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16A2EB19" w:rsidR="00D33821" w:rsidRPr="00D952ED" w:rsidRDefault="00D33821" w:rsidP="00D952ED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D952ED">
        <w:rPr>
          <w:rFonts w:eastAsia="Calibri" w:cstheme="minorHAnsi"/>
          <w:sz w:val="22"/>
          <w:szCs w:val="22"/>
        </w:rPr>
        <w:t xml:space="preserve">Pirkimo </w:t>
      </w:r>
      <w:r w:rsidR="00583B57">
        <w:rPr>
          <w:rFonts w:eastAsia="Calibri" w:cstheme="minorHAnsi"/>
          <w:sz w:val="22"/>
          <w:szCs w:val="22"/>
        </w:rPr>
        <w:t xml:space="preserve">specialiųjų </w:t>
      </w:r>
      <w:r w:rsidRPr="00D952ED">
        <w:rPr>
          <w:rFonts w:eastAsia="Calibri" w:cstheme="minorHAnsi"/>
          <w:sz w:val="22"/>
          <w:szCs w:val="22"/>
        </w:rPr>
        <w:t>sąlygų 4 priedas „Pasiūlymų vertinimo kriterijai ir sąlygos“</w:t>
      </w:r>
      <w:bookmarkEnd w:id="0"/>
      <w:bookmarkEnd w:id="1"/>
      <w:bookmarkEnd w:id="2"/>
      <w:bookmarkEnd w:id="3"/>
    </w:p>
    <w:p w14:paraId="3F0A2DFE" w14:textId="77777777" w:rsidR="00D33821" w:rsidRPr="00682B25" w:rsidRDefault="00D33821" w:rsidP="00D952ED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77777777" w:rsidR="00D33821" w:rsidRDefault="00D33821" w:rsidP="00D952ED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 w:rsidRPr="00682B25">
        <w:rPr>
          <w:rFonts w:cstheme="minorHAnsi"/>
          <w:sz w:val="22"/>
          <w:szCs w:val="22"/>
        </w:rPr>
        <w:t>PASIŪLYMŲ VERTINIMO KRITERIJAI ir Sąlygos</w:t>
      </w:r>
    </w:p>
    <w:p w14:paraId="7447A866" w14:textId="77777777" w:rsidR="00E3426D" w:rsidRPr="00E3426D" w:rsidRDefault="00E3426D" w:rsidP="00E3426D">
      <w:pPr>
        <w:spacing w:after="0" w:line="240" w:lineRule="auto"/>
      </w:pPr>
    </w:p>
    <w:p w14:paraId="0418B3FC" w14:textId="77777777" w:rsidR="00D33821" w:rsidRPr="00F40A93" w:rsidRDefault="00D33821" w:rsidP="00D952ED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Cs w:val="21"/>
        </w:rPr>
      </w:pPr>
      <w:r w:rsidRPr="00F40A93">
        <w:rPr>
          <w:rFonts w:cstheme="minorHAnsi"/>
          <w:b/>
          <w:bCs/>
          <w:szCs w:val="21"/>
        </w:rPr>
        <w:t>Pasiūlymų vertinimo kriterijai: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606"/>
        <w:gridCol w:w="1589"/>
        <w:gridCol w:w="1316"/>
        <w:gridCol w:w="1777"/>
      </w:tblGrid>
      <w:tr w:rsidR="00D952ED" w:rsidRPr="00863037" w14:paraId="6B32CDB6" w14:textId="77777777" w:rsidTr="00863037">
        <w:trPr>
          <w:trHeight w:val="1053"/>
        </w:trPr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CFAE" w14:textId="77777777" w:rsidR="00D952ED" w:rsidRPr="00863037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863037">
              <w:rPr>
                <w:b/>
                <w:sz w:val="22"/>
              </w:rPr>
              <w:t>Vertinimo kriterijai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2CA4" w14:textId="77777777" w:rsidR="00D952ED" w:rsidRPr="00863037" w:rsidRDefault="00D952ED" w:rsidP="00D952ED">
            <w:pPr>
              <w:spacing w:after="0" w:line="240" w:lineRule="auto"/>
              <w:rPr>
                <w:b/>
                <w:sz w:val="22"/>
              </w:rPr>
            </w:pPr>
            <w:r w:rsidRPr="00863037">
              <w:rPr>
                <w:b/>
                <w:sz w:val="22"/>
              </w:rPr>
              <w:t>Parametro lyginamasis svoris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4EAB" w14:textId="77777777" w:rsidR="00D952ED" w:rsidRPr="00863037" w:rsidRDefault="00D952ED" w:rsidP="00D952ED">
            <w:pPr>
              <w:spacing w:after="0" w:line="240" w:lineRule="auto"/>
              <w:rPr>
                <w:b/>
                <w:sz w:val="22"/>
                <w:lang w:val="pt-BR"/>
              </w:rPr>
            </w:pPr>
            <w:r w:rsidRPr="00863037">
              <w:rPr>
                <w:b/>
                <w:sz w:val="22"/>
                <w:lang w:val="pt-BR"/>
              </w:rPr>
              <w:t>Lyginamasis svoris ekonominio naudingumo įvertinime</w:t>
            </w:r>
          </w:p>
        </w:tc>
      </w:tr>
      <w:tr w:rsidR="00D952ED" w:rsidRPr="00863037" w14:paraId="2D741553" w14:textId="77777777" w:rsidTr="00863037"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A5EC" w14:textId="098C864D" w:rsidR="00D952ED" w:rsidRPr="00863037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863037">
              <w:rPr>
                <w:b/>
                <w:sz w:val="22"/>
              </w:rPr>
              <w:t>Kaina (</w:t>
            </w:r>
            <w:r w:rsidR="006F7DEE" w:rsidRPr="00863037">
              <w:rPr>
                <w:b/>
                <w:sz w:val="22"/>
              </w:rPr>
              <w:t>C</w:t>
            </w:r>
            <w:r w:rsidRPr="00863037">
              <w:rPr>
                <w:b/>
                <w:sz w:val="22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0A4E" w14:textId="63DC4D61" w:rsidR="00D952ED" w:rsidRPr="00863037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863037">
              <w:rPr>
                <w:b/>
                <w:sz w:val="22"/>
              </w:rPr>
              <w:t>X=</w:t>
            </w:r>
            <w:r w:rsidR="00E962D9" w:rsidRPr="00863037">
              <w:rPr>
                <w:b/>
                <w:sz w:val="22"/>
              </w:rPr>
              <w:t>75</w:t>
            </w:r>
          </w:p>
        </w:tc>
      </w:tr>
      <w:tr w:rsidR="00D952ED" w:rsidRPr="00210F9B" w14:paraId="1320B2A3" w14:textId="77777777" w:rsidTr="00863037"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D376" w14:textId="77777777" w:rsidR="00D952ED" w:rsidRPr="00863037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863037">
              <w:rPr>
                <w:b/>
                <w:sz w:val="22"/>
              </w:rPr>
              <w:t>Techniniai pranašumai (T)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4C8E" w14:textId="7290C70E" w:rsidR="00D952ED" w:rsidRPr="006122F8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863037">
              <w:rPr>
                <w:b/>
                <w:sz w:val="22"/>
              </w:rPr>
              <w:t>Y=</w:t>
            </w:r>
            <w:r w:rsidR="00E962D9" w:rsidRPr="00863037">
              <w:rPr>
                <w:b/>
                <w:sz w:val="22"/>
              </w:rPr>
              <w:t>25</w:t>
            </w:r>
          </w:p>
        </w:tc>
      </w:tr>
      <w:tr w:rsidR="00D952ED" w:rsidRPr="00210F9B" w14:paraId="5157BC63" w14:textId="77777777" w:rsidTr="00D952E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E2E4" w14:textId="77777777" w:rsidR="00D952ED" w:rsidRPr="006122F8" w:rsidRDefault="00D952ED" w:rsidP="00D952ED">
            <w:pPr>
              <w:spacing w:after="0" w:line="240" w:lineRule="auto"/>
              <w:rPr>
                <w:b/>
                <w:sz w:val="22"/>
              </w:rPr>
            </w:pPr>
            <w:r w:rsidRPr="006122F8">
              <w:rPr>
                <w:b/>
                <w:sz w:val="22"/>
              </w:rPr>
              <w:t>Nr.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3033" w14:textId="77777777" w:rsidR="00D952ED" w:rsidRPr="006122F8" w:rsidRDefault="00D952ED" w:rsidP="00D952ED">
            <w:pPr>
              <w:spacing w:after="0" w:line="240" w:lineRule="auto"/>
              <w:rPr>
                <w:b/>
                <w:sz w:val="22"/>
              </w:rPr>
            </w:pPr>
            <w:r w:rsidRPr="006122F8">
              <w:rPr>
                <w:b/>
                <w:sz w:val="22"/>
              </w:rPr>
              <w:t>Parametrai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F988" w14:textId="77777777" w:rsidR="00D952ED" w:rsidRPr="006122F8" w:rsidRDefault="00D952ED" w:rsidP="00D952ED">
            <w:pPr>
              <w:spacing w:after="0" w:line="240" w:lineRule="auto"/>
              <w:rPr>
                <w:b/>
                <w:sz w:val="22"/>
              </w:rPr>
            </w:pPr>
            <w:r w:rsidRPr="006122F8">
              <w:rPr>
                <w:b/>
                <w:sz w:val="22"/>
              </w:rPr>
              <w:t>Vertinimo būdas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AA8D" w14:textId="77777777" w:rsidR="00D952ED" w:rsidRPr="006122F8" w:rsidRDefault="00D952ED" w:rsidP="00D952ED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9D18B4" w:rsidRPr="00210F9B" w14:paraId="7F804580" w14:textId="77777777" w:rsidTr="00D06E2C">
        <w:trPr>
          <w:trHeight w:val="2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01A6" w14:textId="77777777" w:rsidR="009D18B4" w:rsidRPr="006122F8" w:rsidRDefault="009D18B4" w:rsidP="009D18B4">
            <w:pPr>
              <w:spacing w:after="0" w:line="240" w:lineRule="auto"/>
              <w:rPr>
                <w:sz w:val="22"/>
                <w:lang w:val="en-US"/>
              </w:rPr>
            </w:pPr>
            <w:bookmarkStart w:id="7" w:name="_Hlk196308673"/>
            <w:r w:rsidRPr="006122F8">
              <w:rPr>
                <w:sz w:val="22"/>
              </w:rPr>
              <w:t>T</w:t>
            </w:r>
            <w:r w:rsidRPr="00D952ED">
              <w:rPr>
                <w:sz w:val="22"/>
                <w:vertAlign w:val="subscript"/>
                <w:lang w:val="en-US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3156B" w14:textId="32C1E566" w:rsidR="009D18B4" w:rsidRPr="00272933" w:rsidRDefault="009D18B4" w:rsidP="009D18B4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3C17E3">
              <w:t>Matavimų patikrinimas: Viso ilgio OKT akies pjūvio vaizdas, parodantis akies anatomines detales, neįprastą geometriją, kaip, kad pakreiptus, išcentruotus lęšiukus, o taip pat, ar pacientas gerai fiksavo žvilgsnį, ir ar ašinio ilgio matavimas atliktas tiksliai geltonosios dėmės centrinėje duobutėje.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9B16" w14:textId="77777777" w:rsidR="009D18B4" w:rsidRPr="006122F8" w:rsidRDefault="009D18B4" w:rsidP="009D18B4">
            <w:pPr>
              <w:spacing w:after="0" w:line="240" w:lineRule="auto"/>
              <w:jc w:val="center"/>
              <w:rPr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Statinis:</w:t>
            </w:r>
            <w:r w:rsidRPr="006122F8">
              <w:rPr>
                <w:color w:val="000000" w:themeColor="text1"/>
                <w:sz w:val="22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8684" w14:textId="0BA5C871" w:rsidR="009D18B4" w:rsidRPr="006122F8" w:rsidRDefault="00001DF2" w:rsidP="009D18B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L</w:t>
            </w:r>
            <w:r w:rsidRPr="006122F8">
              <w:rPr>
                <w:color w:val="000000" w:themeColor="text1"/>
                <w:sz w:val="22"/>
                <w:vertAlign w:val="subscript"/>
              </w:rPr>
              <w:t xml:space="preserve">1 </w:t>
            </w:r>
            <w:r w:rsidR="009D18B4" w:rsidRPr="006122F8">
              <w:rPr>
                <w:color w:val="000000" w:themeColor="text1"/>
                <w:sz w:val="22"/>
              </w:rPr>
              <w:t xml:space="preserve">= </w:t>
            </w:r>
            <w:r w:rsidR="005171CD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072D" w14:textId="5C4320BC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</w:p>
        </w:tc>
      </w:tr>
      <w:tr w:rsidR="009D18B4" w:rsidRPr="00210F9B" w14:paraId="146F7D54" w14:textId="77777777" w:rsidTr="00D06E2C">
        <w:trPr>
          <w:trHeight w:val="103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198E" w14:textId="77777777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  <w:r w:rsidRPr="006122F8">
              <w:rPr>
                <w:sz w:val="22"/>
              </w:rPr>
              <w:t>T</w:t>
            </w:r>
            <w:r w:rsidRPr="00D952ED">
              <w:rPr>
                <w:sz w:val="22"/>
                <w:vertAlign w:val="subscript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127BB" w14:textId="11736B7A" w:rsidR="009D18B4" w:rsidRPr="006122F8" w:rsidRDefault="009D18B4" w:rsidP="009D18B4">
            <w:pPr>
              <w:spacing w:after="0" w:line="240" w:lineRule="auto"/>
              <w:jc w:val="both"/>
              <w:rPr>
                <w:sz w:val="22"/>
              </w:rPr>
            </w:pPr>
            <w:r w:rsidRPr="003C17E3">
              <w:t>Akies keratometrijos matavimas: Telecentrinės optikos principu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E59C" w14:textId="77777777" w:rsidR="009D18B4" w:rsidRPr="006122F8" w:rsidRDefault="009D18B4" w:rsidP="009D18B4">
            <w:pPr>
              <w:spacing w:after="0" w:line="240" w:lineRule="auto"/>
              <w:jc w:val="center"/>
              <w:rPr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Statinis:</w:t>
            </w:r>
            <w:r w:rsidRPr="006122F8">
              <w:rPr>
                <w:color w:val="000000" w:themeColor="text1"/>
                <w:sz w:val="22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5FC0" w14:textId="72074F3F" w:rsidR="009D18B4" w:rsidRPr="006122F8" w:rsidRDefault="00001DF2" w:rsidP="009D18B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L</w:t>
            </w:r>
            <w:r w:rsidRPr="006122F8">
              <w:rPr>
                <w:color w:val="000000" w:themeColor="text1"/>
                <w:sz w:val="22"/>
                <w:vertAlign w:val="subscript"/>
              </w:rPr>
              <w:t xml:space="preserve">2 </w:t>
            </w:r>
            <w:r w:rsidR="009D18B4" w:rsidRPr="006122F8">
              <w:rPr>
                <w:color w:val="000000" w:themeColor="text1"/>
                <w:sz w:val="22"/>
              </w:rPr>
              <w:t xml:space="preserve">= </w:t>
            </w:r>
            <w:r w:rsidR="005171CD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BCE5" w14:textId="164BA35E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</w:p>
        </w:tc>
      </w:tr>
      <w:bookmarkEnd w:id="7"/>
      <w:tr w:rsidR="009D18B4" w:rsidRPr="00210F9B" w14:paraId="721D8956" w14:textId="77777777" w:rsidTr="00D06E2C">
        <w:trPr>
          <w:trHeight w:val="10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E658" w14:textId="77777777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  <w:r w:rsidRPr="006122F8">
              <w:rPr>
                <w:sz w:val="22"/>
              </w:rPr>
              <w:t>T</w:t>
            </w:r>
            <w:r w:rsidRPr="00D952ED">
              <w:rPr>
                <w:sz w:val="22"/>
                <w:vertAlign w:val="subscript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39B42" w14:textId="6B28229A" w:rsidR="009D18B4" w:rsidRPr="006122F8" w:rsidRDefault="009D18B4" w:rsidP="009D18B4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3C17E3">
              <w:t>Paciento akies stebėjimas, matavimo proceso, matavimo duomenų ir apskaičiuotų rezultatų atvaizdavimas: Multitaškiniame jutikliniame ekrane</w:t>
            </w:r>
            <w:bookmarkStart w:id="8" w:name="_Hlk196308663"/>
            <w:bookmarkEnd w:id="8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EBEC" w14:textId="77777777" w:rsidR="009D18B4" w:rsidRPr="006122F8" w:rsidRDefault="009D18B4" w:rsidP="009D18B4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Statinis:</w:t>
            </w:r>
            <w:r w:rsidRPr="006122F8">
              <w:rPr>
                <w:color w:val="000000" w:themeColor="text1"/>
                <w:sz w:val="22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985F" w14:textId="0C0FDF4C" w:rsidR="009D18B4" w:rsidRPr="006122F8" w:rsidRDefault="00001DF2" w:rsidP="009D18B4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L</w:t>
            </w:r>
            <w:r w:rsidRPr="006122F8">
              <w:rPr>
                <w:color w:val="000000" w:themeColor="text1"/>
                <w:sz w:val="22"/>
                <w:vertAlign w:val="subscript"/>
              </w:rPr>
              <w:t xml:space="preserve">3 </w:t>
            </w:r>
            <w:r w:rsidR="009D18B4" w:rsidRPr="006122F8">
              <w:rPr>
                <w:color w:val="000000" w:themeColor="text1"/>
                <w:sz w:val="22"/>
              </w:rPr>
              <w:t xml:space="preserve">= </w:t>
            </w:r>
            <w:r w:rsidR="005171CD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3AAB" w14:textId="1A0B45C5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</w:p>
        </w:tc>
      </w:tr>
      <w:tr w:rsidR="009D18B4" w:rsidRPr="00210F9B" w14:paraId="16B92365" w14:textId="77777777" w:rsidTr="00D06E2C">
        <w:trPr>
          <w:trHeight w:val="118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088D" w14:textId="77777777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  <w:r w:rsidRPr="006122F8">
              <w:rPr>
                <w:sz w:val="22"/>
              </w:rPr>
              <w:t>T</w:t>
            </w:r>
            <w:r w:rsidRPr="00D952ED">
              <w:rPr>
                <w:sz w:val="22"/>
                <w:vertAlign w:val="subscript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9C3F" w14:textId="3F2C3FB2" w:rsidR="009D18B4" w:rsidRPr="006122F8" w:rsidRDefault="009D18B4" w:rsidP="009D18B4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3C17E3">
              <w:t>Totalinė keratometrija: Atliekama ir priekinio ir užpakalinio ragenos paviršiaus matavimai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DB14" w14:textId="77777777" w:rsidR="009D18B4" w:rsidRPr="006122F8" w:rsidRDefault="009D18B4" w:rsidP="009D18B4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Statinis:</w:t>
            </w:r>
            <w:r w:rsidRPr="006122F8">
              <w:rPr>
                <w:color w:val="000000" w:themeColor="text1"/>
                <w:sz w:val="22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5EF6" w14:textId="57F620AD" w:rsidR="009D18B4" w:rsidRPr="006122F8" w:rsidRDefault="006F7DEE" w:rsidP="009D18B4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L</w:t>
            </w:r>
            <w:r w:rsidRPr="006122F8">
              <w:rPr>
                <w:color w:val="000000" w:themeColor="text1"/>
                <w:sz w:val="22"/>
                <w:vertAlign w:val="subscript"/>
              </w:rPr>
              <w:t xml:space="preserve">4 </w:t>
            </w:r>
            <w:r w:rsidR="009D18B4" w:rsidRPr="006122F8">
              <w:rPr>
                <w:color w:val="000000" w:themeColor="text1"/>
                <w:sz w:val="22"/>
              </w:rPr>
              <w:t xml:space="preserve">= </w:t>
            </w:r>
            <w:r w:rsidR="005171CD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C26A" w14:textId="7FE15FEE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</w:p>
        </w:tc>
      </w:tr>
      <w:tr w:rsidR="009D18B4" w:rsidRPr="00210F9B" w14:paraId="5AF3E6A3" w14:textId="77777777" w:rsidTr="00D06E2C">
        <w:trPr>
          <w:trHeight w:val="98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D853" w14:textId="4F7F1094" w:rsidR="009D18B4" w:rsidRPr="006122F8" w:rsidRDefault="00934FE4" w:rsidP="009D18B4">
            <w:pPr>
              <w:spacing w:after="0" w:line="240" w:lineRule="auto"/>
              <w:rPr>
                <w:sz w:val="22"/>
              </w:rPr>
            </w:pPr>
            <w:r w:rsidRPr="006122F8">
              <w:rPr>
                <w:sz w:val="22"/>
              </w:rPr>
              <w:t>T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D639" w14:textId="193F4F40" w:rsidR="009D18B4" w:rsidRPr="006122F8" w:rsidRDefault="009D18B4" w:rsidP="009D18B4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3C17E3">
              <w:t>Centrinės topografija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1C06" w14:textId="27199740" w:rsidR="009D18B4" w:rsidRPr="006122F8" w:rsidRDefault="00934FE4" w:rsidP="009D18B4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Statinis:</w:t>
            </w:r>
            <w:r w:rsidRPr="006122F8">
              <w:rPr>
                <w:color w:val="000000" w:themeColor="text1"/>
                <w:sz w:val="22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11C8" w14:textId="18508449" w:rsidR="009D18B4" w:rsidRPr="006122F8" w:rsidRDefault="006F7DEE" w:rsidP="009D18B4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L</w:t>
            </w:r>
            <w:r>
              <w:rPr>
                <w:color w:val="000000" w:themeColor="text1"/>
                <w:sz w:val="22"/>
                <w:vertAlign w:val="subscript"/>
              </w:rPr>
              <w:t>5</w:t>
            </w:r>
            <w:r w:rsidRPr="006122F8">
              <w:rPr>
                <w:color w:val="000000" w:themeColor="text1"/>
                <w:sz w:val="22"/>
                <w:vertAlign w:val="subscript"/>
              </w:rPr>
              <w:t xml:space="preserve"> </w:t>
            </w:r>
            <w:r w:rsidR="003C2F56" w:rsidRPr="006122F8">
              <w:rPr>
                <w:color w:val="000000" w:themeColor="text1"/>
                <w:sz w:val="22"/>
              </w:rPr>
              <w:t xml:space="preserve">= </w:t>
            </w:r>
            <w:r w:rsidR="005171CD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0C62" w14:textId="77777777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</w:p>
        </w:tc>
      </w:tr>
    </w:tbl>
    <w:p w14:paraId="78063B77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00CC060B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2E1091D0" w14:textId="77777777" w:rsidR="00D33821" w:rsidRPr="00F40A93" w:rsidRDefault="00D33821" w:rsidP="00D952ED">
      <w:pPr>
        <w:pStyle w:val="Pagrindinistekstas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 w:rsidRPr="00F40A93">
        <w:rPr>
          <w:rFonts w:cstheme="minorHAnsi"/>
          <w:b/>
          <w:bCs/>
          <w:szCs w:val="21"/>
        </w:rPr>
        <w:t>Ekonominis naudingumas (S) apskaičiuojamas sudedant tiekėjo pasiūlymo kainos C ir kitų kriterijų (T) balus:</w:t>
      </w:r>
    </w:p>
    <w:p w14:paraId="4CB6ACC8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170F604B" w14:textId="77777777" w:rsidR="00D33821" w:rsidRPr="00F40A93" w:rsidRDefault="00D33821" w:rsidP="00D952ED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lang w:eastAsia="en-US"/>
        </w:rPr>
      </w:pPr>
      <w:r w:rsidRPr="00F40A93">
        <w:rPr>
          <w:rFonts w:eastAsia="Times New Roman" w:cstheme="minorHAnsi"/>
          <w:i/>
          <w:iCs/>
          <w:lang w:eastAsia="en-US"/>
        </w:rPr>
        <w:t>S = C + T</w:t>
      </w:r>
      <w:r w:rsidRPr="00F40A93">
        <w:rPr>
          <w:rFonts w:eastAsia="Times New Roman" w:cstheme="minorHAnsi"/>
          <w:lang w:eastAsia="en-US"/>
        </w:rPr>
        <w:t>.</w:t>
      </w:r>
    </w:p>
    <w:p w14:paraId="43EDE122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17E29E8F" w14:textId="77777777" w:rsidR="00D33821" w:rsidRPr="00F40A93" w:rsidRDefault="00D33821" w:rsidP="00D952ED">
      <w:pPr>
        <w:pStyle w:val="Pagrindinistekstas"/>
        <w:numPr>
          <w:ilvl w:val="1"/>
          <w:numId w:val="42"/>
        </w:numPr>
        <w:tabs>
          <w:tab w:val="left" w:pos="993"/>
        </w:tabs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>
        <w:rPr>
          <w:rFonts w:cstheme="minorHAnsi"/>
          <w:b/>
          <w:bCs/>
          <w:szCs w:val="21"/>
        </w:rPr>
        <w:t xml:space="preserve"> </w:t>
      </w:r>
      <w:r w:rsidRPr="00F40A93">
        <w:rPr>
          <w:rFonts w:cstheme="minorHAnsi"/>
          <w:b/>
          <w:bCs/>
          <w:szCs w:val="21"/>
        </w:rPr>
        <w:t>Pasiūlymo kainos (C) balai apskaičiuojami mažiausios pasiūlytos kainos (C</w:t>
      </w:r>
      <w:r w:rsidRPr="00F40A93">
        <w:rPr>
          <w:rFonts w:cstheme="minorHAnsi"/>
          <w:b/>
          <w:bCs/>
          <w:szCs w:val="21"/>
          <w:vertAlign w:val="subscript"/>
        </w:rPr>
        <w:t>min</w:t>
      </w:r>
      <w:r w:rsidRPr="00F40A93">
        <w:rPr>
          <w:rFonts w:cstheme="minorHAnsi"/>
          <w:b/>
          <w:bCs/>
          <w:szCs w:val="21"/>
        </w:rPr>
        <w:t>) ir vertinamo pasiūlymo kainos (C</w:t>
      </w:r>
      <w:r w:rsidRPr="00F40A93">
        <w:rPr>
          <w:rFonts w:cstheme="minorHAnsi"/>
          <w:b/>
          <w:bCs/>
          <w:szCs w:val="21"/>
          <w:vertAlign w:val="subscript"/>
        </w:rPr>
        <w:t>p</w:t>
      </w:r>
      <w:r w:rsidRPr="00F40A93">
        <w:rPr>
          <w:rFonts w:cstheme="minorHAnsi"/>
          <w:b/>
          <w:bCs/>
          <w:szCs w:val="21"/>
        </w:rPr>
        <w:t>) santykį padauginant iš kainos lyginamojo svorio (X):</w:t>
      </w:r>
    </w:p>
    <w:p w14:paraId="6BE9992E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7BA6739E" w14:textId="77777777" w:rsidR="00D33821" w:rsidRPr="008C672B" w:rsidRDefault="00D33821" w:rsidP="00D952ED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lang w:eastAsia="en-US"/>
        </w:rPr>
      </w:pPr>
      <w:r w:rsidRPr="00F40A93">
        <w:rPr>
          <w:rFonts w:eastAsia="Times New Roman" w:cstheme="minorHAnsi"/>
          <w:position w:val="-3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pt" o:ole="" fillcolor="window">
            <v:imagedata r:id="rId11" o:title=""/>
          </v:shape>
          <o:OLEObject Type="Embed" ProgID="Equation.3" ShapeID="_x0000_i1025" DrawAspect="Content" ObjectID="_1816083011" r:id="rId12"/>
        </w:object>
      </w:r>
      <w:r w:rsidRPr="00F40A93">
        <w:rPr>
          <w:rFonts w:eastAsia="Times New Roman" w:cstheme="minorHAnsi"/>
          <w:lang w:eastAsia="en-US"/>
        </w:rPr>
        <w:t>.</w:t>
      </w:r>
    </w:p>
    <w:p w14:paraId="3BAE629E" w14:textId="77777777" w:rsidR="00D33821" w:rsidRPr="00F40A93" w:rsidRDefault="00D33821" w:rsidP="00D952ED">
      <w:pPr>
        <w:pStyle w:val="Pagrindinistekstas"/>
        <w:numPr>
          <w:ilvl w:val="1"/>
          <w:numId w:val="42"/>
        </w:numPr>
        <w:tabs>
          <w:tab w:val="left" w:pos="993"/>
        </w:tabs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 w:rsidRPr="00F40A93">
        <w:rPr>
          <w:rFonts w:cstheme="minorHAnsi"/>
          <w:b/>
          <w:bCs/>
          <w:szCs w:val="21"/>
        </w:rPr>
        <w:t>Kriterijų (T) balai apskaičiuojami sudedant atskirų kriterijų (T</w:t>
      </w:r>
      <w:r w:rsidRPr="00F40A93">
        <w:rPr>
          <w:rFonts w:cstheme="minorHAnsi"/>
          <w:b/>
          <w:bCs/>
          <w:szCs w:val="21"/>
          <w:vertAlign w:val="subscript"/>
        </w:rPr>
        <w:t>i</w:t>
      </w:r>
      <w:r w:rsidRPr="00F40A93">
        <w:rPr>
          <w:rFonts w:cstheme="minorHAnsi"/>
          <w:b/>
          <w:bCs/>
          <w:szCs w:val="21"/>
        </w:rPr>
        <w:t>) balus:</w:t>
      </w:r>
    </w:p>
    <w:p w14:paraId="2C0A28BB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1CC965E7" w14:textId="77777777" w:rsidR="00D33821" w:rsidRPr="00F40A93" w:rsidRDefault="00D33821" w:rsidP="00D952ED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lang w:eastAsia="en-US"/>
        </w:rPr>
      </w:pPr>
      <w:r w:rsidRPr="00F40A93">
        <w:rPr>
          <w:rFonts w:eastAsia="Times New Roman" w:cstheme="minorHAnsi"/>
          <w:position w:val="-28"/>
          <w:lang w:eastAsia="en-US"/>
        </w:rPr>
        <w:object w:dxaOrig="960" w:dyaOrig="540" w14:anchorId="162725CF">
          <v:shape id="_x0000_i1026" type="#_x0000_t75" style="width:45.75pt;height:28.5pt" o:ole="" fillcolor="window">
            <v:imagedata r:id="rId13" o:title=""/>
          </v:shape>
          <o:OLEObject Type="Embed" ProgID="Equation.3" ShapeID="_x0000_i1026" DrawAspect="Content" ObjectID="_1816083012" r:id="rId14"/>
        </w:object>
      </w:r>
      <w:r w:rsidRPr="00F40A93">
        <w:rPr>
          <w:rFonts w:eastAsia="Times New Roman" w:cstheme="minorHAnsi"/>
          <w:lang w:eastAsia="en-US"/>
        </w:rPr>
        <w:t>.</w:t>
      </w:r>
    </w:p>
    <w:p w14:paraId="75570BD5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289DE6A6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08745B25" w14:textId="7B215335" w:rsidR="00D952ED" w:rsidRPr="00D952ED" w:rsidRDefault="00D952ED" w:rsidP="00D952ED">
      <w:pPr>
        <w:pStyle w:val="Sraopastraipa"/>
        <w:numPr>
          <w:ilvl w:val="1"/>
          <w:numId w:val="42"/>
        </w:numPr>
        <w:tabs>
          <w:tab w:val="left" w:pos="993"/>
        </w:tabs>
        <w:spacing w:after="0" w:line="240" w:lineRule="auto"/>
        <w:ind w:left="0" w:firstLine="567"/>
        <w:rPr>
          <w:szCs w:val="24"/>
        </w:rPr>
      </w:pPr>
      <w:r w:rsidRPr="00D952ED">
        <w:rPr>
          <w:szCs w:val="24"/>
        </w:rPr>
        <w:t>Siūlomo objekto T</w:t>
      </w:r>
      <w:r w:rsidRPr="00D952ED">
        <w:rPr>
          <w:szCs w:val="24"/>
          <w:vertAlign w:val="subscript"/>
        </w:rPr>
        <w:t>1,</w:t>
      </w:r>
      <w:r w:rsidRPr="00D952ED">
        <w:rPr>
          <w:szCs w:val="24"/>
        </w:rPr>
        <w:t xml:space="preserve"> T</w:t>
      </w:r>
      <w:r w:rsidRPr="00D952ED">
        <w:rPr>
          <w:szCs w:val="24"/>
          <w:vertAlign w:val="subscript"/>
        </w:rPr>
        <w:t xml:space="preserve">2, </w:t>
      </w:r>
      <w:r w:rsidRPr="00D952ED">
        <w:rPr>
          <w:szCs w:val="24"/>
        </w:rPr>
        <w:t>T</w:t>
      </w:r>
      <w:r w:rsidRPr="00D952ED">
        <w:rPr>
          <w:szCs w:val="24"/>
          <w:vertAlign w:val="subscript"/>
        </w:rPr>
        <w:t xml:space="preserve">3, </w:t>
      </w:r>
      <w:r w:rsidRPr="00D952ED">
        <w:rPr>
          <w:szCs w:val="24"/>
        </w:rPr>
        <w:t>T</w:t>
      </w:r>
      <w:r w:rsidRPr="00D952ED">
        <w:rPr>
          <w:szCs w:val="24"/>
          <w:vertAlign w:val="subscript"/>
        </w:rPr>
        <w:t>4</w:t>
      </w:r>
      <w:r w:rsidR="006F7DEE">
        <w:rPr>
          <w:szCs w:val="24"/>
        </w:rPr>
        <w:t xml:space="preserve">, </w:t>
      </w:r>
      <w:r w:rsidR="006F7DEE" w:rsidRPr="001B3196">
        <w:rPr>
          <w:iCs/>
          <w:szCs w:val="24"/>
        </w:rPr>
        <w:t>T</w:t>
      </w:r>
      <w:r w:rsidR="006F7DEE" w:rsidRPr="001B3196">
        <w:rPr>
          <w:iCs/>
          <w:szCs w:val="24"/>
          <w:vertAlign w:val="subscript"/>
        </w:rPr>
        <w:t>5</w:t>
      </w:r>
      <w:r w:rsidRPr="00D952ED">
        <w:rPr>
          <w:szCs w:val="24"/>
        </w:rPr>
        <w:t xml:space="preserve">techniniai parametrai vertinami statiniu vertinimo būdu </w:t>
      </w:r>
      <w:r w:rsidR="00546634" w:rsidRPr="00D952ED">
        <w:rPr>
          <w:szCs w:val="24"/>
        </w:rPr>
        <w:t>(taip arba ne)</w:t>
      </w:r>
      <w:r w:rsidR="00546634">
        <w:rPr>
          <w:szCs w:val="24"/>
        </w:rPr>
        <w:t xml:space="preserve"> </w:t>
      </w:r>
      <w:r w:rsidRPr="00D952ED">
        <w:rPr>
          <w:szCs w:val="24"/>
        </w:rPr>
        <w:t>ir neturi skaitinių išraiškų, todėl parametro įvertinimas apskaičiuojamas pagal formulę:</w:t>
      </w:r>
    </w:p>
    <w:p w14:paraId="13335D34" w14:textId="640ED936" w:rsidR="00D952ED" w:rsidRPr="004140FD" w:rsidRDefault="00D952ED" w:rsidP="00D952ED">
      <w:pPr>
        <w:pStyle w:val="Sraopastraipa"/>
        <w:numPr>
          <w:ilvl w:val="0"/>
          <w:numId w:val="50"/>
        </w:numPr>
        <w:spacing w:after="0" w:line="240" w:lineRule="auto"/>
        <w:jc w:val="both"/>
        <w:rPr>
          <w:szCs w:val="24"/>
        </w:rPr>
      </w:pPr>
      <w:r w:rsidRPr="004140FD">
        <w:rPr>
          <w:szCs w:val="24"/>
        </w:rPr>
        <w:t xml:space="preserve">Jei siūlomas objektas turi nurodytą pranašumą: </w:t>
      </w:r>
      <w:r w:rsidRPr="004140FD">
        <w:rPr>
          <w:i/>
          <w:szCs w:val="24"/>
        </w:rPr>
        <w:t>T</w:t>
      </w:r>
      <w:r w:rsidRPr="004140FD">
        <w:rPr>
          <w:i/>
          <w:szCs w:val="24"/>
          <w:vertAlign w:val="subscript"/>
        </w:rPr>
        <w:t>1</w:t>
      </w:r>
      <w:r w:rsidRPr="004140FD">
        <w:rPr>
          <w:i/>
          <w:szCs w:val="24"/>
        </w:rPr>
        <w:t xml:space="preserve"> = </w:t>
      </w:r>
      <w:r w:rsidR="006F7DEE">
        <w:rPr>
          <w:i/>
          <w:szCs w:val="24"/>
        </w:rPr>
        <w:t>L</w:t>
      </w:r>
      <w:r w:rsidR="006F7DEE" w:rsidRPr="004140FD">
        <w:rPr>
          <w:i/>
          <w:szCs w:val="24"/>
          <w:vertAlign w:val="subscript"/>
        </w:rPr>
        <w:t>1</w:t>
      </w:r>
      <w:r w:rsidR="006F7DEE" w:rsidRPr="004140FD">
        <w:rPr>
          <w:i/>
          <w:szCs w:val="24"/>
        </w:rPr>
        <w:t xml:space="preserve"> </w:t>
      </w:r>
      <w:r w:rsidRPr="004140FD">
        <w:rPr>
          <w:i/>
          <w:szCs w:val="24"/>
        </w:rPr>
        <w:t xml:space="preserve">= </w:t>
      </w:r>
      <w:r w:rsidR="003F0373">
        <w:rPr>
          <w:i/>
          <w:szCs w:val="24"/>
        </w:rPr>
        <w:t>8</w:t>
      </w:r>
      <w:r w:rsidRPr="004140FD">
        <w:rPr>
          <w:i/>
          <w:szCs w:val="24"/>
        </w:rPr>
        <w:t>; T</w:t>
      </w:r>
      <w:r w:rsidRPr="004140FD">
        <w:rPr>
          <w:i/>
          <w:szCs w:val="24"/>
          <w:vertAlign w:val="subscript"/>
        </w:rPr>
        <w:t>2</w:t>
      </w:r>
      <w:r w:rsidRPr="004140FD">
        <w:rPr>
          <w:i/>
          <w:szCs w:val="24"/>
        </w:rPr>
        <w:t xml:space="preserve"> = </w:t>
      </w:r>
      <w:r w:rsidR="006F7DEE">
        <w:rPr>
          <w:i/>
          <w:szCs w:val="24"/>
        </w:rPr>
        <w:t>L</w:t>
      </w:r>
      <w:r w:rsidR="006F7DEE" w:rsidRPr="004140FD">
        <w:rPr>
          <w:i/>
          <w:szCs w:val="24"/>
          <w:vertAlign w:val="subscript"/>
        </w:rPr>
        <w:t>2</w:t>
      </w:r>
      <w:r w:rsidR="006F7DEE" w:rsidRPr="004140FD">
        <w:rPr>
          <w:i/>
          <w:szCs w:val="24"/>
        </w:rPr>
        <w:t xml:space="preserve"> </w:t>
      </w:r>
      <w:r w:rsidRPr="004140FD">
        <w:rPr>
          <w:i/>
          <w:szCs w:val="24"/>
        </w:rPr>
        <w:t xml:space="preserve">= </w:t>
      </w:r>
      <w:r w:rsidR="003F0373">
        <w:rPr>
          <w:i/>
          <w:szCs w:val="24"/>
        </w:rPr>
        <w:t>8</w:t>
      </w:r>
      <w:r w:rsidRPr="004140FD">
        <w:rPr>
          <w:i/>
          <w:szCs w:val="24"/>
        </w:rPr>
        <w:t>; T</w:t>
      </w:r>
      <w:r w:rsidRPr="004140FD">
        <w:rPr>
          <w:i/>
          <w:szCs w:val="24"/>
          <w:vertAlign w:val="subscript"/>
        </w:rPr>
        <w:t>3</w:t>
      </w:r>
      <w:r w:rsidRPr="004140FD">
        <w:rPr>
          <w:i/>
          <w:szCs w:val="24"/>
        </w:rPr>
        <w:t xml:space="preserve"> = </w:t>
      </w:r>
      <w:r w:rsidR="006F7DEE">
        <w:rPr>
          <w:i/>
          <w:szCs w:val="24"/>
        </w:rPr>
        <w:t>L</w:t>
      </w:r>
      <w:r w:rsidR="006F7DEE" w:rsidRPr="004140FD">
        <w:rPr>
          <w:i/>
          <w:szCs w:val="24"/>
          <w:vertAlign w:val="subscript"/>
        </w:rPr>
        <w:t>3</w:t>
      </w:r>
      <w:r w:rsidR="006F7DEE" w:rsidRPr="004140FD">
        <w:rPr>
          <w:i/>
          <w:szCs w:val="24"/>
        </w:rPr>
        <w:t xml:space="preserve"> </w:t>
      </w:r>
      <w:r w:rsidRPr="004140FD">
        <w:rPr>
          <w:i/>
          <w:szCs w:val="24"/>
        </w:rPr>
        <w:t>=</w:t>
      </w:r>
      <w:r w:rsidR="003F0373">
        <w:rPr>
          <w:i/>
          <w:szCs w:val="24"/>
        </w:rPr>
        <w:t>8</w:t>
      </w:r>
      <w:r w:rsidRPr="004140FD">
        <w:rPr>
          <w:i/>
          <w:szCs w:val="24"/>
        </w:rPr>
        <w:t xml:space="preserve">, </w:t>
      </w:r>
      <w:bookmarkStart w:id="9" w:name="_Hlk203498790"/>
      <w:r w:rsidRPr="004140FD">
        <w:rPr>
          <w:i/>
          <w:szCs w:val="24"/>
        </w:rPr>
        <w:t>T</w:t>
      </w:r>
      <w:r w:rsidRPr="004140FD">
        <w:rPr>
          <w:i/>
          <w:szCs w:val="24"/>
          <w:vertAlign w:val="subscript"/>
        </w:rPr>
        <w:t>4</w:t>
      </w:r>
      <w:r w:rsidRPr="004140FD">
        <w:rPr>
          <w:i/>
          <w:szCs w:val="24"/>
        </w:rPr>
        <w:t xml:space="preserve"> = </w:t>
      </w:r>
      <w:r w:rsidR="006F7DEE">
        <w:rPr>
          <w:i/>
          <w:szCs w:val="24"/>
        </w:rPr>
        <w:t>L</w:t>
      </w:r>
      <w:r w:rsidR="006F7DEE" w:rsidRPr="004140FD">
        <w:rPr>
          <w:i/>
          <w:szCs w:val="24"/>
          <w:vertAlign w:val="subscript"/>
        </w:rPr>
        <w:t xml:space="preserve">4 </w:t>
      </w:r>
      <w:r w:rsidRPr="004140FD">
        <w:rPr>
          <w:i/>
          <w:szCs w:val="24"/>
        </w:rPr>
        <w:t>=</w:t>
      </w:r>
      <w:bookmarkEnd w:id="9"/>
      <w:r w:rsidR="003F0373">
        <w:rPr>
          <w:i/>
          <w:szCs w:val="24"/>
        </w:rPr>
        <w:t>8;</w:t>
      </w:r>
      <w:r w:rsidR="003F0373" w:rsidRPr="003F0373">
        <w:rPr>
          <w:i/>
          <w:szCs w:val="24"/>
        </w:rPr>
        <w:t xml:space="preserve"> </w:t>
      </w:r>
      <w:r w:rsidR="003F0373" w:rsidRPr="004140FD">
        <w:rPr>
          <w:i/>
          <w:szCs w:val="24"/>
        </w:rPr>
        <w:t>T</w:t>
      </w:r>
      <w:r w:rsidR="003F0373">
        <w:rPr>
          <w:i/>
          <w:szCs w:val="24"/>
          <w:vertAlign w:val="subscript"/>
        </w:rPr>
        <w:t>5</w:t>
      </w:r>
      <w:r w:rsidR="003F0373" w:rsidRPr="004140FD">
        <w:rPr>
          <w:i/>
          <w:szCs w:val="24"/>
        </w:rPr>
        <w:t xml:space="preserve"> = </w:t>
      </w:r>
      <w:r w:rsidR="006F7DEE">
        <w:rPr>
          <w:i/>
          <w:szCs w:val="24"/>
        </w:rPr>
        <w:t>L</w:t>
      </w:r>
      <w:r w:rsidR="006F7DEE">
        <w:rPr>
          <w:i/>
          <w:szCs w:val="24"/>
          <w:vertAlign w:val="subscript"/>
        </w:rPr>
        <w:t>5</w:t>
      </w:r>
      <w:r w:rsidR="003F0373" w:rsidRPr="004140FD">
        <w:rPr>
          <w:i/>
          <w:szCs w:val="24"/>
        </w:rPr>
        <w:t>=</w:t>
      </w:r>
      <w:r w:rsidR="003F0373">
        <w:rPr>
          <w:i/>
          <w:szCs w:val="24"/>
        </w:rPr>
        <w:t>8</w:t>
      </w:r>
      <w:r w:rsidRPr="004140FD">
        <w:rPr>
          <w:i/>
          <w:szCs w:val="24"/>
        </w:rPr>
        <w:t>.</w:t>
      </w:r>
    </w:p>
    <w:p w14:paraId="348B5C59" w14:textId="28BA99D7" w:rsidR="00D952ED" w:rsidRPr="004D55B6" w:rsidRDefault="00D952ED" w:rsidP="00D952ED">
      <w:pPr>
        <w:pStyle w:val="Sraopastraipa"/>
        <w:numPr>
          <w:ilvl w:val="0"/>
          <w:numId w:val="50"/>
        </w:numPr>
        <w:suppressAutoHyphens/>
        <w:spacing w:after="0" w:line="240" w:lineRule="auto"/>
        <w:jc w:val="both"/>
        <w:rPr>
          <w:i/>
          <w:szCs w:val="24"/>
        </w:rPr>
      </w:pPr>
      <w:r w:rsidRPr="004D55B6">
        <w:rPr>
          <w:szCs w:val="24"/>
        </w:rPr>
        <w:t xml:space="preserve">Jei siūlomas objektas neturi nurodyto pranašumo: </w:t>
      </w:r>
      <w:r w:rsidRPr="004D55B6">
        <w:rPr>
          <w:i/>
          <w:szCs w:val="24"/>
        </w:rPr>
        <w:t>T</w:t>
      </w:r>
      <w:r w:rsidRPr="004D55B6">
        <w:rPr>
          <w:i/>
          <w:szCs w:val="24"/>
          <w:vertAlign w:val="subscript"/>
        </w:rPr>
        <w:t>1</w:t>
      </w:r>
      <w:r w:rsidRPr="004D55B6">
        <w:rPr>
          <w:i/>
          <w:szCs w:val="24"/>
        </w:rPr>
        <w:t xml:space="preserve"> = </w:t>
      </w:r>
      <w:r w:rsidR="00266995">
        <w:rPr>
          <w:i/>
          <w:szCs w:val="24"/>
        </w:rPr>
        <w:t>L</w:t>
      </w:r>
      <w:r w:rsidR="001F3B19" w:rsidRPr="004D55B6">
        <w:rPr>
          <w:i/>
          <w:szCs w:val="24"/>
          <w:vertAlign w:val="subscript"/>
        </w:rPr>
        <w:t>1</w:t>
      </w:r>
      <w:r w:rsidR="001F3B19" w:rsidRPr="004D55B6">
        <w:rPr>
          <w:i/>
          <w:szCs w:val="24"/>
        </w:rPr>
        <w:t xml:space="preserve"> </w:t>
      </w:r>
      <w:r w:rsidRPr="004D55B6">
        <w:rPr>
          <w:i/>
          <w:szCs w:val="24"/>
        </w:rPr>
        <w:t>= 0; T</w:t>
      </w:r>
      <w:r w:rsidRPr="004D55B6">
        <w:rPr>
          <w:i/>
          <w:szCs w:val="24"/>
          <w:vertAlign w:val="subscript"/>
        </w:rPr>
        <w:t>2</w:t>
      </w:r>
      <w:r w:rsidRPr="004D55B6">
        <w:rPr>
          <w:i/>
          <w:szCs w:val="24"/>
        </w:rPr>
        <w:t xml:space="preserve"> = </w:t>
      </w:r>
      <w:r w:rsidR="00266995">
        <w:rPr>
          <w:i/>
          <w:szCs w:val="24"/>
        </w:rPr>
        <w:t>L</w:t>
      </w:r>
      <w:r w:rsidR="001F3B19" w:rsidRPr="004D55B6">
        <w:rPr>
          <w:i/>
          <w:szCs w:val="24"/>
          <w:vertAlign w:val="subscript"/>
        </w:rPr>
        <w:t>2</w:t>
      </w:r>
      <w:r w:rsidR="001F3B19" w:rsidRPr="004D55B6">
        <w:rPr>
          <w:i/>
          <w:szCs w:val="24"/>
        </w:rPr>
        <w:t xml:space="preserve"> </w:t>
      </w:r>
      <w:r w:rsidRPr="004D55B6">
        <w:rPr>
          <w:i/>
          <w:szCs w:val="24"/>
        </w:rPr>
        <w:t>= 0; T</w:t>
      </w:r>
      <w:r w:rsidRPr="004D55B6">
        <w:rPr>
          <w:i/>
          <w:szCs w:val="24"/>
          <w:vertAlign w:val="subscript"/>
        </w:rPr>
        <w:t>3</w:t>
      </w:r>
      <w:r w:rsidRPr="004D55B6">
        <w:rPr>
          <w:i/>
          <w:szCs w:val="24"/>
        </w:rPr>
        <w:t xml:space="preserve"> = </w:t>
      </w:r>
      <w:r w:rsidR="00266995">
        <w:rPr>
          <w:i/>
          <w:szCs w:val="24"/>
        </w:rPr>
        <w:t>L</w:t>
      </w:r>
      <w:r w:rsidR="001F3B19" w:rsidRPr="004D55B6">
        <w:rPr>
          <w:i/>
          <w:szCs w:val="24"/>
          <w:vertAlign w:val="subscript"/>
        </w:rPr>
        <w:t>3</w:t>
      </w:r>
      <w:r w:rsidR="001F3B19" w:rsidRPr="004D55B6">
        <w:rPr>
          <w:i/>
          <w:szCs w:val="24"/>
        </w:rPr>
        <w:t xml:space="preserve"> </w:t>
      </w:r>
      <w:r w:rsidRPr="004D55B6">
        <w:rPr>
          <w:i/>
          <w:szCs w:val="24"/>
        </w:rPr>
        <w:t xml:space="preserve">= 0, </w:t>
      </w:r>
      <w:bookmarkStart w:id="10" w:name="_Hlk203498740"/>
      <w:r w:rsidRPr="004D55B6">
        <w:rPr>
          <w:i/>
          <w:szCs w:val="24"/>
        </w:rPr>
        <w:t>T</w:t>
      </w:r>
      <w:r w:rsidRPr="004D55B6">
        <w:rPr>
          <w:i/>
          <w:szCs w:val="24"/>
          <w:vertAlign w:val="subscript"/>
        </w:rPr>
        <w:t>4</w:t>
      </w:r>
      <w:r w:rsidRPr="004D55B6">
        <w:rPr>
          <w:i/>
          <w:szCs w:val="24"/>
        </w:rPr>
        <w:t xml:space="preserve"> = </w:t>
      </w:r>
      <w:r w:rsidR="00266995">
        <w:rPr>
          <w:i/>
          <w:szCs w:val="24"/>
        </w:rPr>
        <w:t>L</w:t>
      </w:r>
      <w:r w:rsidR="001F3B19" w:rsidRPr="004D55B6">
        <w:rPr>
          <w:i/>
          <w:szCs w:val="24"/>
          <w:vertAlign w:val="subscript"/>
        </w:rPr>
        <w:t xml:space="preserve">4 </w:t>
      </w:r>
      <w:r w:rsidRPr="004D55B6">
        <w:rPr>
          <w:i/>
          <w:szCs w:val="24"/>
        </w:rPr>
        <w:t>=0</w:t>
      </w:r>
      <w:bookmarkEnd w:id="10"/>
      <w:r w:rsidR="003F0373">
        <w:rPr>
          <w:i/>
          <w:szCs w:val="24"/>
        </w:rPr>
        <w:t>,</w:t>
      </w:r>
      <w:r w:rsidR="003F0373" w:rsidRPr="003F0373">
        <w:rPr>
          <w:i/>
          <w:szCs w:val="24"/>
        </w:rPr>
        <w:t xml:space="preserve"> </w:t>
      </w:r>
      <w:r w:rsidR="003F0373" w:rsidRPr="004D55B6">
        <w:rPr>
          <w:i/>
          <w:szCs w:val="24"/>
        </w:rPr>
        <w:t>T</w:t>
      </w:r>
      <w:r w:rsidR="003F0373">
        <w:rPr>
          <w:i/>
          <w:szCs w:val="24"/>
          <w:vertAlign w:val="subscript"/>
        </w:rPr>
        <w:t>5</w:t>
      </w:r>
      <w:r w:rsidR="003F0373" w:rsidRPr="004D55B6">
        <w:rPr>
          <w:i/>
          <w:szCs w:val="24"/>
        </w:rPr>
        <w:t xml:space="preserve"> = </w:t>
      </w:r>
      <w:r w:rsidR="00266995">
        <w:rPr>
          <w:i/>
          <w:szCs w:val="24"/>
        </w:rPr>
        <w:t>L</w:t>
      </w:r>
      <w:r w:rsidR="003F0373">
        <w:rPr>
          <w:i/>
          <w:szCs w:val="24"/>
          <w:vertAlign w:val="subscript"/>
        </w:rPr>
        <w:t>5</w:t>
      </w:r>
      <w:r w:rsidR="003F0373" w:rsidRPr="004D55B6">
        <w:rPr>
          <w:i/>
          <w:szCs w:val="24"/>
          <w:vertAlign w:val="subscript"/>
        </w:rPr>
        <w:t xml:space="preserve"> </w:t>
      </w:r>
      <w:r w:rsidR="003F0373" w:rsidRPr="004D55B6">
        <w:rPr>
          <w:i/>
          <w:szCs w:val="24"/>
        </w:rPr>
        <w:t>=0</w:t>
      </w:r>
      <w:r w:rsidRPr="004D55B6">
        <w:rPr>
          <w:i/>
          <w:szCs w:val="24"/>
        </w:rPr>
        <w:t>.</w:t>
      </w:r>
    </w:p>
    <w:p w14:paraId="48D23355" w14:textId="77777777" w:rsidR="00D33821" w:rsidRPr="00F40A93" w:rsidRDefault="00D33821" w:rsidP="00D952ED">
      <w:pPr>
        <w:spacing w:after="0" w:line="240" w:lineRule="auto"/>
        <w:ind w:firstLine="567"/>
        <w:rPr>
          <w:rFonts w:eastAsia="Times New Roman" w:cstheme="minorHAnsi"/>
          <w:lang w:eastAsia="en-US"/>
        </w:rPr>
      </w:pPr>
    </w:p>
    <w:p w14:paraId="4308262F" w14:textId="77777777" w:rsidR="00D33821" w:rsidRPr="00F40A93" w:rsidRDefault="00D33821" w:rsidP="00D952ED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Cs w:val="21"/>
        </w:rPr>
      </w:pPr>
      <w:r>
        <w:rPr>
          <w:rFonts w:cstheme="minorHAnsi"/>
          <w:szCs w:val="21"/>
        </w:rPr>
        <w:t>Tiekėjų</w:t>
      </w:r>
      <w:r w:rsidRPr="00F40A93">
        <w:rPr>
          <w:rFonts w:cstheme="minorHAnsi"/>
          <w:szCs w:val="21"/>
        </w:rPr>
        <w:t xml:space="preserve"> surinkti ekonominio naudingumo balai bus perskaičiuojami, jei </w:t>
      </w:r>
      <w:r>
        <w:rPr>
          <w:rFonts w:cstheme="minorHAnsi"/>
          <w:szCs w:val="21"/>
        </w:rPr>
        <w:t>tiekėjo</w:t>
      </w:r>
      <w:r w:rsidRPr="00F40A93">
        <w:rPr>
          <w:rFonts w:cstheme="minorHAnsi"/>
          <w:szCs w:val="21"/>
        </w:rPr>
        <w:t xml:space="preserve"> pasiūlymas, kurio pirkimo metu nustatyto parametro reikšmė buvo geriausia ir su ja buvo lyginamos kitų dalyvių parametrų reikšmės:</w:t>
      </w:r>
    </w:p>
    <w:p w14:paraId="2AADBEE7" w14:textId="77777777" w:rsidR="00D33821" w:rsidRPr="00F40A93" w:rsidRDefault="00D33821" w:rsidP="00D952ED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Cs w:val="21"/>
        </w:rPr>
      </w:pPr>
      <w:r w:rsidRPr="00F40A93">
        <w:rPr>
          <w:rFonts w:cstheme="minorHAnsi"/>
          <w:szCs w:val="21"/>
        </w:rPr>
        <w:t>yra atmetamas;</w:t>
      </w:r>
    </w:p>
    <w:p w14:paraId="668177FC" w14:textId="5B0B6893" w:rsidR="00D33821" w:rsidRPr="00F40A93" w:rsidRDefault="00D33821" w:rsidP="00D952ED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Cs w:val="21"/>
        </w:rPr>
      </w:pPr>
      <w:r>
        <w:rPr>
          <w:rFonts w:cstheme="minorHAnsi"/>
          <w:szCs w:val="21"/>
        </w:rPr>
        <w:t>tiekėjas</w:t>
      </w:r>
      <w:r w:rsidRPr="00F40A93">
        <w:rPr>
          <w:rFonts w:cstheme="minorHAnsi"/>
          <w:szCs w:val="21"/>
        </w:rPr>
        <w:t xml:space="preserve"> atšaukia savo pasiūlymą</w:t>
      </w:r>
      <w:r w:rsidR="00516B3F">
        <w:rPr>
          <w:rFonts w:cstheme="minorHAnsi"/>
          <w:szCs w:val="21"/>
        </w:rPr>
        <w:t>.</w:t>
      </w:r>
    </w:p>
    <w:p w14:paraId="348440AB" w14:textId="77777777" w:rsidR="00D33821" w:rsidRPr="00F40A93" w:rsidRDefault="00D33821" w:rsidP="00D952ED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Cs w:val="21"/>
        </w:rPr>
      </w:pPr>
      <w:r w:rsidRPr="00F40A93">
        <w:rPr>
          <w:rFonts w:cstheme="minorHAnsi"/>
          <w:szCs w:val="21"/>
        </w:rPr>
        <w:t>Kriterijų balai apvalinami paliekant 2 (du) skaitmenis po kablelio.</w:t>
      </w:r>
    </w:p>
    <w:p w14:paraId="50B1B9CF" w14:textId="77777777" w:rsidR="00D33821" w:rsidRPr="00F40A93" w:rsidRDefault="00D33821" w:rsidP="00D952ED">
      <w:pPr>
        <w:pStyle w:val="Sraopastraipa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F40A93">
        <w:rPr>
          <w:rFonts w:cstheme="minorHAnsi"/>
        </w:rPr>
        <w:t xml:space="preserve">Tais atvejais, kai kelių dalyvių pasiūlymų ekonominis naudingumas yra vienodas, nustatant pasiūlymų eilę, pirmesnis į šią eilę įrašomas </w:t>
      </w:r>
      <w:r>
        <w:rPr>
          <w:rFonts w:cstheme="minorHAnsi"/>
        </w:rPr>
        <w:t>tiekėjas</w:t>
      </w:r>
      <w:r w:rsidRPr="00F40A93">
        <w:rPr>
          <w:rFonts w:cstheme="minorHAnsi"/>
        </w:rPr>
        <w:t>, kurio pasiūlymas pateiktas anksčiausiai.</w:t>
      </w:r>
    </w:p>
    <w:p w14:paraId="054BBDB1" w14:textId="698E0406" w:rsidR="002F396F" w:rsidRPr="002C7DF5" w:rsidRDefault="00D33821" w:rsidP="00D952ED">
      <w:pPr>
        <w:spacing w:after="0" w:line="240" w:lineRule="auto"/>
        <w:jc w:val="center"/>
        <w:rPr>
          <w:rFonts w:eastAsia="Calibri" w:cstheme="minorHAnsi"/>
          <w:sz w:val="22"/>
          <w:szCs w:val="22"/>
        </w:rPr>
      </w:pPr>
      <w:r w:rsidRPr="00682B25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sectPr w:rsidR="002F396F" w:rsidRPr="002C7DF5" w:rsidSect="00AB3E93">
      <w:footerReference w:type="first" r:id="rId15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188F" w14:textId="77777777" w:rsidR="00C828E7" w:rsidRDefault="00C828E7" w:rsidP="00D05666">
      <w:r>
        <w:separator/>
      </w:r>
    </w:p>
  </w:endnote>
  <w:endnote w:type="continuationSeparator" w:id="0">
    <w:p w14:paraId="3FD66615" w14:textId="77777777" w:rsidR="00C828E7" w:rsidRDefault="00C828E7" w:rsidP="00D05666">
      <w:r>
        <w:continuationSeparator/>
      </w:r>
    </w:p>
  </w:endnote>
  <w:endnote w:type="continuationNotice" w:id="1">
    <w:p w14:paraId="524CE7B0" w14:textId="77777777" w:rsidR="00C828E7" w:rsidRDefault="00C82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0ACA" w14:textId="77777777" w:rsidR="00C828E7" w:rsidRDefault="00C828E7" w:rsidP="00D05666">
      <w:r>
        <w:separator/>
      </w:r>
    </w:p>
  </w:footnote>
  <w:footnote w:type="continuationSeparator" w:id="0">
    <w:p w14:paraId="51A0D7B2" w14:textId="77777777" w:rsidR="00C828E7" w:rsidRDefault="00C828E7" w:rsidP="00D05666">
      <w:r>
        <w:continuationSeparator/>
      </w:r>
    </w:p>
  </w:footnote>
  <w:footnote w:type="continuationNotice" w:id="1">
    <w:p w14:paraId="18CA9C5A" w14:textId="77777777" w:rsidR="00C828E7" w:rsidRDefault="00C828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602CE1B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413D7CC6"/>
    <w:multiLevelType w:val="hybridMultilevel"/>
    <w:tmpl w:val="855E09EE"/>
    <w:lvl w:ilvl="0" w:tplc="E49A90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4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8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0" w15:restartNumberingAfterBreak="0">
    <w:nsid w:val="53221963"/>
    <w:multiLevelType w:val="multilevel"/>
    <w:tmpl w:val="34D2DED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3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F1D09"/>
    <w:multiLevelType w:val="hybridMultilevel"/>
    <w:tmpl w:val="420C44C2"/>
    <w:lvl w:ilvl="0" w:tplc="537C15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6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4"/>
  </w:num>
  <w:num w:numId="3" w16cid:durableId="207184103">
    <w:abstractNumId w:val="6"/>
  </w:num>
  <w:num w:numId="4" w16cid:durableId="1528367431">
    <w:abstractNumId w:val="36"/>
  </w:num>
  <w:num w:numId="5" w16cid:durableId="1484615006">
    <w:abstractNumId w:val="40"/>
  </w:num>
  <w:num w:numId="6" w16cid:durableId="607934237">
    <w:abstractNumId w:val="31"/>
  </w:num>
  <w:num w:numId="7" w16cid:durableId="408162091">
    <w:abstractNumId w:val="47"/>
  </w:num>
  <w:num w:numId="8" w16cid:durableId="12269543">
    <w:abstractNumId w:val="45"/>
  </w:num>
  <w:num w:numId="9" w16cid:durableId="749809940">
    <w:abstractNumId w:val="3"/>
  </w:num>
  <w:num w:numId="10" w16cid:durableId="412043720">
    <w:abstractNumId w:val="46"/>
  </w:num>
  <w:num w:numId="11" w16cid:durableId="1996449446">
    <w:abstractNumId w:val="42"/>
  </w:num>
  <w:num w:numId="12" w16cid:durableId="1482305889">
    <w:abstractNumId w:val="39"/>
  </w:num>
  <w:num w:numId="13" w16cid:durableId="32313854">
    <w:abstractNumId w:val="23"/>
  </w:num>
  <w:num w:numId="14" w16cid:durableId="1318921492">
    <w:abstractNumId w:val="29"/>
  </w:num>
  <w:num w:numId="15" w16cid:durableId="1864435576">
    <w:abstractNumId w:val="41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7"/>
  </w:num>
  <w:num w:numId="19" w16cid:durableId="1355115080">
    <w:abstractNumId w:val="12"/>
  </w:num>
  <w:num w:numId="20" w16cid:durableId="1151098297">
    <w:abstractNumId w:val="34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8"/>
  </w:num>
  <w:num w:numId="24" w16cid:durableId="328021677">
    <w:abstractNumId w:val="33"/>
  </w:num>
  <w:num w:numId="25" w16cid:durableId="913508862">
    <w:abstractNumId w:val="44"/>
  </w:num>
  <w:num w:numId="26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6"/>
  </w:num>
  <w:num w:numId="30" w16cid:durableId="1068573128">
    <w:abstractNumId w:val="26"/>
  </w:num>
  <w:num w:numId="31" w16cid:durableId="471793991">
    <w:abstractNumId w:val="17"/>
  </w:num>
  <w:num w:numId="32" w16cid:durableId="1333874857">
    <w:abstractNumId w:val="15"/>
  </w:num>
  <w:num w:numId="33" w16cid:durableId="1804929382">
    <w:abstractNumId w:val="20"/>
  </w:num>
  <w:num w:numId="34" w16cid:durableId="2065908481">
    <w:abstractNumId w:val="19"/>
  </w:num>
  <w:num w:numId="35" w16cid:durableId="1111315082">
    <w:abstractNumId w:val="21"/>
  </w:num>
  <w:num w:numId="36" w16cid:durableId="1397507914">
    <w:abstractNumId w:val="2"/>
  </w:num>
  <w:num w:numId="37" w16cid:durableId="195389510">
    <w:abstractNumId w:val="32"/>
  </w:num>
  <w:num w:numId="38" w16cid:durableId="878519037">
    <w:abstractNumId w:val="4"/>
  </w:num>
  <w:num w:numId="39" w16cid:durableId="1032220187">
    <w:abstractNumId w:val="28"/>
  </w:num>
  <w:num w:numId="40" w16cid:durableId="752580688">
    <w:abstractNumId w:val="43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8"/>
  </w:num>
  <w:num w:numId="44" w16cid:durableId="796070810">
    <w:abstractNumId w:val="25"/>
  </w:num>
  <w:num w:numId="45" w16cid:durableId="723064401">
    <w:abstractNumId w:val="24"/>
  </w:num>
  <w:num w:numId="46" w16cid:durableId="2001300456">
    <w:abstractNumId w:val="30"/>
  </w:num>
  <w:num w:numId="47" w16cid:durableId="1767458866">
    <w:abstractNumId w:val="35"/>
  </w:num>
  <w:num w:numId="48" w16cid:durableId="807892817">
    <w:abstractNumId w:val="37"/>
  </w:num>
  <w:num w:numId="49" w16cid:durableId="701367099">
    <w:abstractNumId w:val="13"/>
  </w:num>
  <w:num w:numId="50" w16cid:durableId="205757802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1DF2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258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196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3B19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6995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2933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C7DF5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2D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82F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A50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2F56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373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B17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1CD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34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986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57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48E9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27BD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C7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DEE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815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39D3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57E46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E70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5DC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398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777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24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7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8DB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4FE4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0A1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3D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B4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2F35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36A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323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575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6C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038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3C9D"/>
    <w:rsid w:val="00C544C8"/>
    <w:rsid w:val="00C54574"/>
    <w:rsid w:val="00C54E9F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8E7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23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752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6E2C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29D7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4A1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5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2ED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84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8E5"/>
    <w:rsid w:val="00E3295C"/>
    <w:rsid w:val="00E32C8E"/>
    <w:rsid w:val="00E33261"/>
    <w:rsid w:val="00E33269"/>
    <w:rsid w:val="00E3426D"/>
    <w:rsid w:val="00E345D2"/>
    <w:rsid w:val="00E347D3"/>
    <w:rsid w:val="00E35447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CB7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2D9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A6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28A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4B1932-BB1D-41D0-9CED-6028C81F1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Inga Sadukienė</cp:lastModifiedBy>
  <cp:revision>1592</cp:revision>
  <cp:lastPrinted>2025-03-01T05:45:00Z</cp:lastPrinted>
  <dcterms:created xsi:type="dcterms:W3CDTF">2024-11-29T23:07:00Z</dcterms:created>
  <dcterms:modified xsi:type="dcterms:W3CDTF">2025-08-07T11:44:00Z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