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rBoldm"/>
        <w:bidi w:val="0"/>
        <w:jc w:val="left"/>
        <w:rPr>
          <w:lang w:val="lt-LT"/>
        </w:rPr>
      </w:pPr>
      <w:r>
        <w:rPr>
          <w:lang w:val="lt-LT"/>
        </w:rPr>
      </w:r>
    </w:p>
    <w:p>
      <w:pPr>
        <w:pStyle w:val="CentrBoldm"/>
        <w:bidi w:val="0"/>
        <w:rPr>
          <w:rFonts w:ascii="Times New Roman" w:hAnsi="Times New Roman" w:cs="Times New Roman"/>
          <w:sz w:val="24"/>
          <w:lang w:val="lt-LT"/>
        </w:rPr>
      </w:pPr>
      <w:r>
        <w:rPr>
          <w:rFonts w:cs="Times New Roman" w:ascii="Times New Roman" w:hAnsi="Times New Roman"/>
          <w:sz w:val="24"/>
          <w:lang w:val="lt-LT"/>
        </w:rPr>
      </w:r>
    </w:p>
    <w:p>
      <w:pPr>
        <w:pStyle w:val="CentrBoldm"/>
        <w:bidi w:val="0"/>
        <w:rPr/>
      </w:pPr>
      <w:r>
        <w:rPr>
          <w:rFonts w:cs="Times New Roman" w:ascii="Times New Roman" w:hAnsi="Times New Roman"/>
          <w:sz w:val="28"/>
          <w:szCs w:val="28"/>
          <w:lang w:val="lt-LT"/>
        </w:rPr>
        <w:t xml:space="preserve">TECHNINĖ SPECIFIKACIJA </w:t>
      </w:r>
    </w:p>
    <w:p>
      <w:pPr>
        <w:pStyle w:val="CentrBoldm"/>
        <w:bidi w:val="0"/>
        <w:jc w:val="left"/>
        <w:rPr>
          <w:rFonts w:ascii="Times New Roman" w:hAnsi="Times New Roman" w:cs="Times New Roman"/>
          <w:sz w:val="28"/>
          <w:szCs w:val="28"/>
          <w:lang w:val="lt-LT"/>
        </w:rPr>
      </w:pPr>
      <w:r>
        <w:rPr>
          <w:rFonts w:cs="Times New Roman" w:ascii="Times New Roman" w:hAnsi="Times New Roman"/>
          <w:sz w:val="28"/>
          <w:szCs w:val="28"/>
          <w:lang w:val="lt-LT"/>
        </w:rPr>
      </w:r>
    </w:p>
    <w:tbl>
      <w:tblPr>
        <w:tblW w:w="9923" w:type="dxa"/>
        <w:jc w:val="left"/>
        <w:tblInd w:w="-5" w:type="dxa"/>
        <w:tblLayout w:type="fixed"/>
        <w:tblCellMar>
          <w:top w:w="0" w:type="dxa"/>
          <w:left w:w="108" w:type="dxa"/>
          <w:bottom w:w="0" w:type="dxa"/>
          <w:right w:w="108" w:type="dxa"/>
        </w:tblCellMar>
      </w:tblPr>
      <w:tblGrid>
        <w:gridCol w:w="4580"/>
        <w:gridCol w:w="5343"/>
      </w:tblGrid>
      <w:tr>
        <w:trPr>
          <w:trHeight w:val="4807" w:hRule="atLeast"/>
        </w:trPr>
        <w:tc>
          <w:tcPr>
            <w:tcW w:w="4580" w:type="dxa"/>
            <w:tcBorders>
              <w:top w:val="single" w:sz="4" w:space="0" w:color="000000"/>
              <w:left w:val="single" w:sz="4" w:space="0" w:color="000000"/>
              <w:bottom w:val="single" w:sz="4" w:space="0" w:color="000000"/>
              <w:right w:val="single" w:sz="4" w:space="0" w:color="000000"/>
            </w:tcBorders>
          </w:tcPr>
          <w:p>
            <w:pPr>
              <w:pStyle w:val="Normal"/>
              <w:bidi w:val="0"/>
              <w:jc w:val="both"/>
              <w:rPr/>
            </w:pPr>
            <w:r>
              <w:rPr>
                <w:szCs w:val="24"/>
              </w:rPr>
              <w:t>Tiekėjas turi teisę ir galimybę atlikti siūlomo autobuso garantinį aptarnavimą, techninę priežiūrą ir remontą arba turėti sutartį su kitu ūkio subjektu, turinčiu teisę atlikti siūlomo autobuso garantinį aptarnavimą, techninę priežiūrą ir remontą.</w:t>
            </w:r>
          </w:p>
          <w:p>
            <w:pPr>
              <w:pStyle w:val="Normal"/>
              <w:bidi w:val="0"/>
              <w:jc w:val="both"/>
              <w:rPr>
                <w:szCs w:val="24"/>
              </w:rPr>
            </w:pPr>
            <w:r>
              <w:rPr>
                <w:szCs w:val="24"/>
              </w:rPr>
            </w:r>
          </w:p>
          <w:p>
            <w:pPr>
              <w:pStyle w:val="Normal"/>
              <w:bidi w:val="0"/>
              <w:jc w:val="both"/>
              <w:rPr>
                <w:szCs w:val="24"/>
              </w:rPr>
            </w:pPr>
            <w:r>
              <w:rPr>
                <w:szCs w:val="24"/>
              </w:rPr>
            </w:r>
          </w:p>
        </w:tc>
        <w:tc>
          <w:tcPr>
            <w:tcW w:w="5343" w:type="dxa"/>
            <w:tcBorders>
              <w:top w:val="single" w:sz="4" w:space="0" w:color="000000"/>
              <w:left w:val="single" w:sz="4" w:space="0" w:color="000000"/>
              <w:bottom w:val="single" w:sz="4" w:space="0" w:color="000000"/>
              <w:right w:val="single" w:sz="4" w:space="0" w:color="000000"/>
            </w:tcBorders>
          </w:tcPr>
          <w:p>
            <w:pPr>
              <w:pStyle w:val="Normal"/>
              <w:bidi w:val="0"/>
              <w:jc w:val="both"/>
              <w:rPr/>
            </w:pPr>
            <w:r>
              <w:rPr>
                <w:szCs w:val="24"/>
              </w:rPr>
              <w:t>Pateikti su pasiūlymu dokumentus, patvirtinančius, kad tiekėjas yra siūlomo autobuso gamintojo sertifikuotas ir įgaliotas atlikti siūlomo autobuso techninį aptarnavimą (turi siūlomo autobuso gamintojo techninio aptarnavimo centrą) kopijas. Jeigu tiekėjas nėra siūlomo autobuso gamintojo techninio aptarnavimo centras ir įgaliotas atlikti siūlomo autobuso techninį aptarnavimą (neturi siūlomo autobuso gamintojo sertifikuoto techninio aptarnavimo centro), tuomet turi pateikti sutartį su siūlomo autobuso techninio aptarnavimo centru arba lygiavertį dokumentą įrodantį, kad kitas subjektas yra įgaliotas atlikti siūlomo autobuso techninį aptarnavimą .</w:t>
            </w:r>
          </w:p>
          <w:p>
            <w:pPr>
              <w:pStyle w:val="Normal"/>
              <w:bidi w:val="0"/>
              <w:jc w:val="both"/>
              <w:rPr>
                <w:szCs w:val="24"/>
              </w:rPr>
            </w:pPr>
            <w:r>
              <w:rPr>
                <w:szCs w:val="24"/>
              </w:rPr>
            </w:r>
          </w:p>
          <w:p>
            <w:pPr>
              <w:pStyle w:val="Normal"/>
              <w:bidi w:val="0"/>
              <w:jc w:val="both"/>
              <w:rPr/>
            </w:pPr>
            <w:r>
              <w:rPr>
                <w:szCs w:val="24"/>
                <w:u w:val="single"/>
              </w:rPr>
              <w:t>Pateikiamas su pasiūlymu skenuotas dokumentas elektroninėje formoje.</w:t>
            </w:r>
          </w:p>
        </w:tc>
      </w:tr>
    </w:tbl>
    <w:p>
      <w:pPr>
        <w:pStyle w:val="CentrBoldm"/>
        <w:bidi w:val="0"/>
        <w:jc w:val="left"/>
        <w:rPr>
          <w:lang w:val="fr-FR"/>
        </w:rPr>
      </w:pPr>
      <w:r>
        <w:rPr>
          <w:lang w:val="fr-FR"/>
        </w:rPr>
      </w:r>
    </w:p>
    <w:p>
      <w:pPr>
        <w:pStyle w:val="CentrBoldm"/>
        <w:bidi w:val="0"/>
        <w:jc w:val="left"/>
        <w:rPr>
          <w:lang w:val="fr-FR"/>
        </w:rPr>
      </w:pPr>
      <w:r>
        <w:rPr>
          <w:lang w:val="fr-FR"/>
        </w:rPr>
      </w:r>
    </w:p>
    <w:p>
      <w:pPr>
        <w:pStyle w:val="Normal"/>
        <w:numPr>
          <w:ilvl w:val="0"/>
          <w:numId w:val="1"/>
        </w:numPr>
        <w:suppressAutoHyphens w:val="false"/>
        <w:bidi w:val="0"/>
        <w:jc w:val="left"/>
        <w:rPr>
          <w:rFonts w:eastAsia="Calibri"/>
          <w:b/>
          <w:szCs w:val="22"/>
          <w:lang w:eastAsia="en-US"/>
        </w:rPr>
      </w:pPr>
      <w:r>
        <w:rPr>
          <w:rFonts w:eastAsia="Calibri"/>
          <w:b/>
          <w:szCs w:val="22"/>
          <w:lang w:eastAsia="en-US"/>
        </w:rPr>
        <w:t>Techninė informacija</w:t>
      </w:r>
    </w:p>
    <w:p>
      <w:pPr>
        <w:pStyle w:val="Normal"/>
        <w:suppressAutoHyphens w:val="false"/>
        <w:bidi w:val="0"/>
        <w:jc w:val="left"/>
        <w:rPr>
          <w:rFonts w:eastAsia="Calibri"/>
          <w:b/>
          <w:szCs w:val="22"/>
          <w:lang w:eastAsia="en-US"/>
        </w:rPr>
      </w:pPr>
      <w:r>
        <w:rPr>
          <w:rFonts w:eastAsia="Calibri"/>
          <w:b/>
          <w:szCs w:val="22"/>
          <w:lang w:eastAsia="en-US"/>
        </w:rPr>
      </w:r>
    </w:p>
    <w:tbl>
      <w:tblPr>
        <w:tblW w:w="9933" w:type="dxa"/>
        <w:jc w:val="left"/>
        <w:tblInd w:w="-5" w:type="dxa"/>
        <w:tblLayout w:type="fixed"/>
        <w:tblCellMar>
          <w:top w:w="0" w:type="dxa"/>
          <w:left w:w="108" w:type="dxa"/>
          <w:bottom w:w="0" w:type="dxa"/>
          <w:right w:w="108" w:type="dxa"/>
        </w:tblCellMar>
      </w:tblPr>
      <w:tblGrid>
        <w:gridCol w:w="709"/>
        <w:gridCol w:w="8985"/>
        <w:gridCol w:w="236"/>
        <w:gridCol w:w="3"/>
      </w:tblGrid>
      <w:tr>
        <w:trPr>
          <w:trHeight w:val="2278"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right" w:pos="57" w:leader="none"/>
              </w:tabs>
              <w:suppressAutoHyphens w:val="false"/>
              <w:bidi w:val="0"/>
              <w:jc w:val="both"/>
              <w:rPr>
                <w:b/>
                <w:sz w:val="22"/>
                <w:szCs w:val="22"/>
                <w:lang w:eastAsia="en-US"/>
              </w:rPr>
            </w:pPr>
            <w:r>
              <w:rPr>
                <w:b/>
                <w:sz w:val="22"/>
                <w:szCs w:val="22"/>
                <w:lang w:eastAsia="en-US"/>
              </w:rPr>
              <w:t xml:space="preserve">Eil. Nr. </w:t>
            </w:r>
          </w:p>
        </w:tc>
        <w:tc>
          <w:tcPr>
            <w:tcW w:w="8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right" w:pos="57" w:leader="none"/>
              </w:tabs>
              <w:suppressAutoHyphens w:val="false"/>
              <w:bidi w:val="0"/>
              <w:jc w:val="both"/>
              <w:rPr>
                <w:b/>
                <w:sz w:val="22"/>
                <w:szCs w:val="22"/>
                <w:lang w:eastAsia="en-US"/>
              </w:rPr>
            </w:pPr>
            <w:r>
              <w:rPr>
                <w:b/>
                <w:sz w:val="22"/>
                <w:szCs w:val="22"/>
                <w:lang w:eastAsia="en-US"/>
              </w:rPr>
              <w:t>Perkamų autobusų techniniai reikalavimai ir jų reikšmės</w:t>
            </w:r>
          </w:p>
        </w:tc>
        <w:tc>
          <w:tcPr>
            <w:tcW w:w="2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left" w:pos="405" w:leader="none"/>
                <w:tab w:val="center" w:pos="2736" w:leader="none"/>
              </w:tabs>
              <w:suppressAutoHyphens w:val="false"/>
              <w:bidi w:val="0"/>
              <w:snapToGrid w:val="false"/>
              <w:jc w:val="both"/>
              <w:rPr>
                <w:b/>
                <w:bCs/>
                <w:color w:val="000000"/>
                <w:sz w:val="22"/>
                <w:szCs w:val="22"/>
                <w:lang w:eastAsia="en-US"/>
              </w:rPr>
            </w:pPr>
            <w:r>
              <w:rPr>
                <w:b/>
                <w:bCs/>
                <w:color w:val="000000"/>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shd w:fill="D9D9D9" w:val="clear"/>
          </w:tcPr>
          <w:p>
            <w:pPr>
              <w:pStyle w:val="Normal"/>
              <w:widowControl w:val="false"/>
              <w:tabs>
                <w:tab w:val="clear" w:pos="709"/>
                <w:tab w:val="right" w:pos="57" w:leader="none"/>
              </w:tabs>
              <w:suppressAutoHyphens w:val="false"/>
              <w:bidi w:val="0"/>
              <w:jc w:val="both"/>
              <w:rPr>
                <w:b/>
                <w:sz w:val="22"/>
                <w:szCs w:val="22"/>
                <w:lang w:eastAsia="en-US"/>
              </w:rPr>
            </w:pPr>
            <w:r>
              <w:rPr>
                <w:b/>
                <w:sz w:val="22"/>
                <w:szCs w:val="22"/>
                <w:lang w:eastAsia="en-US"/>
              </w:rPr>
              <w:t>1.</w:t>
            </w:r>
          </w:p>
        </w:tc>
        <w:tc>
          <w:tcPr>
            <w:tcW w:w="9221"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widowControl w:val="false"/>
              <w:tabs>
                <w:tab w:val="clear" w:pos="709"/>
                <w:tab w:val="right" w:pos="57" w:leader="none"/>
              </w:tabs>
              <w:suppressAutoHyphens w:val="false"/>
              <w:bidi w:val="0"/>
              <w:jc w:val="both"/>
              <w:rPr>
                <w:b/>
                <w:sz w:val="22"/>
                <w:szCs w:val="22"/>
                <w:lang w:eastAsia="en-US"/>
              </w:rPr>
            </w:pPr>
            <w:r>
              <w:rPr>
                <w:b/>
                <w:sz w:val="22"/>
                <w:szCs w:val="22"/>
                <w:lang w:eastAsia="en-US"/>
              </w:rPr>
              <w:t>BENDRI DUOMENYS</w:t>
            </w:r>
          </w:p>
        </w:tc>
      </w:tr>
      <w:tr>
        <w:trPr>
          <w:trHeight w:val="92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suppressAutoHyphens w:val="false"/>
              <w:bidi w:val="0"/>
              <w:jc w:val="both"/>
              <w:rPr>
                <w:sz w:val="22"/>
                <w:szCs w:val="22"/>
                <w:lang w:eastAsia="en-US"/>
              </w:rPr>
            </w:pPr>
            <w:r>
              <w:rPr>
                <w:sz w:val="22"/>
                <w:szCs w:val="22"/>
                <w:lang w:eastAsia="en-US"/>
              </w:rPr>
              <w:t>1.1.</w:t>
            </w:r>
          </w:p>
        </w:tc>
        <w:tc>
          <w:tcPr>
            <w:tcW w:w="89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suppressAutoHyphens w:val="false"/>
              <w:bidi w:val="0"/>
              <w:jc w:val="both"/>
              <w:rPr>
                <w:sz w:val="22"/>
                <w:szCs w:val="22"/>
                <w:lang w:eastAsia="en-US"/>
              </w:rPr>
            </w:pPr>
            <w:r>
              <w:rPr>
                <w:sz w:val="22"/>
                <w:szCs w:val="22"/>
                <w:lang w:eastAsia="en-US"/>
              </w:rPr>
              <w:t>Transporto priemonės markė, modelis:</w:t>
            </w:r>
          </w:p>
          <w:p>
            <w:pPr>
              <w:pStyle w:val="Normal"/>
              <w:tabs>
                <w:tab w:val="clear" w:pos="709"/>
                <w:tab w:val="left" w:pos="720" w:leader="none"/>
              </w:tabs>
              <w:bidi w:val="0"/>
              <w:jc w:val="both"/>
              <w:rPr>
                <w:sz w:val="22"/>
                <w:szCs w:val="22"/>
                <w:lang w:eastAsia="lt-LT"/>
              </w:rPr>
            </w:pPr>
            <w:r>
              <w:rPr>
                <w:sz w:val="22"/>
                <w:szCs w:val="22"/>
                <w:lang w:eastAsia="lt-LT"/>
              </w:rPr>
              <w:t xml:space="preserve">Automobilio klasė – vienaaukštis, keleivinis  autobusas, kodas M3CM, žemagrindis įlipimas ties pirmomis ir antromis durimis. </w:t>
            </w:r>
          </w:p>
          <w:p>
            <w:pPr>
              <w:pStyle w:val="Normal"/>
              <w:tabs>
                <w:tab w:val="clear" w:pos="709"/>
                <w:tab w:val="left" w:pos="720" w:leader="none"/>
              </w:tabs>
              <w:bidi w:val="0"/>
              <w:jc w:val="both"/>
              <w:rPr/>
            </w:pPr>
            <w:r>
              <w:rPr>
                <w:b/>
                <w:sz w:val="22"/>
                <w:szCs w:val="22"/>
                <w:lang w:eastAsia="en-US"/>
              </w:rPr>
              <w:t>Iš viso 3 autobusai.</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720" w:leader="none"/>
              </w:tabs>
              <w:bidi w:val="0"/>
              <w:snapToGrid w:val="false"/>
              <w:jc w:val="both"/>
              <w:rPr>
                <w:b/>
                <w:i/>
                <w:i/>
                <w:sz w:val="22"/>
                <w:szCs w:val="22"/>
                <w:lang w:eastAsia="en-US"/>
              </w:rPr>
            </w:pPr>
            <w:r>
              <w:rPr>
                <w:b/>
                <w:i/>
                <w:sz w:val="22"/>
                <w:szCs w:val="22"/>
                <w:lang w:eastAsia="en-US"/>
              </w:rPr>
            </w:r>
          </w:p>
        </w:tc>
      </w:tr>
      <w:tr>
        <w:trPr>
          <w:trHeight w:val="900"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bidi w:val="0"/>
              <w:jc w:val="both"/>
              <w:rPr>
                <w:sz w:val="22"/>
                <w:szCs w:val="22"/>
                <w:lang w:eastAsia="en-US"/>
              </w:rPr>
            </w:pPr>
            <w:r>
              <w:rPr>
                <w:sz w:val="22"/>
                <w:szCs w:val="22"/>
                <w:lang w:eastAsia="en-US"/>
              </w:rPr>
              <w:t xml:space="preserve">1.2. </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720" w:leader="none"/>
              </w:tabs>
              <w:bidi w:val="0"/>
              <w:jc w:val="both"/>
              <w:rPr/>
            </w:pPr>
            <w:r>
              <w:rPr>
                <w:sz w:val="22"/>
                <w:szCs w:val="22"/>
                <w:lang w:eastAsia="en-US"/>
              </w:rPr>
              <w:t>Sėdimų vietų skaičius keleiviams – ne mažiau 40, be vairuotojo. Autobusuose turi būti numatyta vieta neįgaliojo vežimėliui.</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720" w:leader="none"/>
              </w:tabs>
              <w:bidi w:val="0"/>
              <w:snapToGrid w:val="false"/>
              <w:jc w:val="both"/>
              <w:rPr>
                <w:sz w:val="22"/>
                <w:szCs w:val="22"/>
                <w:lang w:eastAsia="lt-LT"/>
              </w:rPr>
            </w:pPr>
            <w:r>
              <w:rPr>
                <w:sz w:val="22"/>
                <w:szCs w:val="22"/>
                <w:lang w:eastAsia="lt-LT"/>
              </w:rPr>
            </w:r>
          </w:p>
        </w:tc>
      </w:tr>
      <w:tr>
        <w:trPr>
          <w:trHeight w:val="250"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bidi w:val="0"/>
              <w:jc w:val="both"/>
              <w:rPr>
                <w:sz w:val="22"/>
                <w:szCs w:val="22"/>
                <w:lang w:eastAsia="en-US"/>
              </w:rPr>
            </w:pPr>
            <w:r>
              <w:rPr>
                <w:sz w:val="22"/>
                <w:szCs w:val="22"/>
                <w:lang w:eastAsia="en-US"/>
              </w:rPr>
              <w:t xml:space="preserve">1.3. </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720" w:leader="none"/>
              </w:tabs>
              <w:bidi w:val="0"/>
              <w:jc w:val="both"/>
              <w:rPr/>
            </w:pPr>
            <w:r>
              <w:rPr>
                <w:sz w:val="22"/>
                <w:szCs w:val="22"/>
              </w:rPr>
              <w:t>Pritaikyti važiuoti žiemą (iki -30° C) ir vasarą (iki +45° C).</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720" w:leader="none"/>
              </w:tabs>
              <w:bidi w:val="0"/>
              <w:snapToGrid w:val="false"/>
              <w:jc w:val="both"/>
              <w:rPr>
                <w:sz w:val="22"/>
                <w:szCs w:val="22"/>
                <w:lang w:eastAsia="lt-LT"/>
              </w:rPr>
            </w:pPr>
            <w:r>
              <w:rPr>
                <w:sz w:val="22"/>
                <w:szCs w:val="22"/>
                <w:lang w:eastAsia="lt-LT"/>
              </w:rPr>
            </w:r>
          </w:p>
        </w:tc>
      </w:tr>
      <w:tr>
        <w:trPr>
          <w:trHeight w:val="139"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bidi w:val="0"/>
              <w:jc w:val="both"/>
              <w:rPr>
                <w:sz w:val="22"/>
                <w:szCs w:val="22"/>
                <w:lang w:eastAsia="en-US"/>
              </w:rPr>
            </w:pPr>
            <w:r>
              <w:rPr>
                <w:sz w:val="22"/>
                <w:szCs w:val="22"/>
                <w:lang w:eastAsia="en-US"/>
              </w:rPr>
              <w:t xml:space="preserve">1.4. </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jc w:val="both"/>
              <w:rPr>
                <w:sz w:val="22"/>
                <w:szCs w:val="22"/>
              </w:rPr>
            </w:pPr>
            <w:r>
              <w:rPr>
                <w:sz w:val="22"/>
                <w:szCs w:val="22"/>
              </w:rPr>
              <w:t>Galios šaltinis – elektra.</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720" w:leader="none"/>
              </w:tabs>
              <w:bidi w:val="0"/>
              <w:snapToGrid w:val="false"/>
              <w:jc w:val="both"/>
              <w:rPr>
                <w:sz w:val="22"/>
                <w:szCs w:val="22"/>
                <w:lang w:eastAsia="lt-LT"/>
              </w:rPr>
            </w:pPr>
            <w:r>
              <w:rPr>
                <w:sz w:val="22"/>
                <w:szCs w:val="22"/>
                <w:lang w:eastAsia="lt-LT"/>
              </w:rPr>
            </w:r>
          </w:p>
        </w:tc>
      </w:tr>
      <w:tr>
        <w:trPr>
          <w:trHeight w:val="300"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bidi w:val="0"/>
              <w:jc w:val="both"/>
              <w:rPr>
                <w:sz w:val="22"/>
                <w:szCs w:val="22"/>
                <w:lang w:eastAsia="en-US"/>
              </w:rPr>
            </w:pPr>
            <w:r>
              <w:rPr>
                <w:sz w:val="22"/>
                <w:szCs w:val="22"/>
                <w:lang w:eastAsia="en-US"/>
              </w:rPr>
              <w:t xml:space="preserve">1.5. </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720" w:leader="none"/>
              </w:tabs>
              <w:bidi w:val="0"/>
              <w:jc w:val="both"/>
              <w:rPr/>
            </w:pPr>
            <w:r>
              <w:rPr>
                <w:sz w:val="22"/>
                <w:szCs w:val="22"/>
                <w:lang w:eastAsia="lt-LT"/>
              </w:rPr>
              <w:t xml:space="preserve">Pagaminti ne anksčiau nei 2025 metais. </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720" w:leader="none"/>
              </w:tabs>
              <w:bidi w:val="0"/>
              <w:snapToGrid w:val="false"/>
              <w:jc w:val="both"/>
              <w:rPr>
                <w:sz w:val="22"/>
                <w:szCs w:val="22"/>
                <w:lang w:eastAsia="lt-LT"/>
              </w:rPr>
            </w:pPr>
            <w:r>
              <w:rPr>
                <w:sz w:val="22"/>
                <w:szCs w:val="22"/>
                <w:lang w:eastAsia="lt-LT"/>
              </w:rPr>
            </w:r>
          </w:p>
        </w:tc>
      </w:tr>
      <w:tr>
        <w:trPr>
          <w:trHeight w:val="1316"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bidi w:val="0"/>
              <w:jc w:val="both"/>
              <w:rPr>
                <w:sz w:val="22"/>
                <w:szCs w:val="22"/>
                <w:lang w:eastAsia="en-US"/>
              </w:rPr>
            </w:pPr>
            <w:r>
              <w:rPr>
                <w:sz w:val="22"/>
                <w:szCs w:val="22"/>
                <w:lang w:eastAsia="en-US"/>
              </w:rPr>
              <w:t xml:space="preserve">1.6. </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720" w:leader="none"/>
              </w:tabs>
              <w:bidi w:val="0"/>
              <w:jc w:val="both"/>
              <w:rPr>
                <w:sz w:val="22"/>
                <w:szCs w:val="22"/>
                <w:lang w:eastAsia="lt-LT"/>
              </w:rPr>
            </w:pPr>
            <w:r>
              <w:rPr>
                <w:sz w:val="22"/>
                <w:szCs w:val="22"/>
                <w:lang w:eastAsia="lt-LT"/>
              </w:rPr>
              <w:t>Išmatavimai:</w:t>
            </w:r>
          </w:p>
          <w:p>
            <w:pPr>
              <w:pStyle w:val="Normal"/>
              <w:bidi w:val="0"/>
              <w:jc w:val="both"/>
              <w:rPr>
                <w:sz w:val="22"/>
                <w:szCs w:val="22"/>
                <w:lang w:eastAsia="lt-LT"/>
              </w:rPr>
            </w:pPr>
            <w:r>
              <w:rPr>
                <w:sz w:val="22"/>
                <w:szCs w:val="22"/>
                <w:lang w:eastAsia="lt-LT"/>
              </w:rPr>
              <w:t>Ilgis – nuo 12000 mm;</w:t>
            </w:r>
          </w:p>
          <w:p>
            <w:pPr>
              <w:pStyle w:val="Normal"/>
              <w:bidi w:val="0"/>
              <w:jc w:val="both"/>
              <w:rPr>
                <w:sz w:val="22"/>
                <w:szCs w:val="22"/>
                <w:lang w:eastAsia="lt-LT"/>
              </w:rPr>
            </w:pPr>
            <w:r>
              <w:rPr>
                <w:sz w:val="22"/>
                <w:szCs w:val="22"/>
                <w:lang w:eastAsia="lt-LT"/>
              </w:rPr>
              <w:t xml:space="preserve">Plotis – nuo 2 300 mm </w:t>
            </w:r>
          </w:p>
          <w:p>
            <w:pPr>
              <w:pStyle w:val="Normal"/>
              <w:bidi w:val="0"/>
              <w:jc w:val="both"/>
              <w:rPr>
                <w:sz w:val="22"/>
                <w:szCs w:val="22"/>
                <w:lang w:eastAsia="lt-LT"/>
              </w:rPr>
            </w:pPr>
            <w:r>
              <w:rPr>
                <w:sz w:val="22"/>
                <w:szCs w:val="22"/>
                <w:lang w:eastAsia="lt-LT"/>
              </w:rPr>
              <w:t>Aukštis – nuo 2 900 mm iki 3 600 mm (priklausomai nuo pasirinktos įrangos, komplektacijos ir pasirinkto gamintojo).</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720" w:leader="none"/>
              </w:tabs>
              <w:bidi w:val="0"/>
              <w:snapToGrid w:val="false"/>
              <w:jc w:val="both"/>
              <w:rPr>
                <w:sz w:val="22"/>
                <w:szCs w:val="22"/>
                <w:lang w:eastAsia="lt-LT"/>
              </w:rPr>
            </w:pPr>
            <w:r>
              <w:rPr>
                <w:sz w:val="22"/>
                <w:szCs w:val="22"/>
                <w:lang w:eastAsia="lt-LT"/>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suppressAutoHyphens w:val="false"/>
              <w:bidi w:val="0"/>
              <w:jc w:val="both"/>
              <w:rPr>
                <w:sz w:val="22"/>
                <w:szCs w:val="22"/>
                <w:lang w:eastAsia="en-US"/>
              </w:rPr>
            </w:pPr>
            <w:r>
              <w:rPr>
                <w:sz w:val="22"/>
                <w:szCs w:val="22"/>
                <w:lang w:eastAsia="en-US"/>
              </w:rPr>
              <w:t>1.7.</w:t>
            </w:r>
          </w:p>
        </w:tc>
        <w:tc>
          <w:tcPr>
            <w:tcW w:w="89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suppressAutoHyphens w:val="false"/>
              <w:bidi w:val="0"/>
              <w:jc w:val="both"/>
              <w:rPr>
                <w:sz w:val="22"/>
                <w:szCs w:val="22"/>
                <w:lang w:eastAsia="en-US"/>
              </w:rPr>
            </w:pPr>
            <w:r>
              <w:rPr>
                <w:sz w:val="22"/>
                <w:szCs w:val="22"/>
                <w:lang w:eastAsia="en-US"/>
              </w:rPr>
              <w:t xml:space="preserve">Kelių transporto priemonės turi atitikti keleivinėms transporto priemonėms keliamus reikalavimus, nustatytus Jungtinių Tautų transporto priemonių reglamente Nr. 107. </w:t>
            </w:r>
          </w:p>
        </w:tc>
        <w:tc>
          <w:tcPr>
            <w:tcW w:w="2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suppressAutoHyphens w:val="false"/>
              <w:bidi w:val="0"/>
              <w:snapToGrid w:val="false"/>
              <w:jc w:val="both"/>
              <w:rPr>
                <w:i/>
                <w:i/>
                <w:sz w:val="22"/>
                <w:szCs w:val="22"/>
                <w:lang w:eastAsia="en-US"/>
              </w:rPr>
            </w:pPr>
            <w:r>
              <w:rPr>
                <w:i/>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suppressAutoHyphens w:val="false"/>
              <w:bidi w:val="0"/>
              <w:jc w:val="both"/>
              <w:rPr>
                <w:sz w:val="22"/>
                <w:szCs w:val="22"/>
                <w:lang w:eastAsia="en-US"/>
              </w:rPr>
            </w:pPr>
            <w:r>
              <w:rPr>
                <w:sz w:val="22"/>
                <w:szCs w:val="22"/>
                <w:lang w:eastAsia="en-US"/>
              </w:rPr>
              <w:t>1.8.</w:t>
            </w:r>
          </w:p>
        </w:tc>
        <w:tc>
          <w:tcPr>
            <w:tcW w:w="89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suppressAutoHyphens w:val="false"/>
              <w:bidi w:val="0"/>
              <w:jc w:val="both"/>
              <w:rPr/>
            </w:pPr>
            <w:r>
              <w:rPr>
                <w:sz w:val="22"/>
                <w:szCs w:val="22"/>
                <w:lang w:eastAsia="en-US"/>
              </w:rPr>
              <w:t>Transporto priemonės turi atitikti Leidimų vežti keleivius reguliaraus susisiekimo kelių transporto maršrutais išdavimo taisyklėse, patvirtintose Lietuvos Respublikos susisiekimo ministro 2006 m. vasario 14 d. įsakymu Nr. 3-62 „Dėl Leidimų vežti keleivius reguliaraus susisiekimo kelių transporto maršrutais išdavimo taisyklių patvirtinimo“, Keleivių ir bagažo vežimo kelių transportu taisyklėse, patvirtintose Lietuvos Respublikos susisiekimo ministro 2011 m. balandžio 13 d. įsakymu Nr. 3-223 „Dėl Keleivių ir bagažo vežimo kelių transportu taisyklių patvirtinimo“, nustatytus reikalavimus.</w:t>
            </w:r>
          </w:p>
        </w:tc>
        <w:tc>
          <w:tcPr>
            <w:tcW w:w="2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suppressAutoHyphens w:val="false"/>
              <w:bidi w:val="0"/>
              <w:jc w:val="both"/>
              <w:rPr>
                <w:sz w:val="22"/>
                <w:szCs w:val="22"/>
                <w:lang w:eastAsia="en-US"/>
              </w:rPr>
            </w:pPr>
            <w:r>
              <w:rPr>
                <w:sz w:val="22"/>
                <w:szCs w:val="22"/>
                <w:lang w:eastAsia="en-US"/>
              </w:rPr>
              <w:t>1.9.</w:t>
            </w:r>
          </w:p>
        </w:tc>
        <w:tc>
          <w:tcPr>
            <w:tcW w:w="89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suppressAutoHyphens w:val="false"/>
              <w:bidi w:val="0"/>
              <w:jc w:val="both"/>
              <w:rPr/>
            </w:pPr>
            <w:r>
              <w:rPr>
                <w:sz w:val="22"/>
                <w:szCs w:val="22"/>
                <w:lang w:eastAsia="en-US"/>
              </w:rPr>
              <w:t>Transporto priemonės turi būti žemagrindės ir pritaikytos įlaipinti / išlaipinti specialiųjų poreikių turintiems žmonėms su vežimėliu.</w:t>
            </w:r>
          </w:p>
        </w:tc>
        <w:tc>
          <w:tcPr>
            <w:tcW w:w="2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shd w:fill="DDDDDD" w:val="clear"/>
          </w:tcPr>
          <w:p>
            <w:pPr>
              <w:pStyle w:val="Normal"/>
              <w:widowControl w:val="false"/>
              <w:tabs>
                <w:tab w:val="clear" w:pos="709"/>
                <w:tab w:val="right" w:pos="57" w:leader="none"/>
              </w:tabs>
              <w:suppressAutoHyphens w:val="false"/>
              <w:bidi w:val="0"/>
              <w:jc w:val="both"/>
              <w:rPr>
                <w:b/>
                <w:sz w:val="22"/>
                <w:szCs w:val="22"/>
                <w:lang w:eastAsia="en-US"/>
              </w:rPr>
            </w:pPr>
            <w:r>
              <w:rPr>
                <w:b/>
                <w:sz w:val="22"/>
                <w:szCs w:val="22"/>
                <w:lang w:eastAsia="en-US"/>
              </w:rPr>
              <w:t>2.</w:t>
            </w:r>
          </w:p>
        </w:tc>
        <w:tc>
          <w:tcPr>
            <w:tcW w:w="9221" w:type="dxa"/>
            <w:gridSpan w:val="2"/>
            <w:tcBorders>
              <w:top w:val="single" w:sz="4" w:space="0" w:color="000000"/>
              <w:left w:val="single" w:sz="4" w:space="0" w:color="000000"/>
              <w:bottom w:val="single" w:sz="4" w:space="0" w:color="000000"/>
              <w:right w:val="single" w:sz="4" w:space="0" w:color="000000"/>
            </w:tcBorders>
            <w:shd w:fill="DDDDDD" w:val="clear"/>
          </w:tcPr>
          <w:p>
            <w:pPr>
              <w:pStyle w:val="Normal"/>
              <w:widowControl w:val="false"/>
              <w:tabs>
                <w:tab w:val="clear" w:pos="709"/>
                <w:tab w:val="right" w:pos="57" w:leader="none"/>
              </w:tabs>
              <w:bidi w:val="0"/>
              <w:jc w:val="both"/>
              <w:rPr>
                <w:b/>
                <w:sz w:val="22"/>
                <w:szCs w:val="22"/>
                <w:lang w:eastAsia="en-US"/>
              </w:rPr>
            </w:pPr>
            <w:r>
              <w:rPr>
                <w:b/>
                <w:sz w:val="22"/>
                <w:szCs w:val="22"/>
                <w:lang w:eastAsia="en-US"/>
              </w:rPr>
              <w:t>RAMPA VEŽIMĖLIUI</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suppressAutoHyphens w:val="false"/>
              <w:bidi w:val="0"/>
              <w:jc w:val="both"/>
              <w:rPr>
                <w:sz w:val="22"/>
                <w:szCs w:val="22"/>
                <w:lang w:eastAsia="en-US"/>
              </w:rPr>
            </w:pPr>
            <w:r>
              <w:rPr>
                <w:sz w:val="22"/>
                <w:szCs w:val="22"/>
                <w:lang w:eastAsia="en-US"/>
              </w:rPr>
              <w:t xml:space="preserve">2.1. </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ind w:right="60"/>
              <w:jc w:val="both"/>
              <w:rPr>
                <w:sz w:val="22"/>
                <w:szCs w:val="22"/>
              </w:rPr>
            </w:pPr>
            <w:r>
              <w:rPr>
                <w:sz w:val="22"/>
                <w:szCs w:val="22"/>
              </w:rPr>
              <w:t>Rampa neįgaliojo ar vaiko vežimėliui turi būti  sumontuota prie keleivių įlipimo durų, kurių plotis yra ne mažiau kaip 1200 mm.</w:t>
            </w:r>
          </w:p>
          <w:p>
            <w:pPr>
              <w:pStyle w:val="Normal"/>
              <w:bidi w:val="0"/>
              <w:ind w:right="60"/>
              <w:jc w:val="both"/>
              <w:rPr>
                <w:sz w:val="22"/>
                <w:szCs w:val="22"/>
              </w:rPr>
            </w:pPr>
            <w:r>
              <w:rPr>
                <w:sz w:val="22"/>
                <w:szCs w:val="22"/>
              </w:rPr>
              <w:t>Rampa privalo išlaikyti ne mažiau kaip 300 kg apkrovą ir turi turėti ES ar lygiaverčius sertifikatus.</w:t>
            </w:r>
          </w:p>
          <w:p>
            <w:pPr>
              <w:pStyle w:val="Normal"/>
              <w:widowControl w:val="false"/>
              <w:tabs>
                <w:tab w:val="clear" w:pos="709"/>
                <w:tab w:val="right" w:pos="57" w:leader="none"/>
              </w:tabs>
              <w:suppressAutoHyphens w:val="false"/>
              <w:bidi w:val="0"/>
              <w:jc w:val="both"/>
              <w:rPr>
                <w:sz w:val="22"/>
                <w:szCs w:val="22"/>
              </w:rPr>
            </w:pPr>
            <w:r>
              <w:rPr>
                <w:sz w:val="22"/>
                <w:szCs w:val="22"/>
              </w:rPr>
              <w:t>Mygtukai, skirti pranešimui dėl neįgaliojo ar vaiko vežimėlio įvažiavimo/išvažiavimo, ir su specialiu pitograminiu žymėjimu, bei Brailio raštu transporto priemonėje  prie durų išorėje, o viduje – prie neįgaliojo vietos ir turi turėti vaizdinį ir garsinį signalą kuris patvirtintų mygtuko panaudojimą.</w:t>
            </w:r>
          </w:p>
        </w:tc>
        <w:tc>
          <w:tcPr>
            <w:tcW w:w="2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right" w:pos="57" w:leader="none"/>
              </w:tabs>
              <w:suppressAutoHyphens w:val="false"/>
              <w:bidi w:val="0"/>
              <w:snapToGrid w:val="false"/>
              <w:jc w:val="both"/>
              <w:rPr>
                <w:sz w:val="22"/>
                <w:szCs w:val="22"/>
                <w:highlight w:val="yellow"/>
                <w:lang w:eastAsia="en-US"/>
              </w:rPr>
            </w:pPr>
            <w:r>
              <w:rPr>
                <w:sz w:val="22"/>
                <w:szCs w:val="22"/>
                <w:highlight w:val="yellow"/>
                <w:lang w:eastAsia="en-US"/>
              </w:rPr>
            </w:r>
          </w:p>
        </w:tc>
      </w:tr>
      <w:tr>
        <w:trPr/>
        <w:tc>
          <w:tcPr>
            <w:tcW w:w="709" w:type="dxa"/>
            <w:tcBorders>
              <w:top w:val="single" w:sz="4" w:space="0" w:color="000000"/>
              <w:left w:val="single" w:sz="4" w:space="0" w:color="000000"/>
              <w:bottom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3.</w:t>
            </w:r>
          </w:p>
        </w:tc>
        <w:tc>
          <w:tcPr>
            <w:tcW w:w="9221" w:type="dxa"/>
            <w:gridSpan w:val="2"/>
            <w:tcBorders>
              <w:left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KELEIVIŲ INFORMAVIMO SISTEMA</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sz w:val="22"/>
                <w:szCs w:val="22"/>
                <w:lang w:eastAsia="en-US"/>
              </w:rPr>
            </w:pPr>
            <w:r>
              <w:rPr>
                <w:sz w:val="22"/>
                <w:szCs w:val="22"/>
                <w:lang w:eastAsia="en-US"/>
              </w:rPr>
              <w:t>3.1.</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pacing w:lineRule="auto" w:line="276" w:before="0" w:after="200"/>
              <w:jc w:val="left"/>
              <w:rPr/>
            </w:pPr>
            <w:r>
              <w:rPr>
                <w:sz w:val="22"/>
                <w:szCs w:val="22"/>
                <w:lang w:eastAsia="en-US"/>
              </w:rPr>
              <w:t xml:space="preserve">Turi būti įrengtas </w:t>
            </w:r>
            <w:r>
              <w:rPr>
                <w:rFonts w:eastAsia="Calibri" w:cs="Calibri"/>
                <w:sz w:val="22"/>
                <w:szCs w:val="22"/>
                <w:lang w:eastAsia="en-US"/>
              </w:rPr>
              <w:t>gamyklinis švieslentės</w:t>
            </w:r>
            <w:r>
              <w:rPr>
                <w:rFonts w:eastAsia="Calibri" w:cs="Calibri"/>
                <w:szCs w:val="22"/>
                <w:lang w:eastAsia="en-US"/>
              </w:rPr>
              <w:t xml:space="preserve"> ir </w:t>
            </w:r>
            <w:r>
              <w:rPr>
                <w:sz w:val="22"/>
                <w:szCs w:val="22"/>
                <w:lang w:eastAsia="en-US"/>
              </w:rPr>
              <w:t>garsinių pranešimų išorėje ir viduje.</w:t>
            </w:r>
            <w:r>
              <w:rPr>
                <w:rFonts w:eastAsia="Calibri" w:cs="Calibri"/>
                <w:szCs w:val="22"/>
                <w:lang w:eastAsia="en-US"/>
              </w:rPr>
              <w:t xml:space="preserve"> </w:t>
            </w:r>
            <w:r>
              <w:rPr>
                <w:rFonts w:eastAsia="Calibri" w:cs="Calibri"/>
                <w:sz w:val="22"/>
                <w:szCs w:val="22"/>
                <w:lang w:eastAsia="en-US"/>
              </w:rPr>
              <w:t xml:space="preserve">el. pajungimo  paruošimas                                                                                    </w:t>
            </w:r>
          </w:p>
          <w:p>
            <w:pPr>
              <w:pStyle w:val="Normal"/>
              <w:tabs>
                <w:tab w:val="clear" w:pos="709"/>
                <w:tab w:val="left" w:pos="567" w:leader="none"/>
              </w:tabs>
              <w:suppressAutoHyphens w:val="false"/>
              <w:bidi w:val="0"/>
              <w:jc w:val="both"/>
              <w:rPr>
                <w:rFonts w:eastAsia="Calibri"/>
                <w:sz w:val="22"/>
                <w:szCs w:val="22"/>
                <w:lang w:eastAsia="en-US"/>
              </w:rPr>
            </w:pPr>
            <w:r>
              <w:rPr>
                <w:rFonts w:eastAsia="Calibri"/>
                <w:sz w:val="22"/>
                <w:szCs w:val="22"/>
                <w:lang w:eastAsia="en-US"/>
              </w:rPr>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4.</w:t>
            </w:r>
          </w:p>
        </w:tc>
        <w:tc>
          <w:tcPr>
            <w:tcW w:w="9221" w:type="dxa"/>
            <w:gridSpan w:val="2"/>
            <w:tcBorders>
              <w:left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KĖBULAS</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sz w:val="22"/>
                <w:szCs w:val="22"/>
                <w:lang w:eastAsia="en-US"/>
              </w:rPr>
            </w:pPr>
            <w:r>
              <w:rPr>
                <w:sz w:val="22"/>
                <w:szCs w:val="22"/>
                <w:lang w:eastAsia="en-US"/>
              </w:rPr>
              <w:t>4.1.</w:t>
            </w:r>
          </w:p>
        </w:tc>
        <w:tc>
          <w:tcPr>
            <w:tcW w:w="89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0" w:leader="none"/>
                <w:tab w:val="left" w:pos="4883" w:leader="none"/>
              </w:tabs>
              <w:suppressAutoHyphens w:val="false"/>
              <w:bidi w:val="0"/>
              <w:jc w:val="both"/>
              <w:rPr/>
            </w:pPr>
            <w:r>
              <w:rPr>
                <w:rFonts w:eastAsia="Calibri"/>
                <w:color w:val="000000"/>
                <w:sz w:val="22"/>
                <w:szCs w:val="22"/>
                <w:lang w:eastAsia="en-US"/>
              </w:rPr>
              <w:t xml:space="preserve">Autobusų kėbulo karkasas turi būti </w:t>
            </w:r>
            <w:r>
              <w:rPr>
                <w:rFonts w:eastAsia="Calibri"/>
                <w:sz w:val="22"/>
                <w:szCs w:val="22"/>
                <w:lang w:eastAsia="en-US"/>
              </w:rPr>
              <w:t>suvirintas iš plieno profilių jų sujungimo vietose sustiprintas</w:t>
            </w:r>
            <w:r>
              <w:rPr>
                <w:rFonts w:eastAsia="Calibri"/>
                <w:color w:val="000000"/>
                <w:sz w:val="22"/>
                <w:szCs w:val="22"/>
                <w:lang w:eastAsia="en-US"/>
              </w:rPr>
              <w:t xml:space="preserve"> arba parinktas kitas patikimas sutvirtinimo būdas. Ratų nišų arkos turi būti pagamintos iš nerūdijančio plieno lakštų</w:t>
            </w:r>
            <w:r>
              <w:rPr>
                <w:rFonts w:eastAsia="Calibri"/>
                <w:sz w:val="22"/>
                <w:szCs w:val="22"/>
                <w:lang w:eastAsia="en-US"/>
              </w:rPr>
              <w:t>, arba jei arka</w:t>
            </w:r>
            <w:r>
              <w:rPr>
                <w:rFonts w:eastAsia="Calibri" w:cs="Arial" w:ascii="Calibri" w:hAnsi="Calibri"/>
                <w:b/>
                <w:sz w:val="22"/>
                <w:szCs w:val="22"/>
                <w:lang w:eastAsia="en-US"/>
              </w:rPr>
              <w:t xml:space="preserve"> </w:t>
            </w:r>
            <w:r>
              <w:rPr>
                <w:rFonts w:eastAsia="Calibri"/>
                <w:sz w:val="22"/>
                <w:szCs w:val="22"/>
                <w:lang w:eastAsia="en-US"/>
              </w:rPr>
              <w:t xml:space="preserve">pagaminta iš kitos atsparios korozijai medžiagos, tai papildomai arka turi būti tinkamai apsaugota nuo korozijos ir mechaninių pažeidimų. Visos kėbulo detalės turi būti apsaugotas nuo korozijos. Autobusų karkasas jo pakėlimo </w:t>
            </w:r>
            <w:r>
              <w:rPr>
                <w:rFonts w:eastAsia="Calibri"/>
                <w:color w:val="000000"/>
                <w:sz w:val="22"/>
                <w:szCs w:val="22"/>
                <w:lang w:eastAsia="en-US"/>
              </w:rPr>
              <w:t>zonose turi būti sustiprintas.</w:t>
            </w:r>
          </w:p>
          <w:p>
            <w:pPr>
              <w:pStyle w:val="Normal"/>
              <w:tabs>
                <w:tab w:val="clear" w:pos="709"/>
                <w:tab w:val="left" w:pos="4883" w:leader="none"/>
              </w:tabs>
              <w:suppressAutoHyphens w:val="false"/>
              <w:bidi w:val="0"/>
              <w:jc w:val="both"/>
              <w:rPr>
                <w:rFonts w:eastAsia="Calibri"/>
                <w:sz w:val="22"/>
                <w:szCs w:val="22"/>
                <w:lang w:eastAsia="en-US"/>
              </w:rPr>
            </w:pPr>
            <w:r>
              <w:rPr>
                <w:rFonts w:eastAsia="Calibri"/>
                <w:sz w:val="22"/>
                <w:szCs w:val="22"/>
                <w:lang w:eastAsia="en-US"/>
              </w:rPr>
              <w:t>Antikorozinis padengimas turi užtikrinti kėbului numatytų garantinių įsipareigojimų vykdymą.</w:t>
            </w:r>
          </w:p>
          <w:p>
            <w:pPr>
              <w:pStyle w:val="Normal"/>
              <w:tabs>
                <w:tab w:val="clear" w:pos="709"/>
                <w:tab w:val="left" w:pos="4883" w:leader="none"/>
              </w:tabs>
              <w:suppressAutoHyphens w:val="false"/>
              <w:bidi w:val="0"/>
              <w:jc w:val="both"/>
              <w:rPr/>
            </w:pPr>
            <w:r>
              <w:rPr>
                <w:rFonts w:eastAsia="Calibri"/>
                <w:sz w:val="22"/>
                <w:szCs w:val="22"/>
                <w:lang w:eastAsia="en-US"/>
              </w:rPr>
              <w:t>Išorinės šoninės autobusų kėbulo apdailos turi būti iš atskirų apdailos plokščių.</w:t>
            </w:r>
          </w:p>
          <w:p>
            <w:pPr>
              <w:pStyle w:val="Normal"/>
              <w:tabs>
                <w:tab w:val="clear" w:pos="709"/>
                <w:tab w:val="left" w:pos="567" w:leader="none"/>
              </w:tabs>
              <w:suppressAutoHyphens w:val="false"/>
              <w:bidi w:val="0"/>
              <w:jc w:val="both"/>
              <w:rPr/>
            </w:pPr>
            <w:r>
              <w:rPr>
                <w:rFonts w:eastAsia="Calibri"/>
                <w:bCs/>
                <w:sz w:val="22"/>
                <w:szCs w:val="22"/>
                <w:lang w:eastAsia="en-US"/>
              </w:rPr>
              <w:t>Autobusų išorė turi būti pagaminta iš antikorozinį padengimą turinčios medžiagos arba pakeista</w:t>
            </w:r>
            <w:r>
              <w:rPr>
                <w:rFonts w:eastAsia="Calibri"/>
                <w:bCs/>
                <w:color w:val="000000"/>
                <w:sz w:val="22"/>
                <w:szCs w:val="22"/>
                <w:lang w:eastAsia="en-US"/>
              </w:rPr>
              <w:t xml:space="preserve"> į kitą korozijai atsparią medžiagą. </w:t>
            </w:r>
          </w:p>
          <w:p>
            <w:pPr>
              <w:pStyle w:val="Normal"/>
              <w:bidi w:val="0"/>
              <w:ind w:right="60"/>
              <w:jc w:val="both"/>
              <w:rPr>
                <w:rFonts w:eastAsia="Calibri"/>
                <w:sz w:val="22"/>
                <w:szCs w:val="22"/>
                <w:lang w:eastAsia="en-US"/>
              </w:rPr>
            </w:pPr>
            <w:r>
              <w:rPr>
                <w:rFonts w:eastAsia="Calibri"/>
                <w:sz w:val="22"/>
                <w:szCs w:val="22"/>
                <w:lang w:eastAsia="en-US"/>
              </w:rPr>
              <w:t>Kėbulo šonų ir stogo šilumos izoliacija – tinkama 1.3 punkte numatytoms klimato sąlygoms.</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tcBorders>
          </w:tcPr>
          <w:p>
            <w:pPr>
              <w:pStyle w:val="Normal"/>
              <w:suppressAutoHyphens w:val="false"/>
              <w:bidi w:val="0"/>
              <w:jc w:val="both"/>
              <w:rPr>
                <w:sz w:val="22"/>
                <w:szCs w:val="22"/>
                <w:lang w:eastAsia="en-US"/>
              </w:rPr>
            </w:pPr>
            <w:r>
              <w:rPr>
                <w:sz w:val="22"/>
                <w:szCs w:val="22"/>
                <w:lang w:eastAsia="en-US"/>
              </w:rPr>
              <w:t>4.2.</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ind w:right="92"/>
              <w:jc w:val="both"/>
              <w:rPr>
                <w:sz w:val="22"/>
                <w:szCs w:val="22"/>
              </w:rPr>
            </w:pPr>
            <w:r>
              <w:rPr>
                <w:sz w:val="22"/>
                <w:szCs w:val="22"/>
              </w:rPr>
              <w:t>Priekinio lango stiklas apšildomas oru.</w:t>
            </w:r>
          </w:p>
          <w:p>
            <w:pPr>
              <w:pStyle w:val="Normal"/>
              <w:suppressAutoHyphens w:val="false"/>
              <w:bidi w:val="0"/>
              <w:jc w:val="both"/>
              <w:rPr>
                <w:sz w:val="22"/>
                <w:szCs w:val="22"/>
                <w:lang w:eastAsia="en-US"/>
              </w:rPr>
            </w:pPr>
            <w:r>
              <w:rPr>
                <w:sz w:val="22"/>
                <w:szCs w:val="22"/>
                <w:lang w:eastAsia="en-US"/>
              </w:rPr>
              <w:t>Šoniniai stiklai turi būti pagaminti iš saugaus grūdinto stiklo paketų (išskyrus vairuotojo langelį), gamykliniai.</w:t>
            </w:r>
          </w:p>
          <w:p>
            <w:pPr>
              <w:pStyle w:val="Normal"/>
              <w:bidi w:val="0"/>
              <w:ind w:right="92"/>
              <w:jc w:val="both"/>
              <w:rPr>
                <w:sz w:val="22"/>
                <w:szCs w:val="22"/>
              </w:rPr>
            </w:pPr>
            <w:r>
              <w:rPr>
                <w:sz w:val="22"/>
                <w:szCs w:val="22"/>
              </w:rPr>
              <w:t>Durų stiklai turi užimti ne mažiau 50 proc. durų ploto;</w:t>
            </w:r>
          </w:p>
          <w:p>
            <w:pPr>
              <w:pStyle w:val="Normal"/>
              <w:bidi w:val="0"/>
              <w:jc w:val="both"/>
              <w:rPr>
                <w:sz w:val="22"/>
                <w:szCs w:val="22"/>
              </w:rPr>
            </w:pPr>
            <w:r>
              <w:rPr>
                <w:sz w:val="22"/>
                <w:szCs w:val="22"/>
              </w:rPr>
              <w:t>Vairuotojo kairės pusės (šoninis) stiklas ir pirmųjų keleivių įlipimo durų dešinės pusės stiklas turi būti šildomi elektra arba stiklo paketas.</w:t>
            </w:r>
          </w:p>
          <w:p>
            <w:pPr>
              <w:pStyle w:val="Normal"/>
              <w:suppressAutoHyphens w:val="false"/>
              <w:bidi w:val="0"/>
              <w:jc w:val="both"/>
              <w:rPr/>
            </w:pPr>
            <w:r>
              <w:rPr>
                <w:sz w:val="22"/>
                <w:szCs w:val="22"/>
              </w:rPr>
              <w:t>Šoniniai stiklai turi būti tonuoti ir klijuoti prie kėbulo.</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tcBorders>
          </w:tcPr>
          <w:p>
            <w:pPr>
              <w:pStyle w:val="Normal"/>
              <w:suppressAutoHyphens w:val="false"/>
              <w:bidi w:val="0"/>
              <w:jc w:val="both"/>
              <w:rPr>
                <w:sz w:val="22"/>
                <w:szCs w:val="22"/>
                <w:lang w:eastAsia="en-US"/>
              </w:rPr>
            </w:pPr>
            <w:r>
              <w:rPr>
                <w:sz w:val="22"/>
                <w:szCs w:val="22"/>
                <w:lang w:eastAsia="en-US"/>
              </w:rPr>
              <w:t>4.3.</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pPr>
            <w:r>
              <w:rPr>
                <w:sz w:val="22"/>
                <w:szCs w:val="22"/>
                <w:lang w:eastAsia="en-US"/>
              </w:rPr>
              <w:t xml:space="preserve">Kėbulo panelės – iš stikloplastiko ir aliuminio ar gruntuotos/dažytos skardos ar kitos lengvos, korozijai atsparios ar atitinkamą antikorozinę apsaugą turinčio medžiagos. </w:t>
            </w:r>
          </w:p>
          <w:p>
            <w:pPr>
              <w:pStyle w:val="Normal"/>
              <w:suppressAutoHyphens w:val="false"/>
              <w:bidi w:val="0"/>
              <w:jc w:val="both"/>
              <w:rPr>
                <w:sz w:val="22"/>
                <w:szCs w:val="22"/>
                <w:lang w:eastAsia="en-US"/>
              </w:rPr>
            </w:pPr>
            <w:r>
              <w:rPr>
                <w:sz w:val="22"/>
                <w:szCs w:val="22"/>
                <w:lang w:eastAsia="en-US"/>
              </w:rPr>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tcBorders>
          </w:tcPr>
          <w:p>
            <w:pPr>
              <w:pStyle w:val="Normal"/>
              <w:suppressAutoHyphens w:val="false"/>
              <w:bidi w:val="0"/>
              <w:jc w:val="both"/>
              <w:rPr>
                <w:sz w:val="22"/>
                <w:szCs w:val="22"/>
                <w:lang w:eastAsia="en-US"/>
              </w:rPr>
            </w:pPr>
            <w:r>
              <w:rPr>
                <w:sz w:val="22"/>
                <w:szCs w:val="22"/>
                <w:lang w:eastAsia="en-US"/>
              </w:rPr>
              <w:t>4.4.</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jc w:val="both"/>
              <w:rPr>
                <w:sz w:val="22"/>
                <w:szCs w:val="22"/>
              </w:rPr>
            </w:pPr>
            <w:r>
              <w:rPr>
                <w:sz w:val="22"/>
                <w:szCs w:val="22"/>
              </w:rPr>
              <w:t>Grindys padengtos vientisa, neslidžia, nesunkiai valoma, atsparia dilimui, ugniai, cheminėms valymo priemonėms ir atmosferos poveikiui, viešajam transportui skirta PVC danga.</w:t>
            </w:r>
          </w:p>
          <w:p>
            <w:pPr>
              <w:pStyle w:val="Normal"/>
              <w:bidi w:val="0"/>
              <w:jc w:val="both"/>
              <w:rPr>
                <w:sz w:val="22"/>
                <w:szCs w:val="22"/>
              </w:rPr>
            </w:pPr>
            <w:r>
              <w:rPr>
                <w:sz w:val="22"/>
                <w:szCs w:val="22"/>
              </w:rPr>
              <w:t>PVC dangos spalva ir raštai turi būti praktiški ir maskuojantys nešvarumus.</w:t>
            </w:r>
          </w:p>
          <w:p>
            <w:pPr>
              <w:pStyle w:val="Normal"/>
              <w:bidi w:val="0"/>
              <w:jc w:val="both"/>
              <w:rPr>
                <w:sz w:val="22"/>
                <w:szCs w:val="22"/>
              </w:rPr>
            </w:pPr>
            <w:r>
              <w:rPr>
                <w:sz w:val="22"/>
                <w:szCs w:val="22"/>
              </w:rPr>
              <w:t>PVC dangos kraštai pakeliami ir tvirtinami prie vidaus sienų.</w:t>
            </w:r>
          </w:p>
          <w:p>
            <w:pPr>
              <w:pStyle w:val="Normal"/>
              <w:suppressAutoHyphens w:val="false"/>
              <w:bidi w:val="0"/>
              <w:jc w:val="both"/>
              <w:rPr>
                <w:sz w:val="22"/>
                <w:szCs w:val="22"/>
                <w:lang w:eastAsia="en-US"/>
              </w:rPr>
            </w:pPr>
            <w:r>
              <w:rPr>
                <w:sz w:val="22"/>
                <w:szCs w:val="22"/>
                <w:lang w:eastAsia="en-US"/>
              </w:rPr>
              <w:t>Keleivių įlipimo / išlipimo pakopos ir grindų briaunos turi būti pažymėtos ryškiu kontrastiniu žymėjimu.</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tcBorders>
          </w:tcPr>
          <w:p>
            <w:pPr>
              <w:pStyle w:val="Normal"/>
              <w:suppressAutoHyphens w:val="false"/>
              <w:bidi w:val="0"/>
              <w:jc w:val="both"/>
              <w:rPr>
                <w:sz w:val="22"/>
                <w:szCs w:val="22"/>
                <w:lang w:eastAsia="en-US"/>
              </w:rPr>
            </w:pPr>
            <w:r>
              <w:rPr>
                <w:sz w:val="22"/>
                <w:szCs w:val="22"/>
                <w:lang w:eastAsia="en-US"/>
              </w:rPr>
              <w:t>4.5.</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sz w:val="22"/>
                <w:szCs w:val="22"/>
                <w:lang w:eastAsia="en-US"/>
              </w:rPr>
            </w:pPr>
            <w:r>
              <w:rPr>
                <w:sz w:val="22"/>
                <w:szCs w:val="22"/>
                <w:lang w:eastAsia="en-US"/>
              </w:rPr>
              <w:t>Turi būti įrengti tvirtinimo diržai, bėgeliai ar kita vežimėlio tvirtinimo įranga neįgaliesiems / specialiųjų poreikių turintiems žmonėms su vežimėliu.</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rHeight w:val="439" w:hRule="atLeast"/>
        </w:trPr>
        <w:tc>
          <w:tcPr>
            <w:tcW w:w="709" w:type="dxa"/>
            <w:tcBorders>
              <w:top w:val="single" w:sz="4" w:space="0" w:color="000000"/>
              <w:left w:val="single" w:sz="4" w:space="0" w:color="000000"/>
              <w:bottom w:val="single" w:sz="4" w:space="0" w:color="000000"/>
            </w:tcBorders>
          </w:tcPr>
          <w:p>
            <w:pPr>
              <w:pStyle w:val="Normal"/>
              <w:suppressAutoHyphens w:val="false"/>
              <w:bidi w:val="0"/>
              <w:jc w:val="both"/>
              <w:rPr>
                <w:sz w:val="22"/>
                <w:szCs w:val="22"/>
                <w:lang w:eastAsia="en-US"/>
              </w:rPr>
            </w:pPr>
            <w:r>
              <w:rPr>
                <w:sz w:val="22"/>
                <w:szCs w:val="22"/>
                <w:lang w:eastAsia="en-US"/>
              </w:rPr>
              <w:t>4.6.</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pPr>
            <w:r>
              <w:rPr>
                <w:sz w:val="22"/>
                <w:szCs w:val="22"/>
                <w:lang w:eastAsia="en-US"/>
              </w:rPr>
              <w:t>Autobusuose turi būti sudėta garso ir šiluminė izoliacija – grindų (išskyrus žemagrindės platformos zonoje), šonų ir lubų.</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rHeight w:val="1122" w:hRule="atLeast"/>
        </w:trPr>
        <w:tc>
          <w:tcPr>
            <w:tcW w:w="709" w:type="dxa"/>
            <w:tcBorders>
              <w:top w:val="single" w:sz="4" w:space="0" w:color="000000"/>
              <w:left w:val="single" w:sz="4" w:space="0" w:color="000000"/>
              <w:bottom w:val="single" w:sz="4" w:space="0" w:color="000000"/>
            </w:tcBorders>
          </w:tcPr>
          <w:p>
            <w:pPr>
              <w:pStyle w:val="Normal"/>
              <w:suppressAutoHyphens w:val="false"/>
              <w:bidi w:val="0"/>
              <w:jc w:val="both"/>
              <w:rPr>
                <w:sz w:val="22"/>
                <w:szCs w:val="22"/>
                <w:lang w:eastAsia="en-US"/>
              </w:rPr>
            </w:pPr>
            <w:r>
              <w:rPr>
                <w:sz w:val="22"/>
                <w:szCs w:val="22"/>
                <w:lang w:eastAsia="en-US"/>
              </w:rPr>
              <w:t>4.7.</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sz w:val="22"/>
                <w:szCs w:val="22"/>
                <w:lang w:eastAsia="en-US"/>
              </w:rPr>
            </w:pPr>
            <w:r>
              <w:rPr>
                <w:sz w:val="22"/>
                <w:szCs w:val="22"/>
                <w:lang w:eastAsia="en-US"/>
              </w:rPr>
              <w:t xml:space="preserve">Neįgaliųjų su vežimėliais/specialiųjų poreikių turinčių žmonių įlaipinimas/įvažiavimas ir išlaipinimas/ išvažiavimas turi būti numatytas per šonines duris, pritaikytais vairuotojo informavimo apie išlipimą mygtukais ir specialiu piktograminiu žymėjimu (transporto priemonės išorėje ir viduje). </w:t>
            </w:r>
          </w:p>
          <w:p>
            <w:pPr>
              <w:pStyle w:val="Normal"/>
              <w:suppressAutoHyphens w:val="false"/>
              <w:bidi w:val="0"/>
              <w:jc w:val="both"/>
              <w:rPr>
                <w:sz w:val="22"/>
                <w:szCs w:val="22"/>
                <w:lang w:eastAsia="en-US"/>
              </w:rPr>
            </w:pPr>
            <w:r>
              <w:rPr>
                <w:sz w:val="22"/>
                <w:szCs w:val="22"/>
                <w:lang w:eastAsia="en-US"/>
              </w:rPr>
              <w:t xml:space="preserve">Turi būti įrengta rampa neįgaliųjų vežimėliui įvažiuoti. </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rHeight w:val="296" w:hRule="atLeast"/>
        </w:trPr>
        <w:tc>
          <w:tcPr>
            <w:tcW w:w="709" w:type="dxa"/>
            <w:tcBorders>
              <w:top w:val="single" w:sz="4" w:space="0" w:color="000000"/>
              <w:left w:val="single" w:sz="4" w:space="0" w:color="000000"/>
              <w:bottom w:val="single" w:sz="4" w:space="0" w:color="000000"/>
            </w:tcBorders>
            <w:shd w:fill="DDDDDD" w:val="clear"/>
          </w:tcPr>
          <w:p>
            <w:pPr>
              <w:pStyle w:val="Normal"/>
              <w:suppressAutoHyphens w:val="false"/>
              <w:bidi w:val="0"/>
              <w:jc w:val="both"/>
              <w:rPr>
                <w:b/>
                <w:sz w:val="22"/>
                <w:szCs w:val="22"/>
                <w:lang w:eastAsia="en-US"/>
              </w:rPr>
            </w:pPr>
            <w:r>
              <w:rPr>
                <w:b/>
                <w:sz w:val="22"/>
                <w:szCs w:val="22"/>
                <w:lang w:eastAsia="en-US"/>
              </w:rPr>
              <w:t xml:space="preserve">5. </w:t>
            </w:r>
          </w:p>
        </w:tc>
        <w:tc>
          <w:tcPr>
            <w:tcW w:w="8985" w:type="dxa"/>
            <w:tcBorders>
              <w:top w:val="single" w:sz="4" w:space="0" w:color="000000"/>
              <w:left w:val="single" w:sz="4" w:space="0" w:color="000000"/>
              <w:bottom w:val="single" w:sz="4" w:space="0" w:color="000000"/>
              <w:right w:val="single" w:sz="4" w:space="0" w:color="000000"/>
            </w:tcBorders>
            <w:shd w:fill="DDDDDD" w:val="clear"/>
          </w:tcPr>
          <w:p>
            <w:pPr>
              <w:pStyle w:val="Normal"/>
              <w:suppressAutoHyphens w:val="false"/>
              <w:bidi w:val="0"/>
              <w:jc w:val="both"/>
              <w:rPr>
                <w:b/>
                <w:sz w:val="22"/>
                <w:szCs w:val="22"/>
                <w:lang w:eastAsia="en-US"/>
              </w:rPr>
            </w:pPr>
            <w:r>
              <w:rPr>
                <w:b/>
                <w:sz w:val="22"/>
                <w:szCs w:val="22"/>
                <w:lang w:eastAsia="en-US"/>
              </w:rPr>
              <w:t xml:space="preserve">GALINIO MATYMO VEIDRODĖLIAI </w:t>
            </w:r>
          </w:p>
        </w:tc>
        <w:tc>
          <w:tcPr>
            <w:tcW w:w="239" w:type="dxa"/>
            <w:tcBorders>
              <w:top w:val="single" w:sz="4" w:space="0" w:color="000000"/>
              <w:left w:val="single" w:sz="4" w:space="0" w:color="000000"/>
              <w:bottom w:val="single" w:sz="4" w:space="0" w:color="000000"/>
              <w:right w:val="single" w:sz="4" w:space="0" w:color="000000"/>
            </w:tcBorders>
            <w:shd w:fill="DDDDDD" w:val="clear"/>
          </w:tcPr>
          <w:p>
            <w:pPr>
              <w:pStyle w:val="Normal"/>
              <w:suppressAutoHyphens w:val="false"/>
              <w:bidi w:val="0"/>
              <w:snapToGrid w:val="false"/>
              <w:jc w:val="both"/>
              <w:rPr>
                <w:b/>
                <w:sz w:val="22"/>
                <w:szCs w:val="22"/>
                <w:lang w:eastAsia="en-US"/>
              </w:rPr>
            </w:pPr>
            <w:r>
              <w:rPr>
                <w:b/>
                <w:sz w:val="22"/>
                <w:szCs w:val="22"/>
                <w:lang w:eastAsia="en-US"/>
              </w:rPr>
            </w:r>
          </w:p>
        </w:tc>
      </w:tr>
      <w:tr>
        <w:trPr>
          <w:trHeight w:val="841" w:hRule="atLeast"/>
        </w:trPr>
        <w:tc>
          <w:tcPr>
            <w:tcW w:w="709" w:type="dxa"/>
            <w:tcBorders>
              <w:top w:val="single" w:sz="4" w:space="0" w:color="000000"/>
              <w:left w:val="single" w:sz="4" w:space="0" w:color="000000"/>
              <w:bottom w:val="single" w:sz="4" w:space="0" w:color="000000"/>
            </w:tcBorders>
          </w:tcPr>
          <w:p>
            <w:pPr>
              <w:pStyle w:val="Normal"/>
              <w:suppressAutoHyphens w:val="false"/>
              <w:bidi w:val="0"/>
              <w:jc w:val="both"/>
              <w:rPr>
                <w:sz w:val="22"/>
                <w:szCs w:val="22"/>
                <w:lang w:eastAsia="en-US"/>
              </w:rPr>
            </w:pPr>
            <w:r>
              <w:rPr>
                <w:sz w:val="22"/>
                <w:szCs w:val="22"/>
                <w:lang w:eastAsia="en-US"/>
              </w:rPr>
              <w:t xml:space="preserve">5.1. </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jc w:val="both"/>
              <w:rPr/>
            </w:pPr>
            <w:r>
              <w:rPr>
                <w:sz w:val="22"/>
                <w:szCs w:val="22"/>
              </w:rPr>
              <w:t>Autobusų viduje, priekyje – stačiakampis galinio matymo veidrodis.</w:t>
            </w:r>
          </w:p>
          <w:p>
            <w:pPr>
              <w:pStyle w:val="Normal"/>
              <w:bidi w:val="0"/>
              <w:jc w:val="both"/>
              <w:rPr>
                <w:sz w:val="22"/>
                <w:szCs w:val="22"/>
              </w:rPr>
            </w:pPr>
            <w:r>
              <w:rPr>
                <w:sz w:val="22"/>
                <w:szCs w:val="22"/>
              </w:rPr>
              <w:t>Išorėje – du vartomi, šildomi, išgaubti, stačiakampiai, reguliuojami elektra ir reikalui esant nesunkiai  nuimami veidrodžiai.</w:t>
            </w:r>
          </w:p>
          <w:p>
            <w:pPr>
              <w:pStyle w:val="Normal"/>
              <w:suppressAutoHyphens w:val="false"/>
              <w:bidi w:val="0"/>
              <w:jc w:val="both"/>
              <w:rPr>
                <w:sz w:val="22"/>
                <w:szCs w:val="22"/>
              </w:rPr>
            </w:pPr>
            <w:r>
              <w:rPr>
                <w:sz w:val="22"/>
                <w:szCs w:val="22"/>
              </w:rPr>
              <w:t>Keleivių skyriuje prie antrųjų durų įrengtas galinio vaizdo veidrodėlis salono stebėjimui arba vaizdo kamera.</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b/>
                <w:sz w:val="22"/>
                <w:szCs w:val="22"/>
                <w:lang w:eastAsia="en-US"/>
              </w:rPr>
            </w:pPr>
            <w:r>
              <w:rPr>
                <w:b/>
                <w:sz w:val="22"/>
                <w:szCs w:val="22"/>
                <w:lang w:eastAsia="en-US"/>
              </w:rPr>
            </w:r>
          </w:p>
        </w:tc>
      </w:tr>
      <w:tr>
        <w:trPr>
          <w:trHeight w:val="279" w:hRule="atLeast"/>
        </w:trPr>
        <w:tc>
          <w:tcPr>
            <w:tcW w:w="709" w:type="dxa"/>
            <w:tcBorders>
              <w:top w:val="single" w:sz="4" w:space="0" w:color="000000"/>
              <w:left w:val="single" w:sz="4" w:space="0" w:color="000000"/>
              <w:bottom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6.</w:t>
            </w:r>
          </w:p>
        </w:tc>
        <w:tc>
          <w:tcPr>
            <w:tcW w:w="9221"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bidi w:val="0"/>
              <w:jc w:val="both"/>
              <w:rPr>
                <w:b/>
                <w:sz w:val="22"/>
                <w:szCs w:val="22"/>
                <w:lang w:eastAsia="en-US"/>
              </w:rPr>
            </w:pPr>
            <w:r>
              <w:rPr>
                <w:b/>
                <w:sz w:val="22"/>
                <w:szCs w:val="22"/>
                <w:lang w:eastAsia="en-US"/>
              </w:rPr>
              <w:t>STEBĖJIMO SISTEMA</w:t>
            </w:r>
          </w:p>
        </w:tc>
      </w:tr>
      <w:tr>
        <w:trPr/>
        <w:tc>
          <w:tcPr>
            <w:tcW w:w="709" w:type="dxa"/>
            <w:tcBorders>
              <w:top w:val="single" w:sz="4" w:space="0" w:color="000000"/>
              <w:left w:val="single" w:sz="4" w:space="0" w:color="000000"/>
              <w:bottom w:val="single" w:sz="4" w:space="0" w:color="000000"/>
            </w:tcBorders>
          </w:tcPr>
          <w:p>
            <w:pPr>
              <w:pStyle w:val="Normal"/>
              <w:suppressAutoHyphens w:val="false"/>
              <w:bidi w:val="0"/>
              <w:ind w:left="-66" w:right="0"/>
              <w:jc w:val="both"/>
              <w:rPr>
                <w:sz w:val="22"/>
                <w:szCs w:val="22"/>
                <w:lang w:eastAsia="en-US"/>
              </w:rPr>
            </w:pPr>
            <w:r>
              <w:rPr>
                <w:sz w:val="22"/>
                <w:szCs w:val="22"/>
                <w:lang w:eastAsia="en-US"/>
              </w:rPr>
              <w:t>6.1.</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jc w:val="both"/>
              <w:rPr/>
            </w:pPr>
            <w:r>
              <w:rPr>
                <w:sz w:val="22"/>
                <w:szCs w:val="22"/>
                <w:lang w:eastAsia="en-US"/>
              </w:rPr>
              <w:t>Autobusuose turi būti įrengta vaizdo stebėjimo sistema, skirta keleivių ir vairuotojo saugumui užtikrinti, leidžianti stebėti visą transporto priemonės saloną.</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tcBorders>
          </w:tcPr>
          <w:p>
            <w:pPr>
              <w:pStyle w:val="Normal"/>
              <w:suppressAutoHyphens w:val="false"/>
              <w:bidi w:val="0"/>
              <w:jc w:val="both"/>
              <w:rPr>
                <w:sz w:val="22"/>
                <w:szCs w:val="22"/>
                <w:lang w:eastAsia="en-US"/>
              </w:rPr>
            </w:pPr>
            <w:r>
              <w:rPr>
                <w:sz w:val="22"/>
                <w:szCs w:val="22"/>
                <w:lang w:eastAsia="en-US"/>
              </w:rPr>
              <w:t>6.2.</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jc w:val="both"/>
              <w:rPr>
                <w:sz w:val="22"/>
                <w:szCs w:val="22"/>
                <w:lang w:eastAsia="en-US"/>
              </w:rPr>
            </w:pPr>
            <w:r>
              <w:rPr>
                <w:sz w:val="22"/>
                <w:szCs w:val="22"/>
                <w:lang w:eastAsia="en-US"/>
              </w:rPr>
              <w:t>Vaizdo kameros (ne mažiau kaip 2 kameros) sumontuotos salono lubose ir su ne mažiau kaip 5 MP.IP raiška.</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tcBorders>
          </w:tcPr>
          <w:p>
            <w:pPr>
              <w:pStyle w:val="Normal"/>
              <w:suppressAutoHyphens w:val="false"/>
              <w:bidi w:val="0"/>
              <w:ind w:left="-66" w:right="0"/>
              <w:jc w:val="both"/>
              <w:rPr>
                <w:sz w:val="22"/>
                <w:szCs w:val="22"/>
                <w:lang w:eastAsia="en-US"/>
              </w:rPr>
            </w:pPr>
            <w:r>
              <w:rPr>
                <w:sz w:val="22"/>
                <w:szCs w:val="22"/>
                <w:lang w:eastAsia="en-US"/>
              </w:rPr>
              <w:t>6.3.</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jc w:val="both"/>
              <w:rPr>
                <w:sz w:val="22"/>
                <w:szCs w:val="22"/>
                <w:lang w:eastAsia="en-US"/>
              </w:rPr>
            </w:pPr>
            <w:r>
              <w:rPr>
                <w:sz w:val="22"/>
                <w:szCs w:val="22"/>
                <w:lang w:eastAsia="en-US"/>
              </w:rPr>
              <w:t>Vaizdo kameros veikimo temperatūrų diapazonas – nuo -30 °C iki +45 °C, kameros turi būti atsparios dulkėms, vibracijai, dideliems temperatūros pokyčiams.</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i/>
                <w:i/>
                <w:sz w:val="22"/>
                <w:szCs w:val="22"/>
                <w:lang w:eastAsia="en-US"/>
              </w:rPr>
            </w:pPr>
            <w:r>
              <w:rPr>
                <w:i/>
                <w:sz w:val="22"/>
                <w:szCs w:val="22"/>
                <w:lang w:eastAsia="en-US"/>
              </w:rPr>
            </w:r>
          </w:p>
        </w:tc>
      </w:tr>
      <w:tr>
        <w:trPr/>
        <w:tc>
          <w:tcPr>
            <w:tcW w:w="709" w:type="dxa"/>
            <w:tcBorders>
              <w:top w:val="single" w:sz="4" w:space="0" w:color="000000"/>
              <w:left w:val="single" w:sz="4" w:space="0" w:color="000000"/>
              <w:bottom w:val="single" w:sz="4" w:space="0" w:color="000000"/>
            </w:tcBorders>
          </w:tcPr>
          <w:p>
            <w:pPr>
              <w:pStyle w:val="Normal"/>
              <w:suppressAutoHyphens w:val="false"/>
              <w:bidi w:val="0"/>
              <w:ind w:left="-66" w:right="0"/>
              <w:jc w:val="both"/>
              <w:rPr>
                <w:sz w:val="22"/>
                <w:szCs w:val="22"/>
                <w:lang w:eastAsia="en-US"/>
              </w:rPr>
            </w:pPr>
            <w:r>
              <w:rPr>
                <w:sz w:val="22"/>
                <w:szCs w:val="22"/>
                <w:lang w:eastAsia="en-US"/>
              </w:rPr>
              <w:t>6.4.</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jc w:val="both"/>
              <w:rPr>
                <w:sz w:val="22"/>
                <w:szCs w:val="22"/>
                <w:lang w:eastAsia="en-US"/>
              </w:rPr>
            </w:pPr>
            <w:r>
              <w:rPr>
                <w:sz w:val="22"/>
                <w:szCs w:val="22"/>
                <w:lang w:eastAsia="en-US"/>
              </w:rPr>
              <w:t>Vaizdo įrašymo įrenginys turi būti be judančių dalių arba atsparus vibracijoms specializuotas skirtas naudoti transporto priemonėse skaitmeninis vaizdo įrašymo įrenginys MDVR (angl. – Mobile Digital Video Recorder) su ne mažiau kaip 96 valandų vaizdo įrašymo atmintimi.</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i/>
                <w:i/>
                <w:sz w:val="22"/>
                <w:szCs w:val="22"/>
                <w:lang w:eastAsia="en-US"/>
              </w:rPr>
            </w:pPr>
            <w:r>
              <w:rPr>
                <w:i/>
                <w:sz w:val="22"/>
                <w:szCs w:val="22"/>
                <w:lang w:eastAsia="en-US"/>
              </w:rPr>
            </w:r>
          </w:p>
        </w:tc>
      </w:tr>
      <w:tr>
        <w:trPr/>
        <w:tc>
          <w:tcPr>
            <w:tcW w:w="709" w:type="dxa"/>
            <w:tcBorders>
              <w:top w:val="single" w:sz="4" w:space="0" w:color="000000"/>
              <w:left w:val="single" w:sz="4" w:space="0" w:color="000000"/>
              <w:bottom w:val="single" w:sz="4" w:space="0" w:color="000000"/>
            </w:tcBorders>
          </w:tcPr>
          <w:p>
            <w:pPr>
              <w:pStyle w:val="Normal"/>
              <w:suppressAutoHyphens w:val="false"/>
              <w:bidi w:val="0"/>
              <w:ind w:left="-66" w:right="0"/>
              <w:jc w:val="both"/>
              <w:rPr>
                <w:sz w:val="22"/>
                <w:szCs w:val="22"/>
                <w:lang w:eastAsia="en-US"/>
              </w:rPr>
            </w:pPr>
            <w:r>
              <w:rPr>
                <w:sz w:val="22"/>
                <w:szCs w:val="22"/>
                <w:lang w:eastAsia="en-US"/>
              </w:rPr>
              <w:t>6.5.</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jc w:val="both"/>
              <w:rPr>
                <w:sz w:val="22"/>
                <w:szCs w:val="22"/>
                <w:lang w:eastAsia="en-US"/>
              </w:rPr>
            </w:pPr>
            <w:r>
              <w:rPr>
                <w:sz w:val="22"/>
                <w:szCs w:val="22"/>
                <w:lang w:eastAsia="en-US"/>
              </w:rPr>
              <w:t>Turi būti galimybė peržiūrėti/išeksportuoti peržiūrai vaizdo įrašą bent su šiomis vaizdo peržiūros programomis (pvz. Windows media player, VLC media player arba analogiškomis, nereikalaujant atsisiųsti papildomų kodekų).</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66" w:right="0"/>
              <w:jc w:val="both"/>
              <w:rPr>
                <w:sz w:val="22"/>
                <w:szCs w:val="22"/>
                <w:lang w:eastAsia="en-US"/>
              </w:rPr>
            </w:pPr>
            <w:r>
              <w:rPr>
                <w:sz w:val="22"/>
                <w:szCs w:val="22"/>
                <w:lang w:eastAsia="en-US"/>
              </w:rPr>
              <w:t>6.6.</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jc w:val="both"/>
              <w:rPr>
                <w:sz w:val="22"/>
                <w:szCs w:val="22"/>
                <w:lang w:eastAsia="en-US"/>
              </w:rPr>
            </w:pPr>
            <w:r>
              <w:rPr>
                <w:sz w:val="22"/>
                <w:szCs w:val="22"/>
                <w:lang w:eastAsia="en-US"/>
              </w:rPr>
              <w:t xml:space="preserve">Turi būti numatytas automatinis įrašymo pradėjimas užvedus transporto priemonės variklį. </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i/>
                <w:i/>
                <w:sz w:val="22"/>
                <w:szCs w:val="22"/>
                <w:lang w:eastAsia="en-US"/>
              </w:rPr>
            </w:pPr>
            <w:r>
              <w:rPr>
                <w:i/>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7.</w:t>
            </w:r>
          </w:p>
        </w:tc>
        <w:tc>
          <w:tcPr>
            <w:tcW w:w="9221" w:type="dxa"/>
            <w:gridSpan w:val="2"/>
            <w:tcBorders>
              <w:left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GALIOS AGREGATAS</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80" w:right="0"/>
              <w:jc w:val="both"/>
              <w:rPr>
                <w:sz w:val="22"/>
                <w:szCs w:val="22"/>
                <w:lang w:eastAsia="en-US"/>
              </w:rPr>
            </w:pPr>
            <w:r>
              <w:rPr>
                <w:sz w:val="22"/>
                <w:szCs w:val="22"/>
                <w:lang w:eastAsia="en-US"/>
              </w:rPr>
              <w:t>7.1.</w:t>
            </w:r>
          </w:p>
          <w:p>
            <w:pPr>
              <w:pStyle w:val="Normal"/>
              <w:suppressAutoHyphens w:val="false"/>
              <w:bidi w:val="0"/>
              <w:jc w:val="both"/>
              <w:rPr>
                <w:sz w:val="22"/>
                <w:szCs w:val="22"/>
                <w:lang w:eastAsia="en-US"/>
              </w:rPr>
            </w:pPr>
            <w:r>
              <w:rPr>
                <w:sz w:val="22"/>
                <w:szCs w:val="22"/>
                <w:lang w:eastAsia="en-US"/>
              </w:rPr>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sz w:val="22"/>
                <w:szCs w:val="22"/>
              </w:rPr>
            </w:pPr>
            <w:r>
              <w:rPr>
                <w:sz w:val="22"/>
                <w:szCs w:val="22"/>
              </w:rPr>
              <w:t>Galios šaltinis – elektra.</w:t>
            </w:r>
          </w:p>
          <w:p>
            <w:pPr>
              <w:pStyle w:val="Normal"/>
              <w:suppressAutoHyphens w:val="false"/>
              <w:bidi w:val="0"/>
              <w:jc w:val="both"/>
              <w:rPr/>
            </w:pPr>
            <w:r>
              <w:rPr>
                <w:sz w:val="22"/>
                <w:szCs w:val="22"/>
                <w:lang w:eastAsia="lt-LT"/>
              </w:rPr>
              <w:t>Elektra transporto priemonei tiekiama iš įkraunamų akumuliatorių. Elektros variklio nuolatinė galia – ne mažiau kaip 180 kW, o didžiausia galia ne mažiau kaip 220 kW.</w:t>
            </w:r>
          </w:p>
        </w:tc>
        <w:tc>
          <w:tcPr>
            <w:tcW w:w="239" w:type="dxa"/>
            <w:tcBorders>
              <w:top w:val="single" w:sz="4" w:space="0" w:color="000000"/>
              <w:left w:val="single" w:sz="4" w:space="0" w:color="000000"/>
              <w:bottom w:val="single" w:sz="4" w:space="0" w:color="000000"/>
              <w:right w:val="single" w:sz="4" w:space="0" w:color="000000"/>
            </w:tcBorders>
          </w:tcPr>
          <w:p>
            <w:pPr>
              <w:pStyle w:val="Normal"/>
              <w:bidi w:val="0"/>
              <w:snapToGrid w:val="false"/>
              <w:spacing w:lineRule="auto" w:line="276" w:before="0" w:after="200"/>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80" w:right="0"/>
              <w:jc w:val="both"/>
              <w:rPr>
                <w:sz w:val="22"/>
                <w:szCs w:val="22"/>
                <w:lang w:eastAsia="en-US"/>
              </w:rPr>
            </w:pPr>
            <w:r>
              <w:rPr>
                <w:sz w:val="22"/>
                <w:szCs w:val="22"/>
                <w:lang w:eastAsia="en-US"/>
              </w:rPr>
              <w:t>7.2.</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pacing w:before="0" w:after="0"/>
              <w:contextualSpacing/>
              <w:jc w:val="both"/>
              <w:rPr/>
            </w:pPr>
            <w:r>
              <w:rPr>
                <w:b/>
                <w:bCs/>
                <w:sz w:val="22"/>
                <w:szCs w:val="22"/>
                <w:lang w:eastAsia="en-US"/>
              </w:rPr>
              <w:t xml:space="preserve">Elektros energijos sąnaudos 100 km kilovatvalandėmis (kWh) nedidesnės kaip 110 (kWh) </w:t>
            </w:r>
            <w:r>
              <w:rPr>
                <w:bCs/>
                <w:sz w:val="22"/>
                <w:szCs w:val="22"/>
                <w:lang w:eastAsia="en-US"/>
              </w:rPr>
              <w:t>pagal transporto priemonės gamintojo parametrus (ES sertifikatas ar lygiavertis dokumentas).</w:t>
            </w:r>
          </w:p>
          <w:p>
            <w:pPr>
              <w:pStyle w:val="Normal"/>
              <w:suppressAutoHyphens w:val="false"/>
              <w:bidi w:val="0"/>
              <w:jc w:val="both"/>
              <w:rPr>
                <w:i/>
                <w:i/>
                <w:sz w:val="22"/>
                <w:szCs w:val="22"/>
                <w:lang w:eastAsia="en-US"/>
              </w:rPr>
            </w:pPr>
            <w:r>
              <w:rPr>
                <w:i/>
                <w:sz w:val="22"/>
                <w:szCs w:val="22"/>
                <w:lang w:eastAsia="en-US"/>
              </w:rPr>
              <w:t xml:space="preserve">Tiekėjas turi pateikti kompetentingos įstaigos ar organizacijos sertifikatą, testų rezultatus ar kitus lygiaverčius dokumentus atitinkančius E-SORT2. </w:t>
            </w:r>
          </w:p>
        </w:tc>
        <w:tc>
          <w:tcPr>
            <w:tcW w:w="239" w:type="dxa"/>
            <w:tcBorders>
              <w:top w:val="single" w:sz="4" w:space="0" w:color="000000"/>
              <w:left w:val="single" w:sz="4" w:space="0" w:color="000000"/>
              <w:bottom w:val="single" w:sz="4" w:space="0" w:color="000000"/>
              <w:right w:val="single" w:sz="4" w:space="0" w:color="000000"/>
            </w:tcBorders>
          </w:tcPr>
          <w:p>
            <w:pPr>
              <w:pStyle w:val="Normal"/>
              <w:bidi w:val="0"/>
              <w:snapToGrid w:val="false"/>
              <w:spacing w:lineRule="auto" w:line="276" w:before="0" w:after="200"/>
              <w:jc w:val="both"/>
              <w:rPr>
                <w:i/>
                <w:i/>
                <w:color w:val="FF0000"/>
                <w:sz w:val="22"/>
                <w:szCs w:val="22"/>
                <w:lang w:eastAsia="en-US"/>
              </w:rPr>
            </w:pPr>
            <w:r>
              <w:rPr>
                <w:i/>
                <w:color w:val="FF0000"/>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shd w:fill="DDDDDD" w:val="clear"/>
          </w:tcPr>
          <w:p>
            <w:pPr>
              <w:pStyle w:val="Normal"/>
              <w:suppressAutoHyphens w:val="false"/>
              <w:bidi w:val="0"/>
              <w:ind w:left="-80" w:right="0"/>
              <w:jc w:val="both"/>
              <w:rPr>
                <w:b/>
                <w:sz w:val="22"/>
                <w:szCs w:val="22"/>
                <w:lang w:eastAsia="en-US"/>
              </w:rPr>
            </w:pPr>
            <w:r>
              <w:rPr>
                <w:b/>
                <w:sz w:val="22"/>
                <w:szCs w:val="22"/>
                <w:lang w:eastAsia="en-US"/>
              </w:rPr>
              <w:t>8.</w:t>
            </w:r>
          </w:p>
        </w:tc>
        <w:tc>
          <w:tcPr>
            <w:tcW w:w="8985" w:type="dxa"/>
            <w:tcBorders>
              <w:top w:val="single" w:sz="4" w:space="0" w:color="000000"/>
              <w:left w:val="single" w:sz="4" w:space="0" w:color="000000"/>
              <w:bottom w:val="single" w:sz="4" w:space="0" w:color="000000"/>
              <w:right w:val="single" w:sz="4" w:space="0" w:color="000000"/>
            </w:tcBorders>
            <w:shd w:fill="DDDDDD" w:val="clear"/>
          </w:tcPr>
          <w:p>
            <w:pPr>
              <w:pStyle w:val="Normal"/>
              <w:suppressAutoHyphens w:val="false"/>
              <w:bidi w:val="0"/>
              <w:jc w:val="both"/>
              <w:rPr>
                <w:b/>
                <w:sz w:val="22"/>
                <w:szCs w:val="22"/>
                <w:lang w:eastAsia="en-US"/>
              </w:rPr>
            </w:pPr>
            <w:r>
              <w:rPr>
                <w:b/>
                <w:sz w:val="22"/>
                <w:szCs w:val="22"/>
                <w:lang w:eastAsia="en-US"/>
              </w:rPr>
              <w:t>TRAUKOS BATERIJOS IR BAKAI PAPILDOMAI ŠILDYMO SISTEMAI</w:t>
            </w:r>
          </w:p>
        </w:tc>
        <w:tc>
          <w:tcPr>
            <w:tcW w:w="239" w:type="dxa"/>
            <w:tcBorders>
              <w:top w:val="single" w:sz="4" w:space="0" w:color="000000"/>
              <w:left w:val="single" w:sz="4" w:space="0" w:color="000000"/>
              <w:bottom w:val="single" w:sz="4" w:space="0" w:color="000000"/>
              <w:right w:val="single" w:sz="4" w:space="0" w:color="000000"/>
            </w:tcBorders>
            <w:shd w:fill="DDDDDD" w:val="clear"/>
          </w:tcPr>
          <w:p>
            <w:pPr>
              <w:pStyle w:val="Normal"/>
              <w:suppressAutoHyphens w:val="false"/>
              <w:bidi w:val="0"/>
              <w:snapToGrid w:val="false"/>
              <w:jc w:val="both"/>
              <w:rPr>
                <w:b/>
                <w:i/>
                <w:i/>
                <w:sz w:val="22"/>
                <w:szCs w:val="22"/>
                <w:lang w:eastAsia="en-US"/>
              </w:rPr>
            </w:pPr>
            <w:r>
              <w:rPr>
                <w:b/>
                <w:i/>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80" w:right="0"/>
              <w:jc w:val="both"/>
              <w:rPr>
                <w:sz w:val="22"/>
                <w:szCs w:val="22"/>
                <w:lang w:eastAsia="en-US"/>
              </w:rPr>
            </w:pPr>
            <w:r>
              <w:rPr>
                <w:sz w:val="22"/>
                <w:szCs w:val="22"/>
                <w:lang w:eastAsia="en-US"/>
              </w:rPr>
              <w:t xml:space="preserve">8.1. </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jc w:val="both"/>
              <w:rPr>
                <w:sz w:val="22"/>
                <w:szCs w:val="22"/>
              </w:rPr>
            </w:pPr>
            <w:r>
              <w:rPr>
                <w:sz w:val="22"/>
                <w:szCs w:val="22"/>
              </w:rPr>
              <w:t>Traukos baterijos ličio geležies fosfatų (LFP) arba ličio  jonų (Li-Ion), titano oksidų (LTO) arba  lygiavertės.</w:t>
            </w:r>
          </w:p>
          <w:p>
            <w:pPr>
              <w:pStyle w:val="Normal"/>
              <w:bidi w:val="0"/>
              <w:jc w:val="both"/>
              <w:rPr>
                <w:sz w:val="22"/>
                <w:szCs w:val="22"/>
              </w:rPr>
            </w:pPr>
            <w:r>
              <w:rPr>
                <w:sz w:val="22"/>
                <w:szCs w:val="22"/>
              </w:rPr>
              <w:t>Talpa ne mažiau kaip 400 kWh.</w:t>
            </w:r>
          </w:p>
        </w:tc>
        <w:tc>
          <w:tcPr>
            <w:tcW w:w="239" w:type="dxa"/>
            <w:tcBorders>
              <w:top w:val="single" w:sz="4" w:space="0" w:color="000000"/>
              <w:left w:val="single" w:sz="4" w:space="0" w:color="000000"/>
              <w:bottom w:val="single" w:sz="4" w:space="0" w:color="000000"/>
              <w:right w:val="single" w:sz="4" w:space="0" w:color="000000"/>
            </w:tcBorders>
          </w:tcPr>
          <w:p>
            <w:pPr>
              <w:pStyle w:val="Normal"/>
              <w:bidi w:val="0"/>
              <w:snapToGrid w:val="false"/>
              <w:spacing w:lineRule="auto" w:line="276" w:before="0" w:after="200"/>
              <w:jc w:val="both"/>
              <w:rPr>
                <w:b/>
                <w:i/>
                <w:i/>
                <w:sz w:val="22"/>
                <w:szCs w:val="22"/>
                <w:lang w:eastAsia="en-US"/>
              </w:rPr>
            </w:pPr>
            <w:r>
              <w:rPr>
                <w:b/>
                <w:i/>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80" w:right="0"/>
              <w:jc w:val="both"/>
              <w:rPr>
                <w:sz w:val="22"/>
                <w:szCs w:val="22"/>
                <w:lang w:eastAsia="en-US"/>
              </w:rPr>
            </w:pPr>
            <w:r>
              <w:rPr>
                <w:sz w:val="22"/>
                <w:szCs w:val="22"/>
                <w:lang w:eastAsia="en-US"/>
              </w:rPr>
              <w:t xml:space="preserve">8.2. </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jc w:val="both"/>
              <w:rPr/>
            </w:pPr>
            <w:r>
              <w:rPr>
                <w:sz w:val="22"/>
                <w:szCs w:val="22"/>
              </w:rPr>
              <w:t xml:space="preserve">Dyzelinio bako talpa papildomai šildymo krosnelei: mažiausiai </w:t>
            </w:r>
            <w:r>
              <w:rPr>
                <w:color w:val="000000"/>
                <w:sz w:val="22"/>
                <w:szCs w:val="22"/>
              </w:rPr>
              <w:t xml:space="preserve">30 </w:t>
            </w:r>
            <w:r>
              <w:rPr>
                <w:sz w:val="22"/>
                <w:szCs w:val="22"/>
              </w:rPr>
              <w:t>litrų.</w:t>
            </w:r>
          </w:p>
        </w:tc>
        <w:tc>
          <w:tcPr>
            <w:tcW w:w="23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76" w:before="0" w:after="200"/>
              <w:ind w:right="60"/>
              <w:jc w:val="both"/>
              <w:rPr>
                <w:rFonts w:cs="Calibri"/>
                <w:sz w:val="22"/>
                <w:szCs w:val="22"/>
              </w:rPr>
            </w:pPr>
            <w:r>
              <w:rPr>
                <w:rFonts w:cs="Calibri"/>
                <w:sz w:val="22"/>
                <w:szCs w:val="22"/>
              </w:rPr>
              <w:t>.</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80" w:right="0"/>
              <w:jc w:val="both"/>
              <w:rPr>
                <w:sz w:val="22"/>
                <w:szCs w:val="22"/>
                <w:lang w:eastAsia="en-US"/>
              </w:rPr>
            </w:pPr>
            <w:r>
              <w:rPr>
                <w:sz w:val="22"/>
                <w:szCs w:val="22"/>
                <w:lang w:eastAsia="en-US"/>
              </w:rPr>
              <w:t>8.3.</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jc w:val="both"/>
              <w:rPr>
                <w:sz w:val="22"/>
                <w:szCs w:val="22"/>
              </w:rPr>
            </w:pPr>
            <w:r>
              <w:rPr>
                <w:sz w:val="22"/>
                <w:szCs w:val="22"/>
              </w:rPr>
              <w:t>Transporto priemonės traukos baterija(-os) turi šildymo ir/arba aušinimo sistemas arba lygiavertes sistemas, kurios padeda išlaikyti optimalias baterijų darbines charakteristikas.</w:t>
            </w:r>
          </w:p>
        </w:tc>
        <w:tc>
          <w:tcPr>
            <w:tcW w:w="239" w:type="dxa"/>
            <w:tcBorders>
              <w:top w:val="single" w:sz="4" w:space="0" w:color="000000"/>
              <w:left w:val="single" w:sz="4" w:space="0" w:color="000000"/>
              <w:bottom w:val="single" w:sz="4" w:space="0" w:color="000000"/>
              <w:right w:val="single" w:sz="4" w:space="0" w:color="000000"/>
            </w:tcBorders>
          </w:tcPr>
          <w:p>
            <w:pPr>
              <w:pStyle w:val="Normal"/>
              <w:bidi w:val="0"/>
              <w:snapToGrid w:val="false"/>
              <w:spacing w:lineRule="auto" w:line="276" w:before="0" w:after="200"/>
              <w:ind w:right="60"/>
              <w:jc w:val="both"/>
              <w:rPr>
                <w:rFonts w:cs="Calibri"/>
                <w:sz w:val="22"/>
                <w:szCs w:val="22"/>
              </w:rPr>
            </w:pPr>
            <w:r>
              <w:rPr>
                <w:rFonts w:cs="Calibri"/>
                <w:sz w:val="22"/>
                <w:szCs w:val="22"/>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52" w:right="-115"/>
              <w:jc w:val="both"/>
              <w:rPr>
                <w:sz w:val="22"/>
                <w:szCs w:val="22"/>
                <w:lang w:eastAsia="en-US"/>
              </w:rPr>
            </w:pPr>
            <w:r>
              <w:rPr>
                <w:sz w:val="22"/>
                <w:szCs w:val="22"/>
                <w:lang w:eastAsia="en-US"/>
              </w:rPr>
              <w:t>8.4.</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pPr>
            <w:r>
              <w:rPr>
                <w:sz w:val="22"/>
                <w:szCs w:val="22"/>
                <w:lang w:eastAsia="en-US"/>
              </w:rPr>
              <w:t>Autobusų baterijos įkrovimas - naudojant CCS2 jungtį. Įkrovimo galingumas 75 kW ar daugiau. Taip pat turi būti numatyta galimybė įkrauti ir lėtuoju būdu.</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80" w:right="0"/>
              <w:jc w:val="both"/>
              <w:rPr>
                <w:sz w:val="22"/>
                <w:szCs w:val="22"/>
                <w:lang w:eastAsia="en-US"/>
              </w:rPr>
            </w:pPr>
            <w:r>
              <w:rPr>
                <w:sz w:val="22"/>
                <w:szCs w:val="22"/>
                <w:lang w:eastAsia="en-US"/>
              </w:rPr>
              <w:t>8.5.</w:t>
            </w:r>
          </w:p>
        </w:tc>
        <w:tc>
          <w:tcPr>
            <w:tcW w:w="8985" w:type="dxa"/>
            <w:tcBorders>
              <w:top w:val="single" w:sz="4" w:space="0" w:color="000000"/>
              <w:left w:val="single" w:sz="4" w:space="0" w:color="000000"/>
              <w:bottom w:val="single" w:sz="4" w:space="0" w:color="000000"/>
              <w:right w:val="single" w:sz="4" w:space="0" w:color="000000"/>
            </w:tcBorders>
            <w:vAlign w:val="center"/>
          </w:tcPr>
          <w:p>
            <w:pPr>
              <w:pStyle w:val="Normal"/>
              <w:bidi w:val="0"/>
              <w:jc w:val="both"/>
              <w:rPr>
                <w:sz w:val="22"/>
                <w:szCs w:val="22"/>
              </w:rPr>
            </w:pPr>
            <w:r>
              <w:rPr>
                <w:sz w:val="22"/>
                <w:szCs w:val="22"/>
              </w:rPr>
              <w:t>Stabdymo metu atsirandanti energija turi būti gražinama į akumuliatorius.</w:t>
            </w:r>
          </w:p>
        </w:tc>
        <w:tc>
          <w:tcPr>
            <w:tcW w:w="239" w:type="dxa"/>
            <w:tcBorders>
              <w:top w:val="single" w:sz="4" w:space="0" w:color="000000"/>
              <w:left w:val="single" w:sz="4" w:space="0" w:color="000000"/>
              <w:bottom w:val="single" w:sz="4" w:space="0" w:color="000000"/>
              <w:right w:val="single" w:sz="4" w:space="0" w:color="000000"/>
            </w:tcBorders>
          </w:tcPr>
          <w:p>
            <w:pPr>
              <w:pStyle w:val="Normal"/>
              <w:bidi w:val="0"/>
              <w:snapToGrid w:val="false"/>
              <w:spacing w:lineRule="auto" w:line="276" w:before="0" w:after="200"/>
              <w:ind w:right="60"/>
              <w:jc w:val="both"/>
              <w:rPr>
                <w:rFonts w:cs="Calibri"/>
                <w:sz w:val="22"/>
                <w:szCs w:val="22"/>
              </w:rPr>
            </w:pPr>
            <w:r>
              <w:rPr>
                <w:rFonts w:cs="Calibri"/>
                <w:sz w:val="22"/>
                <w:szCs w:val="22"/>
              </w:rPr>
            </w:r>
          </w:p>
        </w:tc>
      </w:tr>
      <w:tr>
        <w:trPr>
          <w:trHeight w:val="247" w:hRule="atLeast"/>
        </w:trPr>
        <w:tc>
          <w:tcPr>
            <w:tcW w:w="709" w:type="dxa"/>
            <w:tcBorders>
              <w:top w:val="single" w:sz="4" w:space="0" w:color="000000"/>
              <w:left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9.</w:t>
            </w:r>
          </w:p>
        </w:tc>
        <w:tc>
          <w:tcPr>
            <w:tcW w:w="9221"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AUŠINIMO SISTEMA</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sz w:val="22"/>
                <w:szCs w:val="22"/>
                <w:lang w:eastAsia="en-US"/>
              </w:rPr>
            </w:pPr>
            <w:r>
              <w:rPr>
                <w:sz w:val="22"/>
                <w:szCs w:val="22"/>
                <w:lang w:eastAsia="en-US"/>
              </w:rPr>
              <w:t>9.1.</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426" w:leader="none"/>
              </w:tabs>
              <w:suppressAutoHyphens w:val="false"/>
              <w:bidi w:val="0"/>
              <w:jc w:val="both"/>
              <w:rPr/>
            </w:pPr>
            <w:r>
              <w:rPr>
                <w:sz w:val="22"/>
                <w:szCs w:val="22"/>
                <w:lang w:eastAsia="en-US"/>
              </w:rPr>
              <w:t>Transporto priemonių galimos aušinimo sistemos turi būti užpildytos aušinimo skysčiu, neužšąlančiu prie – 30°C temperatūros.</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426" w:leader="none"/>
              </w:tabs>
              <w:suppressAutoHyphens w:val="false"/>
              <w:bidi w:val="0"/>
              <w:snapToGrid w:val="false"/>
              <w:jc w:val="both"/>
              <w:rPr>
                <w:sz w:val="22"/>
                <w:szCs w:val="22"/>
                <w:lang w:eastAsia="en-US"/>
              </w:rPr>
            </w:pPr>
            <w:r>
              <w:rPr>
                <w:sz w:val="22"/>
                <w:szCs w:val="22"/>
                <w:lang w:eastAsia="en-US"/>
              </w:rPr>
            </w:r>
          </w:p>
        </w:tc>
      </w:tr>
      <w:tr>
        <w:trPr>
          <w:trHeight w:val="255" w:hRule="atLeast"/>
        </w:trPr>
        <w:tc>
          <w:tcPr>
            <w:tcW w:w="709" w:type="dxa"/>
            <w:tcBorders>
              <w:top w:val="single" w:sz="4" w:space="0" w:color="000000"/>
              <w:left w:val="single" w:sz="4" w:space="0" w:color="000000"/>
              <w:bottom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10.</w:t>
            </w:r>
          </w:p>
        </w:tc>
        <w:tc>
          <w:tcPr>
            <w:tcW w:w="9221" w:type="dxa"/>
            <w:gridSpan w:val="2"/>
            <w:tcBorders>
              <w:left w:val="single" w:sz="4" w:space="0" w:color="000000"/>
              <w:bottom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TRANSMISIJA</w:t>
            </w:r>
          </w:p>
        </w:tc>
      </w:tr>
      <w:tr>
        <w:trPr/>
        <w:tc>
          <w:tcPr>
            <w:tcW w:w="709" w:type="dxa"/>
            <w:tcBorders>
              <w:top w:val="single" w:sz="4" w:space="0" w:color="000000"/>
              <w:left w:val="single" w:sz="4" w:space="0" w:color="000000"/>
              <w:bottom w:val="single" w:sz="4" w:space="0" w:color="000000"/>
            </w:tcBorders>
          </w:tcPr>
          <w:p>
            <w:pPr>
              <w:pStyle w:val="Normal"/>
              <w:suppressAutoHyphens w:val="false"/>
              <w:bidi w:val="0"/>
              <w:ind w:left="-52" w:right="0"/>
              <w:jc w:val="both"/>
              <w:rPr>
                <w:sz w:val="22"/>
                <w:szCs w:val="22"/>
                <w:lang w:eastAsia="en-US"/>
              </w:rPr>
            </w:pPr>
            <w:r>
              <w:rPr>
                <w:sz w:val="22"/>
                <w:szCs w:val="22"/>
                <w:lang w:eastAsia="en-US"/>
              </w:rPr>
              <w:t>10.1.</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jc w:val="both"/>
              <w:rPr>
                <w:sz w:val="22"/>
                <w:szCs w:val="22"/>
              </w:rPr>
            </w:pPr>
            <w:r>
              <w:rPr>
                <w:sz w:val="22"/>
                <w:szCs w:val="22"/>
              </w:rPr>
              <w:t>Visi stabdžiai – diskinio tipo.</w:t>
            </w:r>
          </w:p>
          <w:p>
            <w:pPr>
              <w:pStyle w:val="Normal"/>
              <w:bidi w:val="0"/>
              <w:jc w:val="both"/>
              <w:rPr/>
            </w:pPr>
            <w:r>
              <w:rPr>
                <w:sz w:val="22"/>
                <w:szCs w:val="22"/>
              </w:rPr>
              <w:t>Dviejų kontūrų pneumatinė sistema su įrengtomis stabdžių antiblokavimo ABS (angl. Anti-lock Braking System) ir traukos kontrolės TCS (angl. Traction Control System) arba lygiavertėmis sistemomis.</w:t>
            </w:r>
          </w:p>
          <w:p>
            <w:pPr>
              <w:pStyle w:val="Normal"/>
              <w:bidi w:val="0"/>
              <w:jc w:val="both"/>
              <w:rPr/>
            </w:pPr>
            <w:r>
              <w:rPr>
                <w:sz w:val="22"/>
                <w:szCs w:val="22"/>
              </w:rPr>
              <w:t>Transporto priemonėse turi būti sumontuota elektroninė stabdymo jėgų reguliavimo sistema EBS (angl. Electronically controlled Brake System) arba lygiavertė.</w:t>
            </w:r>
          </w:p>
          <w:p>
            <w:pPr>
              <w:pStyle w:val="Normal"/>
              <w:bidi w:val="0"/>
              <w:jc w:val="both"/>
              <w:rPr>
                <w:sz w:val="22"/>
                <w:szCs w:val="22"/>
              </w:rPr>
            </w:pPr>
            <w:r>
              <w:rPr>
                <w:sz w:val="22"/>
                <w:szCs w:val="22"/>
              </w:rPr>
              <w:t>Stabdžių trinkelių susidėvėjimo indikatoriai.</w:t>
            </w:r>
          </w:p>
          <w:p>
            <w:pPr>
              <w:pStyle w:val="Normal"/>
              <w:bidi w:val="0"/>
              <w:jc w:val="both"/>
              <w:rPr>
                <w:sz w:val="22"/>
                <w:szCs w:val="22"/>
              </w:rPr>
            </w:pPr>
            <w:r>
              <w:rPr>
                <w:sz w:val="22"/>
                <w:szCs w:val="22"/>
              </w:rPr>
              <w:t>Numatytas priėjimas iš keleivių salono arba autobuso išorės prie stabdžių energoakumuliatorių avariniam atblokavimui (jei tokia avarinio atblokavimo sistema naudojama konstrukcijoje).</w:t>
            </w:r>
          </w:p>
          <w:p>
            <w:pPr>
              <w:pStyle w:val="Normal"/>
              <w:bidi w:val="0"/>
              <w:jc w:val="both"/>
              <w:rPr>
                <w:sz w:val="22"/>
                <w:szCs w:val="22"/>
              </w:rPr>
            </w:pPr>
            <w:r>
              <w:rPr>
                <w:sz w:val="22"/>
                <w:szCs w:val="22"/>
              </w:rPr>
              <w:t>Stabdžių sistemos vamzdyno apsauga nuo mechaninių pažeidimų.</w:t>
            </w:r>
          </w:p>
          <w:p>
            <w:pPr>
              <w:pStyle w:val="Normal"/>
              <w:bidi w:val="0"/>
              <w:jc w:val="both"/>
              <w:rPr/>
            </w:pPr>
            <w:r>
              <w:rPr>
                <w:sz w:val="22"/>
                <w:szCs w:val="22"/>
              </w:rPr>
              <w:t>Papildomas elektrodinaminis stabdis (veikiantis „retarder” principu).</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tcBorders>
          </w:tcPr>
          <w:p>
            <w:pPr>
              <w:pStyle w:val="Normal"/>
              <w:suppressAutoHyphens w:val="false"/>
              <w:bidi w:val="0"/>
              <w:ind w:left="-52" w:right="0"/>
              <w:jc w:val="both"/>
              <w:rPr>
                <w:sz w:val="22"/>
                <w:szCs w:val="22"/>
                <w:lang w:eastAsia="en-US"/>
              </w:rPr>
            </w:pPr>
            <w:r>
              <w:rPr>
                <w:sz w:val="22"/>
                <w:szCs w:val="22"/>
                <w:lang w:eastAsia="en-US"/>
              </w:rPr>
              <w:t>10.2.</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sz w:val="22"/>
                <w:szCs w:val="22"/>
                <w:lang w:eastAsia="en-US"/>
              </w:rPr>
            </w:pPr>
            <w:r>
              <w:rPr>
                <w:sz w:val="22"/>
                <w:szCs w:val="22"/>
                <w:lang w:eastAsia="en-US"/>
              </w:rPr>
              <w:t>Bekamerinės padangos. Padangos pritaikytos eksploatuoti visuomeniniam transportui miesto ir priemiesčio kelių sąlygomis.</w:t>
            </w:r>
          </w:p>
          <w:p>
            <w:pPr>
              <w:pStyle w:val="Normal"/>
              <w:suppressAutoHyphens w:val="false"/>
              <w:bidi w:val="0"/>
              <w:jc w:val="both"/>
              <w:rPr>
                <w:sz w:val="22"/>
                <w:szCs w:val="22"/>
                <w:lang w:eastAsia="en-US"/>
              </w:rPr>
            </w:pPr>
            <w:r>
              <w:rPr>
                <w:sz w:val="22"/>
                <w:szCs w:val="22"/>
                <w:lang w:eastAsia="en-US"/>
              </w:rPr>
              <w:t>Turi būti galimybė tikrinti oro slėgį visų ratų padangose mechaniniu rankiniu manometru be specialios papildomos įrangos.</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tcBorders>
          </w:tcPr>
          <w:p>
            <w:pPr>
              <w:pStyle w:val="Normal"/>
              <w:suppressAutoHyphens w:val="false"/>
              <w:bidi w:val="0"/>
              <w:ind w:left="-52" w:right="0"/>
              <w:jc w:val="both"/>
              <w:rPr>
                <w:sz w:val="22"/>
                <w:szCs w:val="22"/>
                <w:lang w:eastAsia="en-US"/>
              </w:rPr>
            </w:pPr>
            <w:r>
              <w:rPr>
                <w:sz w:val="22"/>
                <w:szCs w:val="22"/>
                <w:lang w:eastAsia="en-US"/>
              </w:rPr>
              <w:t>10.3.</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sz w:val="22"/>
                <w:szCs w:val="22"/>
              </w:rPr>
            </w:pPr>
            <w:r>
              <w:rPr>
                <w:sz w:val="22"/>
                <w:szCs w:val="22"/>
              </w:rPr>
              <w:t>Pneumatinė su automatine aukščio palaikymo sistema.</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tcBorders>
            <w:shd w:fill="DDDDDD" w:val="clear"/>
          </w:tcPr>
          <w:p>
            <w:pPr>
              <w:pStyle w:val="Normal"/>
              <w:suppressAutoHyphens w:val="false"/>
              <w:bidi w:val="0"/>
              <w:ind w:left="-52" w:right="0"/>
              <w:jc w:val="both"/>
              <w:rPr>
                <w:b/>
                <w:sz w:val="22"/>
                <w:szCs w:val="22"/>
                <w:lang w:eastAsia="en-US"/>
              </w:rPr>
            </w:pPr>
            <w:r>
              <w:rPr>
                <w:b/>
                <w:sz w:val="22"/>
                <w:szCs w:val="22"/>
                <w:lang w:eastAsia="en-US"/>
              </w:rPr>
              <w:t>11.</w:t>
            </w:r>
          </w:p>
        </w:tc>
        <w:tc>
          <w:tcPr>
            <w:tcW w:w="8985" w:type="dxa"/>
            <w:tcBorders>
              <w:top w:val="single" w:sz="4" w:space="0" w:color="000000"/>
              <w:left w:val="single" w:sz="4" w:space="0" w:color="000000"/>
              <w:bottom w:val="single" w:sz="4" w:space="0" w:color="000000"/>
              <w:right w:val="single" w:sz="4" w:space="0" w:color="000000"/>
            </w:tcBorders>
            <w:shd w:fill="DDDDDD" w:val="clear"/>
          </w:tcPr>
          <w:p>
            <w:pPr>
              <w:pStyle w:val="Normal"/>
              <w:suppressAutoHyphens w:val="false"/>
              <w:bidi w:val="0"/>
              <w:jc w:val="both"/>
              <w:rPr>
                <w:b/>
                <w:sz w:val="22"/>
                <w:szCs w:val="22"/>
                <w:lang w:eastAsia="en-US"/>
              </w:rPr>
            </w:pPr>
            <w:r>
              <w:rPr>
                <w:b/>
                <w:sz w:val="22"/>
                <w:szCs w:val="22"/>
                <w:lang w:eastAsia="en-US"/>
              </w:rPr>
              <w:t>VAIRUOTOJO DARBO VIETA</w:t>
            </w:r>
          </w:p>
        </w:tc>
        <w:tc>
          <w:tcPr>
            <w:tcW w:w="239" w:type="dxa"/>
            <w:tcBorders>
              <w:top w:val="single" w:sz="4" w:space="0" w:color="000000"/>
              <w:left w:val="single" w:sz="4" w:space="0" w:color="000000"/>
              <w:bottom w:val="single" w:sz="4" w:space="0" w:color="000000"/>
              <w:right w:val="single" w:sz="4" w:space="0" w:color="000000"/>
            </w:tcBorders>
            <w:shd w:fill="DDDDDD" w:val="clear"/>
          </w:tcPr>
          <w:p>
            <w:pPr>
              <w:pStyle w:val="Normal"/>
              <w:suppressAutoHyphens w:val="false"/>
              <w:bidi w:val="0"/>
              <w:snapToGrid w:val="false"/>
              <w:jc w:val="both"/>
              <w:rPr>
                <w:b/>
                <w:sz w:val="22"/>
                <w:szCs w:val="22"/>
                <w:lang w:eastAsia="en-US"/>
              </w:rPr>
            </w:pPr>
            <w:r>
              <w:rPr>
                <w:b/>
                <w:sz w:val="22"/>
                <w:szCs w:val="22"/>
                <w:lang w:eastAsia="en-US"/>
              </w:rPr>
            </w:r>
          </w:p>
        </w:tc>
      </w:tr>
      <w:tr>
        <w:trPr/>
        <w:tc>
          <w:tcPr>
            <w:tcW w:w="709" w:type="dxa"/>
            <w:tcBorders>
              <w:top w:val="single" w:sz="4" w:space="0" w:color="000000"/>
              <w:left w:val="single" w:sz="4" w:space="0" w:color="000000"/>
              <w:bottom w:val="single" w:sz="4" w:space="0" w:color="000000"/>
            </w:tcBorders>
          </w:tcPr>
          <w:p>
            <w:pPr>
              <w:pStyle w:val="Normal"/>
              <w:suppressAutoHyphens w:val="false"/>
              <w:bidi w:val="0"/>
              <w:ind w:left="-52" w:right="0"/>
              <w:jc w:val="both"/>
              <w:rPr>
                <w:sz w:val="22"/>
                <w:szCs w:val="22"/>
                <w:lang w:eastAsia="en-US"/>
              </w:rPr>
            </w:pPr>
            <w:r>
              <w:rPr>
                <w:sz w:val="22"/>
                <w:szCs w:val="22"/>
                <w:lang w:eastAsia="en-US"/>
              </w:rPr>
              <w:t>11.1.</w:t>
            </w:r>
          </w:p>
        </w:tc>
        <w:tc>
          <w:tcPr>
            <w:tcW w:w="8985" w:type="dxa"/>
            <w:tcBorders>
              <w:top w:val="single" w:sz="4" w:space="0" w:color="000000"/>
              <w:left w:val="single" w:sz="4" w:space="0" w:color="000000"/>
              <w:bottom w:val="single" w:sz="4" w:space="0" w:color="000000"/>
              <w:right w:val="single" w:sz="4" w:space="0" w:color="000000"/>
            </w:tcBorders>
            <w:vAlign w:val="center"/>
          </w:tcPr>
          <w:p>
            <w:pPr>
              <w:pStyle w:val="Normal"/>
              <w:bidi w:val="0"/>
              <w:jc w:val="left"/>
              <w:rPr/>
            </w:pPr>
            <w:r>
              <w:rPr>
                <w:sz w:val="22"/>
                <w:szCs w:val="22"/>
              </w:rPr>
              <w:t>Pagrindiniai jungikliai, signalinės lemputės turi būti pažymėti atpažinimo ženklais ir (arba) užrašais lietuvių kalba.</w:t>
            </w:r>
            <w:r>
              <w:rPr>
                <w:rFonts w:cs="Calibri"/>
                <w:szCs w:val="22"/>
              </w:rPr>
              <w:t xml:space="preserve">                                                                                      </w:t>
            </w:r>
          </w:p>
          <w:p>
            <w:pPr>
              <w:pStyle w:val="Normal"/>
              <w:bidi w:val="0"/>
              <w:jc w:val="left"/>
              <w:rPr/>
            </w:pPr>
            <w:r>
              <w:rPr>
                <w:rFonts w:cs="Calibri"/>
                <w:sz w:val="22"/>
                <w:szCs w:val="22"/>
              </w:rPr>
              <w:t>Prietaisų skalės turi būti nurodomos metrinėje sistemoje.</w:t>
            </w:r>
          </w:p>
          <w:p>
            <w:pPr>
              <w:pStyle w:val="Normal"/>
              <w:bidi w:val="0"/>
              <w:ind w:right="60"/>
              <w:jc w:val="both"/>
              <w:rPr>
                <w:sz w:val="22"/>
                <w:szCs w:val="22"/>
              </w:rPr>
            </w:pPr>
            <w:r>
              <w:rPr>
                <w:sz w:val="22"/>
                <w:szCs w:val="22"/>
              </w:rPr>
              <w:t>Turi būti rodomas faktinis traukos baterijų įkrovos lygis vairuotojo prietaisų skydelyje (procentais) arba kitomis dalimis atvaizduotas bendroje įkrovos skalėje.</w:t>
            </w:r>
          </w:p>
          <w:p>
            <w:pPr>
              <w:pStyle w:val="Normal"/>
              <w:bidi w:val="0"/>
              <w:ind w:left="27" w:right="60"/>
              <w:jc w:val="both"/>
              <w:rPr>
                <w:sz w:val="22"/>
                <w:szCs w:val="22"/>
              </w:rPr>
            </w:pPr>
            <w:r>
              <w:rPr>
                <w:sz w:val="22"/>
                <w:szCs w:val="22"/>
              </w:rPr>
              <w:t>Prietaisų skydelyje turi būti pateikiama visa vairuotojui reikiama informacija apie transporto priemonės sistemų techninę būklę.</w:t>
            </w:r>
          </w:p>
          <w:p>
            <w:pPr>
              <w:pStyle w:val="Normal"/>
              <w:bidi w:val="0"/>
              <w:ind w:left="27" w:right="60"/>
              <w:jc w:val="both"/>
              <w:rPr>
                <w:sz w:val="22"/>
                <w:szCs w:val="22"/>
              </w:rPr>
            </w:pPr>
            <w:r>
              <w:rPr>
                <w:sz w:val="22"/>
                <w:szCs w:val="22"/>
              </w:rPr>
              <w:t>Matavimo prietaisų skalės turi būti metrinės matavimo sistemos.</w:t>
            </w:r>
          </w:p>
          <w:p>
            <w:pPr>
              <w:pStyle w:val="Normal"/>
              <w:bidi w:val="0"/>
              <w:ind w:left="27" w:right="60"/>
              <w:jc w:val="both"/>
              <w:rPr>
                <w:sz w:val="22"/>
                <w:szCs w:val="22"/>
              </w:rPr>
            </w:pPr>
            <w:r>
              <w:rPr>
                <w:sz w:val="22"/>
                <w:szCs w:val="22"/>
              </w:rPr>
              <w:t>Prietaisų skydelyje sumontuotas spidometras.</w:t>
            </w:r>
          </w:p>
          <w:p>
            <w:pPr>
              <w:pStyle w:val="Normal"/>
              <w:bidi w:val="0"/>
              <w:ind w:left="27" w:right="60"/>
              <w:jc w:val="both"/>
              <w:rPr>
                <w:sz w:val="22"/>
                <w:szCs w:val="22"/>
              </w:rPr>
            </w:pPr>
            <w:r>
              <w:rPr>
                <w:sz w:val="22"/>
                <w:szCs w:val="22"/>
              </w:rPr>
              <w:t xml:space="preserve">Variklis aktyvuojamas iš vairuotojo kabinos raktelio ar mygtuko pagalba, apsaugant nuo nesankcionuoto paleidimo. </w:t>
            </w:r>
          </w:p>
          <w:p>
            <w:pPr>
              <w:pStyle w:val="Normal"/>
              <w:bidi w:val="0"/>
              <w:ind w:left="27" w:right="60"/>
              <w:jc w:val="both"/>
              <w:rPr>
                <w:sz w:val="22"/>
                <w:szCs w:val="22"/>
              </w:rPr>
            </w:pPr>
            <w:r>
              <w:rPr>
                <w:sz w:val="22"/>
                <w:szCs w:val="22"/>
              </w:rPr>
              <w:t>Turi būti įrengtas antialkoholinis variklio užraktas (alkoholio matuoklis, sujungtas su variklio paleidimo mechanizmu ir galintis užblokuoti variklio paleidimą, jeigu į matuoklį iškvepiamame ore alkoholio koncentracija viršija numatytąją).</w:t>
            </w:r>
          </w:p>
          <w:p>
            <w:pPr>
              <w:pStyle w:val="Normal"/>
              <w:bidi w:val="0"/>
              <w:ind w:left="27" w:right="60"/>
              <w:jc w:val="both"/>
              <w:rPr>
                <w:sz w:val="22"/>
                <w:szCs w:val="22"/>
              </w:rPr>
            </w:pPr>
            <w:r>
              <w:rPr>
                <w:sz w:val="22"/>
                <w:szCs w:val="22"/>
              </w:rPr>
              <w:t>Vairuotojo sėdynė ant pneumatinės pakabos, reguliuojamo aukščio, reguliuojamas atlošo pasvyrimo kampas ir atstumas nuo vairo.</w:t>
            </w:r>
          </w:p>
          <w:p>
            <w:pPr>
              <w:pStyle w:val="Normal"/>
              <w:bidi w:val="0"/>
              <w:ind w:left="27" w:right="60"/>
              <w:jc w:val="both"/>
              <w:rPr>
                <w:sz w:val="22"/>
                <w:szCs w:val="22"/>
              </w:rPr>
            </w:pPr>
            <w:r>
              <w:rPr>
                <w:sz w:val="22"/>
                <w:szCs w:val="22"/>
              </w:rPr>
              <w:t>Vairuotojo sėdynėje turi būti įrengtas saugos diržas.</w:t>
            </w:r>
          </w:p>
          <w:p>
            <w:pPr>
              <w:pStyle w:val="Normal"/>
              <w:bidi w:val="0"/>
              <w:ind w:left="27" w:right="60"/>
              <w:jc w:val="both"/>
              <w:rPr>
                <w:sz w:val="22"/>
                <w:szCs w:val="22"/>
              </w:rPr>
            </w:pPr>
            <w:r>
              <w:rPr>
                <w:sz w:val="22"/>
                <w:szCs w:val="22"/>
              </w:rPr>
              <w:t>Vairuotojo darbo vietos priekyje ir šone turi būti sumontuota apsauga nuo saulės spindulių.</w:t>
            </w:r>
          </w:p>
          <w:p>
            <w:pPr>
              <w:pStyle w:val="Normal"/>
              <w:bidi w:val="0"/>
              <w:ind w:left="27" w:right="60"/>
              <w:jc w:val="both"/>
              <w:rPr>
                <w:sz w:val="22"/>
                <w:szCs w:val="22"/>
              </w:rPr>
            </w:pPr>
            <w:r>
              <w:rPr>
                <w:sz w:val="22"/>
                <w:szCs w:val="22"/>
              </w:rPr>
              <w:t xml:space="preserve">Vairuotojo darbo vieta turi būti atskirta nuo keleivių. </w:t>
            </w:r>
          </w:p>
          <w:p>
            <w:pPr>
              <w:pStyle w:val="Normal"/>
              <w:bidi w:val="0"/>
              <w:ind w:left="27" w:right="60"/>
              <w:jc w:val="both"/>
              <w:rPr>
                <w:sz w:val="22"/>
                <w:szCs w:val="22"/>
              </w:rPr>
            </w:pPr>
            <w:r>
              <w:rPr>
                <w:sz w:val="22"/>
                <w:szCs w:val="22"/>
              </w:rPr>
              <w:t>Vairuotojo darbo vietoje turi būti įrengta: 12 V lizdas USB 2 lizdai.</w:t>
            </w:r>
          </w:p>
          <w:p>
            <w:pPr>
              <w:pStyle w:val="Normal"/>
              <w:bidi w:val="0"/>
              <w:ind w:left="27" w:right="60"/>
              <w:jc w:val="both"/>
              <w:rPr>
                <w:sz w:val="22"/>
                <w:szCs w:val="22"/>
              </w:rPr>
            </w:pPr>
            <w:r>
              <w:rPr>
                <w:sz w:val="22"/>
                <w:szCs w:val="22"/>
              </w:rPr>
              <w:t>Skyrius vairuotojo krepšiui, reguliuojamas šviestuvas skaitymui ir pinigų stalčiuko/dėtuvės apšvietimui.</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tcBorders>
            <w:shd w:fill="DDDDDD" w:val="clear"/>
          </w:tcPr>
          <w:p>
            <w:pPr>
              <w:pStyle w:val="Normal"/>
              <w:suppressAutoHyphens w:val="false"/>
              <w:bidi w:val="0"/>
              <w:ind w:left="-52" w:right="0"/>
              <w:jc w:val="both"/>
              <w:rPr>
                <w:b/>
                <w:sz w:val="22"/>
                <w:szCs w:val="22"/>
                <w:lang w:eastAsia="en-US"/>
              </w:rPr>
            </w:pPr>
            <w:r>
              <w:rPr>
                <w:b/>
                <w:sz w:val="22"/>
                <w:szCs w:val="22"/>
                <w:lang w:eastAsia="en-US"/>
              </w:rPr>
              <w:t>12.</w:t>
            </w:r>
          </w:p>
        </w:tc>
        <w:tc>
          <w:tcPr>
            <w:tcW w:w="8985"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bidi w:val="0"/>
              <w:jc w:val="both"/>
              <w:rPr>
                <w:b/>
                <w:sz w:val="22"/>
                <w:szCs w:val="22"/>
              </w:rPr>
            </w:pPr>
            <w:r>
              <w:rPr>
                <w:b/>
                <w:sz w:val="22"/>
                <w:szCs w:val="22"/>
              </w:rPr>
              <w:t>AUTOBUSO GREITIS</w:t>
            </w:r>
          </w:p>
        </w:tc>
        <w:tc>
          <w:tcPr>
            <w:tcW w:w="239" w:type="dxa"/>
            <w:tcBorders>
              <w:top w:val="single" w:sz="4" w:space="0" w:color="000000"/>
              <w:left w:val="single" w:sz="4" w:space="0" w:color="000000"/>
              <w:bottom w:val="single" w:sz="4" w:space="0" w:color="000000"/>
              <w:right w:val="single" w:sz="4" w:space="0" w:color="000000"/>
            </w:tcBorders>
            <w:shd w:fill="DDDDDD" w:val="clear"/>
          </w:tcPr>
          <w:p>
            <w:pPr>
              <w:pStyle w:val="Normal"/>
              <w:suppressAutoHyphens w:val="false"/>
              <w:bidi w:val="0"/>
              <w:snapToGrid w:val="false"/>
              <w:jc w:val="both"/>
              <w:rPr>
                <w:b/>
                <w:sz w:val="22"/>
                <w:szCs w:val="22"/>
                <w:lang w:eastAsia="en-US"/>
              </w:rPr>
            </w:pPr>
            <w:r>
              <w:rPr>
                <w:b/>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52" w:right="0"/>
              <w:jc w:val="both"/>
              <w:rPr>
                <w:sz w:val="22"/>
                <w:szCs w:val="22"/>
                <w:lang w:eastAsia="en-US"/>
              </w:rPr>
            </w:pPr>
            <w:r>
              <w:rPr>
                <w:sz w:val="22"/>
                <w:szCs w:val="22"/>
                <w:lang w:eastAsia="en-US"/>
              </w:rPr>
              <w:t xml:space="preserve">12.1. </w:t>
            </w:r>
          </w:p>
        </w:tc>
        <w:tc>
          <w:tcPr>
            <w:tcW w:w="8985" w:type="dxa"/>
            <w:tcBorders>
              <w:top w:val="single" w:sz="4" w:space="0" w:color="000000"/>
              <w:left w:val="single" w:sz="4" w:space="0" w:color="000000"/>
              <w:bottom w:val="single" w:sz="4" w:space="0" w:color="000000"/>
              <w:right w:val="single" w:sz="4" w:space="0" w:color="000000"/>
            </w:tcBorders>
            <w:vAlign w:val="center"/>
          </w:tcPr>
          <w:p>
            <w:pPr>
              <w:pStyle w:val="Normal"/>
              <w:bidi w:val="0"/>
              <w:jc w:val="both"/>
              <w:rPr/>
            </w:pPr>
            <w:r>
              <w:rPr>
                <w:sz w:val="22"/>
                <w:szCs w:val="22"/>
              </w:rPr>
              <w:t>Transporto priemonėse privalo būti greičio ribotuvas, maksimalus greitis apribotas – ne didesnis nei 90 km/val.</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 xml:space="preserve">13. </w:t>
            </w:r>
          </w:p>
        </w:tc>
        <w:tc>
          <w:tcPr>
            <w:tcW w:w="9221" w:type="dxa"/>
            <w:gridSpan w:val="2"/>
            <w:tcBorders>
              <w:left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KELEIVIŲ SALONO ĮRANGA</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66" w:right="0"/>
              <w:jc w:val="both"/>
              <w:rPr>
                <w:sz w:val="22"/>
                <w:szCs w:val="22"/>
                <w:lang w:eastAsia="en-US"/>
              </w:rPr>
            </w:pPr>
            <w:r>
              <w:rPr>
                <w:sz w:val="22"/>
                <w:szCs w:val="22"/>
                <w:lang w:eastAsia="en-US"/>
              </w:rPr>
              <w:t>13.1.</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sz w:val="22"/>
                <w:szCs w:val="22"/>
                <w:lang w:eastAsia="en-US"/>
              </w:rPr>
            </w:pPr>
            <w:r>
              <w:rPr>
                <w:sz w:val="22"/>
                <w:szCs w:val="22"/>
                <w:lang w:eastAsia="en-US"/>
              </w:rPr>
              <w:t>Avariniai išėjimai pažymėti užrašu „Avarinis išėjimas“.</w:t>
            </w:r>
          </w:p>
          <w:p>
            <w:pPr>
              <w:pStyle w:val="Normal"/>
              <w:suppressAutoHyphens w:val="false"/>
              <w:bidi w:val="0"/>
              <w:jc w:val="both"/>
              <w:rPr>
                <w:sz w:val="22"/>
                <w:szCs w:val="22"/>
                <w:lang w:eastAsia="en-US"/>
              </w:rPr>
            </w:pPr>
            <w:r>
              <w:rPr>
                <w:sz w:val="22"/>
                <w:szCs w:val="22"/>
                <w:lang w:eastAsia="en-US"/>
              </w:rPr>
              <w:t>Mažiausiai 16 vnt. USB krovimo lizdai.</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66" w:right="0"/>
              <w:jc w:val="both"/>
              <w:rPr>
                <w:sz w:val="22"/>
                <w:szCs w:val="22"/>
                <w:lang w:eastAsia="en-US"/>
              </w:rPr>
            </w:pPr>
            <w:r>
              <w:rPr>
                <w:sz w:val="22"/>
                <w:szCs w:val="22"/>
                <w:lang w:eastAsia="en-US"/>
              </w:rPr>
              <w:t>13.2.</w:t>
            </w:r>
          </w:p>
          <w:p>
            <w:pPr>
              <w:pStyle w:val="Normal"/>
              <w:suppressAutoHyphens w:val="false"/>
              <w:bidi w:val="0"/>
              <w:ind w:left="-66" w:right="0"/>
              <w:jc w:val="both"/>
              <w:rPr>
                <w:sz w:val="22"/>
                <w:szCs w:val="22"/>
                <w:lang w:eastAsia="en-US"/>
              </w:rPr>
            </w:pPr>
            <w:r>
              <w:rPr>
                <w:sz w:val="22"/>
                <w:szCs w:val="22"/>
                <w:lang w:eastAsia="en-US"/>
              </w:rPr>
            </w:r>
          </w:p>
          <w:p>
            <w:pPr>
              <w:pStyle w:val="Normal"/>
              <w:suppressAutoHyphens w:val="false"/>
              <w:bidi w:val="0"/>
              <w:ind w:left="-66" w:right="0"/>
              <w:jc w:val="both"/>
              <w:rPr>
                <w:sz w:val="22"/>
                <w:szCs w:val="22"/>
                <w:lang w:eastAsia="en-US"/>
              </w:rPr>
            </w:pPr>
            <w:r>
              <w:rPr>
                <w:sz w:val="22"/>
                <w:szCs w:val="22"/>
                <w:lang w:eastAsia="en-US"/>
              </w:rPr>
            </w:r>
          </w:p>
          <w:p>
            <w:pPr>
              <w:pStyle w:val="Normal"/>
              <w:suppressAutoHyphens w:val="false"/>
              <w:bidi w:val="0"/>
              <w:ind w:left="-66" w:right="0"/>
              <w:jc w:val="both"/>
              <w:rPr>
                <w:sz w:val="22"/>
                <w:szCs w:val="22"/>
                <w:lang w:eastAsia="en-US"/>
              </w:rPr>
            </w:pPr>
            <w:r>
              <w:rPr>
                <w:sz w:val="22"/>
                <w:szCs w:val="22"/>
                <w:lang w:eastAsia="en-US"/>
              </w:rPr>
            </w:r>
          </w:p>
          <w:p>
            <w:pPr>
              <w:pStyle w:val="Normal"/>
              <w:suppressAutoHyphens w:val="false"/>
              <w:bidi w:val="0"/>
              <w:ind w:left="-66" w:right="0"/>
              <w:jc w:val="both"/>
              <w:rPr>
                <w:sz w:val="22"/>
                <w:szCs w:val="22"/>
                <w:lang w:eastAsia="en-US"/>
              </w:rPr>
            </w:pPr>
            <w:r>
              <w:rPr>
                <w:sz w:val="22"/>
                <w:szCs w:val="22"/>
                <w:lang w:eastAsia="en-US"/>
              </w:rPr>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jc w:val="left"/>
              <w:rPr/>
            </w:pPr>
            <w:r>
              <w:rPr>
                <w:sz w:val="22"/>
                <w:szCs w:val="22"/>
                <w:lang w:eastAsia="en-US"/>
              </w:rPr>
              <w:t xml:space="preserve">Keleivių sėdynės </w:t>
            </w:r>
            <w:r>
              <w:rPr>
                <w:rFonts w:cs="Calibri"/>
                <w:sz w:val="22"/>
                <w:szCs w:val="22"/>
              </w:rPr>
              <w:t>su atsilenkiančiais atlošais ir šoniniu reguliavimu, 2-jų taškų saugos diržai.</w:t>
            </w:r>
          </w:p>
          <w:p>
            <w:pPr>
              <w:pStyle w:val="Normal"/>
              <w:suppressAutoHyphens w:val="false"/>
              <w:bidi w:val="0"/>
              <w:jc w:val="both"/>
              <w:rPr>
                <w:sz w:val="22"/>
                <w:szCs w:val="22"/>
                <w:lang w:eastAsia="en-US"/>
              </w:rPr>
            </w:pPr>
            <w:r>
              <w:rPr>
                <w:sz w:val="22"/>
                <w:szCs w:val="22"/>
                <w:lang w:eastAsia="en-US"/>
              </w:rPr>
              <w:t xml:space="preserve">Sėdynių apmušalų audinys turi būti atsparus trinčiai, lengvai valomas, plaunamas. </w:t>
            </w:r>
          </w:p>
          <w:p>
            <w:pPr>
              <w:pStyle w:val="Normal"/>
              <w:suppressAutoHyphens w:val="false"/>
              <w:bidi w:val="0"/>
              <w:jc w:val="both"/>
              <w:rPr>
                <w:sz w:val="22"/>
                <w:szCs w:val="22"/>
                <w:lang w:eastAsia="en-US"/>
              </w:rPr>
            </w:pPr>
            <w:r>
              <w:rPr>
                <w:sz w:val="22"/>
                <w:szCs w:val="22"/>
                <w:lang w:eastAsia="en-US"/>
              </w:rPr>
              <w:t>Sėdynių išdėstymas ir spalva derinama sudarant pirkimo-pardavimo sutartį.</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p>
            <w:pPr>
              <w:pStyle w:val="Normal"/>
              <w:suppressAutoHyphens w:val="false"/>
              <w:bidi w:val="0"/>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shd w:fill="DDDDDD" w:val="clear"/>
          </w:tcPr>
          <w:p>
            <w:pPr>
              <w:pStyle w:val="Normal"/>
              <w:suppressAutoHyphens w:val="false"/>
              <w:bidi w:val="0"/>
              <w:ind w:left="-66" w:right="0"/>
              <w:jc w:val="both"/>
              <w:rPr>
                <w:b/>
                <w:sz w:val="22"/>
                <w:szCs w:val="22"/>
                <w:lang w:eastAsia="en-US"/>
              </w:rPr>
            </w:pPr>
            <w:r>
              <w:rPr>
                <w:b/>
                <w:sz w:val="22"/>
                <w:szCs w:val="22"/>
                <w:lang w:eastAsia="en-US"/>
              </w:rPr>
              <w:t xml:space="preserve">14. </w:t>
            </w:r>
          </w:p>
        </w:tc>
        <w:tc>
          <w:tcPr>
            <w:tcW w:w="8985" w:type="dxa"/>
            <w:tcBorders>
              <w:top w:val="single" w:sz="4" w:space="0" w:color="000000"/>
              <w:left w:val="single" w:sz="4" w:space="0" w:color="000000"/>
              <w:bottom w:val="single" w:sz="4" w:space="0" w:color="000000"/>
              <w:right w:val="single" w:sz="4" w:space="0" w:color="000000"/>
            </w:tcBorders>
            <w:shd w:fill="DDDDDD" w:val="clear"/>
          </w:tcPr>
          <w:p>
            <w:pPr>
              <w:pStyle w:val="Normal"/>
              <w:tabs>
                <w:tab w:val="clear" w:pos="709"/>
                <w:tab w:val="left" w:pos="375" w:leader="none"/>
                <w:tab w:val="center" w:pos="2441" w:leader="none"/>
              </w:tabs>
              <w:suppressAutoHyphens w:val="false"/>
              <w:bidi w:val="0"/>
              <w:jc w:val="both"/>
              <w:rPr>
                <w:b/>
                <w:sz w:val="22"/>
                <w:szCs w:val="22"/>
                <w:lang w:eastAsia="en-US"/>
              </w:rPr>
            </w:pPr>
            <w:r>
              <w:rPr>
                <w:b/>
                <w:sz w:val="22"/>
                <w:szCs w:val="22"/>
                <w:lang w:eastAsia="en-US"/>
              </w:rPr>
              <w:t>APSAUGOS ĮRANGA</w:t>
            </w:r>
          </w:p>
        </w:tc>
        <w:tc>
          <w:tcPr>
            <w:tcW w:w="239" w:type="dxa"/>
            <w:tcBorders>
              <w:top w:val="single" w:sz="4" w:space="0" w:color="000000"/>
              <w:left w:val="single" w:sz="4" w:space="0" w:color="000000"/>
              <w:bottom w:val="single" w:sz="4" w:space="0" w:color="000000"/>
              <w:right w:val="single" w:sz="4" w:space="0" w:color="000000"/>
            </w:tcBorders>
            <w:shd w:fill="DDDDDD" w:val="clear"/>
          </w:tcPr>
          <w:p>
            <w:pPr>
              <w:pStyle w:val="Normal"/>
              <w:suppressAutoHyphens w:val="false"/>
              <w:bidi w:val="0"/>
              <w:snapToGrid w:val="false"/>
              <w:jc w:val="both"/>
              <w:rPr>
                <w:b/>
                <w:sz w:val="22"/>
                <w:szCs w:val="22"/>
                <w:lang w:eastAsia="en-US"/>
              </w:rPr>
            </w:pPr>
            <w:r>
              <w:rPr>
                <w:b/>
                <w:sz w:val="22"/>
                <w:szCs w:val="22"/>
                <w:lang w:eastAsia="en-US"/>
              </w:rPr>
            </w:r>
          </w:p>
        </w:tc>
      </w:tr>
      <w:tr>
        <w:trPr>
          <w:trHeight w:val="138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66" w:right="0"/>
              <w:jc w:val="both"/>
              <w:rPr>
                <w:sz w:val="22"/>
                <w:szCs w:val="22"/>
                <w:lang w:eastAsia="en-US"/>
              </w:rPr>
            </w:pPr>
            <w:r>
              <w:rPr>
                <w:sz w:val="22"/>
                <w:szCs w:val="22"/>
                <w:lang w:eastAsia="en-US"/>
              </w:rPr>
              <w:t xml:space="preserve">14.1. </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ind w:right="92"/>
              <w:jc w:val="both"/>
              <w:rPr>
                <w:sz w:val="22"/>
                <w:szCs w:val="22"/>
              </w:rPr>
            </w:pPr>
            <w:r>
              <w:rPr>
                <w:sz w:val="22"/>
                <w:szCs w:val="22"/>
              </w:rPr>
              <w:t>Lengvai prieinami ir pažymėti mažiausiai du 6 kg milteliniai ugnies gesintuvai. Vienas iš jų skirtas traukos baterijų gesinimui.</w:t>
            </w:r>
          </w:p>
          <w:p>
            <w:pPr>
              <w:pStyle w:val="Normal"/>
              <w:bidi w:val="0"/>
              <w:ind w:right="92"/>
              <w:jc w:val="both"/>
              <w:rPr>
                <w:sz w:val="22"/>
                <w:szCs w:val="22"/>
              </w:rPr>
            </w:pPr>
            <w:r>
              <w:rPr>
                <w:sz w:val="22"/>
                <w:szCs w:val="22"/>
              </w:rPr>
              <w:t>Raudonai atspindintis avarinis trikampis ženklas.</w:t>
            </w:r>
          </w:p>
          <w:p>
            <w:pPr>
              <w:pStyle w:val="Normal"/>
              <w:bidi w:val="0"/>
              <w:ind w:right="92"/>
              <w:jc w:val="both"/>
              <w:rPr>
                <w:sz w:val="22"/>
                <w:szCs w:val="22"/>
              </w:rPr>
            </w:pPr>
            <w:r>
              <w:rPr>
                <w:sz w:val="22"/>
                <w:szCs w:val="22"/>
              </w:rPr>
              <w:t>Dvi ratų atsparos.</w:t>
            </w:r>
          </w:p>
          <w:p>
            <w:pPr>
              <w:pStyle w:val="Normal"/>
              <w:bidi w:val="0"/>
              <w:ind w:right="92"/>
              <w:jc w:val="both"/>
              <w:rPr>
                <w:sz w:val="22"/>
                <w:szCs w:val="22"/>
              </w:rPr>
            </w:pPr>
            <w:r>
              <w:rPr>
                <w:sz w:val="22"/>
                <w:szCs w:val="22"/>
              </w:rPr>
              <w:t xml:space="preserve">Du kelių motorinės transporto priemonių pirmosios pagalbos rinkiniai. </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b/>
                <w:sz w:val="22"/>
                <w:szCs w:val="22"/>
                <w:lang w:eastAsia="en-US"/>
              </w:rPr>
            </w:pPr>
            <w:r>
              <w:rPr>
                <w:b/>
                <w:sz w:val="22"/>
                <w:szCs w:val="22"/>
                <w:lang w:eastAsia="en-US"/>
              </w:rPr>
            </w:r>
          </w:p>
        </w:tc>
      </w:tr>
      <w:tr>
        <w:trPr>
          <w:trHeight w:val="483" w:hRule="atLeast"/>
        </w:trPr>
        <w:tc>
          <w:tcPr>
            <w:tcW w:w="709" w:type="dxa"/>
            <w:tcBorders>
              <w:top w:val="single" w:sz="4" w:space="0" w:color="000000"/>
              <w:left w:val="single" w:sz="4" w:space="0" w:color="000000"/>
              <w:bottom w:val="single" w:sz="4" w:space="0" w:color="000000"/>
            </w:tcBorders>
          </w:tcPr>
          <w:p>
            <w:pPr>
              <w:pStyle w:val="Normal"/>
              <w:bidi w:val="0"/>
              <w:ind w:left="-66" w:right="0"/>
              <w:jc w:val="both"/>
              <w:rPr>
                <w:sz w:val="22"/>
                <w:szCs w:val="22"/>
                <w:lang w:eastAsia="en-US"/>
              </w:rPr>
            </w:pPr>
            <w:r>
              <w:rPr>
                <w:sz w:val="22"/>
                <w:szCs w:val="22"/>
                <w:lang w:eastAsia="en-US"/>
              </w:rPr>
              <w:t>14.2.</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ind w:right="92"/>
              <w:jc w:val="both"/>
              <w:rPr>
                <w:sz w:val="22"/>
                <w:szCs w:val="22"/>
              </w:rPr>
            </w:pPr>
            <w:r>
              <w:rPr>
                <w:sz w:val="22"/>
                <w:szCs w:val="22"/>
              </w:rPr>
              <w:t>Visas vairuotojo kabinos ir keleivių salono ženklinimas privalo būti lietuvių kalba.</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rHeight w:val="1033"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bidi w:val="0"/>
              <w:ind w:left="-66" w:right="0"/>
              <w:jc w:val="both"/>
              <w:rPr>
                <w:sz w:val="22"/>
                <w:szCs w:val="22"/>
                <w:lang w:eastAsia="en-US"/>
              </w:rPr>
            </w:pPr>
            <w:r>
              <w:rPr>
                <w:sz w:val="22"/>
                <w:szCs w:val="22"/>
                <w:lang w:eastAsia="en-US"/>
              </w:rPr>
              <w:t>14.3.</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jc w:val="both"/>
              <w:rPr>
                <w:sz w:val="22"/>
                <w:szCs w:val="22"/>
              </w:rPr>
            </w:pPr>
            <w:r>
              <w:rPr>
                <w:sz w:val="22"/>
                <w:szCs w:val="22"/>
              </w:rPr>
              <w:t>Traukos baterijų skyriuje turi būti įrengta automatinė gaisro signalizacijos sistema. Prietaisų skydelyje arba vairuotojo darbo vietoje turi būti pateikiama aiški informacija vairuotojui apie gaisro signalizavimą iš traukos baterijų skyriaus  ir  jėgos variklio skyriaus.</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rHeight w:val="70" w:hRule="atLeast"/>
        </w:trPr>
        <w:tc>
          <w:tcPr>
            <w:tcW w:w="709" w:type="dxa"/>
            <w:tcBorders>
              <w:top w:val="single" w:sz="4" w:space="0" w:color="000000"/>
              <w:left w:val="single" w:sz="4" w:space="0" w:color="000000"/>
              <w:bottom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15.</w:t>
            </w:r>
          </w:p>
        </w:tc>
        <w:tc>
          <w:tcPr>
            <w:tcW w:w="9221" w:type="dxa"/>
            <w:gridSpan w:val="2"/>
            <w:tcBorders>
              <w:left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DURYS</w:t>
            </w:r>
          </w:p>
        </w:tc>
      </w:tr>
      <w:tr>
        <w:trPr>
          <w:trHeight w:val="2214" w:hRule="atLeast"/>
        </w:trPr>
        <w:tc>
          <w:tcPr>
            <w:tcW w:w="709" w:type="dxa"/>
            <w:tcBorders>
              <w:top w:val="single" w:sz="4" w:space="0" w:color="000000"/>
              <w:left w:val="single" w:sz="4" w:space="0" w:color="000000"/>
              <w:bottom w:val="single" w:sz="4" w:space="0" w:color="000000"/>
            </w:tcBorders>
          </w:tcPr>
          <w:p>
            <w:pPr>
              <w:pStyle w:val="Normal"/>
              <w:suppressAutoHyphens w:val="false"/>
              <w:bidi w:val="0"/>
              <w:ind w:left="-52" w:right="0"/>
              <w:jc w:val="both"/>
              <w:rPr>
                <w:sz w:val="22"/>
                <w:szCs w:val="22"/>
                <w:lang w:eastAsia="en-US"/>
              </w:rPr>
            </w:pPr>
            <w:r>
              <w:rPr>
                <w:sz w:val="22"/>
                <w:szCs w:val="22"/>
                <w:lang w:eastAsia="en-US"/>
              </w:rPr>
              <w:t xml:space="preserve">15.1. </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ind w:right="60"/>
              <w:jc w:val="both"/>
              <w:rPr>
                <w:sz w:val="22"/>
                <w:szCs w:val="22"/>
              </w:rPr>
            </w:pPr>
            <w:r>
              <w:rPr>
                <w:sz w:val="22"/>
                <w:szCs w:val="22"/>
              </w:rPr>
              <w:t>Ne mažiau nei dvejos durys dešinėje transporto priemonės pusėje ir gali būti vairuotojo įlipimo durys kairėje autobuso pusėje.</w:t>
            </w:r>
          </w:p>
          <w:p>
            <w:pPr>
              <w:pStyle w:val="Normal"/>
              <w:bidi w:val="0"/>
              <w:ind w:right="60"/>
              <w:jc w:val="both"/>
              <w:rPr>
                <w:sz w:val="22"/>
                <w:szCs w:val="22"/>
              </w:rPr>
            </w:pPr>
            <w:r>
              <w:rPr>
                <w:sz w:val="22"/>
                <w:szCs w:val="22"/>
              </w:rPr>
              <w:t>Durų angos plotis – ne mažiau 650 mm vienvėrėms durims ir ne mažiau 1 200 mm dvivėrėms durims.</w:t>
            </w:r>
          </w:p>
          <w:p>
            <w:pPr>
              <w:pStyle w:val="Normal"/>
              <w:bidi w:val="0"/>
              <w:ind w:right="60"/>
              <w:jc w:val="both"/>
              <w:rPr>
                <w:sz w:val="22"/>
                <w:szCs w:val="22"/>
              </w:rPr>
            </w:pPr>
            <w:r>
              <w:rPr>
                <w:sz w:val="22"/>
                <w:szCs w:val="22"/>
              </w:rPr>
              <w:t>Su apsauga nuo keleivių prispaudimo (uždarymo metu tarp durų atsiradus kliūčiai – durys privalo atsidaryti).</w:t>
            </w:r>
          </w:p>
          <w:p>
            <w:pPr>
              <w:pStyle w:val="Normal"/>
              <w:bidi w:val="0"/>
              <w:ind w:right="60"/>
              <w:jc w:val="both"/>
              <w:rPr>
                <w:sz w:val="22"/>
                <w:szCs w:val="22"/>
              </w:rPr>
            </w:pPr>
            <w:r>
              <w:rPr>
                <w:sz w:val="22"/>
                <w:szCs w:val="22"/>
              </w:rPr>
              <w:t>Su avariniais durų atidarymo jungikliais išorėje. Avarinis visų durų atidarymas dengtas ir plombuotas.</w:t>
            </w:r>
          </w:p>
          <w:p>
            <w:pPr>
              <w:pStyle w:val="Normal"/>
              <w:bidi w:val="0"/>
              <w:ind w:right="60"/>
              <w:jc w:val="both"/>
              <w:rPr>
                <w:sz w:val="22"/>
                <w:szCs w:val="22"/>
              </w:rPr>
            </w:pPr>
            <w:r>
              <w:rPr>
                <w:sz w:val="22"/>
                <w:szCs w:val="22"/>
              </w:rPr>
              <w:t>Durų valdymo mygtukai sumontuoti vairuotojo darbo vietoje.</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sz w:val="22"/>
                <w:szCs w:val="22"/>
                <w:lang w:eastAsia="en-US"/>
              </w:rPr>
            </w:pPr>
            <w:r>
              <w:rPr>
                <w:sz w:val="22"/>
                <w:szCs w:val="22"/>
                <w:lang w:eastAsia="en-US"/>
              </w:rPr>
            </w:r>
          </w:p>
        </w:tc>
      </w:tr>
      <w:tr>
        <w:trPr>
          <w:trHeight w:val="1481"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bidi w:val="0"/>
              <w:ind w:left="-52" w:right="0"/>
              <w:jc w:val="both"/>
              <w:rPr>
                <w:sz w:val="22"/>
                <w:szCs w:val="22"/>
                <w:lang w:eastAsia="en-US"/>
              </w:rPr>
            </w:pPr>
            <w:r>
              <w:rPr>
                <w:sz w:val="22"/>
                <w:szCs w:val="22"/>
                <w:lang w:eastAsia="en-US"/>
              </w:rPr>
              <w:t>15.2.</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ind w:right="60"/>
              <w:jc w:val="both"/>
              <w:rPr>
                <w:sz w:val="22"/>
                <w:szCs w:val="22"/>
              </w:rPr>
            </w:pPr>
            <w:r>
              <w:rPr>
                <w:sz w:val="22"/>
                <w:szCs w:val="22"/>
              </w:rPr>
              <w:t>Pirmosios (vairuotojo) durys su stiklo paketu arba šildomos elektra, rakinamos iš vidaus ir iš išorės, atidaromos iš išorės.</w:t>
            </w:r>
          </w:p>
          <w:p>
            <w:pPr>
              <w:pStyle w:val="Normal"/>
              <w:bidi w:val="0"/>
              <w:ind w:right="60"/>
              <w:jc w:val="both"/>
              <w:rPr>
                <w:sz w:val="22"/>
                <w:szCs w:val="22"/>
              </w:rPr>
            </w:pPr>
            <w:r>
              <w:rPr>
                <w:sz w:val="22"/>
                <w:szCs w:val="22"/>
              </w:rPr>
              <w:t>Durims užsidarant arba atsidarant prie tų durų turi įsijungti garsiniai ir šviesos signalai.</w:t>
            </w:r>
          </w:p>
          <w:p>
            <w:pPr>
              <w:pStyle w:val="Normal"/>
              <w:tabs>
                <w:tab w:val="clear" w:pos="709"/>
                <w:tab w:val="left" w:pos="567" w:leader="none"/>
              </w:tabs>
              <w:bidi w:val="0"/>
              <w:jc w:val="both"/>
              <w:rPr>
                <w:sz w:val="22"/>
                <w:szCs w:val="22"/>
              </w:rPr>
            </w:pPr>
            <w:r>
              <w:rPr>
                <w:sz w:val="22"/>
                <w:szCs w:val="22"/>
              </w:rPr>
              <w:t>Judant transporto priemonei durų atidarymas blokuojamas automatiškai.</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16.</w:t>
            </w:r>
          </w:p>
        </w:tc>
        <w:tc>
          <w:tcPr>
            <w:tcW w:w="9221" w:type="dxa"/>
            <w:gridSpan w:val="2"/>
            <w:tcBorders>
              <w:left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KITA ĮRANGA</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52" w:right="-115"/>
              <w:jc w:val="both"/>
              <w:rPr>
                <w:sz w:val="22"/>
                <w:szCs w:val="22"/>
                <w:lang w:eastAsia="en-US"/>
              </w:rPr>
            </w:pPr>
            <w:r>
              <w:rPr>
                <w:sz w:val="22"/>
                <w:szCs w:val="22"/>
                <w:lang w:eastAsia="en-US"/>
              </w:rPr>
              <w:t>16.1.</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jc w:val="both"/>
              <w:rPr>
                <w:sz w:val="22"/>
                <w:szCs w:val="22"/>
                <w:lang w:eastAsia="en-US"/>
              </w:rPr>
            </w:pPr>
            <w:r>
              <w:rPr>
                <w:sz w:val="22"/>
                <w:szCs w:val="22"/>
                <w:lang w:eastAsia="en-US"/>
              </w:rPr>
              <w:t>Turi būti įrengtas kasos aparato laikiklis su elektros maitinimu.</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52" w:right="-115"/>
              <w:jc w:val="both"/>
              <w:rPr>
                <w:sz w:val="22"/>
                <w:szCs w:val="22"/>
                <w:lang w:eastAsia="en-US"/>
              </w:rPr>
            </w:pPr>
            <w:r>
              <w:rPr>
                <w:sz w:val="22"/>
                <w:szCs w:val="22"/>
                <w:lang w:eastAsia="en-US"/>
              </w:rPr>
              <w:t>16.2.</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sz w:val="22"/>
                <w:szCs w:val="22"/>
                <w:lang w:eastAsia="en-US"/>
              </w:rPr>
            </w:pPr>
            <w:r>
              <w:rPr>
                <w:sz w:val="22"/>
                <w:szCs w:val="22"/>
                <w:lang w:eastAsia="en-US"/>
              </w:rPr>
              <w:t>Turi būti sumontuotas vidinis galinio vaizdo veidrodėlis.</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52" w:right="-115"/>
              <w:jc w:val="both"/>
              <w:rPr>
                <w:sz w:val="22"/>
                <w:szCs w:val="22"/>
                <w:lang w:eastAsia="en-US"/>
              </w:rPr>
            </w:pPr>
            <w:r>
              <w:rPr>
                <w:sz w:val="22"/>
                <w:szCs w:val="22"/>
                <w:lang w:eastAsia="en-US"/>
              </w:rPr>
              <w:t xml:space="preserve">16.3. </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sz w:val="22"/>
                <w:szCs w:val="22"/>
                <w:lang w:eastAsia="en-US"/>
              </w:rPr>
            </w:pPr>
            <w:r>
              <w:rPr>
                <w:sz w:val="22"/>
                <w:szCs w:val="22"/>
                <w:lang w:eastAsia="en-US"/>
              </w:rPr>
              <w:t xml:space="preserve">Turi būti pridėti avariniai plaktukai. </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52" w:right="-115"/>
              <w:jc w:val="both"/>
              <w:rPr>
                <w:sz w:val="22"/>
                <w:szCs w:val="22"/>
                <w:lang w:eastAsia="en-US"/>
              </w:rPr>
            </w:pPr>
            <w:r>
              <w:rPr>
                <w:sz w:val="22"/>
                <w:szCs w:val="22"/>
                <w:lang w:eastAsia="en-US"/>
              </w:rPr>
              <w:t>16.4</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pPr>
            <w:r>
              <w:rPr>
                <w:sz w:val="22"/>
                <w:szCs w:val="22"/>
              </w:rPr>
              <w:t>Privalo būti įrengta oro pildymo jungtis priekinėje ir galinėje autobuso dalyje.</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52" w:right="-115"/>
              <w:jc w:val="both"/>
              <w:rPr>
                <w:sz w:val="22"/>
                <w:szCs w:val="22"/>
                <w:lang w:eastAsia="en-US"/>
              </w:rPr>
            </w:pPr>
            <w:r>
              <w:rPr>
                <w:sz w:val="22"/>
                <w:szCs w:val="22"/>
                <w:lang w:eastAsia="en-US"/>
              </w:rPr>
              <w:t>16.5</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sz w:val="22"/>
                <w:szCs w:val="22"/>
              </w:rPr>
            </w:pPr>
            <w:r>
              <w:rPr>
                <w:sz w:val="22"/>
                <w:szCs w:val="22"/>
              </w:rPr>
              <w:t>Įtaisai autobuso vilkimui turi būti sumontuoti priekyje ir gale.</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17.</w:t>
            </w:r>
          </w:p>
        </w:tc>
        <w:tc>
          <w:tcPr>
            <w:tcW w:w="9221" w:type="dxa"/>
            <w:gridSpan w:val="2"/>
            <w:tcBorders>
              <w:left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ELEKTROS SISTEMA</w:t>
            </w:r>
          </w:p>
        </w:tc>
      </w:tr>
      <w:tr>
        <w:trPr>
          <w:trHeight w:val="766"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66" w:right="0"/>
              <w:jc w:val="both"/>
              <w:rPr>
                <w:sz w:val="22"/>
                <w:szCs w:val="22"/>
                <w:lang w:eastAsia="en-US"/>
              </w:rPr>
            </w:pPr>
            <w:r>
              <w:rPr>
                <w:sz w:val="22"/>
                <w:szCs w:val="22"/>
                <w:lang w:eastAsia="en-US"/>
              </w:rPr>
              <w:t>17.1.</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jc w:val="both"/>
              <w:rPr>
                <w:sz w:val="22"/>
                <w:szCs w:val="22"/>
                <w:lang w:eastAsia="en-US"/>
              </w:rPr>
            </w:pPr>
            <w:r>
              <w:rPr>
                <w:sz w:val="22"/>
                <w:szCs w:val="22"/>
                <w:lang w:eastAsia="en-US"/>
              </w:rPr>
              <w:t>Salono apšvietimas – dviejų režimų: dieninis /naktinis.</w:t>
            </w:r>
          </w:p>
          <w:p>
            <w:pPr>
              <w:pStyle w:val="Normal"/>
              <w:tabs>
                <w:tab w:val="clear" w:pos="709"/>
                <w:tab w:val="left" w:pos="567" w:leader="none"/>
              </w:tabs>
              <w:suppressAutoHyphens w:val="false"/>
              <w:bidi w:val="0"/>
              <w:jc w:val="both"/>
              <w:rPr>
                <w:sz w:val="22"/>
                <w:szCs w:val="22"/>
                <w:lang w:eastAsia="en-US"/>
              </w:rPr>
            </w:pPr>
            <w:r>
              <w:rPr>
                <w:sz w:val="22"/>
                <w:szCs w:val="22"/>
                <w:lang w:eastAsia="en-US"/>
              </w:rPr>
              <w:t>Atskiras apšvietimas vairuotojo zonai.</w:t>
            </w:r>
          </w:p>
          <w:p>
            <w:pPr>
              <w:pStyle w:val="Normal"/>
              <w:tabs>
                <w:tab w:val="clear" w:pos="709"/>
                <w:tab w:val="left" w:pos="567" w:leader="none"/>
              </w:tabs>
              <w:bidi w:val="0"/>
              <w:jc w:val="both"/>
              <w:rPr>
                <w:sz w:val="22"/>
                <w:szCs w:val="22"/>
                <w:lang w:eastAsia="en-US"/>
              </w:rPr>
            </w:pPr>
            <w:r>
              <w:rPr>
                <w:sz w:val="22"/>
                <w:szCs w:val="22"/>
                <w:lang w:eastAsia="en-US"/>
              </w:rPr>
              <w:t>Turi būti užtikrintas kasos aparato įrengimo zonos apšvietimas.</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sz w:val="22"/>
                <w:szCs w:val="22"/>
                <w:lang w:eastAsia="en-US"/>
              </w:rPr>
            </w:pPr>
            <w:r>
              <w:rPr>
                <w:sz w:val="22"/>
                <w:szCs w:val="22"/>
                <w:lang w:eastAsia="en-US"/>
              </w:rPr>
            </w:r>
          </w:p>
        </w:tc>
      </w:tr>
      <w:tr>
        <w:trPr>
          <w:trHeight w:val="862" w:hRule="atLeast"/>
        </w:trPr>
        <w:tc>
          <w:tcPr>
            <w:tcW w:w="709" w:type="dxa"/>
            <w:tcBorders>
              <w:top w:val="single" w:sz="4" w:space="0" w:color="000000"/>
              <w:left w:val="single" w:sz="4" w:space="0" w:color="000000"/>
              <w:bottom w:val="single" w:sz="4" w:space="0" w:color="000000"/>
            </w:tcBorders>
          </w:tcPr>
          <w:p>
            <w:pPr>
              <w:pStyle w:val="Normal"/>
              <w:bidi w:val="0"/>
              <w:ind w:left="-66" w:right="0"/>
              <w:jc w:val="both"/>
              <w:rPr>
                <w:sz w:val="22"/>
                <w:szCs w:val="22"/>
                <w:lang w:eastAsia="en-US"/>
              </w:rPr>
            </w:pPr>
            <w:r>
              <w:rPr>
                <w:sz w:val="22"/>
                <w:szCs w:val="22"/>
                <w:lang w:eastAsia="en-US"/>
              </w:rPr>
              <w:t>17.2.</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jc w:val="both"/>
              <w:rPr>
                <w:rFonts w:eastAsia="Calibri"/>
                <w:sz w:val="22"/>
                <w:szCs w:val="22"/>
              </w:rPr>
            </w:pPr>
            <w:r>
              <w:rPr>
                <w:rFonts w:eastAsia="Calibri"/>
                <w:sz w:val="22"/>
                <w:szCs w:val="22"/>
              </w:rPr>
              <w:t>Įrengti 2 jungikliai, skirti žemo ir aukšto voltažo akumuliatorių atjungimui, iš kurių vienas vairuotojo kabinoje (gali būti „pagalbos“ mygtukas, jei šis mygtukas atjungia akumuliatorius), kitas mygtukas transporto priemonės išorėje.</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color w:val="000000"/>
                <w:sz w:val="22"/>
                <w:szCs w:val="22"/>
                <w:lang w:eastAsia="en-US"/>
              </w:rPr>
            </w:pPr>
            <w:r>
              <w:rPr>
                <w:color w:val="000000"/>
                <w:sz w:val="22"/>
                <w:szCs w:val="22"/>
                <w:lang w:eastAsia="en-US"/>
              </w:rPr>
            </w:r>
          </w:p>
        </w:tc>
      </w:tr>
      <w:tr>
        <w:trPr>
          <w:trHeight w:val="486" w:hRule="atLeast"/>
        </w:trPr>
        <w:tc>
          <w:tcPr>
            <w:tcW w:w="709" w:type="dxa"/>
            <w:tcBorders>
              <w:top w:val="single" w:sz="4" w:space="0" w:color="000000"/>
              <w:left w:val="single" w:sz="4" w:space="0" w:color="000000"/>
              <w:bottom w:val="single" w:sz="4" w:space="0" w:color="000000"/>
            </w:tcBorders>
          </w:tcPr>
          <w:p>
            <w:pPr>
              <w:pStyle w:val="Normal"/>
              <w:bidi w:val="0"/>
              <w:ind w:left="-66" w:right="0"/>
              <w:jc w:val="both"/>
              <w:rPr>
                <w:sz w:val="22"/>
                <w:szCs w:val="22"/>
                <w:lang w:eastAsia="en-US"/>
              </w:rPr>
            </w:pPr>
            <w:r>
              <w:rPr>
                <w:sz w:val="22"/>
                <w:szCs w:val="22"/>
                <w:lang w:eastAsia="en-US"/>
              </w:rPr>
              <w:t>17.3.</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ind w:right="60"/>
              <w:jc w:val="both"/>
              <w:rPr>
                <w:sz w:val="22"/>
                <w:szCs w:val="22"/>
              </w:rPr>
            </w:pPr>
            <w:r>
              <w:rPr>
                <w:sz w:val="22"/>
                <w:szCs w:val="22"/>
              </w:rPr>
              <w:t>Saugikliai grandinėms, saugiklių skyriaus dangčio vidinėje pusėje išdėstymo schema lietuvių kalba.</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sz w:val="22"/>
                <w:szCs w:val="22"/>
                <w:lang w:eastAsia="en-US"/>
              </w:rPr>
            </w:pPr>
            <w:r>
              <w:rPr>
                <w:sz w:val="22"/>
                <w:szCs w:val="22"/>
                <w:lang w:eastAsia="en-US"/>
              </w:rPr>
            </w:r>
          </w:p>
        </w:tc>
      </w:tr>
      <w:tr>
        <w:trPr>
          <w:trHeight w:val="262" w:hRule="atLeast"/>
        </w:trPr>
        <w:tc>
          <w:tcPr>
            <w:tcW w:w="709" w:type="dxa"/>
            <w:tcBorders>
              <w:top w:val="single" w:sz="4" w:space="0" w:color="000000"/>
              <w:left w:val="single" w:sz="4" w:space="0" w:color="000000"/>
              <w:bottom w:val="single" w:sz="4" w:space="0" w:color="000000"/>
            </w:tcBorders>
          </w:tcPr>
          <w:p>
            <w:pPr>
              <w:pStyle w:val="Normal"/>
              <w:bidi w:val="0"/>
              <w:ind w:left="-66" w:right="0"/>
              <w:jc w:val="both"/>
              <w:rPr>
                <w:sz w:val="22"/>
                <w:szCs w:val="22"/>
                <w:lang w:eastAsia="en-US"/>
              </w:rPr>
            </w:pPr>
            <w:r>
              <w:rPr>
                <w:sz w:val="22"/>
                <w:szCs w:val="22"/>
                <w:lang w:eastAsia="en-US"/>
              </w:rPr>
              <w:t>17.4.</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jc w:val="both"/>
              <w:rPr>
                <w:sz w:val="22"/>
                <w:szCs w:val="22"/>
              </w:rPr>
            </w:pPr>
            <w:r>
              <w:rPr>
                <w:sz w:val="22"/>
                <w:szCs w:val="22"/>
              </w:rPr>
              <w:t>Išorinis garsiakalbis šalia pirmųjų durų.</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sz w:val="22"/>
                <w:szCs w:val="22"/>
                <w:lang w:eastAsia="en-US"/>
              </w:rPr>
            </w:pPr>
            <w:r>
              <w:rPr>
                <w:sz w:val="22"/>
                <w:szCs w:val="22"/>
                <w:lang w:eastAsia="en-US"/>
              </w:rPr>
            </w:r>
          </w:p>
        </w:tc>
      </w:tr>
      <w:tr>
        <w:trPr>
          <w:trHeight w:val="273" w:hRule="atLeast"/>
        </w:trPr>
        <w:tc>
          <w:tcPr>
            <w:tcW w:w="709" w:type="dxa"/>
            <w:tcBorders>
              <w:top w:val="single" w:sz="4" w:space="0" w:color="000000"/>
              <w:left w:val="single" w:sz="4" w:space="0" w:color="000000"/>
              <w:bottom w:val="single" w:sz="4" w:space="0" w:color="000000"/>
            </w:tcBorders>
          </w:tcPr>
          <w:p>
            <w:pPr>
              <w:pStyle w:val="Normal"/>
              <w:bidi w:val="0"/>
              <w:ind w:left="-66" w:right="0"/>
              <w:jc w:val="both"/>
              <w:rPr>
                <w:sz w:val="22"/>
                <w:szCs w:val="22"/>
                <w:lang w:eastAsia="en-US"/>
              </w:rPr>
            </w:pPr>
            <w:r>
              <w:rPr>
                <w:sz w:val="22"/>
                <w:szCs w:val="22"/>
                <w:lang w:eastAsia="en-US"/>
              </w:rPr>
              <w:t xml:space="preserve">17.5. </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bidi w:val="0"/>
              <w:jc w:val="both"/>
              <w:rPr>
                <w:sz w:val="22"/>
                <w:szCs w:val="22"/>
              </w:rPr>
            </w:pPr>
            <w:r>
              <w:rPr>
                <w:sz w:val="22"/>
                <w:szCs w:val="22"/>
              </w:rPr>
              <w:t>Garsiniai atbulinės eigos ir durų atidarymo/uždarymo signalai.</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sz w:val="22"/>
                <w:szCs w:val="22"/>
                <w:lang w:eastAsia="en-US"/>
              </w:rPr>
            </w:pPr>
            <w:r>
              <w:rPr>
                <w:sz w:val="22"/>
                <w:szCs w:val="22"/>
                <w:lang w:eastAsia="en-US"/>
              </w:rPr>
            </w:r>
          </w:p>
        </w:tc>
      </w:tr>
      <w:tr>
        <w:trPr>
          <w:trHeight w:val="546" w:hRule="atLeast"/>
        </w:trPr>
        <w:tc>
          <w:tcPr>
            <w:tcW w:w="709" w:type="dxa"/>
            <w:tcBorders>
              <w:top w:val="single" w:sz="4" w:space="0" w:color="000000"/>
              <w:left w:val="single" w:sz="4" w:space="0" w:color="000000"/>
              <w:bottom w:val="single" w:sz="4" w:space="0" w:color="000000"/>
            </w:tcBorders>
          </w:tcPr>
          <w:p>
            <w:pPr>
              <w:pStyle w:val="Normal"/>
              <w:bidi w:val="0"/>
              <w:ind w:left="-66" w:right="0"/>
              <w:jc w:val="both"/>
              <w:rPr>
                <w:sz w:val="22"/>
                <w:szCs w:val="22"/>
                <w:lang w:eastAsia="en-US"/>
              </w:rPr>
            </w:pPr>
            <w:r>
              <w:rPr>
                <w:sz w:val="22"/>
                <w:szCs w:val="22"/>
                <w:lang w:eastAsia="en-US"/>
              </w:rPr>
              <w:t>17.6.</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ind w:right="60"/>
              <w:jc w:val="both"/>
              <w:rPr>
                <w:sz w:val="22"/>
                <w:szCs w:val="22"/>
              </w:rPr>
            </w:pPr>
            <w:r>
              <w:rPr>
                <w:sz w:val="22"/>
                <w:szCs w:val="22"/>
              </w:rPr>
              <w:t>Radijo imtuvas su  garsiakalbiais: bent 1 vnt. vairuotojo darbo vietoje ir 3 vienetai keleivių salone.</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tcBorders>
          </w:tcPr>
          <w:p>
            <w:pPr>
              <w:pStyle w:val="Normal"/>
              <w:suppressAutoHyphens w:val="false"/>
              <w:bidi w:val="0"/>
              <w:ind w:left="-66" w:right="0"/>
              <w:jc w:val="both"/>
              <w:rPr>
                <w:sz w:val="22"/>
                <w:szCs w:val="22"/>
                <w:lang w:eastAsia="en-US"/>
              </w:rPr>
            </w:pPr>
            <w:r>
              <w:rPr>
                <w:sz w:val="22"/>
                <w:szCs w:val="22"/>
                <w:lang w:eastAsia="en-US"/>
              </w:rPr>
              <w:t>17.7.</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sz w:val="22"/>
                <w:szCs w:val="22"/>
                <w:lang w:eastAsia="en-US"/>
              </w:rPr>
            </w:pPr>
            <w:r>
              <w:rPr>
                <w:sz w:val="22"/>
                <w:szCs w:val="22"/>
                <w:lang w:eastAsia="en-US"/>
              </w:rPr>
              <w:t xml:space="preserve">Mikrofonas su lanksčia jungtimi sumontuotas autobuso priekyje. </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tcBorders>
          </w:tcPr>
          <w:p>
            <w:pPr>
              <w:pStyle w:val="Normal"/>
              <w:suppressAutoHyphens w:val="false"/>
              <w:bidi w:val="0"/>
              <w:ind w:left="-66" w:right="0"/>
              <w:jc w:val="both"/>
              <w:rPr>
                <w:sz w:val="22"/>
                <w:szCs w:val="22"/>
                <w:lang w:eastAsia="en-US"/>
              </w:rPr>
            </w:pPr>
            <w:r>
              <w:rPr>
                <w:sz w:val="22"/>
                <w:szCs w:val="22"/>
                <w:lang w:eastAsia="en-US"/>
              </w:rPr>
              <w:t>17.8.</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sz w:val="22"/>
                <w:szCs w:val="22"/>
                <w:lang w:eastAsia="en-US"/>
              </w:rPr>
            </w:pPr>
            <w:r>
              <w:rPr>
                <w:sz w:val="22"/>
                <w:szCs w:val="22"/>
                <w:lang w:eastAsia="en-US"/>
              </w:rPr>
              <w:t>Laikrodis vairuotojo darbo vietoje; termometras.</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66" w:right="0"/>
              <w:jc w:val="both"/>
              <w:rPr>
                <w:sz w:val="22"/>
                <w:szCs w:val="22"/>
                <w:lang w:eastAsia="en-US"/>
              </w:rPr>
            </w:pPr>
            <w:r>
              <w:rPr>
                <w:sz w:val="22"/>
                <w:szCs w:val="22"/>
                <w:lang w:eastAsia="en-US"/>
              </w:rPr>
              <w:t>17.9.</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sz w:val="22"/>
                <w:szCs w:val="22"/>
                <w:lang w:eastAsia="en-US"/>
              </w:rPr>
            </w:pPr>
            <w:r>
              <w:rPr>
                <w:sz w:val="22"/>
                <w:szCs w:val="22"/>
                <w:lang w:eastAsia="en-US"/>
              </w:rPr>
              <w:t xml:space="preserve">Turi būti įrengtas išorinis keleivių įlipimo/išlipimo durų apšvietimas transporto priemonei sustojus ir atidarius duris.  </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shd w:fill="D9D9D9" w:val="clear"/>
          </w:tcPr>
          <w:p>
            <w:pPr>
              <w:pStyle w:val="Normal"/>
              <w:widowControl w:val="false"/>
              <w:tabs>
                <w:tab w:val="clear" w:pos="709"/>
                <w:tab w:val="right" w:pos="57" w:leader="none"/>
              </w:tabs>
              <w:suppressAutoHyphens w:val="false"/>
              <w:bidi w:val="0"/>
              <w:jc w:val="both"/>
              <w:rPr>
                <w:b/>
                <w:sz w:val="22"/>
                <w:szCs w:val="22"/>
                <w:lang w:eastAsia="en-US"/>
              </w:rPr>
            </w:pPr>
            <w:r>
              <w:rPr>
                <w:b/>
                <w:sz w:val="22"/>
                <w:szCs w:val="22"/>
                <w:lang w:eastAsia="en-US"/>
              </w:rPr>
              <w:t xml:space="preserve">18. </w:t>
            </w:r>
          </w:p>
        </w:tc>
        <w:tc>
          <w:tcPr>
            <w:tcW w:w="9221" w:type="dxa"/>
            <w:gridSpan w:val="2"/>
            <w:tcBorders>
              <w:left w:val="single" w:sz="4" w:space="0" w:color="000000"/>
              <w:right w:val="single" w:sz="4" w:space="0" w:color="000000"/>
            </w:tcBorders>
            <w:shd w:fill="D9D9D9" w:val="clear"/>
          </w:tcPr>
          <w:p>
            <w:pPr>
              <w:pStyle w:val="Normal"/>
              <w:widowControl w:val="false"/>
              <w:tabs>
                <w:tab w:val="clear" w:pos="709"/>
                <w:tab w:val="right" w:pos="57" w:leader="none"/>
              </w:tabs>
              <w:suppressAutoHyphens w:val="false"/>
              <w:bidi w:val="0"/>
              <w:jc w:val="both"/>
              <w:rPr>
                <w:b/>
                <w:color w:val="000000"/>
                <w:sz w:val="22"/>
                <w:szCs w:val="22"/>
                <w:lang w:eastAsia="en-US"/>
              </w:rPr>
            </w:pPr>
            <w:r>
              <w:rPr>
                <w:b/>
                <w:color w:val="000000"/>
                <w:sz w:val="22"/>
                <w:szCs w:val="22"/>
                <w:lang w:eastAsia="en-US"/>
              </w:rPr>
              <w:t>VĖDINIMAS IR ŠILDYMAS</w:t>
            </w:r>
          </w:p>
        </w:tc>
      </w:tr>
      <w:tr>
        <w:trPr>
          <w:trHeight w:val="1183"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ind w:left="-80" w:right="-101"/>
              <w:contextualSpacing/>
              <w:jc w:val="both"/>
              <w:rPr>
                <w:color w:val="000000"/>
                <w:sz w:val="22"/>
                <w:szCs w:val="22"/>
                <w:lang w:eastAsia="en-US"/>
              </w:rPr>
            </w:pPr>
            <w:r>
              <w:rPr>
                <w:color w:val="000000"/>
                <w:sz w:val="22"/>
                <w:szCs w:val="22"/>
                <w:lang w:eastAsia="en-US"/>
              </w:rPr>
              <w:t>18.1.</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bidi w:val="0"/>
              <w:jc w:val="both"/>
              <w:rPr/>
            </w:pPr>
            <w:r>
              <w:rPr>
                <w:sz w:val="22"/>
                <w:szCs w:val="22"/>
              </w:rPr>
              <w:t>Transporto priemonėse turi būti įrengta hibridinė šildymo sistema.</w:t>
            </w:r>
            <w:r>
              <w:rPr>
                <w:rFonts w:cs="Calibri"/>
                <w:sz w:val="22"/>
                <w:szCs w:val="22"/>
              </w:rPr>
              <w:t xml:space="preserve"> </w:t>
            </w:r>
            <w:r>
              <w:rPr>
                <w:sz w:val="22"/>
                <w:szCs w:val="22"/>
              </w:rPr>
              <w:t>Šildymas yra nuo šilumos siurblio (kompresoriaus) arba elektrinio autonominio (atskirai veikiančio) aušinimo skysčio šildytuvo/-ų  ir dyzelinės krosnelės (Webasto ar alternatyvaus šaltinio),  papildomai veikiančių pakankamam šilumos kiekiui autobuse palaikyti.</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sz w:val="22"/>
                <w:szCs w:val="22"/>
                <w:lang w:eastAsia="en-US"/>
              </w:rPr>
            </w:pPr>
            <w:r>
              <w:rPr>
                <w:sz w:val="22"/>
                <w:szCs w:val="22"/>
                <w:lang w:eastAsia="en-US"/>
              </w:rPr>
            </w:r>
          </w:p>
        </w:tc>
      </w:tr>
      <w:tr>
        <w:trPr>
          <w:trHeight w:val="440"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bidi w:val="0"/>
              <w:snapToGrid w:val="false"/>
              <w:spacing w:before="0" w:after="0"/>
              <w:ind w:left="-80" w:right="-101"/>
              <w:contextualSpacing/>
              <w:jc w:val="both"/>
              <w:rPr>
                <w:color w:val="000000"/>
                <w:sz w:val="22"/>
                <w:szCs w:val="22"/>
                <w:lang w:eastAsia="en-US"/>
              </w:rPr>
            </w:pPr>
            <w:r>
              <w:rPr>
                <w:color w:val="000000"/>
                <w:sz w:val="22"/>
                <w:szCs w:val="22"/>
                <w:lang w:eastAsia="en-US"/>
              </w:rPr>
              <w:t>18.2.</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jc w:val="both"/>
              <w:rPr/>
            </w:pPr>
            <w:r>
              <w:rPr>
                <w:sz w:val="22"/>
                <w:szCs w:val="22"/>
              </w:rPr>
              <w:t>Transporto priemonių šildymo sistema turi būti pritaikyta 1.3 punkte numatytoms klimato sąlygoms.</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bidi w:val="0"/>
              <w:snapToGrid w:val="false"/>
              <w:jc w:val="both"/>
              <w:rPr>
                <w:i/>
                <w:i/>
                <w:sz w:val="22"/>
                <w:szCs w:val="22"/>
                <w:lang w:eastAsia="en-US"/>
              </w:rPr>
            </w:pPr>
            <w:r>
              <w:rPr>
                <w:i/>
                <w:sz w:val="22"/>
                <w:szCs w:val="22"/>
                <w:lang w:eastAsia="en-US"/>
              </w:rPr>
            </w:r>
          </w:p>
        </w:tc>
      </w:tr>
      <w:tr>
        <w:trPr>
          <w:trHeight w:val="623"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bidi w:val="0"/>
              <w:snapToGrid w:val="false"/>
              <w:spacing w:before="0" w:after="0"/>
              <w:ind w:left="-80" w:right="-101"/>
              <w:contextualSpacing/>
              <w:jc w:val="both"/>
              <w:rPr>
                <w:color w:val="000000"/>
                <w:sz w:val="22"/>
                <w:szCs w:val="22"/>
                <w:lang w:eastAsia="en-US"/>
              </w:rPr>
            </w:pPr>
            <w:r>
              <w:rPr>
                <w:color w:val="000000"/>
                <w:sz w:val="22"/>
                <w:szCs w:val="22"/>
                <w:lang w:eastAsia="en-US"/>
              </w:rPr>
              <w:t>18.3.</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bidi w:val="0"/>
              <w:jc w:val="both"/>
              <w:rPr>
                <w:sz w:val="22"/>
                <w:szCs w:val="22"/>
              </w:rPr>
            </w:pPr>
            <w:r>
              <w:rPr>
                <w:sz w:val="22"/>
                <w:szCs w:val="22"/>
              </w:rPr>
              <w:t>Papildomas dyzelinis šildytuvas, įsijungiantis pagal nustatytą ir užprogramuotą temperatūrą.</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bidi w:val="0"/>
              <w:snapToGrid w:val="false"/>
              <w:jc w:val="both"/>
              <w:rPr>
                <w:i/>
                <w:i/>
                <w:sz w:val="22"/>
                <w:szCs w:val="22"/>
                <w:lang w:eastAsia="en-US"/>
              </w:rPr>
            </w:pPr>
            <w:r>
              <w:rPr>
                <w:i/>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ind w:left="-80" w:right="-101"/>
              <w:contextualSpacing/>
              <w:jc w:val="both"/>
              <w:rPr>
                <w:color w:val="000000"/>
                <w:sz w:val="22"/>
                <w:szCs w:val="22"/>
                <w:lang w:eastAsia="en-US"/>
              </w:rPr>
            </w:pPr>
            <w:r>
              <w:rPr>
                <w:color w:val="000000"/>
                <w:sz w:val="22"/>
                <w:szCs w:val="22"/>
                <w:lang w:eastAsia="en-US"/>
              </w:rPr>
              <w:t>18.4.</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426" w:leader="none"/>
              </w:tabs>
              <w:suppressAutoHyphens w:val="false"/>
              <w:bidi w:val="0"/>
              <w:snapToGrid w:val="false"/>
              <w:spacing w:before="0" w:after="0"/>
              <w:contextualSpacing/>
              <w:jc w:val="both"/>
              <w:rPr>
                <w:sz w:val="22"/>
                <w:szCs w:val="22"/>
                <w:lang w:eastAsia="en-US"/>
              </w:rPr>
            </w:pPr>
            <w:r>
              <w:rPr>
                <w:sz w:val="22"/>
                <w:szCs w:val="22"/>
                <w:lang w:eastAsia="en-US"/>
              </w:rPr>
              <w:t>Priekinio stiklo apipūtimas nuo rasojimo.</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426" w:leader="none"/>
              </w:tabs>
              <w:suppressAutoHyphens w:val="false"/>
              <w:bidi w:val="0"/>
              <w:snapToGrid w:val="false"/>
              <w:spacing w:before="0" w:after="0"/>
              <w:contextualSpacing/>
              <w:jc w:val="both"/>
              <w:rPr>
                <w:color w:val="000000"/>
                <w:sz w:val="22"/>
                <w:szCs w:val="22"/>
                <w:lang w:eastAsia="en-US"/>
              </w:rPr>
            </w:pPr>
            <w:r>
              <w:rPr>
                <w:color w:val="000000"/>
                <w:sz w:val="22"/>
                <w:szCs w:val="22"/>
                <w:lang w:eastAsia="en-US"/>
              </w:rPr>
            </w:r>
          </w:p>
        </w:tc>
      </w:tr>
      <w:tr>
        <w:trPr>
          <w:trHeight w:val="263"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ind w:left="-80" w:right="-101"/>
              <w:contextualSpacing/>
              <w:jc w:val="both"/>
              <w:rPr>
                <w:color w:val="000000"/>
                <w:sz w:val="22"/>
                <w:szCs w:val="22"/>
                <w:lang w:eastAsia="en-US"/>
              </w:rPr>
            </w:pPr>
            <w:r>
              <w:rPr>
                <w:color w:val="000000"/>
                <w:sz w:val="22"/>
                <w:szCs w:val="22"/>
                <w:lang w:eastAsia="en-US"/>
              </w:rPr>
              <w:t>18.5.</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jc w:val="both"/>
              <w:rPr>
                <w:sz w:val="22"/>
                <w:szCs w:val="22"/>
                <w:lang w:eastAsia="en-US"/>
              </w:rPr>
            </w:pPr>
            <w:r>
              <w:rPr>
                <w:sz w:val="22"/>
                <w:szCs w:val="22"/>
                <w:lang w:eastAsia="en-US"/>
              </w:rPr>
              <w:t>Konvektoriniai radiatoriai abiejuose autobuso šonuose.</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jc w:val="both"/>
              <w:rPr>
                <w:sz w:val="22"/>
                <w:szCs w:val="22"/>
                <w:lang w:eastAsia="en-US"/>
              </w:rPr>
            </w:pPr>
            <w:r>
              <w:rPr>
                <w:sz w:val="22"/>
                <w:szCs w:val="22"/>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ind w:left="-80" w:right="-101"/>
              <w:contextualSpacing/>
              <w:jc w:val="both"/>
              <w:rPr>
                <w:color w:val="000000"/>
                <w:sz w:val="22"/>
                <w:szCs w:val="22"/>
                <w:lang w:eastAsia="en-US"/>
              </w:rPr>
            </w:pPr>
            <w:r>
              <w:rPr>
                <w:color w:val="000000"/>
                <w:sz w:val="22"/>
                <w:szCs w:val="22"/>
                <w:lang w:eastAsia="en-US"/>
              </w:rPr>
              <w:t>18.6.</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jc w:val="both"/>
              <w:rPr>
                <w:sz w:val="22"/>
                <w:szCs w:val="22"/>
              </w:rPr>
            </w:pPr>
            <w:r>
              <w:rPr>
                <w:sz w:val="22"/>
                <w:szCs w:val="22"/>
              </w:rPr>
              <w:t>Turi būti įrengtos vairuotojo darbo vietos ir keleivių salono šildymo, vėdinimo, kondicionavimo sistemos su atskirais valdymais vairuotojo darbo vietai ir keleivių salonui.</w:t>
            </w:r>
          </w:p>
          <w:p>
            <w:pPr>
              <w:pStyle w:val="Normal"/>
              <w:bidi w:val="0"/>
              <w:ind w:right="92"/>
              <w:jc w:val="both"/>
              <w:rPr>
                <w:sz w:val="22"/>
                <w:szCs w:val="22"/>
              </w:rPr>
            </w:pPr>
            <w:r>
              <w:rPr>
                <w:sz w:val="22"/>
                <w:szCs w:val="22"/>
              </w:rPr>
              <w:t>Vairuotojo kabina ir keleivių salonas privalo būti vėdinami atskirai.</w:t>
            </w:r>
          </w:p>
          <w:p>
            <w:pPr>
              <w:pStyle w:val="Normal"/>
              <w:bidi w:val="0"/>
              <w:ind w:right="92"/>
              <w:jc w:val="both"/>
              <w:rPr>
                <w:sz w:val="22"/>
                <w:szCs w:val="22"/>
              </w:rPr>
            </w:pPr>
            <w:r>
              <w:rPr>
                <w:sz w:val="22"/>
                <w:szCs w:val="22"/>
              </w:rPr>
              <w:t>Vairuotojo ir salono langų apipūtimas turi užtikrinti, kad stiklai nerasotų.</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426" w:leader="none"/>
              </w:tabs>
              <w:suppressAutoHyphens w:val="false"/>
              <w:bidi w:val="0"/>
              <w:snapToGrid w:val="false"/>
              <w:spacing w:before="0" w:after="0"/>
              <w:contextualSpacing/>
              <w:jc w:val="both"/>
              <w:rPr>
                <w:sz w:val="22"/>
                <w:szCs w:val="22"/>
                <w:lang w:eastAsia="en-US"/>
              </w:rPr>
            </w:pPr>
            <w:r>
              <w:rPr>
                <w:sz w:val="22"/>
                <w:szCs w:val="22"/>
                <w:lang w:eastAsia="en-US"/>
              </w:rPr>
            </w:r>
          </w:p>
        </w:tc>
      </w:tr>
      <w:tr>
        <w:trPr>
          <w:trHeight w:val="192" w:hRule="atLeast"/>
        </w:trPr>
        <w:tc>
          <w:tcPr>
            <w:tcW w:w="709" w:type="dxa"/>
            <w:tcBorders>
              <w:top w:val="single" w:sz="4" w:space="0" w:color="000000"/>
              <w:left w:val="single" w:sz="4" w:space="0" w:color="000000"/>
              <w:bottom w:val="single" w:sz="4" w:space="0" w:color="000000"/>
            </w:tcBorders>
            <w:shd w:fill="D9D9D9" w:val="clear"/>
          </w:tcPr>
          <w:p>
            <w:pPr>
              <w:pStyle w:val="Normal"/>
              <w:suppressAutoHyphens w:val="false"/>
              <w:bidi w:val="0"/>
              <w:snapToGrid w:val="false"/>
              <w:spacing w:before="0" w:after="0"/>
              <w:contextualSpacing/>
              <w:jc w:val="both"/>
              <w:rPr>
                <w:b/>
                <w:sz w:val="22"/>
                <w:szCs w:val="22"/>
                <w:lang w:eastAsia="en-US"/>
              </w:rPr>
            </w:pPr>
            <w:r>
              <w:rPr>
                <w:b/>
                <w:sz w:val="22"/>
                <w:szCs w:val="22"/>
                <w:lang w:eastAsia="en-US"/>
              </w:rPr>
              <w:t>19.</w:t>
            </w:r>
          </w:p>
        </w:tc>
        <w:tc>
          <w:tcPr>
            <w:tcW w:w="9221" w:type="dxa"/>
            <w:gridSpan w:val="2"/>
            <w:tcBorders>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GARANTIJA IR TECHNINIS APTARNAVIMAS</w:t>
            </w:r>
          </w:p>
        </w:tc>
      </w:tr>
      <w:tr>
        <w:trPr>
          <w:trHeight w:val="741"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contextualSpacing/>
              <w:jc w:val="both"/>
              <w:rPr>
                <w:sz w:val="22"/>
                <w:szCs w:val="22"/>
                <w:lang w:eastAsia="en-US"/>
              </w:rPr>
            </w:pPr>
            <w:r>
              <w:rPr>
                <w:sz w:val="22"/>
                <w:szCs w:val="22"/>
                <w:lang w:eastAsia="en-US"/>
              </w:rPr>
              <w:t>19.1.</w:t>
            </w:r>
          </w:p>
        </w:tc>
        <w:tc>
          <w:tcPr>
            <w:tcW w:w="8985"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bidi w:val="0"/>
              <w:jc w:val="both"/>
              <w:rPr>
                <w:sz w:val="22"/>
                <w:szCs w:val="22"/>
                <w:lang w:eastAsia="en-US"/>
              </w:rPr>
            </w:pPr>
            <w:r>
              <w:rPr>
                <w:sz w:val="22"/>
                <w:szCs w:val="22"/>
                <w:lang w:eastAsia="en-US"/>
              </w:rPr>
              <w:t xml:space="preserve">Bendra minimali transporto priemonių agregatų ir detalių garantija – ne mažiau 36 mėnesiai </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suppressAutoHyphens w:val="false"/>
              <w:bidi w:val="0"/>
              <w:snapToGrid w:val="false"/>
              <w:jc w:val="both"/>
              <w:rPr>
                <w:sz w:val="22"/>
                <w:szCs w:val="22"/>
                <w:lang w:eastAsia="en-US"/>
              </w:rPr>
            </w:pPr>
            <w:r>
              <w:rPr>
                <w:sz w:val="22"/>
                <w:szCs w:val="22"/>
                <w:lang w:eastAsia="en-US"/>
              </w:rPr>
            </w:r>
          </w:p>
        </w:tc>
      </w:tr>
      <w:tr>
        <w:trPr>
          <w:trHeight w:val="26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bidi w:val="0"/>
              <w:snapToGrid w:val="false"/>
              <w:spacing w:before="0" w:after="0"/>
              <w:contextualSpacing/>
              <w:jc w:val="both"/>
              <w:rPr>
                <w:sz w:val="22"/>
                <w:szCs w:val="22"/>
                <w:lang w:eastAsia="en-US"/>
              </w:rPr>
            </w:pPr>
            <w:r>
              <w:rPr>
                <w:sz w:val="22"/>
                <w:szCs w:val="22"/>
                <w:lang w:eastAsia="en-US"/>
              </w:rPr>
              <w:t>19.2.</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jc w:val="both"/>
              <w:rPr>
                <w:sz w:val="22"/>
                <w:szCs w:val="22"/>
              </w:rPr>
            </w:pPr>
            <w:r>
              <w:rPr>
                <w:sz w:val="22"/>
                <w:szCs w:val="22"/>
              </w:rPr>
              <w:t xml:space="preserve">Garantija traukos baterijoms ne mažiau kaip 60 mėnesių. </w:t>
            </w:r>
          </w:p>
          <w:p>
            <w:pPr>
              <w:pStyle w:val="Normal"/>
              <w:bidi w:val="0"/>
              <w:jc w:val="both"/>
              <w:rPr>
                <w:sz w:val="22"/>
                <w:szCs w:val="22"/>
              </w:rPr>
            </w:pPr>
            <w:r>
              <w:rPr>
                <w:sz w:val="22"/>
                <w:szCs w:val="22"/>
              </w:rPr>
              <w:t>Garantijos laikotarpiu traukos baterijos talpa turi būti nemažesnė kaip 80 proc.</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bidi w:val="0"/>
              <w:snapToGrid w:val="false"/>
              <w:jc w:val="both"/>
              <w:rPr>
                <w:i/>
                <w:i/>
                <w:sz w:val="22"/>
                <w:szCs w:val="22"/>
                <w:lang w:eastAsia="en-US"/>
              </w:rPr>
            </w:pPr>
            <w:r>
              <w:rPr>
                <w:i/>
                <w:sz w:val="22"/>
                <w:szCs w:val="22"/>
                <w:lang w:eastAsia="en-US"/>
              </w:rPr>
            </w:r>
          </w:p>
        </w:tc>
      </w:tr>
      <w:tr>
        <w:trPr>
          <w:trHeight w:val="26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bidi w:val="0"/>
              <w:snapToGrid w:val="false"/>
              <w:spacing w:before="0" w:after="0"/>
              <w:contextualSpacing/>
              <w:jc w:val="both"/>
              <w:rPr>
                <w:sz w:val="22"/>
                <w:szCs w:val="22"/>
                <w:lang w:eastAsia="en-US"/>
              </w:rPr>
            </w:pPr>
            <w:r>
              <w:rPr>
                <w:sz w:val="22"/>
                <w:szCs w:val="22"/>
                <w:lang w:eastAsia="en-US"/>
              </w:rPr>
              <w:t>19.3.</w:t>
            </w:r>
          </w:p>
        </w:tc>
        <w:tc>
          <w:tcPr>
            <w:tcW w:w="8985" w:type="dxa"/>
            <w:tcBorders>
              <w:top w:val="single" w:sz="4" w:space="0" w:color="000000"/>
              <w:left w:val="single" w:sz="4" w:space="0" w:color="000000"/>
              <w:bottom w:val="single" w:sz="4" w:space="0" w:color="000000"/>
              <w:right w:val="single" w:sz="4" w:space="0" w:color="000000"/>
            </w:tcBorders>
          </w:tcPr>
          <w:p>
            <w:pPr>
              <w:pStyle w:val="Normal"/>
              <w:bidi w:val="0"/>
              <w:jc w:val="both"/>
              <w:rPr/>
            </w:pPr>
            <w:r>
              <w:rPr>
                <w:sz w:val="22"/>
                <w:szCs w:val="22"/>
              </w:rPr>
              <w:t xml:space="preserve">Garantija kėbulo karkasui dėl korozijos poveikio, deformacijos ir įtrūkių  ne mažiau </w:t>
            </w:r>
            <w:r>
              <w:rPr>
                <w:bCs/>
                <w:sz w:val="22"/>
                <w:szCs w:val="22"/>
              </w:rPr>
              <w:t>120</w:t>
            </w:r>
            <w:r>
              <w:rPr>
                <w:b/>
                <w:bCs/>
                <w:sz w:val="22"/>
                <w:szCs w:val="22"/>
              </w:rPr>
              <w:t xml:space="preserve"> </w:t>
            </w:r>
            <w:r>
              <w:rPr>
                <w:sz w:val="22"/>
                <w:szCs w:val="22"/>
              </w:rPr>
              <w:t>mėn.</w:t>
            </w:r>
          </w:p>
        </w:tc>
        <w:tc>
          <w:tcPr>
            <w:tcW w:w="23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567" w:leader="none"/>
              </w:tabs>
              <w:bidi w:val="0"/>
              <w:snapToGrid w:val="false"/>
              <w:jc w:val="both"/>
              <w:rPr>
                <w:i/>
                <w:i/>
                <w:sz w:val="22"/>
                <w:szCs w:val="22"/>
                <w:lang w:eastAsia="en-US"/>
              </w:rPr>
            </w:pPr>
            <w:r>
              <w:rPr>
                <w:i/>
                <w:sz w:val="22"/>
                <w:szCs w:val="22"/>
                <w:lang w:eastAsia="en-US"/>
              </w:rPr>
            </w:r>
          </w:p>
        </w:tc>
      </w:tr>
      <w:tr>
        <w:trPr>
          <w:trHeight w:val="272"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contextualSpacing/>
              <w:jc w:val="both"/>
              <w:rPr>
                <w:sz w:val="22"/>
                <w:szCs w:val="22"/>
                <w:lang w:eastAsia="en-US"/>
              </w:rPr>
            </w:pPr>
            <w:r>
              <w:rPr>
                <w:sz w:val="22"/>
                <w:szCs w:val="22"/>
                <w:lang w:eastAsia="en-US"/>
              </w:rPr>
              <w:t>19.4.</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contextualSpacing/>
              <w:jc w:val="both"/>
              <w:rPr>
                <w:sz w:val="22"/>
                <w:szCs w:val="22"/>
                <w:lang w:eastAsia="en-US"/>
              </w:rPr>
            </w:pPr>
            <w:r>
              <w:rPr>
                <w:sz w:val="22"/>
                <w:szCs w:val="22"/>
                <w:lang w:eastAsia="en-US"/>
              </w:rPr>
              <w:t>Techninių aptarnavimų intervalas kaip numatyta transporto priemonės gamintojo.</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contextualSpacing/>
              <w:jc w:val="both"/>
              <w:rPr>
                <w:bCs/>
                <w:sz w:val="22"/>
                <w:szCs w:val="22"/>
                <w:lang w:eastAsia="en-US"/>
              </w:rPr>
            </w:pPr>
            <w:r>
              <w:rPr>
                <w:bCs/>
                <w:sz w:val="22"/>
                <w:szCs w:val="22"/>
                <w:lang w:eastAsia="en-US"/>
              </w:rPr>
            </w:r>
          </w:p>
        </w:tc>
      </w:tr>
      <w:tr>
        <w:trPr>
          <w:trHeight w:val="272"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contextualSpacing/>
              <w:jc w:val="both"/>
              <w:rPr>
                <w:sz w:val="22"/>
                <w:szCs w:val="22"/>
                <w:lang w:eastAsia="en-US"/>
              </w:rPr>
            </w:pPr>
            <w:r>
              <w:rPr>
                <w:sz w:val="22"/>
                <w:szCs w:val="22"/>
                <w:lang w:eastAsia="en-US"/>
              </w:rPr>
              <w:t>19.5.</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27" w:right="67"/>
              <w:jc w:val="both"/>
              <w:rPr>
                <w:sz w:val="22"/>
                <w:szCs w:val="22"/>
                <w:lang w:eastAsia="en-US"/>
              </w:rPr>
            </w:pPr>
            <w:r>
              <w:rPr>
                <w:sz w:val="22"/>
                <w:szCs w:val="22"/>
                <w:lang w:eastAsia="en-US"/>
              </w:rPr>
              <w:t xml:space="preserve">Tiekėjas privalo atlikti transporto priemonių privalomąją techninę priežiūrą ar remontą, ar suteikti su transporto priemonių privalomąja technine priežiūra ir remontu susijusias paslaugas ne vėliau nei per 5 darbo dienas po transporto priemonės pristatymo į autoservisą dienos. </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contextualSpacing/>
              <w:jc w:val="both"/>
              <w:rPr>
                <w:sz w:val="22"/>
                <w:szCs w:val="22"/>
                <w:lang w:eastAsia="en-US"/>
              </w:rPr>
            </w:pPr>
            <w:r>
              <w:rPr>
                <w:sz w:val="22"/>
                <w:szCs w:val="22"/>
                <w:lang w:eastAsia="en-US"/>
              </w:rPr>
            </w:r>
          </w:p>
        </w:tc>
      </w:tr>
      <w:tr>
        <w:trPr>
          <w:trHeight w:val="272"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contextualSpacing/>
              <w:jc w:val="both"/>
              <w:rPr>
                <w:sz w:val="22"/>
                <w:szCs w:val="22"/>
                <w:lang w:eastAsia="en-US"/>
              </w:rPr>
            </w:pPr>
            <w:r>
              <w:rPr>
                <w:sz w:val="22"/>
                <w:szCs w:val="22"/>
                <w:lang w:eastAsia="en-US"/>
              </w:rPr>
              <w:t>19.6.</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27" w:right="67"/>
              <w:jc w:val="both"/>
              <w:rPr>
                <w:sz w:val="22"/>
                <w:szCs w:val="22"/>
                <w:lang w:eastAsia="en-US"/>
              </w:rPr>
            </w:pPr>
            <w:r>
              <w:rPr>
                <w:sz w:val="22"/>
                <w:szCs w:val="22"/>
                <w:lang w:eastAsia="en-US"/>
              </w:rPr>
              <w:t>Siūlomų transporto priemonių detalės, sudedamosios dalys ir agregatai turi būti gaminami ne mažiau kaip 15 metų nuo autobuso įsigijimo datos.</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contextualSpacing/>
              <w:jc w:val="both"/>
              <w:rPr>
                <w:sz w:val="22"/>
                <w:szCs w:val="22"/>
                <w:lang w:eastAsia="en-US"/>
              </w:rPr>
            </w:pPr>
            <w:r>
              <w:rPr>
                <w:sz w:val="22"/>
                <w:szCs w:val="22"/>
                <w:lang w:eastAsia="en-US"/>
              </w:rPr>
            </w:r>
          </w:p>
        </w:tc>
      </w:tr>
      <w:tr>
        <w:trPr>
          <w:trHeight w:val="272"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contextualSpacing/>
              <w:jc w:val="both"/>
              <w:rPr>
                <w:sz w:val="22"/>
                <w:szCs w:val="22"/>
                <w:lang w:eastAsia="en-US"/>
              </w:rPr>
            </w:pPr>
            <w:r>
              <w:rPr>
                <w:sz w:val="22"/>
                <w:szCs w:val="22"/>
                <w:lang w:eastAsia="en-US"/>
              </w:rPr>
              <w:t>19.7.</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27" w:right="67"/>
              <w:jc w:val="both"/>
              <w:rPr>
                <w:sz w:val="22"/>
                <w:szCs w:val="22"/>
                <w:lang w:eastAsia="en-US"/>
              </w:rPr>
            </w:pPr>
            <w:r>
              <w:rPr>
                <w:sz w:val="22"/>
                <w:szCs w:val="22"/>
                <w:lang w:eastAsia="en-US"/>
              </w:rPr>
              <w:t>Atliekant transporto priemonių privalomąją techninę priežiūrą ir remontą, ir teikiant kitas su transporto priemonių privalomąja technine priežiūra ir remontu susijusias paslaugas, autobusų pristatymą į autoservisą organizuoja Pirkėjas/Užsakovas, su galimybe, kad transporto priemonės privalomąjį techninės priežiūros remontą būtų galima atlikti Pirkėjo teritorijoje.</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contextualSpacing/>
              <w:jc w:val="both"/>
              <w:rPr>
                <w:sz w:val="22"/>
                <w:szCs w:val="22"/>
                <w:lang w:eastAsia="en-US"/>
              </w:rPr>
            </w:pPr>
            <w:r>
              <w:rPr>
                <w:sz w:val="22"/>
                <w:szCs w:val="22"/>
                <w:lang w:eastAsia="en-US"/>
              </w:rPr>
            </w:r>
          </w:p>
        </w:tc>
      </w:tr>
      <w:tr>
        <w:trPr>
          <w:trHeight w:val="272"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contextualSpacing/>
              <w:jc w:val="both"/>
              <w:rPr>
                <w:sz w:val="22"/>
                <w:szCs w:val="22"/>
                <w:lang w:eastAsia="en-US"/>
              </w:rPr>
            </w:pPr>
            <w:r>
              <w:rPr>
                <w:sz w:val="22"/>
                <w:szCs w:val="22"/>
                <w:lang w:eastAsia="en-US"/>
              </w:rPr>
              <w:t>19.8.</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27" w:right="67"/>
              <w:jc w:val="both"/>
              <w:rPr/>
            </w:pPr>
            <w:r>
              <w:rPr>
                <w:sz w:val="22"/>
                <w:szCs w:val="22"/>
              </w:rPr>
              <w:t>Tiekėjas ar jo įgaliotas atstovas privalo užtikrinti transporto priemonės gamintojo numatytą aptarnavimą ir priežiūrą pardavėjo ar jo atstovo nurodytame autoservise. Autoservisas turi būti ne toliau kaip 150 km atstumu nuo automobilio pristatymo vietos, s</w:t>
            </w:r>
            <w:r>
              <w:rPr>
                <w:sz w:val="22"/>
                <w:szCs w:val="22"/>
                <w:lang w:eastAsia="en-US"/>
              </w:rPr>
              <w:t>u galimybe transporto priemonės privalomąjį techninės priežiūros remontą ir negarantinius remontus atlikti Pirkėjo teritorijoje.</w:t>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contextualSpacing/>
              <w:jc w:val="both"/>
              <w:rPr>
                <w:i/>
                <w:i/>
                <w:strike/>
                <w:sz w:val="22"/>
                <w:szCs w:val="22"/>
                <w:lang w:eastAsia="en-US"/>
              </w:rPr>
            </w:pPr>
            <w:r>
              <w:rPr>
                <w:i/>
                <w:strike/>
                <w:sz w:val="22"/>
                <w:szCs w:val="22"/>
                <w:lang w:eastAsia="en-US"/>
              </w:rPr>
            </w:r>
          </w:p>
        </w:tc>
      </w:tr>
      <w:tr>
        <w:trPr>
          <w:trHeight w:val="272"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contextualSpacing/>
              <w:jc w:val="both"/>
              <w:rPr>
                <w:sz w:val="22"/>
                <w:szCs w:val="22"/>
                <w:lang w:eastAsia="en-US"/>
              </w:rPr>
            </w:pPr>
            <w:r>
              <w:rPr>
                <w:sz w:val="22"/>
                <w:szCs w:val="22"/>
                <w:lang w:eastAsia="en-US"/>
              </w:rPr>
              <w:t xml:space="preserve"> </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ind w:left="27" w:right="67"/>
              <w:jc w:val="both"/>
              <w:rPr>
                <w:sz w:val="22"/>
                <w:szCs w:val="22"/>
                <w:lang w:eastAsia="en-US"/>
              </w:rPr>
            </w:pPr>
            <w:r>
              <w:rPr>
                <w:sz w:val="22"/>
                <w:szCs w:val="22"/>
                <w:lang w:eastAsia="en-US"/>
              </w:rPr>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contextualSpacing/>
              <w:jc w:val="both"/>
              <w:rPr>
                <w:sz w:val="22"/>
                <w:szCs w:val="22"/>
                <w:lang w:eastAsia="en-US"/>
              </w:rPr>
            </w:pPr>
            <w:r>
              <w:rPr>
                <w:sz w:val="22"/>
                <w:szCs w:val="22"/>
                <w:lang w:eastAsia="en-US"/>
              </w:rPr>
            </w:r>
          </w:p>
        </w:tc>
      </w:tr>
      <w:tr>
        <w:trPr>
          <w:trHeight w:val="272" w:hRule="atLeast"/>
        </w:trPr>
        <w:tc>
          <w:tcPr>
            <w:tcW w:w="709" w:type="dxa"/>
            <w:tcBorders>
              <w:top w:val="single" w:sz="4" w:space="0" w:color="000000"/>
              <w:left w:val="single" w:sz="4" w:space="0" w:color="000000"/>
              <w:bottom w:val="single" w:sz="4" w:space="0" w:color="000000"/>
              <w:right w:val="single" w:sz="4" w:space="0" w:color="000000"/>
            </w:tcBorders>
            <w:shd w:fill="D9D9D9" w:val="clear"/>
          </w:tcPr>
          <w:p>
            <w:pPr>
              <w:pStyle w:val="Normal"/>
              <w:suppressAutoHyphens w:val="false"/>
              <w:bidi w:val="0"/>
              <w:snapToGrid w:val="false"/>
              <w:spacing w:before="0" w:after="0"/>
              <w:contextualSpacing/>
              <w:jc w:val="both"/>
              <w:rPr>
                <w:b/>
                <w:sz w:val="22"/>
                <w:szCs w:val="22"/>
                <w:lang w:eastAsia="en-US"/>
              </w:rPr>
            </w:pPr>
            <w:r>
              <w:rPr>
                <w:b/>
                <w:sz w:val="22"/>
                <w:szCs w:val="22"/>
                <w:lang w:eastAsia="en-US"/>
              </w:rPr>
              <w:t>20.</w:t>
            </w:r>
          </w:p>
        </w:tc>
        <w:tc>
          <w:tcPr>
            <w:tcW w:w="9221"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uppressAutoHyphens w:val="false"/>
              <w:bidi w:val="0"/>
              <w:jc w:val="both"/>
              <w:rPr>
                <w:b/>
                <w:sz w:val="22"/>
                <w:szCs w:val="22"/>
                <w:lang w:eastAsia="en-US"/>
              </w:rPr>
            </w:pPr>
            <w:r>
              <w:rPr>
                <w:b/>
                <w:sz w:val="22"/>
                <w:szCs w:val="22"/>
                <w:lang w:eastAsia="en-US"/>
              </w:rPr>
              <w:t>MOKYMAI</w:t>
            </w:r>
          </w:p>
        </w:tc>
      </w:tr>
      <w:tr>
        <w:trPr>
          <w:trHeight w:val="272"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contextualSpacing/>
              <w:jc w:val="both"/>
              <w:rPr>
                <w:sz w:val="22"/>
                <w:szCs w:val="22"/>
                <w:lang w:eastAsia="en-US"/>
              </w:rPr>
            </w:pPr>
            <w:r>
              <w:rPr>
                <w:sz w:val="22"/>
                <w:szCs w:val="22"/>
                <w:lang w:eastAsia="en-US"/>
              </w:rPr>
              <w:t>20.1.</w:t>
            </w:r>
          </w:p>
        </w:tc>
        <w:tc>
          <w:tcPr>
            <w:tcW w:w="8985"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ind w:left="28" w:right="105"/>
              <w:jc w:val="both"/>
              <w:rPr>
                <w:sz w:val="22"/>
                <w:szCs w:val="22"/>
                <w:lang w:eastAsia="en-US"/>
              </w:rPr>
            </w:pPr>
            <w:r>
              <w:rPr>
                <w:sz w:val="22"/>
                <w:szCs w:val="22"/>
                <w:lang w:eastAsia="en-US"/>
              </w:rPr>
              <w:t xml:space="preserve">Tiekėjas turi perduoti Užsakovui visą vairuotojams skirtą medžiagą – instrukciją apie autobusų sandaros ir eksploatavimo ypatumus. </w:t>
            </w:r>
          </w:p>
          <w:p>
            <w:pPr>
              <w:pStyle w:val="Normal"/>
              <w:suppressAutoHyphens w:val="false"/>
              <w:bidi w:val="0"/>
              <w:ind w:left="28" w:right="105"/>
              <w:jc w:val="both"/>
              <w:rPr>
                <w:sz w:val="22"/>
                <w:szCs w:val="22"/>
                <w:lang w:eastAsia="en-US"/>
              </w:rPr>
            </w:pPr>
            <w:r>
              <w:rPr>
                <w:sz w:val="22"/>
                <w:szCs w:val="22"/>
                <w:lang w:eastAsia="en-US"/>
              </w:rPr>
              <w:t>Pristatęs transporto priemones, tiekėjas Užsakovo patalpose pagal savo sudarytą programą privalo savo sąskaita apmokyti 1-ą remonto meistrą ir 1-ą šaltkalvį, kaip naudotis diagnostine įranga. Mokymų datos ir grafikai turi būti suderinti su Užsakovu. Tiekėjas turi pateikti mokymų metodinę medžiagą lietuvių kalba visiems mokymų dalyviams. Tiekėjas turi perduoti Užsakovui visą medžiagą-instrukciją, skirtą vairuotojams apie transporto priemonių  sandaros ir eksploatavimo ypatumus lietuvių kalba. Pristatęs transporto priemones, ne vėliau nei per 3 darbo dienas, tiekėjas turi apmokyti ne mažiau kaip 3-is, bet ne daugiau kaip 5-is Užsakovo autobusų vairuotojus pagal saugaus ir ekonomiško vairavimo programą. Mokymų datos ir grafikai turi būti suderinti su Užsakovu. Tiekėjas, jei reikia, turi pateikti mokymų metodinę medžiagą lietuvių kalba visiems mokymų dalyviams. Sėkmingai mokymą užbaigusiems darbuotojams tiekėjas turi išduoti pažymėjimus.</w:t>
            </w:r>
          </w:p>
          <w:p>
            <w:pPr>
              <w:pStyle w:val="Normal"/>
              <w:suppressAutoHyphens w:val="false"/>
              <w:bidi w:val="0"/>
              <w:ind w:left="28" w:right="105"/>
              <w:jc w:val="both"/>
              <w:rPr>
                <w:sz w:val="22"/>
                <w:szCs w:val="22"/>
                <w:lang w:eastAsia="en-US"/>
              </w:rPr>
            </w:pPr>
            <w:r>
              <w:rPr>
                <w:sz w:val="22"/>
                <w:szCs w:val="22"/>
                <w:lang w:eastAsia="en-US"/>
              </w:rPr>
              <w:t>Techninė dokumentacija (diagramos, tolerancijos, elektriniai signalai kontroliniuose taškuose ir pan.) turi būti pateikta lietuvių kalba.</w:t>
            </w:r>
          </w:p>
          <w:p>
            <w:pPr>
              <w:pStyle w:val="Normal"/>
              <w:suppressAutoHyphens w:val="false"/>
              <w:bidi w:val="0"/>
              <w:ind w:left="28" w:right="105"/>
              <w:jc w:val="both"/>
              <w:rPr>
                <w:sz w:val="22"/>
                <w:szCs w:val="22"/>
                <w:lang w:eastAsia="en-US"/>
              </w:rPr>
            </w:pPr>
            <w:r>
              <w:rPr>
                <w:sz w:val="22"/>
                <w:szCs w:val="22"/>
                <w:lang w:eastAsia="en-US"/>
              </w:rPr>
              <w:t xml:space="preserve">Visa techninė dokumentacija, įskaitant ir atsarginių dalių katalogus bei diagnostines programas, turi būti periodiškai atnaujinamos pagal gamintojo nustatytus atnaujinimo intervalus. Kartu su transporto priemonėmis turi būti pateikta visa reikiama techninė ir programinė įranga reikalinga vaizdo įrašų valdymui, persiuntimui iš transporto priemonių, saugojimui ir peržiūrai. </w:t>
            </w:r>
          </w:p>
          <w:p>
            <w:pPr>
              <w:pStyle w:val="Normal"/>
              <w:suppressAutoHyphens w:val="false"/>
              <w:bidi w:val="0"/>
              <w:ind w:left="28" w:right="105"/>
              <w:jc w:val="both"/>
              <w:rPr>
                <w:sz w:val="22"/>
                <w:szCs w:val="22"/>
                <w:lang w:eastAsia="en-US"/>
              </w:rPr>
            </w:pPr>
            <w:r>
              <w:rPr>
                <w:sz w:val="22"/>
                <w:szCs w:val="22"/>
                <w:lang w:eastAsia="en-US"/>
              </w:rPr>
              <w:t xml:space="preserve">Tiekėjas turi pateikti išsamią transporto priemonėse sumontuotos techninės ir programinės įrangos dokumentaciją, įskaitant įrangos techninius parametrus, lietuvių kalba. </w:t>
            </w:r>
          </w:p>
          <w:p>
            <w:pPr>
              <w:pStyle w:val="Normal"/>
              <w:suppressAutoHyphens w:val="false"/>
              <w:bidi w:val="0"/>
              <w:ind w:left="28" w:right="105"/>
              <w:jc w:val="both"/>
              <w:rPr>
                <w:sz w:val="22"/>
                <w:szCs w:val="22"/>
                <w:lang w:eastAsia="en-US"/>
              </w:rPr>
            </w:pPr>
            <w:r>
              <w:rPr>
                <w:sz w:val="22"/>
                <w:szCs w:val="22"/>
                <w:lang w:eastAsia="en-US"/>
              </w:rPr>
              <w:t xml:space="preserve">Tiekėjas turi pateikti trumpą naudotojo gidą lietuvių kalba (1 egz.), kuriuo vadovaujantis būtų galima atlikti įprastus veiksmus vaizdo kamerų ir keleivių informavimo sistemose. </w:t>
            </w:r>
          </w:p>
          <w:p>
            <w:pPr>
              <w:pStyle w:val="Normal"/>
              <w:suppressAutoHyphens w:val="false"/>
              <w:bidi w:val="0"/>
              <w:ind w:left="28" w:right="105"/>
              <w:jc w:val="both"/>
              <w:rPr>
                <w:i/>
                <w:i/>
                <w:sz w:val="22"/>
                <w:szCs w:val="22"/>
                <w:lang w:eastAsia="en-US"/>
              </w:rPr>
            </w:pPr>
            <w:r>
              <w:rPr>
                <w:i/>
                <w:sz w:val="22"/>
                <w:szCs w:val="22"/>
                <w:lang w:eastAsia="en-US"/>
              </w:rPr>
            </w:r>
          </w:p>
        </w:tc>
        <w:tc>
          <w:tcPr>
            <w:tcW w:w="239" w:type="dxa"/>
            <w:tcBorders>
              <w:top w:val="single" w:sz="4" w:space="0" w:color="000000"/>
              <w:left w:val="single" w:sz="4" w:space="0" w:color="000000"/>
              <w:bottom w:val="single" w:sz="4" w:space="0" w:color="000000"/>
              <w:right w:val="single" w:sz="4" w:space="0" w:color="000000"/>
            </w:tcBorders>
          </w:tcPr>
          <w:p>
            <w:pPr>
              <w:pStyle w:val="Normal"/>
              <w:suppressAutoHyphens w:val="false"/>
              <w:bidi w:val="0"/>
              <w:snapToGrid w:val="false"/>
              <w:spacing w:before="0" w:after="0"/>
              <w:contextualSpacing/>
              <w:jc w:val="both"/>
              <w:rPr>
                <w:i/>
                <w:i/>
                <w:sz w:val="22"/>
                <w:szCs w:val="22"/>
                <w:lang w:eastAsia="en-US"/>
              </w:rPr>
            </w:pPr>
            <w:r>
              <w:rPr>
                <w:i/>
                <w:sz w:val="22"/>
                <w:szCs w:val="22"/>
                <w:lang w:eastAsia="en-US"/>
              </w:rPr>
            </w:r>
          </w:p>
        </w:tc>
      </w:tr>
    </w:tbl>
    <w:p>
      <w:pPr>
        <w:pStyle w:val="Normal"/>
        <w:suppressAutoHyphens w:val="false"/>
        <w:bidi w:val="0"/>
        <w:jc w:val="left"/>
        <w:rPr>
          <w:rFonts w:eastAsia="Calibri"/>
          <w:b/>
          <w:szCs w:val="22"/>
          <w:lang w:eastAsia="en-US"/>
        </w:rPr>
      </w:pPr>
      <w:r>
        <w:rPr>
          <w:rFonts w:eastAsia="Calibri"/>
          <w:b/>
          <w:szCs w:val="22"/>
          <w:lang w:eastAsia="en-US"/>
        </w:rPr>
      </w:r>
    </w:p>
    <w:p>
      <w:pPr>
        <w:pStyle w:val="Normal"/>
        <w:suppressAutoHyphens w:val="false"/>
        <w:bidi w:val="0"/>
        <w:jc w:val="left"/>
        <w:rPr>
          <w:rFonts w:eastAsia="Calibri"/>
          <w:b/>
          <w:szCs w:val="22"/>
          <w:lang w:eastAsia="en-US"/>
        </w:rPr>
      </w:pPr>
      <w:r>
        <w:rPr>
          <w:rFonts w:eastAsia="Calibri"/>
          <w:b/>
          <w:szCs w:val="22"/>
          <w:lang w:eastAsia="en-US"/>
        </w:rPr>
      </w:r>
    </w:p>
    <w:p>
      <w:pPr>
        <w:pStyle w:val="Normal"/>
        <w:suppressAutoHyphens w:val="false"/>
        <w:bidi w:val="0"/>
        <w:jc w:val="both"/>
        <w:rPr>
          <w:b/>
          <w:bCs/>
          <w:sz w:val="22"/>
          <w:szCs w:val="22"/>
          <w:lang w:eastAsia="en-US"/>
        </w:rPr>
      </w:pPr>
      <w:r>
        <w:rPr>
          <w:b/>
          <w:bCs/>
          <w:sz w:val="22"/>
          <w:szCs w:val="22"/>
          <w:lang w:eastAsia="en-US"/>
        </w:rPr>
        <w:t>PASTABA. Jeigu specifikacijose nurodytas konkretus modelis ar šaltinis, konkretus procesas ar prekės ženklas, patentas, tipas, konkreti kilmė ar gamyba, gali būti pateikiamas lygiavertis objektas nurodytajam.</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LT">
    <w:altName w:val="Times New Roman"/>
    <w:charset w:val="ba"/>
    <w:family w:val="roman"/>
    <w:pitch w:val="variable"/>
  </w:font>
  <w:font w:name="Times New Roman">
    <w:charset w:val="ba"/>
    <w:family w:val="roman"/>
    <w:pitch w:val="variable"/>
  </w:font>
  <w:font w:name="Calibri">
    <w:charset w:val="ba"/>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86"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character" w:styleId="WW8Num10z0">
    <w:name w:val="WW8Num10z0"/>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entrBoldm">
    <w:name w:val="CentrBoldm"/>
    <w:basedOn w:val="Normal"/>
    <w:qFormat/>
    <w:pPr>
      <w:suppressAutoHyphens w:val="false"/>
      <w:autoSpaceDE w:val="false"/>
      <w:jc w:val="center"/>
    </w:pPr>
    <w:rPr>
      <w:rFonts w:ascii="TimesLT;Times New Roman" w:hAnsi="TimesLT;Times New Roman" w:cs="TimesLT;Times New Roman"/>
      <w:b/>
      <w:bCs/>
      <w:sz w:val="20"/>
      <w:lang w:val="en-US"/>
    </w:rPr>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7</Pages>
  <Words>2439</Words>
  <Characters>16949</Characters>
  <CharactersWithSpaces>19379</CharactersWithSpaces>
  <Paragraphs>264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2025-08-07T19:28:10Z</dcterms:created>
  <dc:creator/>
  <dc:description/>
  <dc:language>en-US</dc:language>
  <cp:lastModifiedBy/>
  <dcterms:modified xsi:type="dcterms:W3CDTF">2025-08-07T19:28:52Z</dcterms:modified>
  <cp:revision>1</cp:revision>
  <dc:subject/>
  <dc:title/>
</cp:coreProperties>
</file>