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B267" w14:textId="77777777" w:rsidR="00AA7B85" w:rsidRDefault="00AA7B85" w:rsidP="00AA7B85">
      <w:pPr>
        <w:suppressAutoHyphens/>
        <w:snapToGrid w:val="0"/>
        <w:spacing w:line="100" w:lineRule="atLeast"/>
        <w:ind w:left="5954" w:right="-178"/>
        <w:jc w:val="both"/>
        <w:rPr>
          <w:sz w:val="24"/>
          <w:szCs w:val="24"/>
        </w:rPr>
      </w:pPr>
    </w:p>
    <w:p w14:paraId="5E2752A2" w14:textId="5F24A422" w:rsidR="00AA7B85" w:rsidRPr="00E95264" w:rsidRDefault="00AA7B85" w:rsidP="00E95264">
      <w:pPr>
        <w:pStyle w:val="Sraopastraipa"/>
        <w:numPr>
          <w:ilvl w:val="0"/>
          <w:numId w:val="2"/>
        </w:numPr>
        <w:tabs>
          <w:tab w:val="left" w:pos="851"/>
        </w:tabs>
        <w:suppressAutoHyphens/>
        <w:snapToGrid w:val="0"/>
        <w:spacing w:line="100" w:lineRule="atLeast"/>
        <w:ind w:left="0" w:right="-178" w:firstLine="567"/>
        <w:jc w:val="both"/>
        <w:rPr>
          <w:sz w:val="24"/>
          <w:szCs w:val="24"/>
        </w:rPr>
      </w:pPr>
      <w:r w:rsidRPr="00E95264">
        <w:rPr>
          <w:sz w:val="24"/>
          <w:szCs w:val="24"/>
        </w:rPr>
        <w:t>Pirkimo „</w:t>
      </w:r>
      <w:r w:rsidRPr="00E95264">
        <w:rPr>
          <w:rFonts w:eastAsia="SimSun"/>
          <w:sz w:val="24"/>
          <w:szCs w:val="24"/>
        </w:rPr>
        <w:t>Automobiliniai degalai, prekės ir paslaugos iš degalinių pagal mokėjimo korteles” (toliau – Pirkimas) sąlygų 1 priedo, techninės specifikacijos</w:t>
      </w:r>
      <w:r w:rsidR="00E95264" w:rsidRPr="00E95264">
        <w:rPr>
          <w:rFonts w:eastAsia="SimSun"/>
          <w:sz w:val="24"/>
          <w:szCs w:val="24"/>
        </w:rPr>
        <w:t xml:space="preserve"> 4.1. papunkčio nauja redakcija:</w:t>
      </w:r>
    </w:p>
    <w:p w14:paraId="5A01B965" w14:textId="77777777" w:rsidR="00E95264" w:rsidRDefault="00AA7B85" w:rsidP="00E95264">
      <w:pPr>
        <w:ind w:firstLine="567"/>
        <w:jc w:val="both"/>
        <w:rPr>
          <w:iCs/>
          <w:sz w:val="24"/>
          <w:szCs w:val="24"/>
        </w:rPr>
      </w:pPr>
      <w:r w:rsidRPr="00AA7B85">
        <w:rPr>
          <w:iCs/>
          <w:sz w:val="24"/>
          <w:szCs w:val="24"/>
        </w:rPr>
        <w:t>„ 4.1. turėti technines galimybes užtikrinti Perkančiosios organizacijos aprūpinimą Degalais, garantuojant nepertraukiamą užpylimą degalinių darbo laiku, kuris negali būti trumpesnis nei 12 valandų per parą (septynias dienas per savaitę įskaitant švenčių dienas) pagal Pirkimo sąlygų 3.2.1. punktą, Teikėjo nurodytose degalinėse.”</w:t>
      </w:r>
    </w:p>
    <w:p w14:paraId="67E5C71A" w14:textId="6EB8CF51" w:rsidR="00AA7B85" w:rsidRPr="00E95264" w:rsidRDefault="00AA7B85" w:rsidP="00E95264">
      <w:pPr>
        <w:pStyle w:val="Sraopastraipa"/>
        <w:numPr>
          <w:ilvl w:val="0"/>
          <w:numId w:val="2"/>
        </w:numPr>
        <w:jc w:val="both"/>
        <w:rPr>
          <w:iCs/>
          <w:sz w:val="24"/>
          <w:szCs w:val="24"/>
        </w:rPr>
      </w:pPr>
      <w:r w:rsidRPr="00E95264">
        <w:rPr>
          <w:sz w:val="24"/>
          <w:szCs w:val="24"/>
        </w:rPr>
        <w:t>Pirkimo sąlygų 1 pried</w:t>
      </w:r>
      <w:r w:rsidR="009543E4">
        <w:rPr>
          <w:sz w:val="24"/>
          <w:szCs w:val="24"/>
        </w:rPr>
        <w:t>o</w:t>
      </w:r>
      <w:r w:rsidRPr="00E95264">
        <w:rPr>
          <w:sz w:val="24"/>
          <w:szCs w:val="24"/>
        </w:rPr>
        <w:t>, technin</w:t>
      </w:r>
      <w:r w:rsidR="00BB6332">
        <w:rPr>
          <w:sz w:val="24"/>
          <w:szCs w:val="24"/>
        </w:rPr>
        <w:t>ė</w:t>
      </w:r>
      <w:r w:rsidR="0038763E">
        <w:rPr>
          <w:sz w:val="24"/>
          <w:szCs w:val="24"/>
        </w:rPr>
        <w:t>s</w:t>
      </w:r>
      <w:r w:rsidRPr="00E95264">
        <w:rPr>
          <w:sz w:val="24"/>
          <w:szCs w:val="24"/>
        </w:rPr>
        <w:t xml:space="preserve"> specifikacij</w:t>
      </w:r>
      <w:r w:rsidR="00E95264">
        <w:rPr>
          <w:sz w:val="24"/>
          <w:szCs w:val="24"/>
        </w:rPr>
        <w:t>os</w:t>
      </w:r>
      <w:r w:rsidRPr="00E95264">
        <w:rPr>
          <w:sz w:val="24"/>
          <w:szCs w:val="24"/>
        </w:rPr>
        <w:t xml:space="preserve"> nauj</w:t>
      </w:r>
      <w:r w:rsidR="00E95264">
        <w:rPr>
          <w:sz w:val="24"/>
          <w:szCs w:val="24"/>
        </w:rPr>
        <w:t>as</w:t>
      </w:r>
      <w:r w:rsidRPr="00E95264">
        <w:rPr>
          <w:sz w:val="24"/>
          <w:szCs w:val="24"/>
        </w:rPr>
        <w:t xml:space="preserve"> 16 punkt</w:t>
      </w:r>
      <w:r w:rsidR="00E95264">
        <w:rPr>
          <w:sz w:val="24"/>
          <w:szCs w:val="24"/>
        </w:rPr>
        <w:t>as</w:t>
      </w:r>
      <w:r w:rsidRPr="00E95264">
        <w:rPr>
          <w:sz w:val="24"/>
          <w:szCs w:val="24"/>
        </w:rPr>
        <w:t>:</w:t>
      </w:r>
    </w:p>
    <w:p w14:paraId="75141093" w14:textId="42F638F5" w:rsidR="00AA7B85" w:rsidRPr="00AA7B85" w:rsidRDefault="00AA7B85" w:rsidP="00AA7B85">
      <w:pPr>
        <w:ind w:firstLine="567"/>
        <w:jc w:val="both"/>
        <w:rPr>
          <w:sz w:val="24"/>
          <w:szCs w:val="24"/>
        </w:rPr>
      </w:pPr>
      <w:r w:rsidRPr="00AA7B85">
        <w:rPr>
          <w:sz w:val="24"/>
          <w:szCs w:val="24"/>
        </w:rPr>
        <w:t xml:space="preserve">“16. Tiekėjas pagal šią techninę specifikaciją įsipareigoja </w:t>
      </w:r>
      <w:r w:rsidR="0003768F" w:rsidRPr="00AA7B85">
        <w:rPr>
          <w:sz w:val="24"/>
          <w:szCs w:val="24"/>
        </w:rPr>
        <w:t>Perkančiajai</w:t>
      </w:r>
      <w:r w:rsidRPr="00AA7B85">
        <w:rPr>
          <w:sz w:val="24"/>
          <w:szCs w:val="24"/>
        </w:rPr>
        <w:t xml:space="preserve"> organizacijai išduotas mokėjimo korteles administruoti (koreguoti mokėjimo kortelių limitus, blokuoti mokėjimo korteles ir atlikti kitus mokėjimo kortelių administravimo veiksmus) arba suteikti </w:t>
      </w:r>
      <w:r w:rsidR="0003768F" w:rsidRPr="00AA7B85">
        <w:rPr>
          <w:sz w:val="24"/>
          <w:szCs w:val="24"/>
        </w:rPr>
        <w:t>Perkančiajai</w:t>
      </w:r>
      <w:r w:rsidRPr="00AA7B85">
        <w:rPr>
          <w:sz w:val="24"/>
          <w:szCs w:val="24"/>
        </w:rPr>
        <w:t xml:space="preserve"> organizacijai prisijungimus prie savitarnos svetainės, kurioje bet kuriuo paros metu Perkančioji organizacijos atstovai galėtų patys  nemokamai administruoja mokėjimo korteles (koreguoti jų limitus, blokuoti korteles ir atlikti kitus galimus mokėjimo kortelių administravimo veiksmus). Pagal šios techninės specifikacijos 4.6 papunktį Tiekėjas įsipareigoja blokuoti mokėjimo kortelę iš karto po Perkančiosios organizacijos pranešimo, bet ne vėliau kaip per 2 (dvi) valandas apie mokėjimo kortelės blokavimą pranešus Tiekėjui telefonu nuo 04:00 iki 00:00 val. arba suteikti </w:t>
      </w:r>
      <w:r w:rsidR="0003768F" w:rsidRPr="00AA7B85">
        <w:rPr>
          <w:sz w:val="24"/>
          <w:szCs w:val="24"/>
        </w:rPr>
        <w:t>Perkančiajai</w:t>
      </w:r>
      <w:r w:rsidRPr="00AA7B85">
        <w:rPr>
          <w:sz w:val="24"/>
          <w:szCs w:val="24"/>
        </w:rPr>
        <w:t xml:space="preserve"> organizacijai prisijungimą prie šiame papunktyje nurodytos savitarnos svetainės ir pačiai blokuoti kortelę.“</w:t>
      </w:r>
    </w:p>
    <w:p w14:paraId="1DCCD955" w14:textId="2F00533E" w:rsidR="00AA7B85" w:rsidRPr="00E95264" w:rsidRDefault="00AA7B85" w:rsidP="00E95264">
      <w:pPr>
        <w:pStyle w:val="Sraopastraipa"/>
        <w:numPr>
          <w:ilvl w:val="0"/>
          <w:numId w:val="2"/>
        </w:numPr>
        <w:tabs>
          <w:tab w:val="left" w:pos="851"/>
        </w:tabs>
        <w:jc w:val="both"/>
        <w:rPr>
          <w:sz w:val="24"/>
          <w:szCs w:val="24"/>
        </w:rPr>
      </w:pPr>
      <w:r w:rsidRPr="00E95264">
        <w:rPr>
          <w:sz w:val="24"/>
          <w:szCs w:val="24"/>
        </w:rPr>
        <w:t>Pirkimo sąlygų 1 priedo techninės specifikacijos  4.4 papunk</w:t>
      </w:r>
      <w:r w:rsidR="00D50165">
        <w:rPr>
          <w:sz w:val="24"/>
          <w:szCs w:val="24"/>
        </w:rPr>
        <w:t>čio</w:t>
      </w:r>
      <w:r w:rsidRPr="00E95264">
        <w:rPr>
          <w:sz w:val="24"/>
          <w:szCs w:val="24"/>
        </w:rPr>
        <w:t xml:space="preserve"> </w:t>
      </w:r>
      <w:r w:rsidR="00E95264">
        <w:rPr>
          <w:sz w:val="24"/>
          <w:szCs w:val="24"/>
        </w:rPr>
        <w:t>nauja redakcija</w:t>
      </w:r>
      <w:r w:rsidRPr="00E95264">
        <w:rPr>
          <w:sz w:val="24"/>
          <w:szCs w:val="24"/>
        </w:rPr>
        <w:t>:</w:t>
      </w:r>
    </w:p>
    <w:p w14:paraId="56BA4428" w14:textId="03155E03" w:rsidR="00AA7B85" w:rsidRPr="00AA7B85" w:rsidRDefault="00AA7B85" w:rsidP="00AA7B85">
      <w:pPr>
        <w:tabs>
          <w:tab w:val="left" w:pos="851"/>
        </w:tabs>
        <w:ind w:firstLine="567"/>
        <w:jc w:val="both"/>
        <w:rPr>
          <w:sz w:val="24"/>
          <w:szCs w:val="24"/>
        </w:rPr>
      </w:pPr>
      <w:r w:rsidRPr="00AA7B85">
        <w:rPr>
          <w:sz w:val="24"/>
          <w:szCs w:val="24"/>
        </w:rPr>
        <w:t>„4.4.</w:t>
      </w:r>
      <w:r w:rsidRPr="00AA7B85">
        <w:rPr>
          <w:color w:val="EE0000"/>
          <w:sz w:val="24"/>
          <w:szCs w:val="24"/>
        </w:rPr>
        <w:t xml:space="preserve"> </w:t>
      </w:r>
      <w:r w:rsidRPr="00AA7B85">
        <w:rPr>
          <w:rFonts w:eastAsia="SimSun"/>
          <w:noProof/>
          <w:sz w:val="24"/>
          <w:szCs w:val="24"/>
        </w:rPr>
        <w:t xml:space="preserve">parduoti Perkančiajai organizacijai kelių mokestį automobiliui (N1) Nissan Navara GHU 846 pateikus mokėjimo kortelę galiojantį vieniems metams (preliminarus kiekis - 3 vnt.). </w:t>
      </w:r>
      <w:r w:rsidR="004A4BB1">
        <w:rPr>
          <w:rFonts w:eastAsia="SimSun"/>
          <w:noProof/>
          <w:sz w:val="24"/>
          <w:szCs w:val="24"/>
        </w:rPr>
        <w:t>Šioje techninėje specifikacijoje ir kitur pirkimo sąlygose nurodomas kelių mokestis automobiliui turi būti suprantamas kaip k</w:t>
      </w:r>
      <w:r w:rsidR="004A4BB1" w:rsidRPr="007F7C69">
        <w:rPr>
          <w:rFonts w:eastAsia="SimSun"/>
          <w:noProof/>
          <w:sz w:val="24"/>
          <w:szCs w:val="24"/>
        </w:rPr>
        <w:t>elių naudotojo mokesčio (</w:t>
      </w:r>
      <w:r w:rsidR="004A4BB1">
        <w:rPr>
          <w:rFonts w:eastAsia="SimSun"/>
          <w:noProof/>
          <w:sz w:val="24"/>
          <w:szCs w:val="24"/>
        </w:rPr>
        <w:t>v</w:t>
      </w:r>
      <w:r w:rsidR="004A4BB1" w:rsidRPr="007F7C69">
        <w:rPr>
          <w:rFonts w:eastAsia="SimSun"/>
          <w:noProof/>
          <w:sz w:val="24"/>
          <w:szCs w:val="24"/>
        </w:rPr>
        <w:t>injetės) transakcijos administravimo mokest</w:t>
      </w:r>
      <w:r w:rsidR="004A4BB1">
        <w:rPr>
          <w:rFonts w:eastAsia="SimSun"/>
          <w:noProof/>
          <w:sz w:val="24"/>
          <w:szCs w:val="24"/>
        </w:rPr>
        <w:t xml:space="preserve">is ir </w:t>
      </w:r>
      <w:r w:rsidR="0038763E">
        <w:rPr>
          <w:rFonts w:eastAsia="SimSun"/>
          <w:noProof/>
          <w:sz w:val="24"/>
          <w:szCs w:val="24"/>
        </w:rPr>
        <w:t>Tie</w:t>
      </w:r>
      <w:r w:rsidR="004A4BB1">
        <w:rPr>
          <w:rFonts w:eastAsia="SimSun"/>
          <w:noProof/>
          <w:sz w:val="24"/>
          <w:szCs w:val="24"/>
        </w:rPr>
        <w:t>kėj</w:t>
      </w:r>
      <w:r w:rsidR="000D7807">
        <w:rPr>
          <w:rFonts w:eastAsia="SimSun"/>
          <w:noProof/>
          <w:sz w:val="24"/>
          <w:szCs w:val="24"/>
        </w:rPr>
        <w:t>as</w:t>
      </w:r>
      <w:r w:rsidR="004A4BB1">
        <w:rPr>
          <w:rFonts w:eastAsia="SimSun"/>
          <w:noProof/>
          <w:sz w:val="24"/>
          <w:szCs w:val="24"/>
        </w:rPr>
        <w:t xml:space="preserve"> turi teikti pasiūlymą būtent dėl tokio mokesčio</w:t>
      </w:r>
      <w:r w:rsidRPr="00AA7B85">
        <w:rPr>
          <w:rFonts w:eastAsia="SimSun"/>
          <w:noProof/>
          <w:sz w:val="24"/>
          <w:szCs w:val="24"/>
        </w:rPr>
        <w:t>“</w:t>
      </w:r>
      <w:r w:rsidR="004A4BB1">
        <w:rPr>
          <w:rFonts w:eastAsia="SimSun"/>
          <w:noProof/>
          <w:sz w:val="24"/>
          <w:szCs w:val="24"/>
        </w:rPr>
        <w:t>.</w:t>
      </w:r>
    </w:p>
    <w:p w14:paraId="18C8585E" w14:textId="77777777" w:rsidR="005D5102" w:rsidRPr="00AA7B85" w:rsidRDefault="005D5102">
      <w:pPr>
        <w:rPr>
          <w:sz w:val="24"/>
          <w:szCs w:val="24"/>
        </w:rPr>
      </w:pPr>
    </w:p>
    <w:sectPr w:rsidR="005D5102" w:rsidRPr="00AA7B8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2D55"/>
    <w:multiLevelType w:val="hybridMultilevel"/>
    <w:tmpl w:val="E844F77A"/>
    <w:lvl w:ilvl="0" w:tplc="067C3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1745E"/>
    <w:multiLevelType w:val="hybridMultilevel"/>
    <w:tmpl w:val="6CDA6770"/>
    <w:lvl w:ilvl="0" w:tplc="92822276">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num w:numId="1" w16cid:durableId="592589988">
    <w:abstractNumId w:val="1"/>
  </w:num>
  <w:num w:numId="2" w16cid:durableId="197547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02"/>
    <w:rsid w:val="0003768F"/>
    <w:rsid w:val="000D7807"/>
    <w:rsid w:val="0038763E"/>
    <w:rsid w:val="004A4BB1"/>
    <w:rsid w:val="00593674"/>
    <w:rsid w:val="00595011"/>
    <w:rsid w:val="005D5102"/>
    <w:rsid w:val="009543E4"/>
    <w:rsid w:val="00A43298"/>
    <w:rsid w:val="00A97D8F"/>
    <w:rsid w:val="00AA7B85"/>
    <w:rsid w:val="00BB6332"/>
    <w:rsid w:val="00C619E2"/>
    <w:rsid w:val="00C7547C"/>
    <w:rsid w:val="00D50165"/>
    <w:rsid w:val="00DF593E"/>
    <w:rsid w:val="00E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14DE"/>
  <w15:chartTrackingRefBased/>
  <w15:docId w15:val="{E29ABADB-1A4C-45FB-B710-2CEC77D2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B85"/>
    <w:pPr>
      <w:widowControl w:val="0"/>
      <w:spacing w:after="0" w:line="240" w:lineRule="auto"/>
    </w:pPr>
    <w:rPr>
      <w:rFonts w:ascii="Times New Roman" w:eastAsia="Times New Roman" w:hAnsi="Times New Roman" w:cs="Times New Roman"/>
      <w:kern w:val="0"/>
      <w:sz w:val="22"/>
      <w:szCs w:val="20"/>
      <w:lang w:val="lt-LT" w:eastAsia="lt-LT"/>
      <w14:ligatures w14:val="none"/>
    </w:rPr>
  </w:style>
  <w:style w:type="paragraph" w:styleId="Antrat1">
    <w:name w:val="heading 1"/>
    <w:basedOn w:val="prastasis"/>
    <w:next w:val="prastasis"/>
    <w:link w:val="Antrat1Diagrama"/>
    <w:uiPriority w:val="9"/>
    <w:qFormat/>
    <w:rsid w:val="005D5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5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51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51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51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510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510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510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510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51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51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51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51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51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51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51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51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51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51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51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51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51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51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5102"/>
    <w:rPr>
      <w:i/>
      <w:iCs/>
      <w:color w:val="404040" w:themeColor="text1" w:themeTint="BF"/>
    </w:rPr>
  </w:style>
  <w:style w:type="paragraph" w:styleId="Sraopastraipa">
    <w:name w:val="List Paragraph"/>
    <w:basedOn w:val="prastasis"/>
    <w:uiPriority w:val="34"/>
    <w:qFormat/>
    <w:rsid w:val="005D5102"/>
    <w:pPr>
      <w:ind w:left="720"/>
      <w:contextualSpacing/>
    </w:pPr>
  </w:style>
  <w:style w:type="character" w:styleId="Rykuspabraukimas">
    <w:name w:val="Intense Emphasis"/>
    <w:basedOn w:val="Numatytasispastraiposriftas"/>
    <w:uiPriority w:val="21"/>
    <w:qFormat/>
    <w:rsid w:val="005D5102"/>
    <w:rPr>
      <w:i/>
      <w:iCs/>
      <w:color w:val="2F5496" w:themeColor="accent1" w:themeShade="BF"/>
    </w:rPr>
  </w:style>
  <w:style w:type="paragraph" w:styleId="Iskirtacitata">
    <w:name w:val="Intense Quote"/>
    <w:basedOn w:val="prastasis"/>
    <w:next w:val="prastasis"/>
    <w:link w:val="IskirtacitataDiagrama"/>
    <w:uiPriority w:val="30"/>
    <w:qFormat/>
    <w:rsid w:val="005D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5102"/>
    <w:rPr>
      <w:i/>
      <w:iCs/>
      <w:color w:val="2F5496" w:themeColor="accent1" w:themeShade="BF"/>
    </w:rPr>
  </w:style>
  <w:style w:type="character" w:styleId="Rykinuoroda">
    <w:name w:val="Intense Reference"/>
    <w:basedOn w:val="Numatytasispastraiposriftas"/>
    <w:uiPriority w:val="32"/>
    <w:qFormat/>
    <w:rsid w:val="005D5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Vaidas Miliauskas</cp:lastModifiedBy>
  <cp:revision>24</cp:revision>
  <dcterms:created xsi:type="dcterms:W3CDTF">2025-08-06T16:55:00Z</dcterms:created>
  <dcterms:modified xsi:type="dcterms:W3CDTF">2025-08-07T19:00:00Z</dcterms:modified>
</cp:coreProperties>
</file>