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602D79" w:rsidRDefault="008658E8" w:rsidP="008658E8">
      <w:pPr>
        <w:tabs>
          <w:tab w:val="left" w:pos="851"/>
        </w:tabs>
        <w:spacing w:after="0" w:line="240" w:lineRule="auto"/>
        <w:jc w:val="center"/>
        <w:rPr>
          <w:rFonts w:ascii="Times New Roman" w:hAnsi="Times New Roman" w:cs="Times New Roman"/>
          <w:b/>
        </w:rPr>
      </w:pPr>
      <w:r w:rsidRPr="00602D79">
        <w:rPr>
          <w:rFonts w:ascii="Times New Roman" w:hAnsi="Times New Roman" w:cs="Times New Roman"/>
          <w:b/>
        </w:rPr>
        <w:t>PASIŪLYMAS</w:t>
      </w:r>
    </w:p>
    <w:p w14:paraId="1471A067" w14:textId="61B27974" w:rsidR="004463BF" w:rsidRPr="0045235B" w:rsidRDefault="00242852" w:rsidP="00242852">
      <w:pPr>
        <w:widowControl w:val="0"/>
        <w:tabs>
          <w:tab w:val="left" w:pos="1276"/>
        </w:tabs>
        <w:spacing w:after="0" w:line="240" w:lineRule="auto"/>
        <w:jc w:val="center"/>
        <w:rPr>
          <w:rFonts w:ascii="Times New Roman" w:hAnsi="Times New Roman" w:cs="Times New Roman"/>
          <w:b/>
          <w:lang w:val="en-US"/>
        </w:rPr>
      </w:pPr>
      <w:r w:rsidRPr="00602D79">
        <w:rPr>
          <w:rFonts w:ascii="Times New Roman" w:hAnsi="Times New Roman" w:cs="Times New Roman"/>
          <w:b/>
        </w:rPr>
        <w:t xml:space="preserve">DĖL </w:t>
      </w:r>
      <w:r w:rsidR="00C0670B" w:rsidRPr="0058423D">
        <w:rPr>
          <w:rFonts w:ascii="Times New Roman" w:hAnsi="Times New Roman" w:cs="Times New Roman"/>
          <w:b/>
          <w:bCs/>
          <w:sz w:val="24"/>
          <w:szCs w:val="24"/>
        </w:rPr>
        <w:t xml:space="preserve">KOMPIUTERINIŲ DARBO VIETŲ ĮRANGOS PAKEITIMO IR PARENGIMO SAUGIAM DARBUI (ATNAUJINIMO) DIDELIAM KIEKIUI ORGANIZACIJŲ PASLAUGŲ </w:t>
      </w:r>
      <w:r w:rsidR="00C0670B" w:rsidRPr="00C94078">
        <w:rPr>
          <w:rFonts w:ascii="Times New Roman" w:hAnsi="Times New Roman" w:cs="Times New Roman"/>
          <w:b/>
          <w:bCs/>
          <w:sz w:val="24"/>
          <w:szCs w:val="24"/>
        </w:rPr>
        <w:t>VIEŠOJO PIRKIMO</w:t>
      </w:r>
    </w:p>
    <w:p w14:paraId="261B1C23" w14:textId="77777777" w:rsidR="00633FE7" w:rsidRDefault="00633FE7" w:rsidP="00633FE7">
      <w:pPr>
        <w:widowControl w:val="0"/>
        <w:tabs>
          <w:tab w:val="left" w:pos="1276"/>
        </w:tabs>
        <w:spacing w:after="0" w:line="240" w:lineRule="auto"/>
        <w:rPr>
          <w:rFonts w:ascii="Times New Roman" w:hAnsi="Times New Roman" w:cs="Times New Roman"/>
          <w:b/>
        </w:rPr>
      </w:pPr>
    </w:p>
    <w:p w14:paraId="2D17FA28" w14:textId="77777777" w:rsidR="00633FE7" w:rsidRDefault="00633FE7" w:rsidP="004463BF">
      <w:pPr>
        <w:widowControl w:val="0"/>
        <w:tabs>
          <w:tab w:val="left" w:pos="1276"/>
        </w:tabs>
        <w:spacing w:after="0" w:line="240" w:lineRule="auto"/>
        <w:rPr>
          <w:rFonts w:ascii="Times New Roman" w:hAnsi="Times New Roman" w:cs="Times New Roman"/>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6E0A8D" w:rsidRPr="00204C77" w14:paraId="375AC26C" w14:textId="77777777" w:rsidTr="00AE0548">
        <w:trPr>
          <w:trHeight w:val="510"/>
        </w:trPr>
        <w:tc>
          <w:tcPr>
            <w:tcW w:w="5500" w:type="dxa"/>
            <w:shd w:val="clear" w:color="auto" w:fill="D5DCE4" w:themeFill="text2" w:themeFillTint="33"/>
          </w:tcPr>
          <w:p w14:paraId="3904F5B9" w14:textId="77777777" w:rsidR="006E0A8D" w:rsidRPr="00602D79" w:rsidRDefault="006E0A8D" w:rsidP="00AE0548">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Tiekėjo arba ūkio subjektų grupės dalyvių pavadinimas (-ai), juridinio asmens kodas</w:t>
            </w:r>
            <w:r w:rsidRPr="00602D79">
              <w:rPr>
                <w:rFonts w:ascii="Times New Roman" w:hAnsi="Times New Roman" w:cs="Times New Roman"/>
              </w:rPr>
              <w:t xml:space="preserve"> (-ai) </w:t>
            </w:r>
            <w:r w:rsidRPr="00602D79">
              <w:rPr>
                <w:rFonts w:ascii="Times New Roman" w:hAnsi="Times New Roman" w:cs="Times New Roman"/>
                <w:i/>
              </w:rPr>
              <w:t>(jeigu pasiūlymą teikia fizinis asmuo – verslo ar individualios veiklos pažymėjimo Nr. ar pan.)</w:t>
            </w:r>
            <w:r w:rsidRPr="00602D79">
              <w:rPr>
                <w:rFonts w:ascii="Times New Roman" w:hAnsi="Times New Roman" w:cs="Times New Roman"/>
                <w:iCs/>
              </w:rPr>
              <w:t>, adresas (-ai)</w:t>
            </w:r>
          </w:p>
        </w:tc>
        <w:tc>
          <w:tcPr>
            <w:tcW w:w="4139" w:type="dxa"/>
          </w:tcPr>
          <w:p w14:paraId="0E5393D3" w14:textId="77777777" w:rsidR="006E0A8D" w:rsidRPr="00204C77" w:rsidRDefault="006E0A8D" w:rsidP="00AE0548">
            <w:pPr>
              <w:tabs>
                <w:tab w:val="left" w:pos="851"/>
              </w:tabs>
              <w:spacing w:after="0" w:line="240" w:lineRule="auto"/>
              <w:jc w:val="both"/>
              <w:rPr>
                <w:rFonts w:ascii="Times New Roman" w:hAnsi="Times New Roman" w:cs="Times New Roman"/>
                <w:szCs w:val="24"/>
              </w:rPr>
            </w:pPr>
          </w:p>
        </w:tc>
      </w:tr>
      <w:tr w:rsidR="006E0A8D" w:rsidRPr="00204C77" w14:paraId="06BE7A64" w14:textId="77777777" w:rsidTr="00AE0548">
        <w:trPr>
          <w:trHeight w:val="510"/>
        </w:trPr>
        <w:tc>
          <w:tcPr>
            <w:tcW w:w="5500" w:type="dxa"/>
            <w:shd w:val="clear" w:color="auto" w:fill="D5DCE4" w:themeFill="text2" w:themeFillTint="33"/>
          </w:tcPr>
          <w:p w14:paraId="2FE168A0" w14:textId="77777777" w:rsidR="006E0A8D" w:rsidRPr="00602D79" w:rsidRDefault="006E0A8D" w:rsidP="00AE0548">
            <w:pPr>
              <w:tabs>
                <w:tab w:val="left" w:pos="851"/>
              </w:tabs>
              <w:spacing w:after="0" w:line="240" w:lineRule="auto"/>
              <w:jc w:val="both"/>
              <w:rPr>
                <w:rFonts w:ascii="Times New Roman" w:hAnsi="Times New Roman" w:cs="Times New Roman"/>
                <w:b/>
                <w:bCs/>
              </w:rPr>
            </w:pPr>
            <w:r w:rsidRPr="00E34B4C">
              <w:rPr>
                <w:rFonts w:ascii="Times New Roman" w:hAnsi="Times New Roman"/>
                <w:b/>
                <w:bCs/>
              </w:rPr>
              <w:t>Tiekėjo valdymo ir (ar) priežiūros organas</w:t>
            </w:r>
            <w:r w:rsidRPr="00E34B4C">
              <w:rPr>
                <w:rFonts w:ascii="Times New Roman" w:hAnsi="Times New Roman"/>
              </w:rPr>
              <w:t xml:space="preserve"> </w:t>
            </w:r>
            <w:r w:rsidRPr="00E34B4C">
              <w:rPr>
                <w:rFonts w:ascii="Times New Roman" w:hAnsi="Times New Roman"/>
                <w:i/>
                <w:iCs/>
              </w:rPr>
              <w:t>(nurodoma, jeigu turi)</w:t>
            </w:r>
          </w:p>
        </w:tc>
        <w:tc>
          <w:tcPr>
            <w:tcW w:w="4139" w:type="dxa"/>
          </w:tcPr>
          <w:p w14:paraId="75778F39" w14:textId="77777777" w:rsidR="006E0A8D" w:rsidRPr="00204C77" w:rsidRDefault="006E0A8D" w:rsidP="00AE0548">
            <w:pPr>
              <w:tabs>
                <w:tab w:val="left" w:pos="851"/>
              </w:tabs>
              <w:spacing w:after="0" w:line="240" w:lineRule="auto"/>
              <w:jc w:val="both"/>
              <w:rPr>
                <w:rFonts w:ascii="Times New Roman" w:hAnsi="Times New Roman" w:cs="Times New Roman"/>
                <w:szCs w:val="24"/>
              </w:rPr>
            </w:pPr>
          </w:p>
        </w:tc>
      </w:tr>
      <w:tr w:rsidR="006E0A8D" w:rsidRPr="00204C77" w14:paraId="624BFF9E" w14:textId="77777777" w:rsidTr="00AE0548">
        <w:trPr>
          <w:trHeight w:val="510"/>
        </w:trPr>
        <w:tc>
          <w:tcPr>
            <w:tcW w:w="5500" w:type="dxa"/>
            <w:shd w:val="clear" w:color="auto" w:fill="D5DCE4" w:themeFill="text2" w:themeFillTint="33"/>
          </w:tcPr>
          <w:p w14:paraId="546A0B65" w14:textId="77777777" w:rsidR="006E0A8D" w:rsidRPr="00602D79" w:rsidRDefault="006E0A8D" w:rsidP="00AE0548">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Tiekėją kontroliuojantis juridinis ar fizinis asmuo</w:t>
            </w:r>
            <w:r w:rsidRPr="00602D79">
              <w:rPr>
                <w:rStyle w:val="FootnoteReference"/>
                <w:rFonts w:ascii="Times New Roman" w:hAnsi="Times New Roman" w:cs="Times New Roman"/>
                <w:b/>
                <w:bCs/>
              </w:rPr>
              <w:footnoteReference w:id="1"/>
            </w:r>
            <w:r w:rsidRPr="00602D79">
              <w:rPr>
                <w:rFonts w:ascii="Times New Roman" w:hAnsi="Times New Roman" w:cs="Times New Roman"/>
                <w:b/>
                <w:bCs/>
              </w:rPr>
              <w:t xml:space="preserve"> </w:t>
            </w:r>
            <w:r w:rsidRPr="00602D79">
              <w:rPr>
                <w:rFonts w:ascii="Times New Roman" w:hAnsi="Times New Roman" w:cs="Times New Roman"/>
              </w:rPr>
              <w:t xml:space="preserve"> </w:t>
            </w:r>
            <w:r w:rsidRPr="00602D79">
              <w:rPr>
                <w:rFonts w:ascii="Times New Roman" w:hAnsi="Times New Roman" w:cs="Times New Roman"/>
                <w:i/>
                <w:iCs/>
                <w:lang w:eastAsia="en-US"/>
              </w:rPr>
              <w:t>(nurodoma, jeigu turi)</w:t>
            </w:r>
          </w:p>
        </w:tc>
        <w:tc>
          <w:tcPr>
            <w:tcW w:w="4139" w:type="dxa"/>
          </w:tcPr>
          <w:p w14:paraId="0343FCF5" w14:textId="77777777" w:rsidR="006E0A8D" w:rsidRPr="00204C77" w:rsidRDefault="006E0A8D" w:rsidP="00AE0548">
            <w:pPr>
              <w:tabs>
                <w:tab w:val="left" w:pos="851"/>
              </w:tabs>
              <w:spacing w:after="0" w:line="240" w:lineRule="auto"/>
              <w:jc w:val="both"/>
              <w:rPr>
                <w:rFonts w:ascii="Times New Roman" w:hAnsi="Times New Roman" w:cs="Times New Roman"/>
                <w:szCs w:val="24"/>
              </w:rPr>
            </w:pPr>
          </w:p>
        </w:tc>
      </w:tr>
      <w:tr w:rsidR="006E0A8D" w:rsidRPr="00204C77" w14:paraId="1B6AD50A" w14:textId="77777777" w:rsidTr="00AE0548">
        <w:trPr>
          <w:trHeight w:val="510"/>
        </w:trPr>
        <w:tc>
          <w:tcPr>
            <w:tcW w:w="5500" w:type="dxa"/>
            <w:shd w:val="clear" w:color="auto" w:fill="D5DCE4" w:themeFill="text2" w:themeFillTint="33"/>
          </w:tcPr>
          <w:p w14:paraId="189A4E95" w14:textId="77777777" w:rsidR="006E0A8D" w:rsidRPr="00602D79" w:rsidRDefault="006E0A8D" w:rsidP="00AE0548">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rPr>
              <w:t xml:space="preserve">Ūkio subjektų grupės </w:t>
            </w:r>
            <w:r w:rsidRPr="00602D79">
              <w:rPr>
                <w:rFonts w:ascii="Times New Roman" w:hAnsi="Times New Roman" w:cs="Times New Roman"/>
                <w:b/>
                <w:bCs/>
                <w:color w:val="000000"/>
              </w:rPr>
              <w:t xml:space="preserve">dalyvį kontroliuojantis juridinis ir (ar) fizinis </w:t>
            </w:r>
            <w:r w:rsidRPr="00602D79">
              <w:rPr>
                <w:rFonts w:ascii="Times New Roman" w:hAnsi="Times New Roman" w:cs="Times New Roman"/>
                <w:b/>
                <w:bCs/>
              </w:rPr>
              <w:t>asmuo</w:t>
            </w:r>
            <w:r w:rsidRPr="00602D79">
              <w:rPr>
                <w:rFonts w:ascii="Times New Roman" w:hAnsi="Times New Roman" w:cs="Times New Roman"/>
                <w:b/>
                <w:bCs/>
                <w:vertAlign w:val="superscript"/>
              </w:rPr>
              <w:t>1</w:t>
            </w:r>
            <w:r w:rsidRPr="00602D79">
              <w:rPr>
                <w:rFonts w:ascii="Times New Roman" w:hAnsi="Times New Roman" w:cs="Times New Roman"/>
                <w:b/>
                <w:bCs/>
                <w:color w:val="000000"/>
              </w:rPr>
              <w:t xml:space="preserve"> ir (ar) valdymo organas ir (ar) priežiūros organas </w:t>
            </w:r>
            <w:r w:rsidRPr="00602D79">
              <w:rPr>
                <w:rFonts w:ascii="Times New Roman" w:hAnsi="Times New Roman" w:cs="Times New Roman"/>
                <w:i/>
                <w:iCs/>
                <w:color w:val="000000"/>
              </w:rPr>
              <w:t xml:space="preserve">(nurodoma jeigu turi, kai pasiūlymą teikia ūkio subjektų grupė) </w:t>
            </w:r>
          </w:p>
        </w:tc>
        <w:tc>
          <w:tcPr>
            <w:tcW w:w="4139" w:type="dxa"/>
          </w:tcPr>
          <w:p w14:paraId="72C5701C" w14:textId="77777777" w:rsidR="006E0A8D" w:rsidRPr="00204C77" w:rsidRDefault="006E0A8D" w:rsidP="00AE0548">
            <w:pPr>
              <w:tabs>
                <w:tab w:val="left" w:pos="851"/>
              </w:tabs>
              <w:spacing w:after="0" w:line="240" w:lineRule="auto"/>
              <w:jc w:val="both"/>
              <w:rPr>
                <w:rFonts w:ascii="Times New Roman" w:hAnsi="Times New Roman" w:cs="Times New Roman"/>
                <w:szCs w:val="24"/>
              </w:rPr>
            </w:pPr>
          </w:p>
        </w:tc>
      </w:tr>
      <w:tr w:rsidR="006E0A8D" w:rsidRPr="00204C77" w14:paraId="18754D47" w14:textId="77777777" w:rsidTr="00AE0548">
        <w:trPr>
          <w:trHeight w:val="510"/>
        </w:trPr>
        <w:tc>
          <w:tcPr>
            <w:tcW w:w="5500" w:type="dxa"/>
            <w:shd w:val="clear" w:color="auto" w:fill="D5DCE4" w:themeFill="text2" w:themeFillTint="33"/>
          </w:tcPr>
          <w:p w14:paraId="6C7BA5A4" w14:textId="77777777" w:rsidR="006E0A8D" w:rsidRPr="00602D79" w:rsidRDefault="006E0A8D" w:rsidP="00AE0548">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Ūkio subjektą kontroliuojantis juridinis ir (ar) fizinis asmuo</w:t>
            </w:r>
            <w:r w:rsidRPr="00602D79">
              <w:rPr>
                <w:rFonts w:ascii="Times New Roman" w:hAnsi="Times New Roman" w:cs="Times New Roman"/>
                <w:b/>
                <w:bCs/>
                <w:color w:val="000000"/>
                <w:vertAlign w:val="superscript"/>
              </w:rPr>
              <w:t>1</w:t>
            </w:r>
            <w:r w:rsidRPr="00602D79">
              <w:rPr>
                <w:rFonts w:ascii="Times New Roman" w:hAnsi="Times New Roman" w:cs="Times New Roman"/>
                <w:b/>
                <w:bCs/>
                <w:color w:val="000000"/>
              </w:rPr>
              <w:t xml:space="preserve"> ir (ar) valdymo organas ir (ar) priežiūros organas</w:t>
            </w:r>
            <w:r w:rsidRPr="00602D79">
              <w:rPr>
                <w:rFonts w:ascii="Times New Roman" w:hAnsi="Times New Roman" w:cs="Times New Roman"/>
                <w:b/>
                <w:bCs/>
              </w:rPr>
              <w:t xml:space="preserve"> </w:t>
            </w:r>
            <w:r w:rsidRPr="00602D79">
              <w:rPr>
                <w:rFonts w:ascii="Times New Roman" w:eastAsia="Times New Roman" w:hAnsi="Times New Roman" w:cs="Times New Roman"/>
                <w:i/>
                <w:iCs/>
              </w:rPr>
              <w:t>(nurodoma jeigu turi)</w:t>
            </w:r>
          </w:p>
        </w:tc>
        <w:tc>
          <w:tcPr>
            <w:tcW w:w="4139" w:type="dxa"/>
          </w:tcPr>
          <w:p w14:paraId="5E8E6994" w14:textId="77777777" w:rsidR="006E0A8D" w:rsidRPr="00204C77" w:rsidRDefault="006E0A8D" w:rsidP="00AE0548">
            <w:pPr>
              <w:tabs>
                <w:tab w:val="left" w:pos="851"/>
              </w:tabs>
              <w:spacing w:after="0" w:line="240" w:lineRule="auto"/>
              <w:jc w:val="both"/>
              <w:rPr>
                <w:rFonts w:ascii="Times New Roman" w:hAnsi="Times New Roman" w:cs="Times New Roman"/>
                <w:szCs w:val="24"/>
              </w:rPr>
            </w:pPr>
          </w:p>
        </w:tc>
      </w:tr>
      <w:tr w:rsidR="006E0A8D" w:rsidRPr="00204C77" w14:paraId="0109CB0A" w14:textId="77777777" w:rsidTr="00AE0548">
        <w:trPr>
          <w:trHeight w:val="510"/>
        </w:trPr>
        <w:tc>
          <w:tcPr>
            <w:tcW w:w="5500" w:type="dxa"/>
            <w:tcBorders>
              <w:bottom w:val="single" w:sz="4" w:space="0" w:color="auto"/>
            </w:tcBorders>
            <w:shd w:val="clear" w:color="auto" w:fill="D5DCE4" w:themeFill="text2" w:themeFillTint="33"/>
          </w:tcPr>
          <w:p w14:paraId="67224F98" w14:textId="77777777" w:rsidR="006E0A8D" w:rsidRPr="00602D79" w:rsidRDefault="006E0A8D" w:rsidP="00AE0548">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Už pasiūlymą atsakingo asmens vardas, pavardė, telefono numeris, el. pašto adresas</w:t>
            </w:r>
          </w:p>
        </w:tc>
        <w:tc>
          <w:tcPr>
            <w:tcW w:w="4139" w:type="dxa"/>
            <w:tcBorders>
              <w:bottom w:val="single" w:sz="4" w:space="0" w:color="auto"/>
            </w:tcBorders>
          </w:tcPr>
          <w:p w14:paraId="2A5459E7" w14:textId="77777777" w:rsidR="006E0A8D" w:rsidRPr="00204C77" w:rsidRDefault="006E0A8D" w:rsidP="00AE0548">
            <w:pPr>
              <w:tabs>
                <w:tab w:val="left" w:pos="851"/>
              </w:tabs>
              <w:spacing w:after="0" w:line="240" w:lineRule="auto"/>
              <w:jc w:val="both"/>
              <w:rPr>
                <w:rFonts w:ascii="Times New Roman" w:hAnsi="Times New Roman" w:cs="Times New Roman"/>
                <w:szCs w:val="24"/>
              </w:rPr>
            </w:pPr>
          </w:p>
        </w:tc>
      </w:tr>
    </w:tbl>
    <w:p w14:paraId="6ED4C160" w14:textId="2B6D070B" w:rsidR="00DC1725" w:rsidRPr="003A308C" w:rsidRDefault="00DC1725" w:rsidP="00E55567">
      <w:pPr>
        <w:pStyle w:val="BodyTextIndent2"/>
        <w:spacing w:after="0" w:line="240" w:lineRule="auto"/>
        <w:ind w:left="0"/>
        <w:jc w:val="both"/>
        <w:rPr>
          <w:rFonts w:ascii="Times New Roman" w:hAnsi="Times New Roman" w:cs="Times New Roman"/>
          <w:sz w:val="20"/>
          <w:szCs w:val="20"/>
        </w:rPr>
      </w:pPr>
      <w:r w:rsidRPr="003A308C">
        <w:rPr>
          <w:rFonts w:ascii="Times New Roman" w:hAnsi="Times New Roman" w:cs="Times New Roman"/>
          <w:sz w:val="20"/>
          <w:szCs w:val="20"/>
        </w:rPr>
        <w:t xml:space="preserve">1. Šiuo pasiūlymu pažymime, kad sutinkame su visomis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sąlygomis ir patvirtiname, kad mūsų siūlomos P</w:t>
      </w:r>
      <w:r w:rsidR="00BE4B15">
        <w:rPr>
          <w:rFonts w:ascii="Times New Roman" w:hAnsi="Times New Roman" w:cs="Times New Roman"/>
          <w:sz w:val="20"/>
          <w:szCs w:val="20"/>
        </w:rPr>
        <w:t>aslaugos</w:t>
      </w:r>
      <w:r w:rsidRPr="003A308C">
        <w:rPr>
          <w:rFonts w:ascii="Times New Roman" w:hAnsi="Times New Roman" w:cs="Times New Roman"/>
          <w:sz w:val="20"/>
          <w:szCs w:val="20"/>
        </w:rPr>
        <w:t xml:space="preserve"> atitinka visus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sąlygose nurodytus keliamus reikalavimus.</w:t>
      </w:r>
    </w:p>
    <w:p w14:paraId="19911AF3" w14:textId="77777777" w:rsidR="00E55567" w:rsidRDefault="00DC1725" w:rsidP="00E55567">
      <w:pPr>
        <w:spacing w:after="0" w:line="240" w:lineRule="auto"/>
        <w:jc w:val="both"/>
        <w:rPr>
          <w:rFonts w:ascii="Times New Roman" w:hAnsi="Times New Roman" w:cs="Times New Roman"/>
          <w:sz w:val="20"/>
          <w:szCs w:val="20"/>
        </w:rPr>
      </w:pPr>
      <w:r w:rsidRPr="003A308C">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04A26951" w14:textId="56DB1B25" w:rsidR="00930DA4" w:rsidRPr="003A308C" w:rsidRDefault="00930DA4" w:rsidP="00E555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930DA4">
        <w:rPr>
          <w:rFonts w:ascii="Times New Roman" w:hAnsi="Times New Roman" w:cs="Times New Roman"/>
          <w:sz w:val="20"/>
          <w:szCs w:val="20"/>
        </w:rPr>
        <w:t>Patvirtiname, kad jei pasiūlyme nenurodyti valdymo/priežiūros organų nariai, šie organai juridiniuose asmenyse nėra sudaryti (taikoma, kai pirkimo dokumentuose nustatyti pašalinimo pagrindai).</w:t>
      </w:r>
    </w:p>
    <w:p w14:paraId="5F89FD7D" w14:textId="77777777" w:rsidR="00B10B23" w:rsidRDefault="00B10B23" w:rsidP="00B92F4B">
      <w:pPr>
        <w:spacing w:after="0" w:line="240" w:lineRule="auto"/>
        <w:rPr>
          <w:rFonts w:ascii="Times New Roman" w:hAnsi="Times New Roman" w:cs="Times New Roman"/>
          <w:b/>
          <w:iCs/>
        </w:rPr>
      </w:pPr>
    </w:p>
    <w:p w14:paraId="49C03E87" w14:textId="268BE2D6" w:rsidR="00E55567" w:rsidRPr="002B1910" w:rsidRDefault="00E55567" w:rsidP="00E55567">
      <w:pPr>
        <w:spacing w:after="0" w:line="240" w:lineRule="auto"/>
        <w:jc w:val="center"/>
        <w:rPr>
          <w:rFonts w:ascii="Times New Roman" w:hAnsi="Times New Roman" w:cs="Times New Roman"/>
          <w:b/>
          <w:iCs/>
        </w:rPr>
      </w:pPr>
      <w:r w:rsidRPr="002B1910">
        <w:rPr>
          <w:rFonts w:ascii="Times New Roman" w:hAnsi="Times New Roman" w:cs="Times New Roman"/>
          <w:b/>
          <w:iCs/>
        </w:rPr>
        <w:t>INFORMACIJA APIE PASLAUGŲ TEIKIMĄ</w:t>
      </w:r>
    </w:p>
    <w:p w14:paraId="6F2B8FE7" w14:textId="77777777" w:rsidR="00E55567" w:rsidRPr="002B1910" w:rsidRDefault="00E55567" w:rsidP="00E55567">
      <w:pPr>
        <w:spacing w:after="0" w:line="240" w:lineRule="auto"/>
        <w:jc w:val="both"/>
        <w:rPr>
          <w:rFonts w:ascii="Times New Roman" w:hAnsi="Times New Roman" w:cs="Times New Roman"/>
        </w:rPr>
      </w:pPr>
    </w:p>
    <w:p w14:paraId="753C84C1" w14:textId="5DEFC4AC" w:rsidR="00E55567" w:rsidRPr="002B1910" w:rsidRDefault="00E55567" w:rsidP="00E55567">
      <w:pPr>
        <w:spacing w:after="0" w:line="240" w:lineRule="auto"/>
        <w:jc w:val="both"/>
        <w:rPr>
          <w:rFonts w:ascii="Times New Roman" w:eastAsia="Calibri" w:hAnsi="Times New Roman" w:cs="Times New Roman"/>
        </w:rPr>
      </w:pPr>
      <w:r w:rsidRPr="002B1910">
        <w:rPr>
          <w:rFonts w:ascii="Times New Roman" w:eastAsia="Calibri" w:hAnsi="Times New Roman" w:cs="Times New Roman"/>
          <w:iCs/>
        </w:rPr>
        <w:t>Nurodome, kad</w:t>
      </w:r>
      <w:r w:rsidRPr="002B1910">
        <w:rPr>
          <w:rFonts w:ascii="Times New Roman" w:eastAsia="Calibri" w:hAnsi="Times New Roman" w:cs="Times New Roman"/>
          <w:i/>
        </w:rPr>
        <w:t xml:space="preserve"> </w:t>
      </w:r>
      <w:r w:rsidR="00633FE7" w:rsidRPr="002B1910">
        <w:rPr>
          <w:rFonts w:ascii="Times New Roman" w:eastAsia="Calibri" w:hAnsi="Times New Roman" w:cs="Times New Roman"/>
          <w:b/>
          <w:bCs/>
          <w:i/>
        </w:rPr>
        <w:t>siūlomos paslaugos -</w:t>
      </w:r>
      <w:r w:rsidR="00633FE7" w:rsidRPr="002B1910">
        <w:rPr>
          <w:rFonts w:ascii="Times New Roman" w:eastAsia="Calibri" w:hAnsi="Times New Roman" w:cs="Times New Roman"/>
          <w:i/>
        </w:rPr>
        <w:t xml:space="preserve"> </w:t>
      </w:r>
      <w:bookmarkStart w:id="0" w:name="_Hlk205541871"/>
      <w:r w:rsidR="00C0670B" w:rsidRPr="00C0670B">
        <w:rPr>
          <w:rFonts w:ascii="Times New Roman" w:hAnsi="Times New Roman"/>
          <w:b/>
          <w:bCs/>
          <w:i/>
          <w:iCs/>
        </w:rPr>
        <w:t>kompiuterinių darbo vietų įrangos pakeitimo ir parengimo saugiam darbui (atnaujinimo) dideliam kiekiui organizacijų</w:t>
      </w:r>
      <w:bookmarkEnd w:id="0"/>
      <w:r w:rsidR="00B10B23" w:rsidRPr="00B10B23">
        <w:rPr>
          <w:rFonts w:ascii="Times New Roman" w:hAnsi="Times New Roman"/>
          <w:b/>
          <w:bCs/>
          <w:i/>
          <w:iCs/>
        </w:rPr>
        <w:t xml:space="preserve"> paslaugos </w:t>
      </w:r>
      <w:r w:rsidRPr="002B1910">
        <w:rPr>
          <w:rFonts w:ascii="Times New Roman" w:eastAsia="Calibri" w:hAnsi="Times New Roman" w:cs="Times New Roman"/>
        </w:rPr>
        <w:t>bus teikiamos</w:t>
      </w:r>
      <w:r w:rsidRPr="002B1910">
        <w:rPr>
          <w:rFonts w:ascii="Times New Roman" w:eastAsia="Calibri" w:hAnsi="Times New Roman" w:cs="Times New Roman"/>
          <w:b/>
          <w:bCs/>
          <w:color w:val="000000" w:themeColor="text1"/>
        </w:rPr>
        <w:t xml:space="preserve"> </w:t>
      </w:r>
      <w:r w:rsidRPr="002B1910">
        <w:rPr>
          <w:rFonts w:ascii="Times New Roman" w:eastAsia="Calibri" w:hAnsi="Times New Roman" w:cs="Times New Roman"/>
          <w:bCs/>
          <w:color w:val="000000" w:themeColor="text1"/>
        </w:rPr>
        <w:t>iš</w:t>
      </w:r>
      <w:r w:rsidRPr="002B1910">
        <w:rPr>
          <w:rFonts w:ascii="Times New Roman" w:eastAsia="Calibri" w:hAnsi="Times New Roman" w:cs="Times New Roman"/>
          <w:bCs/>
          <w:i/>
          <w:color w:val="000000" w:themeColor="text1"/>
        </w:rPr>
        <w:t xml:space="preserve"> </w:t>
      </w:r>
      <w:r w:rsidRPr="002B1910">
        <w:rPr>
          <w:rFonts w:ascii="Times New Roman" w:eastAsia="Calibri" w:hAnsi="Times New Roman" w:cs="Times New Roman"/>
          <w:bCs/>
          <w:i/>
          <w:color w:val="FF0000"/>
          <w:shd w:val="clear" w:color="auto" w:fill="E2EFD9" w:themeFill="accent6" w:themeFillTint="33"/>
        </w:rPr>
        <w:t>[nurodomas valstybės ar teritorijos pavadinimas]</w:t>
      </w:r>
      <w:r w:rsidRPr="002B1910">
        <w:rPr>
          <w:rFonts w:ascii="Times New Roman" w:eastAsia="Calibri" w:hAnsi="Times New Roman" w:cs="Times New Roman"/>
          <w:b/>
          <w:bCs/>
          <w:color w:val="FF0000"/>
          <w:shd w:val="clear" w:color="auto" w:fill="E2EFD9" w:themeFill="accent6" w:themeFillTint="33"/>
        </w:rPr>
        <w:t xml:space="preserve"> </w:t>
      </w:r>
      <w:r w:rsidRPr="002B1910">
        <w:rPr>
          <w:rFonts w:ascii="Times New Roman" w:eastAsia="Calibri" w:hAnsi="Times New Roman" w:cs="Times New Roman"/>
        </w:rPr>
        <w:t>valstybės ar teritorijos.</w:t>
      </w:r>
    </w:p>
    <w:p w14:paraId="63A0AFFA" w14:textId="77777777" w:rsidR="00B10B23" w:rsidRPr="002B1910" w:rsidRDefault="00B10B23" w:rsidP="00E55567">
      <w:pPr>
        <w:spacing w:after="0" w:line="240" w:lineRule="auto"/>
        <w:jc w:val="both"/>
        <w:rPr>
          <w:rFonts w:ascii="Times New Roman" w:eastAsia="Calibri" w:hAnsi="Times New Roman" w:cs="Times New Roman"/>
          <w:b/>
          <w:bCs/>
        </w:rPr>
      </w:pPr>
    </w:p>
    <w:p w14:paraId="1994BE24" w14:textId="785F6DC4" w:rsidR="001D7D3B" w:rsidRPr="002B1910" w:rsidRDefault="00E55567" w:rsidP="00252582">
      <w:pPr>
        <w:spacing w:after="0" w:line="240" w:lineRule="auto"/>
        <w:jc w:val="both"/>
        <w:rPr>
          <w:rFonts w:ascii="Times New Roman" w:hAnsi="Times New Roman" w:cs="Times New Roman"/>
        </w:rPr>
      </w:pPr>
      <w:r w:rsidRPr="002B1910">
        <w:rPr>
          <w:rFonts w:ascii="Times New Roman" w:hAnsi="Times New Roman" w:cs="Times New Roman"/>
        </w:rPr>
        <w:t>Perkančioji organizacija laikys, kad paslaugos kelia grėsmę nacionaliniam saugumui, kai</w:t>
      </w:r>
      <w:r w:rsidRPr="002B1910">
        <w:rPr>
          <w:rFonts w:ascii="Times New Roman" w:hAnsi="Times New Roman" w:cs="Times New Roman"/>
          <w:b/>
          <w:bCs/>
        </w:rPr>
        <w:t xml:space="preserve"> </w:t>
      </w:r>
      <w:r w:rsidRPr="002B1910">
        <w:rPr>
          <w:rFonts w:ascii="Times New Roman" w:hAnsi="Times New Roman" w:cs="Times New Roman"/>
          <w:bCs/>
        </w:rPr>
        <w:t>paslaugų teikimas</w:t>
      </w:r>
      <w:r w:rsidRPr="002B1910">
        <w:rPr>
          <w:rFonts w:ascii="Times New Roman" w:hAnsi="Times New Roman" w:cs="Times New Roman"/>
        </w:rPr>
        <w:t xml:space="preserve"> būtų vykdomas iš </w:t>
      </w:r>
      <w:r w:rsidR="00633FE7" w:rsidRPr="002B1910">
        <w:rPr>
          <w:rFonts w:ascii="Times New Roman" w:hAnsi="Times New Roman" w:cs="Times New Roman"/>
        </w:rPr>
        <w:t>VPĮ</w:t>
      </w:r>
      <w:r w:rsidRPr="002B1910">
        <w:rPr>
          <w:rFonts w:ascii="Times New Roman" w:hAnsi="Times New Roman" w:cs="Times New Roman"/>
        </w:rPr>
        <w:t xml:space="preserve"> 92 str. 14 d. numatytame sąraše nurodytų valstybių ar teritorijų (</w:t>
      </w:r>
      <w:r w:rsidR="00C0670B" w:rsidRPr="00C0670B">
        <w:rPr>
          <w:rFonts w:ascii="Times New Roman" w:hAnsi="Times New Roman" w:cs="Times New Roman"/>
        </w:rPr>
        <w:t>Rusijos Federacijos, Baltarusijos Respublikos, Kinijos Liaudies Respublikos (netaikoma Atskirajai Taivano, Penghu, Kinmeno ir Matsu muitų teritorijai), Rusijos Federacijos aneksuoto Krymo, Moldovos Respublikos Vyriausybės nekontroliuojamos Padniestrės teritorijos, Sakartvelo Vyriausybės nekontroliuojamos Abchazijos ir Pietų Osetijos teritorijos</w:t>
      </w:r>
      <w:r w:rsidRPr="002B1910">
        <w:rPr>
          <w:rFonts w:ascii="Times New Roman" w:eastAsia="Calibri" w:hAnsi="Times New Roman" w:cs="Times New Roman"/>
        </w:rPr>
        <w:t>)</w:t>
      </w:r>
      <w:r w:rsidRPr="002B1910">
        <w:rPr>
          <w:rFonts w:ascii="Times New Roman" w:hAnsi="Times New Roman" w:cs="Times New Roman"/>
        </w:rPr>
        <w:t>.</w:t>
      </w:r>
    </w:p>
    <w:tbl>
      <w:tblPr>
        <w:tblStyle w:val="TableGrid3"/>
        <w:tblW w:w="5000" w:type="pct"/>
        <w:tblLook w:val="04A0" w:firstRow="1" w:lastRow="0" w:firstColumn="1" w:lastColumn="0" w:noHBand="0" w:noVBand="1"/>
      </w:tblPr>
      <w:tblGrid>
        <w:gridCol w:w="2638"/>
        <w:gridCol w:w="2328"/>
        <w:gridCol w:w="2332"/>
        <w:gridCol w:w="2330"/>
      </w:tblGrid>
      <w:tr w:rsidR="001F5305" w:rsidRPr="00204C77" w14:paraId="12A740C7" w14:textId="135A7C89" w:rsidTr="002E6D91">
        <w:trPr>
          <w:trHeight w:val="745"/>
        </w:trPr>
        <w:tc>
          <w:tcPr>
            <w:tcW w:w="1370" w:type="pct"/>
            <w:shd w:val="clear" w:color="auto" w:fill="D5DCE4" w:themeFill="text2" w:themeFillTint="33"/>
            <w:vAlign w:val="center"/>
            <w:hideMark/>
          </w:tcPr>
          <w:p w14:paraId="6C1A1D28" w14:textId="77777777" w:rsidR="001F5305" w:rsidRPr="00204C77" w:rsidRDefault="001F5305" w:rsidP="00B93468">
            <w:pPr>
              <w:jc w:val="center"/>
              <w:rPr>
                <w:rFonts w:eastAsiaTheme="minorHAnsi"/>
                <w:b/>
                <w:sz w:val="22"/>
                <w:szCs w:val="22"/>
              </w:rPr>
            </w:pPr>
            <w:r w:rsidRPr="00204C77">
              <w:rPr>
                <w:rFonts w:eastAsiaTheme="minorHAnsi"/>
                <w:b/>
                <w:sz w:val="22"/>
                <w:szCs w:val="22"/>
              </w:rPr>
              <w:t>Paslaugos pavadinimas</w:t>
            </w:r>
          </w:p>
        </w:tc>
        <w:tc>
          <w:tcPr>
            <w:tcW w:w="1209" w:type="pct"/>
            <w:shd w:val="clear" w:color="auto" w:fill="D5DCE4" w:themeFill="text2" w:themeFillTint="33"/>
            <w:vAlign w:val="center"/>
          </w:tcPr>
          <w:p w14:paraId="40DD820A" w14:textId="77777777"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0CD292E0" w14:textId="77777777" w:rsidR="001F5305" w:rsidRPr="00204C77" w:rsidRDefault="001F5305" w:rsidP="00B93468">
            <w:pPr>
              <w:autoSpaceDE w:val="0"/>
              <w:autoSpaceDN w:val="0"/>
              <w:adjustRightInd w:val="0"/>
              <w:jc w:val="center"/>
              <w:rPr>
                <w:b/>
                <w:color w:val="000000"/>
                <w:sz w:val="22"/>
                <w:szCs w:val="22"/>
              </w:rPr>
            </w:pPr>
            <w:r w:rsidRPr="00204C77">
              <w:rPr>
                <w:b/>
                <w:i/>
                <w:color w:val="000000"/>
                <w:sz w:val="22"/>
                <w:szCs w:val="22"/>
              </w:rPr>
              <w:t>arba</w:t>
            </w:r>
          </w:p>
          <w:p w14:paraId="05595BAB" w14:textId="77777777"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lastRenderedPageBreak/>
              <w:t>paslaugas teiksiančio fizinio asmens vardas ir pavardė</w:t>
            </w:r>
          </w:p>
        </w:tc>
        <w:tc>
          <w:tcPr>
            <w:tcW w:w="1211" w:type="pct"/>
            <w:shd w:val="clear" w:color="auto" w:fill="D5DCE4" w:themeFill="text2" w:themeFillTint="33"/>
            <w:vAlign w:val="center"/>
          </w:tcPr>
          <w:p w14:paraId="501E5CC0" w14:textId="2E4D0C4D"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lastRenderedPageBreak/>
              <w:t>Nurodoma paslaugas teiksiančio juridinio asmens registracijos vieta</w:t>
            </w:r>
          </w:p>
          <w:p w14:paraId="37D92358" w14:textId="77777777" w:rsidR="001F5305" w:rsidRPr="00204C77" w:rsidRDefault="001F5305" w:rsidP="00B93468">
            <w:pPr>
              <w:autoSpaceDE w:val="0"/>
              <w:autoSpaceDN w:val="0"/>
              <w:adjustRightInd w:val="0"/>
              <w:jc w:val="center"/>
              <w:rPr>
                <w:b/>
                <w:color w:val="000000"/>
                <w:sz w:val="22"/>
                <w:szCs w:val="22"/>
              </w:rPr>
            </w:pPr>
            <w:r w:rsidRPr="00204C77">
              <w:rPr>
                <w:b/>
                <w:i/>
                <w:color w:val="000000"/>
                <w:sz w:val="22"/>
                <w:szCs w:val="22"/>
              </w:rPr>
              <w:t>arba</w:t>
            </w:r>
          </w:p>
          <w:p w14:paraId="202DA889" w14:textId="77777777"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t xml:space="preserve">paslaugas teiksiančio fizinio asmens </w:t>
            </w:r>
            <w:r w:rsidRPr="00204C77">
              <w:rPr>
                <w:b/>
                <w:color w:val="000000"/>
                <w:sz w:val="22"/>
                <w:szCs w:val="22"/>
              </w:rPr>
              <w:lastRenderedPageBreak/>
              <w:t>pilietybė ir nuolatinė (deklaruota) gyvenamoji vieta</w:t>
            </w:r>
          </w:p>
        </w:tc>
        <w:tc>
          <w:tcPr>
            <w:tcW w:w="1210" w:type="pct"/>
            <w:shd w:val="clear" w:color="auto" w:fill="D5DCE4" w:themeFill="text2" w:themeFillTint="33"/>
            <w:vAlign w:val="center"/>
          </w:tcPr>
          <w:p w14:paraId="116842D4" w14:textId="44193B6D" w:rsidR="001F5305" w:rsidRPr="00695336" w:rsidRDefault="00695336" w:rsidP="00695336">
            <w:pPr>
              <w:autoSpaceDE w:val="0"/>
              <w:autoSpaceDN w:val="0"/>
              <w:adjustRightInd w:val="0"/>
              <w:jc w:val="center"/>
              <w:rPr>
                <w:b/>
                <w:color w:val="000000"/>
              </w:rPr>
            </w:pPr>
            <w:r w:rsidRPr="00695336">
              <w:rPr>
                <w:b/>
                <w:color w:val="000000"/>
                <w:sz w:val="22"/>
                <w:szCs w:val="22"/>
              </w:rPr>
              <w:lastRenderedPageBreak/>
              <w:t>Kartu su pasiūlymu pateikiama</w:t>
            </w:r>
          </w:p>
        </w:tc>
      </w:tr>
      <w:tr w:rsidR="001F5305" w:rsidRPr="00204C77" w14:paraId="3B94CAF5" w14:textId="2C69890E" w:rsidTr="001F5305">
        <w:trPr>
          <w:trHeight w:val="275"/>
        </w:trPr>
        <w:tc>
          <w:tcPr>
            <w:tcW w:w="1370" w:type="pct"/>
          </w:tcPr>
          <w:p w14:paraId="356CBDD4" w14:textId="77777777" w:rsidR="001F5305" w:rsidRPr="000F5C7C" w:rsidRDefault="001F5305" w:rsidP="000042ED">
            <w:pPr>
              <w:jc w:val="center"/>
              <w:rPr>
                <w:iCs/>
              </w:rPr>
            </w:pPr>
            <w:r w:rsidRPr="000F5C7C">
              <w:rPr>
                <w:iCs/>
              </w:rPr>
              <w:t>1</w:t>
            </w:r>
          </w:p>
        </w:tc>
        <w:tc>
          <w:tcPr>
            <w:tcW w:w="1209" w:type="pct"/>
          </w:tcPr>
          <w:p w14:paraId="27BB35F3" w14:textId="77777777" w:rsidR="001F5305" w:rsidRPr="000F5C7C" w:rsidRDefault="001F5305" w:rsidP="000042ED">
            <w:pPr>
              <w:autoSpaceDE w:val="0"/>
              <w:autoSpaceDN w:val="0"/>
              <w:adjustRightInd w:val="0"/>
              <w:jc w:val="center"/>
              <w:rPr>
                <w:rFonts w:eastAsia="Calibri"/>
              </w:rPr>
            </w:pPr>
            <w:r w:rsidRPr="000F5C7C">
              <w:rPr>
                <w:rFonts w:eastAsia="Calibri"/>
              </w:rPr>
              <w:t>2</w:t>
            </w:r>
          </w:p>
        </w:tc>
        <w:tc>
          <w:tcPr>
            <w:tcW w:w="1211" w:type="pct"/>
          </w:tcPr>
          <w:p w14:paraId="54116D23" w14:textId="77777777" w:rsidR="001F5305" w:rsidRPr="00204C77" w:rsidRDefault="001F5305" w:rsidP="000042ED">
            <w:pPr>
              <w:autoSpaceDE w:val="0"/>
              <w:autoSpaceDN w:val="0"/>
              <w:adjustRightInd w:val="0"/>
              <w:jc w:val="center"/>
              <w:rPr>
                <w:rFonts w:eastAsia="Calibri"/>
                <w:strike/>
              </w:rPr>
            </w:pPr>
            <w:r w:rsidRPr="00204C77">
              <w:rPr>
                <w:rFonts w:eastAsia="Calibri"/>
              </w:rPr>
              <w:t>3</w:t>
            </w:r>
          </w:p>
        </w:tc>
        <w:tc>
          <w:tcPr>
            <w:tcW w:w="1210" w:type="pct"/>
          </w:tcPr>
          <w:p w14:paraId="67BB9BE6" w14:textId="7D3A19C6" w:rsidR="001F5305" w:rsidRPr="00204C77" w:rsidRDefault="00695336" w:rsidP="000042ED">
            <w:pPr>
              <w:autoSpaceDE w:val="0"/>
              <w:autoSpaceDN w:val="0"/>
              <w:adjustRightInd w:val="0"/>
              <w:jc w:val="center"/>
              <w:rPr>
                <w:rFonts w:eastAsia="Calibri"/>
              </w:rPr>
            </w:pPr>
            <w:r>
              <w:rPr>
                <w:rFonts w:eastAsia="Calibri"/>
              </w:rPr>
              <w:t>4</w:t>
            </w:r>
          </w:p>
        </w:tc>
      </w:tr>
      <w:tr w:rsidR="00576C97" w:rsidRPr="00204C77" w14:paraId="0BC08C32" w14:textId="6762CF64" w:rsidTr="001F5305">
        <w:trPr>
          <w:trHeight w:val="728"/>
        </w:trPr>
        <w:tc>
          <w:tcPr>
            <w:tcW w:w="1370" w:type="pct"/>
          </w:tcPr>
          <w:p w14:paraId="563ADA6A" w14:textId="76C74FAF" w:rsidR="00576C97" w:rsidRPr="00CB7223" w:rsidRDefault="00C85E3C" w:rsidP="00CB7223">
            <w:pPr>
              <w:jc w:val="both"/>
              <w:rPr>
                <w:rFonts w:eastAsia="Calibri"/>
                <w:b/>
                <w:bCs/>
                <w:sz w:val="22"/>
                <w:szCs w:val="22"/>
              </w:rPr>
            </w:pPr>
            <w:r>
              <w:rPr>
                <w:sz w:val="22"/>
                <w:szCs w:val="22"/>
              </w:rPr>
              <w:t>K</w:t>
            </w:r>
            <w:r w:rsidRPr="00C85E3C">
              <w:rPr>
                <w:sz w:val="22"/>
                <w:szCs w:val="22"/>
              </w:rPr>
              <w:t>ompiuterinių darbo vietų įrangos pakeitimo ir parengimo saugiam darbui (atnaujinimo) dideliam kiekiui organizacijų paslaugos</w:t>
            </w:r>
          </w:p>
        </w:tc>
        <w:tc>
          <w:tcPr>
            <w:tcW w:w="1209" w:type="pct"/>
          </w:tcPr>
          <w:p w14:paraId="2ADA044D"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1.</w:t>
            </w:r>
          </w:p>
          <w:p w14:paraId="08E3D81D"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2.</w:t>
            </w:r>
          </w:p>
          <w:p w14:paraId="27E697B8" w14:textId="77777777" w:rsidR="00576C97" w:rsidRPr="00602D79" w:rsidRDefault="00576C97" w:rsidP="00E55567">
            <w:pPr>
              <w:autoSpaceDE w:val="0"/>
              <w:autoSpaceDN w:val="0"/>
              <w:adjustRightInd w:val="0"/>
              <w:jc w:val="both"/>
              <w:rPr>
                <w:rFonts w:eastAsia="Calibri"/>
                <w:b/>
                <w:sz w:val="22"/>
                <w:szCs w:val="22"/>
              </w:rPr>
            </w:pPr>
            <w:r w:rsidRPr="00602D79">
              <w:rPr>
                <w:rFonts w:eastAsia="Calibri"/>
                <w:sz w:val="22"/>
                <w:szCs w:val="22"/>
              </w:rPr>
              <w:t>..</w:t>
            </w:r>
          </w:p>
        </w:tc>
        <w:tc>
          <w:tcPr>
            <w:tcW w:w="1211" w:type="pct"/>
          </w:tcPr>
          <w:p w14:paraId="545736C0"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1.</w:t>
            </w:r>
          </w:p>
          <w:p w14:paraId="30DC337A"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2.</w:t>
            </w:r>
          </w:p>
          <w:p w14:paraId="0AAF8CFD" w14:textId="77777777" w:rsidR="00576C97" w:rsidRPr="00602D79" w:rsidRDefault="00576C97" w:rsidP="00CB7223">
            <w:pPr>
              <w:autoSpaceDE w:val="0"/>
              <w:autoSpaceDN w:val="0"/>
              <w:adjustRightInd w:val="0"/>
              <w:rPr>
                <w:rFonts w:eastAsia="Calibri"/>
                <w:strike/>
                <w:sz w:val="22"/>
                <w:szCs w:val="22"/>
              </w:rPr>
            </w:pPr>
            <w:r w:rsidRPr="00602D79">
              <w:rPr>
                <w:rFonts w:eastAsia="Calibri"/>
                <w:sz w:val="22"/>
                <w:szCs w:val="22"/>
              </w:rPr>
              <w:t>..</w:t>
            </w:r>
          </w:p>
        </w:tc>
        <w:tc>
          <w:tcPr>
            <w:tcW w:w="1210" w:type="pct"/>
          </w:tcPr>
          <w:p w14:paraId="54BB2E2E" w14:textId="21E86C73" w:rsidR="00576C97" w:rsidRPr="00204C77" w:rsidRDefault="00A151FC" w:rsidP="00E55567">
            <w:pPr>
              <w:autoSpaceDE w:val="0"/>
              <w:autoSpaceDN w:val="0"/>
              <w:adjustRightInd w:val="0"/>
              <w:jc w:val="both"/>
              <w:rPr>
                <w:rFonts w:eastAsia="Calibri"/>
                <w:sz w:val="24"/>
                <w:szCs w:val="24"/>
              </w:rPr>
            </w:pPr>
            <w:r w:rsidRPr="00A151FC">
              <w:rPr>
                <w:rFonts w:eastAsia="Calibri"/>
                <w:sz w:val="22"/>
                <w:szCs w:val="22"/>
              </w:rPr>
              <w:t>Užpildyta ir pasirašyta Viešųjų pirkimų tarnybos nustatytos formos Nacionalinio saugumo reikalavimų atitikties deklaracija.</w:t>
            </w:r>
          </w:p>
        </w:tc>
      </w:tr>
    </w:tbl>
    <w:p w14:paraId="6E934FD3" w14:textId="77777777" w:rsidR="00B14A46" w:rsidRDefault="00B14A46" w:rsidP="00D01706">
      <w:pPr>
        <w:spacing w:after="0" w:line="240" w:lineRule="auto"/>
        <w:jc w:val="both"/>
        <w:rPr>
          <w:rFonts w:asciiTheme="majorBidi" w:hAnsiTheme="majorBidi" w:cstheme="majorBidi"/>
          <w:b/>
          <w:bCs/>
        </w:rPr>
      </w:pPr>
    </w:p>
    <w:p w14:paraId="08CBC8C3" w14:textId="6D156035" w:rsidR="002B1910" w:rsidRPr="00D01706" w:rsidRDefault="002B1910" w:rsidP="00D01706">
      <w:pPr>
        <w:spacing w:after="0" w:line="240" w:lineRule="auto"/>
        <w:jc w:val="both"/>
        <w:rPr>
          <w:rFonts w:asciiTheme="majorBidi" w:hAnsiTheme="majorBidi" w:cstheme="majorBidi"/>
        </w:rPr>
      </w:pPr>
      <w:r w:rsidRPr="00D01706">
        <w:rPr>
          <w:rFonts w:asciiTheme="majorBidi" w:hAnsiTheme="majorBidi" w:cstheme="majorBidi"/>
          <w:b/>
          <w:bCs/>
        </w:rPr>
        <w:t>1 lentelė. Kainos pasiūlymas</w:t>
      </w:r>
      <w:r w:rsidRPr="00D01706">
        <w:rPr>
          <w:rFonts w:asciiTheme="majorBidi" w:hAnsiTheme="majorBidi" w:cstheme="majorBidi"/>
        </w:rPr>
        <w:t xml:space="preserve"> dėl</w:t>
      </w:r>
      <w:r w:rsidR="00242852">
        <w:rPr>
          <w:rFonts w:asciiTheme="majorBidi" w:hAnsiTheme="majorBidi" w:cstheme="majorBidi"/>
        </w:rPr>
        <w:t xml:space="preserve"> </w:t>
      </w:r>
      <w:r w:rsidR="00C0670B" w:rsidRPr="00C0670B">
        <w:rPr>
          <w:rFonts w:asciiTheme="majorBidi" w:hAnsiTheme="majorBidi" w:cstheme="majorBidi"/>
        </w:rPr>
        <w:t>kompiuterinių darbo vietų įrangos pakeitimo ir parengimo saugiam darbui (atnaujinimo) dideliam kiekiui organizacijų</w:t>
      </w:r>
      <w:r w:rsidR="00B10B23" w:rsidRPr="00B10B23">
        <w:rPr>
          <w:rFonts w:asciiTheme="majorBidi" w:hAnsiTheme="majorBidi" w:cstheme="majorBidi"/>
        </w:rPr>
        <w:t xml:space="preserve"> </w:t>
      </w:r>
      <w:r w:rsidR="00242852">
        <w:rPr>
          <w:rFonts w:asciiTheme="majorBidi" w:hAnsiTheme="majorBidi" w:cstheme="majorBidi"/>
        </w:rPr>
        <w:t>paslaugų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543"/>
        <w:gridCol w:w="1415"/>
        <w:gridCol w:w="859"/>
        <w:gridCol w:w="1411"/>
        <w:gridCol w:w="1860"/>
      </w:tblGrid>
      <w:tr w:rsidR="002B1910" w:rsidRPr="002B1910" w14:paraId="766D8C97" w14:textId="77777777" w:rsidTr="00C0670B">
        <w:trPr>
          <w:trHeight w:val="872"/>
        </w:trPr>
        <w:tc>
          <w:tcPr>
            <w:tcW w:w="280" w:type="pct"/>
            <w:tcBorders>
              <w:top w:val="single" w:sz="4" w:space="0" w:color="auto"/>
              <w:left w:val="single" w:sz="4" w:space="0" w:color="auto"/>
              <w:bottom w:val="single" w:sz="4" w:space="0" w:color="auto"/>
              <w:right w:val="single" w:sz="2" w:space="0" w:color="auto"/>
            </w:tcBorders>
            <w:shd w:val="clear" w:color="auto" w:fill="D5DCE4" w:themeFill="text2" w:themeFillTint="33"/>
            <w:vAlign w:val="center"/>
          </w:tcPr>
          <w:p w14:paraId="0CE1A16E" w14:textId="77777777" w:rsidR="002B1910" w:rsidRPr="002B1910" w:rsidRDefault="002B1910" w:rsidP="00DC5EA0">
            <w:pPr>
              <w:jc w:val="center"/>
              <w:rPr>
                <w:rFonts w:asciiTheme="majorBidi" w:hAnsiTheme="majorBidi" w:cstheme="majorBidi"/>
                <w:b/>
                <w:i/>
              </w:rPr>
            </w:pPr>
            <w:r w:rsidRPr="002B1910">
              <w:rPr>
                <w:rFonts w:asciiTheme="majorBidi" w:hAnsiTheme="majorBidi" w:cstheme="majorBidi"/>
                <w:b/>
                <w:i/>
              </w:rPr>
              <w:t>Eil. Nr.</w:t>
            </w:r>
          </w:p>
        </w:tc>
        <w:tc>
          <w:tcPr>
            <w:tcW w:w="1840" w:type="pct"/>
            <w:tcBorders>
              <w:top w:val="single" w:sz="4" w:space="0" w:color="auto"/>
              <w:left w:val="single" w:sz="2" w:space="0" w:color="auto"/>
              <w:bottom w:val="single" w:sz="4" w:space="0" w:color="auto"/>
              <w:right w:val="single" w:sz="4" w:space="0" w:color="auto"/>
            </w:tcBorders>
            <w:shd w:val="clear" w:color="auto" w:fill="D5DCE4" w:themeFill="text2" w:themeFillTint="33"/>
            <w:vAlign w:val="center"/>
          </w:tcPr>
          <w:p w14:paraId="46FAC277" w14:textId="77777777" w:rsidR="002B1910" w:rsidRPr="002B1910" w:rsidRDefault="002B1910" w:rsidP="00DC5EA0">
            <w:pPr>
              <w:jc w:val="center"/>
              <w:rPr>
                <w:rFonts w:asciiTheme="majorBidi" w:hAnsiTheme="majorBidi" w:cstheme="majorBidi"/>
                <w:b/>
                <w:i/>
              </w:rPr>
            </w:pPr>
            <w:r w:rsidRPr="002B1910">
              <w:rPr>
                <w:rFonts w:asciiTheme="majorBidi" w:hAnsiTheme="majorBidi" w:cstheme="majorBidi"/>
                <w:b/>
                <w:i/>
                <w:iCs/>
              </w:rPr>
              <w:t>Paslaugos</w:t>
            </w:r>
          </w:p>
        </w:tc>
        <w:tc>
          <w:tcPr>
            <w:tcW w:w="7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D033057" w14:textId="620BAD2C" w:rsidR="002B1910" w:rsidRPr="002B1910" w:rsidRDefault="00B14A46" w:rsidP="00DC5EA0">
            <w:pPr>
              <w:jc w:val="center"/>
              <w:rPr>
                <w:rFonts w:asciiTheme="majorBidi" w:hAnsiTheme="majorBidi" w:cstheme="majorBidi"/>
                <w:b/>
                <w:i/>
              </w:rPr>
            </w:pPr>
            <w:r>
              <w:rPr>
                <w:rFonts w:asciiTheme="majorBidi" w:hAnsiTheme="majorBidi" w:cstheme="majorBidi"/>
                <w:b/>
                <w:i/>
              </w:rPr>
              <w:t>Preliminarus</w:t>
            </w:r>
          </w:p>
          <w:p w14:paraId="1E623CAB" w14:textId="77777777" w:rsidR="002B1910" w:rsidRPr="002B1910" w:rsidRDefault="002B1910" w:rsidP="00DC5EA0">
            <w:pPr>
              <w:jc w:val="center"/>
              <w:rPr>
                <w:rFonts w:asciiTheme="majorBidi" w:hAnsiTheme="majorBidi" w:cstheme="majorBidi"/>
                <w:b/>
                <w:i/>
              </w:rPr>
            </w:pPr>
            <w:r w:rsidRPr="002B1910">
              <w:rPr>
                <w:rFonts w:asciiTheme="majorBidi" w:hAnsiTheme="majorBidi" w:cstheme="majorBidi"/>
                <w:b/>
                <w:i/>
              </w:rPr>
              <w:t>kiekis</w:t>
            </w:r>
          </w:p>
        </w:tc>
        <w:tc>
          <w:tcPr>
            <w:tcW w:w="446" w:type="pct"/>
            <w:tcBorders>
              <w:top w:val="single" w:sz="4" w:space="0" w:color="auto"/>
              <w:left w:val="single" w:sz="4" w:space="0" w:color="auto"/>
              <w:right w:val="single" w:sz="4" w:space="0" w:color="auto"/>
            </w:tcBorders>
            <w:shd w:val="clear" w:color="auto" w:fill="D5DCE4" w:themeFill="text2" w:themeFillTint="33"/>
            <w:vAlign w:val="center"/>
          </w:tcPr>
          <w:p w14:paraId="39BE3567" w14:textId="77777777" w:rsidR="002B1910" w:rsidRPr="002B1910" w:rsidRDefault="002B1910" w:rsidP="00DC5EA0">
            <w:pPr>
              <w:jc w:val="center"/>
              <w:rPr>
                <w:rFonts w:asciiTheme="majorBidi" w:hAnsiTheme="majorBidi" w:cstheme="majorBidi"/>
                <w:b/>
                <w:i/>
              </w:rPr>
            </w:pPr>
            <w:r w:rsidRPr="002B1910">
              <w:rPr>
                <w:rFonts w:asciiTheme="majorBidi" w:hAnsiTheme="majorBidi" w:cstheme="majorBidi"/>
                <w:b/>
                <w:i/>
              </w:rPr>
              <w:t>Mato vnt.</w:t>
            </w:r>
          </w:p>
        </w:tc>
        <w:tc>
          <w:tcPr>
            <w:tcW w:w="733" w:type="pct"/>
            <w:tcBorders>
              <w:top w:val="single" w:sz="4" w:space="0" w:color="auto"/>
              <w:left w:val="single" w:sz="4" w:space="0" w:color="auto"/>
              <w:right w:val="single" w:sz="4" w:space="0" w:color="auto"/>
            </w:tcBorders>
            <w:shd w:val="clear" w:color="auto" w:fill="D5DCE4" w:themeFill="text2" w:themeFillTint="33"/>
            <w:vAlign w:val="center"/>
          </w:tcPr>
          <w:p w14:paraId="51137C9F" w14:textId="7AAFBF63" w:rsidR="002B1910" w:rsidRPr="002B1910" w:rsidRDefault="00C0670B" w:rsidP="00DC5EA0">
            <w:pPr>
              <w:jc w:val="center"/>
              <w:rPr>
                <w:rFonts w:asciiTheme="majorBidi" w:hAnsiTheme="majorBidi" w:cstheme="majorBidi"/>
                <w:b/>
                <w:i/>
              </w:rPr>
            </w:pPr>
            <w:r>
              <w:rPr>
                <w:rFonts w:asciiTheme="majorBidi" w:hAnsiTheme="majorBidi" w:cstheme="majorBidi"/>
                <w:b/>
                <w:i/>
              </w:rPr>
              <w:t>Mato vnt.</w:t>
            </w:r>
            <w:r w:rsidR="002B1910" w:rsidRPr="002B1910">
              <w:rPr>
                <w:rFonts w:asciiTheme="majorBidi" w:hAnsiTheme="majorBidi" w:cstheme="majorBidi"/>
                <w:b/>
                <w:i/>
              </w:rPr>
              <w:t xml:space="preserve"> įkainis, Eur (be PVM)</w:t>
            </w:r>
          </w:p>
        </w:tc>
        <w:tc>
          <w:tcPr>
            <w:tcW w:w="966" w:type="pct"/>
            <w:tcBorders>
              <w:top w:val="single" w:sz="4" w:space="0" w:color="auto"/>
              <w:left w:val="single" w:sz="4" w:space="0" w:color="auto"/>
              <w:right w:val="single" w:sz="4" w:space="0" w:color="auto"/>
            </w:tcBorders>
            <w:shd w:val="clear" w:color="auto" w:fill="D5DCE4" w:themeFill="text2" w:themeFillTint="33"/>
            <w:vAlign w:val="center"/>
          </w:tcPr>
          <w:p w14:paraId="73A0AF2F" w14:textId="77777777" w:rsidR="002B1910" w:rsidRPr="002B1910" w:rsidRDefault="002B1910" w:rsidP="00DC5EA0">
            <w:pPr>
              <w:jc w:val="center"/>
              <w:rPr>
                <w:rFonts w:asciiTheme="majorBidi" w:hAnsiTheme="majorBidi" w:cstheme="majorBidi"/>
                <w:b/>
                <w:i/>
              </w:rPr>
            </w:pPr>
            <w:r w:rsidRPr="002B1910">
              <w:rPr>
                <w:rFonts w:asciiTheme="majorBidi" w:hAnsiTheme="majorBidi" w:cstheme="majorBidi"/>
                <w:b/>
                <w:i/>
              </w:rPr>
              <w:t>Suma Eur (be PVM), (=3x5)</w:t>
            </w:r>
          </w:p>
        </w:tc>
      </w:tr>
      <w:tr w:rsidR="002B1910" w:rsidRPr="002B1910" w14:paraId="66941554" w14:textId="77777777" w:rsidTr="00C0670B">
        <w:tc>
          <w:tcPr>
            <w:tcW w:w="280" w:type="pct"/>
            <w:tcBorders>
              <w:top w:val="single" w:sz="4" w:space="0" w:color="auto"/>
              <w:left w:val="single" w:sz="4" w:space="0" w:color="auto"/>
              <w:bottom w:val="single" w:sz="4" w:space="0" w:color="auto"/>
              <w:right w:val="single" w:sz="2" w:space="0" w:color="auto"/>
            </w:tcBorders>
            <w:shd w:val="clear" w:color="auto" w:fill="D5DCE4" w:themeFill="text2" w:themeFillTint="33"/>
            <w:vAlign w:val="center"/>
          </w:tcPr>
          <w:p w14:paraId="63B77A0F" w14:textId="77777777" w:rsidR="002B1910" w:rsidRPr="002B1910" w:rsidRDefault="002B1910" w:rsidP="00DC5EA0">
            <w:pPr>
              <w:spacing w:after="60"/>
              <w:jc w:val="center"/>
              <w:rPr>
                <w:rFonts w:asciiTheme="majorBidi" w:hAnsiTheme="majorBidi" w:cstheme="majorBidi"/>
                <w:i/>
              </w:rPr>
            </w:pPr>
            <w:r w:rsidRPr="002B1910">
              <w:rPr>
                <w:rFonts w:asciiTheme="majorBidi" w:hAnsiTheme="majorBidi" w:cstheme="majorBidi"/>
                <w:i/>
              </w:rPr>
              <w:t>1</w:t>
            </w:r>
          </w:p>
        </w:tc>
        <w:tc>
          <w:tcPr>
            <w:tcW w:w="1840" w:type="pct"/>
            <w:tcBorders>
              <w:top w:val="single" w:sz="4" w:space="0" w:color="auto"/>
              <w:left w:val="single" w:sz="2" w:space="0" w:color="auto"/>
              <w:bottom w:val="single" w:sz="4" w:space="0" w:color="auto"/>
              <w:right w:val="single" w:sz="4" w:space="0" w:color="auto"/>
            </w:tcBorders>
            <w:shd w:val="clear" w:color="auto" w:fill="D5DCE4" w:themeFill="text2" w:themeFillTint="33"/>
            <w:vAlign w:val="center"/>
          </w:tcPr>
          <w:p w14:paraId="10D27F5F" w14:textId="77777777" w:rsidR="002B1910" w:rsidRPr="002B1910" w:rsidRDefault="002B1910" w:rsidP="00DC5EA0">
            <w:pPr>
              <w:spacing w:after="60"/>
              <w:jc w:val="center"/>
              <w:rPr>
                <w:rFonts w:asciiTheme="majorBidi" w:hAnsiTheme="majorBidi" w:cstheme="majorBidi"/>
                <w:i/>
                <w:iCs/>
              </w:rPr>
            </w:pPr>
            <w:r w:rsidRPr="002B1910">
              <w:rPr>
                <w:rFonts w:asciiTheme="majorBidi" w:hAnsiTheme="majorBidi" w:cstheme="majorBidi"/>
                <w:i/>
                <w:iCs/>
              </w:rPr>
              <w:t>2</w:t>
            </w:r>
          </w:p>
        </w:tc>
        <w:tc>
          <w:tcPr>
            <w:tcW w:w="7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6D24E4" w14:textId="77777777" w:rsidR="002B1910" w:rsidRPr="002B1910" w:rsidRDefault="002B1910" w:rsidP="00DC5EA0">
            <w:pPr>
              <w:spacing w:after="60"/>
              <w:jc w:val="center"/>
              <w:rPr>
                <w:rFonts w:asciiTheme="majorBidi" w:hAnsiTheme="majorBidi" w:cstheme="majorBidi"/>
                <w:i/>
              </w:rPr>
            </w:pPr>
            <w:r w:rsidRPr="002B1910">
              <w:rPr>
                <w:rFonts w:asciiTheme="majorBidi" w:hAnsiTheme="majorBidi" w:cstheme="majorBidi"/>
                <w:i/>
              </w:rPr>
              <w:t>3</w:t>
            </w:r>
          </w:p>
        </w:tc>
        <w:tc>
          <w:tcPr>
            <w:tcW w:w="446" w:type="pct"/>
            <w:tcBorders>
              <w:top w:val="single" w:sz="4" w:space="0" w:color="auto"/>
              <w:left w:val="single" w:sz="4" w:space="0" w:color="auto"/>
              <w:right w:val="single" w:sz="4" w:space="0" w:color="auto"/>
            </w:tcBorders>
            <w:shd w:val="clear" w:color="auto" w:fill="D5DCE4" w:themeFill="text2" w:themeFillTint="33"/>
          </w:tcPr>
          <w:p w14:paraId="542D46AC" w14:textId="77777777" w:rsidR="002B1910" w:rsidRPr="002B1910" w:rsidRDefault="002B1910" w:rsidP="00DC5EA0">
            <w:pPr>
              <w:spacing w:after="60"/>
              <w:jc w:val="center"/>
              <w:rPr>
                <w:rFonts w:asciiTheme="majorBidi" w:hAnsiTheme="majorBidi" w:cstheme="majorBidi"/>
                <w:i/>
              </w:rPr>
            </w:pPr>
            <w:r w:rsidRPr="002B1910">
              <w:rPr>
                <w:rFonts w:asciiTheme="majorBidi" w:hAnsiTheme="majorBidi" w:cstheme="majorBidi"/>
                <w:i/>
              </w:rPr>
              <w:t>4</w:t>
            </w:r>
          </w:p>
        </w:tc>
        <w:tc>
          <w:tcPr>
            <w:tcW w:w="733" w:type="pct"/>
            <w:tcBorders>
              <w:top w:val="single" w:sz="4" w:space="0" w:color="auto"/>
              <w:left w:val="single" w:sz="4" w:space="0" w:color="auto"/>
              <w:right w:val="single" w:sz="4" w:space="0" w:color="auto"/>
            </w:tcBorders>
            <w:shd w:val="clear" w:color="auto" w:fill="D5DCE4" w:themeFill="text2" w:themeFillTint="33"/>
          </w:tcPr>
          <w:p w14:paraId="67FD1A76" w14:textId="77777777" w:rsidR="002B1910" w:rsidRPr="002B1910" w:rsidRDefault="002B1910" w:rsidP="00DC5EA0">
            <w:pPr>
              <w:spacing w:after="60"/>
              <w:jc w:val="center"/>
              <w:rPr>
                <w:rFonts w:asciiTheme="majorBidi" w:hAnsiTheme="majorBidi" w:cstheme="majorBidi"/>
                <w:i/>
              </w:rPr>
            </w:pPr>
            <w:r w:rsidRPr="002B1910">
              <w:rPr>
                <w:rFonts w:asciiTheme="majorBidi" w:hAnsiTheme="majorBidi" w:cstheme="majorBidi"/>
                <w:i/>
              </w:rPr>
              <w:t>5</w:t>
            </w:r>
          </w:p>
        </w:tc>
        <w:tc>
          <w:tcPr>
            <w:tcW w:w="966" w:type="pct"/>
            <w:tcBorders>
              <w:top w:val="single" w:sz="4" w:space="0" w:color="auto"/>
              <w:left w:val="single" w:sz="4" w:space="0" w:color="auto"/>
              <w:right w:val="single" w:sz="4" w:space="0" w:color="auto"/>
            </w:tcBorders>
            <w:shd w:val="clear" w:color="auto" w:fill="D5DCE4" w:themeFill="text2" w:themeFillTint="33"/>
            <w:vAlign w:val="center"/>
          </w:tcPr>
          <w:p w14:paraId="73ED02DF" w14:textId="77777777" w:rsidR="002B1910" w:rsidRPr="002B1910" w:rsidRDefault="002B1910" w:rsidP="00DC5EA0">
            <w:pPr>
              <w:spacing w:after="60"/>
              <w:jc w:val="center"/>
              <w:rPr>
                <w:rFonts w:asciiTheme="majorBidi" w:hAnsiTheme="majorBidi" w:cstheme="majorBidi"/>
                <w:i/>
              </w:rPr>
            </w:pPr>
            <w:r w:rsidRPr="002B1910">
              <w:rPr>
                <w:rFonts w:asciiTheme="majorBidi" w:hAnsiTheme="majorBidi" w:cstheme="majorBidi"/>
                <w:i/>
              </w:rPr>
              <w:t>6</w:t>
            </w:r>
          </w:p>
        </w:tc>
      </w:tr>
      <w:tr w:rsidR="002B1910" w:rsidRPr="002B1910" w14:paraId="382CC086" w14:textId="77777777" w:rsidTr="00C0670B">
        <w:trPr>
          <w:trHeight w:val="710"/>
        </w:trPr>
        <w:tc>
          <w:tcPr>
            <w:tcW w:w="280" w:type="pct"/>
            <w:tcBorders>
              <w:top w:val="single" w:sz="4" w:space="0" w:color="auto"/>
              <w:left w:val="single" w:sz="4" w:space="0" w:color="auto"/>
              <w:right w:val="single" w:sz="2" w:space="0" w:color="auto"/>
            </w:tcBorders>
            <w:vAlign w:val="center"/>
          </w:tcPr>
          <w:p w14:paraId="5A031C25" w14:textId="77777777" w:rsidR="002B1910" w:rsidRPr="002B1910" w:rsidRDefault="002B1910" w:rsidP="00DC5EA0">
            <w:pPr>
              <w:jc w:val="center"/>
              <w:rPr>
                <w:rFonts w:asciiTheme="majorBidi" w:hAnsiTheme="majorBidi" w:cstheme="majorBidi"/>
              </w:rPr>
            </w:pPr>
            <w:r w:rsidRPr="002B1910">
              <w:rPr>
                <w:rFonts w:asciiTheme="majorBidi" w:hAnsiTheme="majorBidi" w:cstheme="majorBidi"/>
              </w:rPr>
              <w:t>1.</w:t>
            </w:r>
          </w:p>
        </w:tc>
        <w:tc>
          <w:tcPr>
            <w:tcW w:w="1840" w:type="pct"/>
            <w:tcBorders>
              <w:top w:val="single" w:sz="4" w:space="0" w:color="auto"/>
              <w:left w:val="single" w:sz="2" w:space="0" w:color="auto"/>
              <w:right w:val="single" w:sz="4" w:space="0" w:color="auto"/>
            </w:tcBorders>
            <w:vAlign w:val="center"/>
          </w:tcPr>
          <w:p w14:paraId="445B8F1C" w14:textId="4C133C7A" w:rsidR="002B1910" w:rsidRPr="002B1910" w:rsidRDefault="00C0670B" w:rsidP="00DC5EA0">
            <w:pPr>
              <w:jc w:val="both"/>
              <w:rPr>
                <w:rFonts w:asciiTheme="majorBidi" w:hAnsiTheme="majorBidi" w:cstheme="majorBidi"/>
              </w:rPr>
            </w:pPr>
            <w:r w:rsidRPr="00DB66D4">
              <w:rPr>
                <w:rFonts w:ascii="Times New Roman" w:eastAsia="Times New Roman" w:hAnsi="Times New Roman" w:cs="Times New Roman"/>
                <w:color w:val="000000" w:themeColor="text1"/>
                <w:kern w:val="12"/>
                <w:sz w:val="24"/>
                <w:szCs w:val="24"/>
                <w:lang w:eastAsia="ar-SA" w:bidi="en-US"/>
              </w:rPr>
              <w:t>Esamų KDV įrangos duomenų ištrynimą</w:t>
            </w:r>
          </w:p>
        </w:tc>
        <w:tc>
          <w:tcPr>
            <w:tcW w:w="735" w:type="pct"/>
            <w:tcBorders>
              <w:top w:val="single" w:sz="4" w:space="0" w:color="auto"/>
              <w:left w:val="single" w:sz="4" w:space="0" w:color="auto"/>
              <w:right w:val="single" w:sz="4" w:space="0" w:color="auto"/>
            </w:tcBorders>
            <w:vAlign w:val="center"/>
          </w:tcPr>
          <w:p w14:paraId="078DEC95" w14:textId="7D5F5840" w:rsidR="002B1910" w:rsidRPr="002B1910" w:rsidRDefault="00C0670B" w:rsidP="00DC5EA0">
            <w:pPr>
              <w:jc w:val="center"/>
              <w:rPr>
                <w:rFonts w:asciiTheme="majorBidi" w:hAnsiTheme="majorBidi" w:cstheme="majorBidi"/>
                <w:b/>
              </w:rPr>
            </w:pPr>
            <w:r>
              <w:rPr>
                <w:rFonts w:asciiTheme="majorBidi" w:hAnsiTheme="majorBidi" w:cstheme="majorBidi"/>
                <w:b/>
              </w:rPr>
              <w:t>4000</w:t>
            </w:r>
          </w:p>
        </w:tc>
        <w:tc>
          <w:tcPr>
            <w:tcW w:w="446" w:type="pct"/>
            <w:tcBorders>
              <w:left w:val="single" w:sz="4" w:space="0" w:color="auto"/>
              <w:right w:val="single" w:sz="4" w:space="0" w:color="auto"/>
            </w:tcBorders>
            <w:vAlign w:val="center"/>
          </w:tcPr>
          <w:p w14:paraId="6AB9C793" w14:textId="08766BD6" w:rsidR="002B1910" w:rsidRPr="002B1910" w:rsidRDefault="00C0670B" w:rsidP="00DC5EA0">
            <w:pPr>
              <w:jc w:val="center"/>
              <w:rPr>
                <w:rFonts w:asciiTheme="majorBidi" w:hAnsiTheme="majorBidi" w:cstheme="majorBidi"/>
              </w:rPr>
            </w:pPr>
            <w:r>
              <w:rPr>
                <w:rFonts w:asciiTheme="majorBidi" w:hAnsiTheme="majorBidi" w:cstheme="majorBidi"/>
              </w:rPr>
              <w:t>Vnt.</w:t>
            </w:r>
          </w:p>
        </w:tc>
        <w:tc>
          <w:tcPr>
            <w:tcW w:w="733" w:type="pct"/>
            <w:tcBorders>
              <w:left w:val="single" w:sz="4" w:space="0" w:color="auto"/>
              <w:right w:val="single" w:sz="4" w:space="0" w:color="auto"/>
            </w:tcBorders>
          </w:tcPr>
          <w:p w14:paraId="742A3C20" w14:textId="77777777" w:rsidR="002B1910" w:rsidRPr="002B1910" w:rsidRDefault="002B1910" w:rsidP="00DC5EA0">
            <w:pPr>
              <w:rPr>
                <w:rFonts w:asciiTheme="majorBidi" w:hAnsiTheme="majorBidi" w:cstheme="majorBidi"/>
              </w:rPr>
            </w:pPr>
          </w:p>
        </w:tc>
        <w:tc>
          <w:tcPr>
            <w:tcW w:w="966" w:type="pct"/>
            <w:tcBorders>
              <w:left w:val="single" w:sz="4" w:space="0" w:color="auto"/>
              <w:right w:val="single" w:sz="4" w:space="0" w:color="auto"/>
            </w:tcBorders>
          </w:tcPr>
          <w:p w14:paraId="13517CC8" w14:textId="77777777" w:rsidR="002B1910" w:rsidRPr="002B1910" w:rsidRDefault="002B1910" w:rsidP="00DC5EA0">
            <w:pPr>
              <w:rPr>
                <w:rFonts w:asciiTheme="majorBidi" w:hAnsiTheme="majorBidi" w:cstheme="majorBidi"/>
              </w:rPr>
            </w:pPr>
          </w:p>
        </w:tc>
      </w:tr>
      <w:tr w:rsidR="00C0670B" w:rsidRPr="002B1910" w14:paraId="41D3E7CE" w14:textId="77777777" w:rsidTr="00C0670B">
        <w:trPr>
          <w:trHeight w:val="710"/>
        </w:trPr>
        <w:tc>
          <w:tcPr>
            <w:tcW w:w="280" w:type="pct"/>
            <w:tcBorders>
              <w:top w:val="single" w:sz="4" w:space="0" w:color="auto"/>
              <w:left w:val="single" w:sz="4" w:space="0" w:color="auto"/>
              <w:right w:val="single" w:sz="2" w:space="0" w:color="auto"/>
            </w:tcBorders>
            <w:vAlign w:val="center"/>
          </w:tcPr>
          <w:p w14:paraId="7A477090" w14:textId="6F4A0C47" w:rsidR="00C0670B" w:rsidRPr="002B1910" w:rsidRDefault="00C0670B" w:rsidP="00DC5EA0">
            <w:pPr>
              <w:jc w:val="center"/>
              <w:rPr>
                <w:rFonts w:asciiTheme="majorBidi" w:hAnsiTheme="majorBidi" w:cstheme="majorBidi"/>
              </w:rPr>
            </w:pPr>
            <w:r>
              <w:rPr>
                <w:rFonts w:asciiTheme="majorBidi" w:hAnsiTheme="majorBidi" w:cstheme="majorBidi"/>
              </w:rPr>
              <w:t>2.</w:t>
            </w:r>
          </w:p>
        </w:tc>
        <w:tc>
          <w:tcPr>
            <w:tcW w:w="1840" w:type="pct"/>
            <w:tcBorders>
              <w:top w:val="single" w:sz="4" w:space="0" w:color="auto"/>
              <w:left w:val="single" w:sz="2" w:space="0" w:color="auto"/>
              <w:right w:val="single" w:sz="4" w:space="0" w:color="auto"/>
            </w:tcBorders>
            <w:vAlign w:val="center"/>
          </w:tcPr>
          <w:p w14:paraId="21B63D06" w14:textId="432B80C3" w:rsidR="00C0670B" w:rsidRPr="00B10B23" w:rsidRDefault="00C0670B" w:rsidP="00DC5EA0">
            <w:pPr>
              <w:jc w:val="both"/>
              <w:rPr>
                <w:rFonts w:asciiTheme="majorBidi" w:hAnsiTheme="majorBidi" w:cstheme="majorBidi"/>
                <w:bCs/>
              </w:rPr>
            </w:pPr>
            <w:r w:rsidRPr="00DB66D4">
              <w:rPr>
                <w:rFonts w:ascii="Times New Roman" w:eastAsia="Times New Roman" w:hAnsi="Times New Roman" w:cs="Times New Roman"/>
                <w:color w:val="000000" w:themeColor="text1"/>
                <w:kern w:val="12"/>
                <w:sz w:val="24"/>
                <w:szCs w:val="24"/>
                <w:lang w:eastAsia="ar-SA" w:bidi="en-US"/>
              </w:rPr>
              <w:t>Naujos KDV įrangos pastatymą ir prijungimą darbo vietose, duomenų perkėlimą į naują įrangą</w:t>
            </w:r>
          </w:p>
        </w:tc>
        <w:tc>
          <w:tcPr>
            <w:tcW w:w="735" w:type="pct"/>
            <w:tcBorders>
              <w:top w:val="single" w:sz="4" w:space="0" w:color="auto"/>
              <w:left w:val="single" w:sz="4" w:space="0" w:color="auto"/>
              <w:right w:val="single" w:sz="4" w:space="0" w:color="auto"/>
            </w:tcBorders>
            <w:vAlign w:val="center"/>
          </w:tcPr>
          <w:p w14:paraId="674FDAA1" w14:textId="775B362D" w:rsidR="00C0670B" w:rsidRDefault="00C0670B" w:rsidP="00DC5EA0">
            <w:pPr>
              <w:jc w:val="center"/>
              <w:rPr>
                <w:rFonts w:asciiTheme="majorBidi" w:hAnsiTheme="majorBidi" w:cstheme="majorBidi"/>
                <w:b/>
              </w:rPr>
            </w:pPr>
            <w:r>
              <w:rPr>
                <w:rFonts w:asciiTheme="majorBidi" w:hAnsiTheme="majorBidi" w:cstheme="majorBidi"/>
                <w:b/>
              </w:rPr>
              <w:t>4000</w:t>
            </w:r>
          </w:p>
        </w:tc>
        <w:tc>
          <w:tcPr>
            <w:tcW w:w="446" w:type="pct"/>
            <w:tcBorders>
              <w:left w:val="single" w:sz="4" w:space="0" w:color="auto"/>
              <w:right w:val="single" w:sz="4" w:space="0" w:color="auto"/>
            </w:tcBorders>
            <w:vAlign w:val="center"/>
          </w:tcPr>
          <w:p w14:paraId="7D834F51" w14:textId="12AE7A53" w:rsidR="00C0670B" w:rsidRPr="002B1910" w:rsidRDefault="00C0670B" w:rsidP="00DC5EA0">
            <w:pPr>
              <w:jc w:val="center"/>
              <w:rPr>
                <w:rFonts w:asciiTheme="majorBidi" w:hAnsiTheme="majorBidi" w:cstheme="majorBidi"/>
              </w:rPr>
            </w:pPr>
            <w:r>
              <w:rPr>
                <w:rFonts w:asciiTheme="majorBidi" w:hAnsiTheme="majorBidi" w:cstheme="majorBidi"/>
              </w:rPr>
              <w:t>Vnt.</w:t>
            </w:r>
          </w:p>
        </w:tc>
        <w:tc>
          <w:tcPr>
            <w:tcW w:w="733" w:type="pct"/>
            <w:tcBorders>
              <w:left w:val="single" w:sz="4" w:space="0" w:color="auto"/>
              <w:right w:val="single" w:sz="4" w:space="0" w:color="auto"/>
            </w:tcBorders>
          </w:tcPr>
          <w:p w14:paraId="3186C7CB" w14:textId="77777777" w:rsidR="00C0670B" w:rsidRPr="002B1910" w:rsidRDefault="00C0670B" w:rsidP="00DC5EA0">
            <w:pPr>
              <w:rPr>
                <w:rFonts w:asciiTheme="majorBidi" w:hAnsiTheme="majorBidi" w:cstheme="majorBidi"/>
              </w:rPr>
            </w:pPr>
          </w:p>
        </w:tc>
        <w:tc>
          <w:tcPr>
            <w:tcW w:w="966" w:type="pct"/>
            <w:tcBorders>
              <w:left w:val="single" w:sz="4" w:space="0" w:color="auto"/>
              <w:right w:val="single" w:sz="4" w:space="0" w:color="auto"/>
            </w:tcBorders>
          </w:tcPr>
          <w:p w14:paraId="1AAB89D8" w14:textId="77777777" w:rsidR="00C0670B" w:rsidRPr="002B1910" w:rsidRDefault="00C0670B" w:rsidP="00DC5EA0">
            <w:pPr>
              <w:rPr>
                <w:rFonts w:asciiTheme="majorBidi" w:hAnsiTheme="majorBidi" w:cstheme="majorBidi"/>
              </w:rPr>
            </w:pPr>
          </w:p>
        </w:tc>
      </w:tr>
      <w:tr w:rsidR="00C0670B" w:rsidRPr="002B1910" w14:paraId="274FCE88" w14:textId="77777777" w:rsidTr="00C0670B">
        <w:trPr>
          <w:trHeight w:val="710"/>
        </w:trPr>
        <w:tc>
          <w:tcPr>
            <w:tcW w:w="280" w:type="pct"/>
            <w:tcBorders>
              <w:top w:val="single" w:sz="4" w:space="0" w:color="auto"/>
              <w:left w:val="single" w:sz="4" w:space="0" w:color="auto"/>
              <w:right w:val="single" w:sz="2" w:space="0" w:color="auto"/>
            </w:tcBorders>
            <w:vAlign w:val="center"/>
          </w:tcPr>
          <w:p w14:paraId="2905E7F2" w14:textId="7465321B" w:rsidR="00C0670B" w:rsidRPr="002B1910" w:rsidRDefault="00C0670B" w:rsidP="00DC5EA0">
            <w:pPr>
              <w:jc w:val="center"/>
              <w:rPr>
                <w:rFonts w:asciiTheme="majorBidi" w:hAnsiTheme="majorBidi" w:cstheme="majorBidi"/>
              </w:rPr>
            </w:pPr>
            <w:r>
              <w:rPr>
                <w:rFonts w:asciiTheme="majorBidi" w:hAnsiTheme="majorBidi" w:cstheme="majorBidi"/>
              </w:rPr>
              <w:t>3.</w:t>
            </w:r>
          </w:p>
        </w:tc>
        <w:tc>
          <w:tcPr>
            <w:tcW w:w="1840" w:type="pct"/>
            <w:tcBorders>
              <w:top w:val="single" w:sz="4" w:space="0" w:color="auto"/>
              <w:left w:val="single" w:sz="2" w:space="0" w:color="auto"/>
              <w:right w:val="single" w:sz="4" w:space="0" w:color="auto"/>
            </w:tcBorders>
            <w:vAlign w:val="center"/>
          </w:tcPr>
          <w:p w14:paraId="62A00A7A" w14:textId="165E4920" w:rsidR="00C0670B" w:rsidRPr="00B10B23" w:rsidRDefault="00C0670B" w:rsidP="00DC5EA0">
            <w:pPr>
              <w:jc w:val="both"/>
              <w:rPr>
                <w:rFonts w:asciiTheme="majorBidi" w:hAnsiTheme="majorBidi" w:cstheme="majorBidi"/>
                <w:bCs/>
              </w:rPr>
            </w:pPr>
            <w:r w:rsidRPr="00DB66D4">
              <w:rPr>
                <w:rFonts w:ascii="Times New Roman" w:eastAsia="Times New Roman" w:hAnsi="Times New Roman" w:cs="Times New Roman"/>
                <w:color w:val="000000" w:themeColor="text1"/>
                <w:kern w:val="12"/>
                <w:sz w:val="24"/>
                <w:szCs w:val="24"/>
                <w:lang w:eastAsia="ar-SA" w:bidi="en-US"/>
              </w:rPr>
              <w:t>KDV paruošimą atnaujinimui ir saugumo priemonių taikymą naujų KDV įrangai</w:t>
            </w:r>
          </w:p>
        </w:tc>
        <w:tc>
          <w:tcPr>
            <w:tcW w:w="735" w:type="pct"/>
            <w:tcBorders>
              <w:top w:val="single" w:sz="4" w:space="0" w:color="auto"/>
              <w:left w:val="single" w:sz="4" w:space="0" w:color="auto"/>
              <w:right w:val="single" w:sz="4" w:space="0" w:color="auto"/>
            </w:tcBorders>
            <w:vAlign w:val="center"/>
          </w:tcPr>
          <w:p w14:paraId="30BEC2D0" w14:textId="7AC8091D" w:rsidR="00C0670B" w:rsidRDefault="00C0670B" w:rsidP="00DC5EA0">
            <w:pPr>
              <w:jc w:val="center"/>
              <w:rPr>
                <w:rFonts w:asciiTheme="majorBidi" w:hAnsiTheme="majorBidi" w:cstheme="majorBidi"/>
                <w:b/>
              </w:rPr>
            </w:pPr>
            <w:r>
              <w:rPr>
                <w:rFonts w:asciiTheme="majorBidi" w:hAnsiTheme="majorBidi" w:cstheme="majorBidi"/>
                <w:b/>
              </w:rPr>
              <w:t>4000</w:t>
            </w:r>
          </w:p>
        </w:tc>
        <w:tc>
          <w:tcPr>
            <w:tcW w:w="446" w:type="pct"/>
            <w:tcBorders>
              <w:left w:val="single" w:sz="4" w:space="0" w:color="auto"/>
              <w:right w:val="single" w:sz="4" w:space="0" w:color="auto"/>
            </w:tcBorders>
            <w:vAlign w:val="center"/>
          </w:tcPr>
          <w:p w14:paraId="21446CE5" w14:textId="098C79C3" w:rsidR="00C0670B" w:rsidRPr="002B1910" w:rsidRDefault="00C0670B" w:rsidP="00DC5EA0">
            <w:pPr>
              <w:jc w:val="center"/>
              <w:rPr>
                <w:rFonts w:asciiTheme="majorBidi" w:hAnsiTheme="majorBidi" w:cstheme="majorBidi"/>
              </w:rPr>
            </w:pPr>
            <w:r>
              <w:rPr>
                <w:rFonts w:asciiTheme="majorBidi" w:hAnsiTheme="majorBidi" w:cstheme="majorBidi"/>
              </w:rPr>
              <w:t>Vnt.</w:t>
            </w:r>
          </w:p>
        </w:tc>
        <w:tc>
          <w:tcPr>
            <w:tcW w:w="733" w:type="pct"/>
            <w:tcBorders>
              <w:left w:val="single" w:sz="4" w:space="0" w:color="auto"/>
              <w:right w:val="single" w:sz="4" w:space="0" w:color="auto"/>
            </w:tcBorders>
          </w:tcPr>
          <w:p w14:paraId="59126408" w14:textId="77777777" w:rsidR="00C0670B" w:rsidRPr="002B1910" w:rsidRDefault="00C0670B" w:rsidP="00DC5EA0">
            <w:pPr>
              <w:rPr>
                <w:rFonts w:asciiTheme="majorBidi" w:hAnsiTheme="majorBidi" w:cstheme="majorBidi"/>
              </w:rPr>
            </w:pPr>
          </w:p>
        </w:tc>
        <w:tc>
          <w:tcPr>
            <w:tcW w:w="966" w:type="pct"/>
            <w:tcBorders>
              <w:left w:val="single" w:sz="4" w:space="0" w:color="auto"/>
              <w:right w:val="single" w:sz="4" w:space="0" w:color="auto"/>
            </w:tcBorders>
          </w:tcPr>
          <w:p w14:paraId="319474C1" w14:textId="77777777" w:rsidR="00C0670B" w:rsidRPr="002B1910" w:rsidRDefault="00C0670B" w:rsidP="00DC5EA0">
            <w:pPr>
              <w:rPr>
                <w:rFonts w:asciiTheme="majorBidi" w:hAnsiTheme="majorBidi" w:cstheme="majorBidi"/>
              </w:rPr>
            </w:pPr>
          </w:p>
        </w:tc>
      </w:tr>
      <w:tr w:rsidR="00C0670B" w:rsidRPr="002B1910" w14:paraId="695386E7" w14:textId="77777777" w:rsidTr="00C0670B">
        <w:trPr>
          <w:trHeight w:val="710"/>
        </w:trPr>
        <w:tc>
          <w:tcPr>
            <w:tcW w:w="280" w:type="pct"/>
            <w:tcBorders>
              <w:top w:val="single" w:sz="4" w:space="0" w:color="auto"/>
              <w:left w:val="single" w:sz="4" w:space="0" w:color="auto"/>
              <w:right w:val="single" w:sz="2" w:space="0" w:color="auto"/>
            </w:tcBorders>
            <w:vAlign w:val="center"/>
          </w:tcPr>
          <w:p w14:paraId="2504FFB9" w14:textId="5DFD9313" w:rsidR="00C0670B" w:rsidRPr="002B1910" w:rsidRDefault="00C0670B" w:rsidP="00DC5EA0">
            <w:pPr>
              <w:jc w:val="center"/>
              <w:rPr>
                <w:rFonts w:asciiTheme="majorBidi" w:hAnsiTheme="majorBidi" w:cstheme="majorBidi"/>
              </w:rPr>
            </w:pPr>
            <w:r>
              <w:rPr>
                <w:rFonts w:asciiTheme="majorBidi" w:hAnsiTheme="majorBidi" w:cstheme="majorBidi"/>
              </w:rPr>
              <w:t>4.</w:t>
            </w:r>
          </w:p>
        </w:tc>
        <w:tc>
          <w:tcPr>
            <w:tcW w:w="1840" w:type="pct"/>
            <w:tcBorders>
              <w:top w:val="single" w:sz="4" w:space="0" w:color="auto"/>
              <w:left w:val="single" w:sz="2" w:space="0" w:color="auto"/>
              <w:right w:val="single" w:sz="4" w:space="0" w:color="auto"/>
            </w:tcBorders>
            <w:vAlign w:val="center"/>
          </w:tcPr>
          <w:p w14:paraId="4BD32869" w14:textId="6E5E5C68" w:rsidR="00C0670B" w:rsidRPr="00B10B23" w:rsidRDefault="00C0670B" w:rsidP="00DC5EA0">
            <w:pPr>
              <w:jc w:val="both"/>
              <w:rPr>
                <w:rFonts w:asciiTheme="majorBidi" w:hAnsiTheme="majorBidi" w:cstheme="majorBidi"/>
                <w:bCs/>
              </w:rPr>
            </w:pPr>
            <w:r w:rsidRPr="00DB66D4">
              <w:rPr>
                <w:rFonts w:ascii="Times New Roman" w:eastAsia="Times New Roman" w:hAnsi="Times New Roman" w:cs="Times New Roman"/>
                <w:color w:val="000000" w:themeColor="text1"/>
                <w:kern w:val="12"/>
                <w:sz w:val="24"/>
                <w:szCs w:val="24"/>
                <w:lang w:eastAsia="ar-SA" w:bidi="en-US"/>
              </w:rPr>
              <w:t>Papildomas paslaugas, susijusias su aukščiau nurodytų paslaugų teikimu</w:t>
            </w:r>
          </w:p>
        </w:tc>
        <w:tc>
          <w:tcPr>
            <w:tcW w:w="735" w:type="pct"/>
            <w:tcBorders>
              <w:top w:val="single" w:sz="4" w:space="0" w:color="auto"/>
              <w:left w:val="single" w:sz="4" w:space="0" w:color="auto"/>
              <w:right w:val="single" w:sz="4" w:space="0" w:color="auto"/>
            </w:tcBorders>
            <w:vAlign w:val="center"/>
          </w:tcPr>
          <w:p w14:paraId="7EC21391" w14:textId="1C9BA321" w:rsidR="00C0670B" w:rsidRDefault="00C0670B" w:rsidP="00DC5EA0">
            <w:pPr>
              <w:jc w:val="center"/>
              <w:rPr>
                <w:rFonts w:asciiTheme="majorBidi" w:hAnsiTheme="majorBidi" w:cstheme="majorBidi"/>
                <w:b/>
              </w:rPr>
            </w:pPr>
            <w:r>
              <w:rPr>
                <w:rFonts w:asciiTheme="majorBidi" w:hAnsiTheme="majorBidi" w:cstheme="majorBidi"/>
                <w:b/>
              </w:rPr>
              <w:t>2000</w:t>
            </w:r>
          </w:p>
        </w:tc>
        <w:tc>
          <w:tcPr>
            <w:tcW w:w="446" w:type="pct"/>
            <w:tcBorders>
              <w:left w:val="single" w:sz="4" w:space="0" w:color="auto"/>
              <w:right w:val="single" w:sz="4" w:space="0" w:color="auto"/>
            </w:tcBorders>
            <w:vAlign w:val="center"/>
          </w:tcPr>
          <w:p w14:paraId="76759031" w14:textId="54B3D1E7" w:rsidR="00C0670B" w:rsidRPr="002B1910" w:rsidRDefault="00C0670B" w:rsidP="00DC5EA0">
            <w:pPr>
              <w:jc w:val="center"/>
              <w:rPr>
                <w:rFonts w:asciiTheme="majorBidi" w:hAnsiTheme="majorBidi" w:cstheme="majorBidi"/>
              </w:rPr>
            </w:pPr>
            <w:r w:rsidRPr="002B1910">
              <w:rPr>
                <w:rFonts w:asciiTheme="majorBidi" w:hAnsiTheme="majorBidi" w:cstheme="majorBidi"/>
              </w:rPr>
              <w:t>val.</w:t>
            </w:r>
          </w:p>
        </w:tc>
        <w:tc>
          <w:tcPr>
            <w:tcW w:w="733" w:type="pct"/>
            <w:tcBorders>
              <w:left w:val="single" w:sz="4" w:space="0" w:color="auto"/>
              <w:right w:val="single" w:sz="4" w:space="0" w:color="auto"/>
            </w:tcBorders>
          </w:tcPr>
          <w:p w14:paraId="1729A502" w14:textId="77777777" w:rsidR="00C0670B" w:rsidRPr="002B1910" w:rsidRDefault="00C0670B" w:rsidP="00DC5EA0">
            <w:pPr>
              <w:rPr>
                <w:rFonts w:asciiTheme="majorBidi" w:hAnsiTheme="majorBidi" w:cstheme="majorBidi"/>
              </w:rPr>
            </w:pPr>
          </w:p>
        </w:tc>
        <w:tc>
          <w:tcPr>
            <w:tcW w:w="966" w:type="pct"/>
            <w:tcBorders>
              <w:left w:val="single" w:sz="4" w:space="0" w:color="auto"/>
              <w:right w:val="single" w:sz="4" w:space="0" w:color="auto"/>
            </w:tcBorders>
          </w:tcPr>
          <w:p w14:paraId="33AC0549" w14:textId="77777777" w:rsidR="00C0670B" w:rsidRPr="002B1910" w:rsidRDefault="00C0670B" w:rsidP="00DC5EA0">
            <w:pPr>
              <w:rPr>
                <w:rFonts w:asciiTheme="majorBidi" w:hAnsiTheme="majorBidi" w:cstheme="majorBidi"/>
              </w:rPr>
            </w:pPr>
          </w:p>
        </w:tc>
      </w:tr>
      <w:tr w:rsidR="002B1910" w:rsidRPr="002B1910" w14:paraId="2C507AFA" w14:textId="77777777" w:rsidTr="00C0670B">
        <w:trPr>
          <w:trHeight w:val="358"/>
        </w:trPr>
        <w:tc>
          <w:tcPr>
            <w:tcW w:w="4034"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27E2B38A" w14:textId="77777777" w:rsidR="002B1910" w:rsidRPr="002B1910" w:rsidRDefault="002B1910" w:rsidP="00DC5EA0">
            <w:pPr>
              <w:jc w:val="right"/>
              <w:rPr>
                <w:rFonts w:asciiTheme="majorBidi" w:hAnsiTheme="majorBidi" w:cstheme="majorBidi"/>
              </w:rPr>
            </w:pPr>
            <w:r w:rsidRPr="002B1910">
              <w:rPr>
                <w:rFonts w:asciiTheme="majorBidi" w:hAnsiTheme="majorBidi" w:cstheme="majorBidi"/>
                <w:b/>
                <w:i/>
              </w:rPr>
              <w:t>Iš viso, Eur (be PVM):</w:t>
            </w:r>
          </w:p>
        </w:tc>
        <w:tc>
          <w:tcPr>
            <w:tcW w:w="966" w:type="pct"/>
            <w:tcBorders>
              <w:top w:val="single" w:sz="12" w:space="0" w:color="auto"/>
              <w:left w:val="single" w:sz="12" w:space="0" w:color="auto"/>
              <w:bottom w:val="single" w:sz="12" w:space="0" w:color="auto"/>
              <w:right w:val="single" w:sz="12" w:space="0" w:color="auto"/>
            </w:tcBorders>
            <w:vAlign w:val="center"/>
          </w:tcPr>
          <w:p w14:paraId="3F0E8D53" w14:textId="77777777" w:rsidR="002B1910" w:rsidRPr="002B1910" w:rsidRDefault="002B1910" w:rsidP="00DC5EA0">
            <w:pPr>
              <w:jc w:val="both"/>
              <w:rPr>
                <w:rFonts w:asciiTheme="majorBidi" w:hAnsiTheme="majorBidi" w:cstheme="majorBidi"/>
              </w:rPr>
            </w:pPr>
          </w:p>
        </w:tc>
      </w:tr>
      <w:tr w:rsidR="002B1910" w:rsidRPr="002B1910" w14:paraId="188AB4DE" w14:textId="77777777" w:rsidTr="00C0670B">
        <w:trPr>
          <w:trHeight w:val="358"/>
        </w:trPr>
        <w:tc>
          <w:tcPr>
            <w:tcW w:w="4034"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tcPr>
          <w:p w14:paraId="268A89C9" w14:textId="5C1EF37C" w:rsidR="002B1910" w:rsidRPr="002B1910" w:rsidRDefault="002B1910" w:rsidP="00DC5EA0">
            <w:pPr>
              <w:jc w:val="right"/>
              <w:rPr>
                <w:rFonts w:asciiTheme="majorBidi" w:hAnsiTheme="majorBidi" w:cstheme="majorBidi"/>
                <w:b/>
                <w:bCs/>
                <w:i/>
                <w:iCs/>
              </w:rPr>
            </w:pPr>
            <w:r w:rsidRPr="002B1910">
              <w:rPr>
                <w:rFonts w:asciiTheme="majorBidi" w:hAnsiTheme="majorBidi" w:cstheme="majorBidi"/>
                <w:b/>
                <w:bCs/>
                <w:i/>
              </w:rPr>
              <w:t>PVM</w:t>
            </w:r>
            <w:r w:rsidRPr="002B1910">
              <w:rPr>
                <w:rFonts w:asciiTheme="majorBidi" w:hAnsiTheme="majorBidi" w:cstheme="majorBidi"/>
                <w:b/>
                <w:bCs/>
                <w:i/>
                <w:lang w:val="en-US"/>
              </w:rPr>
              <w:t xml:space="preserve"> </w:t>
            </w:r>
            <w:r w:rsidRPr="002B1910">
              <w:rPr>
                <w:rFonts w:asciiTheme="majorBidi" w:hAnsiTheme="majorBidi" w:cstheme="majorBidi"/>
                <w:b/>
                <w:bCs/>
                <w:i/>
                <w:iCs/>
              </w:rPr>
              <w:t>suma</w:t>
            </w:r>
            <w:r w:rsidR="00D01706">
              <w:rPr>
                <w:rFonts w:asciiTheme="majorBidi" w:hAnsiTheme="majorBidi" w:cstheme="majorBidi"/>
                <w:b/>
                <w:bCs/>
                <w:i/>
                <w:iCs/>
                <w:lang w:val="en-US"/>
              </w:rPr>
              <w:t>*</w:t>
            </w:r>
            <w:r w:rsidRPr="002B1910">
              <w:rPr>
                <w:rFonts w:asciiTheme="majorBidi" w:hAnsiTheme="majorBidi" w:cstheme="majorBidi"/>
                <w:b/>
                <w:bCs/>
                <w:i/>
                <w:iCs/>
              </w:rPr>
              <w:t>:</w:t>
            </w:r>
          </w:p>
        </w:tc>
        <w:tc>
          <w:tcPr>
            <w:tcW w:w="966" w:type="pct"/>
            <w:tcBorders>
              <w:top w:val="single" w:sz="12" w:space="0" w:color="auto"/>
              <w:left w:val="single" w:sz="12" w:space="0" w:color="auto"/>
              <w:bottom w:val="single" w:sz="12" w:space="0" w:color="auto"/>
              <w:right w:val="single" w:sz="12" w:space="0" w:color="auto"/>
            </w:tcBorders>
            <w:vAlign w:val="center"/>
          </w:tcPr>
          <w:p w14:paraId="2BD4AA01" w14:textId="77777777" w:rsidR="002B1910" w:rsidRPr="002B1910" w:rsidRDefault="002B1910" w:rsidP="00DC5EA0">
            <w:pPr>
              <w:jc w:val="both"/>
              <w:rPr>
                <w:rFonts w:asciiTheme="majorBidi" w:hAnsiTheme="majorBidi" w:cstheme="majorBidi"/>
              </w:rPr>
            </w:pPr>
          </w:p>
        </w:tc>
      </w:tr>
      <w:tr w:rsidR="002B1910" w:rsidRPr="002B1910" w14:paraId="6E67E285" w14:textId="77777777" w:rsidTr="00C0670B">
        <w:trPr>
          <w:trHeight w:val="358"/>
        </w:trPr>
        <w:tc>
          <w:tcPr>
            <w:tcW w:w="4034"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tcPr>
          <w:p w14:paraId="1C496D96" w14:textId="77777777" w:rsidR="002B1910" w:rsidRPr="002B1910" w:rsidRDefault="002B1910" w:rsidP="00DC5EA0">
            <w:pPr>
              <w:jc w:val="right"/>
              <w:rPr>
                <w:rFonts w:asciiTheme="majorBidi" w:hAnsiTheme="majorBidi" w:cstheme="majorBidi"/>
                <w:b/>
                <w:bCs/>
                <w:i/>
                <w:iCs/>
              </w:rPr>
            </w:pPr>
            <w:r w:rsidRPr="002B1910">
              <w:rPr>
                <w:rFonts w:asciiTheme="majorBidi" w:hAnsiTheme="majorBidi" w:cstheme="majorBidi"/>
                <w:b/>
                <w:bCs/>
                <w:i/>
                <w:iCs/>
              </w:rPr>
              <w:t>Bendra pasiūlymo kaina, Eur (su PVM):</w:t>
            </w:r>
          </w:p>
        </w:tc>
        <w:tc>
          <w:tcPr>
            <w:tcW w:w="966" w:type="pct"/>
            <w:tcBorders>
              <w:top w:val="single" w:sz="12" w:space="0" w:color="auto"/>
              <w:left w:val="single" w:sz="12" w:space="0" w:color="auto"/>
              <w:bottom w:val="single" w:sz="12" w:space="0" w:color="auto"/>
              <w:right w:val="single" w:sz="12" w:space="0" w:color="auto"/>
            </w:tcBorders>
            <w:vAlign w:val="center"/>
          </w:tcPr>
          <w:p w14:paraId="47FDCB2A" w14:textId="77777777" w:rsidR="002B1910" w:rsidRPr="002B1910" w:rsidRDefault="002B1910" w:rsidP="00DC5EA0">
            <w:pPr>
              <w:jc w:val="both"/>
              <w:rPr>
                <w:rFonts w:asciiTheme="majorBidi" w:hAnsiTheme="majorBidi" w:cstheme="majorBidi"/>
              </w:rPr>
            </w:pPr>
          </w:p>
        </w:tc>
      </w:tr>
    </w:tbl>
    <w:p w14:paraId="226A0779" w14:textId="77777777" w:rsidR="002B1910" w:rsidRPr="00D01706" w:rsidRDefault="002B1910" w:rsidP="002B1910">
      <w:pPr>
        <w:spacing w:after="60"/>
        <w:jc w:val="both"/>
        <w:rPr>
          <w:rFonts w:asciiTheme="majorBidi" w:hAnsiTheme="majorBidi" w:cstheme="majorBidi"/>
          <w:b/>
          <w:i/>
          <w:sz w:val="20"/>
          <w:szCs w:val="20"/>
        </w:rPr>
      </w:pPr>
      <w:r w:rsidRPr="00D01706">
        <w:rPr>
          <w:rFonts w:asciiTheme="majorBidi" w:hAnsiTheme="majorBidi" w:cstheme="majorBidi"/>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66FDA3E5" w14:textId="77777777" w:rsidR="00D01706" w:rsidRPr="00D01706" w:rsidRDefault="00D01706" w:rsidP="00A227B6">
      <w:pPr>
        <w:spacing w:after="0" w:line="240" w:lineRule="auto"/>
        <w:jc w:val="both"/>
        <w:rPr>
          <w:rFonts w:asciiTheme="majorBidi" w:hAnsiTheme="majorBidi" w:cstheme="majorBidi"/>
          <w:b/>
          <w:i/>
        </w:rPr>
      </w:pPr>
    </w:p>
    <w:p w14:paraId="187BA7E4" w14:textId="1E16D567" w:rsidR="00A227B6" w:rsidRDefault="00A227B6" w:rsidP="00A227B6">
      <w:pPr>
        <w:spacing w:after="0" w:line="240" w:lineRule="auto"/>
        <w:jc w:val="both"/>
        <w:rPr>
          <w:rFonts w:ascii="Times New Roman" w:hAnsi="Times New Roman" w:cs="Times New Roman"/>
          <w:u w:val="single"/>
        </w:rPr>
      </w:pPr>
      <w:r w:rsidRPr="00602D79">
        <w:rPr>
          <w:rFonts w:ascii="Times New Roman" w:hAnsi="Times New Roman" w:cs="Times New Roman"/>
        </w:rPr>
        <w:t xml:space="preserve">*Tais atvejais, kai pagal galiojančius teisės aktus tiekėjui nereikia mokėti PVM, tiekėjas atitinkamos pasiūlymo skilties nepildo ir nurodo priežastis, dėl kurių PVM nemokamas: </w:t>
      </w:r>
      <w:r w:rsidRPr="00133DC7">
        <w:rPr>
          <w:rFonts w:ascii="Times New Roman" w:hAnsi="Times New Roman" w:cs="Times New Roman"/>
        </w:rPr>
        <w:t>_________________________________.</w:t>
      </w:r>
    </w:p>
    <w:p w14:paraId="29AC0F92" w14:textId="77777777" w:rsidR="00C87D22" w:rsidRDefault="00C87D22" w:rsidP="00A227B6">
      <w:pPr>
        <w:spacing w:after="0" w:line="240" w:lineRule="auto"/>
        <w:jc w:val="both"/>
        <w:rPr>
          <w:rFonts w:ascii="Times New Roman" w:hAnsi="Times New Roman" w:cs="Times New Roman"/>
          <w:u w:val="single"/>
        </w:rPr>
      </w:pPr>
    </w:p>
    <w:p w14:paraId="5A226D45" w14:textId="434E2EAD" w:rsidR="003E5B18" w:rsidRPr="00A36642" w:rsidRDefault="00AA4881" w:rsidP="0002751C">
      <w:pPr>
        <w:pStyle w:val="HTMLPreformatted"/>
        <w:shd w:val="clear" w:color="auto" w:fill="E2EFD9" w:themeFill="accent6" w:themeFillTint="33"/>
        <w:ind w:firstLine="15"/>
        <w:rPr>
          <w:rFonts w:ascii="Times New Roman" w:hAnsi="Times New Roman" w:cs="Times New Roman"/>
          <w:b/>
          <w:bCs/>
          <w:sz w:val="22"/>
          <w:szCs w:val="22"/>
          <w:lang w:val="lt-LT"/>
        </w:rPr>
      </w:pPr>
      <w:r>
        <w:rPr>
          <w:rFonts w:ascii="Times New Roman" w:hAnsi="Times New Roman" w:cs="Times New Roman"/>
          <w:b/>
          <w:bCs/>
          <w:sz w:val="22"/>
          <w:szCs w:val="22"/>
          <w:lang w:val="lt-LT"/>
        </w:rPr>
        <w:t>S</w:t>
      </w:r>
      <w:r w:rsidR="009F218F">
        <w:rPr>
          <w:rFonts w:ascii="Times New Roman" w:hAnsi="Times New Roman" w:cs="Times New Roman"/>
          <w:b/>
          <w:bCs/>
          <w:sz w:val="22"/>
          <w:szCs w:val="22"/>
          <w:lang w:val="lt-LT"/>
        </w:rPr>
        <w:t>kiriamų lėšų suma</w:t>
      </w:r>
      <w:r w:rsidR="008D7E28">
        <w:rPr>
          <w:rFonts w:ascii="Times New Roman" w:hAnsi="Times New Roman" w:cs="Times New Roman"/>
          <w:b/>
          <w:bCs/>
          <w:sz w:val="22"/>
          <w:szCs w:val="22"/>
          <w:lang w:val="lt-LT"/>
        </w:rPr>
        <w:t xml:space="preserve"> </w:t>
      </w:r>
      <w:r w:rsidR="003E5B18" w:rsidRPr="00A36642">
        <w:rPr>
          <w:rFonts w:ascii="Times New Roman" w:hAnsi="Times New Roman" w:cs="Times New Roman"/>
          <w:b/>
          <w:bCs/>
          <w:sz w:val="22"/>
          <w:szCs w:val="22"/>
          <w:lang w:val="lt-LT"/>
        </w:rPr>
        <w:t>–.</w:t>
      </w:r>
    </w:p>
    <w:p w14:paraId="3DE372B0" w14:textId="29618A7A" w:rsidR="00D01706" w:rsidRPr="00286CDD" w:rsidRDefault="00D01706" w:rsidP="00286CDD">
      <w:pPr>
        <w:pStyle w:val="prastasis1"/>
        <w:shd w:val="clear" w:color="auto" w:fill="E2EFD9" w:themeFill="accent6" w:themeFillTint="33"/>
        <w:tabs>
          <w:tab w:val="left" w:pos="709"/>
          <w:tab w:val="left" w:pos="993"/>
        </w:tabs>
        <w:spacing w:after="0" w:line="240" w:lineRule="auto"/>
        <w:jc w:val="both"/>
        <w:rPr>
          <w:rFonts w:ascii="Times New Roman" w:hAnsi="Times New Roman"/>
        </w:rPr>
      </w:pPr>
      <w:r w:rsidRPr="0012622A">
        <w:rPr>
          <w:rFonts w:ascii="Times New Roman" w:hAnsi="Times New Roman"/>
          <w:b/>
          <w:bCs/>
          <w:color w:val="000000"/>
        </w:rPr>
        <w:t xml:space="preserve">Per didele ir nepriimtina pasiūlymo kaina bus laikoma, jei tiekėjo Pasiūlymo 1 lentelėje Bendra pasiūlymo kaina </w:t>
      </w:r>
      <w:r w:rsidRPr="0012622A">
        <w:rPr>
          <w:rFonts w:ascii="Times New Roman" w:hAnsi="Times New Roman"/>
          <w:b/>
          <w:bCs/>
        </w:rPr>
        <w:t xml:space="preserve">viršys </w:t>
      </w:r>
    </w:p>
    <w:p w14:paraId="512A70DC" w14:textId="77777777" w:rsidR="003866AE" w:rsidRDefault="003866AE" w:rsidP="008658E8">
      <w:pPr>
        <w:spacing w:after="0" w:line="240" w:lineRule="auto"/>
        <w:jc w:val="both"/>
        <w:rPr>
          <w:rFonts w:ascii="Times New Roman" w:hAnsi="Times New Roman" w:cs="Times New Roman"/>
          <w:b/>
        </w:rPr>
      </w:pPr>
    </w:p>
    <w:p w14:paraId="0577E705" w14:textId="6349E285" w:rsidR="006B0774" w:rsidRDefault="00487D91" w:rsidP="00EA75FA">
      <w:pPr>
        <w:spacing w:after="0" w:line="240" w:lineRule="auto"/>
        <w:jc w:val="both"/>
        <w:rPr>
          <w:rFonts w:ascii="Times New Roman" w:hAnsi="Times New Roman" w:cs="Times New Roman"/>
          <w:b/>
        </w:rPr>
      </w:pPr>
      <w:r>
        <w:rPr>
          <w:rFonts w:ascii="Times New Roman" w:hAnsi="Times New Roman" w:cs="Times New Roman"/>
          <w:b/>
        </w:rPr>
        <w:t>2</w:t>
      </w:r>
      <w:r w:rsidR="00A81CB9">
        <w:rPr>
          <w:rFonts w:ascii="Times New Roman" w:hAnsi="Times New Roman" w:cs="Times New Roman"/>
          <w:b/>
        </w:rPr>
        <w:t xml:space="preserve"> lentelė. </w:t>
      </w:r>
      <w:r w:rsidR="008658E8" w:rsidRPr="00602D79">
        <w:rPr>
          <w:rFonts w:ascii="Times New Roman" w:hAnsi="Times New Roman" w:cs="Times New Roman"/>
          <w:b/>
        </w:rPr>
        <w:t xml:space="preserve">Reikalaujami </w:t>
      </w:r>
      <w:r>
        <w:rPr>
          <w:rFonts w:ascii="Times New Roman" w:hAnsi="Times New Roman" w:cs="Times New Roman"/>
          <w:b/>
        </w:rPr>
        <w:t xml:space="preserve">kartu su pasiūlymu pateikiami </w:t>
      </w:r>
      <w:r w:rsidR="008658E8" w:rsidRPr="00602D79">
        <w:rPr>
          <w:rFonts w:ascii="Times New Roman" w:hAnsi="Times New Roman" w:cs="Times New Roman"/>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147C29" w:rsidRPr="00602D79" w14:paraId="484FD126" w14:textId="77777777" w:rsidTr="00AE0548">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0228AD" w14:textId="77777777" w:rsidR="00147C29" w:rsidRPr="00602D79" w:rsidRDefault="00147C29" w:rsidP="00AE0548">
            <w:pPr>
              <w:spacing w:after="0" w:line="240" w:lineRule="auto"/>
              <w:jc w:val="center"/>
              <w:rPr>
                <w:rFonts w:ascii="Times New Roman" w:hAnsi="Times New Roman" w:cs="Times New Roman"/>
                <w:b/>
              </w:rPr>
            </w:pPr>
            <w:r w:rsidRPr="00602D79">
              <w:rPr>
                <w:rFonts w:ascii="Times New Roman" w:hAnsi="Times New Roman" w:cs="Times New Roman"/>
                <w:b/>
              </w:rPr>
              <w:t>Eil.</w:t>
            </w:r>
          </w:p>
          <w:p w14:paraId="21DF416D" w14:textId="77777777" w:rsidR="00147C29" w:rsidRPr="00602D79" w:rsidRDefault="00147C29" w:rsidP="00AE0548">
            <w:pPr>
              <w:spacing w:after="0" w:line="240" w:lineRule="auto"/>
              <w:jc w:val="center"/>
              <w:rPr>
                <w:rFonts w:ascii="Times New Roman" w:hAnsi="Times New Roman" w:cs="Times New Roman"/>
                <w:b/>
              </w:rPr>
            </w:pPr>
            <w:r w:rsidRPr="00602D79">
              <w:rPr>
                <w:rFonts w:ascii="Times New Roman" w:hAnsi="Times New Roman" w:cs="Times New Roman"/>
                <w:b/>
              </w:rPr>
              <w:t>Nr.</w:t>
            </w:r>
          </w:p>
        </w:tc>
        <w:tc>
          <w:tcPr>
            <w:tcW w:w="71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DDBE81" w14:textId="77777777" w:rsidR="00147C29" w:rsidRPr="00602D79" w:rsidRDefault="00147C29" w:rsidP="00AE0548">
            <w:pPr>
              <w:spacing w:after="0" w:line="240" w:lineRule="auto"/>
              <w:jc w:val="center"/>
              <w:rPr>
                <w:rFonts w:ascii="Times New Roman" w:hAnsi="Times New Roman" w:cs="Times New Roman"/>
                <w:b/>
              </w:rPr>
            </w:pPr>
            <w:r w:rsidRPr="00602D79">
              <w:rPr>
                <w:rFonts w:ascii="Times New Roman" w:hAnsi="Times New Roman" w:cs="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1E20E6A" w14:textId="77777777" w:rsidR="00147C29" w:rsidRPr="00602D79" w:rsidRDefault="00147C29" w:rsidP="00AE0548">
            <w:pPr>
              <w:spacing w:after="0" w:line="240" w:lineRule="auto"/>
              <w:jc w:val="center"/>
              <w:rPr>
                <w:rFonts w:ascii="Times New Roman" w:hAnsi="Times New Roman" w:cs="Times New Roman"/>
                <w:b/>
              </w:rPr>
            </w:pPr>
            <w:r w:rsidRPr="00602D79">
              <w:rPr>
                <w:rFonts w:ascii="Times New Roman" w:hAnsi="Times New Roman" w:cs="Times New Roman"/>
                <w:b/>
              </w:rPr>
              <w:t>Dokumento puslapių skaičius</w:t>
            </w:r>
          </w:p>
        </w:tc>
      </w:tr>
      <w:tr w:rsidR="00147C29" w:rsidRPr="00602D79" w14:paraId="2CB36275" w14:textId="77777777" w:rsidTr="00AE0548">
        <w:tc>
          <w:tcPr>
            <w:tcW w:w="680" w:type="dxa"/>
            <w:tcBorders>
              <w:top w:val="single" w:sz="4" w:space="0" w:color="auto"/>
              <w:left w:val="single" w:sz="4" w:space="0" w:color="auto"/>
              <w:bottom w:val="single" w:sz="4" w:space="0" w:color="auto"/>
              <w:right w:val="single" w:sz="4" w:space="0" w:color="auto"/>
            </w:tcBorders>
          </w:tcPr>
          <w:p w14:paraId="39177413" w14:textId="77777777" w:rsidR="00147C29" w:rsidRPr="00602D79" w:rsidRDefault="00147C29" w:rsidP="00AE0548">
            <w:pPr>
              <w:spacing w:after="0" w:line="240" w:lineRule="auto"/>
              <w:jc w:val="center"/>
              <w:rPr>
                <w:rFonts w:ascii="Times New Roman" w:hAnsi="Times New Roman" w:cs="Times New Roman"/>
              </w:rPr>
            </w:pPr>
            <w:r w:rsidRPr="00602D79">
              <w:rPr>
                <w:rFonts w:ascii="Times New Roman" w:hAnsi="Times New Roman" w:cs="Times New Roman"/>
              </w:rPr>
              <w:t>1.</w:t>
            </w:r>
          </w:p>
        </w:tc>
        <w:tc>
          <w:tcPr>
            <w:tcW w:w="7117" w:type="dxa"/>
            <w:tcBorders>
              <w:top w:val="single" w:sz="4" w:space="0" w:color="auto"/>
              <w:left w:val="single" w:sz="4" w:space="0" w:color="auto"/>
              <w:bottom w:val="single" w:sz="4" w:space="0" w:color="auto"/>
              <w:right w:val="single" w:sz="4" w:space="0" w:color="auto"/>
            </w:tcBorders>
          </w:tcPr>
          <w:p w14:paraId="53CCCB80" w14:textId="77777777" w:rsidR="00147C29" w:rsidRPr="00602D79" w:rsidRDefault="00147C29" w:rsidP="00AE0548">
            <w:pPr>
              <w:spacing w:after="0" w:line="240" w:lineRule="auto"/>
              <w:jc w:val="both"/>
              <w:rPr>
                <w:rFonts w:ascii="Times New Roman" w:hAnsi="Times New Roman" w:cs="Times New Roman"/>
              </w:rPr>
            </w:pPr>
            <w:r w:rsidRPr="00602D79">
              <w:rPr>
                <w:rFonts w:ascii="Times New Roman" w:hAnsi="Times New Roman" w:cs="Times New Roman"/>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72A7DC17" w14:textId="77777777" w:rsidR="00147C29" w:rsidRPr="00602D79" w:rsidRDefault="00147C29" w:rsidP="00AE0548">
            <w:pPr>
              <w:spacing w:after="0" w:line="240" w:lineRule="auto"/>
              <w:jc w:val="both"/>
              <w:rPr>
                <w:rFonts w:ascii="Times New Roman" w:hAnsi="Times New Roman" w:cs="Times New Roman"/>
              </w:rPr>
            </w:pPr>
          </w:p>
        </w:tc>
      </w:tr>
      <w:tr w:rsidR="00147C29" w:rsidRPr="00602D79" w14:paraId="272DD994" w14:textId="77777777" w:rsidTr="00AE0548">
        <w:tc>
          <w:tcPr>
            <w:tcW w:w="680" w:type="dxa"/>
            <w:tcBorders>
              <w:top w:val="single" w:sz="4" w:space="0" w:color="auto"/>
              <w:left w:val="single" w:sz="4" w:space="0" w:color="auto"/>
              <w:bottom w:val="single" w:sz="4" w:space="0" w:color="auto"/>
              <w:right w:val="single" w:sz="4" w:space="0" w:color="auto"/>
            </w:tcBorders>
          </w:tcPr>
          <w:p w14:paraId="78D4DEF8" w14:textId="77777777" w:rsidR="00147C29" w:rsidRPr="00602D79" w:rsidRDefault="00147C29" w:rsidP="00AE0548">
            <w:pPr>
              <w:spacing w:after="0" w:line="240" w:lineRule="auto"/>
              <w:jc w:val="center"/>
              <w:rPr>
                <w:rFonts w:ascii="Times New Roman" w:hAnsi="Times New Roman" w:cs="Times New Roman"/>
              </w:rPr>
            </w:pPr>
            <w:r w:rsidRPr="00602D79">
              <w:rPr>
                <w:rFonts w:ascii="Times New Roman" w:hAnsi="Times New Roman" w:cs="Times New Roman"/>
              </w:rPr>
              <w:lastRenderedPageBreak/>
              <w:t>2.</w:t>
            </w:r>
          </w:p>
        </w:tc>
        <w:tc>
          <w:tcPr>
            <w:tcW w:w="7117" w:type="dxa"/>
            <w:tcBorders>
              <w:top w:val="single" w:sz="4" w:space="0" w:color="auto"/>
              <w:left w:val="single" w:sz="4" w:space="0" w:color="auto"/>
              <w:bottom w:val="single" w:sz="4" w:space="0" w:color="auto"/>
              <w:right w:val="single" w:sz="4" w:space="0" w:color="auto"/>
            </w:tcBorders>
          </w:tcPr>
          <w:p w14:paraId="197AC057" w14:textId="77777777" w:rsidR="00147C29" w:rsidRPr="00602D79" w:rsidRDefault="00147C29" w:rsidP="00AE0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602D79">
              <w:rPr>
                <w:rFonts w:ascii="Times New Roman" w:hAnsi="Times New Roman" w:cs="Times New Roman"/>
                <w:bCs/>
                <w:iCs/>
              </w:rPr>
              <w:t xml:space="preserve">(pvz., ketinimų protokolas, subtiekėjo deklaracija ar pan.) </w:t>
            </w:r>
            <w:r w:rsidRPr="00602D79">
              <w:rPr>
                <w:rFonts w:ascii="Times New Roman" w:hAnsi="Times New Roman" w:cs="Times New Roman"/>
              </w:rPr>
              <w:t>(jeigu pasitelkiami).</w:t>
            </w:r>
          </w:p>
        </w:tc>
        <w:tc>
          <w:tcPr>
            <w:tcW w:w="1842" w:type="dxa"/>
            <w:tcBorders>
              <w:top w:val="single" w:sz="4" w:space="0" w:color="auto"/>
              <w:left w:val="single" w:sz="4" w:space="0" w:color="auto"/>
              <w:bottom w:val="single" w:sz="4" w:space="0" w:color="auto"/>
              <w:right w:val="single" w:sz="4" w:space="0" w:color="auto"/>
            </w:tcBorders>
          </w:tcPr>
          <w:p w14:paraId="153180FB" w14:textId="77777777" w:rsidR="00147C29" w:rsidRPr="00602D79" w:rsidRDefault="00147C29" w:rsidP="00AE0548">
            <w:pPr>
              <w:spacing w:after="0" w:line="240" w:lineRule="auto"/>
              <w:jc w:val="both"/>
              <w:rPr>
                <w:rFonts w:ascii="Times New Roman" w:hAnsi="Times New Roman" w:cs="Times New Roman"/>
              </w:rPr>
            </w:pPr>
          </w:p>
        </w:tc>
      </w:tr>
      <w:tr w:rsidR="00147C29" w:rsidRPr="00602D79" w14:paraId="6213C494" w14:textId="77777777" w:rsidTr="00AE0548">
        <w:tc>
          <w:tcPr>
            <w:tcW w:w="680" w:type="dxa"/>
            <w:tcBorders>
              <w:top w:val="single" w:sz="4" w:space="0" w:color="auto"/>
              <w:left w:val="single" w:sz="4" w:space="0" w:color="auto"/>
              <w:bottom w:val="single" w:sz="4" w:space="0" w:color="auto"/>
              <w:right w:val="single" w:sz="4" w:space="0" w:color="auto"/>
            </w:tcBorders>
          </w:tcPr>
          <w:p w14:paraId="2500C5AE" w14:textId="77777777" w:rsidR="00147C29" w:rsidRPr="00602D79" w:rsidRDefault="00147C29" w:rsidP="00AE0548">
            <w:pPr>
              <w:spacing w:after="0" w:line="240" w:lineRule="auto"/>
              <w:jc w:val="center"/>
              <w:rPr>
                <w:rFonts w:ascii="Times New Roman" w:hAnsi="Times New Roman" w:cs="Times New Roman"/>
              </w:rPr>
            </w:pPr>
            <w:r w:rsidRPr="00602D79">
              <w:rPr>
                <w:rFonts w:ascii="Times New Roman" w:hAnsi="Times New Roman" w:cs="Times New Roman"/>
              </w:rPr>
              <w:t>3.</w:t>
            </w:r>
          </w:p>
        </w:tc>
        <w:tc>
          <w:tcPr>
            <w:tcW w:w="7117" w:type="dxa"/>
            <w:tcBorders>
              <w:top w:val="single" w:sz="4" w:space="0" w:color="auto"/>
              <w:left w:val="single" w:sz="4" w:space="0" w:color="auto"/>
              <w:bottom w:val="single" w:sz="4" w:space="0" w:color="auto"/>
              <w:right w:val="single" w:sz="4" w:space="0" w:color="auto"/>
            </w:tcBorders>
          </w:tcPr>
          <w:p w14:paraId="29AC5F8E" w14:textId="77777777" w:rsidR="00147C29" w:rsidRPr="00602D79" w:rsidRDefault="00147C29" w:rsidP="00AE0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Užpildyta EBVPD elektroninė forma.</w:t>
            </w:r>
          </w:p>
        </w:tc>
        <w:tc>
          <w:tcPr>
            <w:tcW w:w="1842" w:type="dxa"/>
            <w:tcBorders>
              <w:top w:val="single" w:sz="4" w:space="0" w:color="auto"/>
              <w:left w:val="single" w:sz="4" w:space="0" w:color="auto"/>
              <w:bottom w:val="single" w:sz="4" w:space="0" w:color="auto"/>
              <w:right w:val="single" w:sz="4" w:space="0" w:color="auto"/>
            </w:tcBorders>
          </w:tcPr>
          <w:p w14:paraId="54DA9F07" w14:textId="77777777" w:rsidR="00147C29" w:rsidRPr="00602D79" w:rsidRDefault="00147C29" w:rsidP="00AE0548">
            <w:pPr>
              <w:spacing w:after="0" w:line="240" w:lineRule="auto"/>
              <w:jc w:val="both"/>
              <w:rPr>
                <w:rFonts w:ascii="Times New Roman" w:hAnsi="Times New Roman" w:cs="Times New Roman"/>
              </w:rPr>
            </w:pPr>
          </w:p>
        </w:tc>
      </w:tr>
      <w:tr w:rsidR="00147C29" w:rsidRPr="00602D79" w14:paraId="77EF521E" w14:textId="77777777" w:rsidTr="00AE0548">
        <w:tc>
          <w:tcPr>
            <w:tcW w:w="680" w:type="dxa"/>
            <w:tcBorders>
              <w:top w:val="single" w:sz="4" w:space="0" w:color="auto"/>
              <w:left w:val="single" w:sz="4" w:space="0" w:color="auto"/>
              <w:bottom w:val="single" w:sz="4" w:space="0" w:color="auto"/>
              <w:right w:val="single" w:sz="4" w:space="0" w:color="auto"/>
            </w:tcBorders>
          </w:tcPr>
          <w:p w14:paraId="4590B2D9" w14:textId="3267D059" w:rsidR="00147C29" w:rsidRPr="00602D79" w:rsidRDefault="00C0670B" w:rsidP="00AE0548">
            <w:pPr>
              <w:spacing w:after="0" w:line="240" w:lineRule="auto"/>
              <w:jc w:val="center"/>
              <w:rPr>
                <w:rFonts w:ascii="Times New Roman" w:hAnsi="Times New Roman" w:cs="Times New Roman"/>
              </w:rPr>
            </w:pPr>
            <w:r>
              <w:rPr>
                <w:rFonts w:ascii="Times New Roman" w:hAnsi="Times New Roman" w:cs="Times New Roman"/>
              </w:rPr>
              <w:t>4</w:t>
            </w:r>
            <w:r w:rsidR="00147C29" w:rsidRPr="00602D7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5B2A030D" w14:textId="7DBE7B37" w:rsidR="00147C29" w:rsidRPr="00487D91" w:rsidRDefault="00386239" w:rsidP="00AE0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rPr>
            </w:pPr>
            <w:bookmarkStart w:id="1" w:name="_Toc5186046"/>
            <w:r w:rsidRPr="00487D91">
              <w:rPr>
                <w:rFonts w:asciiTheme="majorBidi" w:hAnsiTheme="majorBidi" w:cstheme="majorBidi"/>
              </w:rPr>
              <w:t xml:space="preserve">Informacija apie Tiekėjo siūlomų specialistų patirtį pagal </w:t>
            </w:r>
            <w:r>
              <w:rPr>
                <w:rFonts w:asciiTheme="majorBidi" w:hAnsiTheme="majorBidi" w:cstheme="majorBidi"/>
              </w:rPr>
              <w:t>specialiųjų pirkimo</w:t>
            </w:r>
            <w:r w:rsidRPr="00487D91">
              <w:rPr>
                <w:rFonts w:asciiTheme="majorBidi" w:hAnsiTheme="majorBidi" w:cstheme="majorBidi"/>
              </w:rPr>
              <w:t xml:space="preserve"> sąlygų  priede nustatytus reikalavimus „</w:t>
            </w:r>
            <w:r>
              <w:rPr>
                <w:rFonts w:asciiTheme="majorBidi" w:eastAsia="Calibri" w:hAnsiTheme="majorBidi" w:cstheme="majorBidi"/>
              </w:rPr>
              <w:t>Atsakingų</w:t>
            </w:r>
            <w:r w:rsidRPr="00487D91">
              <w:rPr>
                <w:rFonts w:asciiTheme="majorBidi" w:eastAsia="Calibri" w:hAnsiTheme="majorBidi" w:cstheme="majorBidi"/>
              </w:rPr>
              <w:t xml:space="preserve"> specialistų patirtis</w:t>
            </w:r>
            <w:r w:rsidRPr="00487D91">
              <w:rPr>
                <w:rFonts w:asciiTheme="majorBidi" w:hAnsiTheme="majorBidi" w:cstheme="majorBidi"/>
              </w:rPr>
              <w:t xml:space="preserve"> (</w:t>
            </w:r>
            <w:r>
              <w:rPr>
                <w:rFonts w:asciiTheme="majorBidi" w:hAnsiTheme="majorBidi" w:cstheme="majorBidi"/>
              </w:rPr>
              <w:t>Q</w:t>
            </w:r>
            <w:r w:rsidRPr="00487D91">
              <w:rPr>
                <w:rFonts w:asciiTheme="majorBidi" w:hAnsiTheme="majorBidi" w:cstheme="majorBidi"/>
              </w:rPr>
              <w:t xml:space="preserve">)“. </w:t>
            </w:r>
            <w:r w:rsidRPr="00487D91">
              <w:rPr>
                <w:rFonts w:asciiTheme="majorBidi" w:hAnsiTheme="majorBidi" w:cstheme="majorBidi"/>
                <w:b/>
                <w:bCs/>
              </w:rPr>
              <w:t xml:space="preserve">Informacija apie siūlomų specialistų patirtį pateikiama </w:t>
            </w:r>
            <w:r w:rsidRPr="00487D91">
              <w:rPr>
                <w:rFonts w:asciiTheme="majorBidi" w:hAnsiTheme="majorBidi" w:cstheme="majorBidi"/>
                <w:b/>
                <w:bCs/>
                <w:u w:val="single"/>
              </w:rPr>
              <w:t>kartu su pasiūlymu</w:t>
            </w:r>
            <w:r w:rsidRPr="00487D91">
              <w:rPr>
                <w:rFonts w:asciiTheme="majorBidi" w:hAnsiTheme="majorBidi" w:cstheme="majorBidi"/>
                <w:b/>
                <w:bCs/>
              </w:rPr>
              <w:t xml:space="preserve"> (pildom</w:t>
            </w:r>
            <w:r>
              <w:rPr>
                <w:rFonts w:asciiTheme="majorBidi" w:hAnsiTheme="majorBidi" w:cstheme="majorBidi"/>
                <w:b/>
                <w:bCs/>
              </w:rPr>
              <w:t>a</w:t>
            </w:r>
            <w:r w:rsidRPr="00487D91">
              <w:rPr>
                <w:rFonts w:asciiTheme="majorBidi" w:hAnsiTheme="majorBidi" w:cstheme="majorBidi"/>
                <w:b/>
                <w:bCs/>
              </w:rPr>
              <w:t xml:space="preserve">s </w:t>
            </w:r>
            <w:r>
              <w:rPr>
                <w:rFonts w:asciiTheme="majorBidi" w:hAnsiTheme="majorBidi" w:cstheme="majorBidi"/>
                <w:b/>
                <w:bCs/>
              </w:rPr>
              <w:t xml:space="preserve">specialiųjų pirkimo sąlygų </w:t>
            </w:r>
            <w:r w:rsidRPr="000C30A9">
              <w:rPr>
                <w:rFonts w:asciiTheme="majorBidi" w:hAnsiTheme="majorBidi" w:cstheme="majorBidi"/>
                <w:b/>
                <w:bCs/>
                <w:color w:val="4472C4" w:themeColor="accent1"/>
              </w:rPr>
              <w:t xml:space="preserve"> priedas</w:t>
            </w:r>
            <w:r>
              <w:rPr>
                <w:rFonts w:asciiTheme="majorBidi" w:hAnsiTheme="majorBidi" w:cstheme="majorBidi"/>
                <w:b/>
                <w:bCs/>
              </w:rPr>
              <w:t xml:space="preserve"> „Siūlomų specialistų sąrašas“ </w:t>
            </w:r>
            <w:r w:rsidRPr="000C30A9">
              <w:rPr>
                <w:rFonts w:asciiTheme="majorBidi" w:hAnsiTheme="majorBidi" w:cstheme="majorBidi"/>
                <w:b/>
                <w:bCs/>
                <w:color w:val="4472C4" w:themeColor="accent1"/>
              </w:rPr>
              <w:t>1 ir 2 lentelės</w:t>
            </w:r>
            <w:r w:rsidRPr="00487D91">
              <w:rPr>
                <w:rFonts w:asciiTheme="majorBidi" w:hAnsiTheme="majorBidi" w:cstheme="majorBidi"/>
                <w:b/>
                <w:bCs/>
              </w:rPr>
              <w:t>)</w:t>
            </w:r>
            <w:bookmarkEnd w:id="1"/>
            <w:r w:rsidRPr="00487D91">
              <w:rPr>
                <w:rFonts w:asciiTheme="majorBidi" w:hAnsiTheme="majorBidi" w:cstheme="majorBidi"/>
                <w:b/>
                <w:bCs/>
              </w:rPr>
              <w:t xml:space="preserve"> </w:t>
            </w:r>
            <w:r w:rsidRPr="00FB42FC">
              <w:rPr>
                <w:rFonts w:asciiTheme="majorBidi" w:hAnsiTheme="majorBidi" w:cstheme="majorBidi"/>
                <w:i/>
                <w:iCs/>
              </w:rPr>
              <w:t>(atitinkamai, kuriai pirkimo daliai teikiamas pasiūlymas).</w:t>
            </w:r>
          </w:p>
        </w:tc>
        <w:tc>
          <w:tcPr>
            <w:tcW w:w="1842" w:type="dxa"/>
            <w:tcBorders>
              <w:top w:val="single" w:sz="4" w:space="0" w:color="auto"/>
              <w:left w:val="single" w:sz="4" w:space="0" w:color="auto"/>
              <w:bottom w:val="single" w:sz="4" w:space="0" w:color="auto"/>
              <w:right w:val="single" w:sz="4" w:space="0" w:color="auto"/>
            </w:tcBorders>
          </w:tcPr>
          <w:p w14:paraId="75C3E9DA" w14:textId="77777777" w:rsidR="00147C29" w:rsidRPr="00C31E36" w:rsidRDefault="00147C29" w:rsidP="00AE0548">
            <w:pPr>
              <w:spacing w:after="0" w:line="240" w:lineRule="auto"/>
              <w:jc w:val="both"/>
              <w:rPr>
                <w:rFonts w:ascii="Times New Roman" w:hAnsi="Times New Roman" w:cs="Times New Roman"/>
              </w:rPr>
            </w:pPr>
          </w:p>
        </w:tc>
      </w:tr>
      <w:tr w:rsidR="00147C29" w:rsidRPr="00602D79" w14:paraId="31205FC1" w14:textId="77777777" w:rsidTr="00AE0548">
        <w:tc>
          <w:tcPr>
            <w:tcW w:w="680" w:type="dxa"/>
            <w:tcBorders>
              <w:top w:val="single" w:sz="4" w:space="0" w:color="auto"/>
              <w:left w:val="single" w:sz="4" w:space="0" w:color="auto"/>
              <w:bottom w:val="single" w:sz="4" w:space="0" w:color="auto"/>
              <w:right w:val="single" w:sz="4" w:space="0" w:color="auto"/>
            </w:tcBorders>
          </w:tcPr>
          <w:p w14:paraId="332E47E7" w14:textId="3D4DBABA" w:rsidR="00147C29" w:rsidRPr="00602D79" w:rsidRDefault="00C0670B" w:rsidP="00AE0548">
            <w:pPr>
              <w:spacing w:after="0" w:line="240" w:lineRule="auto"/>
              <w:jc w:val="center"/>
              <w:rPr>
                <w:rFonts w:ascii="Times New Roman" w:hAnsi="Times New Roman" w:cs="Times New Roman"/>
              </w:rPr>
            </w:pPr>
            <w:r>
              <w:rPr>
                <w:rFonts w:ascii="Times New Roman" w:hAnsi="Times New Roman" w:cs="Times New Roman"/>
              </w:rPr>
              <w:t>5</w:t>
            </w:r>
            <w:r w:rsidR="00147C29" w:rsidRPr="00602D7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11893E44" w14:textId="0F89E432" w:rsidR="00147C29" w:rsidRPr="007737FF" w:rsidRDefault="00147C29" w:rsidP="00AE0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rPr>
            </w:pPr>
            <w:r w:rsidRPr="007737FF">
              <w:rPr>
                <w:rFonts w:asciiTheme="majorBidi" w:eastAsia="Calibri" w:hAnsiTheme="majorBidi" w:cstheme="majorBidi"/>
              </w:rPr>
              <w:t>Užpildyta ir pasirašyta Viešųjų pirkimų tarnybos nustatytos formos Nacionalinio saugumo reikalavimų atitikties deklaracija</w:t>
            </w:r>
            <w:r>
              <w:rPr>
                <w:rFonts w:asciiTheme="majorBidi" w:eastAsia="Calibri" w:hAnsiTheme="majorBidi" w:cstheme="majorBidi"/>
              </w:rPr>
              <w:t>.</w:t>
            </w:r>
            <w:r>
              <w:t xml:space="preserve"> </w:t>
            </w:r>
            <w:r>
              <w:rPr>
                <w:rFonts w:asciiTheme="majorBidi" w:eastAsia="Calibri" w:hAnsiTheme="majorBidi" w:cstheme="majorBidi"/>
              </w:rPr>
              <w:t>F</w:t>
            </w:r>
            <w:r w:rsidRPr="00C87D22">
              <w:rPr>
                <w:rFonts w:asciiTheme="majorBidi" w:eastAsia="Calibri" w:hAnsiTheme="majorBidi" w:cstheme="majorBidi"/>
              </w:rPr>
              <w:t>orm</w:t>
            </w:r>
            <w:r>
              <w:rPr>
                <w:rFonts w:asciiTheme="majorBidi" w:eastAsia="Calibri" w:hAnsiTheme="majorBidi" w:cstheme="majorBidi"/>
              </w:rPr>
              <w:t>a</w:t>
            </w:r>
            <w:r w:rsidRPr="00C87D22">
              <w:rPr>
                <w:rFonts w:asciiTheme="majorBidi" w:eastAsia="Calibri" w:hAnsiTheme="majorBidi" w:cstheme="majorBidi"/>
              </w:rPr>
              <w:t xml:space="preserve"> pateikt</w:t>
            </w:r>
            <w:r>
              <w:rPr>
                <w:rFonts w:asciiTheme="majorBidi" w:eastAsia="Calibri" w:hAnsiTheme="majorBidi" w:cstheme="majorBidi"/>
              </w:rPr>
              <w:t>a</w:t>
            </w:r>
            <w:r w:rsidRPr="00C87D22">
              <w:rPr>
                <w:rFonts w:asciiTheme="majorBidi" w:eastAsia="Calibri" w:hAnsiTheme="majorBidi" w:cstheme="majorBidi"/>
              </w:rPr>
              <w:t xml:space="preserve"> specialiųjų pirkimo</w:t>
            </w:r>
            <w:r>
              <w:rPr>
                <w:rFonts w:asciiTheme="majorBidi" w:eastAsia="Calibri" w:hAnsiTheme="majorBidi" w:cstheme="majorBidi"/>
              </w:rPr>
              <w:t xml:space="preserve"> sąlygų</w:t>
            </w:r>
            <w:r>
              <w:rPr>
                <w:rFonts w:asciiTheme="majorBidi" w:eastAsia="Calibri" w:hAnsiTheme="majorBidi" w:cstheme="majorBidi"/>
                <w:i/>
                <w:iCs/>
              </w:rPr>
              <w:t xml:space="preserve"> </w:t>
            </w:r>
            <w:r w:rsidRPr="00C87D22">
              <w:rPr>
                <w:rFonts w:asciiTheme="majorBidi" w:eastAsia="Calibri" w:hAnsiTheme="majorBidi" w:cstheme="majorBidi"/>
                <w:i/>
                <w:iCs/>
                <w:color w:val="0070C0"/>
              </w:rPr>
              <w:t xml:space="preserve"> priede</w:t>
            </w:r>
            <w:r>
              <w:rPr>
                <w:rFonts w:asciiTheme="majorBidi" w:eastAsia="Calibri" w:hAnsiTheme="majorBidi" w:cstheme="majorBidi"/>
                <w:i/>
                <w:iCs/>
                <w:color w:val="0070C0"/>
              </w:rPr>
              <w:t>.</w:t>
            </w:r>
          </w:p>
        </w:tc>
        <w:tc>
          <w:tcPr>
            <w:tcW w:w="1842" w:type="dxa"/>
            <w:tcBorders>
              <w:top w:val="single" w:sz="4" w:space="0" w:color="auto"/>
              <w:left w:val="single" w:sz="4" w:space="0" w:color="auto"/>
              <w:bottom w:val="single" w:sz="4" w:space="0" w:color="auto"/>
              <w:right w:val="single" w:sz="4" w:space="0" w:color="auto"/>
            </w:tcBorders>
          </w:tcPr>
          <w:p w14:paraId="592665E8" w14:textId="77777777" w:rsidR="00147C29" w:rsidRPr="00602D79" w:rsidRDefault="00147C29" w:rsidP="00AE0548">
            <w:pPr>
              <w:spacing w:after="0" w:line="240" w:lineRule="auto"/>
              <w:jc w:val="both"/>
              <w:rPr>
                <w:rFonts w:ascii="Times New Roman" w:hAnsi="Times New Roman" w:cs="Times New Roman"/>
              </w:rPr>
            </w:pPr>
          </w:p>
        </w:tc>
      </w:tr>
      <w:tr w:rsidR="00147C29" w:rsidRPr="00602D79" w14:paraId="566523EC" w14:textId="77777777" w:rsidTr="00AE0548">
        <w:tc>
          <w:tcPr>
            <w:tcW w:w="680" w:type="dxa"/>
            <w:tcBorders>
              <w:top w:val="single" w:sz="4" w:space="0" w:color="auto"/>
              <w:left w:val="single" w:sz="4" w:space="0" w:color="auto"/>
              <w:bottom w:val="single" w:sz="4" w:space="0" w:color="auto"/>
              <w:right w:val="single" w:sz="4" w:space="0" w:color="auto"/>
            </w:tcBorders>
          </w:tcPr>
          <w:p w14:paraId="42064D39" w14:textId="4FAE01B2" w:rsidR="00147C29" w:rsidRDefault="00C0670B" w:rsidP="00AE0548">
            <w:pPr>
              <w:spacing w:after="0" w:line="240" w:lineRule="auto"/>
              <w:jc w:val="center"/>
              <w:rPr>
                <w:rFonts w:ascii="Times New Roman" w:hAnsi="Times New Roman" w:cs="Times New Roman"/>
              </w:rPr>
            </w:pPr>
            <w:r>
              <w:rPr>
                <w:rFonts w:ascii="Times New Roman" w:hAnsi="Times New Roman" w:cs="Times New Roman"/>
              </w:rPr>
              <w:t>6</w:t>
            </w:r>
            <w:r w:rsidR="00147C2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06CD62F2" w14:textId="38040557" w:rsidR="00147C29" w:rsidRPr="007737FF" w:rsidRDefault="00147C29" w:rsidP="00AE0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U</w:t>
            </w:r>
            <w:r w:rsidRPr="00FB42FC">
              <w:rPr>
                <w:rFonts w:asciiTheme="majorBidi" w:eastAsia="Calibri" w:hAnsiTheme="majorBidi" w:cstheme="majorBidi"/>
              </w:rPr>
              <w:t>žpildyt</w:t>
            </w:r>
            <w:r>
              <w:rPr>
                <w:rFonts w:asciiTheme="majorBidi" w:eastAsia="Calibri" w:hAnsiTheme="majorBidi" w:cstheme="majorBidi"/>
              </w:rPr>
              <w:t>a</w:t>
            </w:r>
            <w:r w:rsidRPr="00FB42FC">
              <w:rPr>
                <w:rFonts w:asciiTheme="majorBidi" w:eastAsia="Calibri" w:hAnsiTheme="majorBidi" w:cstheme="majorBidi"/>
              </w:rPr>
              <w:t xml:space="preserve"> ir pasirašyt</w:t>
            </w:r>
            <w:r>
              <w:rPr>
                <w:rFonts w:asciiTheme="majorBidi" w:eastAsia="Calibri" w:hAnsiTheme="majorBidi" w:cstheme="majorBidi"/>
              </w:rPr>
              <w:t>a</w:t>
            </w:r>
            <w:r w:rsidRPr="00FB42FC">
              <w:rPr>
                <w:rFonts w:asciiTheme="majorBidi" w:eastAsia="Calibri" w:hAnsiTheme="majorBidi" w:cstheme="majorBidi"/>
              </w:rPr>
              <w:t xml:space="preserve"> VPĮ 45 str. 2</w:t>
            </w:r>
            <w:r w:rsidRPr="00FB42FC">
              <w:rPr>
                <w:rFonts w:asciiTheme="majorBidi" w:eastAsia="Calibri" w:hAnsiTheme="majorBidi" w:cstheme="majorBidi"/>
                <w:vertAlign w:val="superscript"/>
              </w:rPr>
              <w:t xml:space="preserve">1 </w:t>
            </w:r>
            <w:r w:rsidRPr="00FB42FC">
              <w:rPr>
                <w:rFonts w:asciiTheme="majorBidi" w:eastAsia="Calibri" w:hAnsiTheme="majorBidi" w:cstheme="majorBidi"/>
              </w:rPr>
              <w:t>d. reikalavimų atitikties deklaracija</w:t>
            </w:r>
            <w:r>
              <w:rPr>
                <w:rFonts w:asciiTheme="majorBidi" w:eastAsia="Calibri" w:hAnsiTheme="majorBidi" w:cstheme="majorBidi"/>
              </w:rPr>
              <w:t xml:space="preserve"> (pagal specialiųjų pirkimo sąlygų </w:t>
            </w:r>
            <w:r w:rsidRPr="00FB42FC">
              <w:rPr>
                <w:rFonts w:asciiTheme="majorBidi" w:eastAsia="Calibri" w:hAnsiTheme="majorBidi" w:cstheme="majorBidi"/>
                <w:i/>
                <w:iCs/>
                <w:color w:val="0070C0"/>
              </w:rPr>
              <w:t xml:space="preserve"> priede</w:t>
            </w:r>
            <w:r w:rsidRPr="00FB42FC">
              <w:rPr>
                <w:rFonts w:asciiTheme="majorBidi" w:eastAsia="Calibri" w:hAnsiTheme="majorBidi" w:cstheme="majorBidi"/>
                <w:color w:val="0070C0"/>
              </w:rPr>
              <w:t xml:space="preserve"> </w:t>
            </w:r>
            <w:r>
              <w:rPr>
                <w:rFonts w:asciiTheme="majorBidi" w:eastAsia="Calibri" w:hAnsiTheme="majorBidi" w:cstheme="majorBidi"/>
              </w:rPr>
              <w:t>pateiktą formą).</w:t>
            </w:r>
          </w:p>
        </w:tc>
        <w:tc>
          <w:tcPr>
            <w:tcW w:w="1842" w:type="dxa"/>
            <w:tcBorders>
              <w:top w:val="single" w:sz="4" w:space="0" w:color="auto"/>
              <w:left w:val="single" w:sz="4" w:space="0" w:color="auto"/>
              <w:bottom w:val="single" w:sz="4" w:space="0" w:color="auto"/>
              <w:right w:val="single" w:sz="4" w:space="0" w:color="auto"/>
            </w:tcBorders>
          </w:tcPr>
          <w:p w14:paraId="10598C39" w14:textId="77777777" w:rsidR="00147C29" w:rsidRPr="00602D79" w:rsidRDefault="00147C29" w:rsidP="00AE0548">
            <w:pPr>
              <w:spacing w:after="0" w:line="240" w:lineRule="auto"/>
              <w:jc w:val="both"/>
              <w:rPr>
                <w:rFonts w:ascii="Times New Roman" w:hAnsi="Times New Roman" w:cs="Times New Roman"/>
              </w:rPr>
            </w:pPr>
          </w:p>
        </w:tc>
      </w:tr>
      <w:tr w:rsidR="00147C29" w:rsidRPr="00602D79" w14:paraId="79750180" w14:textId="77777777" w:rsidTr="00AE0548">
        <w:tc>
          <w:tcPr>
            <w:tcW w:w="680" w:type="dxa"/>
            <w:tcBorders>
              <w:top w:val="single" w:sz="4" w:space="0" w:color="auto"/>
              <w:left w:val="single" w:sz="4" w:space="0" w:color="auto"/>
              <w:bottom w:val="single" w:sz="4" w:space="0" w:color="auto"/>
              <w:right w:val="single" w:sz="4" w:space="0" w:color="auto"/>
            </w:tcBorders>
          </w:tcPr>
          <w:p w14:paraId="011FFDF0" w14:textId="1A4BAE17" w:rsidR="00147C29" w:rsidRDefault="00C0670B" w:rsidP="00AE0548">
            <w:pPr>
              <w:spacing w:after="0" w:line="240" w:lineRule="auto"/>
              <w:jc w:val="center"/>
              <w:rPr>
                <w:rFonts w:ascii="Times New Roman" w:hAnsi="Times New Roman" w:cs="Times New Roman"/>
              </w:rPr>
            </w:pPr>
            <w:r>
              <w:rPr>
                <w:rFonts w:ascii="Times New Roman" w:hAnsi="Times New Roman" w:cs="Times New Roman"/>
              </w:rPr>
              <w:t>7</w:t>
            </w:r>
            <w:r w:rsidR="00147C2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435D9490" w14:textId="0D4DB6C5" w:rsidR="00147C29" w:rsidRPr="007737FF" w:rsidRDefault="00147C29" w:rsidP="00AE0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U</w:t>
            </w:r>
            <w:r w:rsidRPr="00FB42FC">
              <w:rPr>
                <w:rFonts w:asciiTheme="majorBidi" w:eastAsia="Calibri" w:hAnsiTheme="majorBidi" w:cstheme="majorBidi"/>
              </w:rPr>
              <w:t>žpildyt</w:t>
            </w:r>
            <w:r>
              <w:rPr>
                <w:rFonts w:asciiTheme="majorBidi" w:eastAsia="Calibri" w:hAnsiTheme="majorBidi" w:cstheme="majorBidi"/>
              </w:rPr>
              <w:t>a</w:t>
            </w:r>
            <w:r w:rsidRPr="00FB42FC">
              <w:rPr>
                <w:rFonts w:asciiTheme="majorBidi" w:eastAsia="Calibri" w:hAnsiTheme="majorBidi" w:cstheme="majorBidi"/>
              </w:rPr>
              <w:t xml:space="preserve"> ir pasirašyt</w:t>
            </w:r>
            <w:r>
              <w:rPr>
                <w:rFonts w:asciiTheme="majorBidi" w:eastAsia="Calibri" w:hAnsiTheme="majorBidi" w:cstheme="majorBidi"/>
              </w:rPr>
              <w:t>a</w:t>
            </w:r>
            <w:r w:rsidRPr="00FB42FC">
              <w:rPr>
                <w:rFonts w:asciiTheme="majorBidi" w:eastAsia="Calibri" w:hAnsiTheme="majorBidi" w:cstheme="majorBidi"/>
              </w:rPr>
              <w:t xml:space="preserve"> Tiekėjo deklaracija dėl atitikties Reglamento nuostatoms (juridiniam asmeniui arba fiziniam asmeniui </w:t>
            </w:r>
            <w:r w:rsidRPr="00FB42FC">
              <w:rPr>
                <w:rFonts w:asciiTheme="majorBidi" w:eastAsia="Calibri" w:hAnsiTheme="majorBidi" w:cstheme="majorBidi"/>
                <w:i/>
                <w:iCs/>
              </w:rPr>
              <w:t>(priklausomai nuo to kas teikia pasiūlymą</w:t>
            </w:r>
            <w:r>
              <w:rPr>
                <w:rFonts w:asciiTheme="majorBidi" w:eastAsia="Calibri" w:hAnsiTheme="majorBidi" w:cstheme="majorBidi"/>
                <w:i/>
                <w:iCs/>
              </w:rPr>
              <w:t xml:space="preserve">, formos pateiktos specialiųjų pirkimo sąlygų </w:t>
            </w:r>
            <w:r w:rsidRPr="00C87D22">
              <w:rPr>
                <w:rFonts w:asciiTheme="majorBidi" w:eastAsia="Calibri" w:hAnsiTheme="majorBidi" w:cstheme="majorBidi"/>
                <w:i/>
                <w:iCs/>
                <w:color w:val="0070C0"/>
              </w:rPr>
              <w:t xml:space="preserve"> priede</w:t>
            </w:r>
            <w:r w:rsidRPr="00FB42FC">
              <w:rPr>
                <w:rFonts w:asciiTheme="majorBidi" w:eastAsia="Calibri" w:hAnsiTheme="majorBidi" w:cstheme="majorBidi"/>
                <w:i/>
                <w:iCs/>
              </w:rPr>
              <w:t>)</w:t>
            </w:r>
            <w:r w:rsidRPr="00FB42FC">
              <w:rPr>
                <w:rFonts w:asciiTheme="majorBidi" w:eastAsia="Calibri" w:hAnsiTheme="majorBidi" w:cstheme="majorBidi"/>
              </w:rPr>
              <w:t>).</w:t>
            </w:r>
          </w:p>
        </w:tc>
        <w:tc>
          <w:tcPr>
            <w:tcW w:w="1842" w:type="dxa"/>
            <w:tcBorders>
              <w:top w:val="single" w:sz="4" w:space="0" w:color="auto"/>
              <w:left w:val="single" w:sz="4" w:space="0" w:color="auto"/>
              <w:bottom w:val="single" w:sz="4" w:space="0" w:color="auto"/>
              <w:right w:val="single" w:sz="4" w:space="0" w:color="auto"/>
            </w:tcBorders>
          </w:tcPr>
          <w:p w14:paraId="781930E0" w14:textId="77777777" w:rsidR="00147C29" w:rsidRPr="00602D79" w:rsidRDefault="00147C29" w:rsidP="00AE0548">
            <w:pPr>
              <w:spacing w:after="0" w:line="240" w:lineRule="auto"/>
              <w:jc w:val="both"/>
              <w:rPr>
                <w:rFonts w:ascii="Times New Roman" w:hAnsi="Times New Roman" w:cs="Times New Roman"/>
              </w:rPr>
            </w:pPr>
          </w:p>
        </w:tc>
      </w:tr>
    </w:tbl>
    <w:p w14:paraId="27A98893" w14:textId="77777777" w:rsidR="00C87D22" w:rsidRPr="00602D79" w:rsidRDefault="00C87D22" w:rsidP="008658E8">
      <w:pPr>
        <w:spacing w:after="0" w:line="240" w:lineRule="auto"/>
        <w:jc w:val="both"/>
        <w:rPr>
          <w:rFonts w:ascii="Times New Roman" w:hAnsi="Times New Roman" w:cs="Times New Roman"/>
          <w:b/>
        </w:rPr>
      </w:pPr>
    </w:p>
    <w:p w14:paraId="153E6D98" w14:textId="1FF5BB6A" w:rsidR="00D061B6" w:rsidRPr="00007E38" w:rsidRDefault="00487D91" w:rsidP="00B14B54">
      <w:pPr>
        <w:spacing w:after="0" w:line="240" w:lineRule="auto"/>
        <w:jc w:val="both"/>
        <w:rPr>
          <w:rFonts w:ascii="Times New Roman" w:eastAsia="Times New Roman" w:hAnsi="Times New Roman" w:cs="Times New Roman"/>
          <w:b/>
          <w:lang w:eastAsia="en-US"/>
        </w:rPr>
      </w:pPr>
      <w:r>
        <w:rPr>
          <w:rFonts w:ascii="Times New Roman" w:hAnsi="Times New Roman" w:cs="Times New Roman"/>
          <w:b/>
          <w:bCs/>
        </w:rPr>
        <w:t>3</w:t>
      </w:r>
      <w:r w:rsidR="00B72FB3" w:rsidRPr="00602D79">
        <w:rPr>
          <w:rFonts w:ascii="Times New Roman" w:hAnsi="Times New Roman" w:cs="Times New Roman"/>
          <w:b/>
          <w:bCs/>
        </w:rPr>
        <w:t xml:space="preserve"> lentelė. </w:t>
      </w:r>
      <w:r w:rsidR="00D061B6" w:rsidRPr="00007E38">
        <w:rPr>
          <w:rFonts w:ascii="Times New Roman" w:eastAsia="Times New Roman" w:hAnsi="Times New Roman" w:cs="Times New Roman"/>
          <w:b/>
          <w:lang w:eastAsia="en-US"/>
        </w:rPr>
        <w:t>Ūkio subjektai</w:t>
      </w:r>
      <w:r w:rsidR="00D061B6" w:rsidRPr="00007E38">
        <w:rPr>
          <w:rFonts w:ascii="Times New Roman" w:eastAsia="Times New Roman" w:hAnsi="Times New Roman" w:cs="Times New Roman"/>
          <w:b/>
          <w:i/>
          <w:iCs/>
          <w:lang w:eastAsia="en-US"/>
        </w:rPr>
        <w:t>**</w:t>
      </w:r>
      <w:r w:rsidR="00D061B6" w:rsidRPr="00007E38">
        <w:rPr>
          <w:rFonts w:ascii="Times New Roman" w:eastAsia="Times New Roman" w:hAnsi="Times New Roman" w:cs="Times New Roman"/>
          <w:b/>
          <w:lang w:eastAsia="en-US"/>
        </w:rPr>
        <w:t xml:space="preserve"> (įskaitant </w:t>
      </w:r>
      <w:r w:rsidR="00D061B6" w:rsidRPr="00007E38">
        <w:rPr>
          <w:rFonts w:ascii="Times New Roman" w:eastAsia="Times New Roman" w:hAnsi="Times New Roman" w:cs="Times New Roman"/>
          <w:b/>
          <w:noProof/>
          <w:lang w:eastAsia="en-US"/>
        </w:rPr>
        <w:t xml:space="preserve">kvazisubtiekėjus </w:t>
      </w:r>
      <w:r w:rsidR="00D061B6" w:rsidRPr="00007E38">
        <w:rPr>
          <w:rFonts w:ascii="Times New Roman" w:eastAsia="Times New Roman" w:hAnsi="Times New Roman" w:cs="Times New Roman"/>
          <w:b/>
          <w:lang w:eastAsia="en-U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58"/>
        <w:gridCol w:w="1943"/>
        <w:gridCol w:w="2319"/>
        <w:gridCol w:w="1463"/>
      </w:tblGrid>
      <w:tr w:rsidR="00D061B6" w:rsidRPr="00007E38" w14:paraId="21E1C1BB" w14:textId="77777777" w:rsidTr="00D67EF8">
        <w:tc>
          <w:tcPr>
            <w:tcW w:w="34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F2994" w14:textId="77777777" w:rsidR="00D061B6" w:rsidRPr="00007E38" w:rsidRDefault="00D061B6" w:rsidP="00F13E8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5EABF92"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C435B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4D2948"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35A8C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73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98397A"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D061B6" w:rsidRPr="00007E38" w14:paraId="701D164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6CD1F68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699" w:type="pct"/>
            <w:tcBorders>
              <w:top w:val="single" w:sz="4" w:space="0" w:color="auto"/>
              <w:left w:val="single" w:sz="4" w:space="0" w:color="auto"/>
              <w:bottom w:val="single" w:sz="4" w:space="0" w:color="auto"/>
              <w:right w:val="single" w:sz="4" w:space="0" w:color="auto"/>
            </w:tcBorders>
          </w:tcPr>
          <w:p w14:paraId="4DEC7456" w14:textId="77777777" w:rsidR="00D061B6" w:rsidRPr="00007E38" w:rsidRDefault="00D061B6" w:rsidP="00F13E8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0337DD7D" w14:textId="77777777" w:rsidR="00D061B6" w:rsidRPr="00007E38" w:rsidRDefault="00D061B6" w:rsidP="00F13E8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1211" w:type="pct"/>
            <w:tcBorders>
              <w:top w:val="single" w:sz="4" w:space="0" w:color="auto"/>
              <w:left w:val="single" w:sz="4" w:space="0" w:color="auto"/>
              <w:bottom w:val="single" w:sz="4" w:space="0" w:color="auto"/>
              <w:right w:val="single" w:sz="4" w:space="0" w:color="auto"/>
            </w:tcBorders>
          </w:tcPr>
          <w:p w14:paraId="1138BA83"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4857EC9D"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04A35B3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26EC9A6E"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5DED3285"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6FB7F9DF"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7FF9CCE1"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2D35D11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14030441" w14:textId="77777777" w:rsidTr="00D67EF8">
        <w:tc>
          <w:tcPr>
            <w:tcW w:w="342" w:type="pct"/>
            <w:tcBorders>
              <w:top w:val="single" w:sz="4" w:space="0" w:color="auto"/>
              <w:left w:val="single" w:sz="4" w:space="0" w:color="auto"/>
              <w:bottom w:val="single" w:sz="4" w:space="0" w:color="auto"/>
              <w:right w:val="single" w:sz="4" w:space="0" w:color="auto"/>
            </w:tcBorders>
          </w:tcPr>
          <w:p w14:paraId="09EF0A2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3264297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98A5A2"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617100B"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CF47D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3F6DC02C" w14:textId="77777777" w:rsidTr="00D67EF8">
        <w:tc>
          <w:tcPr>
            <w:tcW w:w="342" w:type="pct"/>
            <w:tcBorders>
              <w:top w:val="single" w:sz="4" w:space="0" w:color="auto"/>
              <w:left w:val="single" w:sz="4" w:space="0" w:color="auto"/>
              <w:bottom w:val="single" w:sz="4" w:space="0" w:color="auto"/>
              <w:right w:val="single" w:sz="4" w:space="0" w:color="auto"/>
            </w:tcBorders>
          </w:tcPr>
          <w:p w14:paraId="52C6F7AC"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361854F5"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r>
              <w:rPr>
                <w:rFonts w:ascii="Times New Roman" w:hAnsi="Times New Roman" w:cs="Times New Roman"/>
              </w:rPr>
              <w:t>:</w:t>
            </w:r>
          </w:p>
        </w:tc>
        <w:tc>
          <w:tcPr>
            <w:tcW w:w="1016" w:type="pct"/>
            <w:tcBorders>
              <w:top w:val="single" w:sz="4" w:space="0" w:color="auto"/>
              <w:left w:val="single" w:sz="4" w:space="0" w:color="auto"/>
              <w:bottom w:val="single" w:sz="4" w:space="0" w:color="auto"/>
              <w:right w:val="single" w:sz="4" w:space="0" w:color="auto"/>
            </w:tcBorders>
          </w:tcPr>
          <w:p w14:paraId="5E7FFBD1"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6EEC5F55"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123AFC"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7F9F9ED2" w14:textId="77777777" w:rsidTr="00D67EF8">
        <w:tc>
          <w:tcPr>
            <w:tcW w:w="342" w:type="pct"/>
            <w:tcBorders>
              <w:top w:val="single" w:sz="4" w:space="0" w:color="auto"/>
              <w:left w:val="single" w:sz="4" w:space="0" w:color="auto"/>
              <w:bottom w:val="single" w:sz="4" w:space="0" w:color="auto"/>
              <w:right w:val="single" w:sz="4" w:space="0" w:color="auto"/>
            </w:tcBorders>
          </w:tcPr>
          <w:p w14:paraId="70721DB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4EBDFFB"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FC97F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05FD61F"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37A63DDA"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65639B5A" w14:textId="77777777" w:rsidTr="00D67EF8">
        <w:tc>
          <w:tcPr>
            <w:tcW w:w="342" w:type="pct"/>
            <w:tcBorders>
              <w:top w:val="single" w:sz="4" w:space="0" w:color="auto"/>
              <w:left w:val="single" w:sz="4" w:space="0" w:color="auto"/>
              <w:bottom w:val="single" w:sz="4" w:space="0" w:color="auto"/>
              <w:right w:val="single" w:sz="4" w:space="0" w:color="auto"/>
            </w:tcBorders>
          </w:tcPr>
          <w:p w14:paraId="299CDB32" w14:textId="77777777" w:rsidR="00D061B6"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0191DF37"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542CF07C"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5B12A50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551FCFE"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bl>
    <w:p w14:paraId="394BA7EF" w14:textId="312389C8" w:rsidR="00D061B6" w:rsidRPr="00007E38" w:rsidRDefault="00D061B6" w:rsidP="00D061B6">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Tiekėjui pasiūlyme šių ūkio subjektų nenurodžius, vėliau jų pasitelkti nebus leidžiama.</w:t>
      </w:r>
    </w:p>
    <w:p w14:paraId="64507EE2" w14:textId="77777777" w:rsidR="00C87D22" w:rsidRPr="00602D79" w:rsidRDefault="00C87D22" w:rsidP="00B93468">
      <w:pPr>
        <w:spacing w:after="0" w:line="240" w:lineRule="auto"/>
        <w:jc w:val="both"/>
        <w:rPr>
          <w:rFonts w:ascii="Times New Roman" w:hAnsi="Times New Roman" w:cs="Times New Roman"/>
          <w:bCs/>
          <w:i/>
        </w:rPr>
      </w:pPr>
    </w:p>
    <w:p w14:paraId="13AEB695" w14:textId="6CD43DA9" w:rsidR="00523B70" w:rsidRPr="00602D79" w:rsidRDefault="00C87D22" w:rsidP="001B68C0">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B93468" w:rsidRPr="00602D79">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B93468" w:rsidRPr="00204C77" w14:paraId="77D410A3" w14:textId="77777777" w:rsidTr="007A21C5">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E9FC14"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Eil.</w:t>
            </w:r>
          </w:p>
          <w:p w14:paraId="1F782C8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1501F"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Subtiekėjai (nurodomi subtiekėjai, kurių pajėgumais nesiremiama kvalifikacijai atitikti)</w:t>
            </w:r>
            <w:r w:rsidRPr="00204C77">
              <w:rPr>
                <w:rFonts w:ascii="Times New Roman" w:hAnsi="Times New Roman" w:cs="Times New Roman"/>
              </w:rPr>
              <w:t xml:space="preserve"> </w:t>
            </w:r>
            <w:r w:rsidRPr="00204C77">
              <w:rPr>
                <w:rFonts w:ascii="Times New Roman" w:hAnsi="Times New Roman" w:cs="Times New Roman"/>
                <w:b/>
                <w:bCs/>
              </w:rPr>
              <w:t>p</w:t>
            </w:r>
            <w:r w:rsidRPr="00204C77">
              <w:rPr>
                <w:rFonts w:ascii="Times New Roman" w:eastAsia="Times New Roman" w:hAnsi="Times New Roman" w:cs="Times New Roman"/>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7B92A0"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4C40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D18B26"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Perduodamų įsipareigojimų (veiklos) dalis nuo visos pirkimo sutarties (Eur arba %)</w:t>
            </w:r>
          </w:p>
        </w:tc>
      </w:tr>
      <w:tr w:rsidR="00B93468" w:rsidRPr="00204C77"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204C77" w:rsidRDefault="00B93468" w:rsidP="000042ED">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r w:rsidR="00B93468" w:rsidRPr="00204C77"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lastRenderedPageBreak/>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204C77" w:rsidRDefault="00B93468" w:rsidP="000042ED">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204C77" w:rsidRDefault="00B93468" w:rsidP="000042ED">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bl>
    <w:p w14:paraId="7E33C24E" w14:textId="77777777" w:rsidR="00C87D22" w:rsidRDefault="00C87D22" w:rsidP="00F02EE4">
      <w:pPr>
        <w:spacing w:after="0" w:line="240" w:lineRule="auto"/>
        <w:jc w:val="both"/>
        <w:rPr>
          <w:rFonts w:ascii="Times New Roman" w:hAnsi="Times New Roman" w:cs="Times New Roman"/>
          <w:b/>
          <w:szCs w:val="24"/>
        </w:rPr>
      </w:pPr>
    </w:p>
    <w:p w14:paraId="0F18EAAD" w14:textId="0B595C3A" w:rsidR="008A2FA0" w:rsidRPr="00204C77" w:rsidRDefault="00C87D22" w:rsidP="00F02EE4">
      <w:pPr>
        <w:spacing w:after="0" w:line="240" w:lineRule="auto"/>
        <w:jc w:val="both"/>
        <w:rPr>
          <w:rFonts w:ascii="Times New Roman" w:hAnsi="Times New Roman" w:cs="Times New Roman"/>
          <w:b/>
          <w:szCs w:val="24"/>
        </w:rPr>
      </w:pPr>
      <w:r>
        <w:rPr>
          <w:rFonts w:ascii="Times New Roman" w:hAnsi="Times New Roman" w:cs="Times New Roman"/>
          <w:b/>
          <w:szCs w:val="24"/>
        </w:rPr>
        <w:t>5</w:t>
      </w:r>
      <w:r w:rsidR="00523B70">
        <w:rPr>
          <w:rFonts w:ascii="Times New Roman" w:hAnsi="Times New Roman" w:cs="Times New Roman"/>
          <w:b/>
          <w:szCs w:val="24"/>
        </w:rPr>
        <w:t xml:space="preserve"> </w:t>
      </w:r>
      <w:r w:rsidR="008A2FA0" w:rsidRPr="00204C77">
        <w:rPr>
          <w:rFonts w:ascii="Times New Roman" w:hAnsi="Times New Roman" w:cs="Times New Roman"/>
          <w:b/>
          <w:szCs w:val="24"/>
        </w:rPr>
        <w:t>lentelė. Konfidenciali informacija</w:t>
      </w:r>
      <w:r w:rsidR="008E77AF">
        <w:rPr>
          <w:rStyle w:val="FootnoteReference"/>
          <w:rFonts w:ascii="Times New Roman" w:hAnsi="Times New Roman" w:cs="Times New Roman"/>
          <w:b/>
          <w:szCs w:val="24"/>
        </w:rPr>
        <w:footnoteReference w:id="2"/>
      </w:r>
      <w:r w:rsidR="00F02EE4">
        <w:rPr>
          <w:rFonts w:ascii="Times New Roman" w:hAnsi="Times New Roman" w:cs="Times New Roman"/>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8A2FA0" w:rsidRPr="00204C77" w14:paraId="27E8474C" w14:textId="77777777" w:rsidTr="00854394">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EF997B"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DFEB17"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344A77F2"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Paaiškinimai, įrodantys, kad šios lentelės 2 stulpelyje nurodyta informacija yra konfidenciali</w:t>
            </w:r>
          </w:p>
        </w:tc>
      </w:tr>
      <w:tr w:rsidR="008A2FA0" w:rsidRPr="00204C77"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204C77" w:rsidRDefault="008A2FA0" w:rsidP="005A2A61">
            <w:pPr>
              <w:spacing w:after="0"/>
              <w:jc w:val="both"/>
              <w:rPr>
                <w:rFonts w:ascii="Times New Roman" w:hAnsi="Times New Roman" w:cs="Times New Roman"/>
                <w:szCs w:val="24"/>
              </w:rPr>
            </w:pPr>
          </w:p>
        </w:tc>
        <w:tc>
          <w:tcPr>
            <w:tcW w:w="2717" w:type="pct"/>
            <w:tcBorders>
              <w:left w:val="single" w:sz="4" w:space="0" w:color="auto"/>
              <w:right w:val="single" w:sz="4" w:space="0" w:color="auto"/>
            </w:tcBorders>
          </w:tcPr>
          <w:p w14:paraId="55ABC020" w14:textId="77777777" w:rsidR="008A2FA0" w:rsidRPr="00204C77" w:rsidRDefault="008A2FA0" w:rsidP="005A2A61">
            <w:pPr>
              <w:spacing w:after="0"/>
              <w:jc w:val="both"/>
              <w:rPr>
                <w:rFonts w:ascii="Times New Roman" w:hAnsi="Times New Roman" w:cs="Times New Roman"/>
                <w:szCs w:val="24"/>
              </w:rPr>
            </w:pPr>
          </w:p>
        </w:tc>
      </w:tr>
      <w:tr w:rsidR="008A2FA0" w:rsidRPr="00204C77"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204C77" w:rsidRDefault="008A2FA0" w:rsidP="005A2A61">
            <w:pPr>
              <w:pStyle w:val="Header"/>
              <w:tabs>
                <w:tab w:val="left" w:pos="1296"/>
              </w:tabs>
              <w:rPr>
                <w:rFonts w:ascii="Times New Roman" w:hAnsi="Times New Roman" w:cs="Times New Roman"/>
                <w:szCs w:val="24"/>
              </w:rPr>
            </w:pPr>
          </w:p>
        </w:tc>
        <w:tc>
          <w:tcPr>
            <w:tcW w:w="2717" w:type="pct"/>
            <w:tcBorders>
              <w:left w:val="single" w:sz="4" w:space="0" w:color="auto"/>
              <w:right w:val="single" w:sz="4" w:space="0" w:color="auto"/>
            </w:tcBorders>
          </w:tcPr>
          <w:p w14:paraId="4B9EA128" w14:textId="77777777" w:rsidR="008A2FA0" w:rsidRPr="00204C77" w:rsidRDefault="008A2FA0" w:rsidP="005A2A61">
            <w:pPr>
              <w:spacing w:after="0"/>
              <w:jc w:val="both"/>
              <w:rPr>
                <w:rFonts w:ascii="Times New Roman" w:hAnsi="Times New Roman" w:cs="Times New Roman"/>
                <w:szCs w:val="24"/>
              </w:rPr>
            </w:pPr>
          </w:p>
        </w:tc>
      </w:tr>
    </w:tbl>
    <w:p w14:paraId="1ADFB0B7" w14:textId="31B1D5D3" w:rsidR="008A2FA0" w:rsidRPr="00602D79" w:rsidRDefault="008A2FA0" w:rsidP="005A2A61">
      <w:pPr>
        <w:spacing w:after="0" w:line="240" w:lineRule="auto"/>
        <w:jc w:val="both"/>
        <w:rPr>
          <w:rFonts w:ascii="Times New Roman" w:hAnsi="Times New Roman" w:cs="Times New Roman"/>
          <w:i/>
        </w:rPr>
      </w:pPr>
      <w:r w:rsidRPr="00602D79">
        <w:rPr>
          <w:rFonts w:ascii="Times New Roman" w:hAnsi="Times New Roman" w:cs="Times New Roman"/>
          <w:bCs/>
          <w:i/>
        </w:rPr>
        <w:t xml:space="preserve">Vadovaujantis Viešųjų pirkimo įstatymo 86 straipsnio 9 dalimi, </w:t>
      </w:r>
      <w:r w:rsidRPr="00602D79">
        <w:rPr>
          <w:rFonts w:ascii="Times New Roman" w:hAnsi="Times New Roman"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CFC389B" w14:textId="77777777" w:rsidR="00EA75FA" w:rsidRDefault="00EA75FA" w:rsidP="00B750DE">
      <w:pPr>
        <w:jc w:val="both"/>
        <w:rPr>
          <w:rFonts w:ascii="Times New Roman" w:hAnsi="Times New Roman" w:cs="Times New Roman"/>
          <w:b/>
          <w:bCs/>
        </w:rPr>
      </w:pPr>
    </w:p>
    <w:p w14:paraId="0EB5847C" w14:textId="3FA52153" w:rsidR="008A2FA0" w:rsidRPr="00B750DE" w:rsidRDefault="00357ACB" w:rsidP="00B750DE">
      <w:pPr>
        <w:jc w:val="both"/>
        <w:rPr>
          <w:rFonts w:ascii="Times New Roman" w:hAnsi="Times New Roman" w:cs="Times New Roman"/>
          <w:sz w:val="20"/>
        </w:rPr>
      </w:pPr>
      <w:r w:rsidRPr="00602D79">
        <w:rPr>
          <w:rFonts w:ascii="Times New Roman" w:hAnsi="Times New Roman" w:cs="Times New Roman"/>
          <w:b/>
          <w:bCs/>
        </w:rPr>
        <w:t>Pasiūlymas galioja</w:t>
      </w:r>
      <w:r w:rsidRPr="00602D79">
        <w:rPr>
          <w:rFonts w:ascii="Times New Roman" w:hAnsi="Times New Roman" w:cs="Times New Roman"/>
        </w:rPr>
        <w:t xml:space="preserve"> </w:t>
      </w:r>
      <w:r w:rsidRPr="00602D79">
        <w:rPr>
          <w:rFonts w:ascii="Times New Roman" w:hAnsi="Times New Roman" w:cs="Times New Roman"/>
          <w:b/>
          <w:bCs/>
        </w:rPr>
        <w:t>3 (tris) mėnesius nuo pasiūlymų pateikimo termino pabaigos.</w:t>
      </w:r>
    </w:p>
    <w:sectPr w:rsidR="008A2FA0" w:rsidRPr="00B750DE" w:rsidSect="00F262DF">
      <w:headerReference w:type="default" r:id="rId11"/>
      <w:footerReference w:type="default" r:id="rId12"/>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A02A" w14:textId="77777777" w:rsidR="00836FAC" w:rsidRDefault="00836FAC" w:rsidP="008658E8">
      <w:pPr>
        <w:spacing w:after="0" w:line="240" w:lineRule="auto"/>
      </w:pPr>
      <w:r>
        <w:separator/>
      </w:r>
    </w:p>
  </w:endnote>
  <w:endnote w:type="continuationSeparator" w:id="0">
    <w:p w14:paraId="4A9389F5" w14:textId="77777777" w:rsidR="00836FAC" w:rsidRDefault="00836FAC"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22CA" w14:textId="77777777" w:rsidR="00836FAC" w:rsidRDefault="00836FAC" w:rsidP="008658E8">
      <w:pPr>
        <w:spacing w:after="0" w:line="240" w:lineRule="auto"/>
      </w:pPr>
      <w:r>
        <w:separator/>
      </w:r>
    </w:p>
  </w:footnote>
  <w:footnote w:type="continuationSeparator" w:id="0">
    <w:p w14:paraId="45B7A98C" w14:textId="77777777" w:rsidR="00836FAC" w:rsidRDefault="00836FAC" w:rsidP="008658E8">
      <w:pPr>
        <w:spacing w:after="0" w:line="240" w:lineRule="auto"/>
      </w:pPr>
      <w:r>
        <w:continuationSeparator/>
      </w:r>
    </w:p>
  </w:footnote>
  <w:footnote w:id="1">
    <w:p w14:paraId="6FBEE31F" w14:textId="77777777" w:rsidR="006E0A8D" w:rsidRDefault="006E0A8D" w:rsidP="006E0A8D">
      <w:pPr>
        <w:pStyle w:val="FootnoteText"/>
        <w:tabs>
          <w:tab w:val="left" w:pos="0"/>
        </w:tabs>
        <w:jc w:val="both"/>
        <w:rPr>
          <w:sz w:val="16"/>
          <w:szCs w:val="16"/>
        </w:rPr>
      </w:pPr>
      <w:r>
        <w:rPr>
          <w:rStyle w:val="FootnoteReference"/>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091C07B7" w14:textId="77777777" w:rsidR="006E0A8D" w:rsidRPr="00455AE5" w:rsidRDefault="006E0A8D" w:rsidP="006E0A8D">
      <w:pPr>
        <w:pStyle w:val="FootnoteText"/>
        <w:tabs>
          <w:tab w:val="left" w:pos="0"/>
        </w:tabs>
        <w:jc w:val="both"/>
      </w:pPr>
      <w:r w:rsidRPr="00455AE5">
        <w:rPr>
          <w:sz w:val="16"/>
          <w:szCs w:val="16"/>
        </w:rPr>
        <w:t>b) fizinių asmenų atveju – sutuoktiniai, tėvai ir jų vaikai (įvaikiai).</w:t>
      </w:r>
    </w:p>
  </w:footnote>
  <w:footnote w:id="2">
    <w:p w14:paraId="22664723" w14:textId="11BE9283" w:rsidR="008E77AF" w:rsidRDefault="008E77AF" w:rsidP="00654B70">
      <w:pPr>
        <w:spacing w:after="0" w:line="240" w:lineRule="auto"/>
        <w:jc w:val="both"/>
      </w:pPr>
      <w:r>
        <w:rPr>
          <w:rStyle w:val="FootnoteReference"/>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FC1AF0"/>
    <w:multiLevelType w:val="hybridMultilevel"/>
    <w:tmpl w:val="A9E8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4"/>
  </w:num>
  <w:num w:numId="3" w16cid:durableId="22060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20232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BCA"/>
    <w:rsid w:val="00021C32"/>
    <w:rsid w:val="000237BB"/>
    <w:rsid w:val="0002751C"/>
    <w:rsid w:val="00032EEA"/>
    <w:rsid w:val="000451E0"/>
    <w:rsid w:val="00051419"/>
    <w:rsid w:val="00051CDE"/>
    <w:rsid w:val="000560E9"/>
    <w:rsid w:val="00060AC3"/>
    <w:rsid w:val="00061F23"/>
    <w:rsid w:val="00062E6C"/>
    <w:rsid w:val="000634E2"/>
    <w:rsid w:val="000724BC"/>
    <w:rsid w:val="000842E8"/>
    <w:rsid w:val="00084A2B"/>
    <w:rsid w:val="00090767"/>
    <w:rsid w:val="00096CEE"/>
    <w:rsid w:val="000A288C"/>
    <w:rsid w:val="000B4C8F"/>
    <w:rsid w:val="000B58C0"/>
    <w:rsid w:val="000C1C14"/>
    <w:rsid w:val="000C3D1A"/>
    <w:rsid w:val="000C7C49"/>
    <w:rsid w:val="000E7BCA"/>
    <w:rsid w:val="000E7F85"/>
    <w:rsid w:val="000F3AE2"/>
    <w:rsid w:val="000F5C7C"/>
    <w:rsid w:val="000F6E1F"/>
    <w:rsid w:val="00103B59"/>
    <w:rsid w:val="00105C1E"/>
    <w:rsid w:val="001060C7"/>
    <w:rsid w:val="00106347"/>
    <w:rsid w:val="001178E5"/>
    <w:rsid w:val="00130C32"/>
    <w:rsid w:val="00132AE8"/>
    <w:rsid w:val="00133DC7"/>
    <w:rsid w:val="001341D5"/>
    <w:rsid w:val="00147C29"/>
    <w:rsid w:val="00150B17"/>
    <w:rsid w:val="00153788"/>
    <w:rsid w:val="0016580C"/>
    <w:rsid w:val="00167E81"/>
    <w:rsid w:val="00171A5E"/>
    <w:rsid w:val="00171BDD"/>
    <w:rsid w:val="00173F62"/>
    <w:rsid w:val="00176CBF"/>
    <w:rsid w:val="001857D7"/>
    <w:rsid w:val="00192984"/>
    <w:rsid w:val="001A224E"/>
    <w:rsid w:val="001A35B6"/>
    <w:rsid w:val="001B40C4"/>
    <w:rsid w:val="001B44E6"/>
    <w:rsid w:val="001B68C0"/>
    <w:rsid w:val="001B6BE9"/>
    <w:rsid w:val="001C1477"/>
    <w:rsid w:val="001C180F"/>
    <w:rsid w:val="001C53EF"/>
    <w:rsid w:val="001C578D"/>
    <w:rsid w:val="001C5811"/>
    <w:rsid w:val="001D2E0E"/>
    <w:rsid w:val="001D47B5"/>
    <w:rsid w:val="001D7D3B"/>
    <w:rsid w:val="001F02CA"/>
    <w:rsid w:val="001F387C"/>
    <w:rsid w:val="001F3AF0"/>
    <w:rsid w:val="001F5305"/>
    <w:rsid w:val="00200ADD"/>
    <w:rsid w:val="00204C77"/>
    <w:rsid w:val="002113BD"/>
    <w:rsid w:val="002223C0"/>
    <w:rsid w:val="0022249E"/>
    <w:rsid w:val="00231BF1"/>
    <w:rsid w:val="00233A56"/>
    <w:rsid w:val="0023447A"/>
    <w:rsid w:val="00234A0A"/>
    <w:rsid w:val="00242852"/>
    <w:rsid w:val="00246CD8"/>
    <w:rsid w:val="00252582"/>
    <w:rsid w:val="002726AF"/>
    <w:rsid w:val="00273EEE"/>
    <w:rsid w:val="00280B04"/>
    <w:rsid w:val="002819D6"/>
    <w:rsid w:val="00285A63"/>
    <w:rsid w:val="00286CDD"/>
    <w:rsid w:val="0029662E"/>
    <w:rsid w:val="002A1762"/>
    <w:rsid w:val="002B0122"/>
    <w:rsid w:val="002B1910"/>
    <w:rsid w:val="002B41D6"/>
    <w:rsid w:val="002C0B85"/>
    <w:rsid w:val="002C737F"/>
    <w:rsid w:val="002D0A15"/>
    <w:rsid w:val="002D404F"/>
    <w:rsid w:val="002E3CB4"/>
    <w:rsid w:val="002E486B"/>
    <w:rsid w:val="002E6D91"/>
    <w:rsid w:val="002F1941"/>
    <w:rsid w:val="002F5F85"/>
    <w:rsid w:val="003153AE"/>
    <w:rsid w:val="0032204E"/>
    <w:rsid w:val="003246C3"/>
    <w:rsid w:val="00327F46"/>
    <w:rsid w:val="00335028"/>
    <w:rsid w:val="003412DD"/>
    <w:rsid w:val="0034582B"/>
    <w:rsid w:val="00346011"/>
    <w:rsid w:val="00352539"/>
    <w:rsid w:val="00356DE0"/>
    <w:rsid w:val="00356ED0"/>
    <w:rsid w:val="00357ACB"/>
    <w:rsid w:val="0036704D"/>
    <w:rsid w:val="00373214"/>
    <w:rsid w:val="003813F7"/>
    <w:rsid w:val="003842B7"/>
    <w:rsid w:val="0038439A"/>
    <w:rsid w:val="00386239"/>
    <w:rsid w:val="00386559"/>
    <w:rsid w:val="003866AE"/>
    <w:rsid w:val="00386766"/>
    <w:rsid w:val="00390D80"/>
    <w:rsid w:val="00393AA0"/>
    <w:rsid w:val="0039435F"/>
    <w:rsid w:val="003A1C75"/>
    <w:rsid w:val="003A308C"/>
    <w:rsid w:val="003C5DFF"/>
    <w:rsid w:val="003C6583"/>
    <w:rsid w:val="003C7B3D"/>
    <w:rsid w:val="003D0E7D"/>
    <w:rsid w:val="003D7DE4"/>
    <w:rsid w:val="003E0219"/>
    <w:rsid w:val="003E1E34"/>
    <w:rsid w:val="003E2372"/>
    <w:rsid w:val="003E26AD"/>
    <w:rsid w:val="003E4895"/>
    <w:rsid w:val="003E5B18"/>
    <w:rsid w:val="003E5F89"/>
    <w:rsid w:val="003E68BB"/>
    <w:rsid w:val="003F2F3A"/>
    <w:rsid w:val="00403869"/>
    <w:rsid w:val="00406E75"/>
    <w:rsid w:val="00407D1C"/>
    <w:rsid w:val="0041151D"/>
    <w:rsid w:val="00421A5C"/>
    <w:rsid w:val="00426228"/>
    <w:rsid w:val="00431BB1"/>
    <w:rsid w:val="00443251"/>
    <w:rsid w:val="004455EC"/>
    <w:rsid w:val="00445D1F"/>
    <w:rsid w:val="004463BF"/>
    <w:rsid w:val="004463D5"/>
    <w:rsid w:val="0045235B"/>
    <w:rsid w:val="00454AD2"/>
    <w:rsid w:val="00460109"/>
    <w:rsid w:val="00464F3A"/>
    <w:rsid w:val="0046589A"/>
    <w:rsid w:val="00471FE9"/>
    <w:rsid w:val="004747B4"/>
    <w:rsid w:val="00487D91"/>
    <w:rsid w:val="004934F3"/>
    <w:rsid w:val="004A1FBF"/>
    <w:rsid w:val="004A2B77"/>
    <w:rsid w:val="004B001D"/>
    <w:rsid w:val="004C2D5D"/>
    <w:rsid w:val="004C5580"/>
    <w:rsid w:val="004D6736"/>
    <w:rsid w:val="004E5DEB"/>
    <w:rsid w:val="00500C58"/>
    <w:rsid w:val="00503B3F"/>
    <w:rsid w:val="00513897"/>
    <w:rsid w:val="00513BFF"/>
    <w:rsid w:val="00520504"/>
    <w:rsid w:val="00523B70"/>
    <w:rsid w:val="00526437"/>
    <w:rsid w:val="00537EA1"/>
    <w:rsid w:val="005479EC"/>
    <w:rsid w:val="00551545"/>
    <w:rsid w:val="00554B5D"/>
    <w:rsid w:val="00557B93"/>
    <w:rsid w:val="005624A2"/>
    <w:rsid w:val="0057644A"/>
    <w:rsid w:val="00576BA4"/>
    <w:rsid w:val="00576C97"/>
    <w:rsid w:val="00576F08"/>
    <w:rsid w:val="0059048F"/>
    <w:rsid w:val="00596F82"/>
    <w:rsid w:val="005A2A61"/>
    <w:rsid w:val="005A7C00"/>
    <w:rsid w:val="005B143F"/>
    <w:rsid w:val="005B1499"/>
    <w:rsid w:val="005B2F5F"/>
    <w:rsid w:val="005B7056"/>
    <w:rsid w:val="005B7799"/>
    <w:rsid w:val="005C3909"/>
    <w:rsid w:val="005D2757"/>
    <w:rsid w:val="005D2C45"/>
    <w:rsid w:val="005D3518"/>
    <w:rsid w:val="005E0CFC"/>
    <w:rsid w:val="00602D79"/>
    <w:rsid w:val="00607507"/>
    <w:rsid w:val="00607EBF"/>
    <w:rsid w:val="00610565"/>
    <w:rsid w:val="0061525B"/>
    <w:rsid w:val="006223B7"/>
    <w:rsid w:val="00626BBD"/>
    <w:rsid w:val="00633488"/>
    <w:rsid w:val="00633FE7"/>
    <w:rsid w:val="00654B70"/>
    <w:rsid w:val="006675D0"/>
    <w:rsid w:val="006744FD"/>
    <w:rsid w:val="00674601"/>
    <w:rsid w:val="00677592"/>
    <w:rsid w:val="0068261F"/>
    <w:rsid w:val="00685BDC"/>
    <w:rsid w:val="00693906"/>
    <w:rsid w:val="00695336"/>
    <w:rsid w:val="00695EE2"/>
    <w:rsid w:val="006A18B4"/>
    <w:rsid w:val="006B0774"/>
    <w:rsid w:val="006C2B95"/>
    <w:rsid w:val="006C4D1C"/>
    <w:rsid w:val="006C727D"/>
    <w:rsid w:val="006D4764"/>
    <w:rsid w:val="006E0A8D"/>
    <w:rsid w:val="006E32E9"/>
    <w:rsid w:val="006E6515"/>
    <w:rsid w:val="006F30C0"/>
    <w:rsid w:val="0071313D"/>
    <w:rsid w:val="007137F6"/>
    <w:rsid w:val="007168FF"/>
    <w:rsid w:val="00734A42"/>
    <w:rsid w:val="00743A77"/>
    <w:rsid w:val="00745F72"/>
    <w:rsid w:val="0074604C"/>
    <w:rsid w:val="00761C18"/>
    <w:rsid w:val="007620B0"/>
    <w:rsid w:val="007623D4"/>
    <w:rsid w:val="00765615"/>
    <w:rsid w:val="007737FF"/>
    <w:rsid w:val="00784494"/>
    <w:rsid w:val="007959F1"/>
    <w:rsid w:val="007A21C5"/>
    <w:rsid w:val="007A2A81"/>
    <w:rsid w:val="007A38F0"/>
    <w:rsid w:val="007B0E17"/>
    <w:rsid w:val="007C155B"/>
    <w:rsid w:val="007C6103"/>
    <w:rsid w:val="007C755C"/>
    <w:rsid w:val="007E1216"/>
    <w:rsid w:val="007E27A8"/>
    <w:rsid w:val="007F57A0"/>
    <w:rsid w:val="00806E5A"/>
    <w:rsid w:val="00820CD7"/>
    <w:rsid w:val="008314DD"/>
    <w:rsid w:val="008320F4"/>
    <w:rsid w:val="00834F28"/>
    <w:rsid w:val="008353DF"/>
    <w:rsid w:val="00836FAC"/>
    <w:rsid w:val="008434B6"/>
    <w:rsid w:val="0084724E"/>
    <w:rsid w:val="00854394"/>
    <w:rsid w:val="00856D21"/>
    <w:rsid w:val="00860C84"/>
    <w:rsid w:val="0086405B"/>
    <w:rsid w:val="008658E8"/>
    <w:rsid w:val="00867E8E"/>
    <w:rsid w:val="00877C37"/>
    <w:rsid w:val="008808AA"/>
    <w:rsid w:val="00881593"/>
    <w:rsid w:val="00882886"/>
    <w:rsid w:val="0089771E"/>
    <w:rsid w:val="008A1742"/>
    <w:rsid w:val="008A2FA0"/>
    <w:rsid w:val="008B0286"/>
    <w:rsid w:val="008B67EC"/>
    <w:rsid w:val="008B6815"/>
    <w:rsid w:val="008B7355"/>
    <w:rsid w:val="008C27B3"/>
    <w:rsid w:val="008C615C"/>
    <w:rsid w:val="008C7B9C"/>
    <w:rsid w:val="008D29AC"/>
    <w:rsid w:val="008D69DC"/>
    <w:rsid w:val="008D7C4A"/>
    <w:rsid w:val="008D7E28"/>
    <w:rsid w:val="008E322C"/>
    <w:rsid w:val="008E5BDE"/>
    <w:rsid w:val="008E70F6"/>
    <w:rsid w:val="008E77AF"/>
    <w:rsid w:val="008F267D"/>
    <w:rsid w:val="008F4E3B"/>
    <w:rsid w:val="008F5E52"/>
    <w:rsid w:val="009000CF"/>
    <w:rsid w:val="00905D40"/>
    <w:rsid w:val="00907487"/>
    <w:rsid w:val="009161A9"/>
    <w:rsid w:val="009164CA"/>
    <w:rsid w:val="00920AAD"/>
    <w:rsid w:val="00922964"/>
    <w:rsid w:val="0092469A"/>
    <w:rsid w:val="00930DA4"/>
    <w:rsid w:val="00940EB3"/>
    <w:rsid w:val="009470DA"/>
    <w:rsid w:val="00951B36"/>
    <w:rsid w:val="00957B0B"/>
    <w:rsid w:val="00963AF0"/>
    <w:rsid w:val="00967A23"/>
    <w:rsid w:val="00973740"/>
    <w:rsid w:val="0097716B"/>
    <w:rsid w:val="009774BE"/>
    <w:rsid w:val="009810BD"/>
    <w:rsid w:val="00987243"/>
    <w:rsid w:val="00995B60"/>
    <w:rsid w:val="009A222C"/>
    <w:rsid w:val="009A4DF8"/>
    <w:rsid w:val="009A6674"/>
    <w:rsid w:val="009B381D"/>
    <w:rsid w:val="009C09EE"/>
    <w:rsid w:val="009C4631"/>
    <w:rsid w:val="009D5CAD"/>
    <w:rsid w:val="009E4CC8"/>
    <w:rsid w:val="009E5DC7"/>
    <w:rsid w:val="009F00C4"/>
    <w:rsid w:val="009F218F"/>
    <w:rsid w:val="009F52FE"/>
    <w:rsid w:val="00A07E68"/>
    <w:rsid w:val="00A151FC"/>
    <w:rsid w:val="00A16B66"/>
    <w:rsid w:val="00A227B6"/>
    <w:rsid w:val="00A22D87"/>
    <w:rsid w:val="00A24A7E"/>
    <w:rsid w:val="00A31295"/>
    <w:rsid w:val="00A328B2"/>
    <w:rsid w:val="00A36545"/>
    <w:rsid w:val="00A36642"/>
    <w:rsid w:val="00A4114F"/>
    <w:rsid w:val="00A51DA7"/>
    <w:rsid w:val="00A57D75"/>
    <w:rsid w:val="00A65F57"/>
    <w:rsid w:val="00A765A4"/>
    <w:rsid w:val="00A76D3C"/>
    <w:rsid w:val="00A77B3C"/>
    <w:rsid w:val="00A80BC4"/>
    <w:rsid w:val="00A81CB9"/>
    <w:rsid w:val="00A942EC"/>
    <w:rsid w:val="00AA14CF"/>
    <w:rsid w:val="00AA4881"/>
    <w:rsid w:val="00AA5084"/>
    <w:rsid w:val="00AA7365"/>
    <w:rsid w:val="00AB4E5C"/>
    <w:rsid w:val="00AB7784"/>
    <w:rsid w:val="00AC7F15"/>
    <w:rsid w:val="00AE1454"/>
    <w:rsid w:val="00AE1728"/>
    <w:rsid w:val="00AE33C2"/>
    <w:rsid w:val="00AE66E7"/>
    <w:rsid w:val="00AF3CCA"/>
    <w:rsid w:val="00AF3F2D"/>
    <w:rsid w:val="00AF4535"/>
    <w:rsid w:val="00AF5041"/>
    <w:rsid w:val="00AF68DE"/>
    <w:rsid w:val="00AF796D"/>
    <w:rsid w:val="00B01686"/>
    <w:rsid w:val="00B01744"/>
    <w:rsid w:val="00B023C0"/>
    <w:rsid w:val="00B03494"/>
    <w:rsid w:val="00B05E57"/>
    <w:rsid w:val="00B10B1D"/>
    <w:rsid w:val="00B10B23"/>
    <w:rsid w:val="00B11AF3"/>
    <w:rsid w:val="00B14A46"/>
    <w:rsid w:val="00B14B54"/>
    <w:rsid w:val="00B202FD"/>
    <w:rsid w:val="00B34F5D"/>
    <w:rsid w:val="00B43DEA"/>
    <w:rsid w:val="00B52ADF"/>
    <w:rsid w:val="00B57C28"/>
    <w:rsid w:val="00B709CA"/>
    <w:rsid w:val="00B711B3"/>
    <w:rsid w:val="00B7220B"/>
    <w:rsid w:val="00B72FB3"/>
    <w:rsid w:val="00B73631"/>
    <w:rsid w:val="00B750DE"/>
    <w:rsid w:val="00B7634B"/>
    <w:rsid w:val="00B823F7"/>
    <w:rsid w:val="00B91174"/>
    <w:rsid w:val="00B92F4B"/>
    <w:rsid w:val="00B93468"/>
    <w:rsid w:val="00B9735B"/>
    <w:rsid w:val="00BA077D"/>
    <w:rsid w:val="00BA1447"/>
    <w:rsid w:val="00BA5554"/>
    <w:rsid w:val="00BC0030"/>
    <w:rsid w:val="00BC2D7E"/>
    <w:rsid w:val="00BC3D86"/>
    <w:rsid w:val="00BC57D8"/>
    <w:rsid w:val="00BD18E5"/>
    <w:rsid w:val="00BD5F1A"/>
    <w:rsid w:val="00BD6998"/>
    <w:rsid w:val="00BD74A8"/>
    <w:rsid w:val="00BE3559"/>
    <w:rsid w:val="00BE38C1"/>
    <w:rsid w:val="00BE4B15"/>
    <w:rsid w:val="00BE515F"/>
    <w:rsid w:val="00BF1B28"/>
    <w:rsid w:val="00BF20FD"/>
    <w:rsid w:val="00BF4CA2"/>
    <w:rsid w:val="00C00F57"/>
    <w:rsid w:val="00C03AAB"/>
    <w:rsid w:val="00C05279"/>
    <w:rsid w:val="00C0670B"/>
    <w:rsid w:val="00C16DE4"/>
    <w:rsid w:val="00C31B53"/>
    <w:rsid w:val="00C31C08"/>
    <w:rsid w:val="00C31E36"/>
    <w:rsid w:val="00C45CD9"/>
    <w:rsid w:val="00C51754"/>
    <w:rsid w:val="00C51EAB"/>
    <w:rsid w:val="00C5377E"/>
    <w:rsid w:val="00C66601"/>
    <w:rsid w:val="00C70038"/>
    <w:rsid w:val="00C77FFC"/>
    <w:rsid w:val="00C81C79"/>
    <w:rsid w:val="00C82148"/>
    <w:rsid w:val="00C85E3C"/>
    <w:rsid w:val="00C87D22"/>
    <w:rsid w:val="00C901F5"/>
    <w:rsid w:val="00C937FB"/>
    <w:rsid w:val="00C94A34"/>
    <w:rsid w:val="00C959FA"/>
    <w:rsid w:val="00CA6439"/>
    <w:rsid w:val="00CB0FC9"/>
    <w:rsid w:val="00CB3A34"/>
    <w:rsid w:val="00CB7223"/>
    <w:rsid w:val="00CC0F41"/>
    <w:rsid w:val="00CC3B3C"/>
    <w:rsid w:val="00CD6062"/>
    <w:rsid w:val="00CF0395"/>
    <w:rsid w:val="00CF04F0"/>
    <w:rsid w:val="00CF5EB2"/>
    <w:rsid w:val="00D01706"/>
    <w:rsid w:val="00D061B6"/>
    <w:rsid w:val="00D100CE"/>
    <w:rsid w:val="00D209A1"/>
    <w:rsid w:val="00D24914"/>
    <w:rsid w:val="00D260EA"/>
    <w:rsid w:val="00D314D8"/>
    <w:rsid w:val="00D50C30"/>
    <w:rsid w:val="00D50D9C"/>
    <w:rsid w:val="00D57DB6"/>
    <w:rsid w:val="00D62BD7"/>
    <w:rsid w:val="00D660CB"/>
    <w:rsid w:val="00D67AC3"/>
    <w:rsid w:val="00D67EF8"/>
    <w:rsid w:val="00DA7A14"/>
    <w:rsid w:val="00DB15B3"/>
    <w:rsid w:val="00DB263C"/>
    <w:rsid w:val="00DB406A"/>
    <w:rsid w:val="00DC0FF7"/>
    <w:rsid w:val="00DC1725"/>
    <w:rsid w:val="00DD2088"/>
    <w:rsid w:val="00DD2331"/>
    <w:rsid w:val="00DD4D6F"/>
    <w:rsid w:val="00DE49D7"/>
    <w:rsid w:val="00DE6271"/>
    <w:rsid w:val="00DE7BEF"/>
    <w:rsid w:val="00DF00D8"/>
    <w:rsid w:val="00DF2E4B"/>
    <w:rsid w:val="00DF45A7"/>
    <w:rsid w:val="00DF5DAB"/>
    <w:rsid w:val="00DF6571"/>
    <w:rsid w:val="00E046CF"/>
    <w:rsid w:val="00E07E9A"/>
    <w:rsid w:val="00E1048F"/>
    <w:rsid w:val="00E150BF"/>
    <w:rsid w:val="00E1555B"/>
    <w:rsid w:val="00E16980"/>
    <w:rsid w:val="00E178D3"/>
    <w:rsid w:val="00E21DE0"/>
    <w:rsid w:val="00E26F39"/>
    <w:rsid w:val="00E27D2D"/>
    <w:rsid w:val="00E3074F"/>
    <w:rsid w:val="00E35D7F"/>
    <w:rsid w:val="00E373BF"/>
    <w:rsid w:val="00E55567"/>
    <w:rsid w:val="00E602C5"/>
    <w:rsid w:val="00E62176"/>
    <w:rsid w:val="00E65CDC"/>
    <w:rsid w:val="00E66525"/>
    <w:rsid w:val="00E73B55"/>
    <w:rsid w:val="00E766DC"/>
    <w:rsid w:val="00E81FC1"/>
    <w:rsid w:val="00E83584"/>
    <w:rsid w:val="00E94A55"/>
    <w:rsid w:val="00E9615A"/>
    <w:rsid w:val="00EA3C9B"/>
    <w:rsid w:val="00EA75FA"/>
    <w:rsid w:val="00EB2BF5"/>
    <w:rsid w:val="00EC00A1"/>
    <w:rsid w:val="00EC4E4A"/>
    <w:rsid w:val="00ED1375"/>
    <w:rsid w:val="00ED4285"/>
    <w:rsid w:val="00ED6E4A"/>
    <w:rsid w:val="00EE04E8"/>
    <w:rsid w:val="00EE3ACC"/>
    <w:rsid w:val="00EF2DFE"/>
    <w:rsid w:val="00EF35EF"/>
    <w:rsid w:val="00F01FA1"/>
    <w:rsid w:val="00F02EE4"/>
    <w:rsid w:val="00F10169"/>
    <w:rsid w:val="00F22990"/>
    <w:rsid w:val="00F24992"/>
    <w:rsid w:val="00F262DF"/>
    <w:rsid w:val="00F40A1E"/>
    <w:rsid w:val="00F4393D"/>
    <w:rsid w:val="00F474E7"/>
    <w:rsid w:val="00F562FF"/>
    <w:rsid w:val="00F56C4E"/>
    <w:rsid w:val="00F620E6"/>
    <w:rsid w:val="00F62FE5"/>
    <w:rsid w:val="00F77357"/>
    <w:rsid w:val="00F84080"/>
    <w:rsid w:val="00F85F70"/>
    <w:rsid w:val="00F91F5A"/>
    <w:rsid w:val="00F97303"/>
    <w:rsid w:val="00FA13B0"/>
    <w:rsid w:val="00FB42FC"/>
    <w:rsid w:val="00FB6721"/>
    <w:rsid w:val="00FC3C0B"/>
    <w:rsid w:val="00FC6011"/>
    <w:rsid w:val="00FC749F"/>
    <w:rsid w:val="00FE04AC"/>
    <w:rsid w:val="00FE32BD"/>
    <w:rsid w:val="0DED0C26"/>
    <w:rsid w:val="556B7C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paragraph" w:customStyle="1" w:styleId="prastasis1">
    <w:name w:val="Įprastasis1"/>
    <w:rsid w:val="00D01706"/>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A0CAE7B3-3480-4528-96C2-E2B371F6F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9F552-3F6A-4A50-B1DF-0AFB17FB2BC9}">
  <ds:schemaRefs>
    <ds:schemaRef ds:uri="http://schemas.microsoft.com/sharepoint/v3/contenttype/forms"/>
  </ds:schemaRefs>
</ds:datastoreItem>
</file>

<file path=customXml/itemProps3.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4.xml><?xml version="1.0" encoding="utf-8"?>
<ds:datastoreItem xmlns:ds="http://schemas.openxmlformats.org/officeDocument/2006/customXml" ds:itemID="{F211C91E-DA3F-4B5D-96D4-9A5EE48430FC}">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1159</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PRIEDAS_PASIŪLYMO FORMA_2 DALIAI</dc:title>
  <dc:subject/>
  <dc:creator>Milda Viteikienė</dc:creator>
  <cp:keywords/>
  <dc:description/>
  <cp:lastModifiedBy>Rima Kabelinskienė</cp:lastModifiedBy>
  <cp:revision>3</cp:revision>
  <dcterms:created xsi:type="dcterms:W3CDTF">2025-08-08T07:38:00Z</dcterms:created>
  <dcterms:modified xsi:type="dcterms:W3CDTF">2025-08-08T08:04:00Z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ContentTypeId">
    <vt:lpwstr>0x010100DA648B1A776C2F4E8137608B251F3E7E</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MediaServiceImageTags">
    <vt:lpwstr/>
  </property>
</Properties>
</file>