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116A" w14:textId="77777777" w:rsidR="00217944" w:rsidRPr="00446086" w:rsidRDefault="00217944" w:rsidP="00217944">
      <w:pPr>
        <w:pStyle w:val="TEKSTAS"/>
        <w:widowControl/>
        <w:spacing w:line="240" w:lineRule="auto"/>
        <w:ind w:firstLine="432"/>
        <w:rPr>
          <w:rFonts w:cs="Times New Roman"/>
          <w:sz w:val="24"/>
          <w:szCs w:val="24"/>
          <w:lang w:val="lt-LT"/>
        </w:rPr>
      </w:pPr>
    </w:p>
    <w:tbl>
      <w:tblPr>
        <w:tblW w:w="1531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245"/>
        <w:gridCol w:w="4111"/>
        <w:gridCol w:w="4819"/>
      </w:tblGrid>
      <w:tr w:rsidR="006B77E4" w:rsidRPr="00446086" w14:paraId="6B84A062" w14:textId="129C77E5" w:rsidTr="006B77E4">
        <w:trPr>
          <w:trHeight w:val="3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C216" w14:textId="77777777" w:rsidR="006B77E4" w:rsidRPr="00446086" w:rsidRDefault="006B77E4" w:rsidP="00CF5B5A">
            <w:pPr>
              <w:tabs>
                <w:tab w:val="left" w:pos="324"/>
              </w:tabs>
              <w:ind w:right="540"/>
              <w:rPr>
                <w:sz w:val="24"/>
                <w:szCs w:val="24"/>
                <w:lang w:val="lt-LT"/>
              </w:rPr>
            </w:pPr>
            <w:r w:rsidRPr="00446086">
              <w:rPr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90C6" w14:textId="77777777" w:rsidR="006B77E4" w:rsidRPr="00446086" w:rsidRDefault="006B77E4" w:rsidP="00CF5B5A">
            <w:pPr>
              <w:jc w:val="center"/>
              <w:rPr>
                <w:sz w:val="24"/>
                <w:szCs w:val="24"/>
                <w:lang w:val="lt-LT"/>
              </w:rPr>
            </w:pPr>
            <w:r w:rsidRPr="00446086">
              <w:rPr>
                <w:b/>
                <w:bCs/>
                <w:sz w:val="24"/>
                <w:szCs w:val="24"/>
                <w:lang w:val="lt-LT" w:eastAsia="lt-LT"/>
              </w:rPr>
              <w:t>Klausimas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D10D" w14:textId="77777777" w:rsidR="006B77E4" w:rsidRPr="00446086" w:rsidRDefault="006B77E4" w:rsidP="00CF5B5A">
            <w:pPr>
              <w:jc w:val="center"/>
              <w:rPr>
                <w:sz w:val="24"/>
                <w:szCs w:val="24"/>
                <w:lang w:val="lt-LT"/>
              </w:rPr>
            </w:pPr>
            <w:r w:rsidRPr="00446086">
              <w:rPr>
                <w:b/>
                <w:bCs/>
                <w:sz w:val="24"/>
                <w:szCs w:val="24"/>
                <w:lang w:val="lt-LT" w:eastAsia="lt-LT"/>
              </w:rPr>
              <w:t>Tiekėjo nuomonė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4524" w14:textId="113588CE" w:rsidR="006B77E4" w:rsidRPr="00446086" w:rsidRDefault="006B77E4" w:rsidP="00CF5B5A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Perkančiosios organizacijos atsakymas</w:t>
            </w:r>
          </w:p>
        </w:tc>
      </w:tr>
      <w:tr w:rsidR="006B77E4" w:rsidRPr="001D0CFD" w14:paraId="2C668218" w14:textId="60592B5A" w:rsidTr="006B77E4">
        <w:trPr>
          <w:trHeight w:val="2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9C670" w14:textId="7777777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93D3" w14:textId="77777777" w:rsidR="006B77E4" w:rsidRPr="00446086" w:rsidRDefault="006B77E4" w:rsidP="00CF5B5A">
            <w:pPr>
              <w:rPr>
                <w:sz w:val="24"/>
                <w:szCs w:val="24"/>
                <w:lang w:val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71CAE50E" w14:textId="592409FA" w:rsidR="006B77E4" w:rsidRPr="008C3BD9" w:rsidRDefault="006B77E4" w:rsidP="00CF5B5A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446086">
              <w:rPr>
                <w:i/>
                <w:sz w:val="24"/>
                <w:szCs w:val="24"/>
                <w:lang w:val="lt-LT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4F3D" w14:textId="0F718E06" w:rsidR="006B77E4" w:rsidRPr="00446086" w:rsidRDefault="006B77E4" w:rsidP="001D0CF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Reikalavimai neaiškūs.  Nedalyvautume.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FB27" w14:textId="1082A333" w:rsidR="006B77E4" w:rsidRDefault="00810FC0" w:rsidP="001D0CF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Koreguojama TS</w:t>
            </w:r>
          </w:p>
        </w:tc>
      </w:tr>
      <w:tr w:rsidR="006B77E4" w:rsidRPr="001D0CFD" w14:paraId="1C160A94" w14:textId="6D0FF0BD" w:rsidTr="006B77E4">
        <w:trPr>
          <w:trHeight w:val="12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AFA1" w14:textId="7777777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9651" w14:textId="50D06DC2" w:rsidR="006B77E4" w:rsidRPr="00446086" w:rsidRDefault="006B77E4" w:rsidP="00CF5B5A">
            <w:pPr>
              <w:jc w:val="both"/>
              <w:rPr>
                <w:sz w:val="24"/>
                <w:szCs w:val="24"/>
                <w:lang w:val="lt-LT"/>
              </w:rPr>
            </w:pPr>
            <w:r w:rsidRPr="00446086">
              <w:rPr>
                <w:sz w:val="24"/>
                <w:szCs w:val="24"/>
                <w:lang w:val="lt-LT"/>
              </w:rPr>
              <w:t>Kokius, Jūsų nuomone, papildomus reikalavimus perkamam objektui būtų tikslinga įrašyti techninėje specifikacijoje (kurie iš jų yra būtini, kurie tik pageidaujami)? Kokius reikalavimus perkamam objektui būtų tikslinga išbraukti iš techninės specifikacijos?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91BE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803E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6B77E4" w:rsidRPr="001D0CFD" w14:paraId="3E346AF7" w14:textId="10AB8E7D" w:rsidTr="006B77E4">
        <w:trPr>
          <w:trHeight w:val="4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0A077" w14:textId="7777777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C0C1" w14:textId="70C468C8" w:rsidR="006B77E4" w:rsidRPr="00446086" w:rsidRDefault="006B77E4" w:rsidP="00CF5B5A">
            <w:pPr>
              <w:jc w:val="both"/>
              <w:rPr>
                <w:sz w:val="24"/>
                <w:szCs w:val="24"/>
                <w:lang w:val="lt-LT"/>
              </w:rPr>
            </w:pPr>
            <w:r w:rsidRPr="00446086">
              <w:rPr>
                <w:sz w:val="24"/>
                <w:szCs w:val="24"/>
                <w:lang w:val="lt-LT"/>
              </w:rPr>
              <w:t>Kokie, Jūsų nuomone, reikalavimai įrašyti techninės specifikacijos projekte ribotų (riboja) konkurenciją tarp teikėjų?</w:t>
            </w:r>
            <w:r w:rsidRPr="007B3CEA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AFEA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FB39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6B77E4" w:rsidRPr="00E6550E" w14:paraId="01203AC0" w14:textId="4F037AD2" w:rsidTr="006B77E4">
        <w:trPr>
          <w:trHeight w:val="8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86017" w14:textId="7777777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221D" w14:textId="77777777" w:rsidR="006B77E4" w:rsidRDefault="006B77E4" w:rsidP="00CF5B5A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Ar turite kitų pastabų dėl techninėje specifikacijoje nurodytų reikalavimų. Jeigu taip, prašome nurodyti punktus ir pastabas.</w:t>
            </w:r>
          </w:p>
          <w:p w14:paraId="028B54CF" w14:textId="275130A8" w:rsidR="006B77E4" w:rsidRPr="00446086" w:rsidRDefault="006B77E4" w:rsidP="00CF5B5A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B36E" w14:textId="793C3AF8" w:rsidR="006B77E4" w:rsidRDefault="006B77E4" w:rsidP="001D0CF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1,1,4  siūlome „</w:t>
            </w:r>
            <w:r w:rsidRPr="001D0CFD">
              <w:rPr>
                <w:sz w:val="24"/>
                <w:szCs w:val="24"/>
                <w:lang w:val="lt-LT" w:eastAsia="lt-LT"/>
              </w:rPr>
              <w:t>Išorinis lovos ilgis: nuo 200 cm iki 21</w:t>
            </w:r>
            <w:r>
              <w:rPr>
                <w:sz w:val="24"/>
                <w:szCs w:val="24"/>
                <w:lang w:val="lt-LT" w:eastAsia="lt-LT"/>
              </w:rPr>
              <w:t>5</w:t>
            </w:r>
            <w:r w:rsidRPr="001D0CFD">
              <w:rPr>
                <w:sz w:val="24"/>
                <w:szCs w:val="24"/>
                <w:lang w:val="lt-LT" w:eastAsia="lt-LT"/>
              </w:rPr>
              <w:t xml:space="preserve"> cm</w:t>
            </w:r>
            <w:r>
              <w:rPr>
                <w:sz w:val="24"/>
                <w:szCs w:val="24"/>
                <w:lang w:val="lt-LT" w:eastAsia="lt-LT"/>
              </w:rPr>
              <w:t>“</w:t>
            </w:r>
          </w:p>
          <w:p w14:paraId="5177005D" w14:textId="2A5DD87A" w:rsidR="006B77E4" w:rsidRDefault="006B77E4" w:rsidP="00E6550E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1,1,7  siūlome „</w:t>
            </w:r>
            <w:r w:rsidRPr="00E6550E">
              <w:rPr>
                <w:sz w:val="24"/>
                <w:szCs w:val="24"/>
                <w:lang w:val="lt-LT" w:eastAsia="lt-LT"/>
              </w:rPr>
              <w:t>aukščio reguliavim</w:t>
            </w:r>
            <w:r>
              <w:rPr>
                <w:sz w:val="24"/>
                <w:szCs w:val="24"/>
                <w:lang w:val="lt-LT" w:eastAsia="lt-LT"/>
              </w:rPr>
              <w:t>as intervale ne mažesniame nei 60</w:t>
            </w:r>
            <w:r w:rsidRPr="00E6550E">
              <w:rPr>
                <w:sz w:val="24"/>
                <w:szCs w:val="24"/>
                <w:lang w:val="lt-LT" w:eastAsia="lt-LT"/>
              </w:rPr>
              <w:t>-90 cm</w:t>
            </w:r>
            <w:r>
              <w:rPr>
                <w:sz w:val="24"/>
                <w:szCs w:val="24"/>
                <w:lang w:val="lt-LT" w:eastAsia="lt-LT"/>
              </w:rPr>
              <w:t>“.</w:t>
            </w:r>
          </w:p>
          <w:p w14:paraId="6D4688C6" w14:textId="2B737D62" w:rsidR="006B77E4" w:rsidRDefault="006B77E4" w:rsidP="00E6550E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1.1.10 .  „</w:t>
            </w:r>
            <w:r w:rsidRPr="00721C77">
              <w:rPr>
                <w:sz w:val="24"/>
                <w:szCs w:val="24"/>
                <w:lang w:val="lt-LT" w:eastAsia="lt-LT"/>
              </w:rPr>
              <w:t>dvikrypčio palenkimo valdymas</w:t>
            </w:r>
            <w:r>
              <w:rPr>
                <w:sz w:val="24"/>
                <w:szCs w:val="24"/>
                <w:lang w:val="lt-LT" w:eastAsia="lt-LT"/>
              </w:rPr>
              <w:t xml:space="preserve">“ Manome, yra aiškesnis apibūdinimas: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Trandelenburg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bei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reversetrandelenburg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>.</w:t>
            </w:r>
          </w:p>
          <w:p w14:paraId="3F21F0ED" w14:textId="46B69DE5" w:rsidR="006B77E4" w:rsidRDefault="006B77E4" w:rsidP="00E6550E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 xml:space="preserve">1,1,14. 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Neišku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>, ką reiškia  „</w:t>
            </w:r>
            <w:r w:rsidRPr="00E6550E">
              <w:rPr>
                <w:sz w:val="24"/>
                <w:szCs w:val="24"/>
                <w:lang w:val="lt-LT" w:eastAsia="lt-LT"/>
              </w:rPr>
              <w:t>ratukai su vairavimo funkcija</w:t>
            </w:r>
            <w:r>
              <w:rPr>
                <w:sz w:val="24"/>
                <w:szCs w:val="24"/>
                <w:lang w:val="lt-LT" w:eastAsia="lt-LT"/>
              </w:rPr>
              <w:t>“.</w:t>
            </w:r>
          </w:p>
          <w:p w14:paraId="66D42558" w14:textId="68E9D4B1" w:rsidR="006B77E4" w:rsidRDefault="006B77E4" w:rsidP="00E6550E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1,1,15.  Nesuprantama, kam gali reikėti nuimti šoninius  atitvarus/ bortus.  Svarbiau, kad būtų pakeliami ir nuleidžiami.</w:t>
            </w:r>
          </w:p>
          <w:p w14:paraId="091573A7" w14:textId="089DECF9" w:rsidR="006B77E4" w:rsidRDefault="006B77E4" w:rsidP="00E6550E">
            <w:pPr>
              <w:rPr>
                <w:sz w:val="24"/>
                <w:szCs w:val="24"/>
                <w:lang w:val="lt-LT" w:eastAsia="lt-LT"/>
              </w:rPr>
            </w:pPr>
            <w:r w:rsidRPr="00721C77">
              <w:rPr>
                <w:sz w:val="24"/>
                <w:szCs w:val="24"/>
                <w:lang w:val="lt-LT" w:eastAsia="lt-LT"/>
              </w:rPr>
              <w:t>1.1.16.</w:t>
            </w:r>
            <w:r>
              <w:rPr>
                <w:sz w:val="24"/>
                <w:szCs w:val="24"/>
                <w:lang w:val="lt-LT" w:eastAsia="lt-LT"/>
              </w:rPr>
              <w:t xml:space="preserve">  siūlome keisti 180kg. Prašomus 250kg  gali pasiūlyti tik  vienas gamintojas.</w:t>
            </w:r>
          </w:p>
          <w:p w14:paraId="1449273A" w14:textId="77777777" w:rsidR="006B77E4" w:rsidRDefault="006B77E4" w:rsidP="00E6550E">
            <w:pPr>
              <w:rPr>
                <w:sz w:val="24"/>
                <w:szCs w:val="24"/>
                <w:lang w:val="lt-LT" w:eastAsia="lt-LT"/>
              </w:rPr>
            </w:pPr>
          </w:p>
          <w:p w14:paraId="364145D1" w14:textId="5A50310F" w:rsidR="006B77E4" w:rsidRPr="00446086" w:rsidRDefault="006B77E4" w:rsidP="00E6550E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FDA1" w14:textId="77777777" w:rsidR="006B77E4" w:rsidRPr="008C1120" w:rsidRDefault="00810FC0" w:rsidP="001D0CFD">
            <w:pPr>
              <w:rPr>
                <w:sz w:val="24"/>
                <w:szCs w:val="24"/>
                <w:lang w:val="lt-LT" w:eastAsia="lt-LT"/>
              </w:rPr>
            </w:pPr>
            <w:r w:rsidRPr="00810FC0">
              <w:rPr>
                <w:sz w:val="24"/>
                <w:szCs w:val="24"/>
                <w:lang w:val="lt-LT" w:eastAsia="lt-LT"/>
              </w:rPr>
              <w:lastRenderedPageBreak/>
              <w:t>1</w:t>
            </w:r>
            <w:r w:rsidRPr="008C1120">
              <w:rPr>
                <w:sz w:val="24"/>
                <w:szCs w:val="24"/>
                <w:lang w:val="lt-LT" w:eastAsia="lt-LT"/>
              </w:rPr>
              <w:t>.1.4. Koreguojama TS – „Išorinis lovos ilgis: nuo 200 cm iki 215 cm“</w:t>
            </w:r>
          </w:p>
          <w:p w14:paraId="3BC3B907" w14:textId="5525932B" w:rsidR="002D2BDC" w:rsidRPr="008C1120" w:rsidRDefault="00810FC0" w:rsidP="001D0CFD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8C112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1.1.7. </w:t>
            </w:r>
            <w:r w:rsidR="002D2BDC" w:rsidRPr="008C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Parametras neriboja </w:t>
            </w:r>
            <w:r w:rsidR="008C1120" w:rsidRPr="008C1120">
              <w:rPr>
                <w:rFonts w:ascii="Times New Roman" w:hAnsi="Times New Roman"/>
                <w:sz w:val="24"/>
                <w:szCs w:val="24"/>
                <w:lang w:val="lt-LT"/>
              </w:rPr>
              <w:t>konkurencijos</w:t>
            </w:r>
            <w:r w:rsidR="002D2BDC" w:rsidRPr="008C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gali pasiūlyti ne mažiau nei trys tiekėjai. Informuojame, kad rinkoje tokio tipo lovos gali būti </w:t>
            </w:r>
            <w:r w:rsidR="008C1120" w:rsidRPr="008C1120">
              <w:rPr>
                <w:rFonts w:ascii="Times New Roman" w:hAnsi="Times New Roman"/>
                <w:sz w:val="24"/>
                <w:szCs w:val="24"/>
                <w:lang w:val="lt-LT"/>
              </w:rPr>
              <w:t>eksploatuojamos</w:t>
            </w:r>
            <w:r w:rsidR="002D2BDC" w:rsidRPr="008C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nuleidžiamos į dar žemesnę poziciją. O pasirinkta vertė yra didžiausia atliktame rinkos tyrime. Tokia </w:t>
            </w:r>
            <w:r w:rsidR="008C1120" w:rsidRPr="008C1120">
              <w:rPr>
                <w:rFonts w:ascii="Times New Roman" w:hAnsi="Times New Roman"/>
                <w:sz w:val="24"/>
                <w:szCs w:val="24"/>
                <w:lang w:val="lt-LT"/>
              </w:rPr>
              <w:t>vert</w:t>
            </w:r>
            <w:r w:rsidR="008C1120"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="002D2BDC" w:rsidRPr="008C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D2BDC" w:rsidRPr="008C1120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pasirinkta dėl planuojamų chirurginių procedūrų poreikio. </w:t>
            </w:r>
          </w:p>
          <w:p w14:paraId="1E23EDF4" w14:textId="3EB5F366" w:rsidR="00810FC0" w:rsidRPr="008C1120" w:rsidRDefault="00810FC0" w:rsidP="001D0CFD">
            <w:pPr>
              <w:rPr>
                <w:sz w:val="24"/>
                <w:szCs w:val="24"/>
                <w:lang w:val="lt-LT" w:eastAsia="lt-LT"/>
              </w:rPr>
            </w:pPr>
            <w:r w:rsidRPr="008C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1.1.10. </w:t>
            </w:r>
            <w:r w:rsidR="008C1120" w:rsidRPr="008C1120">
              <w:rPr>
                <w:rFonts w:ascii="Times New Roman" w:hAnsi="Times New Roman"/>
                <w:sz w:val="24"/>
                <w:szCs w:val="24"/>
                <w:lang w:val="lt-LT"/>
              </w:rPr>
              <w:t>Koreguojama</w:t>
            </w:r>
            <w:r w:rsidRPr="008C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TS – “</w:t>
            </w:r>
            <w:r w:rsidR="008C1120" w:rsidRPr="008C1120">
              <w:rPr>
                <w:sz w:val="24"/>
                <w:szCs w:val="24"/>
                <w:lang w:val="lt-LT" w:eastAsia="lt-LT"/>
              </w:rPr>
              <w:t xml:space="preserve">Aukščio, atlošo (galvos-nugaros) ir kojų sekcijų kampų bei </w:t>
            </w:r>
            <w:proofErr w:type="spellStart"/>
            <w:r w:rsidR="008C1120" w:rsidRPr="008C1120">
              <w:rPr>
                <w:sz w:val="24"/>
                <w:szCs w:val="24"/>
                <w:lang w:val="lt-LT" w:eastAsia="lt-LT"/>
              </w:rPr>
              <w:t>Trendelenburgo</w:t>
            </w:r>
            <w:proofErr w:type="spellEnd"/>
            <w:r w:rsidR="008C1120" w:rsidRPr="008C1120">
              <w:rPr>
                <w:sz w:val="24"/>
                <w:szCs w:val="24"/>
                <w:lang w:val="lt-LT" w:eastAsia="lt-LT"/>
              </w:rPr>
              <w:t xml:space="preserve"> ir atvirkštinė </w:t>
            </w:r>
            <w:proofErr w:type="spellStart"/>
            <w:r w:rsidR="008C1120" w:rsidRPr="008C1120">
              <w:rPr>
                <w:sz w:val="24"/>
                <w:szCs w:val="24"/>
                <w:lang w:val="lt-LT" w:eastAsia="lt-LT"/>
              </w:rPr>
              <w:t>Trendelenburgo</w:t>
            </w:r>
            <w:proofErr w:type="spellEnd"/>
            <w:r w:rsidR="008C1120" w:rsidRPr="008C1120">
              <w:rPr>
                <w:sz w:val="24"/>
                <w:szCs w:val="24"/>
                <w:lang w:val="lt-LT" w:eastAsia="lt-LT"/>
              </w:rPr>
              <w:t xml:space="preserve"> pozicijos elektrinis, su galimybe pakreipti ne mažesniu ±14/° kampu.</w:t>
            </w:r>
            <w:r w:rsidRPr="008C1120">
              <w:rPr>
                <w:sz w:val="24"/>
                <w:szCs w:val="24"/>
                <w:lang w:val="lt-LT" w:eastAsia="lt-LT"/>
              </w:rPr>
              <w:t>“</w:t>
            </w:r>
          </w:p>
          <w:p w14:paraId="0751BF0E" w14:textId="3B4F5E6C" w:rsidR="00810FC0" w:rsidRPr="008C1120" w:rsidRDefault="00810FC0" w:rsidP="001D0CFD">
            <w:pPr>
              <w:rPr>
                <w:sz w:val="24"/>
                <w:szCs w:val="24"/>
                <w:lang w:val="lt-LT" w:eastAsia="lt-LT"/>
              </w:rPr>
            </w:pPr>
            <w:r w:rsidRPr="008C1120">
              <w:rPr>
                <w:sz w:val="24"/>
                <w:szCs w:val="24"/>
                <w:lang w:val="lt-LT" w:eastAsia="lt-LT"/>
              </w:rPr>
              <w:t>1.1.14. Koreguojama TS – „</w:t>
            </w:r>
            <w:r w:rsidR="008C1120" w:rsidRPr="008C1120">
              <w:rPr>
                <w:sz w:val="24"/>
                <w:szCs w:val="24"/>
                <w:lang w:val="lt-LT" w:eastAsia="lt-LT"/>
              </w:rPr>
              <w:t>Ratukai: ≥125 mm centrinio fiksavimo ratukai, visi ratukai sukasi aplink savo ašį</w:t>
            </w:r>
            <w:r w:rsidRPr="008C1120">
              <w:rPr>
                <w:sz w:val="24"/>
                <w:szCs w:val="24"/>
                <w:lang w:val="lt-LT" w:eastAsia="lt-LT"/>
              </w:rPr>
              <w:t>”</w:t>
            </w:r>
          </w:p>
          <w:p w14:paraId="0467F77C" w14:textId="3683767A" w:rsidR="00810FC0" w:rsidRPr="008C1120" w:rsidRDefault="00810FC0" w:rsidP="001D0CFD">
            <w:pPr>
              <w:rPr>
                <w:sz w:val="24"/>
                <w:szCs w:val="24"/>
                <w:lang w:val="lt-LT" w:eastAsia="lt-LT"/>
              </w:rPr>
            </w:pPr>
            <w:r w:rsidRPr="008C1120">
              <w:rPr>
                <w:sz w:val="24"/>
                <w:szCs w:val="24"/>
                <w:lang w:val="lt-LT" w:eastAsia="lt-LT"/>
              </w:rPr>
              <w:t>1.1.15. Esant skubiam poreikiui teikti pagalbą iš šono (pvz., gaivinant ar atliekant</w:t>
            </w:r>
            <w:r w:rsidR="002D2BDC" w:rsidRPr="008C1120">
              <w:rPr>
                <w:sz w:val="24"/>
                <w:szCs w:val="24"/>
                <w:lang w:val="lt-LT" w:eastAsia="lt-LT"/>
              </w:rPr>
              <w:t xml:space="preserve"> chirurgines procedūras</w:t>
            </w:r>
            <w:r w:rsidRPr="008C1120">
              <w:rPr>
                <w:sz w:val="24"/>
                <w:szCs w:val="24"/>
                <w:lang w:val="lt-LT" w:eastAsia="lt-LT"/>
              </w:rPr>
              <w:t>), nuimti bortai leidžia medicinos personalui veikti greitai ir nevaržomai.</w:t>
            </w:r>
            <w:r w:rsidR="002D2BDC" w:rsidRPr="008C1120">
              <w:rPr>
                <w:sz w:val="24"/>
                <w:szCs w:val="24"/>
                <w:lang w:val="lt-LT" w:eastAsia="lt-LT"/>
              </w:rPr>
              <w:t xml:space="preserve"> </w:t>
            </w:r>
          </w:p>
          <w:p w14:paraId="538B9E35" w14:textId="2041208C" w:rsidR="00810FC0" w:rsidRPr="00810FC0" w:rsidRDefault="00810FC0" w:rsidP="001D0CF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C1120">
              <w:rPr>
                <w:sz w:val="24"/>
                <w:szCs w:val="24"/>
                <w:lang w:val="lt-LT" w:eastAsia="lt-LT"/>
              </w:rPr>
              <w:t xml:space="preserve">1.1.16. Prašomus 250 kg gali pasiūlyti bent trys </w:t>
            </w:r>
            <w:r w:rsidR="002D2BDC" w:rsidRPr="008C1120">
              <w:rPr>
                <w:sz w:val="24"/>
                <w:szCs w:val="24"/>
                <w:lang w:val="lt-LT" w:eastAsia="lt-LT"/>
              </w:rPr>
              <w:t>gamintojai</w:t>
            </w:r>
            <w:r w:rsidRPr="008C1120">
              <w:rPr>
                <w:sz w:val="24"/>
                <w:szCs w:val="24"/>
                <w:lang w:val="lt-LT" w:eastAsia="lt-LT"/>
              </w:rPr>
              <w:t>.</w:t>
            </w:r>
            <w:r w:rsidR="002D2BDC" w:rsidRPr="008C1120">
              <w:rPr>
                <w:sz w:val="24"/>
                <w:szCs w:val="24"/>
                <w:lang w:val="lt-LT" w:eastAsia="lt-LT"/>
              </w:rPr>
              <w:t xml:space="preserve"> Parametras konkurencijos neriboja.</w:t>
            </w:r>
            <w:r w:rsidRPr="008C1120">
              <w:rPr>
                <w:sz w:val="24"/>
                <w:szCs w:val="24"/>
                <w:lang w:val="lt-LT" w:eastAsia="lt-LT"/>
              </w:rPr>
              <w:t xml:space="preserve"> 250 kg leidžia sukurti saugumo rezervą, kuris būtinas kritinėse situacijose (pvz., kai pacientas juda, perkeliamas, atliekamos procedūros). Esant didesnei leistinai apkrovai, sumažėja rizika, kad lova deformuosis ar sulūš naudojimo metu.</w:t>
            </w:r>
            <w:r w:rsidR="002D2BDC" w:rsidRPr="008C1120">
              <w:rPr>
                <w:sz w:val="24"/>
                <w:szCs w:val="24"/>
                <w:lang w:val="lt-LT" w:eastAsia="lt-LT"/>
              </w:rPr>
              <w:t xml:space="preserve"> Taip pat dides</w:t>
            </w:r>
            <w:r w:rsidR="00BC37E3">
              <w:rPr>
                <w:sz w:val="24"/>
                <w:szCs w:val="24"/>
                <w:lang w:val="lt-LT" w:eastAsia="lt-LT"/>
              </w:rPr>
              <w:t>n</w:t>
            </w:r>
            <w:r w:rsidR="002D2BDC" w:rsidRPr="008C1120">
              <w:rPr>
                <w:sz w:val="24"/>
                <w:szCs w:val="24"/>
                <w:lang w:val="lt-LT" w:eastAsia="lt-LT"/>
              </w:rPr>
              <w:t>ė apkrova padidina patikimumą.</w:t>
            </w:r>
            <w:r w:rsidR="002D2BDC">
              <w:rPr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B77E4" w:rsidRPr="00446086" w14:paraId="5E3AA789" w14:textId="2E4141E1" w:rsidTr="006B77E4">
        <w:trPr>
          <w:trHeight w:val="6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A775F" w14:textId="7777777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DD18" w14:textId="16EB82EE" w:rsidR="006B77E4" w:rsidRPr="00E75F75" w:rsidRDefault="006B77E4" w:rsidP="00E75F75">
            <w:pPr>
              <w:widowControl w:val="0"/>
              <w:jc w:val="both"/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Ar turite pastabų kvalifikacijos reikalavimams tiekėjui? </w:t>
            </w:r>
            <w:r w:rsidRPr="00E75F75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  <w:lang w:val="lt-LT"/>
              </w:rPr>
              <w:t>Ekonomiškai naudingiausio (kainos ir kokybės santykio) pasiūlymo vertinimo kriterija</w:t>
            </w:r>
            <w:r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  <w:lang w:val="lt-LT"/>
              </w:rPr>
              <w:t>ms?</w:t>
            </w:r>
          </w:p>
          <w:p w14:paraId="36381DDA" w14:textId="74D5CBBD" w:rsidR="006B77E4" w:rsidRPr="00446086" w:rsidRDefault="006B77E4" w:rsidP="00CF5B5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0A37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1A6D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6B77E4" w:rsidRPr="00446086" w14:paraId="14348FE5" w14:textId="5EC77839" w:rsidTr="006B77E4">
        <w:trPr>
          <w:trHeight w:val="6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2258F" w14:textId="79CE312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CA52" w14:textId="712A1C9C" w:rsidR="006B77E4" w:rsidRDefault="006B77E4" w:rsidP="00E75F75">
            <w:pPr>
              <w:widowControl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Kokią preliminarią prekės kainą Eur be PVM galėtumėte pasiūlyti?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90CB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1E7E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6B77E4" w:rsidRPr="00446086" w14:paraId="30FC3B1C" w14:textId="5A0A7DF2" w:rsidTr="006B77E4">
        <w:trPr>
          <w:trHeight w:val="3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1E85" w14:textId="77777777" w:rsidR="006B77E4" w:rsidRPr="00446086" w:rsidRDefault="006B77E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both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8F6F" w14:textId="77777777" w:rsidR="006B77E4" w:rsidRPr="00446086" w:rsidRDefault="006B77E4" w:rsidP="00CF5B5A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Kitos tiekėjo pastabos ir (ar) pasiūlymai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7B39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9344" w14:textId="77777777" w:rsidR="006B77E4" w:rsidRPr="00446086" w:rsidRDefault="006B77E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57746F3F" w14:textId="77777777" w:rsidR="00217944" w:rsidRPr="00446086" w:rsidRDefault="00217944" w:rsidP="00217944">
      <w:pPr>
        <w:pStyle w:val="TEKSTAS"/>
        <w:widowControl/>
        <w:spacing w:line="240" w:lineRule="auto"/>
        <w:ind w:right="-449"/>
        <w:rPr>
          <w:rFonts w:cs="Times New Roman"/>
          <w:color w:val="000000"/>
          <w:sz w:val="24"/>
          <w:szCs w:val="24"/>
          <w:lang w:val="lt-LT"/>
        </w:rPr>
      </w:pPr>
    </w:p>
    <w:p w14:paraId="0D39CAD4" w14:textId="3C5FE822" w:rsidR="00217944" w:rsidRPr="00446086" w:rsidRDefault="00217944" w:rsidP="007C63FF">
      <w:pPr>
        <w:widowControl w:val="0"/>
        <w:ind w:left="360"/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</w:p>
    <w:p w14:paraId="0542DAE1" w14:textId="77777777" w:rsidR="00217944" w:rsidRPr="00446086" w:rsidRDefault="00217944">
      <w:pPr>
        <w:rPr>
          <w:sz w:val="24"/>
          <w:szCs w:val="24"/>
        </w:rPr>
      </w:pPr>
    </w:p>
    <w:sectPr w:rsidR="00217944" w:rsidRPr="00446086" w:rsidSect="006B77E4">
      <w:pgSz w:w="16838" w:h="11906" w:orient="landscape"/>
      <w:pgMar w:top="1701" w:right="1701" w:bottom="567" w:left="1134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BA9"/>
    <w:multiLevelType w:val="hybridMultilevel"/>
    <w:tmpl w:val="4D16BD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5D8"/>
    <w:multiLevelType w:val="hybridMultilevel"/>
    <w:tmpl w:val="26DE9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61927"/>
    <w:multiLevelType w:val="hybridMultilevel"/>
    <w:tmpl w:val="8DE06928"/>
    <w:lvl w:ilvl="0" w:tplc="030AFC10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color w:val="00000A"/>
        <w:sz w:val="28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54638">
    <w:abstractNumId w:val="2"/>
  </w:num>
  <w:num w:numId="2" w16cid:durableId="214238333">
    <w:abstractNumId w:val="0"/>
  </w:num>
  <w:num w:numId="3" w16cid:durableId="1147431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02"/>
    <w:rsid w:val="000122F1"/>
    <w:rsid w:val="0005428D"/>
    <w:rsid w:val="000916FB"/>
    <w:rsid w:val="000B7094"/>
    <w:rsid w:val="000E58D8"/>
    <w:rsid w:val="000E77A5"/>
    <w:rsid w:val="00147318"/>
    <w:rsid w:val="00165708"/>
    <w:rsid w:val="001D0CFD"/>
    <w:rsid w:val="001D4877"/>
    <w:rsid w:val="002048A8"/>
    <w:rsid w:val="00217944"/>
    <w:rsid w:val="002610A9"/>
    <w:rsid w:val="002D2BDC"/>
    <w:rsid w:val="00352CC7"/>
    <w:rsid w:val="003D60D9"/>
    <w:rsid w:val="003E4802"/>
    <w:rsid w:val="00434CA5"/>
    <w:rsid w:val="00446086"/>
    <w:rsid w:val="00456293"/>
    <w:rsid w:val="004B6CCC"/>
    <w:rsid w:val="00500165"/>
    <w:rsid w:val="005022C7"/>
    <w:rsid w:val="00502559"/>
    <w:rsid w:val="005752E1"/>
    <w:rsid w:val="005C10C4"/>
    <w:rsid w:val="0060625E"/>
    <w:rsid w:val="006235B9"/>
    <w:rsid w:val="00640139"/>
    <w:rsid w:val="006B77E4"/>
    <w:rsid w:val="007217B6"/>
    <w:rsid w:val="00721C77"/>
    <w:rsid w:val="00785583"/>
    <w:rsid w:val="00793B90"/>
    <w:rsid w:val="007B3CEA"/>
    <w:rsid w:val="007C63FF"/>
    <w:rsid w:val="007D1CCC"/>
    <w:rsid w:val="007F3C44"/>
    <w:rsid w:val="00810FC0"/>
    <w:rsid w:val="00893247"/>
    <w:rsid w:val="008B3884"/>
    <w:rsid w:val="008C1120"/>
    <w:rsid w:val="008C176A"/>
    <w:rsid w:val="008C3BD9"/>
    <w:rsid w:val="008C50D2"/>
    <w:rsid w:val="00945889"/>
    <w:rsid w:val="0098405B"/>
    <w:rsid w:val="00A00EEB"/>
    <w:rsid w:val="00A2657B"/>
    <w:rsid w:val="00A420CA"/>
    <w:rsid w:val="00A436FE"/>
    <w:rsid w:val="00AE33E7"/>
    <w:rsid w:val="00AF13B4"/>
    <w:rsid w:val="00B115E6"/>
    <w:rsid w:val="00B654C2"/>
    <w:rsid w:val="00B932E7"/>
    <w:rsid w:val="00BC37E3"/>
    <w:rsid w:val="00C30481"/>
    <w:rsid w:val="00C54756"/>
    <w:rsid w:val="00CA0D78"/>
    <w:rsid w:val="00CB43AA"/>
    <w:rsid w:val="00CB5519"/>
    <w:rsid w:val="00CF790C"/>
    <w:rsid w:val="00D001D5"/>
    <w:rsid w:val="00D32301"/>
    <w:rsid w:val="00D91025"/>
    <w:rsid w:val="00E122CC"/>
    <w:rsid w:val="00E2181A"/>
    <w:rsid w:val="00E35C18"/>
    <w:rsid w:val="00E6550E"/>
    <w:rsid w:val="00E75F75"/>
    <w:rsid w:val="00E8208A"/>
    <w:rsid w:val="00E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4293"/>
  <w15:chartTrackingRefBased/>
  <w15:docId w15:val="{78645081-E41B-4398-96BB-B3CD3152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944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1794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217944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customStyle="1" w:styleId="Body2">
    <w:name w:val="Body 2"/>
    <w:rsid w:val="0021794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customStyle="1" w:styleId="Standard">
    <w:name w:val="Standard"/>
    <w:rsid w:val="00217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SLONormal">
    <w:name w:val="SLO Normal"/>
    <w:qFormat/>
    <w:rsid w:val="00217944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saitas">
    <w:name w:val="Hyperlink"/>
    <w:uiPriority w:val="99"/>
    <w:unhideWhenUsed/>
    <w:rsid w:val="00217944"/>
    <w:rPr>
      <w:color w:val="0563C1"/>
      <w:u w:val="single"/>
    </w:rPr>
  </w:style>
  <w:style w:type="paragraph" w:styleId="Sraopastraipa">
    <w:name w:val="List Paragraph"/>
    <w:basedOn w:val="prastasis"/>
    <w:qFormat/>
    <w:rsid w:val="00217944"/>
    <w:pPr>
      <w:ind w:left="720"/>
      <w:contextualSpacing/>
    </w:pPr>
  </w:style>
  <w:style w:type="paragraph" w:customStyle="1" w:styleId="TEKSTAS">
    <w:name w:val="TEKSTAS"/>
    <w:basedOn w:val="Standard"/>
    <w:rsid w:val="00217944"/>
    <w:pPr>
      <w:suppressLineNumbers/>
      <w:tabs>
        <w:tab w:val="left" w:pos="426"/>
        <w:tab w:val="left" w:pos="567"/>
        <w:tab w:val="left" w:pos="709"/>
      </w:tabs>
      <w:spacing w:line="264" w:lineRule="auto"/>
      <w:jc w:val="both"/>
      <w:outlineLvl w:val="0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E717-3877-4A81-A613-F58905DC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7</cp:revision>
  <dcterms:created xsi:type="dcterms:W3CDTF">2025-07-22T12:57:00Z</dcterms:created>
  <dcterms:modified xsi:type="dcterms:W3CDTF">2025-08-08T11:41:00Z</dcterms:modified>
</cp:coreProperties>
</file>