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397FA9" w:rsidRDefault="00360A21" w:rsidP="007334EA">
          <w:pPr>
            <w:spacing w:after="120"/>
            <w:ind w:left="567" w:firstLine="0"/>
            <w:contextualSpacing/>
            <w:jc w:val="center"/>
            <w:rPr>
              <w:rFonts w:ascii="Arial" w:hAnsi="Arial" w:cs="Arial"/>
              <w:b/>
              <w:bCs/>
            </w:rPr>
          </w:pPr>
        </w:p>
        <w:p w14:paraId="5E578E90" w14:textId="63024C24" w:rsidR="005F13F0" w:rsidRPr="00397FA9" w:rsidRDefault="00E57C54" w:rsidP="001912E2">
          <w:pPr>
            <w:spacing w:after="120" w:line="240" w:lineRule="auto"/>
            <w:ind w:left="567" w:firstLine="0"/>
            <w:contextualSpacing/>
            <w:jc w:val="center"/>
            <w:rPr>
              <w:rFonts w:cstheme="minorHAnsi"/>
              <w:b/>
              <w:bCs/>
              <w:sz w:val="28"/>
              <w:szCs w:val="28"/>
            </w:rPr>
          </w:pPr>
          <w:r w:rsidRPr="00397FA9">
            <w:rPr>
              <w:rFonts w:cstheme="minorHAnsi"/>
              <w:b/>
              <w:bCs/>
              <w:sz w:val="28"/>
              <w:szCs w:val="28"/>
            </w:rPr>
            <w:t>UAB „ID Vilnius“</w:t>
          </w:r>
        </w:p>
        <w:p w14:paraId="2721BB57" w14:textId="4F14A439" w:rsidR="00D526C8" w:rsidRPr="00397FA9" w:rsidRDefault="008652D5" w:rsidP="001912E2">
          <w:pPr>
            <w:spacing w:after="120" w:line="240" w:lineRule="auto"/>
            <w:ind w:left="567" w:firstLine="0"/>
            <w:contextualSpacing/>
            <w:jc w:val="center"/>
            <w:rPr>
              <w:rFonts w:cstheme="minorHAnsi"/>
              <w:sz w:val="28"/>
              <w:szCs w:val="28"/>
            </w:rPr>
          </w:pPr>
          <w:r w:rsidRPr="00397FA9">
            <w:rPr>
              <w:rFonts w:cstheme="minorHAnsi"/>
              <w:sz w:val="28"/>
              <w:szCs w:val="28"/>
            </w:rPr>
            <w:t>Įmonės kodas 123615345, Lvivo g.25-102, LT-09320 Vilnius</w:t>
          </w:r>
        </w:p>
        <w:p w14:paraId="46315E48" w14:textId="77777777" w:rsidR="00C32E53" w:rsidRPr="00397FA9" w:rsidRDefault="00C32E53" w:rsidP="007334EA">
          <w:pPr>
            <w:spacing w:after="120"/>
            <w:ind w:left="567" w:firstLine="0"/>
            <w:contextualSpacing/>
            <w:jc w:val="center"/>
            <w:rPr>
              <w:rFonts w:ascii="Arial" w:hAnsi="Arial" w:cs="Arial"/>
              <w:color w:val="00B050"/>
            </w:rPr>
          </w:pPr>
        </w:p>
        <w:p w14:paraId="4B92F888" w14:textId="77777777" w:rsidR="00C32E53" w:rsidRPr="00397FA9" w:rsidRDefault="00C32E53" w:rsidP="007334EA">
          <w:pPr>
            <w:spacing w:after="120"/>
            <w:ind w:left="567" w:firstLine="0"/>
            <w:contextualSpacing/>
            <w:jc w:val="center"/>
            <w:rPr>
              <w:rFonts w:ascii="Arial" w:hAnsi="Arial" w:cs="Arial"/>
              <w:color w:val="00B050"/>
            </w:rPr>
          </w:pPr>
        </w:p>
        <w:p w14:paraId="47B8E29B" w14:textId="1ADA2B87" w:rsidR="00D526C8" w:rsidRPr="00397FA9" w:rsidRDefault="00D526C8" w:rsidP="007334EA">
          <w:pPr>
            <w:spacing w:after="120"/>
            <w:ind w:left="567" w:firstLine="0"/>
            <w:contextualSpacing/>
            <w:jc w:val="center"/>
            <w:rPr>
              <w:rFonts w:ascii="Arial" w:hAnsi="Arial" w:cs="Arial"/>
            </w:rPr>
          </w:pPr>
        </w:p>
        <w:p w14:paraId="47EF0C37" w14:textId="19126F9D" w:rsidR="00D526C8" w:rsidRPr="00397FA9" w:rsidRDefault="00D526C8" w:rsidP="007334EA">
          <w:pPr>
            <w:spacing w:after="120"/>
            <w:ind w:left="567" w:firstLine="0"/>
            <w:contextualSpacing/>
            <w:jc w:val="center"/>
            <w:rPr>
              <w:rFonts w:cstheme="minorHAnsi"/>
              <w:sz w:val="28"/>
              <w:szCs w:val="28"/>
            </w:rPr>
          </w:pPr>
        </w:p>
        <w:p w14:paraId="7350A7E2" w14:textId="78457EBC" w:rsidR="00D526C8" w:rsidRPr="00397FA9" w:rsidRDefault="00D526C8" w:rsidP="007334EA">
          <w:pPr>
            <w:spacing w:after="120"/>
            <w:ind w:left="567" w:firstLine="0"/>
            <w:contextualSpacing/>
            <w:jc w:val="center"/>
            <w:rPr>
              <w:rFonts w:cstheme="minorHAnsi"/>
              <w:sz w:val="28"/>
              <w:szCs w:val="28"/>
            </w:rPr>
          </w:pPr>
        </w:p>
        <w:p w14:paraId="1D1BF965" w14:textId="659CF090" w:rsidR="00D526C8" w:rsidRPr="00397FA9" w:rsidRDefault="00C006CB" w:rsidP="22C2124E">
          <w:pPr>
            <w:spacing w:after="120" w:line="240" w:lineRule="auto"/>
            <w:ind w:left="567" w:firstLine="0"/>
            <w:contextualSpacing/>
            <w:jc w:val="center"/>
            <w:rPr>
              <w:sz w:val="28"/>
              <w:szCs w:val="28"/>
            </w:rPr>
          </w:pPr>
          <w:r w:rsidRPr="00397FA9">
            <w:rPr>
              <w:b/>
              <w:bCs/>
              <w:sz w:val="28"/>
              <w:szCs w:val="28"/>
            </w:rPr>
            <w:t xml:space="preserve">MAŽOS VERTĖS </w:t>
          </w:r>
          <w:r w:rsidR="00D526C8" w:rsidRPr="00397FA9">
            <w:rPr>
              <w:b/>
              <w:bCs/>
              <w:sz w:val="28"/>
              <w:szCs w:val="28"/>
            </w:rPr>
            <w:t xml:space="preserve">VIEŠOJO PIRKIMO </w:t>
          </w:r>
          <w:r w:rsidR="00D526C8" w:rsidRPr="0003735D">
            <w:rPr>
              <w:b/>
              <w:bCs/>
              <w:sz w:val="28"/>
              <w:szCs w:val="28"/>
            </w:rPr>
            <w:t>„</w:t>
          </w:r>
          <w:r w:rsidR="00817F6B">
            <w:rPr>
              <w:b/>
              <w:bCs/>
              <w:sz w:val="28"/>
              <w:szCs w:val="28"/>
            </w:rPr>
            <w:t>SAVANORIŠKO DARBUOTOJŲ SVEIKATOS DRAUDIMO PASLAUGOS</w:t>
          </w:r>
          <w:r w:rsidR="00D526C8" w:rsidRPr="0003735D">
            <w:rPr>
              <w:b/>
              <w:bCs/>
              <w:sz w:val="28"/>
              <w:szCs w:val="28"/>
            </w:rPr>
            <w:t>“</w:t>
          </w:r>
        </w:p>
        <w:p w14:paraId="18ACC6AD" w14:textId="7E970EB8" w:rsidR="00D526C8" w:rsidRPr="00397FA9" w:rsidRDefault="00DF1318" w:rsidP="001A2892">
          <w:pPr>
            <w:spacing w:after="120" w:line="240" w:lineRule="auto"/>
            <w:ind w:left="567" w:firstLine="0"/>
            <w:contextualSpacing/>
            <w:jc w:val="center"/>
            <w:rPr>
              <w:rFonts w:cstheme="minorHAnsi"/>
              <w:b/>
              <w:bCs/>
              <w:sz w:val="28"/>
              <w:szCs w:val="28"/>
            </w:rPr>
          </w:pPr>
          <w:r w:rsidRPr="00397FA9">
            <w:rPr>
              <w:rFonts w:cstheme="minorHAnsi"/>
              <w:b/>
              <w:bCs/>
              <w:sz w:val="28"/>
              <w:szCs w:val="28"/>
            </w:rPr>
            <w:t>SKELBIAM</w:t>
          </w:r>
          <w:r w:rsidR="0019623B" w:rsidRPr="00397FA9">
            <w:rPr>
              <w:rFonts w:cstheme="minorHAnsi"/>
              <w:b/>
              <w:bCs/>
              <w:sz w:val="28"/>
              <w:szCs w:val="28"/>
            </w:rPr>
            <w:t>OS APKLAUSOS</w:t>
          </w:r>
          <w:r w:rsidR="00D526C8" w:rsidRPr="00397FA9">
            <w:rPr>
              <w:rFonts w:cstheme="minorHAnsi"/>
              <w:b/>
              <w:bCs/>
              <w:sz w:val="28"/>
              <w:szCs w:val="28"/>
            </w:rPr>
            <w:t xml:space="preserve"> </w:t>
          </w:r>
          <w:r w:rsidR="00E861F5" w:rsidRPr="00397FA9">
            <w:rPr>
              <w:rFonts w:cstheme="minorHAnsi"/>
              <w:b/>
              <w:bCs/>
              <w:sz w:val="28"/>
              <w:szCs w:val="28"/>
            </w:rPr>
            <w:t xml:space="preserve">SPECIALIOSIOS </w:t>
          </w:r>
          <w:r w:rsidR="00D526C8" w:rsidRPr="00397FA9">
            <w:rPr>
              <w:rFonts w:cstheme="minorHAnsi"/>
              <w:b/>
              <w:bCs/>
              <w:sz w:val="28"/>
              <w:szCs w:val="28"/>
            </w:rPr>
            <w:t>SĄLYGOS</w:t>
          </w:r>
        </w:p>
        <w:p w14:paraId="517C01D9" w14:textId="26157FF2" w:rsidR="001C24BC" w:rsidRPr="00397FA9" w:rsidRDefault="00D53BF4" w:rsidP="001A2892">
          <w:pPr>
            <w:spacing w:after="120" w:line="240" w:lineRule="auto"/>
            <w:ind w:left="567" w:firstLine="0"/>
            <w:contextualSpacing/>
            <w:jc w:val="center"/>
            <w:rPr>
              <w:rFonts w:ascii="Arial" w:hAnsi="Arial" w:cs="Arial"/>
            </w:rPr>
          </w:pPr>
          <w:r w:rsidRPr="00397FA9">
            <w:rPr>
              <w:rFonts w:cstheme="minorHAnsi"/>
              <w:b/>
              <w:bCs/>
              <w:sz w:val="28"/>
              <w:szCs w:val="28"/>
            </w:rPr>
            <w:t>V</w:t>
          </w:r>
          <w:r w:rsidR="00755F3B" w:rsidRPr="00397FA9">
            <w:rPr>
              <w:rFonts w:cstheme="minorHAnsi"/>
              <w:b/>
              <w:bCs/>
              <w:sz w:val="28"/>
              <w:szCs w:val="28"/>
            </w:rPr>
            <w:t>ersija</w:t>
          </w:r>
          <w:r w:rsidRPr="00397FA9">
            <w:rPr>
              <w:rFonts w:cstheme="minorHAnsi"/>
              <w:b/>
              <w:bCs/>
              <w:sz w:val="28"/>
              <w:szCs w:val="28"/>
            </w:rPr>
            <w:t xml:space="preserve"> Nr.</w:t>
          </w:r>
          <w:r w:rsidR="00E57C54" w:rsidRPr="00397FA9">
            <w:rPr>
              <w:rFonts w:cstheme="minorHAnsi"/>
              <w:b/>
              <w:bCs/>
              <w:sz w:val="28"/>
              <w:szCs w:val="28"/>
            </w:rPr>
            <w:t>1</w:t>
          </w:r>
          <w:r w:rsidR="005F13F0" w:rsidRPr="00397FA9">
            <w:rPr>
              <w:rFonts w:ascii="Arial" w:hAnsi="Arial" w:cs="Arial"/>
            </w:rPr>
            <w:br w:type="page"/>
          </w:r>
        </w:p>
        <w:p w14:paraId="6395D572" w14:textId="77777777" w:rsidR="001602F9" w:rsidRPr="00397FA9" w:rsidRDefault="00F36F10" w:rsidP="001602F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12085CDF" w14:textId="0D4678D2" w:rsidR="00746BAF" w:rsidRPr="00397FA9" w:rsidRDefault="00C31EC9" w:rsidP="00D75A6D">
      <w:pPr>
        <w:pStyle w:val="Heading1"/>
        <w:numPr>
          <w:ilvl w:val="0"/>
          <w:numId w:val="5"/>
        </w:numPr>
        <w:spacing w:before="720" w:after="0" w:line="300" w:lineRule="auto"/>
        <w:ind w:left="357" w:hanging="357"/>
        <w:rPr>
          <w:rFonts w:asciiTheme="minorHAnsi" w:hAnsiTheme="minorHAnsi" w:cstheme="minorHAnsi"/>
          <w:color w:val="auto"/>
        </w:rPr>
      </w:pPr>
      <w:r w:rsidRPr="00397FA9">
        <w:rPr>
          <w:rFonts w:asciiTheme="minorHAnsi" w:hAnsiTheme="minorHAnsi" w:cstheme="minorHAnsi"/>
          <w:color w:val="auto"/>
        </w:rPr>
        <w:t>Bendra informacij</w:t>
      </w:r>
      <w:r w:rsidR="00B076FD" w:rsidRPr="00397FA9">
        <w:rPr>
          <w:rFonts w:asciiTheme="minorHAnsi" w:hAnsiTheme="minorHAnsi" w:cstheme="minorHAnsi"/>
          <w:color w:val="auto"/>
        </w:rPr>
        <w:t>a</w:t>
      </w:r>
      <w:bookmarkEnd w:id="5"/>
      <w:r w:rsidR="6B81CCAC" w:rsidRPr="00397FA9">
        <w:rPr>
          <w:rFonts w:asciiTheme="minorHAnsi" w:hAnsiTheme="minorHAnsi" w:cstheme="minorHAnsi"/>
          <w:color w:val="auto"/>
        </w:rPr>
        <w:t xml:space="preserve"> </w:t>
      </w:r>
    </w:p>
    <w:p w14:paraId="698C5E70" w14:textId="490FD0EB" w:rsidR="00746BAF" w:rsidRPr="00397FA9" w:rsidRDefault="00746BAF" w:rsidP="00746BAF">
      <w:pPr>
        <w:ind w:firstLine="0"/>
      </w:pPr>
    </w:p>
    <w:p w14:paraId="3C2B83DD" w14:textId="291006BE" w:rsidR="00FB3C75" w:rsidRPr="00397FA9" w:rsidRDefault="002902C1" w:rsidP="00E62E95">
      <w:pPr>
        <w:spacing w:line="240" w:lineRule="auto"/>
        <w:rPr>
          <w:rFonts w:cstheme="minorHAnsi"/>
        </w:rPr>
      </w:pPr>
      <w:r w:rsidRPr="00397FA9">
        <w:rPr>
          <w:rFonts w:cstheme="minorHAnsi"/>
        </w:rPr>
        <w:t xml:space="preserve">1.1. </w:t>
      </w:r>
      <w:r w:rsidR="639AD35A" w:rsidRPr="00397FA9">
        <w:rPr>
          <w:rFonts w:cstheme="minorHAnsi"/>
        </w:rPr>
        <w:t>P</w:t>
      </w:r>
      <w:r w:rsidR="00B312C4" w:rsidRPr="00397FA9">
        <w:rPr>
          <w:rFonts w:cstheme="minorHAnsi"/>
        </w:rPr>
        <w:t>erkančioji organizacija</w:t>
      </w:r>
      <w:r w:rsidR="00291EAC" w:rsidRPr="00397FA9">
        <w:rPr>
          <w:rFonts w:cstheme="minorHAnsi"/>
        </w:rPr>
        <w:t xml:space="preserve"> </w:t>
      </w:r>
      <w:r w:rsidR="00FB3C75" w:rsidRPr="00397FA9">
        <w:rPr>
          <w:rFonts w:cstheme="minorHAnsi"/>
        </w:rPr>
        <w:t xml:space="preserve">– </w:t>
      </w:r>
      <w:r w:rsidR="008652D5" w:rsidRPr="00397FA9">
        <w:rPr>
          <w:rFonts w:cstheme="minorHAnsi"/>
        </w:rPr>
        <w:t>UAB „ID Vilnius“</w:t>
      </w:r>
      <w:r w:rsidR="00FB3C75" w:rsidRPr="00397FA9">
        <w:rPr>
          <w:rFonts w:cstheme="minorHAnsi"/>
        </w:rPr>
        <w:t xml:space="preserve">, juridinio asmens kodas </w:t>
      </w:r>
      <w:r w:rsidR="008652D5" w:rsidRPr="00397FA9">
        <w:rPr>
          <w:rFonts w:cstheme="minorHAnsi"/>
        </w:rPr>
        <w:t>123615345</w:t>
      </w:r>
      <w:r w:rsidR="00FB3C75" w:rsidRPr="00397FA9">
        <w:rPr>
          <w:rFonts w:cstheme="minorHAnsi"/>
        </w:rPr>
        <w:t>, adresas</w:t>
      </w:r>
      <w:r w:rsidR="008652D5" w:rsidRPr="00397FA9">
        <w:rPr>
          <w:rFonts w:cstheme="minorHAnsi"/>
        </w:rPr>
        <w:t xml:space="preserve"> Lvivo g.25-102, LT-09320 Vilnius</w:t>
      </w:r>
      <w:r w:rsidR="00FB3C75" w:rsidRPr="00397FA9">
        <w:rPr>
          <w:rFonts w:cstheme="minorHAnsi"/>
        </w:rPr>
        <w:t xml:space="preserve">, darbo laikas </w:t>
      </w:r>
      <w:r w:rsidR="008652D5" w:rsidRPr="00397FA9">
        <w:rPr>
          <w:rFonts w:cstheme="minorHAnsi"/>
        </w:rPr>
        <w:t>07:00-17:00</w:t>
      </w:r>
      <w:r w:rsidR="00FB3C75" w:rsidRPr="00397FA9">
        <w:rPr>
          <w:rFonts w:cstheme="minorHAnsi"/>
        </w:rPr>
        <w:t xml:space="preserve">. </w:t>
      </w:r>
      <w:r w:rsidR="4A61FFE7" w:rsidRPr="00397FA9">
        <w:rPr>
          <w:rFonts w:cstheme="minorHAnsi"/>
        </w:rPr>
        <w:t>P</w:t>
      </w:r>
      <w:r w:rsidR="00020176" w:rsidRPr="00397FA9">
        <w:rPr>
          <w:rFonts w:cstheme="minorHAnsi"/>
        </w:rPr>
        <w:t>erkančioji organizacija</w:t>
      </w:r>
      <w:r w:rsidR="00FB3C75" w:rsidRPr="00397FA9">
        <w:rPr>
          <w:rFonts w:cstheme="minorHAnsi"/>
        </w:rPr>
        <w:t xml:space="preserve"> yra PVM mokėtoja.</w:t>
      </w:r>
    </w:p>
    <w:p w14:paraId="6669709E" w14:textId="61E8BB63" w:rsidR="00316D64" w:rsidRPr="00397FA9" w:rsidRDefault="00CA0CC5" w:rsidP="00D75A6D">
      <w:pPr>
        <w:pStyle w:val="ListParagraph"/>
        <w:numPr>
          <w:ilvl w:val="1"/>
          <w:numId w:val="8"/>
        </w:numPr>
        <w:spacing w:line="240" w:lineRule="auto"/>
        <w:ind w:left="0" w:firstLine="710"/>
        <w:rPr>
          <w:rFonts w:cstheme="minorHAnsi"/>
        </w:rPr>
      </w:pPr>
      <w:r w:rsidRPr="00397FA9">
        <w:rPr>
          <w:rFonts w:cstheme="minorHAnsi"/>
          <w:color w:val="000000" w:themeColor="text1"/>
        </w:rPr>
        <w:t xml:space="preserve">Pirkimas neatliekamas naudojantis centralizuotų pirkimų katalogu, nes </w:t>
      </w:r>
      <w:r w:rsidR="008652D5" w:rsidRPr="00397FA9">
        <w:rPr>
          <w:rFonts w:cstheme="minorHAnsi"/>
          <w:color w:val="000000" w:themeColor="text1"/>
        </w:rPr>
        <w:t xml:space="preserve">CPO kataloge tokių </w:t>
      </w:r>
      <w:r w:rsidR="001602F9" w:rsidRPr="00397FA9">
        <w:rPr>
          <w:rFonts w:cstheme="minorHAnsi"/>
          <w:color w:val="000000" w:themeColor="text1"/>
        </w:rPr>
        <w:t>prekių</w:t>
      </w:r>
      <w:r w:rsidR="008652D5" w:rsidRPr="00397FA9">
        <w:rPr>
          <w:rFonts w:cstheme="minorHAnsi"/>
          <w:color w:val="000000" w:themeColor="text1"/>
        </w:rPr>
        <w:t xml:space="preserve"> nėra</w:t>
      </w:r>
      <w:r w:rsidRPr="00397FA9">
        <w:rPr>
          <w:rFonts w:cstheme="minorHAnsi"/>
          <w:color w:val="000000" w:themeColor="text1"/>
        </w:rPr>
        <w:t xml:space="preserve">.  </w:t>
      </w:r>
    </w:p>
    <w:p w14:paraId="6165AD05" w14:textId="77777777" w:rsidR="008652D5" w:rsidRPr="00397FA9" w:rsidRDefault="00C70C67" w:rsidP="00D75A6D">
      <w:pPr>
        <w:pStyle w:val="ListParagraph"/>
        <w:numPr>
          <w:ilvl w:val="1"/>
          <w:numId w:val="8"/>
        </w:numPr>
        <w:spacing w:line="240" w:lineRule="auto"/>
        <w:ind w:left="0" w:firstLine="697"/>
        <w:rPr>
          <w:rFonts w:cstheme="minorHAnsi"/>
        </w:rPr>
      </w:pPr>
      <w:r w:rsidRPr="00397FA9">
        <w:rPr>
          <w:rFonts w:cstheme="minorHAnsi"/>
        </w:rPr>
        <w:t>Pirkimo Komisija yra sudaroma</w:t>
      </w:r>
      <w:r w:rsidR="000662A8" w:rsidRPr="00397FA9">
        <w:rPr>
          <w:rFonts w:cstheme="minorHAnsi"/>
        </w:rPr>
        <w:t>.</w:t>
      </w:r>
    </w:p>
    <w:p w14:paraId="16DB9CE8" w14:textId="21B0673D" w:rsidR="001045C0" w:rsidRPr="00397FA9" w:rsidRDefault="00D459E3" w:rsidP="00D75A6D">
      <w:pPr>
        <w:pStyle w:val="ListParagraph"/>
        <w:numPr>
          <w:ilvl w:val="1"/>
          <w:numId w:val="8"/>
        </w:numPr>
        <w:spacing w:line="240" w:lineRule="auto"/>
        <w:ind w:left="0" w:firstLine="697"/>
        <w:rPr>
          <w:rFonts w:cstheme="minorHAnsi"/>
        </w:rPr>
      </w:pPr>
      <w:r w:rsidRPr="00397FA9">
        <w:t xml:space="preserve">Atliekamas žaliasis pirkimas. Pirkimas vykdomas vadovaujantis </w:t>
      </w:r>
      <w:hyperlink r:id="rId11" w:history="1">
        <w:r w:rsidRPr="00397FA9">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97FA9">
        <w:t xml:space="preserve">“ </w:t>
      </w:r>
      <w:r w:rsidR="008652D5" w:rsidRPr="00397FA9">
        <w:rPr>
          <w:color w:val="00B050"/>
        </w:rPr>
        <w:t xml:space="preserve"> </w:t>
      </w:r>
      <w:r w:rsidR="008652D5" w:rsidRPr="00397FA9">
        <w:t>4.4.</w:t>
      </w:r>
      <w:r w:rsidR="00524737">
        <w:t>3</w:t>
      </w:r>
      <w:r w:rsidR="008652D5" w:rsidRPr="00397FA9">
        <w:t xml:space="preserve"> pun</w:t>
      </w:r>
      <w:r w:rsidRPr="00397FA9">
        <w:t>ktu. Aplinkos ap</w:t>
      </w:r>
      <w:r w:rsidR="00E6653A">
        <w:t>s</w:t>
      </w:r>
      <w:r w:rsidRPr="00397FA9">
        <w:t>augos kriterijai nustatyti</w:t>
      </w:r>
      <w:r w:rsidR="008652D5" w:rsidRPr="00397FA9">
        <w:t xml:space="preserve"> Priede Nr.</w:t>
      </w:r>
      <w:r w:rsidR="00345DFB" w:rsidRPr="00397FA9">
        <w:t>2</w:t>
      </w:r>
      <w:r w:rsidR="008652D5" w:rsidRPr="00397FA9">
        <w:t xml:space="preserve"> „Techninė specifikacija“</w:t>
      </w:r>
      <w:r w:rsidRPr="00397FA9">
        <w:rPr>
          <w:color w:val="00B050"/>
        </w:rPr>
        <w:t>.</w:t>
      </w:r>
    </w:p>
    <w:p w14:paraId="481C6227" w14:textId="1B2408D9" w:rsidR="4B7098B6" w:rsidRPr="00397FA9" w:rsidRDefault="4B7098B6" w:rsidP="00D75A6D">
      <w:pPr>
        <w:pStyle w:val="ListParagraph"/>
        <w:numPr>
          <w:ilvl w:val="1"/>
          <w:numId w:val="9"/>
        </w:numPr>
        <w:spacing w:line="240" w:lineRule="auto"/>
        <w:rPr>
          <w:rFonts w:cstheme="minorHAnsi"/>
        </w:rPr>
      </w:pPr>
      <w:r w:rsidRPr="00397FA9">
        <w:rPr>
          <w:rFonts w:eastAsia="Arial" w:cstheme="minorHAnsi"/>
        </w:rPr>
        <w:t>Bendrosios</w:t>
      </w:r>
      <w:r w:rsidR="00931CA2" w:rsidRPr="00397FA9">
        <w:rPr>
          <w:rFonts w:eastAsia="Arial" w:cstheme="minorHAnsi"/>
        </w:rPr>
        <w:t xml:space="preserve"> pirkimo</w:t>
      </w:r>
      <w:r w:rsidRPr="00397FA9">
        <w:rPr>
          <w:rFonts w:eastAsia="Arial" w:cstheme="minorHAnsi"/>
        </w:rPr>
        <w:t xml:space="preserve"> sąlygos yra neatskiriama ši</w:t>
      </w:r>
      <w:r w:rsidR="00931CA2" w:rsidRPr="00397FA9">
        <w:rPr>
          <w:rFonts w:eastAsia="Arial" w:cstheme="minorHAnsi"/>
        </w:rPr>
        <w:t>ų</w:t>
      </w:r>
      <w:r w:rsidRPr="00397FA9">
        <w:rPr>
          <w:rFonts w:eastAsia="Arial" w:cstheme="minorHAnsi"/>
        </w:rPr>
        <w:t xml:space="preserve"> pirkimo sąlygų dalis.</w:t>
      </w:r>
    </w:p>
    <w:p w14:paraId="25057177" w14:textId="61E3B3C3" w:rsidR="009B1137" w:rsidRPr="00397FA9" w:rsidRDefault="009B1137" w:rsidP="324281E0">
      <w:pPr>
        <w:pStyle w:val="ListParagraph"/>
        <w:numPr>
          <w:ilvl w:val="1"/>
          <w:numId w:val="9"/>
        </w:numPr>
        <w:spacing w:line="240" w:lineRule="auto"/>
      </w:pPr>
      <w:r w:rsidRPr="324281E0">
        <w:rPr>
          <w:rFonts w:eastAsia="Arial"/>
        </w:rPr>
        <w:t>Pirkimui skir</w:t>
      </w:r>
      <w:r w:rsidR="0044150D" w:rsidRPr="324281E0">
        <w:rPr>
          <w:rFonts w:eastAsia="Arial"/>
        </w:rPr>
        <w:t>i</w:t>
      </w:r>
      <w:r w:rsidRPr="324281E0">
        <w:rPr>
          <w:rFonts w:eastAsia="Arial"/>
        </w:rPr>
        <w:t xml:space="preserve">ama </w:t>
      </w:r>
      <w:r w:rsidR="00922C5B" w:rsidRPr="324281E0">
        <w:rPr>
          <w:rFonts w:eastAsia="Arial"/>
        </w:rPr>
        <w:t xml:space="preserve">maksimali </w:t>
      </w:r>
      <w:r w:rsidRPr="324281E0">
        <w:rPr>
          <w:rFonts w:eastAsia="Arial"/>
        </w:rPr>
        <w:t xml:space="preserve">lėšų suma – </w:t>
      </w:r>
      <w:r w:rsidR="00BE3BA4" w:rsidRPr="324281E0">
        <w:rPr>
          <w:rFonts w:eastAsia="Arial"/>
          <w:b/>
          <w:bCs/>
        </w:rPr>
        <w:t>4</w:t>
      </w:r>
      <w:r w:rsidR="3CF6277B" w:rsidRPr="324281E0">
        <w:rPr>
          <w:rFonts w:eastAsia="Arial"/>
          <w:b/>
          <w:bCs/>
        </w:rPr>
        <w:t>8</w:t>
      </w:r>
      <w:r w:rsidR="00BE3BA4" w:rsidRPr="324281E0">
        <w:rPr>
          <w:rFonts w:eastAsia="Arial"/>
          <w:b/>
          <w:bCs/>
        </w:rPr>
        <w:t> 000,00</w:t>
      </w:r>
      <w:r w:rsidR="00BE3BA4" w:rsidRPr="324281E0">
        <w:rPr>
          <w:rFonts w:eastAsia="Arial"/>
        </w:rPr>
        <w:t xml:space="preserve"> </w:t>
      </w:r>
      <w:r w:rsidRPr="324281E0">
        <w:rPr>
          <w:rFonts w:eastAsia="Arial"/>
          <w:b/>
          <w:bCs/>
        </w:rPr>
        <w:t xml:space="preserve"> Eur be PVM</w:t>
      </w:r>
      <w:r w:rsidRPr="324281E0">
        <w:rPr>
          <w:rFonts w:eastAsia="Arial"/>
        </w:rPr>
        <w:t>.</w:t>
      </w:r>
    </w:p>
    <w:p w14:paraId="4ED932F3" w14:textId="2CE07367" w:rsidR="00FB3C75" w:rsidRPr="00397FA9" w:rsidRDefault="00244994" w:rsidP="00D75A6D">
      <w:pPr>
        <w:pStyle w:val="Heading1"/>
        <w:numPr>
          <w:ilvl w:val="0"/>
          <w:numId w:val="7"/>
        </w:numPr>
        <w:spacing w:before="720" w:after="0" w:line="300" w:lineRule="auto"/>
        <w:rPr>
          <w:rFonts w:asciiTheme="minorHAnsi" w:hAnsiTheme="minorHAnsi" w:cstheme="minorHAnsi"/>
          <w:color w:val="auto"/>
        </w:rPr>
      </w:pPr>
      <w:bookmarkStart w:id="10" w:name="_Toc137194948"/>
      <w:r w:rsidRPr="00397FA9">
        <w:rPr>
          <w:rFonts w:asciiTheme="minorHAnsi" w:hAnsiTheme="minorHAnsi" w:cstheme="minorHAnsi"/>
          <w:color w:val="auto"/>
        </w:rPr>
        <w:t>Pirkimo objektas</w:t>
      </w:r>
      <w:bookmarkEnd w:id="10"/>
    </w:p>
    <w:p w14:paraId="7D847502" w14:textId="77777777" w:rsidR="00FB3C75" w:rsidRPr="00397FA9" w:rsidRDefault="00FB3C75" w:rsidP="00E62E95">
      <w:pPr>
        <w:spacing w:line="240" w:lineRule="auto"/>
        <w:ind w:firstLine="0"/>
      </w:pPr>
    </w:p>
    <w:p w14:paraId="0AEFEE07" w14:textId="45C571CF" w:rsidR="00FB3C75" w:rsidRPr="00397FA9" w:rsidRDefault="4A330118" w:rsidP="00D75A6D">
      <w:pPr>
        <w:pStyle w:val="NoSpacing"/>
        <w:numPr>
          <w:ilvl w:val="1"/>
          <w:numId w:val="7"/>
        </w:numPr>
        <w:tabs>
          <w:tab w:val="left" w:pos="1134"/>
        </w:tabs>
        <w:spacing w:after="120"/>
        <w:ind w:left="0" w:firstLine="709"/>
        <w:contextualSpacing/>
        <w:rPr>
          <w:noProof/>
          <w:color w:val="000000" w:themeColor="text1"/>
        </w:rPr>
      </w:pPr>
      <w:r w:rsidRPr="00397FA9">
        <w:rPr>
          <w:noProof/>
        </w:rPr>
        <w:t xml:space="preserve"> </w:t>
      </w:r>
      <w:r w:rsidR="00651664" w:rsidRPr="00397FA9">
        <w:rPr>
          <w:noProof/>
        </w:rPr>
        <w:t xml:space="preserve">Perkančioji organizacija </w:t>
      </w:r>
      <w:r w:rsidR="00FB3C75" w:rsidRPr="00397FA9">
        <w:rPr>
          <w:rFonts w:eastAsia="Calibri"/>
          <w:noProof/>
          <w:color w:val="000000" w:themeColor="text1"/>
        </w:rPr>
        <w:t xml:space="preserve">numato įsigyti </w:t>
      </w:r>
      <w:r w:rsidR="00817F6B">
        <w:rPr>
          <w:rFonts w:eastAsia="Calibri"/>
          <w:noProof/>
          <w:color w:val="000000" w:themeColor="text1"/>
        </w:rPr>
        <w:t xml:space="preserve">savanoriško </w:t>
      </w:r>
      <w:r w:rsidR="00817F6B" w:rsidRPr="00817F6B">
        <w:rPr>
          <w:rFonts w:eastAsia="Calibri"/>
          <w:noProof/>
          <w:color w:val="000000" w:themeColor="text1"/>
        </w:rPr>
        <w:t>darbuotojų sveikatos draudimo paslaugas</w:t>
      </w:r>
      <w:r w:rsidR="0044150D">
        <w:rPr>
          <w:rFonts w:eastAsia="Calibri"/>
          <w:noProof/>
          <w:color w:val="000000" w:themeColor="text1"/>
        </w:rPr>
        <w:t xml:space="preserve">. </w:t>
      </w:r>
      <w:r w:rsidR="00FB3C75" w:rsidRPr="00397FA9">
        <w:rPr>
          <w:noProof/>
        </w:rPr>
        <w:t xml:space="preserve">Reikalavimai </w:t>
      </w:r>
      <w:r w:rsidR="00966703" w:rsidRPr="00397FA9">
        <w:rPr>
          <w:noProof/>
        </w:rPr>
        <w:t>p</w:t>
      </w:r>
      <w:r w:rsidR="00FB3C75" w:rsidRPr="00397FA9">
        <w:rPr>
          <w:noProof/>
        </w:rPr>
        <w:t>irkimo objektui nustatyti</w:t>
      </w:r>
      <w:r w:rsidR="00AE2AEF" w:rsidRPr="00397FA9">
        <w:rPr>
          <w:noProof/>
        </w:rPr>
        <w:t xml:space="preserve"> </w:t>
      </w:r>
      <w:r w:rsidR="00966703" w:rsidRPr="00397FA9">
        <w:rPr>
          <w:noProof/>
        </w:rPr>
        <w:t>s</w:t>
      </w:r>
      <w:r w:rsidR="00044836" w:rsidRPr="00397FA9">
        <w:rPr>
          <w:noProof/>
        </w:rPr>
        <w:t>pecialiųjų p</w:t>
      </w:r>
      <w:r w:rsidR="00AE2AEF" w:rsidRPr="00397FA9">
        <w:rPr>
          <w:noProof/>
        </w:rPr>
        <w:t>irkimo sąlygų</w:t>
      </w:r>
      <w:r w:rsidR="00BE74DC" w:rsidRPr="00397FA9">
        <w:rPr>
          <w:noProof/>
        </w:rPr>
        <w:t xml:space="preserve"> </w:t>
      </w:r>
      <w:r w:rsidR="005C0B07">
        <w:rPr>
          <w:noProof/>
        </w:rPr>
        <w:t>3</w:t>
      </w:r>
      <w:r w:rsidR="00AE2AEF" w:rsidRPr="00397FA9">
        <w:rPr>
          <w:noProof/>
          <w:color w:val="00B050"/>
        </w:rPr>
        <w:t xml:space="preserve"> </w:t>
      </w:r>
      <w:r w:rsidR="00AE2AEF" w:rsidRPr="00397FA9">
        <w:rPr>
          <w:noProof/>
        </w:rPr>
        <w:t>priede.</w:t>
      </w:r>
    </w:p>
    <w:p w14:paraId="49117D58" w14:textId="14ACA43C" w:rsidR="005D280D" w:rsidRPr="00397FA9" w:rsidRDefault="002C41AA" w:rsidP="00E62E95">
      <w:pPr>
        <w:pStyle w:val="NoSpacing"/>
        <w:contextualSpacing/>
        <w:rPr>
          <w:rFonts w:cstheme="minorHAnsi"/>
          <w:noProof/>
        </w:rPr>
      </w:pPr>
      <w:r w:rsidRPr="00397FA9">
        <w:rPr>
          <w:rFonts w:cstheme="minorHAnsi"/>
          <w:noProof/>
        </w:rPr>
        <w:t>2.2.</w:t>
      </w:r>
      <w:r w:rsidR="00ED1C85" w:rsidRPr="00397FA9">
        <w:rPr>
          <w:rFonts w:cstheme="minorHAnsi"/>
          <w:noProof/>
        </w:rPr>
        <w:t xml:space="preserve"> </w:t>
      </w:r>
      <w:r w:rsidR="00FB3C75" w:rsidRPr="00397FA9">
        <w:rPr>
          <w:rFonts w:cstheme="minorHAnsi"/>
          <w:noProof/>
        </w:rPr>
        <w:t>Pirkimo objektas į dalis neskaidomas.</w:t>
      </w:r>
      <w:r w:rsidR="00702B7B" w:rsidRPr="00397FA9">
        <w:rPr>
          <w:rFonts w:cstheme="minorHAnsi"/>
          <w:noProof/>
        </w:rPr>
        <w:t xml:space="preserve"> Pirkimo apimtys, reikalavimai ir techninė specifikacija apibrėžti </w:t>
      </w:r>
      <w:r w:rsidR="00C314B2" w:rsidRPr="00397FA9">
        <w:rPr>
          <w:rFonts w:cstheme="minorHAnsi"/>
          <w:noProof/>
        </w:rPr>
        <w:t>s</w:t>
      </w:r>
      <w:r w:rsidR="000B6976" w:rsidRPr="00397FA9">
        <w:rPr>
          <w:rFonts w:cstheme="minorHAnsi"/>
          <w:noProof/>
        </w:rPr>
        <w:t>pecialiųjų p</w:t>
      </w:r>
      <w:r w:rsidR="00702B7B" w:rsidRPr="00397FA9">
        <w:rPr>
          <w:rFonts w:cstheme="minorHAnsi"/>
          <w:noProof/>
        </w:rPr>
        <w:t>irkimo sąlygų</w:t>
      </w:r>
      <w:r w:rsidR="00BE74DC" w:rsidRPr="00397FA9">
        <w:rPr>
          <w:rFonts w:cstheme="minorHAnsi"/>
          <w:noProof/>
        </w:rPr>
        <w:t xml:space="preserve"> </w:t>
      </w:r>
      <w:r w:rsidR="005C0B07">
        <w:rPr>
          <w:rFonts w:cstheme="minorHAnsi"/>
          <w:noProof/>
        </w:rPr>
        <w:t>3</w:t>
      </w:r>
      <w:r w:rsidR="00702B7B" w:rsidRPr="00397FA9">
        <w:rPr>
          <w:rFonts w:cstheme="minorHAnsi"/>
          <w:noProof/>
          <w:color w:val="00B050"/>
        </w:rPr>
        <w:t xml:space="preserve"> </w:t>
      </w:r>
      <w:r w:rsidR="00702B7B" w:rsidRPr="00397FA9">
        <w:rPr>
          <w:rFonts w:cstheme="minorHAnsi"/>
          <w:noProof/>
        </w:rPr>
        <w:t>priede.</w:t>
      </w:r>
    </w:p>
    <w:p w14:paraId="2B9FCCA2" w14:textId="34073C68" w:rsidR="003943EC" w:rsidRPr="00397FA9" w:rsidRDefault="003943EC" w:rsidP="00A636F3">
      <w:pPr>
        <w:pStyle w:val="ListParagraph"/>
        <w:spacing w:line="240" w:lineRule="auto"/>
        <w:ind w:left="0" w:firstLine="709"/>
        <w:rPr>
          <w:rFonts w:cstheme="minorHAnsi"/>
        </w:rPr>
      </w:pPr>
      <w:r w:rsidRPr="00397FA9">
        <w:rPr>
          <w:rFonts w:cstheme="minorHAnsi"/>
        </w:rPr>
        <w:t>2.</w:t>
      </w:r>
      <w:r w:rsidR="001F568A" w:rsidRPr="00397FA9">
        <w:rPr>
          <w:rFonts w:cstheme="minorHAnsi"/>
        </w:rPr>
        <w:t>3</w:t>
      </w:r>
      <w:r w:rsidRPr="00397FA9">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97FA9" w:rsidRDefault="003943EC" w:rsidP="00A636F3">
      <w:pPr>
        <w:pStyle w:val="ListParagraph"/>
        <w:spacing w:line="240" w:lineRule="auto"/>
        <w:ind w:left="0" w:firstLine="709"/>
        <w:rPr>
          <w:rFonts w:cstheme="minorHAnsi"/>
        </w:rPr>
      </w:pPr>
      <w:r w:rsidRPr="00397FA9">
        <w:rPr>
          <w:rFonts w:cstheme="minorHAnsi"/>
        </w:rPr>
        <w:t>2.</w:t>
      </w:r>
      <w:r w:rsidR="001F568A" w:rsidRPr="00397FA9">
        <w:rPr>
          <w:rFonts w:cstheme="minorHAnsi"/>
        </w:rPr>
        <w:t>4</w:t>
      </w:r>
      <w:r w:rsidRPr="00397FA9">
        <w:rPr>
          <w:rFonts w:cstheme="minorHAnsi"/>
        </w:rPr>
        <w:t xml:space="preserve">. Jeigu apibūdinant pirkimo objektą techninėje specifikacijoje nurodytas standartas, </w:t>
      </w:r>
      <w:r w:rsidRPr="00397FA9">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97FA9">
        <w:rPr>
          <w:rFonts w:cstheme="minorHAnsi"/>
        </w:rPr>
        <w:t xml:space="preserve">turi būti laikoma, kad kiekviena tokia nuoroda yra pateikta su žodžiais „arba lygiavertis“. </w:t>
      </w:r>
    </w:p>
    <w:p w14:paraId="0CEA2D40" w14:textId="7FD38B57" w:rsidR="00FB3C75" w:rsidRPr="00397FA9" w:rsidRDefault="00BF3638" w:rsidP="00D75A6D">
      <w:pPr>
        <w:pStyle w:val="Heading1"/>
        <w:numPr>
          <w:ilvl w:val="0"/>
          <w:numId w:val="7"/>
        </w:numPr>
        <w:spacing w:before="720" w:after="0"/>
        <w:ind w:left="357" w:hanging="357"/>
        <w:rPr>
          <w:rFonts w:asciiTheme="minorHAnsi" w:hAnsiTheme="minorHAnsi" w:cstheme="minorHAnsi"/>
          <w:color w:val="auto"/>
        </w:rPr>
      </w:pPr>
      <w:bookmarkStart w:id="11" w:name="_Toc137194949"/>
      <w:r w:rsidRPr="00397FA9">
        <w:rPr>
          <w:rFonts w:asciiTheme="minorHAnsi" w:hAnsiTheme="minorHAnsi" w:cstheme="minorHAnsi"/>
          <w:color w:val="auto"/>
        </w:rPr>
        <w:t>Tiekėjų pašalinimo pagrindai</w:t>
      </w:r>
      <w:r w:rsidR="00E201D8" w:rsidRPr="00397FA9">
        <w:rPr>
          <w:rFonts w:asciiTheme="minorHAnsi" w:hAnsiTheme="minorHAnsi" w:cstheme="minorHAnsi"/>
          <w:color w:val="auto"/>
        </w:rPr>
        <w:t>, kvalifikacijos reikalavimai ir reikalaujami kokybės vadybos sistemos ir (ar</w:t>
      </w:r>
      <w:r w:rsidR="00817AB9" w:rsidRPr="00397FA9">
        <w:rPr>
          <w:rFonts w:asciiTheme="minorHAnsi" w:hAnsiTheme="minorHAnsi" w:cstheme="minorHAnsi"/>
          <w:color w:val="auto"/>
        </w:rPr>
        <w:t>ba</w:t>
      </w:r>
      <w:r w:rsidR="00E201D8" w:rsidRPr="00397FA9">
        <w:rPr>
          <w:rFonts w:asciiTheme="minorHAnsi" w:hAnsiTheme="minorHAnsi" w:cstheme="minorHAnsi"/>
          <w:color w:val="auto"/>
        </w:rPr>
        <w:t xml:space="preserve">) </w:t>
      </w:r>
      <w:r w:rsidR="00817AB9" w:rsidRPr="00397FA9">
        <w:rPr>
          <w:rFonts w:asciiTheme="minorHAnsi" w:hAnsiTheme="minorHAnsi" w:cstheme="minorHAnsi"/>
          <w:color w:val="auto"/>
        </w:rPr>
        <w:t>aplinkos apsaugos vadybos sistemos standartai</w:t>
      </w:r>
      <w:bookmarkEnd w:id="11"/>
      <w:r w:rsidR="00817AB9" w:rsidRPr="00397FA9">
        <w:rPr>
          <w:rFonts w:asciiTheme="minorHAnsi" w:hAnsiTheme="minorHAnsi" w:cstheme="minorHAnsi"/>
          <w:color w:val="auto"/>
        </w:rPr>
        <w:t xml:space="preserve"> </w:t>
      </w:r>
    </w:p>
    <w:p w14:paraId="0ED6AD78" w14:textId="723DA34A" w:rsidR="00FB3C75" w:rsidRPr="00397FA9" w:rsidRDefault="00FB3C75" w:rsidP="00E62E95">
      <w:pPr>
        <w:spacing w:line="240" w:lineRule="auto"/>
        <w:ind w:firstLine="0"/>
      </w:pPr>
    </w:p>
    <w:p w14:paraId="30D730C4" w14:textId="77777777" w:rsidR="00345DFB" w:rsidRPr="00397FA9" w:rsidRDefault="005D280D" w:rsidP="00D75A6D">
      <w:pPr>
        <w:pStyle w:val="ListParagraph"/>
        <w:numPr>
          <w:ilvl w:val="1"/>
          <w:numId w:val="7"/>
        </w:numPr>
        <w:spacing w:line="240" w:lineRule="auto"/>
        <w:ind w:left="0" w:firstLine="697"/>
        <w:rPr>
          <w:rFonts w:cstheme="minorHAnsi"/>
        </w:rPr>
      </w:pPr>
      <w:r w:rsidRPr="00397FA9">
        <w:rPr>
          <w:rFonts w:cstheme="minorHAnsi"/>
        </w:rPr>
        <w:t>Reikalavimai dėl tiekėjo ir</w:t>
      </w:r>
      <w:r w:rsidR="00F17EDA" w:rsidRPr="00397FA9">
        <w:rPr>
          <w:rFonts w:cstheme="minorHAnsi"/>
        </w:rPr>
        <w:t xml:space="preserve"> </w:t>
      </w:r>
      <w:r w:rsidRPr="00397FA9">
        <w:rPr>
          <w:rFonts w:cstheme="minorHAnsi"/>
        </w:rPr>
        <w:t>subtiekėjų</w:t>
      </w:r>
      <w:r w:rsidR="00DF6485" w:rsidRPr="00397FA9">
        <w:rPr>
          <w:rFonts w:cstheme="minorHAnsi"/>
        </w:rPr>
        <w:t xml:space="preserve"> (jeigu taikoma)</w:t>
      </w:r>
      <w:r w:rsidR="00A857C4" w:rsidRPr="00397FA9">
        <w:rPr>
          <w:rFonts w:cstheme="minorHAnsi"/>
        </w:rPr>
        <w:t xml:space="preserve">, ūkio subjektų, kurių pajėgumais </w:t>
      </w:r>
      <w:r w:rsidR="00CF1B69" w:rsidRPr="00397FA9">
        <w:rPr>
          <w:rFonts w:cstheme="minorHAnsi"/>
        </w:rPr>
        <w:t>tiekėjas remiasi,</w:t>
      </w:r>
      <w:r w:rsidR="00FB4B5E" w:rsidRPr="00397FA9">
        <w:rPr>
          <w:rFonts w:cstheme="minorHAnsi"/>
        </w:rPr>
        <w:t xml:space="preserve"> </w:t>
      </w:r>
      <w:r w:rsidRPr="00397FA9">
        <w:rPr>
          <w:rFonts w:cstheme="minorHAnsi"/>
        </w:rPr>
        <w:t>pašalinimo pagrindų nebuvimo</w:t>
      </w:r>
      <w:r w:rsidR="004A415C" w:rsidRPr="00397FA9">
        <w:rPr>
          <w:rFonts w:cstheme="minorHAnsi"/>
        </w:rPr>
        <w:t xml:space="preserve"> </w:t>
      </w:r>
      <w:r w:rsidRPr="00397FA9">
        <w:rPr>
          <w:rFonts w:cstheme="minorHAnsi"/>
        </w:rPr>
        <w:t xml:space="preserve">bei jų nebuvimą patvirtinantys dokumentai nurodyti </w:t>
      </w:r>
      <w:r w:rsidR="00CF1B69" w:rsidRPr="00397FA9">
        <w:rPr>
          <w:rFonts w:cstheme="minorHAnsi"/>
        </w:rPr>
        <w:t>s</w:t>
      </w:r>
      <w:r w:rsidR="0035091B" w:rsidRPr="00397FA9">
        <w:rPr>
          <w:rFonts w:cstheme="minorHAnsi"/>
        </w:rPr>
        <w:t>pecialiųjų p</w:t>
      </w:r>
      <w:r w:rsidRPr="00397FA9">
        <w:rPr>
          <w:rFonts w:cstheme="minorHAnsi"/>
        </w:rPr>
        <w:t xml:space="preserve">irkimo sąlygų </w:t>
      </w:r>
      <w:r w:rsidR="00BE74DC" w:rsidRPr="00397FA9">
        <w:rPr>
          <w:rFonts w:cstheme="minorHAnsi"/>
        </w:rPr>
        <w:t>1</w:t>
      </w:r>
      <w:r w:rsidRPr="00397FA9">
        <w:rPr>
          <w:rFonts w:cstheme="minorHAnsi"/>
          <w:color w:val="00B050"/>
        </w:rPr>
        <w:t xml:space="preserve"> </w:t>
      </w:r>
      <w:r w:rsidRPr="00397FA9">
        <w:rPr>
          <w:rFonts w:cstheme="minorHAnsi"/>
        </w:rPr>
        <w:t xml:space="preserve">priede. </w:t>
      </w:r>
    </w:p>
    <w:p w14:paraId="23A92BA2" w14:textId="50AF2445" w:rsidR="00345DFB" w:rsidRPr="00817F6B" w:rsidRDefault="00817F6B" w:rsidP="00D75A6D">
      <w:pPr>
        <w:pStyle w:val="ListParagraph"/>
        <w:numPr>
          <w:ilvl w:val="1"/>
          <w:numId w:val="7"/>
        </w:numPr>
        <w:spacing w:line="240" w:lineRule="auto"/>
        <w:ind w:left="0" w:firstLine="709"/>
        <w:rPr>
          <w:rFonts w:cstheme="minorHAnsi"/>
        </w:rPr>
      </w:pPr>
      <w:r>
        <w:rPr>
          <w:rFonts w:cstheme="minorHAnsi"/>
        </w:rPr>
        <w:lastRenderedPageBreak/>
        <w:t>Tiekėjams nustatomi kvalifikacijos reikalavimai</w:t>
      </w:r>
      <w:r w:rsidR="00192E78">
        <w:rPr>
          <w:rFonts w:cstheme="minorHAnsi"/>
        </w:rPr>
        <w:t xml:space="preserve"> nurodyti specialiųjų pirkimo sąlygų </w:t>
      </w:r>
      <w:r w:rsidR="00167EB3">
        <w:rPr>
          <w:rFonts w:cstheme="minorHAnsi"/>
        </w:rPr>
        <w:t>2</w:t>
      </w:r>
      <w:r w:rsidR="00192E78">
        <w:rPr>
          <w:rFonts w:cstheme="minorHAnsi"/>
        </w:rPr>
        <w:t xml:space="preserve"> priede</w:t>
      </w:r>
      <w:r>
        <w:rPr>
          <w:rFonts w:cstheme="minorHAnsi"/>
        </w:rPr>
        <w:t>. Tiekėjas, teikdamas pasiūlymą, įsipareigoja, kad sutartį vykdys tik teisę verstis atitinkama veikla turintys asmenys</w:t>
      </w:r>
      <w:r w:rsidR="00093731" w:rsidRPr="00817F6B">
        <w:rPr>
          <w:rFonts w:cstheme="minorHAnsi"/>
        </w:rPr>
        <w:t>.</w:t>
      </w:r>
    </w:p>
    <w:p w14:paraId="52D80500" w14:textId="6ED495D0" w:rsidR="00894FEF" w:rsidRPr="00397FA9" w:rsidRDefault="0008617B" w:rsidP="00635E49">
      <w:pPr>
        <w:spacing w:line="20" w:lineRule="atLeast"/>
        <w:ind w:firstLine="709"/>
        <w:rPr>
          <w:rFonts w:ascii="Arial" w:eastAsia="Arial" w:hAnsi="Arial" w:cs="Arial"/>
        </w:rPr>
      </w:pPr>
      <w:r w:rsidRPr="00397FA9">
        <w:t xml:space="preserve">3.3. </w:t>
      </w:r>
      <w:r w:rsidRPr="00397FA9">
        <w:rPr>
          <w:rFonts w:eastAsia="Arial"/>
        </w:rPr>
        <w:t>Tiekėjas</w:t>
      </w:r>
      <w:r w:rsidR="2C8C20FD" w:rsidRPr="00397FA9">
        <w:rPr>
          <w:rFonts w:eastAsia="Arial"/>
        </w:rPr>
        <w:t>,</w:t>
      </w:r>
      <w:r w:rsidRPr="00397FA9">
        <w:rPr>
          <w:rFonts w:eastAsia="Arial"/>
        </w:rPr>
        <w:t xml:space="preserve"> teikdamas pasiūlymą</w:t>
      </w:r>
      <w:r w:rsidR="1C5F0EA8" w:rsidRPr="00397FA9">
        <w:rPr>
          <w:rFonts w:eastAsia="Arial"/>
        </w:rPr>
        <w:t>,</w:t>
      </w:r>
      <w:r w:rsidRPr="00397FA9">
        <w:rPr>
          <w:rFonts w:eastAsia="Arial"/>
        </w:rPr>
        <w:t xml:space="preserve"> </w:t>
      </w:r>
      <w:r w:rsidR="002C50AE" w:rsidRPr="00397FA9">
        <w:rPr>
          <w:rFonts w:eastAsia="Arial"/>
        </w:rPr>
        <w:t xml:space="preserve">neturi </w:t>
      </w:r>
      <w:r w:rsidRPr="00397FA9">
        <w:rPr>
          <w:rFonts w:eastAsia="Arial"/>
        </w:rPr>
        <w:t xml:space="preserve">pateikti </w:t>
      </w:r>
      <w:r w:rsidR="002C50AE" w:rsidRPr="00397FA9">
        <w:rPr>
          <w:rFonts w:eastAsia="Arial"/>
        </w:rPr>
        <w:t xml:space="preserve">nei EBVPD nei </w:t>
      </w:r>
      <w:r w:rsidRPr="00397FA9">
        <w:rPr>
          <w:rFonts w:eastAsia="Arial"/>
        </w:rPr>
        <w:t>laisvos formos deklaracij</w:t>
      </w:r>
      <w:r w:rsidR="002C50AE" w:rsidRPr="00397FA9">
        <w:rPr>
          <w:rFonts w:eastAsia="Arial"/>
        </w:rPr>
        <w:t>os</w:t>
      </w:r>
      <w:r w:rsidRPr="00397FA9">
        <w:rPr>
          <w:rFonts w:eastAsia="Arial"/>
        </w:rPr>
        <w:t xml:space="preserve"> dėl atitikties reikalavimams. </w:t>
      </w:r>
    </w:p>
    <w:p w14:paraId="69360CD7" w14:textId="6915587E" w:rsidR="00894FEF" w:rsidRPr="00397FA9" w:rsidRDefault="00817AB9" w:rsidP="00D75A6D">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397FA9">
        <w:rPr>
          <w:rFonts w:asciiTheme="minorHAnsi" w:hAnsiTheme="minorHAnsi" w:cstheme="minorHAnsi"/>
          <w:color w:val="auto"/>
        </w:rPr>
        <w:t>Reikalavima</w:t>
      </w:r>
      <w:r w:rsidR="00202139" w:rsidRPr="00397FA9">
        <w:rPr>
          <w:rFonts w:asciiTheme="minorHAnsi" w:hAnsiTheme="minorHAnsi" w:cstheme="minorHAnsi"/>
          <w:color w:val="auto"/>
        </w:rPr>
        <w:t xml:space="preserve">i, </w:t>
      </w:r>
      <w:r w:rsidRPr="00397FA9">
        <w:rPr>
          <w:rFonts w:asciiTheme="minorHAnsi" w:hAnsiTheme="minorHAnsi" w:cstheme="minorHAnsi"/>
          <w:color w:val="auto"/>
        </w:rPr>
        <w:t>susiję su nacionaliniu saugumu</w:t>
      </w:r>
      <w:bookmarkEnd w:id="12"/>
      <w:r w:rsidRPr="00397FA9">
        <w:rPr>
          <w:rFonts w:asciiTheme="minorHAnsi" w:hAnsiTheme="minorHAnsi" w:cstheme="minorHAnsi"/>
          <w:color w:val="auto"/>
        </w:rPr>
        <w:t xml:space="preserve"> </w:t>
      </w:r>
    </w:p>
    <w:p w14:paraId="0A3E7F23" w14:textId="2800E67D" w:rsidR="00894FEF" w:rsidRPr="00397FA9" w:rsidRDefault="00894FEF" w:rsidP="009F7690">
      <w:pPr>
        <w:pStyle w:val="ListParagraph"/>
        <w:spacing w:line="20" w:lineRule="atLeast"/>
        <w:ind w:left="697" w:firstLine="0"/>
      </w:pPr>
    </w:p>
    <w:p w14:paraId="1B0EF89E" w14:textId="07BC4ECA" w:rsidR="0008378B" w:rsidRPr="0086490F" w:rsidRDefault="00F84C15" w:rsidP="00E62E95">
      <w:pPr>
        <w:spacing w:line="240" w:lineRule="auto"/>
        <w:ind w:firstLine="567"/>
        <w:rPr>
          <w:rFonts w:cstheme="minorHAnsi"/>
          <w:iCs/>
        </w:rPr>
      </w:pPr>
      <w:r w:rsidRPr="00397FA9">
        <w:rPr>
          <w:rFonts w:cstheme="minorHAnsi"/>
          <w:iCs/>
        </w:rPr>
        <w:t xml:space="preserve">4.1. </w:t>
      </w:r>
      <w:r w:rsidR="0008378B" w:rsidRPr="00397FA9">
        <w:rPr>
          <w:rFonts w:cstheme="minorHAnsi"/>
          <w:iCs/>
        </w:rPr>
        <w:t>P</w:t>
      </w:r>
      <w:r w:rsidR="000B297F" w:rsidRPr="00397FA9">
        <w:rPr>
          <w:rFonts w:cstheme="minorHAnsi"/>
          <w:iCs/>
        </w:rPr>
        <w:t>erkančioji organizacija</w:t>
      </w:r>
      <w:r w:rsidR="0008378B" w:rsidRPr="00397FA9">
        <w:rPr>
          <w:rFonts w:cstheme="minorHAnsi"/>
          <w:iCs/>
        </w:rPr>
        <w:t xml:space="preserve"> atmes tiekėjo pasiūlymą, jei bus tenkinama bent viena VPĮ 45 straipsnio 2</w:t>
      </w:r>
      <w:r w:rsidR="0008378B" w:rsidRPr="00397FA9">
        <w:rPr>
          <w:rFonts w:cstheme="minorHAnsi"/>
          <w:iCs/>
          <w:vertAlign w:val="superscript"/>
        </w:rPr>
        <w:t>1</w:t>
      </w:r>
      <w:r w:rsidR="0008378B" w:rsidRPr="00397FA9">
        <w:rPr>
          <w:rFonts w:cstheme="minorHAnsi"/>
          <w:iCs/>
        </w:rPr>
        <w:t xml:space="preserve"> dalies 1-3 punktuose nurodytų sąlygų. </w:t>
      </w:r>
      <w:r w:rsidR="0008378B" w:rsidRPr="005C0B07">
        <w:rPr>
          <w:rFonts w:cstheme="minorHAnsi"/>
          <w:iCs/>
          <w:u w:val="single"/>
        </w:rPr>
        <w:t>Tiekėjas kartu su pasiūlymu turi pateikti laisvos formos atitikties deklaraciją</w:t>
      </w:r>
      <w:r w:rsidR="002828B0">
        <w:rPr>
          <w:rFonts w:cstheme="minorHAnsi"/>
          <w:iCs/>
          <w:u w:val="single"/>
        </w:rPr>
        <w:t xml:space="preserve"> (Priedas Nr.7)</w:t>
      </w:r>
      <w:r w:rsidR="0008378B" w:rsidRPr="005C0B07">
        <w:rPr>
          <w:rFonts w:cstheme="minorHAnsi"/>
          <w:iCs/>
          <w:u w:val="single"/>
        </w:rPr>
        <w:t>.</w:t>
      </w:r>
    </w:p>
    <w:p w14:paraId="7D2E887E" w14:textId="07C58B6C" w:rsidR="0008378B" w:rsidRPr="00397FA9" w:rsidRDefault="00D278FA" w:rsidP="00E62E95">
      <w:pPr>
        <w:pStyle w:val="ListParagraph"/>
        <w:spacing w:line="240" w:lineRule="auto"/>
        <w:ind w:left="0" w:firstLine="567"/>
        <w:rPr>
          <w:rFonts w:cstheme="minorHAnsi"/>
        </w:rPr>
      </w:pPr>
      <w:r w:rsidRPr="00397FA9">
        <w:rPr>
          <w:rFonts w:cstheme="minorHAnsi"/>
        </w:rPr>
        <w:t xml:space="preserve">4.2. </w:t>
      </w:r>
      <w:r w:rsidR="00C779A4" w:rsidRPr="00397FA9">
        <w:rPr>
          <w:rFonts w:cstheme="minorHAnsi"/>
        </w:rPr>
        <w:t xml:space="preserve">Perkančiajai organizacijai </w:t>
      </w:r>
      <w:r w:rsidR="0008378B" w:rsidRPr="00397FA9">
        <w:rPr>
          <w:rFonts w:cstheme="minorHAnsi"/>
        </w:rPr>
        <w:t>kilus abejonių dėl tiekėjo laisvos formos deklaracijoje nurodytos informacijos teisingumo, ji</w:t>
      </w:r>
      <w:r w:rsidR="0000615F" w:rsidRPr="00397FA9">
        <w:rPr>
          <w:rFonts w:cstheme="minorHAnsi"/>
        </w:rPr>
        <w:t>s</w:t>
      </w:r>
      <w:r w:rsidR="0008378B" w:rsidRPr="00397FA9">
        <w:rPr>
          <w:rFonts w:cstheme="minorHAnsi"/>
        </w:rPr>
        <w:t xml:space="preserve"> prašys ekonomiškai naudingiausią pasiūlymą pateikusio tiekėjo pateikti šioje deklaracijoje nurodytą informaciją patvirtinančius, VPĮ 51 straipsnio 12 dalyje nurodytus ar kitus </w:t>
      </w:r>
      <w:r w:rsidR="007057D6" w:rsidRPr="00397FA9">
        <w:rPr>
          <w:rFonts w:cstheme="minorHAnsi"/>
        </w:rPr>
        <w:t xml:space="preserve">perkančiajai organizacijai </w:t>
      </w:r>
      <w:r w:rsidR="0008378B" w:rsidRPr="00397FA9">
        <w:rPr>
          <w:rFonts w:cstheme="minorHAnsi"/>
        </w:rPr>
        <w:t>priimtinus dokumentus.</w:t>
      </w:r>
      <w:r w:rsidR="00AE1A0D" w:rsidRPr="00397FA9">
        <w:rPr>
          <w:rFonts w:cstheme="minorHAnsi"/>
        </w:rPr>
        <w:t xml:space="preserve"> Tokių dokumentų perkančioji organizacija gali prašyti bet kuriuo pirkimo procedūros metu siekdama užtikrinti tinkamą pirkimo procedūros atlikimą.</w:t>
      </w:r>
    </w:p>
    <w:p w14:paraId="490591E3" w14:textId="4440F86E" w:rsidR="006D3202" w:rsidRPr="00397FA9" w:rsidRDefault="003630A0" w:rsidP="00D75A6D">
      <w:pPr>
        <w:pStyle w:val="Heading1"/>
        <w:numPr>
          <w:ilvl w:val="0"/>
          <w:numId w:val="7"/>
        </w:numPr>
        <w:spacing w:before="720" w:after="0" w:line="300" w:lineRule="auto"/>
        <w:rPr>
          <w:rFonts w:asciiTheme="minorHAnsi" w:hAnsiTheme="minorHAnsi" w:cstheme="minorHAnsi"/>
          <w:color w:val="auto"/>
        </w:rPr>
      </w:pPr>
      <w:bookmarkStart w:id="13" w:name="_Toc137194951"/>
      <w:r w:rsidRPr="00397FA9">
        <w:rPr>
          <w:rFonts w:asciiTheme="minorHAnsi" w:hAnsiTheme="minorHAnsi" w:cstheme="minorHAnsi"/>
          <w:color w:val="auto"/>
        </w:rPr>
        <w:t>Specialieji reikalavimai pasiūlymų rengimui ir pateikimui</w:t>
      </w:r>
      <w:bookmarkEnd w:id="13"/>
      <w:bookmarkEnd w:id="8"/>
      <w:bookmarkEnd w:id="7"/>
      <w:bookmarkEnd w:id="6"/>
    </w:p>
    <w:p w14:paraId="5971D0C7" w14:textId="77777777" w:rsidR="00E861F5" w:rsidRPr="00397FA9" w:rsidRDefault="00E861F5" w:rsidP="00257685">
      <w:pPr>
        <w:ind w:firstLine="0"/>
        <w:rPr>
          <w:rFonts w:ascii="Arial" w:hAnsi="Arial" w:cs="Arial"/>
          <w:b/>
          <w:bCs/>
        </w:rPr>
      </w:pPr>
    </w:p>
    <w:p w14:paraId="42752441" w14:textId="64AC3F5F" w:rsidR="008B12C0" w:rsidRPr="00397FA9" w:rsidRDefault="000010DA" w:rsidP="00E62E95">
      <w:pPr>
        <w:pStyle w:val="ListParagraph"/>
        <w:spacing w:line="240" w:lineRule="auto"/>
        <w:ind w:left="0" w:firstLine="709"/>
        <w:rPr>
          <w:rFonts w:cstheme="minorHAnsi"/>
        </w:rPr>
      </w:pPr>
      <w:r w:rsidRPr="00397FA9">
        <w:rPr>
          <w:rFonts w:cstheme="minorHAnsi"/>
        </w:rPr>
        <w:t>5</w:t>
      </w:r>
      <w:r w:rsidR="00CC654F" w:rsidRPr="00397FA9">
        <w:rPr>
          <w:rFonts w:cstheme="minorHAnsi"/>
        </w:rPr>
        <w:t>.</w:t>
      </w:r>
      <w:r w:rsidR="00BD2E81" w:rsidRPr="00397FA9">
        <w:rPr>
          <w:rFonts w:cstheme="minorHAnsi"/>
        </w:rPr>
        <w:t>1</w:t>
      </w:r>
      <w:r w:rsidR="00CC654F" w:rsidRPr="00397FA9">
        <w:rPr>
          <w:rFonts w:cstheme="minorHAnsi"/>
        </w:rPr>
        <w:t>.</w:t>
      </w:r>
      <w:r w:rsidR="00291C92" w:rsidRPr="00397FA9">
        <w:rPr>
          <w:rFonts w:cstheme="minorHAnsi"/>
        </w:rPr>
        <w:t xml:space="preserve"> </w:t>
      </w:r>
      <w:r w:rsidR="00D41416" w:rsidRPr="00397FA9">
        <w:rPr>
          <w:rFonts w:cstheme="minorHAnsi"/>
          <w:b/>
          <w:bCs/>
        </w:rPr>
        <w:t xml:space="preserve">CVP IS pasiūlymo lango </w:t>
      </w:r>
      <w:r w:rsidR="00F16BEB" w:rsidRPr="00397FA9">
        <w:rPr>
          <w:rFonts w:cstheme="minorHAnsi"/>
          <w:b/>
          <w:bCs/>
        </w:rPr>
        <w:t xml:space="preserve">eilutėje </w:t>
      </w:r>
      <w:r w:rsidR="008D277C" w:rsidRPr="00397FA9">
        <w:rPr>
          <w:rFonts w:cstheme="minorHAnsi"/>
          <w:b/>
          <w:bCs/>
        </w:rPr>
        <w:t>„Prisegti dokument</w:t>
      </w:r>
      <w:r w:rsidR="00B7716A" w:rsidRPr="00397FA9">
        <w:rPr>
          <w:rFonts w:cstheme="minorHAnsi"/>
          <w:b/>
          <w:bCs/>
        </w:rPr>
        <w:t>us</w:t>
      </w:r>
      <w:r w:rsidR="008D277C" w:rsidRPr="00397FA9">
        <w:rPr>
          <w:rFonts w:cstheme="minorHAnsi"/>
          <w:b/>
          <w:bCs/>
        </w:rPr>
        <w:t>“ pateikiama</w:t>
      </w:r>
      <w:r w:rsidR="005964CC" w:rsidRPr="00397FA9">
        <w:rPr>
          <w:rFonts w:cstheme="minorHAnsi"/>
          <w:b/>
          <w:bCs/>
        </w:rPr>
        <w:t>s</w:t>
      </w:r>
      <w:r w:rsidR="005964CC" w:rsidRPr="00397FA9">
        <w:rPr>
          <w:rFonts w:cstheme="minorHAnsi"/>
        </w:rPr>
        <w:t xml:space="preserve"> </w:t>
      </w:r>
      <w:r w:rsidR="005A5204" w:rsidRPr="00397FA9">
        <w:rPr>
          <w:rFonts w:cstheme="minorHAnsi"/>
        </w:rPr>
        <w:t xml:space="preserve">tiekėjo pasirašytas pasiūlymas, parengtas pagal </w:t>
      </w:r>
      <w:r w:rsidR="00820787" w:rsidRPr="00397FA9">
        <w:rPr>
          <w:rFonts w:cstheme="minorHAnsi"/>
        </w:rPr>
        <w:t>s</w:t>
      </w:r>
      <w:r w:rsidR="00D85943" w:rsidRPr="00397FA9">
        <w:rPr>
          <w:rFonts w:cstheme="minorHAnsi"/>
        </w:rPr>
        <w:t xml:space="preserve">pecialiųjų </w:t>
      </w:r>
      <w:r w:rsidR="005A5204" w:rsidRPr="00397FA9">
        <w:rPr>
          <w:rFonts w:cstheme="minorHAnsi"/>
          <w:color w:val="2B579A"/>
          <w:shd w:val="clear" w:color="auto" w:fill="E6E6E6"/>
        </w:rPr>
        <w:fldChar w:fldCharType="begin"/>
      </w:r>
      <w:r w:rsidR="005A5204" w:rsidRPr="00397FA9">
        <w:rPr>
          <w:rFonts w:cstheme="minorHAnsi"/>
        </w:rPr>
        <w:instrText xml:space="preserve"> REF _Ref38540913 \h  \* MERGEFORMAT </w:instrText>
      </w:r>
      <w:r w:rsidR="005A5204" w:rsidRPr="00397FA9">
        <w:rPr>
          <w:rFonts w:cstheme="minorHAnsi"/>
          <w:color w:val="2B579A"/>
          <w:shd w:val="clear" w:color="auto" w:fill="E6E6E6"/>
        </w:rPr>
      </w:r>
      <w:r w:rsidR="005A5204" w:rsidRPr="00397FA9">
        <w:rPr>
          <w:rFonts w:cstheme="minorHAnsi"/>
          <w:color w:val="2B579A"/>
          <w:shd w:val="clear" w:color="auto" w:fill="E6E6E6"/>
        </w:rPr>
        <w:fldChar w:fldCharType="separate"/>
      </w:r>
      <w:r w:rsidR="00D85943" w:rsidRPr="00397FA9">
        <w:rPr>
          <w:rFonts w:cstheme="minorHAnsi"/>
        </w:rPr>
        <w:t>p</w:t>
      </w:r>
      <w:r w:rsidR="005A5204" w:rsidRPr="00397FA9">
        <w:rPr>
          <w:rFonts w:cstheme="minorHAnsi"/>
        </w:rPr>
        <w:t>irkimo sąlygų</w:t>
      </w:r>
      <w:r w:rsidR="00BE74DC" w:rsidRPr="00397FA9">
        <w:rPr>
          <w:rFonts w:cstheme="minorHAnsi"/>
        </w:rPr>
        <w:t xml:space="preserve"> </w:t>
      </w:r>
      <w:r w:rsidR="00B37B30">
        <w:rPr>
          <w:rFonts w:cstheme="minorHAnsi"/>
        </w:rPr>
        <w:t>4</w:t>
      </w:r>
      <w:r w:rsidR="00D85943" w:rsidRPr="00397FA9">
        <w:rPr>
          <w:rFonts w:cstheme="minorHAnsi"/>
          <w:shd w:val="clear" w:color="auto" w:fill="FFFFFF"/>
        </w:rPr>
        <w:t xml:space="preserve"> </w:t>
      </w:r>
      <w:r w:rsidR="005A5204" w:rsidRPr="00397FA9">
        <w:rPr>
          <w:rFonts w:cstheme="minorHAnsi"/>
          <w:color w:val="2B579A"/>
          <w:shd w:val="clear" w:color="auto" w:fill="E6E6E6"/>
        </w:rPr>
        <w:fldChar w:fldCharType="end"/>
      </w:r>
      <w:r w:rsidR="008339CC" w:rsidRPr="00397FA9">
        <w:rPr>
          <w:rFonts w:cstheme="minorHAnsi"/>
        </w:rPr>
        <w:t xml:space="preserve">priede </w:t>
      </w:r>
      <w:r w:rsidR="005A5204" w:rsidRPr="00397FA9">
        <w:rPr>
          <w:rFonts w:cstheme="minorHAnsi"/>
        </w:rPr>
        <w:t>pateiktą pasiūlymo formą ir pasiūlymo formoje nurodyti ir kiti, tiekėjo nuomone, būtini dokumentai (jų kopijos).</w:t>
      </w:r>
    </w:p>
    <w:p w14:paraId="0A3C79F0" w14:textId="43D572A2" w:rsidR="001C1D32" w:rsidRPr="00397FA9" w:rsidRDefault="005A52E6" w:rsidP="00E62E95">
      <w:pPr>
        <w:pStyle w:val="ListParagraph"/>
        <w:spacing w:line="240" w:lineRule="auto"/>
        <w:ind w:left="0"/>
        <w:rPr>
          <w:rFonts w:cstheme="minorHAnsi"/>
          <w:u w:val="single"/>
        </w:rPr>
      </w:pPr>
      <w:r w:rsidRPr="00397FA9">
        <w:rPr>
          <w:rFonts w:eastAsia="Calibri" w:cstheme="minorHAnsi"/>
        </w:rPr>
        <w:t xml:space="preserve">5.2. </w:t>
      </w:r>
      <w:r w:rsidR="00AD4F1A" w:rsidRPr="00397FA9">
        <w:rPr>
          <w:rFonts w:eastAsia="Calibri" w:cstheme="minorHAnsi"/>
        </w:rPr>
        <w:t xml:space="preserve">Pasiūlymas gali būti pasirašytas </w:t>
      </w:r>
      <w:r w:rsidR="00FD5736" w:rsidRPr="00397FA9">
        <w:rPr>
          <w:rFonts w:eastAsia="Calibri" w:cstheme="minorHAnsi"/>
        </w:rPr>
        <w:t xml:space="preserve">fiziniu arba </w:t>
      </w:r>
      <w:r w:rsidR="00AD4F1A" w:rsidRPr="00397FA9">
        <w:rPr>
          <w:rFonts w:eastAsia="Calibri" w:cstheme="minorHAnsi"/>
        </w:rPr>
        <w:t xml:space="preserve">kvalifikuotu elektroniniu parašu. Jeigu </w:t>
      </w:r>
      <w:r w:rsidR="00FD5736" w:rsidRPr="00397FA9">
        <w:rPr>
          <w:rFonts w:eastAsia="Calibri" w:cstheme="minorHAnsi"/>
        </w:rPr>
        <w:t xml:space="preserve">tiekėjas </w:t>
      </w:r>
      <w:r w:rsidR="00AD4F1A" w:rsidRPr="00397FA9">
        <w:rPr>
          <w:rFonts w:eastAsia="Calibri" w:cstheme="minorHAnsi"/>
        </w:rPr>
        <w:t>dokumentus tvirtina naudodamas elektroninį, o ne fizinį parašą, elektroninis parašas turi atitikti VPĮ 22</w:t>
      </w:r>
      <w:r w:rsidR="006E2B14" w:rsidRPr="00397FA9">
        <w:rPr>
          <w:rFonts w:eastAsia="Calibri" w:cstheme="minorHAnsi"/>
        </w:rPr>
        <w:t xml:space="preserve"> </w:t>
      </w:r>
      <w:r w:rsidR="00AD4F1A" w:rsidRPr="00397FA9">
        <w:rPr>
          <w:rFonts w:eastAsia="Calibri" w:cstheme="minorHAnsi"/>
        </w:rPr>
        <w:t xml:space="preserve">straipsnio 11 dalies 2 ir 3 punktuose nustatytus reikalavimus. </w:t>
      </w:r>
      <w:r w:rsidR="7C928381" w:rsidRPr="00397FA9">
        <w:rPr>
          <w:rFonts w:cstheme="minorHAnsi"/>
        </w:rPr>
        <w:t>P</w:t>
      </w:r>
      <w:r w:rsidR="007037F7" w:rsidRPr="00397FA9">
        <w:rPr>
          <w:rFonts w:cstheme="minorHAnsi"/>
        </w:rPr>
        <w:t>erkančiajai organizacijai</w:t>
      </w:r>
      <w:r w:rsidR="00AD4F1A" w:rsidRPr="00397FA9">
        <w:rPr>
          <w:rFonts w:cstheme="minorHAnsi"/>
        </w:rPr>
        <w:t xml:space="preserve"> kilus abejonių dėl dokumentų tikrumo, ji turi teisę reikalauti pateikti dokumentų originalus.</w:t>
      </w:r>
      <w:r w:rsidR="00AD4F1A" w:rsidRPr="00397FA9">
        <w:rPr>
          <w:rFonts w:eastAsia="Calibri" w:cstheme="minorHAnsi"/>
        </w:rPr>
        <w:t xml:space="preserve"> Gali būti:</w:t>
      </w:r>
    </w:p>
    <w:p w14:paraId="2EE860FF" w14:textId="0B983AE4" w:rsidR="001C1D32" w:rsidRPr="00397FA9" w:rsidRDefault="005A52E6" w:rsidP="00E62E95">
      <w:pPr>
        <w:spacing w:line="240" w:lineRule="auto"/>
        <w:ind w:firstLine="709"/>
        <w:rPr>
          <w:rFonts w:cstheme="minorHAnsi"/>
        </w:rPr>
      </w:pPr>
      <w:r w:rsidRPr="00397FA9">
        <w:rPr>
          <w:rFonts w:eastAsia="Calibri" w:cstheme="minorHAnsi"/>
        </w:rPr>
        <w:t>5</w:t>
      </w:r>
      <w:r w:rsidR="00713645" w:rsidRPr="00397FA9">
        <w:rPr>
          <w:rFonts w:eastAsia="Calibri" w:cstheme="minorHAnsi"/>
        </w:rPr>
        <w:t>.</w:t>
      </w:r>
      <w:r w:rsidR="00C60621" w:rsidRPr="00397FA9">
        <w:rPr>
          <w:rFonts w:eastAsia="Calibri" w:cstheme="minorHAnsi"/>
        </w:rPr>
        <w:t>2</w:t>
      </w:r>
      <w:r w:rsidR="00713645" w:rsidRPr="00397FA9">
        <w:rPr>
          <w:rFonts w:eastAsia="Calibri" w:cstheme="minorHAnsi"/>
        </w:rPr>
        <w:t xml:space="preserve">.1. </w:t>
      </w:r>
      <w:r w:rsidR="00AD4F1A" w:rsidRPr="00397FA9">
        <w:rPr>
          <w:rFonts w:eastAsia="Calibri" w:cstheme="minorHAnsi"/>
        </w:rPr>
        <w:t>pateikiami kvalifikuotu elektroniniu parašu pasirašyti elektroninėmis priemonėmis suformuoti dokumentai;</w:t>
      </w:r>
    </w:p>
    <w:p w14:paraId="5207D451" w14:textId="35836754" w:rsidR="00AD4F1A" w:rsidRPr="00397FA9" w:rsidRDefault="00C60621" w:rsidP="00E62E95">
      <w:pPr>
        <w:pStyle w:val="ListParagraph"/>
        <w:spacing w:line="240" w:lineRule="auto"/>
        <w:ind w:left="0"/>
        <w:rPr>
          <w:rFonts w:cstheme="minorHAnsi"/>
        </w:rPr>
      </w:pPr>
      <w:r w:rsidRPr="00397FA9">
        <w:rPr>
          <w:rFonts w:eastAsia="Calibri" w:cstheme="minorHAnsi"/>
        </w:rPr>
        <w:t>5</w:t>
      </w:r>
      <w:r w:rsidR="00713645" w:rsidRPr="00397FA9">
        <w:rPr>
          <w:rFonts w:eastAsia="Calibri" w:cstheme="minorHAnsi"/>
        </w:rPr>
        <w:t>.</w:t>
      </w:r>
      <w:r w:rsidRPr="00397FA9">
        <w:rPr>
          <w:rFonts w:eastAsia="Calibri" w:cstheme="minorHAnsi"/>
        </w:rPr>
        <w:t>2</w:t>
      </w:r>
      <w:r w:rsidR="00713645" w:rsidRPr="00397FA9">
        <w:rPr>
          <w:rFonts w:eastAsia="Calibri" w:cstheme="minorHAnsi"/>
        </w:rPr>
        <w:t xml:space="preserve">.2. </w:t>
      </w:r>
      <w:r w:rsidR="00AD4F1A" w:rsidRPr="00397FA9">
        <w:rPr>
          <w:rFonts w:eastAsia="Calibri" w:cstheme="minorHAnsi"/>
        </w:rPr>
        <w:t>skaitmeninės dokumentų kopijos (fiziniu parašu tvirtinami dokumentai turi būti pateikiami pasirašyti ir nuskenuoti).</w:t>
      </w:r>
    </w:p>
    <w:p w14:paraId="25741C16" w14:textId="4C26905A" w:rsidR="00EB0E73" w:rsidRPr="00397FA9" w:rsidRDefault="00392458" w:rsidP="00E62E95">
      <w:pPr>
        <w:pStyle w:val="ListParagraph"/>
        <w:spacing w:line="240" w:lineRule="auto"/>
        <w:ind w:left="0"/>
        <w:rPr>
          <w:rFonts w:cstheme="minorHAnsi"/>
        </w:rPr>
      </w:pPr>
      <w:r w:rsidRPr="00397FA9">
        <w:rPr>
          <w:rFonts w:eastAsia="Arial" w:cstheme="minorHAnsi"/>
        </w:rPr>
        <w:t xml:space="preserve">5.3. </w:t>
      </w:r>
      <w:r w:rsidR="00D61DED" w:rsidRPr="00397FA9">
        <w:rPr>
          <w:rFonts w:eastAsia="Arial" w:cstheme="minorHAnsi"/>
        </w:rPr>
        <w:t>Pasiūlyma</w:t>
      </w:r>
      <w:r w:rsidR="00543400" w:rsidRPr="00397FA9">
        <w:rPr>
          <w:rFonts w:eastAsia="Arial" w:cstheme="minorHAnsi"/>
        </w:rPr>
        <w:t>s turi būti parengtas</w:t>
      </w:r>
      <w:r w:rsidR="00D61DED" w:rsidRPr="00397FA9">
        <w:rPr>
          <w:rFonts w:eastAsia="Arial" w:cstheme="minorHAnsi"/>
        </w:rPr>
        <w:t xml:space="preserve"> lietuvių arba </w:t>
      </w:r>
      <w:r w:rsidR="00543400" w:rsidRPr="00397FA9">
        <w:rPr>
          <w:rFonts w:eastAsia="Arial" w:cstheme="minorHAnsi"/>
        </w:rPr>
        <w:t xml:space="preserve">anglų </w:t>
      </w:r>
      <w:r w:rsidR="00D61DED" w:rsidRPr="00397FA9">
        <w:rPr>
          <w:rFonts w:eastAsia="Arial" w:cstheme="minorHAnsi"/>
        </w:rPr>
        <w:t xml:space="preserve">kalbomis. </w:t>
      </w:r>
      <w:r w:rsidR="000A3108" w:rsidRPr="00397FA9">
        <w:rPr>
          <w:rFonts w:eastAsia="Arial"/>
        </w:rPr>
        <w:t xml:space="preserve">Jei kurie nors su pasiūlymu teikiami dokumentai parengti ne ta kalba, kuria reikalaujama, turi būti pateiktas tikslus vertimas į reikalaujamą kalbą. </w:t>
      </w:r>
    </w:p>
    <w:p w14:paraId="5669A55B" w14:textId="3F5ECCE2" w:rsidR="0032046A" w:rsidRPr="00397FA9" w:rsidRDefault="00AB0036" w:rsidP="00E62E95">
      <w:pPr>
        <w:pStyle w:val="ListParagraph"/>
        <w:spacing w:line="240" w:lineRule="auto"/>
        <w:ind w:left="0"/>
        <w:rPr>
          <w:rFonts w:cstheme="minorHAnsi"/>
        </w:rPr>
      </w:pPr>
      <w:r w:rsidRPr="00397FA9">
        <w:rPr>
          <w:rFonts w:cstheme="minorHAnsi"/>
        </w:rPr>
        <w:t xml:space="preserve">5.4. </w:t>
      </w:r>
      <w:r w:rsidR="0032046A" w:rsidRPr="00397FA9">
        <w:rPr>
          <w:rFonts w:cstheme="minorHAnsi"/>
        </w:rPr>
        <w:t>Pasiūlym</w:t>
      </w:r>
      <w:r w:rsidR="00990A2D" w:rsidRPr="00397FA9">
        <w:rPr>
          <w:rFonts w:cstheme="minorHAnsi"/>
        </w:rPr>
        <w:t xml:space="preserve">uose nurodytos kainos </w:t>
      </w:r>
      <w:r w:rsidR="003C09C7" w:rsidRPr="00397FA9">
        <w:rPr>
          <w:rFonts w:cstheme="minorHAnsi"/>
        </w:rPr>
        <w:t xml:space="preserve">bus vertinamos </w:t>
      </w:r>
      <w:r w:rsidR="0032046A" w:rsidRPr="00397FA9">
        <w:rPr>
          <w:rFonts w:cstheme="minorHAnsi"/>
        </w:rPr>
        <w:t>eurais</w:t>
      </w:r>
      <w:r w:rsidR="0032046A" w:rsidRPr="00397FA9">
        <w:rPr>
          <w:rFonts w:eastAsia="Calibri" w:cstheme="minorHAnsi"/>
        </w:rPr>
        <w:t>.</w:t>
      </w:r>
      <w:r w:rsidR="0032046A" w:rsidRPr="00397FA9">
        <w:rPr>
          <w:rFonts w:cstheme="minorHAnsi"/>
        </w:rPr>
        <w:t xml:space="preserve"> Jeigu </w:t>
      </w:r>
      <w:r w:rsidR="005B57A2" w:rsidRPr="00397FA9">
        <w:rPr>
          <w:rFonts w:cstheme="minorHAnsi"/>
        </w:rPr>
        <w:t>p</w:t>
      </w:r>
      <w:r w:rsidR="0032046A" w:rsidRPr="00397FA9">
        <w:rPr>
          <w:rFonts w:cstheme="minorHAnsi"/>
        </w:rPr>
        <w:t xml:space="preserve">asiūlymuose kainos nurodytos užsienio valiuta, jos </w:t>
      </w:r>
      <w:r w:rsidR="003C09C7" w:rsidRPr="00397FA9">
        <w:rPr>
          <w:rFonts w:cstheme="minorHAnsi"/>
        </w:rPr>
        <w:t>bus</w:t>
      </w:r>
      <w:r w:rsidR="0032046A" w:rsidRPr="00397FA9">
        <w:rPr>
          <w:rFonts w:cstheme="minorHAnsi"/>
        </w:rPr>
        <w:t xml:space="preserve"> perskaičiuojamos </w:t>
      </w:r>
      <w:r w:rsidR="003C09C7" w:rsidRPr="00397FA9">
        <w:rPr>
          <w:rFonts w:cstheme="minorHAnsi"/>
        </w:rPr>
        <w:t>eurais</w:t>
      </w:r>
      <w:r w:rsidR="0032046A" w:rsidRPr="00397FA9">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97FA9">
        <w:rPr>
          <w:rFonts w:cstheme="minorHAnsi"/>
        </w:rPr>
        <w:t>.</w:t>
      </w:r>
    </w:p>
    <w:p w14:paraId="4CC36FFA" w14:textId="7E7C9D2A" w:rsidR="006A6A5B" w:rsidRPr="00397FA9" w:rsidRDefault="00AB0036" w:rsidP="006A6A5B">
      <w:pPr>
        <w:pStyle w:val="ListParagraph"/>
        <w:spacing w:after="160" w:line="240" w:lineRule="auto"/>
        <w:ind w:left="0" w:firstLine="710"/>
        <w:rPr>
          <w:rFonts w:eastAsia="Arial"/>
          <w:color w:val="7030A0"/>
        </w:rPr>
      </w:pPr>
      <w:r w:rsidRPr="00397FA9">
        <w:rPr>
          <w:rFonts w:eastAsia="Arial" w:cstheme="minorHAnsi"/>
        </w:rPr>
        <w:t>5.5.</w:t>
      </w:r>
      <w:r w:rsidR="006A6A5B" w:rsidRPr="00397FA9">
        <w:rPr>
          <w:rFonts w:eastAsia="Arial" w:cstheme="minorHAnsi"/>
        </w:rPr>
        <w:t xml:space="preserve"> </w:t>
      </w:r>
      <w:r w:rsidR="006A6A5B" w:rsidRPr="00397FA9">
        <w:rPr>
          <w:rFonts w:eastAsia="Arial"/>
        </w:rPr>
        <w:t xml:space="preserve">Bendra pasiūlymo kaina (sąnaudos) su PVM  turi būti nurodoma dviejų </w:t>
      </w:r>
      <w:r w:rsidR="00EE7D60" w:rsidRPr="00397FA9">
        <w:rPr>
          <w:rFonts w:eastAsia="Arial"/>
        </w:rPr>
        <w:t>skaitmenų</w:t>
      </w:r>
      <w:r w:rsidR="006A6A5B" w:rsidRPr="00397FA9">
        <w:rPr>
          <w:rFonts w:eastAsia="Arial"/>
        </w:rPr>
        <w:t xml:space="preserve"> po kablelio tikslumu. </w:t>
      </w:r>
      <w:r w:rsidR="006A6A5B" w:rsidRPr="00397FA9">
        <w:rPr>
          <w:rFonts w:eastAsia="Arial" w:cstheme="minorHAnsi"/>
        </w:rPr>
        <w:t>Šią kainą sudarančios kainos sudedamosios dalys ar įkainiai gali būti išreikšt</w:t>
      </w:r>
      <w:r w:rsidR="00EE7D60" w:rsidRPr="00397FA9">
        <w:rPr>
          <w:rFonts w:eastAsia="Arial" w:cstheme="minorHAnsi"/>
        </w:rPr>
        <w:t>i</w:t>
      </w:r>
      <w:r w:rsidR="006A6A5B" w:rsidRPr="00397FA9">
        <w:rPr>
          <w:rFonts w:eastAsia="Arial" w:cstheme="minorHAnsi"/>
        </w:rPr>
        <w:t xml:space="preserve"> neribojant </w:t>
      </w:r>
      <w:r w:rsidR="00EE7D60" w:rsidRPr="00397FA9">
        <w:rPr>
          <w:rFonts w:eastAsia="Arial" w:cstheme="minorHAnsi"/>
        </w:rPr>
        <w:t>skaitmenų</w:t>
      </w:r>
      <w:r w:rsidR="006A6A5B" w:rsidRPr="00397FA9">
        <w:rPr>
          <w:rFonts w:eastAsia="Arial" w:cstheme="minorHAnsi"/>
        </w:rPr>
        <w:t xml:space="preserve"> po kablelio kiekio</w:t>
      </w:r>
      <w:r w:rsidR="006A6A5B" w:rsidRPr="00397FA9">
        <w:rPr>
          <w:rFonts w:ascii="Arial" w:eastAsia="Arial" w:hAnsi="Arial" w:cs="Arial"/>
        </w:rPr>
        <w:t xml:space="preserve">. </w:t>
      </w:r>
    </w:p>
    <w:p w14:paraId="129309B3" w14:textId="77777777" w:rsidR="009C66EF" w:rsidRPr="00397FA9" w:rsidRDefault="009C66EF" w:rsidP="009C66EF">
      <w:pPr>
        <w:pStyle w:val="ListParagraph"/>
        <w:spacing w:after="160" w:line="240" w:lineRule="auto"/>
        <w:ind w:left="710" w:firstLine="0"/>
        <w:rPr>
          <w:rFonts w:cstheme="minorHAnsi"/>
        </w:rPr>
      </w:pPr>
      <w:r w:rsidRPr="00397FA9">
        <w:rPr>
          <w:rFonts w:eastAsia="Arial"/>
        </w:rPr>
        <w:t xml:space="preserve">5.6. Tiekėjų pasiūlymuose nurodytos kainos bus vertinamos </w:t>
      </w:r>
      <w:r w:rsidRPr="00397FA9">
        <w:t xml:space="preserve">ir lyginamos su visais mokesčiais, įskaitant PVM. </w:t>
      </w:r>
    </w:p>
    <w:p w14:paraId="5D6AA436" w14:textId="2DE7D180" w:rsidR="009C66EF" w:rsidRPr="00397FA9" w:rsidRDefault="009C66EF" w:rsidP="006A6A5B">
      <w:pPr>
        <w:pStyle w:val="ListParagraph"/>
        <w:spacing w:after="160" w:line="240" w:lineRule="auto"/>
        <w:ind w:left="0" w:firstLine="710"/>
        <w:rPr>
          <w:rFonts w:cstheme="minorHAnsi"/>
        </w:rPr>
      </w:pPr>
    </w:p>
    <w:p w14:paraId="4AC2116E" w14:textId="00AB962D" w:rsidR="00CD457C" w:rsidRPr="00397FA9" w:rsidRDefault="00CD457C" w:rsidP="00E62E95">
      <w:pPr>
        <w:pStyle w:val="ListParagraph"/>
        <w:spacing w:line="240" w:lineRule="auto"/>
        <w:ind w:left="0"/>
        <w:rPr>
          <w:rFonts w:eastAsia="Arial" w:cstheme="minorHAnsi"/>
          <w:vanish/>
          <w:color w:val="7030A0"/>
        </w:rPr>
      </w:pPr>
    </w:p>
    <w:p w14:paraId="76771895" w14:textId="77777777" w:rsidR="00F527B1" w:rsidRPr="00397FA9" w:rsidRDefault="00F527B1" w:rsidP="00C56AE2">
      <w:pPr>
        <w:pStyle w:val="paragrafesrasas2lygis"/>
        <w:rPr>
          <w:rFonts w:asciiTheme="minorHAnsi" w:hAnsiTheme="minorHAnsi" w:cstheme="minorHAnsi"/>
          <w:sz w:val="21"/>
          <w:szCs w:val="21"/>
        </w:rPr>
      </w:pPr>
    </w:p>
    <w:p w14:paraId="3946E33E" w14:textId="65B6C219" w:rsidR="00F527B1" w:rsidRPr="00397FA9"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397FA9">
        <w:rPr>
          <w:rFonts w:asciiTheme="minorHAnsi" w:hAnsiTheme="minorHAnsi" w:cstheme="minorHAnsi"/>
          <w:color w:val="auto"/>
        </w:rPr>
        <w:t>6</w:t>
      </w:r>
      <w:r w:rsidR="003F5D40" w:rsidRPr="00397FA9">
        <w:rPr>
          <w:rFonts w:asciiTheme="minorHAnsi" w:hAnsiTheme="minorHAnsi" w:cstheme="minorHAnsi"/>
          <w:color w:val="auto"/>
        </w:rPr>
        <w:t xml:space="preserve">. </w:t>
      </w:r>
      <w:r w:rsidR="00E62E95" w:rsidRPr="00397FA9">
        <w:rPr>
          <w:rFonts w:asciiTheme="minorHAnsi" w:hAnsiTheme="minorHAnsi" w:cstheme="minorHAnsi"/>
          <w:color w:val="auto"/>
        </w:rPr>
        <w:t>Pasiūlymo galiojimo užtikrinimas</w:t>
      </w:r>
      <w:bookmarkEnd w:id="14"/>
    </w:p>
    <w:p w14:paraId="7A210472" w14:textId="77777777" w:rsidR="003D73C2" w:rsidRPr="00397FA9" w:rsidRDefault="003D73C2" w:rsidP="00C17335">
      <w:pPr>
        <w:ind w:firstLine="0"/>
        <w:rPr>
          <w:rFonts w:ascii="Arial" w:hAnsi="Arial" w:cs="Arial"/>
          <w:i/>
          <w:iCs/>
          <w:color w:val="7030A0"/>
        </w:rPr>
      </w:pPr>
    </w:p>
    <w:p w14:paraId="7203423F" w14:textId="40194AE5" w:rsidR="00F527B1" w:rsidRPr="00397FA9" w:rsidRDefault="007F65C2" w:rsidP="00504AD9">
      <w:pPr>
        <w:pStyle w:val="ListParagraph"/>
        <w:spacing w:line="240" w:lineRule="auto"/>
        <w:ind w:left="0" w:firstLine="567"/>
      </w:pPr>
      <w:r w:rsidRPr="00397FA9">
        <w:rPr>
          <w:rFonts w:cstheme="minorHAnsi"/>
        </w:rPr>
        <w:lastRenderedPageBreak/>
        <w:t>6</w:t>
      </w:r>
      <w:r w:rsidR="003F5D40" w:rsidRPr="00397FA9">
        <w:rPr>
          <w:rFonts w:cstheme="minorHAnsi"/>
        </w:rPr>
        <w:t xml:space="preserve">.1. </w:t>
      </w:r>
      <w:r w:rsidR="0AA88C09" w:rsidRPr="00397FA9">
        <w:rPr>
          <w:rFonts w:cstheme="minorHAnsi"/>
        </w:rPr>
        <w:t xml:space="preserve"> </w:t>
      </w:r>
      <w:r w:rsidR="00504AD9" w:rsidRPr="00397FA9">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397FA9" w:rsidRDefault="00F527B1" w:rsidP="007334EA">
      <w:pPr>
        <w:pStyle w:val="paragrafesrasas2lygis"/>
        <w:ind w:left="1059"/>
        <w:rPr>
          <w:rFonts w:asciiTheme="minorHAnsi" w:hAnsiTheme="minorHAnsi" w:cstheme="minorHAnsi"/>
          <w:color w:val="002060"/>
          <w:sz w:val="40"/>
          <w:szCs w:val="40"/>
        </w:rPr>
      </w:pPr>
    </w:p>
    <w:p w14:paraId="5D02D1AD" w14:textId="08322900" w:rsidR="00831133" w:rsidRPr="00397FA9" w:rsidRDefault="00B52705" w:rsidP="00D75A6D">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397FA9">
        <w:rPr>
          <w:rFonts w:asciiTheme="minorHAnsi" w:hAnsiTheme="minorHAnsi" w:cstheme="minorHAnsi"/>
          <w:color w:val="auto"/>
        </w:rPr>
        <w:t>P</w:t>
      </w:r>
      <w:bookmarkEnd w:id="15"/>
      <w:r w:rsidR="00E62E95" w:rsidRPr="00397FA9">
        <w:rPr>
          <w:rFonts w:asciiTheme="minorHAnsi" w:hAnsiTheme="minorHAnsi" w:cstheme="minorHAnsi"/>
          <w:color w:val="auto"/>
        </w:rPr>
        <w:t xml:space="preserve">asiūlymų </w:t>
      </w:r>
      <w:r w:rsidR="00A84437" w:rsidRPr="00397FA9">
        <w:rPr>
          <w:rFonts w:asciiTheme="minorHAnsi" w:hAnsiTheme="minorHAnsi" w:cstheme="minorHAnsi"/>
          <w:color w:val="auto"/>
        </w:rPr>
        <w:t>vertinimas</w:t>
      </w:r>
      <w:bookmarkEnd w:id="16"/>
    </w:p>
    <w:p w14:paraId="0C1B0E3A" w14:textId="77777777" w:rsidR="00E85882" w:rsidRPr="00397FA9" w:rsidRDefault="00E85882" w:rsidP="00A84437">
      <w:pPr>
        <w:spacing w:line="240" w:lineRule="auto"/>
        <w:ind w:firstLine="0"/>
        <w:rPr>
          <w:rFonts w:cstheme="minorHAnsi"/>
          <w:vanish/>
        </w:rPr>
      </w:pPr>
    </w:p>
    <w:p w14:paraId="562346C7" w14:textId="7E96432C" w:rsidR="00192E78" w:rsidRPr="00A84437" w:rsidRDefault="005A4255" w:rsidP="00192E78">
      <w:pPr>
        <w:pStyle w:val="ListParagraph"/>
        <w:spacing w:line="240" w:lineRule="auto"/>
        <w:ind w:left="0"/>
        <w:rPr>
          <w:rFonts w:cstheme="minorHAnsi"/>
          <w:u w:val="single"/>
        </w:rPr>
      </w:pPr>
      <w:r w:rsidRPr="00397FA9">
        <w:rPr>
          <w:rFonts w:eastAsia="Calibri" w:cstheme="minorHAnsi"/>
        </w:rPr>
        <w:t>7</w:t>
      </w:r>
      <w:r w:rsidR="0010148D" w:rsidRPr="00397FA9">
        <w:rPr>
          <w:rFonts w:eastAsia="Calibri" w:cstheme="minorHAnsi"/>
        </w:rPr>
        <w:t xml:space="preserve">.1. </w:t>
      </w:r>
      <w:r w:rsidR="00CD2CC2" w:rsidRPr="00397FA9">
        <w:rPr>
          <w:rFonts w:eastAsia="Calibri" w:cstheme="minorHAnsi"/>
        </w:rPr>
        <w:t xml:space="preserve"> </w:t>
      </w:r>
      <w:r w:rsidR="3CB1384C" w:rsidRPr="00397FA9">
        <w:rPr>
          <w:rFonts w:cstheme="minorHAnsi"/>
        </w:rPr>
        <w:t>P</w:t>
      </w:r>
      <w:r w:rsidR="000B220A" w:rsidRPr="00397FA9">
        <w:rPr>
          <w:rFonts w:cstheme="minorHAnsi"/>
        </w:rPr>
        <w:t>erkančioji organizacija</w:t>
      </w:r>
      <w:r w:rsidR="00831133" w:rsidRPr="00397FA9">
        <w:rPr>
          <w:rFonts w:eastAsia="Calibri" w:cstheme="minorHAnsi"/>
        </w:rPr>
        <w:t xml:space="preserve"> ekonomiškai naudingiausią </w:t>
      </w:r>
      <w:r w:rsidR="000B220A" w:rsidRPr="00397FA9">
        <w:rPr>
          <w:rFonts w:eastAsia="Calibri" w:cstheme="minorHAnsi"/>
        </w:rPr>
        <w:t>p</w:t>
      </w:r>
      <w:r w:rsidR="00831133" w:rsidRPr="00397FA9">
        <w:rPr>
          <w:rFonts w:eastAsia="Calibri" w:cstheme="minorHAnsi"/>
        </w:rPr>
        <w:t xml:space="preserve">asiūlymą išrenka pagal </w:t>
      </w:r>
      <w:r w:rsidR="00192E78">
        <w:rPr>
          <w:rFonts w:eastAsia="Calibri" w:cstheme="minorHAnsi"/>
        </w:rPr>
        <w:t xml:space="preserve">kainos ir kokybės santykį, tačiau tiekėjai konkuruoja ir ekonomiškai naudingiausias pasiūlymas išrenkamas </w:t>
      </w:r>
      <w:r w:rsidR="00192E78" w:rsidRPr="00AD06FE">
        <w:rPr>
          <w:rFonts w:eastAsia="Calibri" w:cstheme="minorHAnsi"/>
          <w:u w:val="single"/>
        </w:rPr>
        <w:t>tik kokybės kriterijų pagrindu</w:t>
      </w:r>
      <w:r w:rsidR="00192E78">
        <w:rPr>
          <w:rFonts w:eastAsia="Calibri" w:cstheme="minorHAnsi"/>
        </w:rPr>
        <w:t xml:space="preserve">. Laimėjęs tiekėjas sutartį turės įvykdyti už perkančiosios organizacijos nustatytą fiksuotą kainą. </w:t>
      </w:r>
      <w:r w:rsidR="00192E78" w:rsidRPr="00A84437">
        <w:rPr>
          <w:rFonts w:eastAsia="Calibri" w:cstheme="minorHAnsi"/>
        </w:rPr>
        <w:t xml:space="preserve">Fiksuota kaina, taip pat duomenys, kuriuos savo </w:t>
      </w:r>
      <w:r w:rsidR="00192E78">
        <w:rPr>
          <w:rFonts w:eastAsia="Calibri" w:cstheme="minorHAnsi"/>
        </w:rPr>
        <w:t>p</w:t>
      </w:r>
      <w:r w:rsidR="00192E78" w:rsidRPr="00A84437">
        <w:rPr>
          <w:rFonts w:eastAsia="Calibri" w:cstheme="minorHAnsi"/>
        </w:rPr>
        <w:t>asiūlyme turi pateikti</w:t>
      </w:r>
      <w:r w:rsidR="00192E78">
        <w:rPr>
          <w:rFonts w:eastAsia="Calibri" w:cstheme="minorHAnsi"/>
        </w:rPr>
        <w:t xml:space="preserve"> tiekėjas</w:t>
      </w:r>
      <w:r w:rsidR="00192E78" w:rsidRPr="00A84437">
        <w:rPr>
          <w:rFonts w:eastAsia="Calibri" w:cstheme="minorHAnsi"/>
        </w:rPr>
        <w:t xml:space="preserve">, vertinimo kriterijai ir tvarka, pagal kurią vertinami tiekėjo pateikti duomenys, pateikiama </w:t>
      </w:r>
      <w:r w:rsidR="00192E78">
        <w:rPr>
          <w:rFonts w:eastAsia="Calibri" w:cstheme="minorHAnsi"/>
        </w:rPr>
        <w:t>specialiųjų p</w:t>
      </w:r>
      <w:r w:rsidR="00192E78" w:rsidRPr="00A84437">
        <w:rPr>
          <w:rFonts w:eastAsia="Calibri" w:cstheme="minorHAnsi"/>
        </w:rPr>
        <w:t xml:space="preserve">irkimo sąlygų </w:t>
      </w:r>
      <w:r w:rsidR="00B37B30">
        <w:rPr>
          <w:rFonts w:eastAsia="Calibri" w:cstheme="minorHAnsi"/>
        </w:rPr>
        <w:t xml:space="preserve">5 </w:t>
      </w:r>
      <w:r w:rsidR="00192E78">
        <w:rPr>
          <w:rFonts w:eastAsia="Calibri" w:cstheme="minorHAnsi"/>
          <w:color w:val="00B050"/>
        </w:rPr>
        <w:t xml:space="preserve"> </w:t>
      </w:r>
      <w:r w:rsidR="00192E78" w:rsidRPr="00C64F87">
        <w:rPr>
          <w:rFonts w:eastAsia="Calibri" w:cstheme="minorHAnsi"/>
        </w:rPr>
        <w:t>priede.</w:t>
      </w:r>
    </w:p>
    <w:p w14:paraId="2DFF0A66" w14:textId="6C6D0767" w:rsidR="00CD2CC2" w:rsidRPr="00397FA9" w:rsidRDefault="00192E78" w:rsidP="00A84437">
      <w:pPr>
        <w:pStyle w:val="ListParagraph"/>
        <w:spacing w:line="240" w:lineRule="auto"/>
        <w:ind w:left="0" w:firstLine="709"/>
        <w:rPr>
          <w:rFonts w:eastAsia="Calibri" w:cstheme="minorHAnsi"/>
        </w:rPr>
      </w:pPr>
      <w:r>
        <w:rPr>
          <w:rFonts w:eastAsia="Calibri" w:cstheme="minorHAnsi"/>
        </w:rPr>
        <w:t xml:space="preserve"> </w:t>
      </w:r>
    </w:p>
    <w:p w14:paraId="2AD0B972" w14:textId="77777777" w:rsidR="00250649" w:rsidRPr="00397FA9" w:rsidRDefault="00660FD8" w:rsidP="00250649">
      <w:pPr>
        <w:pStyle w:val="ListParagraph"/>
        <w:spacing w:line="240" w:lineRule="auto"/>
        <w:ind w:left="0"/>
        <w:rPr>
          <w:rFonts w:cstheme="minorHAnsi"/>
          <w:color w:val="000000" w:themeColor="text1"/>
        </w:rPr>
      </w:pPr>
      <w:r w:rsidRPr="00397FA9">
        <w:rPr>
          <w:rFonts w:cstheme="minorHAnsi"/>
          <w:color w:val="000000" w:themeColor="text1"/>
        </w:rPr>
        <w:t>7</w:t>
      </w:r>
      <w:r w:rsidR="001404CC" w:rsidRPr="00397FA9">
        <w:rPr>
          <w:rFonts w:cstheme="minorHAnsi"/>
          <w:color w:val="000000" w:themeColor="text1"/>
        </w:rPr>
        <w:t xml:space="preserve">.2. </w:t>
      </w:r>
      <w:r w:rsidR="00D734C6" w:rsidRPr="00397FA9">
        <w:rPr>
          <w:rFonts w:cstheme="minorHAnsi"/>
          <w:color w:val="000000" w:themeColor="text1"/>
        </w:rPr>
        <w:t xml:space="preserve">Laimėjusiu </w:t>
      </w:r>
      <w:r w:rsidR="00996FBB" w:rsidRPr="00397FA9">
        <w:rPr>
          <w:rFonts w:cstheme="minorHAnsi"/>
          <w:color w:val="000000" w:themeColor="text1"/>
        </w:rPr>
        <w:t>p</w:t>
      </w:r>
      <w:r w:rsidR="005D7D8C" w:rsidRPr="00397FA9">
        <w:rPr>
          <w:rFonts w:cstheme="minorHAnsi"/>
          <w:color w:val="000000" w:themeColor="text1"/>
        </w:rPr>
        <w:t>asiūlymu</w:t>
      </w:r>
      <w:r w:rsidR="00D734C6" w:rsidRPr="00397FA9">
        <w:rPr>
          <w:rFonts w:cstheme="minorHAnsi"/>
          <w:color w:val="000000" w:themeColor="text1"/>
        </w:rPr>
        <w:t xml:space="preserve"> galės būti pripažintas tik 1 (vienas) </w:t>
      </w:r>
      <w:r w:rsidR="005D7D8C" w:rsidRPr="00397FA9">
        <w:rPr>
          <w:rFonts w:cstheme="minorHAnsi"/>
          <w:color w:val="000000" w:themeColor="text1"/>
        </w:rPr>
        <w:t xml:space="preserve">ekonomiškai naudingiausias </w:t>
      </w:r>
      <w:r w:rsidR="00A36CC9" w:rsidRPr="00397FA9">
        <w:rPr>
          <w:rFonts w:cstheme="minorHAnsi"/>
          <w:color w:val="000000" w:themeColor="text1"/>
        </w:rPr>
        <w:t>p</w:t>
      </w:r>
      <w:r w:rsidR="005D7D8C" w:rsidRPr="00397FA9">
        <w:rPr>
          <w:rFonts w:cstheme="minorHAnsi"/>
          <w:color w:val="000000" w:themeColor="text1"/>
        </w:rPr>
        <w:t>asiūlymas, esantis pasiūlymų eilės pirmojoje vietoje</w:t>
      </w:r>
      <w:r w:rsidR="00D734C6" w:rsidRPr="00397FA9">
        <w:rPr>
          <w:rFonts w:cstheme="minorHAnsi"/>
          <w:color w:val="000000" w:themeColor="text1"/>
        </w:rPr>
        <w:t xml:space="preserve">. </w:t>
      </w:r>
    </w:p>
    <w:p w14:paraId="5F28C774" w14:textId="73F14EAB" w:rsidR="00F5411E" w:rsidRPr="00397FA9" w:rsidRDefault="00F5411E" w:rsidP="00A84437">
      <w:pPr>
        <w:pStyle w:val="NoSpacing"/>
        <w:ind w:firstLine="709"/>
        <w:contextualSpacing/>
        <w:rPr>
          <w:rFonts w:eastAsiaTheme="minorHAnsi" w:cstheme="minorHAnsi"/>
          <w:bCs/>
          <w:i/>
          <w:iCs/>
          <w:noProof/>
          <w:color w:val="7030A0"/>
        </w:rPr>
      </w:pPr>
    </w:p>
    <w:p w14:paraId="4CFAC41F" w14:textId="5A3D78C7" w:rsidR="00D83C57" w:rsidRPr="00397FA9"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sidRPr="00397FA9">
        <w:rPr>
          <w:rFonts w:asciiTheme="minorHAnsi" w:hAnsiTheme="minorHAnsi" w:cstheme="minorHAnsi"/>
        </w:rPr>
        <w:t>8. Sutarties sudarymas</w:t>
      </w:r>
      <w:bookmarkEnd w:id="17"/>
      <w:bookmarkEnd w:id="18"/>
      <w:bookmarkEnd w:id="19"/>
      <w:bookmarkEnd w:id="20"/>
    </w:p>
    <w:p w14:paraId="4B42B3B3" w14:textId="00116B3B" w:rsidR="00D83C57" w:rsidRPr="00397FA9" w:rsidRDefault="00D83C57" w:rsidP="000003B6">
      <w:pPr>
        <w:spacing w:line="240" w:lineRule="auto"/>
        <w:ind w:left="284" w:hanging="284"/>
        <w:rPr>
          <w:rFonts w:cstheme="minorHAnsi"/>
          <w:color w:val="000000" w:themeColor="text1"/>
        </w:rPr>
      </w:pPr>
    </w:p>
    <w:p w14:paraId="4006AD6A" w14:textId="0AD3DF01" w:rsidR="00D83C57" w:rsidRPr="00397FA9" w:rsidRDefault="000003B6" w:rsidP="00D83C57">
      <w:pPr>
        <w:pStyle w:val="ListParagraph"/>
        <w:spacing w:line="240" w:lineRule="auto"/>
        <w:ind w:left="0" w:firstLine="567"/>
        <w:rPr>
          <w:color w:val="000000" w:themeColor="text1"/>
        </w:rPr>
      </w:pPr>
      <w:r w:rsidRPr="00397FA9">
        <w:rPr>
          <w:color w:val="000000" w:themeColor="text1"/>
        </w:rPr>
        <w:t xml:space="preserve">8.1. </w:t>
      </w:r>
      <w:r w:rsidR="00D83C57" w:rsidRPr="00397FA9">
        <w:rPr>
          <w:color w:val="000000" w:themeColor="text1"/>
        </w:rPr>
        <w:t>Ši pirkimo procedūra atliekama</w:t>
      </w:r>
      <w:r w:rsidR="5530DF92" w:rsidRPr="00397FA9">
        <w:rPr>
          <w:color w:val="000000" w:themeColor="text1"/>
        </w:rPr>
        <w:t>,</w:t>
      </w:r>
      <w:r w:rsidR="00D83C57" w:rsidRPr="00397FA9">
        <w:rPr>
          <w:color w:val="000000" w:themeColor="text1"/>
        </w:rPr>
        <w:t xml:space="preserve"> siekiant sudaryti sutartį su tiekėju, kurio pasiūlymas, vadovaujantis pirkimo sąlygose</w:t>
      </w:r>
      <w:r w:rsidR="00D83C57" w:rsidRPr="00397FA9">
        <w:rPr>
          <w:color w:val="0070C0"/>
        </w:rPr>
        <w:t xml:space="preserve"> </w:t>
      </w:r>
      <w:r w:rsidR="00D83C57" w:rsidRPr="00397FA9">
        <w:rPr>
          <w:color w:val="000000" w:themeColor="text1"/>
        </w:rPr>
        <w:t xml:space="preserve">nustatyta tvarka, bus pripažintas laimėjęs, o jei pirkimas skaidomas į dalis – su tiekėjais, kurių pasiūlymai bus pripažinti laimėję. </w:t>
      </w:r>
      <w:r w:rsidR="00D83C57" w:rsidRPr="00397FA9">
        <w:t>Sutarties sąlygos pateikiamos</w:t>
      </w:r>
      <w:r w:rsidR="00F56579" w:rsidRPr="00397FA9">
        <w:t xml:space="preserve"> specialiųjų pirkimo sąlygų</w:t>
      </w:r>
      <w:r w:rsidR="00064D39" w:rsidRPr="00397FA9">
        <w:t xml:space="preserve"> </w:t>
      </w:r>
      <w:r w:rsidR="00345DFB" w:rsidRPr="00397FA9">
        <w:t>5</w:t>
      </w:r>
      <w:r w:rsidR="00F56579" w:rsidRPr="00397FA9">
        <w:rPr>
          <w:color w:val="00B050"/>
        </w:rPr>
        <w:t xml:space="preserve"> </w:t>
      </w:r>
      <w:r w:rsidR="00F56579" w:rsidRPr="00397FA9">
        <w:t xml:space="preserve">priede. </w:t>
      </w:r>
    </w:p>
    <w:p w14:paraId="10559D25" w14:textId="77777777" w:rsidR="00F5411E" w:rsidRPr="00397FA9" w:rsidRDefault="00F5411E" w:rsidP="001404CC">
      <w:pPr>
        <w:pStyle w:val="NoSpacing"/>
        <w:spacing w:line="300" w:lineRule="auto"/>
        <w:contextualSpacing/>
        <w:rPr>
          <w:noProof/>
          <w:color w:val="00B050"/>
        </w:rPr>
      </w:pPr>
    </w:p>
    <w:p w14:paraId="7B6389DF" w14:textId="3463DB23" w:rsidR="00CB5907" w:rsidRPr="00397FA9" w:rsidRDefault="00CB5907" w:rsidP="00CB5907">
      <w:pPr>
        <w:pStyle w:val="NoSpacing"/>
        <w:spacing w:line="300" w:lineRule="auto"/>
        <w:contextualSpacing/>
        <w:rPr>
          <w:rFonts w:ascii="Arial" w:eastAsiaTheme="minorHAnsi" w:hAnsi="Arial" w:cs="Arial"/>
          <w:noProof/>
        </w:rPr>
      </w:pPr>
    </w:p>
    <w:p w14:paraId="52BA0CEF" w14:textId="24670CE1" w:rsidR="00E250DF" w:rsidRPr="00397FA9" w:rsidRDefault="00EE68F7" w:rsidP="00E85882">
      <w:pPr>
        <w:pStyle w:val="NoSpacing"/>
        <w:spacing w:line="300" w:lineRule="auto"/>
        <w:ind w:firstLine="0"/>
        <w:contextualSpacing/>
        <w:rPr>
          <w:rFonts w:ascii="Arial" w:eastAsiaTheme="minorHAnsi" w:hAnsi="Arial" w:cs="Arial"/>
          <w:noProof/>
        </w:rPr>
      </w:pPr>
      <w:r w:rsidRPr="00397FA9">
        <w:rPr>
          <w:rFonts w:ascii="Arial" w:eastAsiaTheme="minorHAnsi" w:hAnsi="Arial" w:cs="Arial"/>
          <w:noProof/>
        </w:rPr>
        <w:br w:type="page"/>
      </w:r>
    </w:p>
    <w:p w14:paraId="7207911E" w14:textId="5DA282EF" w:rsidR="00CB5907" w:rsidRPr="00397FA9" w:rsidRDefault="00CB5907" w:rsidP="00CB5907">
      <w:pPr>
        <w:pStyle w:val="NoSpacing"/>
        <w:spacing w:line="300" w:lineRule="auto"/>
        <w:contextualSpacing/>
        <w:rPr>
          <w:rFonts w:ascii="Arial" w:eastAsiaTheme="minorHAnsi" w:hAnsi="Arial" w:cs="Arial"/>
          <w:noProof/>
        </w:rPr>
      </w:pPr>
    </w:p>
    <w:p w14:paraId="729EDC83" w14:textId="77777777" w:rsidR="00112F92" w:rsidRPr="00397FA9" w:rsidRDefault="00112F92" w:rsidP="00112F92">
      <w:pPr>
        <w:spacing w:line="240" w:lineRule="auto"/>
        <w:ind w:left="7314" w:firstLine="0"/>
        <w:rPr>
          <w:rFonts w:cstheme="minorHAnsi"/>
        </w:rPr>
      </w:pPr>
      <w:r w:rsidRPr="00397FA9">
        <w:rPr>
          <w:rFonts w:cstheme="minorHAnsi"/>
        </w:rPr>
        <w:t>Pirkimo sąlygų 1 priedas „Tiekėjų pašalinimo pagrindai“</w:t>
      </w:r>
    </w:p>
    <w:p w14:paraId="537E8F24" w14:textId="77777777" w:rsidR="00112F92" w:rsidRPr="00397FA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97FA9" w:rsidRDefault="00112F92" w:rsidP="00112F92">
      <w:pPr>
        <w:spacing w:after="240" w:line="276" w:lineRule="auto"/>
        <w:jc w:val="center"/>
        <w:rPr>
          <w:rFonts w:eastAsia="Arial" w:cstheme="minorHAnsi"/>
          <w:smallCaps/>
          <w:color w:val="404040"/>
          <w:sz w:val="28"/>
          <w:szCs w:val="28"/>
        </w:rPr>
      </w:pPr>
      <w:r w:rsidRPr="00397FA9">
        <w:rPr>
          <w:rFonts w:eastAsia="Arial" w:cstheme="minorHAnsi"/>
          <w:smallCaps/>
          <w:color w:val="404040"/>
          <w:sz w:val="28"/>
          <w:szCs w:val="28"/>
        </w:rPr>
        <w:t>TIEKĖJŲ PAŠALINIMO PAGRINDAI</w:t>
      </w:r>
    </w:p>
    <w:p w14:paraId="185896D7" w14:textId="2FE3B5E4" w:rsidR="00CF4B8C" w:rsidRPr="00397FA9" w:rsidRDefault="00440E78" w:rsidP="008E50AC">
      <w:pPr>
        <w:ind w:firstLine="720"/>
        <w:rPr>
          <w:rFonts w:eastAsia="Arial" w:cstheme="minorHAnsi"/>
          <w:i/>
        </w:rPr>
      </w:pPr>
      <w:r w:rsidRPr="00397FA9">
        <w:rPr>
          <w:rFonts w:eastAsia="Arial" w:cstheme="minorHAnsi"/>
          <w:i/>
        </w:rPr>
        <w:t>Perkančioji organizacija atmeta tiekėjo pasiūlym</w:t>
      </w:r>
      <w:r w:rsidR="00CB237B" w:rsidRPr="00397FA9">
        <w:rPr>
          <w:rFonts w:eastAsia="Arial" w:cstheme="minorHAnsi"/>
          <w:i/>
        </w:rPr>
        <w:t>ą</w:t>
      </w:r>
      <w:r w:rsidRPr="00397FA9">
        <w:rPr>
          <w:rFonts w:eastAsia="Arial" w:cstheme="minorHAnsi"/>
          <w:i/>
        </w:rPr>
        <w:t xml:space="preserve">, jeigu: </w:t>
      </w:r>
    </w:p>
    <w:p w14:paraId="5833966D" w14:textId="07260701" w:rsidR="006D67EE" w:rsidRPr="00397FA9" w:rsidRDefault="008B2E27" w:rsidP="00CB237B">
      <w:pPr>
        <w:pStyle w:val="NoSpacing"/>
        <w:ind w:firstLine="720"/>
        <w:rPr>
          <w:rFonts w:eastAsia="Yu Mincho" w:cstheme="minorHAnsi"/>
          <w:b/>
          <w:bCs/>
          <w:i/>
          <w:noProof/>
        </w:rPr>
      </w:pPr>
      <w:r w:rsidRPr="00397FA9">
        <w:rPr>
          <w:rFonts w:eastAsia="Arial" w:cstheme="minorHAnsi"/>
          <w:i/>
          <w:noProof/>
        </w:rPr>
        <w:t xml:space="preserve">1. </w:t>
      </w:r>
      <w:r w:rsidR="00AC0420" w:rsidRPr="00397FA9">
        <w:rPr>
          <w:rFonts w:cstheme="minorHAnsi"/>
          <w:i/>
          <w:noProof/>
        </w:rPr>
        <w:t>Tiekėjas su kitais tiekėjais yra sudaręs susitarimų, kuriais siekiama iškreipti konkurenciją atliekamame pirkime, ir perkančioji organizacija dėl to turi įtikinamų duomenų</w:t>
      </w:r>
      <w:r w:rsidR="00C11375" w:rsidRPr="00397FA9">
        <w:rPr>
          <w:rFonts w:cstheme="minorHAnsi"/>
          <w:i/>
          <w:noProof/>
        </w:rPr>
        <w:t xml:space="preserve"> </w:t>
      </w:r>
      <w:r w:rsidR="00C11375" w:rsidRPr="00397FA9">
        <w:rPr>
          <w:rFonts w:cstheme="minorHAnsi"/>
          <w:b/>
          <w:i/>
          <w:noProof/>
        </w:rPr>
        <w:t>(</w:t>
      </w:r>
      <w:r w:rsidR="00C11375" w:rsidRPr="00397FA9">
        <w:rPr>
          <w:rFonts w:eastAsia="Yu Mincho" w:cstheme="minorHAnsi"/>
          <w:b/>
          <w:i/>
          <w:noProof/>
        </w:rPr>
        <w:t>VPĮ 46 straipsnio 4 dalies 1 punktas</w:t>
      </w:r>
      <w:r w:rsidR="00C11375" w:rsidRPr="00397FA9">
        <w:rPr>
          <w:rFonts w:eastAsia="Arial" w:cstheme="minorHAnsi"/>
          <w:i/>
          <w:noProof/>
        </w:rPr>
        <w:t>).</w:t>
      </w:r>
    </w:p>
    <w:p w14:paraId="3417C9CD" w14:textId="1083D667" w:rsidR="006D67EE" w:rsidRPr="00397FA9" w:rsidRDefault="006D67EE" w:rsidP="00CB237B">
      <w:pPr>
        <w:pStyle w:val="NoSpacing"/>
        <w:ind w:firstLine="720"/>
        <w:rPr>
          <w:rFonts w:cstheme="minorHAnsi"/>
          <w:b/>
          <w:i/>
          <w:noProof/>
        </w:rPr>
      </w:pPr>
      <w:r w:rsidRPr="00397FA9">
        <w:rPr>
          <w:rFonts w:eastAsia="Arial" w:cstheme="minorHAnsi"/>
          <w:i/>
          <w:noProof/>
        </w:rPr>
        <w:t>2.</w:t>
      </w:r>
      <w:r w:rsidR="00C11375" w:rsidRPr="00397FA9">
        <w:rPr>
          <w:rFonts w:eastAsia="Arial" w:cstheme="minorHAnsi"/>
          <w:i/>
          <w:noProof/>
        </w:rPr>
        <w:t xml:space="preserve"> </w:t>
      </w:r>
      <w:r w:rsidR="00277655" w:rsidRPr="00397FA9">
        <w:rPr>
          <w:rFonts w:cstheme="minorHAnsi"/>
          <w:i/>
          <w:noProof/>
        </w:rPr>
        <w:t>Tiekėjas pirkimo metu pateko į interesų konflikto situaciją, kaip apibrėžta VPĮ 21 straipsnyje, ir atitinkamos padėties negalima ištaisyti.</w:t>
      </w:r>
      <w:r w:rsidR="008A37DA" w:rsidRPr="00397FA9">
        <w:rPr>
          <w:rFonts w:cstheme="minorHAnsi"/>
          <w:i/>
          <w:noProof/>
        </w:rPr>
        <w:t xml:space="preserve"> </w:t>
      </w:r>
      <w:r w:rsidR="00277655" w:rsidRPr="00397FA9">
        <w:rPr>
          <w:rFonts w:cstheme="minorHAnsi"/>
          <w:i/>
          <w:noProof/>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97FA9">
        <w:rPr>
          <w:rFonts w:cstheme="minorHAnsi"/>
          <w:i/>
          <w:noProof/>
        </w:rPr>
        <w:t xml:space="preserve"> </w:t>
      </w:r>
      <w:r w:rsidR="008A37DA" w:rsidRPr="00397FA9">
        <w:rPr>
          <w:rFonts w:cstheme="minorHAnsi"/>
          <w:b/>
          <w:i/>
          <w:noProof/>
        </w:rPr>
        <w:t>(</w:t>
      </w:r>
      <w:r w:rsidR="008A37DA" w:rsidRPr="00397FA9">
        <w:rPr>
          <w:rFonts w:eastAsia="Yu Mincho" w:cstheme="minorHAnsi"/>
          <w:b/>
          <w:i/>
          <w:noProof/>
        </w:rPr>
        <w:t>VPĮ 46 straipsnio 4 dalies 2 punktas)</w:t>
      </w:r>
      <w:r w:rsidR="00277655" w:rsidRPr="00397FA9">
        <w:rPr>
          <w:rFonts w:cstheme="minorHAnsi"/>
          <w:i/>
          <w:noProof/>
        </w:rPr>
        <w:t>.</w:t>
      </w:r>
    </w:p>
    <w:p w14:paraId="4E7FF8EC" w14:textId="0143612F" w:rsidR="006D67EE" w:rsidRPr="00397FA9" w:rsidRDefault="006D67EE" w:rsidP="00CB237B">
      <w:pPr>
        <w:pStyle w:val="NoSpacing"/>
        <w:ind w:firstLine="720"/>
        <w:rPr>
          <w:rFonts w:eastAsia="Yu Mincho" w:cstheme="minorHAnsi"/>
          <w:b/>
          <w:bCs/>
          <w:noProof/>
        </w:rPr>
      </w:pPr>
      <w:r w:rsidRPr="00397FA9">
        <w:rPr>
          <w:rFonts w:eastAsia="Arial" w:cstheme="minorHAnsi"/>
          <w:i/>
          <w:noProof/>
        </w:rPr>
        <w:t>3.</w:t>
      </w:r>
      <w:r w:rsidR="008A37DA" w:rsidRPr="00397FA9">
        <w:rPr>
          <w:rFonts w:eastAsia="Arial" w:cstheme="minorHAnsi"/>
          <w:i/>
          <w:noProof/>
        </w:rPr>
        <w:t xml:space="preserve"> </w:t>
      </w:r>
      <w:r w:rsidR="00C95F80" w:rsidRPr="00397FA9">
        <w:rPr>
          <w:rFonts w:cstheme="minorHAnsi"/>
          <w:noProof/>
        </w:rPr>
        <w:t xml:space="preserve">Pažeista konkurencija, kaip nustatyta VPĮ 27 straipsnio 3 ir 4 dalyse, ir atitinkamos padėties negalima ištaisyti </w:t>
      </w:r>
      <w:r w:rsidR="00C95F80" w:rsidRPr="00397FA9">
        <w:rPr>
          <w:rFonts w:cstheme="minorHAnsi"/>
          <w:b/>
          <w:noProof/>
        </w:rPr>
        <w:t>(</w:t>
      </w:r>
      <w:r w:rsidR="003878F0" w:rsidRPr="00397FA9">
        <w:rPr>
          <w:rFonts w:eastAsia="Yu Mincho" w:cstheme="minorHAnsi"/>
          <w:b/>
          <w:noProof/>
        </w:rPr>
        <w:t>VPĮ 46 straipsnio 4 dalies 3 punktas).</w:t>
      </w:r>
    </w:p>
    <w:p w14:paraId="5D0561FC" w14:textId="77777777" w:rsidR="00DD10C2" w:rsidRPr="00397FA9" w:rsidRDefault="006D67EE" w:rsidP="00CB237B">
      <w:pPr>
        <w:pStyle w:val="NoSpacing"/>
        <w:ind w:firstLine="720"/>
        <w:rPr>
          <w:rFonts w:cstheme="minorHAnsi"/>
          <w:noProof/>
        </w:rPr>
      </w:pPr>
      <w:r w:rsidRPr="00397FA9">
        <w:rPr>
          <w:rFonts w:eastAsia="Arial" w:cstheme="minorHAnsi"/>
          <w:i/>
          <w:noProof/>
        </w:rPr>
        <w:t>4.</w:t>
      </w:r>
      <w:r w:rsidR="003878F0" w:rsidRPr="00397FA9">
        <w:rPr>
          <w:rFonts w:eastAsia="Arial" w:cstheme="minorHAnsi"/>
          <w:i/>
          <w:noProof/>
        </w:rPr>
        <w:t xml:space="preserve"> </w:t>
      </w:r>
      <w:r w:rsidR="00DD10C2" w:rsidRPr="00397FA9">
        <w:rPr>
          <w:rFonts w:cstheme="minorHAnsi"/>
          <w:noProof/>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CB237B">
      <w:pPr>
        <w:pStyle w:val="NoSpacing"/>
        <w:ind w:firstLine="720"/>
        <w:rPr>
          <w:rFonts w:eastAsia="Yu Mincho" w:cstheme="minorHAnsi"/>
          <w:b/>
          <w:noProof/>
        </w:rPr>
      </w:pPr>
      <w:r w:rsidRPr="00397FA9">
        <w:rPr>
          <w:rFonts w:eastAsia="Arial" w:cstheme="minorHAnsi"/>
          <w:noProof/>
        </w:rPr>
        <w:t>5.</w:t>
      </w:r>
      <w:r w:rsidR="0093234E" w:rsidRPr="00397FA9">
        <w:rPr>
          <w:rFonts w:cstheme="minorHAnsi"/>
          <w:iCs/>
          <w:noProof/>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97FA9">
        <w:rPr>
          <w:rFonts w:cstheme="minorHAnsi"/>
          <w:noProof/>
        </w:rPr>
        <w:t>(</w:t>
      </w:r>
      <w:r w:rsidR="00E405E7" w:rsidRPr="00397FA9">
        <w:rPr>
          <w:rFonts w:eastAsia="Yu Mincho" w:cstheme="minorHAnsi"/>
          <w:b/>
          <w:noProof/>
        </w:rPr>
        <w:t>VPĮ 46 straipsnio 4 dalies 5 punktas).</w:t>
      </w:r>
    </w:p>
    <w:p w14:paraId="0CDF9A19" w14:textId="77777777" w:rsidR="00093731" w:rsidRDefault="00093731" w:rsidP="00CB237B">
      <w:pPr>
        <w:pStyle w:val="NoSpacing"/>
        <w:ind w:firstLine="720"/>
        <w:rPr>
          <w:rFonts w:eastAsia="Yu Mincho" w:cstheme="minorHAnsi"/>
          <w:b/>
          <w:noProof/>
        </w:rPr>
      </w:pPr>
    </w:p>
    <w:p w14:paraId="7A998D77" w14:textId="77777777" w:rsidR="00093731" w:rsidRDefault="00093731" w:rsidP="00CB237B">
      <w:pPr>
        <w:pStyle w:val="NoSpacing"/>
        <w:ind w:firstLine="720"/>
        <w:rPr>
          <w:rFonts w:eastAsia="Yu Mincho" w:cstheme="minorHAnsi"/>
          <w:b/>
          <w:noProof/>
        </w:rPr>
      </w:pPr>
    </w:p>
    <w:p w14:paraId="5D523627" w14:textId="77777777" w:rsidR="00093731" w:rsidRDefault="00093731" w:rsidP="00CB237B">
      <w:pPr>
        <w:pStyle w:val="NoSpacing"/>
        <w:ind w:firstLine="720"/>
        <w:rPr>
          <w:rFonts w:eastAsia="Yu Mincho" w:cstheme="minorHAnsi"/>
          <w:b/>
          <w:noProof/>
        </w:rPr>
      </w:pPr>
    </w:p>
    <w:p w14:paraId="7C4BC4C1" w14:textId="77777777" w:rsidR="00093731" w:rsidRDefault="00093731" w:rsidP="00CB237B">
      <w:pPr>
        <w:pStyle w:val="NoSpacing"/>
        <w:ind w:firstLine="720"/>
        <w:rPr>
          <w:rFonts w:eastAsia="Yu Mincho" w:cstheme="minorHAnsi"/>
          <w:b/>
          <w:noProof/>
        </w:rPr>
      </w:pPr>
    </w:p>
    <w:p w14:paraId="72173D01" w14:textId="77777777" w:rsidR="00093731" w:rsidRDefault="00093731" w:rsidP="00CB237B">
      <w:pPr>
        <w:pStyle w:val="NoSpacing"/>
        <w:ind w:firstLine="720"/>
        <w:rPr>
          <w:rFonts w:eastAsia="Yu Mincho" w:cstheme="minorHAnsi"/>
          <w:b/>
          <w:noProof/>
        </w:rPr>
      </w:pPr>
    </w:p>
    <w:p w14:paraId="1D8E27B3" w14:textId="77777777" w:rsidR="00093731" w:rsidRDefault="00093731" w:rsidP="00CB237B">
      <w:pPr>
        <w:pStyle w:val="NoSpacing"/>
        <w:ind w:firstLine="720"/>
        <w:rPr>
          <w:rFonts w:eastAsia="Yu Mincho" w:cstheme="minorHAnsi"/>
          <w:b/>
          <w:noProof/>
        </w:rPr>
      </w:pPr>
    </w:p>
    <w:p w14:paraId="1BBB2602" w14:textId="77777777" w:rsidR="00093731" w:rsidRDefault="00093731" w:rsidP="00CB237B">
      <w:pPr>
        <w:pStyle w:val="NoSpacing"/>
        <w:ind w:firstLine="720"/>
        <w:rPr>
          <w:rFonts w:eastAsia="Yu Mincho" w:cstheme="minorHAnsi"/>
          <w:b/>
          <w:noProof/>
        </w:rPr>
      </w:pPr>
    </w:p>
    <w:p w14:paraId="27CC7290" w14:textId="77777777" w:rsidR="00093731" w:rsidRDefault="00093731" w:rsidP="00CB237B">
      <w:pPr>
        <w:pStyle w:val="NoSpacing"/>
        <w:ind w:firstLine="720"/>
        <w:rPr>
          <w:rFonts w:eastAsia="Yu Mincho" w:cstheme="minorHAnsi"/>
          <w:b/>
          <w:noProof/>
        </w:rPr>
      </w:pPr>
    </w:p>
    <w:p w14:paraId="508CA25B" w14:textId="77777777" w:rsidR="00093731" w:rsidRDefault="00093731" w:rsidP="00CB237B">
      <w:pPr>
        <w:pStyle w:val="NoSpacing"/>
        <w:ind w:firstLine="720"/>
        <w:rPr>
          <w:rFonts w:eastAsia="Yu Mincho" w:cstheme="minorHAnsi"/>
          <w:b/>
          <w:noProof/>
        </w:rPr>
      </w:pPr>
    </w:p>
    <w:p w14:paraId="54A2AB8D" w14:textId="77777777" w:rsidR="00093731" w:rsidRDefault="00093731" w:rsidP="00CB237B">
      <w:pPr>
        <w:pStyle w:val="NoSpacing"/>
        <w:ind w:firstLine="720"/>
        <w:rPr>
          <w:rFonts w:eastAsia="Yu Mincho" w:cstheme="minorHAnsi"/>
          <w:b/>
          <w:noProof/>
        </w:rPr>
      </w:pPr>
    </w:p>
    <w:p w14:paraId="22A0A97D" w14:textId="77777777" w:rsidR="00093731" w:rsidRDefault="00093731" w:rsidP="00CB237B">
      <w:pPr>
        <w:pStyle w:val="NoSpacing"/>
        <w:ind w:firstLine="720"/>
        <w:rPr>
          <w:rFonts w:eastAsia="Yu Mincho" w:cstheme="minorHAnsi"/>
          <w:b/>
          <w:noProof/>
        </w:rPr>
      </w:pPr>
    </w:p>
    <w:p w14:paraId="03CBFDA8" w14:textId="77777777" w:rsidR="00093731" w:rsidRDefault="00093731" w:rsidP="00CB237B">
      <w:pPr>
        <w:pStyle w:val="NoSpacing"/>
        <w:ind w:firstLine="720"/>
        <w:rPr>
          <w:rFonts w:eastAsia="Yu Mincho" w:cstheme="minorHAnsi"/>
          <w:b/>
          <w:noProof/>
        </w:rPr>
      </w:pPr>
    </w:p>
    <w:p w14:paraId="717C7638" w14:textId="77777777" w:rsidR="00093731" w:rsidRDefault="00093731" w:rsidP="00CB237B">
      <w:pPr>
        <w:pStyle w:val="NoSpacing"/>
        <w:ind w:firstLine="720"/>
        <w:rPr>
          <w:rFonts w:eastAsia="Yu Mincho" w:cstheme="minorHAnsi"/>
          <w:b/>
          <w:noProof/>
        </w:rPr>
      </w:pPr>
    </w:p>
    <w:p w14:paraId="2695C69C" w14:textId="77777777" w:rsidR="00093731" w:rsidRDefault="00093731" w:rsidP="00CB237B">
      <w:pPr>
        <w:pStyle w:val="NoSpacing"/>
        <w:ind w:firstLine="720"/>
        <w:rPr>
          <w:rFonts w:eastAsia="Yu Mincho" w:cstheme="minorHAnsi"/>
          <w:b/>
          <w:noProof/>
        </w:rPr>
      </w:pPr>
    </w:p>
    <w:p w14:paraId="6BE65239" w14:textId="77777777" w:rsidR="00093731" w:rsidRDefault="00093731" w:rsidP="00CB237B">
      <w:pPr>
        <w:pStyle w:val="NoSpacing"/>
        <w:ind w:firstLine="720"/>
        <w:rPr>
          <w:rFonts w:eastAsia="Yu Mincho" w:cstheme="minorHAnsi"/>
          <w:b/>
          <w:noProof/>
        </w:rPr>
      </w:pPr>
    </w:p>
    <w:p w14:paraId="12D137FC" w14:textId="77777777" w:rsidR="00093731" w:rsidRDefault="00093731" w:rsidP="00CB237B">
      <w:pPr>
        <w:pStyle w:val="NoSpacing"/>
        <w:ind w:firstLine="720"/>
        <w:rPr>
          <w:rFonts w:eastAsia="Yu Mincho" w:cstheme="minorHAnsi"/>
          <w:b/>
          <w:noProof/>
        </w:rPr>
      </w:pPr>
    </w:p>
    <w:p w14:paraId="42A676EA" w14:textId="77777777" w:rsidR="00093731" w:rsidRDefault="00093731" w:rsidP="00CB237B">
      <w:pPr>
        <w:pStyle w:val="NoSpacing"/>
        <w:ind w:firstLine="720"/>
        <w:rPr>
          <w:rFonts w:eastAsia="Yu Mincho" w:cstheme="minorHAnsi"/>
          <w:b/>
          <w:noProof/>
        </w:rPr>
      </w:pPr>
    </w:p>
    <w:p w14:paraId="5E04E8C7" w14:textId="77777777" w:rsidR="00093731" w:rsidRDefault="00093731" w:rsidP="00CB237B">
      <w:pPr>
        <w:pStyle w:val="NoSpacing"/>
        <w:ind w:firstLine="720"/>
        <w:rPr>
          <w:rFonts w:eastAsia="Yu Mincho" w:cstheme="minorHAnsi"/>
          <w:b/>
          <w:noProof/>
        </w:rPr>
      </w:pPr>
    </w:p>
    <w:p w14:paraId="57E651E7" w14:textId="77777777" w:rsidR="00093731" w:rsidRDefault="00093731" w:rsidP="00CB237B">
      <w:pPr>
        <w:pStyle w:val="NoSpacing"/>
        <w:ind w:firstLine="720"/>
        <w:rPr>
          <w:rFonts w:eastAsia="Yu Mincho" w:cstheme="minorHAnsi"/>
          <w:b/>
          <w:noProof/>
        </w:rPr>
      </w:pPr>
    </w:p>
    <w:p w14:paraId="04EB2A2F" w14:textId="77777777" w:rsidR="00093731" w:rsidRDefault="00093731" w:rsidP="00CB237B">
      <w:pPr>
        <w:pStyle w:val="NoSpacing"/>
        <w:ind w:firstLine="720"/>
        <w:rPr>
          <w:rFonts w:eastAsia="Yu Mincho" w:cstheme="minorHAnsi"/>
          <w:b/>
          <w:noProof/>
        </w:rPr>
      </w:pPr>
    </w:p>
    <w:p w14:paraId="3261194A" w14:textId="77777777" w:rsidR="00093731" w:rsidRDefault="00093731" w:rsidP="00CB237B">
      <w:pPr>
        <w:pStyle w:val="NoSpacing"/>
        <w:ind w:firstLine="720"/>
        <w:rPr>
          <w:rFonts w:eastAsia="Yu Mincho" w:cstheme="minorHAnsi"/>
          <w:b/>
          <w:noProof/>
        </w:rPr>
      </w:pPr>
    </w:p>
    <w:p w14:paraId="638E6E80" w14:textId="77777777" w:rsidR="00093731" w:rsidRDefault="00093731" w:rsidP="00CB237B">
      <w:pPr>
        <w:pStyle w:val="NoSpacing"/>
        <w:ind w:firstLine="720"/>
        <w:rPr>
          <w:rFonts w:eastAsia="Yu Mincho" w:cstheme="minorHAnsi"/>
          <w:b/>
          <w:noProof/>
        </w:rPr>
      </w:pPr>
    </w:p>
    <w:p w14:paraId="1D97C304" w14:textId="77777777" w:rsidR="00093731" w:rsidRDefault="00093731" w:rsidP="00CB237B">
      <w:pPr>
        <w:pStyle w:val="NoSpacing"/>
        <w:ind w:firstLine="720"/>
        <w:rPr>
          <w:rFonts w:eastAsia="Yu Mincho" w:cstheme="minorHAnsi"/>
          <w:b/>
          <w:noProof/>
        </w:rPr>
      </w:pPr>
    </w:p>
    <w:p w14:paraId="31517ABF" w14:textId="77777777" w:rsidR="00093731" w:rsidRDefault="00093731" w:rsidP="00CB237B">
      <w:pPr>
        <w:pStyle w:val="NoSpacing"/>
        <w:ind w:firstLine="720"/>
        <w:rPr>
          <w:rFonts w:eastAsia="Yu Mincho" w:cstheme="minorHAnsi"/>
          <w:b/>
          <w:noProof/>
        </w:rPr>
      </w:pPr>
    </w:p>
    <w:p w14:paraId="080777A9" w14:textId="77777777" w:rsidR="00093731" w:rsidRDefault="00093731" w:rsidP="00CB237B">
      <w:pPr>
        <w:pStyle w:val="NoSpacing"/>
        <w:ind w:firstLine="720"/>
        <w:rPr>
          <w:rFonts w:eastAsia="Yu Mincho" w:cstheme="minorHAnsi"/>
          <w:b/>
          <w:noProof/>
        </w:rPr>
      </w:pPr>
    </w:p>
    <w:p w14:paraId="345AF38D" w14:textId="77777777" w:rsidR="00093731" w:rsidRDefault="00093731" w:rsidP="00CB237B">
      <w:pPr>
        <w:pStyle w:val="NoSpacing"/>
        <w:ind w:firstLine="720"/>
        <w:rPr>
          <w:rFonts w:eastAsia="Yu Mincho" w:cstheme="minorHAnsi"/>
          <w:b/>
          <w:noProof/>
        </w:rPr>
      </w:pPr>
    </w:p>
    <w:p w14:paraId="0C711468" w14:textId="77777777" w:rsidR="00093731" w:rsidRDefault="00093731" w:rsidP="00CB237B">
      <w:pPr>
        <w:pStyle w:val="NoSpacing"/>
        <w:ind w:firstLine="720"/>
        <w:rPr>
          <w:rFonts w:eastAsia="Yu Mincho" w:cstheme="minorHAnsi"/>
          <w:b/>
          <w:noProof/>
        </w:rPr>
      </w:pPr>
    </w:p>
    <w:p w14:paraId="53B46F2A" w14:textId="77777777" w:rsidR="00093731" w:rsidRDefault="00093731" w:rsidP="00CB237B">
      <w:pPr>
        <w:pStyle w:val="NoSpacing"/>
        <w:ind w:firstLine="720"/>
        <w:rPr>
          <w:rFonts w:eastAsia="Yu Mincho" w:cstheme="minorHAnsi"/>
          <w:b/>
          <w:noProof/>
        </w:rPr>
      </w:pPr>
    </w:p>
    <w:p w14:paraId="0A884D15" w14:textId="77777777" w:rsidR="00093731" w:rsidRDefault="00093731" w:rsidP="00CB237B">
      <w:pPr>
        <w:pStyle w:val="NoSpacing"/>
        <w:ind w:firstLine="720"/>
        <w:rPr>
          <w:rFonts w:eastAsia="Yu Mincho" w:cstheme="minorHAnsi"/>
          <w:b/>
          <w:noProof/>
        </w:rPr>
      </w:pPr>
    </w:p>
    <w:p w14:paraId="22E6277C" w14:textId="77777777" w:rsidR="00093731" w:rsidRDefault="00093731" w:rsidP="00CB237B">
      <w:pPr>
        <w:pStyle w:val="NoSpacing"/>
        <w:ind w:firstLine="720"/>
        <w:rPr>
          <w:rFonts w:eastAsia="Yu Mincho" w:cstheme="minorHAnsi"/>
          <w:b/>
          <w:noProof/>
        </w:rPr>
      </w:pPr>
    </w:p>
    <w:p w14:paraId="0039B3BF" w14:textId="77777777" w:rsidR="00093731" w:rsidRPr="00AA05AD" w:rsidRDefault="00093731" w:rsidP="00093731">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5D6C9A4F" w14:textId="2361BFEB" w:rsidR="00192E78" w:rsidRPr="00407F37" w:rsidRDefault="00192E78" w:rsidP="00AD06FE">
      <w:pPr>
        <w:pStyle w:val="ListParagraph"/>
        <w:numPr>
          <w:ilvl w:val="0"/>
          <w:numId w:val="10"/>
        </w:numPr>
        <w:spacing w:line="240" w:lineRule="auto"/>
        <w:ind w:left="0" w:firstLine="709"/>
        <w:rPr>
          <w:rFonts w:eastAsia="Yu Mincho" w:cstheme="minorHAnsi"/>
          <w:bCs/>
          <w:noProof/>
        </w:rPr>
      </w:pPr>
      <w:r w:rsidRPr="00407F37">
        <w:rPr>
          <w:rFonts w:eastAsia="Yu Mincho" w:cstheme="minorHAnsi"/>
          <w:bCs/>
          <w:noProof/>
        </w:rPr>
        <w:t>Tiekėjas turi atitikti šiuos kvalifikacijos reikalavimus (kvalifikacija turi būti įgyta iki paraiškų ar pasiūlymų(jei paraiškos neteikiamos) pateikimo termino pabaigos):</w:t>
      </w:r>
    </w:p>
    <w:p w14:paraId="2A68B81F" w14:textId="77777777" w:rsidR="00192E78" w:rsidRPr="00192E78" w:rsidRDefault="00192E78" w:rsidP="00192E78">
      <w:pPr>
        <w:pStyle w:val="NoSpacing"/>
        <w:rPr>
          <w:rFonts w:eastAsia="Yu Mincho" w:cstheme="minorHAnsi"/>
          <w:bCs/>
          <w:noProof/>
        </w:rPr>
      </w:pPr>
    </w:p>
    <w:p w14:paraId="0E6C3490" w14:textId="0C4094C6" w:rsidR="00192E78" w:rsidRPr="00192E78" w:rsidRDefault="00192E78" w:rsidP="00192E78">
      <w:pPr>
        <w:pStyle w:val="NoSpacing"/>
        <w:rPr>
          <w:rFonts w:eastAsia="Yu Mincho" w:cstheme="minorHAnsi"/>
          <w:bCs/>
          <w:noProof/>
        </w:rPr>
      </w:pPr>
      <w:r>
        <w:rPr>
          <w:rFonts w:eastAsia="Yu Mincho" w:cstheme="minorHAnsi"/>
          <w:bCs/>
          <w:noProof/>
        </w:rPr>
        <w:t>1</w:t>
      </w:r>
      <w:r w:rsidRPr="00192E78">
        <w:rPr>
          <w:rFonts w:eastAsia="Yu Mincho" w:cstheme="minorHAnsi"/>
          <w:bCs/>
          <w:noProof/>
        </w:rPr>
        <w:t>.1. Teisė verstis veikla:</w:t>
      </w:r>
    </w:p>
    <w:tbl>
      <w:tblPr>
        <w:tblW w:w="9255" w:type="dxa"/>
        <w:tblCellMar>
          <w:left w:w="10" w:type="dxa"/>
          <w:right w:w="10" w:type="dxa"/>
        </w:tblCellMar>
        <w:tblLook w:val="04A0" w:firstRow="1" w:lastRow="0" w:firstColumn="1" w:lastColumn="0" w:noHBand="0" w:noVBand="1"/>
      </w:tblPr>
      <w:tblGrid>
        <w:gridCol w:w="801"/>
        <w:gridCol w:w="3305"/>
        <w:gridCol w:w="2236"/>
        <w:gridCol w:w="2913"/>
      </w:tblGrid>
      <w:tr w:rsidR="00192E78" w:rsidRPr="00192E78" w14:paraId="35253435" w14:textId="77777777" w:rsidTr="00407F37">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92DBC" w14:textId="77777777" w:rsidR="00192E78" w:rsidRPr="00192E78" w:rsidRDefault="00192E78" w:rsidP="00407F37">
            <w:pPr>
              <w:pStyle w:val="NoSpacing"/>
              <w:ind w:firstLine="0"/>
              <w:rPr>
                <w:rFonts w:eastAsia="Yu Mincho" w:cstheme="minorHAnsi"/>
                <w:bCs/>
                <w:noProof/>
              </w:rPr>
            </w:pPr>
            <w:r w:rsidRPr="00192E78">
              <w:rPr>
                <w:rFonts w:eastAsia="Yu Mincho" w:cstheme="minorHAnsi"/>
                <w:bCs/>
                <w:noProof/>
              </w:rPr>
              <w:t xml:space="preserve">Eil. Nr. </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C72B2" w14:textId="77777777" w:rsidR="00192E78" w:rsidRPr="00192E78" w:rsidRDefault="00192E78" w:rsidP="00192E78">
            <w:pPr>
              <w:pStyle w:val="NoSpacing"/>
              <w:rPr>
                <w:rFonts w:eastAsia="Yu Mincho" w:cstheme="minorHAnsi"/>
                <w:bCs/>
                <w:noProof/>
              </w:rPr>
            </w:pPr>
            <w:r w:rsidRPr="00192E78">
              <w:rPr>
                <w:rFonts w:eastAsia="Yu Mincho" w:cstheme="minorHAnsi"/>
                <w:b/>
                <w:bCs/>
                <w:noProof/>
              </w:rPr>
              <w:t>Reikalavimas</w:t>
            </w:r>
          </w:p>
        </w:tc>
        <w:tc>
          <w:tcPr>
            <w:tcW w:w="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8D1A2" w14:textId="77777777" w:rsidR="00192E78" w:rsidRPr="00192E78" w:rsidRDefault="00192E78" w:rsidP="00407F37">
            <w:pPr>
              <w:pStyle w:val="NoSpacing"/>
              <w:ind w:firstLine="0"/>
              <w:rPr>
                <w:rFonts w:eastAsia="Yu Mincho" w:cstheme="minorHAnsi"/>
                <w:bCs/>
                <w:noProof/>
              </w:rPr>
            </w:pPr>
            <w:r w:rsidRPr="00192E78">
              <w:rPr>
                <w:rFonts w:eastAsia="Yu Mincho" w:cstheme="minorHAnsi"/>
                <w:b/>
                <w:bCs/>
                <w:noProof/>
              </w:rPr>
              <w:t>Atitiktį reikalavimui pagrindžiantys dokumentai</w:t>
            </w:r>
            <w:r w:rsidRPr="00192E78">
              <w:rPr>
                <w:rFonts w:eastAsia="Yu Mincho" w:cstheme="minorHAnsi"/>
                <w:bCs/>
                <w:noProof/>
                <w:vertAlign w:val="superscript"/>
              </w:rPr>
              <w:footnoteReference w:id="2"/>
            </w:r>
          </w:p>
        </w:tc>
        <w:tc>
          <w:tcPr>
            <w:tcW w:w="2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F0BD1" w14:textId="77777777" w:rsidR="00192E78" w:rsidRPr="00192E78" w:rsidRDefault="00192E78" w:rsidP="00407F37">
            <w:pPr>
              <w:pStyle w:val="NoSpacing"/>
              <w:ind w:firstLine="0"/>
              <w:rPr>
                <w:rFonts w:eastAsia="Yu Mincho" w:cstheme="minorHAnsi"/>
                <w:bCs/>
                <w:noProof/>
              </w:rPr>
            </w:pPr>
            <w:r w:rsidRPr="00192E78">
              <w:rPr>
                <w:rFonts w:eastAsia="Yu Mincho" w:cstheme="minorHAnsi"/>
                <w:b/>
                <w:bCs/>
                <w:noProof/>
              </w:rPr>
              <w:t>Subjektas, kuris turi atitiktį reikalavimą</w:t>
            </w:r>
          </w:p>
        </w:tc>
      </w:tr>
      <w:tr w:rsidR="00192E78" w:rsidRPr="00192E78" w14:paraId="5FFB7C7A" w14:textId="77777777" w:rsidTr="00407F37">
        <w:tc>
          <w:tcPr>
            <w:tcW w:w="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0A2A7" w14:textId="44722356" w:rsidR="00192E78" w:rsidRPr="00192E78" w:rsidRDefault="00192E78" w:rsidP="00407F37">
            <w:pPr>
              <w:pStyle w:val="NoSpacing"/>
              <w:ind w:firstLine="0"/>
              <w:rPr>
                <w:rFonts w:eastAsia="Yu Mincho" w:cstheme="minorHAnsi"/>
                <w:bCs/>
                <w:noProof/>
              </w:rPr>
            </w:pPr>
            <w:r>
              <w:rPr>
                <w:rFonts w:eastAsia="Yu Mincho" w:cstheme="minorHAnsi"/>
                <w:bCs/>
                <w:noProof/>
              </w:rPr>
              <w:t>1</w:t>
            </w:r>
            <w:r w:rsidRPr="00192E78">
              <w:rPr>
                <w:rFonts w:eastAsia="Yu Mincho" w:cstheme="minorHAnsi"/>
                <w:bCs/>
                <w:noProof/>
              </w:rPr>
              <w:t>.1.1.</w:t>
            </w:r>
          </w:p>
        </w:tc>
        <w:tc>
          <w:tcPr>
            <w:tcW w:w="3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CD2DD" w14:textId="77777777" w:rsidR="00192E78" w:rsidRPr="00192E78" w:rsidRDefault="00192E78" w:rsidP="00407F37">
            <w:pPr>
              <w:pStyle w:val="NoSpacing"/>
              <w:ind w:firstLine="0"/>
              <w:rPr>
                <w:rFonts w:eastAsia="Yu Mincho" w:cstheme="minorHAnsi"/>
                <w:bCs/>
                <w:noProof/>
              </w:rPr>
            </w:pPr>
            <w:r w:rsidRPr="00192E78">
              <w:rPr>
                <w:rFonts w:eastAsia="Yu Mincho" w:cstheme="minorHAnsi"/>
                <w:bCs/>
                <w:noProof/>
              </w:rPr>
              <w:t xml:space="preserve">Tiekėjas turi teisę teikti perkamas paslaugas, t. y. vykdyti sveikatos draudimo veiklą Lietuvoje. </w:t>
            </w:r>
          </w:p>
          <w:p w14:paraId="66B214DE" w14:textId="77777777" w:rsidR="00192E78" w:rsidRPr="00192E78" w:rsidRDefault="00192E78" w:rsidP="00192E78">
            <w:pPr>
              <w:pStyle w:val="NoSpacing"/>
              <w:rPr>
                <w:rFonts w:eastAsia="Yu Mincho" w:cstheme="minorHAnsi"/>
                <w:bCs/>
                <w:noProof/>
              </w:rPr>
            </w:pPr>
          </w:p>
          <w:p w14:paraId="58D76569" w14:textId="77777777" w:rsidR="00192E78" w:rsidRPr="00192E78" w:rsidRDefault="00192E78" w:rsidP="00407F37">
            <w:pPr>
              <w:pStyle w:val="NoSpacing"/>
              <w:ind w:firstLine="0"/>
              <w:rPr>
                <w:rFonts w:eastAsia="Yu Mincho" w:cstheme="minorHAnsi"/>
                <w:bCs/>
                <w:noProof/>
              </w:rPr>
            </w:pPr>
            <w:r w:rsidRPr="00192E78">
              <w:rPr>
                <w:rFonts w:eastAsia="Yu Mincho" w:cstheme="minorHAnsi"/>
                <w:bCs/>
                <w:noProof/>
              </w:rPr>
              <w:t>Pastabos:</w:t>
            </w:r>
          </w:p>
          <w:p w14:paraId="5A5A4209" w14:textId="77777777" w:rsidR="00192E78" w:rsidRPr="00192E78" w:rsidRDefault="00192E78" w:rsidP="00247FB9">
            <w:pPr>
              <w:pStyle w:val="NoSpacing"/>
              <w:numPr>
                <w:ilvl w:val="0"/>
                <w:numId w:val="11"/>
              </w:numPr>
              <w:rPr>
                <w:rFonts w:eastAsia="Yu Mincho" w:cstheme="minorHAnsi"/>
                <w:bCs/>
                <w:noProof/>
              </w:rPr>
            </w:pPr>
            <w:r w:rsidRPr="00192E78">
              <w:rPr>
                <w:rFonts w:eastAsia="Yu Mincho" w:cstheme="minorHAnsi"/>
                <w:bCs/>
                <w:noProof/>
              </w:rPr>
              <w:t>jeigu pasiūlymą teikia ūkio subjektų grupė – reikalavimą turi atitikti kiekvienas ūkio subjektų grupės narys (-iai), pagal jų prisiimamus įsipareigojimus pirkimo sutarčiai vykdyti;</w:t>
            </w:r>
          </w:p>
          <w:p w14:paraId="53A44BC1" w14:textId="77777777" w:rsidR="00192E78" w:rsidRPr="00192E78" w:rsidRDefault="00192E78" w:rsidP="00247FB9">
            <w:pPr>
              <w:pStyle w:val="NoSpacing"/>
              <w:numPr>
                <w:ilvl w:val="0"/>
                <w:numId w:val="11"/>
              </w:numPr>
              <w:rPr>
                <w:rFonts w:eastAsia="Yu Mincho" w:cstheme="minorHAnsi"/>
                <w:bCs/>
                <w:noProof/>
              </w:rPr>
            </w:pPr>
            <w:r w:rsidRPr="00192E78">
              <w:rPr>
                <w:rFonts w:eastAsia="Yu Mincho" w:cstheme="minorHAnsi"/>
                <w:bCs/>
                <w:noProof/>
              </w:rPr>
              <w:t>tiekėjas gali remtis kitų ūkio subjektų pajėgumais tik tuomet, kai tie subjektai, kurių pajėgumais buvo pasiremta, patys teiks paslaugas, kurioms reikia jų pajėgumų;</w:t>
            </w:r>
          </w:p>
          <w:p w14:paraId="60FB07F3" w14:textId="77777777" w:rsidR="00192E78" w:rsidRPr="00192E78" w:rsidRDefault="00192E78" w:rsidP="00247FB9">
            <w:pPr>
              <w:pStyle w:val="NoSpacing"/>
              <w:numPr>
                <w:ilvl w:val="0"/>
                <w:numId w:val="11"/>
              </w:numPr>
              <w:rPr>
                <w:rFonts w:eastAsia="Yu Mincho" w:cstheme="minorHAnsi"/>
                <w:bCs/>
                <w:noProof/>
              </w:rPr>
            </w:pPr>
            <w:r w:rsidRPr="00192E78">
              <w:rPr>
                <w:rFonts w:eastAsia="Yu Mincho" w:cstheme="minorHAnsi"/>
                <w:bCs/>
                <w:noProof/>
              </w:rPr>
              <w:t>subtiekėjai, kuriuos tiekėjas pasitelks pirkimo sutarties vykdymui (kurių pajėgumais tiekėjas nesiremia, kad atitiktų pirkimo dokumentuose nustatytus kvalifikacijos reikalavimus), privalo turėti teisę verstis ta veikla, kuriai jis pasitelkiamas.</w:t>
            </w:r>
          </w:p>
        </w:tc>
        <w:tc>
          <w:tcPr>
            <w:tcW w:w="2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CD124" w14:textId="77777777" w:rsidR="00192E78" w:rsidRPr="00192E78" w:rsidRDefault="00192E78" w:rsidP="00407F37">
            <w:pPr>
              <w:pStyle w:val="NoSpacing"/>
              <w:ind w:firstLine="0"/>
              <w:rPr>
                <w:rFonts w:eastAsia="Yu Mincho" w:cstheme="minorHAnsi"/>
                <w:bCs/>
                <w:noProof/>
              </w:rPr>
            </w:pPr>
            <w:r w:rsidRPr="00192E78">
              <w:rPr>
                <w:rFonts w:eastAsia="Yu Mincho" w:cstheme="minorHAnsi"/>
                <w:bCs/>
                <w:noProof/>
              </w:rPr>
              <w:t xml:space="preserve">Tiekėjui išduota draudimo veiklos licencija arba atitinkamos užsienio šalies institucijos išduoti dokumentai, suteikiantys teisę užsiimti su pirkimo objektu susijusia veikla. </w:t>
            </w:r>
          </w:p>
        </w:tc>
        <w:tc>
          <w:tcPr>
            <w:tcW w:w="2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02013" w14:textId="77777777" w:rsidR="00192E78" w:rsidRPr="00192E78" w:rsidRDefault="00192E78" w:rsidP="00407F37">
            <w:pPr>
              <w:pStyle w:val="NoSpacing"/>
              <w:ind w:firstLine="0"/>
              <w:rPr>
                <w:rFonts w:eastAsia="Yu Mincho" w:cstheme="minorHAnsi"/>
                <w:bCs/>
                <w:noProof/>
              </w:rPr>
            </w:pPr>
            <w:r w:rsidRPr="00192E78">
              <w:rPr>
                <w:rFonts w:eastAsia="Yu Mincho" w:cstheme="minorHAnsi"/>
                <w:bCs/>
                <w:noProof/>
              </w:rPr>
              <w:t>Atsižvelgiant į prisiimamus įsipareigojimus Pirkimo sutarčiai vykdyti: Tiekėjas ir/arba  bent vienas Tiekėjo grupės narys ir/ arba ūkio subjektas (-ai), kurio (-ių) pajėgumais remiasi Tiekėjas atitinkamoje srityje vykdyti veiklą jeigu tiekėjas įrodys, kad šio ūkio subjekto ištekliai jam bus prieinami.</w:t>
            </w:r>
          </w:p>
        </w:tc>
      </w:tr>
    </w:tbl>
    <w:p w14:paraId="4DE32CA9" w14:textId="77777777" w:rsidR="00192E78" w:rsidRPr="00192E78" w:rsidRDefault="00192E78" w:rsidP="00192E78">
      <w:pPr>
        <w:pStyle w:val="NoSpacing"/>
        <w:rPr>
          <w:rFonts w:eastAsia="Yu Mincho" w:cstheme="minorHAnsi"/>
          <w:bCs/>
          <w:noProof/>
        </w:rPr>
      </w:pPr>
    </w:p>
    <w:p w14:paraId="1F352F28" w14:textId="77777777" w:rsidR="00192E78" w:rsidRPr="00192E78" w:rsidRDefault="00192E78" w:rsidP="00192E78">
      <w:pPr>
        <w:pStyle w:val="NoSpacing"/>
        <w:rPr>
          <w:rFonts w:eastAsia="Yu Mincho" w:cstheme="minorHAnsi"/>
          <w:bCs/>
          <w:noProof/>
        </w:rPr>
      </w:pPr>
      <w:r w:rsidRPr="00192E78">
        <w:rPr>
          <w:rFonts w:eastAsia="Yu Mincho" w:cstheme="minorHAnsi"/>
          <w:bCs/>
          <w:noProof/>
        </w:rPr>
        <w:t>3. Jeigu tiekėjo kvalifikacija dėl teisės verstis atitinkama veikla nebuvo tikrinama arba tikrinama ne visa apimtimi, tiekėjas įsipareigoja, kad pirkimo sutartį vykdys tik tokią teisę turintys asmenys.</w:t>
      </w:r>
    </w:p>
    <w:p w14:paraId="565ECA40" w14:textId="77777777" w:rsidR="00192E78" w:rsidRPr="00192E78" w:rsidRDefault="00192E78" w:rsidP="00192E78">
      <w:pPr>
        <w:pStyle w:val="NoSpacing"/>
        <w:rPr>
          <w:rFonts w:eastAsia="Yu Mincho" w:cstheme="minorHAnsi"/>
          <w:b/>
          <w:bCs/>
          <w:noProof/>
        </w:rPr>
      </w:pPr>
    </w:p>
    <w:p w14:paraId="529E93EA" w14:textId="6D276F4A" w:rsidR="00817F6B" w:rsidRDefault="00192E78" w:rsidP="00407F37">
      <w:pPr>
        <w:pStyle w:val="NoSpacing"/>
        <w:rPr>
          <w:rFonts w:eastAsia="Yu Mincho" w:cstheme="minorHAnsi"/>
          <w:b/>
          <w:noProof/>
        </w:rPr>
      </w:pPr>
      <w:r w:rsidRPr="00192E78">
        <w:rPr>
          <w:rFonts w:eastAsia="Yu Mincho" w:cstheme="minorHAnsi"/>
          <w:b/>
          <w:bCs/>
          <w:noProof/>
        </w:rPr>
        <w:t>Pastaba:</w:t>
      </w:r>
      <w:r w:rsidRPr="00192E78">
        <w:rPr>
          <w:rFonts w:eastAsia="Yu Mincho" w:cstheme="minorHAnsi"/>
          <w:bCs/>
          <w:noProof/>
        </w:rPr>
        <w:t xml:space="preserve"> 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r>
        <w:rPr>
          <w:rFonts w:eastAsia="Yu Mincho" w:cstheme="minorHAnsi"/>
          <w:b/>
          <w:noProof/>
        </w:rPr>
        <w:t>.</w:t>
      </w:r>
    </w:p>
    <w:p w14:paraId="37177AF8" w14:textId="77777777" w:rsidR="00817F6B" w:rsidRDefault="00817F6B" w:rsidP="00CB237B">
      <w:pPr>
        <w:pStyle w:val="NoSpacing"/>
        <w:ind w:firstLine="720"/>
        <w:rPr>
          <w:rFonts w:eastAsia="Yu Mincho" w:cstheme="minorHAnsi"/>
          <w:b/>
          <w:noProof/>
        </w:rPr>
      </w:pPr>
    </w:p>
    <w:p w14:paraId="6BCC2113" w14:textId="73EAC7D5" w:rsidR="00CB5907" w:rsidRPr="00A7784E" w:rsidRDefault="00345DFB" w:rsidP="001602F9">
      <w:pPr>
        <w:spacing w:line="240" w:lineRule="auto"/>
        <w:ind w:left="7314" w:firstLine="0"/>
        <w:rPr>
          <w:rFonts w:cstheme="minorHAnsi"/>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A7784E">
        <w:rPr>
          <w:rFonts w:cstheme="minorHAnsi"/>
        </w:rPr>
        <w:lastRenderedPageBreak/>
        <w:t>Pirkimo</w:t>
      </w:r>
      <w:r w:rsidR="00CB5907" w:rsidRPr="00A7784E">
        <w:rPr>
          <w:rFonts w:cstheme="minorHAnsi"/>
        </w:rPr>
        <w:t xml:space="preserve"> sąlygų </w:t>
      </w:r>
      <w:r w:rsidR="00093731">
        <w:rPr>
          <w:rFonts w:cstheme="minorHAnsi"/>
        </w:rPr>
        <w:t>3</w:t>
      </w:r>
      <w:r w:rsidR="00CB5907" w:rsidRPr="00A7784E">
        <w:rPr>
          <w:rFonts w:cstheme="minorHAnsi"/>
        </w:rPr>
        <w:t xml:space="preserve"> priedas</w:t>
      </w:r>
      <w:r w:rsidR="00105DAD" w:rsidRPr="00A7784E">
        <w:rPr>
          <w:rFonts w:cstheme="minorHAnsi"/>
        </w:rPr>
        <w:t xml:space="preserve"> </w:t>
      </w:r>
      <w:r w:rsidR="00CB5907" w:rsidRPr="00A7784E">
        <w:rPr>
          <w:rFonts w:cstheme="minorHAnsi"/>
        </w:rPr>
        <w:t>„Techninė specifikacija“</w:t>
      </w:r>
      <w:bookmarkEnd w:id="21"/>
      <w:bookmarkEnd w:id="22"/>
      <w:bookmarkEnd w:id="23"/>
      <w:bookmarkEnd w:id="24"/>
      <w:bookmarkEnd w:id="25"/>
      <w:bookmarkEnd w:id="26"/>
    </w:p>
    <w:p w14:paraId="0946245B" w14:textId="3A1770FA" w:rsidR="002E2AFA" w:rsidRDefault="002E2AFA" w:rsidP="002E2AFA">
      <w:pPr>
        <w:spacing w:line="240" w:lineRule="auto"/>
        <w:ind w:firstLine="0"/>
        <w:jc w:val="center"/>
        <w:textAlignment w:val="baseline"/>
        <w:rPr>
          <w:rFonts w:eastAsia="Times New Roman" w:cstheme="minorHAnsi"/>
        </w:rPr>
      </w:pPr>
      <w:bookmarkStart w:id="28" w:name="_Hlk86825377"/>
      <w:bookmarkStart w:id="29" w:name="_Ref38540913"/>
      <w:bookmarkStart w:id="30" w:name="_Ref38898051"/>
      <w:bookmarkStart w:id="31" w:name="_Ref38901392"/>
      <w:bookmarkStart w:id="32" w:name="_Toc48053189"/>
      <w:bookmarkStart w:id="33" w:name="_Toc85706892"/>
      <w:bookmarkEnd w:id="27"/>
      <w:r w:rsidRPr="00D75A6D">
        <w:rPr>
          <w:rFonts w:eastAsia="Times New Roman" w:cstheme="minorHAnsi"/>
          <w:b/>
          <w:bCs/>
          <w:caps/>
        </w:rPr>
        <w:t>TECHNINĖ SPECIFIKACIJA</w:t>
      </w:r>
      <w:r w:rsidRPr="00D75A6D">
        <w:rPr>
          <w:rFonts w:eastAsia="Times New Roman" w:cstheme="minorHAnsi"/>
        </w:rPr>
        <w:t> </w:t>
      </w:r>
    </w:p>
    <w:p w14:paraId="2E26D376" w14:textId="77777777" w:rsidR="00976856" w:rsidRPr="00F456C6" w:rsidRDefault="00976856" w:rsidP="00247FB9">
      <w:pPr>
        <w:numPr>
          <w:ilvl w:val="0"/>
          <w:numId w:val="12"/>
        </w:numPr>
        <w:tabs>
          <w:tab w:val="left" w:pos="993"/>
        </w:tabs>
        <w:spacing w:line="240" w:lineRule="auto"/>
        <w:ind w:left="0" w:firstLine="567"/>
        <w:rPr>
          <w:rFonts w:cstheme="minorHAnsi"/>
          <w:b/>
          <w:bCs/>
          <w:szCs w:val="22"/>
        </w:rPr>
      </w:pPr>
      <w:r w:rsidRPr="00F456C6">
        <w:rPr>
          <w:rFonts w:cstheme="minorHAnsi"/>
          <w:b/>
          <w:bCs/>
          <w:szCs w:val="22"/>
        </w:rPr>
        <w:t>BENDROSIOS NUOSTATOS</w:t>
      </w:r>
    </w:p>
    <w:p w14:paraId="228B2BBD" w14:textId="56935729" w:rsidR="00976856" w:rsidRPr="00F456C6" w:rsidRDefault="00976856" w:rsidP="00247FB9">
      <w:pPr>
        <w:numPr>
          <w:ilvl w:val="1"/>
          <w:numId w:val="12"/>
        </w:numPr>
        <w:tabs>
          <w:tab w:val="left" w:pos="993"/>
        </w:tabs>
        <w:spacing w:line="240" w:lineRule="auto"/>
        <w:ind w:left="0" w:firstLine="567"/>
        <w:rPr>
          <w:rFonts w:cstheme="minorHAnsi"/>
          <w:szCs w:val="22"/>
        </w:rPr>
      </w:pPr>
      <w:r>
        <w:rPr>
          <w:rFonts w:cstheme="minorHAnsi"/>
          <w:szCs w:val="22"/>
        </w:rPr>
        <w:t>UAB „ID Vilnius“</w:t>
      </w:r>
      <w:r w:rsidRPr="00F456C6">
        <w:rPr>
          <w:rFonts w:cstheme="minorHAnsi"/>
          <w:szCs w:val="22"/>
        </w:rPr>
        <w:t xml:space="preserve"> (toliau – Užsakovas) </w:t>
      </w:r>
      <w:r>
        <w:rPr>
          <w:rFonts w:cstheme="minorHAnsi"/>
          <w:szCs w:val="22"/>
        </w:rPr>
        <w:t>perka</w:t>
      </w:r>
      <w:r w:rsidRPr="00F456C6">
        <w:rPr>
          <w:rFonts w:cstheme="minorHAnsi"/>
          <w:szCs w:val="22"/>
        </w:rPr>
        <w:t xml:space="preserve"> darbuotojų sveikatos draudimo paslaugas (toliau – Paslaugos).</w:t>
      </w:r>
    </w:p>
    <w:p w14:paraId="5019AB48"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szCs w:val="22"/>
        </w:rPr>
        <w:t>Draudimo paslaugos bus perkamos Užsakovo darbuotojams (toliau -Apdraustieji) 12 mėnesių laikotarpiui.</w:t>
      </w:r>
    </w:p>
    <w:p w14:paraId="03CCB6C9" w14:textId="5F3DF71B" w:rsidR="00976856" w:rsidRPr="00AD06FE" w:rsidRDefault="00976856" w:rsidP="745D72FA">
      <w:pPr>
        <w:numPr>
          <w:ilvl w:val="1"/>
          <w:numId w:val="12"/>
        </w:numPr>
        <w:tabs>
          <w:tab w:val="left" w:pos="993"/>
        </w:tabs>
        <w:spacing w:line="240" w:lineRule="auto"/>
        <w:ind w:left="0" w:firstLine="567"/>
      </w:pPr>
      <w:r w:rsidRPr="745D72FA">
        <w:t xml:space="preserve">Perkamų Paslaugų kiekis (apimtis) – vienu metu apdraudžiami Užsakovo darbuotojai, kurių sąrašą pateikia Užsakovas. Užsakovas Paslaugas pirks už fiksuotą įkainį – t. y. 600 EUR vienam darbuotojui 12 mėnesių laikotarpiui (metinė draudimo įmoka) (įskaitant komisinį atlygį Draudimo brokeriui). Preliminarus draudžiamų darbuotojų skaičius – </w:t>
      </w:r>
      <w:r w:rsidRPr="00AD06FE">
        <w:rPr>
          <w:b/>
          <w:bCs/>
        </w:rPr>
        <w:t>80.</w:t>
      </w:r>
      <w:r w:rsidRPr="00AD06FE">
        <w:t xml:space="preserve"> Užsakovas neįsipareigoja įsigyti šiame punkte nurodyto preliminaraus Paslaugų kiekio, tačiau gali jį viršyti. Paslaugoms įsigyti maksimali planuojama lėšų suma, įvertinus galimą Paslaugų kiekio padidėjimą yra ne daugiau kaip </w:t>
      </w:r>
      <w:r w:rsidRPr="00AD06FE">
        <w:rPr>
          <w:b/>
          <w:bCs/>
        </w:rPr>
        <w:t>48 000,00</w:t>
      </w:r>
      <w:r w:rsidRPr="00AD06FE">
        <w:t xml:space="preserve"> EUR be PVM.</w:t>
      </w:r>
    </w:p>
    <w:p w14:paraId="5F8CF763" w14:textId="77777777" w:rsidR="00976856" w:rsidRPr="00375AE4" w:rsidRDefault="00976856" w:rsidP="00247FB9">
      <w:pPr>
        <w:numPr>
          <w:ilvl w:val="1"/>
          <w:numId w:val="12"/>
        </w:numPr>
        <w:tabs>
          <w:tab w:val="left" w:pos="993"/>
        </w:tabs>
        <w:spacing w:line="240" w:lineRule="auto"/>
        <w:ind w:left="0" w:firstLine="567"/>
        <w:rPr>
          <w:rFonts w:cstheme="minorHAnsi"/>
          <w:szCs w:val="22"/>
        </w:rPr>
      </w:pPr>
      <w:r w:rsidRPr="00375AE4">
        <w:rPr>
          <w:rFonts w:cstheme="minorHAnsi"/>
          <w:szCs w:val="22"/>
        </w:rPr>
        <w:t>Esant prieštaravimams tarp Paslaugų pirkimo sutarties sąlygų ir Draudiko išduotos sveikatos draudimo sutarties (poliso), aiškinant Paslaugų pirkimo sutarties sąlygas pirmenybė visais atvejais teikiama Paslaugų pirkimo sutarties sąlygoms.</w:t>
      </w:r>
    </w:p>
    <w:p w14:paraId="3DFB7DE9"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szCs w:val="22"/>
        </w:rPr>
        <w:t xml:space="preserve">Per 10 kalendorinių dienų nuo Paslaugų pirkimo sutarties įsigaliojimo dienos Užsakovas pateiks </w:t>
      </w:r>
      <w:r>
        <w:rPr>
          <w:rFonts w:cstheme="minorHAnsi"/>
          <w:szCs w:val="22"/>
        </w:rPr>
        <w:t xml:space="preserve">Paslaugų teikėjui (toliau – Draudikas) </w:t>
      </w:r>
      <w:r w:rsidRPr="00F456C6">
        <w:rPr>
          <w:rFonts w:cstheme="minorHAnsi"/>
          <w:szCs w:val="22"/>
        </w:rPr>
        <w:t xml:space="preserve">aktualų Apdraustųjų sąrašą su konkrečiais </w:t>
      </w:r>
      <w:r>
        <w:rPr>
          <w:rFonts w:cstheme="minorHAnsi"/>
          <w:szCs w:val="22"/>
        </w:rPr>
        <w:t>Draudikui</w:t>
      </w:r>
      <w:r w:rsidRPr="00F456C6">
        <w:rPr>
          <w:rFonts w:cstheme="minorHAnsi"/>
          <w:szCs w:val="22"/>
        </w:rPr>
        <w:t xml:space="preserve"> reikalingais Apdraustųjų duomenimis ir jų pasirinktomis draudimo programomis.</w:t>
      </w:r>
    </w:p>
    <w:p w14:paraId="741A3187"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szCs w:val="22"/>
        </w:rPr>
        <w:t xml:space="preserve">Per 7 kalendorines dienas nuo aktualaus Apdraustųjų sąrašo su informacija apie jų pasirinktas programas </w:t>
      </w:r>
      <w:r>
        <w:rPr>
          <w:rFonts w:cstheme="minorHAnsi"/>
          <w:szCs w:val="22"/>
        </w:rPr>
        <w:t>Draudikui</w:t>
      </w:r>
      <w:r w:rsidRPr="00F456C6">
        <w:rPr>
          <w:rFonts w:cstheme="minorHAnsi"/>
          <w:szCs w:val="22"/>
        </w:rPr>
        <w:t xml:space="preserve"> pateikimo, </w:t>
      </w:r>
      <w:r>
        <w:rPr>
          <w:rFonts w:cstheme="minorHAnsi"/>
          <w:szCs w:val="22"/>
        </w:rPr>
        <w:t>Draudikas</w:t>
      </w:r>
      <w:r w:rsidRPr="00F456C6">
        <w:rPr>
          <w:rFonts w:cstheme="minorHAnsi"/>
          <w:szCs w:val="22"/>
        </w:rPr>
        <w:t xml:space="preserve"> turi parengti ir pateikti Užsakovui sveikatos draudimo sutartį</w:t>
      </w:r>
      <w:r>
        <w:rPr>
          <w:rFonts w:cstheme="minorHAnsi"/>
          <w:szCs w:val="22"/>
        </w:rPr>
        <w:t xml:space="preserve"> </w:t>
      </w:r>
      <w:r w:rsidRPr="00375AE4">
        <w:rPr>
          <w:rFonts w:cstheme="minorHAnsi"/>
          <w:szCs w:val="22"/>
        </w:rPr>
        <w:t>(polis</w:t>
      </w:r>
      <w:r>
        <w:rPr>
          <w:rFonts w:cstheme="minorHAnsi"/>
          <w:szCs w:val="22"/>
        </w:rPr>
        <w:t>ą</w:t>
      </w:r>
      <w:r w:rsidRPr="00375AE4">
        <w:rPr>
          <w:rFonts w:cstheme="minorHAnsi"/>
          <w:szCs w:val="22"/>
        </w:rPr>
        <w:t>)</w:t>
      </w:r>
      <w:r>
        <w:rPr>
          <w:rFonts w:cstheme="minorHAnsi"/>
          <w:szCs w:val="22"/>
        </w:rPr>
        <w:t>,</w:t>
      </w:r>
      <w:r w:rsidRPr="00F456C6">
        <w:rPr>
          <w:rFonts w:cstheme="minorHAnsi"/>
          <w:szCs w:val="22"/>
        </w:rPr>
        <w:t xml:space="preserve"> galiojančią 1 (vienerius) metus. Draudimo apsauga įsigalioja nuo sveikatos draudimo sutarties pasirašymo dienos.</w:t>
      </w:r>
    </w:p>
    <w:p w14:paraId="2BEAF8BD"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szCs w:val="22"/>
        </w:rPr>
        <w:t xml:space="preserve">Draudikas savarankiškai atsako už apdraustųjų asmenų, kaip duomenų subjektų, tinkamą asmens duomenų tvarkymą, įskaitant, savalaikį bei tinkamą informavimą apie </w:t>
      </w:r>
      <w:r>
        <w:rPr>
          <w:rFonts w:cstheme="minorHAnsi"/>
          <w:szCs w:val="22"/>
        </w:rPr>
        <w:t>Draudiko</w:t>
      </w:r>
      <w:r w:rsidRPr="00F456C6">
        <w:rPr>
          <w:rFonts w:cstheme="minorHAnsi"/>
          <w:szCs w:val="22"/>
        </w:rPr>
        <w:t xml:space="preserve"> vykdytiną asmens duomenų tvarkymą, apie duomenų kilmės šaltinius bei jų gavėjus ir kt. </w:t>
      </w:r>
    </w:p>
    <w:p w14:paraId="70552554"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szCs w:val="22"/>
        </w:rPr>
        <w:t>Paslaugų teikimo laikotarpiu ir 15 darbo dienų po sveikatos draudimo sutarties pasibaigimo, Draudėjui pareikalavus, Draudikas pateikia ataskaitą apie Apdraustųjų pasinaudojimą paslaugomis. Ataskaita pateikiama be asmens duomenų, atskirai nurodant kiekvienos paslaugų grupės išmokas, įvykių skaičių, metines koreguotas įmokas, darbuotojų skaičių kiekviename draudimo variante ir jų kitimą kiekvieną sutarties galiojimo ketvirtį.</w:t>
      </w:r>
    </w:p>
    <w:p w14:paraId="0D85E9FA" w14:textId="77777777" w:rsidR="00976856" w:rsidRPr="00F456C6" w:rsidRDefault="00976856" w:rsidP="00976856">
      <w:pPr>
        <w:tabs>
          <w:tab w:val="left" w:pos="993"/>
        </w:tabs>
        <w:ind w:firstLine="567"/>
        <w:rPr>
          <w:rFonts w:cstheme="minorHAnsi"/>
          <w:szCs w:val="22"/>
        </w:rPr>
      </w:pPr>
    </w:p>
    <w:p w14:paraId="656DC301" w14:textId="77777777" w:rsidR="00976856" w:rsidRPr="00F456C6" w:rsidRDefault="00976856" w:rsidP="00247FB9">
      <w:pPr>
        <w:numPr>
          <w:ilvl w:val="0"/>
          <w:numId w:val="12"/>
        </w:numPr>
        <w:tabs>
          <w:tab w:val="left" w:pos="993"/>
        </w:tabs>
        <w:spacing w:line="240" w:lineRule="auto"/>
        <w:ind w:left="0" w:firstLine="567"/>
        <w:rPr>
          <w:rFonts w:cstheme="minorHAnsi"/>
          <w:b/>
          <w:bCs/>
          <w:szCs w:val="22"/>
        </w:rPr>
      </w:pPr>
      <w:r w:rsidRPr="00F456C6">
        <w:rPr>
          <w:rFonts w:cstheme="minorHAnsi"/>
          <w:b/>
          <w:bCs/>
          <w:szCs w:val="22"/>
        </w:rPr>
        <w:t>INFORMACIJA APIE APDRAUSTUOSIUS</w:t>
      </w:r>
    </w:p>
    <w:p w14:paraId="3EDEFD7E" w14:textId="206561E0" w:rsidR="00976856" w:rsidRPr="00CA0348" w:rsidRDefault="00976856" w:rsidP="5E4FEB2C">
      <w:pPr>
        <w:pStyle w:val="ListParagraph"/>
        <w:keepNext/>
        <w:numPr>
          <w:ilvl w:val="1"/>
          <w:numId w:val="12"/>
        </w:numPr>
        <w:spacing w:line="80" w:lineRule="atLeast"/>
        <w:ind w:left="0" w:firstLine="567"/>
        <w:outlineLvl w:val="0"/>
        <w:rPr>
          <w:rFonts w:eastAsia="SimSun"/>
          <w:lang w:eastAsia="zh-CN"/>
        </w:rPr>
      </w:pPr>
      <w:r w:rsidRPr="324281E0">
        <w:rPr>
          <w:rFonts w:eastAsia="SimSun"/>
          <w:lang w:eastAsia="zh-CN"/>
        </w:rPr>
        <w:t xml:space="preserve">Pirkimo skelbimo pateikimo dieną darbuotojų skaičius: </w:t>
      </w:r>
      <w:r w:rsidR="556A1496" w:rsidRPr="324281E0">
        <w:rPr>
          <w:rFonts w:eastAsia="SimSun"/>
          <w:lang w:eastAsia="zh-CN"/>
        </w:rPr>
        <w:t>77</w:t>
      </w:r>
      <w:r w:rsidRPr="324281E0">
        <w:rPr>
          <w:rFonts w:eastAsia="SimSun"/>
          <w:lang w:eastAsia="zh-CN"/>
        </w:rPr>
        <w:t xml:space="preserve"> asmenų (moterų – </w:t>
      </w:r>
      <w:r w:rsidR="42B55864" w:rsidRPr="324281E0">
        <w:rPr>
          <w:rFonts w:eastAsia="SimSun"/>
          <w:lang w:eastAsia="zh-CN"/>
        </w:rPr>
        <w:t>44,2</w:t>
      </w:r>
      <w:r w:rsidRPr="324281E0">
        <w:rPr>
          <w:rFonts w:eastAsia="SimSun"/>
          <w:lang w:eastAsia="zh-CN"/>
        </w:rPr>
        <w:t xml:space="preserve">proc., vyrų – </w:t>
      </w:r>
      <w:r w:rsidR="63E6119E" w:rsidRPr="324281E0">
        <w:rPr>
          <w:rFonts w:eastAsia="SimSun"/>
          <w:lang w:eastAsia="zh-CN"/>
        </w:rPr>
        <w:t>55,8</w:t>
      </w:r>
      <w:commentRangeStart w:id="34"/>
      <w:commentRangeEnd w:id="34"/>
      <w:r>
        <w:rPr>
          <w:rStyle w:val="CommentReference"/>
        </w:rPr>
        <w:commentReference w:id="34"/>
      </w:r>
      <w:r w:rsidRPr="324281E0">
        <w:rPr>
          <w:rFonts w:eastAsia="SimSun"/>
          <w:lang w:eastAsia="zh-CN"/>
        </w:rPr>
        <w:t xml:space="preserve"> proc.), amžiaus vidurkis (tiek moterų, tiek vyrų) – </w:t>
      </w:r>
      <w:r w:rsidR="189A6B78" w:rsidRPr="324281E0">
        <w:rPr>
          <w:rFonts w:eastAsia="SimSun"/>
          <w:lang w:eastAsia="zh-CN"/>
        </w:rPr>
        <w:t>38,7</w:t>
      </w:r>
      <w:r w:rsidRPr="324281E0">
        <w:rPr>
          <w:rFonts w:eastAsia="SimSun"/>
          <w:lang w:eastAsia="zh-CN"/>
        </w:rPr>
        <w:t xml:space="preserve"> metai.</w:t>
      </w:r>
      <w:r w:rsidRPr="324281E0">
        <w:t xml:space="preserve"> Draudžiamųjų asmenų skaičius užsakymo pateikimo dieną bus tikslinamas.</w:t>
      </w:r>
    </w:p>
    <w:p w14:paraId="0BAF957B" w14:textId="77777777" w:rsidR="00976856" w:rsidRPr="001D521C" w:rsidRDefault="00976856" w:rsidP="00976856">
      <w:pPr>
        <w:tabs>
          <w:tab w:val="left" w:pos="993"/>
        </w:tabs>
        <w:ind w:left="567"/>
        <w:rPr>
          <w:rFonts w:cstheme="minorHAnsi"/>
          <w:b/>
          <w:bCs/>
          <w:szCs w:val="22"/>
        </w:rPr>
      </w:pPr>
    </w:p>
    <w:p w14:paraId="6A0646D4" w14:textId="77777777" w:rsidR="00976856" w:rsidRPr="00F456C6" w:rsidRDefault="00976856" w:rsidP="00247FB9">
      <w:pPr>
        <w:numPr>
          <w:ilvl w:val="0"/>
          <w:numId w:val="12"/>
        </w:numPr>
        <w:tabs>
          <w:tab w:val="left" w:pos="993"/>
        </w:tabs>
        <w:spacing w:line="240" w:lineRule="auto"/>
        <w:ind w:left="0" w:firstLine="567"/>
        <w:rPr>
          <w:rFonts w:cstheme="minorHAnsi"/>
          <w:b/>
          <w:bCs/>
          <w:szCs w:val="22"/>
        </w:rPr>
      </w:pPr>
      <w:r w:rsidRPr="00F456C6">
        <w:rPr>
          <w:rFonts w:cstheme="minorHAnsi"/>
          <w:b/>
          <w:bCs/>
          <w:szCs w:val="22"/>
        </w:rPr>
        <w:t>DRAUDIMO APSAUGOS GALIOJIMO TERITORIJA</w:t>
      </w:r>
    </w:p>
    <w:p w14:paraId="0DD8273C"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szCs w:val="22"/>
        </w:rPr>
        <w:t>Draudimo apsauga galioja Lietuvos Respublikos teritorijoje.</w:t>
      </w:r>
    </w:p>
    <w:p w14:paraId="3865D1B5" w14:textId="77777777" w:rsidR="00976856" w:rsidRPr="00F456C6" w:rsidRDefault="00976856" w:rsidP="00976856">
      <w:pPr>
        <w:tabs>
          <w:tab w:val="left" w:pos="993"/>
        </w:tabs>
        <w:ind w:left="567"/>
        <w:rPr>
          <w:rFonts w:cstheme="minorHAnsi"/>
          <w:szCs w:val="22"/>
        </w:rPr>
      </w:pPr>
    </w:p>
    <w:p w14:paraId="352AED56" w14:textId="77777777" w:rsidR="00976856" w:rsidRPr="00F456C6" w:rsidRDefault="00976856" w:rsidP="00247FB9">
      <w:pPr>
        <w:numPr>
          <w:ilvl w:val="0"/>
          <w:numId w:val="12"/>
        </w:numPr>
        <w:tabs>
          <w:tab w:val="left" w:pos="993"/>
        </w:tabs>
        <w:spacing w:line="240" w:lineRule="auto"/>
        <w:ind w:left="0" w:firstLine="567"/>
        <w:rPr>
          <w:rFonts w:cstheme="minorHAnsi"/>
          <w:b/>
          <w:bCs/>
          <w:szCs w:val="22"/>
        </w:rPr>
      </w:pPr>
      <w:r w:rsidRPr="00F456C6">
        <w:rPr>
          <w:rFonts w:cstheme="minorHAnsi"/>
          <w:b/>
          <w:bCs/>
          <w:szCs w:val="22"/>
        </w:rPr>
        <w:t>SĄVOKOS</w:t>
      </w:r>
    </w:p>
    <w:p w14:paraId="4ADFDB40"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Draudikas</w:t>
      </w:r>
      <w:r w:rsidRPr="00F456C6">
        <w:rPr>
          <w:rFonts w:cstheme="minorHAnsi"/>
          <w:szCs w:val="22"/>
        </w:rPr>
        <w:t xml:space="preserve"> – draudimo bendrovė, turinti teisę vykdyti atitinkamą draudimo veiklą ir sudariusi sutartį su Draudėju.</w:t>
      </w:r>
    </w:p>
    <w:p w14:paraId="08EB0C62" w14:textId="47BC18E1"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Draudėjas</w:t>
      </w:r>
      <w:r w:rsidRPr="00F456C6">
        <w:rPr>
          <w:rFonts w:cstheme="minorHAnsi"/>
          <w:szCs w:val="22"/>
        </w:rPr>
        <w:t xml:space="preserve"> – juridinis asmuo, kuris sudarė su Draudiku draudimo sutartį. Šios sutarties atveju, </w:t>
      </w:r>
      <w:r>
        <w:rPr>
          <w:rFonts w:cstheme="minorHAnsi"/>
          <w:szCs w:val="22"/>
        </w:rPr>
        <w:t>UAB „ID Vilnius“.</w:t>
      </w:r>
    </w:p>
    <w:p w14:paraId="3C46AED2"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Apdraustasis</w:t>
      </w:r>
      <w:r w:rsidRPr="00F456C6">
        <w:rPr>
          <w:rFonts w:cstheme="minorHAnsi"/>
          <w:szCs w:val="22"/>
        </w:rPr>
        <w:t xml:space="preserve"> – Draudėjo nurodytas ir draudimo sutartyje įvardytas asmuo, kurio gyvenime atsitikus draudžiamajam įvykiui Draudikas privalo mokėti draudimo išmoką.</w:t>
      </w:r>
    </w:p>
    <w:p w14:paraId="7EAD6FFF"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Draudžiamasis įvykis</w:t>
      </w:r>
      <w:r w:rsidRPr="00F456C6">
        <w:rPr>
          <w:rFonts w:cstheme="minorHAnsi"/>
          <w:szCs w:val="22"/>
        </w:rPr>
        <w:t xml:space="preserve"> – draudimo sutarties galiojimo metu įvykęs draudimo sutartyje nurodytas atsitikimas, kuriam įvykus draudikas privalo mokėti draudimo išmoką.</w:t>
      </w:r>
    </w:p>
    <w:p w14:paraId="5EAE954D"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Nedraudžiamasis įvykis</w:t>
      </w:r>
      <w:r w:rsidRPr="00F456C6">
        <w:rPr>
          <w:rFonts w:cstheme="minorHAnsi"/>
          <w:szCs w:val="22"/>
        </w:rPr>
        <w:t xml:space="preserve"> – draudimo sutartyje nurodytas atsitikimas, kuriam įvykus Draudikas neprivalo mokėti draudimo išmokos.</w:t>
      </w:r>
    </w:p>
    <w:p w14:paraId="6AA29AFD"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Sveikatos priežiūros įstaiga</w:t>
      </w:r>
      <w:r w:rsidRPr="00F456C6">
        <w:rPr>
          <w:rFonts w:cstheme="minorHAnsi"/>
          <w:szCs w:val="22"/>
        </w:rPr>
        <w:t xml:space="preserve"> – įstaiga ar įmonė valstybės licencijuotas (fizinis ar juridinis) asmuo, taikytinos teisės aktų nustatyta tvarka turintis teisę teikti Sveikatos priežiūros paslaugas bei Sveikatinimo paslaugas.</w:t>
      </w:r>
    </w:p>
    <w:p w14:paraId="7B20CAF3"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Draudimo įmoka</w:t>
      </w:r>
      <w:r w:rsidRPr="00F456C6">
        <w:rPr>
          <w:rFonts w:cstheme="minorHAnsi"/>
          <w:szCs w:val="22"/>
        </w:rPr>
        <w:t xml:space="preserve"> – draudimo sutartyje nurodyta pinigų suma, kurią draudėjas draudimo sutarties sąlygomis privalo mokėti Draudikui už draudimo apsaugą.</w:t>
      </w:r>
    </w:p>
    <w:p w14:paraId="3416D3D3"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lastRenderedPageBreak/>
        <w:t xml:space="preserve">Draudimo suma </w:t>
      </w:r>
      <w:r w:rsidRPr="00F456C6">
        <w:rPr>
          <w:rFonts w:cstheme="minorHAnsi"/>
          <w:szCs w:val="22"/>
        </w:rPr>
        <w:t>– draudimo sutartyje nurodyta pinigų suma, kurios negali viršyti draudimo išmoka.</w:t>
      </w:r>
    </w:p>
    <w:p w14:paraId="6AC90FC1"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Draudimo išmoka</w:t>
      </w:r>
      <w:r w:rsidRPr="00F456C6">
        <w:rPr>
          <w:rFonts w:cstheme="minorHAnsi"/>
          <w:szCs w:val="22"/>
        </w:rPr>
        <w:t xml:space="preserve"> – pinigų suma, kurią draudikas pagal draudimo sutarties sąlygas privalo išmokėti Apdraustajam arba sveikatos priežiūros įstaigai, kuri suteikė sveikatos priežiūros paslaugas Apdraustajam.</w:t>
      </w:r>
    </w:p>
    <w:p w14:paraId="3E6E519B"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 xml:space="preserve">Išskaita </w:t>
      </w:r>
      <w:r w:rsidRPr="00F456C6">
        <w:rPr>
          <w:rFonts w:cstheme="minorHAnsi"/>
          <w:szCs w:val="22"/>
        </w:rPr>
        <w:t>– nuostolio (išlaidų) dalis, kurią kiekvieno Draudžiamojo įvykio atveju atlygina pats Apdraustasis.</w:t>
      </w:r>
    </w:p>
    <w:p w14:paraId="293D6FC4"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Draudimo laikotarpis</w:t>
      </w:r>
      <w:r w:rsidRPr="00F456C6">
        <w:rPr>
          <w:rFonts w:cstheme="minorHAnsi"/>
          <w:szCs w:val="22"/>
        </w:rPr>
        <w:t xml:space="preserve"> – konkrečiu terminu apibrėžtas bei Sutartyje numatytas laikotarpis, kurį galioja Draudimo apsauga.</w:t>
      </w:r>
    </w:p>
    <w:p w14:paraId="34F57E7B"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Draudimo apsauga</w:t>
      </w:r>
      <w:r w:rsidRPr="00F456C6">
        <w:rPr>
          <w:rFonts w:cstheme="minorHAnsi"/>
          <w:szCs w:val="22"/>
        </w:rPr>
        <w:t xml:space="preserve"> – Draudiko įsipareigojimas sumokėti Draudimo išmoką Sutartyje nustatytomis sąlygomis ir tvarka įvykus Draudžiamajam įvykiui.</w:t>
      </w:r>
    </w:p>
    <w:p w14:paraId="49020B13"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Sveikatos sutrikimas</w:t>
      </w:r>
      <w:r w:rsidRPr="00F456C6">
        <w:rPr>
          <w:rFonts w:cstheme="minorHAnsi"/>
          <w:szCs w:val="22"/>
        </w:rPr>
        <w:t xml:space="preserve"> – Apdraustojo sveikatos ar fiziologinės būklės pokytis (ūmios ligos, lėtinės ligos, lėtinės ligos paūmėjimo ir (ar) traumos atvejais), reikalaujantis mediciniškai pagrįsto gydymo, diagnostikos taikymo ar profilaktikos, reabilitacijos, sveikatinimo priemonių, kitų sveikatos priežiūros paslaugų.</w:t>
      </w:r>
    </w:p>
    <w:p w14:paraId="6E6FC24C"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Kritinė liga</w:t>
      </w:r>
      <w:r w:rsidRPr="00F456C6">
        <w:rPr>
          <w:rFonts w:cstheme="minorHAnsi"/>
          <w:szCs w:val="22"/>
        </w:rPr>
        <w:t xml:space="preserve"> - Apdraustojo susirgimas liga, išvardyta kritinių ligų sąraše, pirmą kartą gyvenime nustatyta draudimo apsaugos galiojimo metu. </w:t>
      </w:r>
    </w:p>
    <w:p w14:paraId="507DDB1D"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Ambulatorinės chirurgijos paslauga</w:t>
      </w:r>
      <w:r w:rsidRPr="00F456C6">
        <w:rPr>
          <w:rFonts w:cstheme="minorHAnsi"/>
          <w:szCs w:val="22"/>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F456C6">
        <w:rPr>
          <w:rFonts w:cstheme="minorHAnsi"/>
          <w:szCs w:val="22"/>
        </w:rPr>
        <w:t>poprocedūrinė</w:t>
      </w:r>
      <w:proofErr w:type="spellEnd"/>
      <w:r w:rsidRPr="00F456C6">
        <w:rPr>
          <w:rFonts w:cstheme="minorHAnsi"/>
          <w:szCs w:val="22"/>
        </w:rPr>
        <w:t>) priežiūra. Paslauga turi atitikti jos teikimo metu galiojantį LR sveikatos apsaugos ministro 2013 m. liepos 25 d. įsakymu Nr. V-754 patvirtintą ambulatorinės chirurgijos paslaugų sąrašą.</w:t>
      </w:r>
    </w:p>
    <w:p w14:paraId="074BCAF8"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Dienos chirurgijos paslauga</w:t>
      </w:r>
      <w:r w:rsidRPr="00F456C6">
        <w:rPr>
          <w:rFonts w:cstheme="minorHAnsi"/>
          <w:szCs w:val="22"/>
        </w:rPr>
        <w:t> – 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Paslauga turi atitikti jos teikimo metu galiojantį LR sveikatos apsaugos ministro 2009 m. rugpjūčio 21 d. įsakymu Nr. V-668 patvirtintą Dienos chirurgijos paslaugų sąrašą.</w:t>
      </w:r>
    </w:p>
    <w:p w14:paraId="01B640FF"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Dienos stacionaro paslauga</w:t>
      </w:r>
      <w:r w:rsidRPr="00F456C6">
        <w:rPr>
          <w:rFonts w:cstheme="minorHAnsi"/>
          <w:szCs w:val="22"/>
        </w:rPr>
        <w:t xml:space="preserve"> – planinė diagnostinė ir (ar) gydomoji Sveikatos priežiūros paslauga, kurią teikiant gali būti užtikrinama Apdraustojo priežiūra. Paslauga turi atitikti jos teikimo metu LR sveikatos apsaugos ministro 2014 m. birželio 6 d. įsakymu Nr. V-660 patvirtintą Dienos stacionaro paslaugų sąrašą, išskyrus atvejus, numatytus šiose Taisyklėse, jų prieduose ir (ar) specialiosiose sąlygose bei kituose sutarties sudėtine dalimi esančiuose dokumentuose. </w:t>
      </w:r>
    </w:p>
    <w:p w14:paraId="47E83341"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Lėtinės ligos paūmėjimas ir jos sekimas</w:t>
      </w:r>
      <w:r w:rsidRPr="00F456C6">
        <w:rPr>
          <w:rFonts w:cstheme="minorHAnsi"/>
          <w:szCs w:val="22"/>
        </w:rPr>
        <w:t xml:space="preserve"> – 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32031C6F"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Netradicinė medicina</w:t>
      </w:r>
      <w:r w:rsidRPr="00F456C6">
        <w:rPr>
          <w:rFonts w:cstheme="minorHAnsi"/>
          <w:szCs w:val="22"/>
        </w:rPr>
        <w:t xml:space="preserve"> – Sveikatos priežiūros įstaigose Sveikatos priežiūros</w:t>
      </w:r>
      <w:r>
        <w:rPr>
          <w:rFonts w:cstheme="minorHAnsi"/>
          <w:szCs w:val="22"/>
        </w:rPr>
        <w:t xml:space="preserve"> </w:t>
      </w:r>
      <w:r w:rsidRPr="00F456C6">
        <w:rPr>
          <w:rFonts w:cstheme="minorHAnsi"/>
          <w:szCs w:val="22"/>
        </w:rPr>
        <w:t xml:space="preserve">specialisto suteiktos ligų diagnostikos ir gydymo netradiciniais būdais paslaugos, tarp jų akupunktūra; </w:t>
      </w:r>
      <w:proofErr w:type="spellStart"/>
      <w:r w:rsidRPr="00F456C6">
        <w:rPr>
          <w:rFonts w:cstheme="minorHAnsi"/>
          <w:szCs w:val="22"/>
        </w:rPr>
        <w:t>elektroakupunktūrinė</w:t>
      </w:r>
      <w:proofErr w:type="spellEnd"/>
      <w:r w:rsidRPr="00F456C6">
        <w:rPr>
          <w:rFonts w:cstheme="minorHAnsi"/>
          <w:szCs w:val="22"/>
        </w:rPr>
        <w:t xml:space="preserve">, </w:t>
      </w:r>
      <w:proofErr w:type="spellStart"/>
      <w:r w:rsidRPr="00F456C6">
        <w:rPr>
          <w:rFonts w:cstheme="minorHAnsi"/>
          <w:szCs w:val="22"/>
        </w:rPr>
        <w:t>biorezonansinė</w:t>
      </w:r>
      <w:proofErr w:type="spellEnd"/>
      <w:r w:rsidRPr="00F456C6">
        <w:rPr>
          <w:rFonts w:cstheme="minorHAnsi"/>
          <w:szCs w:val="22"/>
        </w:rPr>
        <w:t xml:space="preserve"> kompiuterinė diagnostika; maisto netoleravimo testai; SIBO testai, </w:t>
      </w:r>
      <w:proofErr w:type="spellStart"/>
      <w:r w:rsidRPr="00F456C6">
        <w:rPr>
          <w:rFonts w:cstheme="minorHAnsi"/>
          <w:szCs w:val="22"/>
        </w:rPr>
        <w:t>hidrokolonoterapija</w:t>
      </w:r>
      <w:proofErr w:type="spellEnd"/>
      <w:r w:rsidRPr="00F456C6">
        <w:rPr>
          <w:rFonts w:cstheme="minorHAnsi"/>
          <w:szCs w:val="22"/>
        </w:rPr>
        <w:t xml:space="preserve">; </w:t>
      </w:r>
      <w:proofErr w:type="spellStart"/>
      <w:r w:rsidRPr="00F456C6">
        <w:rPr>
          <w:rFonts w:cstheme="minorHAnsi"/>
          <w:szCs w:val="22"/>
        </w:rPr>
        <w:t>fitoterapija</w:t>
      </w:r>
      <w:proofErr w:type="spellEnd"/>
      <w:r w:rsidRPr="00F456C6">
        <w:rPr>
          <w:rFonts w:cstheme="minorHAnsi"/>
          <w:szCs w:val="22"/>
        </w:rPr>
        <w:t xml:space="preserve">; gydymas dėlėmis; </w:t>
      </w:r>
      <w:proofErr w:type="spellStart"/>
      <w:r w:rsidRPr="00F456C6">
        <w:rPr>
          <w:rFonts w:cstheme="minorHAnsi"/>
          <w:szCs w:val="22"/>
        </w:rPr>
        <w:t>litoterapija</w:t>
      </w:r>
      <w:proofErr w:type="spellEnd"/>
      <w:r w:rsidRPr="00F456C6">
        <w:rPr>
          <w:rFonts w:cstheme="minorHAnsi"/>
          <w:szCs w:val="22"/>
        </w:rPr>
        <w:t xml:space="preserve">; </w:t>
      </w:r>
      <w:proofErr w:type="spellStart"/>
      <w:r w:rsidRPr="00F456C6">
        <w:rPr>
          <w:rFonts w:cstheme="minorHAnsi"/>
          <w:szCs w:val="22"/>
        </w:rPr>
        <w:t>apiterapija</w:t>
      </w:r>
      <w:proofErr w:type="spellEnd"/>
      <w:r w:rsidRPr="00F456C6">
        <w:rPr>
          <w:rFonts w:cstheme="minorHAnsi"/>
          <w:szCs w:val="22"/>
        </w:rPr>
        <w:t xml:space="preserve">; aerofitoterapija; muzikos ir dailės terapija; </w:t>
      </w:r>
      <w:proofErr w:type="spellStart"/>
      <w:r w:rsidRPr="00F456C6">
        <w:rPr>
          <w:rFonts w:cstheme="minorHAnsi"/>
          <w:szCs w:val="22"/>
        </w:rPr>
        <w:t>chromoterapija</w:t>
      </w:r>
      <w:proofErr w:type="spellEnd"/>
      <w:r w:rsidRPr="00F456C6">
        <w:rPr>
          <w:rFonts w:cstheme="minorHAnsi"/>
          <w:szCs w:val="22"/>
        </w:rPr>
        <w:t xml:space="preserve">; </w:t>
      </w:r>
      <w:proofErr w:type="spellStart"/>
      <w:r w:rsidRPr="00F456C6">
        <w:rPr>
          <w:rFonts w:cstheme="minorHAnsi"/>
          <w:szCs w:val="22"/>
        </w:rPr>
        <w:t>osteopatija</w:t>
      </w:r>
      <w:proofErr w:type="spellEnd"/>
      <w:r w:rsidRPr="00F456C6">
        <w:rPr>
          <w:rFonts w:cstheme="minorHAnsi"/>
          <w:szCs w:val="22"/>
        </w:rPr>
        <w:t xml:space="preserve">; homeopatija; </w:t>
      </w:r>
      <w:proofErr w:type="spellStart"/>
      <w:r w:rsidRPr="00F456C6">
        <w:rPr>
          <w:rFonts w:cstheme="minorHAnsi"/>
          <w:szCs w:val="22"/>
        </w:rPr>
        <w:t>endobiogeninė</w:t>
      </w:r>
      <w:proofErr w:type="spellEnd"/>
      <w:r w:rsidRPr="00F456C6">
        <w:rPr>
          <w:rFonts w:cstheme="minorHAnsi"/>
          <w:szCs w:val="22"/>
        </w:rPr>
        <w:t xml:space="preserve"> medicina; </w:t>
      </w:r>
      <w:proofErr w:type="spellStart"/>
      <w:r w:rsidRPr="00F456C6">
        <w:rPr>
          <w:rFonts w:cstheme="minorHAnsi"/>
          <w:szCs w:val="22"/>
        </w:rPr>
        <w:t>kineziologija</w:t>
      </w:r>
      <w:proofErr w:type="spellEnd"/>
      <w:r w:rsidRPr="00F456C6">
        <w:rPr>
          <w:rFonts w:cstheme="minorHAnsi"/>
          <w:szCs w:val="22"/>
        </w:rPr>
        <w:t xml:space="preserve">; refleksoterapija; kinų medicina; </w:t>
      </w:r>
      <w:proofErr w:type="spellStart"/>
      <w:r w:rsidRPr="00F456C6">
        <w:rPr>
          <w:rFonts w:cstheme="minorHAnsi"/>
          <w:szCs w:val="22"/>
        </w:rPr>
        <w:t>ajurveda</w:t>
      </w:r>
      <w:proofErr w:type="spellEnd"/>
      <w:r w:rsidRPr="00F456C6">
        <w:rPr>
          <w:rFonts w:cstheme="minorHAnsi"/>
          <w:szCs w:val="22"/>
        </w:rPr>
        <w:t>; joga; reiki; autogeninė treniruotė, meditacija, gydymas ozonu.</w:t>
      </w:r>
    </w:p>
    <w:p w14:paraId="3C66944F"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Papildomoji ir alternatyvioji sveikatos priežiūra</w:t>
      </w:r>
      <w:r w:rsidRPr="00F456C6">
        <w:rPr>
          <w:rFonts w:cstheme="minorHAnsi"/>
          <w:szCs w:val="22"/>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F456C6">
        <w:rPr>
          <w:rFonts w:cstheme="minorHAnsi"/>
          <w:szCs w:val="22"/>
        </w:rPr>
        <w:t>ajurveda</w:t>
      </w:r>
      <w:proofErr w:type="spellEnd"/>
      <w:r w:rsidRPr="00F456C6">
        <w:rPr>
          <w:rFonts w:cstheme="minorHAnsi"/>
          <w:szCs w:val="22"/>
        </w:rPr>
        <w:t xml:space="preserve">, </w:t>
      </w:r>
      <w:proofErr w:type="spellStart"/>
      <w:r w:rsidRPr="00F456C6">
        <w:rPr>
          <w:rFonts w:cstheme="minorHAnsi"/>
          <w:szCs w:val="22"/>
        </w:rPr>
        <w:t>apiterapija</w:t>
      </w:r>
      <w:proofErr w:type="spellEnd"/>
      <w:r w:rsidRPr="00F456C6">
        <w:rPr>
          <w:rFonts w:cstheme="minorHAnsi"/>
          <w:szCs w:val="22"/>
        </w:rPr>
        <w:t xml:space="preserve">, akupunktūra, vandens procedūrų terapija, </w:t>
      </w:r>
      <w:proofErr w:type="spellStart"/>
      <w:r w:rsidRPr="00F456C6">
        <w:rPr>
          <w:rFonts w:cstheme="minorHAnsi"/>
          <w:szCs w:val="22"/>
        </w:rPr>
        <w:t>fitoterapija</w:t>
      </w:r>
      <w:proofErr w:type="spellEnd"/>
      <w:r w:rsidRPr="00F456C6">
        <w:rPr>
          <w:rFonts w:cstheme="minorHAnsi"/>
          <w:szCs w:val="22"/>
        </w:rPr>
        <w:t xml:space="preserve">, </w:t>
      </w:r>
      <w:proofErr w:type="spellStart"/>
      <w:r w:rsidRPr="00F456C6">
        <w:rPr>
          <w:rFonts w:cstheme="minorHAnsi"/>
          <w:szCs w:val="22"/>
        </w:rPr>
        <w:t>hirudoterapija</w:t>
      </w:r>
      <w:proofErr w:type="spellEnd"/>
      <w:r w:rsidRPr="00F456C6">
        <w:rPr>
          <w:rFonts w:cstheme="minorHAnsi"/>
          <w:szCs w:val="22"/>
        </w:rPr>
        <w:t xml:space="preserve">, </w:t>
      </w:r>
      <w:proofErr w:type="spellStart"/>
      <w:r w:rsidRPr="00F456C6">
        <w:rPr>
          <w:rFonts w:cstheme="minorHAnsi"/>
          <w:szCs w:val="22"/>
        </w:rPr>
        <w:t>hipoterapija</w:t>
      </w:r>
      <w:proofErr w:type="spellEnd"/>
      <w:r w:rsidRPr="00F456C6">
        <w:rPr>
          <w:rFonts w:cstheme="minorHAnsi"/>
          <w:szCs w:val="22"/>
        </w:rPr>
        <w:t xml:space="preserve">, </w:t>
      </w:r>
      <w:proofErr w:type="spellStart"/>
      <w:r w:rsidRPr="00F456C6">
        <w:rPr>
          <w:rFonts w:cstheme="minorHAnsi"/>
          <w:szCs w:val="22"/>
        </w:rPr>
        <w:t>kaniterapija</w:t>
      </w:r>
      <w:proofErr w:type="spellEnd"/>
      <w:r w:rsidRPr="00F456C6">
        <w:rPr>
          <w:rFonts w:cstheme="minorHAnsi"/>
          <w:szCs w:val="22"/>
        </w:rPr>
        <w:t xml:space="preserve">, </w:t>
      </w:r>
      <w:proofErr w:type="spellStart"/>
      <w:r w:rsidRPr="00F456C6">
        <w:rPr>
          <w:rFonts w:cstheme="minorHAnsi"/>
          <w:szCs w:val="22"/>
        </w:rPr>
        <w:t>osteopatija</w:t>
      </w:r>
      <w:proofErr w:type="spellEnd"/>
      <w:r w:rsidRPr="00F456C6">
        <w:rPr>
          <w:rFonts w:cstheme="minorHAnsi"/>
          <w:szCs w:val="22"/>
        </w:rPr>
        <w:t xml:space="preserve">, taikomoji </w:t>
      </w:r>
      <w:proofErr w:type="spellStart"/>
      <w:r w:rsidRPr="00F456C6">
        <w:rPr>
          <w:rFonts w:cstheme="minorHAnsi"/>
          <w:szCs w:val="22"/>
        </w:rPr>
        <w:t>kineziologija</w:t>
      </w:r>
      <w:proofErr w:type="spellEnd"/>
      <w:r w:rsidRPr="00F456C6">
        <w:rPr>
          <w:rFonts w:cstheme="minorHAnsi"/>
          <w:szCs w:val="22"/>
        </w:rPr>
        <w:t xml:space="preserve">, </w:t>
      </w:r>
      <w:proofErr w:type="spellStart"/>
      <w:r w:rsidRPr="00F456C6">
        <w:rPr>
          <w:rFonts w:cstheme="minorHAnsi"/>
          <w:szCs w:val="22"/>
        </w:rPr>
        <w:t>endobiogenika</w:t>
      </w:r>
      <w:proofErr w:type="spellEnd"/>
      <w:r w:rsidRPr="00F456C6">
        <w:rPr>
          <w:rFonts w:cstheme="minorHAnsi"/>
          <w:szCs w:val="22"/>
        </w:rPr>
        <w:t>.</w:t>
      </w:r>
    </w:p>
    <w:p w14:paraId="46546733"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Reabilitacinis gydymas</w:t>
      </w:r>
      <w:r w:rsidRPr="00F456C6">
        <w:rPr>
          <w:rFonts w:cstheme="minorHAnsi"/>
          <w:szCs w:val="22"/>
        </w:rPr>
        <w:t xml:space="preserve"> – Kompleksinis reabilitacijos gydymo metodų taikymas, siekiant atkurti sutrikusias paciento </w:t>
      </w:r>
      <w:proofErr w:type="spellStart"/>
      <w:r w:rsidRPr="00F456C6">
        <w:rPr>
          <w:rFonts w:cstheme="minorHAnsi"/>
          <w:szCs w:val="22"/>
        </w:rPr>
        <w:t>biosocialines</w:t>
      </w:r>
      <w:proofErr w:type="spellEnd"/>
      <w:r w:rsidRPr="00F456C6">
        <w:rPr>
          <w:rFonts w:cstheme="minorHAnsi"/>
          <w:szCs w:val="22"/>
        </w:rPr>
        <w:t xml:space="preserve"> funkcijas, arba, esant negrįžtamiems organizmo pakitimams, jas kompensuoti arba palaikyti Apdraustojo </w:t>
      </w:r>
      <w:proofErr w:type="spellStart"/>
      <w:r w:rsidRPr="00F456C6">
        <w:rPr>
          <w:rFonts w:cstheme="minorHAnsi"/>
          <w:szCs w:val="22"/>
        </w:rPr>
        <w:t>biosocialinio</w:t>
      </w:r>
      <w:proofErr w:type="spellEnd"/>
      <w:r w:rsidRPr="00F456C6">
        <w:rPr>
          <w:rFonts w:cstheme="minorHAnsi"/>
          <w:szCs w:val="22"/>
        </w:rPr>
        <w:t xml:space="preserve"> funkcinio pajėgumo lygį dėl Apdraustojo Sveikatos sutrikimo (ūminės būklės, ligos paūmėjimo ar Traumos).</w:t>
      </w:r>
    </w:p>
    <w:p w14:paraId="2F07FAD3"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Mediciniškai pagrįstos Sveikatos priežiūros paslaugos</w:t>
      </w:r>
      <w:r w:rsidRPr="00F456C6">
        <w:rPr>
          <w:rFonts w:cstheme="minorHAnsi"/>
          <w:szCs w:val="22"/>
        </w:rPr>
        <w:t xml:space="preserve"> – tai Draudiko kompensuojamos Sveikatos priežiūros paslaugos, kurios gydytojo kompetencijos ribose paskirtos pagal Apdraustojo nusiskundimus ir (ar) nustatytus klinikinius simptomus, požymius ir (ar) </w:t>
      </w:r>
      <w:proofErr w:type="spellStart"/>
      <w:r w:rsidRPr="00F456C6">
        <w:rPr>
          <w:rFonts w:cstheme="minorHAnsi"/>
          <w:szCs w:val="22"/>
        </w:rPr>
        <w:t>orbjektyvias</w:t>
      </w:r>
      <w:proofErr w:type="spellEnd"/>
      <w:r w:rsidRPr="00F456C6">
        <w:rPr>
          <w:rFonts w:cstheme="minorHAnsi"/>
          <w:szCs w:val="22"/>
        </w:rPr>
        <w:t xml:space="preserve"> medicinines priežastis bei ir kurios yra būtinos diagnozei nustatyti/patvirtinti ir pašalinti esamą sveikatos sutrikimą. </w:t>
      </w:r>
    </w:p>
    <w:p w14:paraId="602E4EB0"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Sveikatos draudimo kortelė</w:t>
      </w:r>
      <w:r w:rsidRPr="00F456C6">
        <w:rPr>
          <w:rFonts w:cstheme="minorHAnsi"/>
          <w:szCs w:val="22"/>
        </w:rPr>
        <w:t xml:space="preserve"> – Draudiko Apdraustajam išduota kortelė, kuri patvirtina sveikatos draudimo apsaugą ir kurią reikia pateikti Sveikatos priežiūros įstaigoje, norint gauti Sveikatos priežiūros paslaugas ar įsigyti prekių Draudiko pripažintoje įstaigoje ir/ar vaistinėje.</w:t>
      </w:r>
    </w:p>
    <w:p w14:paraId="6B8D8E33"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lastRenderedPageBreak/>
        <w:t>Medicinos dokumentas</w:t>
      </w:r>
      <w:r w:rsidRPr="00F456C6">
        <w:rPr>
          <w:rFonts w:cstheme="minorHAnsi"/>
          <w:szCs w:val="22"/>
        </w:rPr>
        <w:t xml:space="preserve"> - priimtinos teisės aktų nustatyta tvarka patvirtintos formos ir turinio dokumentas (</w:t>
      </w:r>
      <w:proofErr w:type="spellStart"/>
      <w:r w:rsidRPr="00F456C6">
        <w:rPr>
          <w:rFonts w:cstheme="minorHAnsi"/>
          <w:szCs w:val="22"/>
        </w:rPr>
        <w:t>pvz.www.esveikata.lt</w:t>
      </w:r>
      <w:proofErr w:type="spellEnd"/>
      <w:r w:rsidRPr="00F456C6">
        <w:rPr>
          <w:rFonts w:cstheme="minorHAnsi"/>
          <w:szCs w:val="22"/>
        </w:rPr>
        <w:t xml:space="preserve">), patvirtinantis galimai Draudžiamąjį įvykį, jo aplinkybes, priežastis bei pasekmes. </w:t>
      </w:r>
    </w:p>
    <w:p w14:paraId="309539AF" w14:textId="77777777" w:rsidR="00976856" w:rsidRPr="00F456C6" w:rsidRDefault="00976856" w:rsidP="00247FB9">
      <w:pPr>
        <w:numPr>
          <w:ilvl w:val="1"/>
          <w:numId w:val="12"/>
        </w:numPr>
        <w:tabs>
          <w:tab w:val="left" w:pos="993"/>
        </w:tabs>
        <w:spacing w:line="240" w:lineRule="auto"/>
        <w:ind w:left="0" w:firstLine="567"/>
        <w:rPr>
          <w:rFonts w:cstheme="minorHAnsi"/>
          <w:szCs w:val="22"/>
        </w:rPr>
      </w:pPr>
      <w:r w:rsidRPr="00F456C6">
        <w:rPr>
          <w:rFonts w:cstheme="minorHAnsi"/>
          <w:b/>
          <w:bCs/>
          <w:szCs w:val="22"/>
        </w:rPr>
        <w:t>Sveikatos priežiūros paslauga</w:t>
      </w:r>
      <w:r w:rsidRPr="00F456C6">
        <w:rPr>
          <w:rFonts w:cstheme="minorHAnsi"/>
          <w:szCs w:val="22"/>
        </w:rPr>
        <w:t xml:space="preserve"> – Sutartyje numatyta ir Apdraustajam Sveikatos priežiūros įstaigoje suteikta paslauga, priemonė ir / ar prekė (pvz., Vaistai, Medicinos priemonės), kurios tikslas – diagnozuoti, prižiūrėti ir gydyti ligas bei Sveikatos sutrikimus, užkirsti jiems kelią, padėti atgauti ir stiprinti sveikatą, taip pat užtikrinti patarnavimus bei materialinį asmens aprūpinimą, reikalingą sveikatai atstatyti ar pagerinti.</w:t>
      </w:r>
    </w:p>
    <w:p w14:paraId="67D2AB7D" w14:textId="77777777" w:rsidR="00976856" w:rsidRPr="00F456C6" w:rsidRDefault="00976856" w:rsidP="00976856">
      <w:pPr>
        <w:tabs>
          <w:tab w:val="left" w:pos="993"/>
        </w:tabs>
        <w:ind w:firstLine="567"/>
        <w:rPr>
          <w:rFonts w:cstheme="minorHAnsi"/>
          <w:szCs w:val="22"/>
        </w:rPr>
      </w:pPr>
    </w:p>
    <w:p w14:paraId="1809CE1A" w14:textId="77777777" w:rsidR="00976856" w:rsidRPr="00F456C6" w:rsidRDefault="00976856" w:rsidP="00247FB9">
      <w:pPr>
        <w:numPr>
          <w:ilvl w:val="0"/>
          <w:numId w:val="12"/>
        </w:numPr>
        <w:tabs>
          <w:tab w:val="left" w:pos="993"/>
        </w:tabs>
        <w:spacing w:line="240" w:lineRule="auto"/>
        <w:ind w:left="0" w:firstLine="567"/>
        <w:rPr>
          <w:rFonts w:cstheme="minorHAnsi"/>
          <w:b/>
          <w:bCs/>
          <w:szCs w:val="22"/>
        </w:rPr>
      </w:pPr>
      <w:r w:rsidRPr="00F456C6">
        <w:rPr>
          <w:rFonts w:cstheme="minorHAnsi"/>
          <w:b/>
          <w:bCs/>
          <w:szCs w:val="22"/>
        </w:rPr>
        <w:t>SVEIKATOS PRIEŽIŪROS PASLAUGŲ APMOKĖJIMO TVARKA IR TERMINAI</w:t>
      </w:r>
    </w:p>
    <w:p w14:paraId="4B34804E"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szCs w:val="22"/>
        </w:rPr>
      </w:pPr>
      <w:r w:rsidRPr="00F456C6">
        <w:rPr>
          <w:rFonts w:cstheme="minorHAnsi"/>
          <w:szCs w:val="22"/>
        </w:rPr>
        <w:t>Draudimo išmokos yra mokamos draudimo sutartyje nustatytos draudimo apsaugos ribose.</w:t>
      </w:r>
    </w:p>
    <w:p w14:paraId="382B0767"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szCs w:val="22"/>
        </w:rPr>
      </w:pPr>
      <w:r w:rsidRPr="00F456C6">
        <w:rPr>
          <w:rFonts w:cstheme="minorHAnsi"/>
          <w:szCs w:val="22"/>
        </w:rPr>
        <w:t>Draudimo išmokas draudikas išmoka sveikatos priežiūros įstaigai, kuri suteikė sveikatos priežiūros paslaugas Apdraustajam, arba Apdraustajam, jeigu jis sumokėjo sveikatos priežiūros įstaigai už suteiktas sveikatos priežiūros paslaugas.</w:t>
      </w:r>
    </w:p>
    <w:p w14:paraId="65C7D6CD"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szCs w:val="22"/>
        </w:rPr>
      </w:pPr>
      <w:r w:rsidRPr="00F456C6">
        <w:rPr>
          <w:rFonts w:cstheme="minorHAnsi"/>
          <w:szCs w:val="22"/>
        </w:rPr>
        <w:t xml:space="preserve">Už Sveikatos priežiūros įstaigų suteiktas sveikatos priežiūros paslaugas draudimo išmoką Draudikas apmoka pagal </w:t>
      </w:r>
      <w:r>
        <w:rPr>
          <w:rFonts w:cstheme="minorHAnsi"/>
          <w:szCs w:val="22"/>
        </w:rPr>
        <w:t>p</w:t>
      </w:r>
      <w:r w:rsidRPr="00F456C6">
        <w:rPr>
          <w:rFonts w:cstheme="minorHAnsi"/>
          <w:szCs w:val="22"/>
        </w:rPr>
        <w:t>aslaugų teikėjų įkainius.</w:t>
      </w:r>
    </w:p>
    <w:p w14:paraId="3E887540"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szCs w:val="22"/>
        </w:rPr>
      </w:pPr>
      <w:r w:rsidRPr="00F456C6">
        <w:rPr>
          <w:rFonts w:cstheme="minorHAnsi"/>
          <w:szCs w:val="22"/>
        </w:rPr>
        <w:t>Jei Apdraustajam sveikatos priežiūros paslaugas suteikė Draudiko partneris ir už paslaugas Apdraustasis atsiskaitė sveikatos draudimo kortele, tuomet Apdraustasis yra atleidžiamas nuo prievolės draudikui pranešti apie draudžiamąjį įvykį.</w:t>
      </w:r>
    </w:p>
    <w:p w14:paraId="1406FEFB"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szCs w:val="22"/>
        </w:rPr>
      </w:pPr>
      <w:r w:rsidRPr="00F456C6">
        <w:rPr>
          <w:rFonts w:cstheme="minorHAnsi"/>
          <w:szCs w:val="22"/>
        </w:rPr>
        <w:t>Jeigu Apdraustasis sumokėjo savo lėšomis už sveikatos priežiūros paslaugas/kreipėsi į sveikatos priežiūros įstaigą, tuomet draudimo išmokai nustatyti ir išmokėti turi pateikti šiuos dokumentus ar jų kopijas:</w:t>
      </w:r>
    </w:p>
    <w:p w14:paraId="6B7097C8"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szCs w:val="22"/>
        </w:rPr>
      </w:pPr>
      <w:r w:rsidRPr="00F456C6">
        <w:rPr>
          <w:rFonts w:cstheme="minorHAnsi"/>
          <w:szCs w:val="22"/>
        </w:rPr>
        <w:t xml:space="preserve">Sąskaitą faktūrą su kasos čekiu/mokėjimo pavedimu ar kasos pajamų orderio kvitu/pinigų priėmimo kvitu, kuriuose turi būti nurodytos suteiktos paslaugos, teikėjo rekvizitai (įstaigos pavadinimas, įmonės kodas, adresas), duomenys apie mokėtoją bei išsamus suteiktos paslaugos apibūdinimas (pavadinimas, kiekis, kaina, gavimo data); </w:t>
      </w:r>
    </w:p>
    <w:p w14:paraId="597BC120"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szCs w:val="22"/>
        </w:rPr>
      </w:pPr>
      <w:r w:rsidRPr="00F456C6">
        <w:rPr>
          <w:rFonts w:cstheme="minorHAnsi"/>
          <w:szCs w:val="22"/>
        </w:rPr>
        <w:t>Siuntimą/išrašą ar kopiją iš medicininės dokumentacijos, kurioje nurodoma informacija apie susirgimo pobūdį, diagnozę, paskirtus tyrimus, procedūras, gydymą.</w:t>
      </w:r>
    </w:p>
    <w:p w14:paraId="7BACD0FF"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szCs w:val="22"/>
        </w:rPr>
      </w:pPr>
      <w:r w:rsidRPr="00F456C6">
        <w:rPr>
          <w:rFonts w:cstheme="minorHAnsi"/>
          <w:szCs w:val="22"/>
        </w:rPr>
        <w:t>Užpildytą prašymą kompensuoti sveikatos draudimo išlaidas (standartinė draudiko forma Draudiko internetiniame puslapyje arba mobiliojoje programėlėje);</w:t>
      </w:r>
    </w:p>
    <w:p w14:paraId="2FDAC7D0"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szCs w:val="22"/>
        </w:rPr>
      </w:pPr>
      <w:r w:rsidRPr="00F456C6">
        <w:rPr>
          <w:rFonts w:cstheme="minorHAnsi"/>
          <w:szCs w:val="22"/>
        </w:rPr>
        <w:t xml:space="preserve">Šiuos dokumentus Apdraustasis pateikia Draudikui sveikatos draudimo sutarties galiojimo metu, bet ne vėliau kaip per 30 (trisdešimt) kalendorinių dienų nuo draudimo sutarties pabaigos dienos. Draudikas gali paprašyti pateikti minėtų dokumentų originalus visą sutarties galiojimo laiką </w:t>
      </w:r>
    </w:p>
    <w:p w14:paraId="77305618"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szCs w:val="22"/>
        </w:rPr>
      </w:pPr>
      <w:r w:rsidRPr="00F456C6">
        <w:rPr>
          <w:rFonts w:cstheme="minorHAnsi"/>
          <w:szCs w:val="22"/>
        </w:rPr>
        <w:t>Draudimo išmokas Draudikas sumoka ne vėliau kaip per 30 kalendorinių dienų, nuo tos dienos, kai gaunama visa informacija, reikšminga nustatant Draudžiamojo įvykio faktą, aplinkybes ir pasekmes bei Draudimo išmokos dydį.</w:t>
      </w:r>
    </w:p>
    <w:p w14:paraId="1463C744" w14:textId="77777777" w:rsidR="00976856" w:rsidRPr="00F456C6" w:rsidRDefault="00976856" w:rsidP="00976856">
      <w:pPr>
        <w:keepNext/>
        <w:tabs>
          <w:tab w:val="left" w:pos="993"/>
        </w:tabs>
        <w:ind w:firstLine="567"/>
        <w:outlineLvl w:val="0"/>
        <w:rPr>
          <w:rFonts w:cstheme="minorHAnsi"/>
          <w:szCs w:val="22"/>
        </w:rPr>
      </w:pPr>
    </w:p>
    <w:p w14:paraId="52E02896" w14:textId="77777777" w:rsidR="00976856" w:rsidRPr="00F456C6" w:rsidRDefault="00976856" w:rsidP="00247FB9">
      <w:pPr>
        <w:numPr>
          <w:ilvl w:val="0"/>
          <w:numId w:val="12"/>
        </w:numPr>
        <w:tabs>
          <w:tab w:val="left" w:pos="993"/>
        </w:tabs>
        <w:spacing w:line="240" w:lineRule="auto"/>
        <w:ind w:left="0" w:firstLine="567"/>
        <w:rPr>
          <w:rFonts w:cstheme="minorHAnsi"/>
          <w:b/>
          <w:bCs/>
          <w:szCs w:val="22"/>
        </w:rPr>
      </w:pPr>
      <w:r w:rsidRPr="00F456C6">
        <w:rPr>
          <w:rFonts w:cstheme="minorHAnsi"/>
          <w:b/>
          <w:bCs/>
          <w:szCs w:val="22"/>
        </w:rPr>
        <w:t>DRAUDIMO IŠMOKOS MOKĖJIMO APRIBOJIMAI</w:t>
      </w:r>
    </w:p>
    <w:p w14:paraId="7C81D4C3"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szCs w:val="22"/>
        </w:rPr>
      </w:pPr>
      <w:r w:rsidRPr="00F456C6">
        <w:rPr>
          <w:rFonts w:cstheme="minorHAnsi"/>
          <w:szCs w:val="22"/>
        </w:rPr>
        <w:t>Draudikas turi teisę mažinti mokamą Draudimo išmoką arba atsisakyti ją mokėti:</w:t>
      </w:r>
    </w:p>
    <w:p w14:paraId="1BCC279D"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szCs w:val="22"/>
        </w:rPr>
      </w:pPr>
      <w:r w:rsidRPr="00F456C6">
        <w:rPr>
          <w:rFonts w:cstheme="minorHAnsi"/>
          <w:szCs w:val="22"/>
        </w:rPr>
        <w:t>Jei Apdraustasis nevykdo sveikatos draudimo sutarties arba ją netinkamai vykdo ir dėl to padidėja tikimybė Draudžiamajam įvykiui įvykti arba nuostoliui (išlaidoms) dėl draudžiamojo įvykio padidėti, išskyrus atvejus, kai nuostolių (išlaidų) padidėjimo nebuvo galima išvengti dėl objektyvių priežasčių, kurių apdraustasis negalėjo kontroliuoti dėl savo sveikatos būklės (pvz.: Apdraustojo gyvybei ar sveikatai grėsė pavojus ir pan.);</w:t>
      </w:r>
    </w:p>
    <w:p w14:paraId="021885BC"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szCs w:val="22"/>
        </w:rPr>
      </w:pPr>
      <w:r w:rsidRPr="00F456C6">
        <w:rPr>
          <w:rFonts w:cstheme="minorHAnsi"/>
          <w:szCs w:val="22"/>
        </w:rPr>
        <w:t>Jei sudarant sveikatos draudimo sutartį Draudikui buvo pateikta melaginga, klaidinga, žinomai neteisinga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01CF2CA8"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szCs w:val="22"/>
        </w:rPr>
      </w:pPr>
      <w:r w:rsidRPr="00F456C6">
        <w:rPr>
          <w:rFonts w:cstheme="minorHAnsi"/>
          <w:szCs w:val="22"/>
        </w:rPr>
        <w:t>Jei Apdraustasis nepagrįstai neleidžia ar trukdo išsiaiškinti įvykio aplinkybes, pateikia tikrovės neatitinkančią informaciją ir dokumentus.</w:t>
      </w:r>
    </w:p>
    <w:p w14:paraId="03F0D4B9"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szCs w:val="22"/>
        </w:rPr>
      </w:pPr>
      <w:r w:rsidRPr="00F456C6">
        <w:rPr>
          <w:rFonts w:cstheme="minorHAnsi"/>
          <w:szCs w:val="22"/>
        </w:rPr>
        <w:t>Sprendimas mokėti draudimo išmoką konkrečiam Apdraustajam gali būti atidėtas, jeigu Apdraustasis nėra pateikęs raštiško sutikimo tvarkyti savo asmens duomenis, įskaitant ypatingus asmens duomenis, iki tol, kol bus gautas toks Apdraustojo sutikimas.</w:t>
      </w:r>
    </w:p>
    <w:p w14:paraId="491D5D59" w14:textId="77777777" w:rsidR="00976856" w:rsidRPr="00F456C6" w:rsidRDefault="00976856" w:rsidP="00976856">
      <w:pPr>
        <w:pStyle w:val="ListParagraph"/>
        <w:tabs>
          <w:tab w:val="left" w:pos="993"/>
        </w:tabs>
        <w:ind w:left="0" w:firstLine="567"/>
        <w:contextualSpacing w:val="0"/>
        <w:rPr>
          <w:rFonts w:cstheme="minorHAnsi"/>
          <w:szCs w:val="22"/>
        </w:rPr>
      </w:pPr>
    </w:p>
    <w:p w14:paraId="0692EEA0" w14:textId="77777777" w:rsidR="00976856" w:rsidRPr="00F456C6" w:rsidRDefault="00976856" w:rsidP="00247FB9">
      <w:pPr>
        <w:pStyle w:val="ListParagraph"/>
        <w:numPr>
          <w:ilvl w:val="0"/>
          <w:numId w:val="12"/>
        </w:numPr>
        <w:tabs>
          <w:tab w:val="left" w:pos="993"/>
        </w:tabs>
        <w:spacing w:line="240" w:lineRule="auto"/>
        <w:ind w:left="0" w:firstLine="567"/>
        <w:contextualSpacing w:val="0"/>
        <w:rPr>
          <w:rFonts w:cstheme="minorHAnsi"/>
          <w:b/>
          <w:bCs/>
          <w:szCs w:val="22"/>
        </w:rPr>
      </w:pPr>
      <w:r w:rsidRPr="00F456C6">
        <w:rPr>
          <w:rFonts w:cstheme="minorHAnsi"/>
          <w:b/>
          <w:bCs/>
          <w:szCs w:val="22"/>
        </w:rPr>
        <w:t>REIKALAVIMAI DRAUDIMO PASLAUGOMS</w:t>
      </w:r>
    </w:p>
    <w:p w14:paraId="4DD91AD5"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b/>
          <w:bCs/>
          <w:szCs w:val="22"/>
        </w:rPr>
      </w:pPr>
      <w:r w:rsidRPr="00F456C6">
        <w:rPr>
          <w:rFonts w:cstheme="minorHAnsi"/>
          <w:szCs w:val="22"/>
        </w:rPr>
        <w:t xml:space="preserve">Kiekvienas Apdraustasis, </w:t>
      </w:r>
      <w:r>
        <w:rPr>
          <w:rFonts w:cstheme="minorHAnsi"/>
          <w:szCs w:val="22"/>
        </w:rPr>
        <w:t>p</w:t>
      </w:r>
      <w:r w:rsidRPr="00F456C6">
        <w:rPr>
          <w:rFonts w:cstheme="minorHAnsi"/>
          <w:szCs w:val="22"/>
        </w:rPr>
        <w:t>o pasirinkim</w:t>
      </w:r>
      <w:r>
        <w:rPr>
          <w:rFonts w:cstheme="minorHAnsi"/>
          <w:szCs w:val="22"/>
        </w:rPr>
        <w:t>ų</w:t>
      </w:r>
      <w:r w:rsidRPr="00F456C6">
        <w:rPr>
          <w:rFonts w:cstheme="minorHAnsi"/>
          <w:szCs w:val="22"/>
        </w:rPr>
        <w:t>, bus apdraustas viena iš žemiau nurodytų programų.</w:t>
      </w:r>
    </w:p>
    <w:p w14:paraId="1CE74BC0"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b/>
          <w:bCs/>
          <w:szCs w:val="22"/>
        </w:rPr>
      </w:pPr>
      <w:r w:rsidRPr="00F456C6">
        <w:rPr>
          <w:rFonts w:cstheme="minorHAnsi"/>
          <w:szCs w:val="22"/>
        </w:rPr>
        <w:t>Žemiau pateikti draudimo sumų limitai suteikiami visiems Apdraustiesiems.</w:t>
      </w:r>
    </w:p>
    <w:p w14:paraId="7051CD94"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b/>
          <w:bCs/>
          <w:szCs w:val="22"/>
        </w:rPr>
      </w:pPr>
      <w:r w:rsidRPr="00F456C6">
        <w:rPr>
          <w:rFonts w:cstheme="minorHAnsi"/>
          <w:szCs w:val="22"/>
        </w:rPr>
        <w:lastRenderedPageBreak/>
        <w:t xml:space="preserve">Kiekviename variante pateikta po vieną riziką, kuriai </w:t>
      </w:r>
      <w:r>
        <w:rPr>
          <w:rFonts w:cstheme="minorHAnsi"/>
          <w:szCs w:val="22"/>
        </w:rPr>
        <w:t>Draudikas</w:t>
      </w:r>
      <w:r w:rsidRPr="00F456C6">
        <w:rPr>
          <w:rFonts w:cstheme="minorHAnsi"/>
          <w:szCs w:val="22"/>
        </w:rPr>
        <w:t xml:space="preserve"> privalo nurodyti draudimo sumą: I variante – odontologija ir optika, II variante – visos medicinos paslaugos/ laisvas limitas, III variante – vaistai, vitaminai, papildai ir medicinos priemonės, IV variante – profilaktiniai patikrinimai, skiepai, nėštumo priežiūra.</w:t>
      </w:r>
    </w:p>
    <w:p w14:paraId="0D4895E3" w14:textId="77777777" w:rsidR="00976856" w:rsidRPr="00F456C6" w:rsidRDefault="00976856" w:rsidP="00247FB9">
      <w:pPr>
        <w:pStyle w:val="ListParagraph"/>
        <w:numPr>
          <w:ilvl w:val="1"/>
          <w:numId w:val="12"/>
        </w:numPr>
        <w:tabs>
          <w:tab w:val="left" w:pos="993"/>
        </w:tabs>
        <w:spacing w:line="240" w:lineRule="auto"/>
        <w:ind w:left="0" w:firstLine="567"/>
        <w:contextualSpacing w:val="0"/>
        <w:rPr>
          <w:rFonts w:cstheme="minorHAnsi"/>
          <w:b/>
          <w:bCs/>
          <w:szCs w:val="22"/>
        </w:rPr>
      </w:pPr>
      <w:r w:rsidRPr="00F456C6">
        <w:rPr>
          <w:rFonts w:cstheme="minorHAnsi"/>
          <w:szCs w:val="22"/>
        </w:rPr>
        <w:t>Draudimo programos pateikiamos 1 lentelėje. Kiekvienai programai yra nustatoma draudimo suma bei jos kompensuojamoji dalis:</w:t>
      </w:r>
    </w:p>
    <w:p w14:paraId="34AAE754" w14:textId="77777777" w:rsidR="00976856" w:rsidRPr="00F456C6" w:rsidRDefault="00976856" w:rsidP="00976856">
      <w:pPr>
        <w:rPr>
          <w:rFonts w:cstheme="minorHAnsi"/>
          <w:b/>
          <w:bCs/>
          <w:szCs w:val="22"/>
        </w:rPr>
      </w:pPr>
    </w:p>
    <w:p w14:paraId="1B794E65" w14:textId="77777777" w:rsidR="00976856" w:rsidRPr="00F456C6" w:rsidRDefault="00976856" w:rsidP="00976856">
      <w:pPr>
        <w:rPr>
          <w:rFonts w:cstheme="minorHAnsi"/>
          <w:b/>
          <w:bCs/>
          <w:szCs w:val="22"/>
        </w:rPr>
      </w:pPr>
      <w:r w:rsidRPr="00F456C6">
        <w:rPr>
          <w:rFonts w:cstheme="minorHAnsi"/>
          <w:b/>
          <w:bCs/>
          <w:szCs w:val="22"/>
        </w:rPr>
        <w:t>1 lentelė</w:t>
      </w:r>
    </w:p>
    <w:tbl>
      <w:tblPr>
        <w:tblW w:w="9922" w:type="dxa"/>
        <w:tblInd w:w="-572" w:type="dxa"/>
        <w:tblLayout w:type="fixed"/>
        <w:tblLook w:val="04A0" w:firstRow="1" w:lastRow="0" w:firstColumn="1" w:lastColumn="0" w:noHBand="0" w:noVBand="1"/>
      </w:tblPr>
      <w:tblGrid>
        <w:gridCol w:w="851"/>
        <w:gridCol w:w="2693"/>
        <w:gridCol w:w="1701"/>
        <w:gridCol w:w="1560"/>
        <w:gridCol w:w="1558"/>
        <w:gridCol w:w="1559"/>
      </w:tblGrid>
      <w:tr w:rsidR="00976856" w:rsidRPr="00F456C6" w14:paraId="0857F63C" w14:textId="77777777" w:rsidTr="324281E0">
        <w:trPr>
          <w:trHeight w:val="485"/>
        </w:trPr>
        <w:tc>
          <w:tcPr>
            <w:tcW w:w="851" w:type="dxa"/>
            <w:vMerge w:val="restart"/>
            <w:tcBorders>
              <w:top w:val="single" w:sz="4" w:space="0" w:color="auto"/>
              <w:left w:val="single" w:sz="4" w:space="0" w:color="auto"/>
              <w:right w:val="single" w:sz="4" w:space="0" w:color="auto"/>
            </w:tcBorders>
            <w:vAlign w:val="center"/>
          </w:tcPr>
          <w:p w14:paraId="17C13A1B" w14:textId="77777777" w:rsidR="00976856" w:rsidRPr="00F456C6" w:rsidRDefault="00976856" w:rsidP="00407F37">
            <w:pPr>
              <w:ind w:firstLine="0"/>
              <w:rPr>
                <w:rFonts w:cstheme="minorHAnsi"/>
                <w:b/>
                <w:bCs/>
                <w:szCs w:val="22"/>
              </w:rPr>
            </w:pPr>
            <w:r w:rsidRPr="00F456C6">
              <w:rPr>
                <w:rFonts w:cstheme="minorHAnsi"/>
                <w:b/>
                <w:bCs/>
                <w:szCs w:val="22"/>
              </w:rPr>
              <w:t>Eil. Nr.</w:t>
            </w:r>
          </w:p>
        </w:tc>
        <w:tc>
          <w:tcPr>
            <w:tcW w:w="2693" w:type="dxa"/>
            <w:vMerge w:val="restart"/>
            <w:tcBorders>
              <w:top w:val="single" w:sz="4" w:space="0" w:color="auto"/>
              <w:left w:val="single" w:sz="4" w:space="0" w:color="auto"/>
              <w:right w:val="single" w:sz="4" w:space="0" w:color="auto"/>
            </w:tcBorders>
            <w:vAlign w:val="center"/>
          </w:tcPr>
          <w:p w14:paraId="6ADEE73C" w14:textId="77777777" w:rsidR="00976856" w:rsidRPr="00F456C6" w:rsidRDefault="00976856" w:rsidP="00407F37">
            <w:pPr>
              <w:ind w:firstLine="0"/>
              <w:rPr>
                <w:rFonts w:cstheme="minorHAnsi"/>
                <w:b/>
                <w:bCs/>
                <w:szCs w:val="22"/>
              </w:rPr>
            </w:pPr>
            <w:r w:rsidRPr="00F456C6">
              <w:rPr>
                <w:rFonts w:cstheme="minorHAnsi"/>
                <w:b/>
                <w:bCs/>
                <w:szCs w:val="22"/>
              </w:rPr>
              <w:t>Draudimo paslaugos</w:t>
            </w:r>
          </w:p>
        </w:tc>
        <w:tc>
          <w:tcPr>
            <w:tcW w:w="6378" w:type="dxa"/>
            <w:gridSpan w:val="4"/>
            <w:tcBorders>
              <w:top w:val="single" w:sz="4" w:space="0" w:color="auto"/>
              <w:left w:val="nil"/>
              <w:bottom w:val="single" w:sz="4" w:space="0" w:color="auto"/>
              <w:right w:val="single" w:sz="4" w:space="0" w:color="auto"/>
            </w:tcBorders>
            <w:vAlign w:val="center"/>
          </w:tcPr>
          <w:p w14:paraId="0459E94E" w14:textId="77777777" w:rsidR="00976856" w:rsidRPr="00F456C6" w:rsidRDefault="00976856" w:rsidP="00407F37">
            <w:pPr>
              <w:ind w:firstLine="0"/>
              <w:rPr>
                <w:rFonts w:cstheme="minorHAnsi"/>
                <w:b/>
                <w:bCs/>
                <w:szCs w:val="22"/>
              </w:rPr>
            </w:pPr>
            <w:r w:rsidRPr="00F456C6">
              <w:rPr>
                <w:rFonts w:cstheme="minorHAnsi"/>
                <w:b/>
                <w:bCs/>
                <w:szCs w:val="22"/>
              </w:rPr>
              <w:t>Draudimo suma / kompensuojama paslaugos dalis</w:t>
            </w:r>
          </w:p>
        </w:tc>
      </w:tr>
      <w:tr w:rsidR="00976856" w:rsidRPr="00F456C6" w14:paraId="34B75148" w14:textId="77777777" w:rsidTr="324281E0">
        <w:trPr>
          <w:trHeight w:val="1173"/>
        </w:trPr>
        <w:tc>
          <w:tcPr>
            <w:tcW w:w="851" w:type="dxa"/>
            <w:vMerge/>
            <w:vAlign w:val="center"/>
          </w:tcPr>
          <w:p w14:paraId="318E054F" w14:textId="77777777" w:rsidR="00976856" w:rsidRPr="00F456C6" w:rsidRDefault="00976856" w:rsidP="00D47A0F">
            <w:pPr>
              <w:rPr>
                <w:rFonts w:cstheme="minorHAnsi"/>
                <w:szCs w:val="22"/>
              </w:rPr>
            </w:pPr>
          </w:p>
        </w:tc>
        <w:tc>
          <w:tcPr>
            <w:tcW w:w="2693" w:type="dxa"/>
            <w:vMerge/>
            <w:vAlign w:val="center"/>
          </w:tcPr>
          <w:p w14:paraId="306E734E" w14:textId="77777777" w:rsidR="00976856" w:rsidRPr="00F456C6" w:rsidRDefault="00976856" w:rsidP="00D47A0F">
            <w:pPr>
              <w:rPr>
                <w:rFonts w:cstheme="minorHAnsi"/>
                <w:b/>
                <w:bCs/>
                <w:szCs w:val="22"/>
              </w:rPr>
            </w:pPr>
          </w:p>
        </w:tc>
        <w:tc>
          <w:tcPr>
            <w:tcW w:w="1701" w:type="dxa"/>
            <w:tcBorders>
              <w:top w:val="single" w:sz="4" w:space="0" w:color="auto"/>
              <w:left w:val="nil"/>
              <w:bottom w:val="single" w:sz="4" w:space="0" w:color="auto"/>
              <w:right w:val="single" w:sz="4" w:space="0" w:color="auto"/>
            </w:tcBorders>
            <w:vAlign w:val="center"/>
          </w:tcPr>
          <w:p w14:paraId="184A3561" w14:textId="77777777" w:rsidR="00976856" w:rsidRPr="00F456C6" w:rsidRDefault="00976856" w:rsidP="324281E0">
            <w:pPr>
              <w:ind w:firstLine="0"/>
              <w:jc w:val="center"/>
              <w:rPr>
                <w:b/>
                <w:bCs/>
              </w:rPr>
            </w:pPr>
            <w:commentRangeStart w:id="36"/>
            <w:r w:rsidRPr="324281E0">
              <w:rPr>
                <w:b/>
                <w:bCs/>
              </w:rPr>
              <w:t>I variantas</w:t>
            </w:r>
          </w:p>
        </w:tc>
        <w:tc>
          <w:tcPr>
            <w:tcW w:w="1560" w:type="dxa"/>
            <w:tcBorders>
              <w:top w:val="single" w:sz="4" w:space="0" w:color="auto"/>
              <w:left w:val="nil"/>
              <w:bottom w:val="single" w:sz="4" w:space="0" w:color="auto"/>
              <w:right w:val="single" w:sz="4" w:space="0" w:color="auto"/>
            </w:tcBorders>
            <w:vAlign w:val="center"/>
          </w:tcPr>
          <w:p w14:paraId="71EE8CFF" w14:textId="77777777" w:rsidR="00976856" w:rsidRPr="00F456C6" w:rsidRDefault="00976856" w:rsidP="00407F37">
            <w:pPr>
              <w:ind w:firstLine="0"/>
              <w:jc w:val="center"/>
              <w:rPr>
                <w:rFonts w:cstheme="minorHAnsi"/>
                <w:b/>
                <w:bCs/>
                <w:szCs w:val="22"/>
              </w:rPr>
            </w:pPr>
            <w:r w:rsidRPr="00F456C6">
              <w:rPr>
                <w:rFonts w:cstheme="minorHAnsi"/>
                <w:b/>
                <w:bCs/>
                <w:szCs w:val="22"/>
              </w:rPr>
              <w:t>II variantas</w:t>
            </w:r>
          </w:p>
        </w:tc>
        <w:tc>
          <w:tcPr>
            <w:tcW w:w="1558" w:type="dxa"/>
            <w:tcBorders>
              <w:top w:val="single" w:sz="4" w:space="0" w:color="auto"/>
              <w:left w:val="nil"/>
              <w:bottom w:val="single" w:sz="4" w:space="0" w:color="auto"/>
              <w:right w:val="single" w:sz="4" w:space="0" w:color="auto"/>
            </w:tcBorders>
            <w:vAlign w:val="center"/>
          </w:tcPr>
          <w:p w14:paraId="67A40CC5" w14:textId="77777777" w:rsidR="00976856" w:rsidRPr="00F456C6" w:rsidRDefault="00976856" w:rsidP="00407F37">
            <w:pPr>
              <w:ind w:firstLine="0"/>
              <w:jc w:val="center"/>
              <w:rPr>
                <w:rFonts w:cstheme="minorHAnsi"/>
                <w:b/>
                <w:bCs/>
                <w:szCs w:val="22"/>
              </w:rPr>
            </w:pPr>
            <w:r w:rsidRPr="00F456C6">
              <w:rPr>
                <w:rFonts w:cstheme="minorHAnsi"/>
                <w:b/>
                <w:bCs/>
                <w:szCs w:val="22"/>
              </w:rPr>
              <w:t>III variantas</w:t>
            </w:r>
          </w:p>
        </w:tc>
        <w:tc>
          <w:tcPr>
            <w:tcW w:w="1559" w:type="dxa"/>
            <w:tcBorders>
              <w:top w:val="single" w:sz="4" w:space="0" w:color="auto"/>
              <w:left w:val="nil"/>
              <w:bottom w:val="single" w:sz="4" w:space="0" w:color="auto"/>
              <w:right w:val="single" w:sz="4" w:space="0" w:color="auto"/>
            </w:tcBorders>
            <w:vAlign w:val="center"/>
          </w:tcPr>
          <w:p w14:paraId="1B8ABE68" w14:textId="77777777" w:rsidR="00976856" w:rsidRPr="00F456C6" w:rsidRDefault="00976856" w:rsidP="324281E0">
            <w:pPr>
              <w:ind w:firstLine="0"/>
              <w:jc w:val="center"/>
              <w:rPr>
                <w:b/>
                <w:bCs/>
              </w:rPr>
            </w:pPr>
            <w:r w:rsidRPr="324281E0">
              <w:rPr>
                <w:b/>
                <w:bCs/>
              </w:rPr>
              <w:t>IV variantas</w:t>
            </w:r>
            <w:commentRangeEnd w:id="36"/>
            <w:r>
              <w:rPr>
                <w:rStyle w:val="CommentReference"/>
              </w:rPr>
              <w:commentReference w:id="36"/>
            </w:r>
          </w:p>
        </w:tc>
      </w:tr>
      <w:tr w:rsidR="00976856" w:rsidRPr="00F456C6" w14:paraId="359A5DE4" w14:textId="77777777" w:rsidTr="324281E0">
        <w:trPr>
          <w:trHeight w:val="485"/>
        </w:trPr>
        <w:tc>
          <w:tcPr>
            <w:tcW w:w="851" w:type="dxa"/>
            <w:tcBorders>
              <w:top w:val="single" w:sz="4" w:space="0" w:color="auto"/>
              <w:left w:val="single" w:sz="4" w:space="0" w:color="auto"/>
              <w:bottom w:val="single" w:sz="4" w:space="0" w:color="auto"/>
              <w:right w:val="single" w:sz="4" w:space="0" w:color="auto"/>
            </w:tcBorders>
            <w:vAlign w:val="center"/>
            <w:hideMark/>
          </w:tcPr>
          <w:p w14:paraId="77B60527" w14:textId="77777777" w:rsidR="00976856" w:rsidRPr="00F456C6" w:rsidRDefault="00976856" w:rsidP="00407F37">
            <w:pPr>
              <w:ind w:firstLine="0"/>
              <w:rPr>
                <w:rFonts w:cstheme="minorHAnsi"/>
                <w:szCs w:val="22"/>
              </w:rPr>
            </w:pPr>
            <w:r w:rsidRPr="00F456C6">
              <w:rPr>
                <w:rFonts w:cstheme="minorHAnsi"/>
                <w:szCs w:val="22"/>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CF0ACBF" w14:textId="77777777" w:rsidR="00976856" w:rsidRPr="00F456C6" w:rsidRDefault="00976856" w:rsidP="00407F37">
            <w:pPr>
              <w:ind w:firstLine="0"/>
              <w:rPr>
                <w:rFonts w:cstheme="minorHAnsi"/>
                <w:szCs w:val="22"/>
              </w:rPr>
            </w:pPr>
            <w:r w:rsidRPr="00F456C6">
              <w:rPr>
                <w:rFonts w:cstheme="minorHAnsi"/>
                <w:szCs w:val="22"/>
              </w:rPr>
              <w:t>Ambulatorinis gydymas, diagnostika, dienos stacionaras/ chirurgija</w:t>
            </w:r>
          </w:p>
        </w:tc>
        <w:tc>
          <w:tcPr>
            <w:tcW w:w="1701" w:type="dxa"/>
            <w:tcBorders>
              <w:top w:val="single" w:sz="4" w:space="0" w:color="auto"/>
              <w:left w:val="nil"/>
              <w:bottom w:val="single" w:sz="4" w:space="0" w:color="auto"/>
              <w:right w:val="single" w:sz="4" w:space="0" w:color="auto"/>
            </w:tcBorders>
            <w:vAlign w:val="center"/>
            <w:hideMark/>
          </w:tcPr>
          <w:p w14:paraId="581FCD5D" w14:textId="77777777" w:rsidR="00976856" w:rsidRPr="00F456C6" w:rsidRDefault="00976856" w:rsidP="00407F37">
            <w:pPr>
              <w:ind w:firstLine="0"/>
              <w:rPr>
                <w:rFonts w:cstheme="minorHAnsi"/>
                <w:szCs w:val="22"/>
              </w:rPr>
            </w:pPr>
            <w:r w:rsidRPr="00F456C6">
              <w:rPr>
                <w:rFonts w:cstheme="minorHAnsi"/>
                <w:szCs w:val="22"/>
              </w:rPr>
              <w:t xml:space="preserve">2 000 € / </w:t>
            </w:r>
          </w:p>
          <w:p w14:paraId="5716488B" w14:textId="77777777" w:rsidR="00976856" w:rsidRPr="00F456C6" w:rsidRDefault="00976856" w:rsidP="00407F37">
            <w:pPr>
              <w:ind w:firstLine="0"/>
              <w:rPr>
                <w:rFonts w:cstheme="minorHAnsi"/>
                <w:b/>
                <w:bCs/>
                <w:szCs w:val="22"/>
              </w:rPr>
            </w:pPr>
            <w:r w:rsidRPr="00F456C6">
              <w:rPr>
                <w:rFonts w:cstheme="minorHAnsi"/>
                <w:b/>
                <w:bCs/>
                <w:szCs w:val="22"/>
              </w:rPr>
              <w:t>ne mažiau kaip 80%*</w:t>
            </w:r>
          </w:p>
        </w:tc>
        <w:tc>
          <w:tcPr>
            <w:tcW w:w="1560" w:type="dxa"/>
            <w:tcBorders>
              <w:top w:val="single" w:sz="4" w:space="0" w:color="auto"/>
              <w:left w:val="nil"/>
              <w:bottom w:val="single" w:sz="4" w:space="0" w:color="auto"/>
              <w:right w:val="single" w:sz="4" w:space="0" w:color="auto"/>
            </w:tcBorders>
            <w:vAlign w:val="center"/>
          </w:tcPr>
          <w:p w14:paraId="0CE9DB95" w14:textId="77777777" w:rsidR="00976856" w:rsidRPr="00F456C6" w:rsidRDefault="00976856" w:rsidP="00407F37">
            <w:pPr>
              <w:ind w:firstLine="0"/>
              <w:rPr>
                <w:rFonts w:cstheme="minorHAnsi"/>
                <w:szCs w:val="22"/>
              </w:rPr>
            </w:pPr>
            <w:r w:rsidRPr="00F456C6">
              <w:rPr>
                <w:rFonts w:cstheme="minorHAnsi"/>
                <w:szCs w:val="22"/>
              </w:rPr>
              <w:t xml:space="preserve">2 000 € / </w:t>
            </w:r>
          </w:p>
          <w:p w14:paraId="0299A9DE" w14:textId="77777777" w:rsidR="00976856" w:rsidRPr="00F456C6" w:rsidRDefault="00976856" w:rsidP="00407F37">
            <w:pPr>
              <w:ind w:firstLine="0"/>
              <w:rPr>
                <w:rFonts w:cstheme="minorHAnsi"/>
                <w:b/>
                <w:bCs/>
                <w:szCs w:val="22"/>
              </w:rPr>
            </w:pPr>
            <w:r w:rsidRPr="00F456C6">
              <w:rPr>
                <w:rFonts w:cstheme="minorHAnsi"/>
                <w:b/>
                <w:bCs/>
                <w:szCs w:val="22"/>
              </w:rPr>
              <w:t>ne mažiau kaip 80%*</w:t>
            </w:r>
          </w:p>
        </w:tc>
        <w:tc>
          <w:tcPr>
            <w:tcW w:w="1558" w:type="dxa"/>
            <w:tcBorders>
              <w:top w:val="single" w:sz="4" w:space="0" w:color="auto"/>
              <w:left w:val="nil"/>
              <w:bottom w:val="single" w:sz="4" w:space="0" w:color="auto"/>
              <w:right w:val="single" w:sz="4" w:space="0" w:color="auto"/>
            </w:tcBorders>
            <w:vAlign w:val="center"/>
          </w:tcPr>
          <w:p w14:paraId="5C1648BE" w14:textId="77777777" w:rsidR="00976856" w:rsidRPr="00F456C6" w:rsidRDefault="00976856" w:rsidP="00407F37">
            <w:pPr>
              <w:ind w:firstLine="0"/>
              <w:rPr>
                <w:rFonts w:cstheme="minorHAnsi"/>
                <w:szCs w:val="22"/>
              </w:rPr>
            </w:pPr>
            <w:r w:rsidRPr="00F456C6">
              <w:rPr>
                <w:rFonts w:cstheme="minorHAnsi"/>
                <w:szCs w:val="22"/>
              </w:rPr>
              <w:t xml:space="preserve">2 000 € / </w:t>
            </w:r>
          </w:p>
          <w:p w14:paraId="5DF18979" w14:textId="77777777" w:rsidR="00976856" w:rsidRPr="00F456C6" w:rsidRDefault="00976856" w:rsidP="00407F37">
            <w:pPr>
              <w:ind w:firstLine="0"/>
              <w:rPr>
                <w:rFonts w:cstheme="minorHAnsi"/>
                <w:b/>
                <w:bCs/>
                <w:szCs w:val="22"/>
              </w:rPr>
            </w:pPr>
            <w:r>
              <w:rPr>
                <w:rFonts w:cstheme="minorHAnsi"/>
                <w:b/>
                <w:bCs/>
                <w:szCs w:val="22"/>
              </w:rPr>
              <w:t>10</w:t>
            </w:r>
            <w:r w:rsidRPr="00DA201A">
              <w:rPr>
                <w:rFonts w:cstheme="minorHAnsi"/>
                <w:b/>
                <w:bCs/>
                <w:szCs w:val="22"/>
              </w:rPr>
              <w:t>0%</w:t>
            </w:r>
          </w:p>
        </w:tc>
        <w:tc>
          <w:tcPr>
            <w:tcW w:w="1559" w:type="dxa"/>
            <w:tcBorders>
              <w:top w:val="single" w:sz="4" w:space="0" w:color="auto"/>
              <w:left w:val="nil"/>
              <w:bottom w:val="single" w:sz="4" w:space="0" w:color="auto"/>
              <w:right w:val="single" w:sz="4" w:space="0" w:color="auto"/>
            </w:tcBorders>
            <w:vAlign w:val="center"/>
          </w:tcPr>
          <w:p w14:paraId="1633DFBF" w14:textId="77777777" w:rsidR="00976856" w:rsidRPr="00F456C6" w:rsidRDefault="00976856" w:rsidP="00407F37">
            <w:pPr>
              <w:ind w:firstLine="0"/>
              <w:rPr>
                <w:rFonts w:cstheme="minorHAnsi"/>
                <w:szCs w:val="22"/>
              </w:rPr>
            </w:pPr>
            <w:r w:rsidRPr="00F456C6">
              <w:rPr>
                <w:rFonts w:cstheme="minorHAnsi"/>
                <w:szCs w:val="22"/>
              </w:rPr>
              <w:t xml:space="preserve">2 000 € / </w:t>
            </w:r>
          </w:p>
          <w:p w14:paraId="5F1B4E5E" w14:textId="77777777" w:rsidR="00976856" w:rsidRPr="00F456C6" w:rsidRDefault="00976856" w:rsidP="00407F37">
            <w:pPr>
              <w:ind w:firstLine="0"/>
              <w:rPr>
                <w:rFonts w:cstheme="minorHAnsi"/>
                <w:b/>
                <w:bCs/>
                <w:szCs w:val="22"/>
              </w:rPr>
            </w:pPr>
            <w:r w:rsidRPr="00F456C6">
              <w:rPr>
                <w:rFonts w:cstheme="minorHAnsi"/>
                <w:b/>
                <w:bCs/>
                <w:szCs w:val="22"/>
              </w:rPr>
              <w:t>ne mažiau kaip 80%*</w:t>
            </w:r>
          </w:p>
        </w:tc>
      </w:tr>
      <w:tr w:rsidR="00976856" w:rsidRPr="00F456C6" w14:paraId="3D9AFC20" w14:textId="77777777" w:rsidTr="324281E0">
        <w:trPr>
          <w:trHeight w:val="252"/>
        </w:trPr>
        <w:tc>
          <w:tcPr>
            <w:tcW w:w="851" w:type="dxa"/>
            <w:tcBorders>
              <w:top w:val="single" w:sz="4" w:space="0" w:color="auto"/>
              <w:left w:val="single" w:sz="4" w:space="0" w:color="auto"/>
              <w:bottom w:val="single" w:sz="4" w:space="0" w:color="auto"/>
              <w:right w:val="single" w:sz="4" w:space="0" w:color="auto"/>
            </w:tcBorders>
            <w:vAlign w:val="center"/>
            <w:hideMark/>
          </w:tcPr>
          <w:p w14:paraId="7E10C353" w14:textId="77777777" w:rsidR="00976856" w:rsidRPr="00F456C6" w:rsidRDefault="00976856" w:rsidP="00407F37">
            <w:pPr>
              <w:ind w:firstLine="0"/>
              <w:rPr>
                <w:rFonts w:cstheme="minorHAnsi"/>
                <w:szCs w:val="22"/>
              </w:rPr>
            </w:pPr>
            <w:r w:rsidRPr="00F456C6">
              <w:rPr>
                <w:rFonts w:cstheme="minorHAnsi"/>
                <w:szCs w:val="22"/>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223CA3" w14:textId="77777777" w:rsidR="00976856" w:rsidRPr="00F456C6" w:rsidRDefault="00976856" w:rsidP="00407F37">
            <w:pPr>
              <w:ind w:firstLine="0"/>
              <w:rPr>
                <w:rFonts w:cstheme="minorHAnsi"/>
                <w:szCs w:val="22"/>
              </w:rPr>
            </w:pPr>
            <w:r w:rsidRPr="00F456C6">
              <w:rPr>
                <w:rFonts w:cstheme="minorHAnsi"/>
                <w:szCs w:val="22"/>
              </w:rPr>
              <w:t xml:space="preserve">Stacionarinis gydymas </w:t>
            </w:r>
          </w:p>
        </w:tc>
        <w:tc>
          <w:tcPr>
            <w:tcW w:w="1701" w:type="dxa"/>
            <w:tcBorders>
              <w:top w:val="single" w:sz="4" w:space="0" w:color="auto"/>
              <w:left w:val="nil"/>
              <w:bottom w:val="single" w:sz="4" w:space="0" w:color="auto"/>
              <w:right w:val="single" w:sz="4" w:space="0" w:color="auto"/>
            </w:tcBorders>
            <w:vAlign w:val="center"/>
            <w:hideMark/>
          </w:tcPr>
          <w:p w14:paraId="107D323A" w14:textId="77777777" w:rsidR="00976856" w:rsidRPr="00F456C6" w:rsidRDefault="00976856" w:rsidP="00407F37">
            <w:pPr>
              <w:ind w:firstLine="0"/>
              <w:rPr>
                <w:rFonts w:cstheme="minorHAnsi"/>
                <w:szCs w:val="22"/>
              </w:rPr>
            </w:pPr>
            <w:r w:rsidRPr="00F456C6">
              <w:rPr>
                <w:rFonts w:cstheme="minorHAnsi"/>
                <w:szCs w:val="22"/>
              </w:rPr>
              <w:t xml:space="preserve">2 000 € / </w:t>
            </w:r>
          </w:p>
          <w:p w14:paraId="2DFC9BF6" w14:textId="77777777" w:rsidR="00976856" w:rsidRPr="00F456C6" w:rsidRDefault="00976856" w:rsidP="00407F37">
            <w:pPr>
              <w:ind w:firstLine="0"/>
              <w:rPr>
                <w:rFonts w:cstheme="minorHAnsi"/>
                <w:b/>
                <w:bCs/>
                <w:szCs w:val="22"/>
              </w:rPr>
            </w:pPr>
            <w:r w:rsidRPr="00F456C6">
              <w:rPr>
                <w:rFonts w:cstheme="minorHAnsi"/>
                <w:b/>
                <w:bCs/>
                <w:szCs w:val="22"/>
              </w:rPr>
              <w:t>ne mažiau kaip 80%*</w:t>
            </w:r>
          </w:p>
        </w:tc>
        <w:tc>
          <w:tcPr>
            <w:tcW w:w="1560" w:type="dxa"/>
            <w:tcBorders>
              <w:top w:val="single" w:sz="4" w:space="0" w:color="auto"/>
              <w:left w:val="nil"/>
              <w:bottom w:val="single" w:sz="4" w:space="0" w:color="auto"/>
              <w:right w:val="single" w:sz="4" w:space="0" w:color="auto"/>
            </w:tcBorders>
            <w:vAlign w:val="center"/>
          </w:tcPr>
          <w:p w14:paraId="4EF7EB62" w14:textId="77777777" w:rsidR="00976856" w:rsidRPr="00F456C6" w:rsidRDefault="00976856" w:rsidP="00407F37">
            <w:pPr>
              <w:ind w:firstLine="0"/>
              <w:rPr>
                <w:rFonts w:cstheme="minorHAnsi"/>
                <w:szCs w:val="22"/>
              </w:rPr>
            </w:pPr>
            <w:r w:rsidRPr="00F456C6">
              <w:rPr>
                <w:rFonts w:cstheme="minorHAnsi"/>
                <w:szCs w:val="22"/>
              </w:rPr>
              <w:t xml:space="preserve">2 000 € / </w:t>
            </w:r>
          </w:p>
          <w:p w14:paraId="180DDF3A" w14:textId="77777777" w:rsidR="00976856" w:rsidRPr="00F456C6" w:rsidRDefault="00976856" w:rsidP="00407F37">
            <w:pPr>
              <w:ind w:firstLine="0"/>
              <w:rPr>
                <w:rFonts w:cstheme="minorHAnsi"/>
                <w:b/>
                <w:bCs/>
                <w:szCs w:val="22"/>
              </w:rPr>
            </w:pPr>
            <w:r w:rsidRPr="00F456C6">
              <w:rPr>
                <w:rFonts w:cstheme="minorHAnsi"/>
                <w:b/>
                <w:bCs/>
                <w:szCs w:val="22"/>
              </w:rPr>
              <w:t>ne mažiau kaip 80%*</w:t>
            </w:r>
          </w:p>
        </w:tc>
        <w:tc>
          <w:tcPr>
            <w:tcW w:w="1558" w:type="dxa"/>
            <w:tcBorders>
              <w:top w:val="single" w:sz="4" w:space="0" w:color="auto"/>
              <w:left w:val="nil"/>
              <w:bottom w:val="single" w:sz="4" w:space="0" w:color="auto"/>
              <w:right w:val="single" w:sz="4" w:space="0" w:color="auto"/>
            </w:tcBorders>
            <w:vAlign w:val="center"/>
          </w:tcPr>
          <w:p w14:paraId="673978A1" w14:textId="77777777" w:rsidR="00976856" w:rsidRPr="00F456C6" w:rsidRDefault="00976856" w:rsidP="00407F37">
            <w:pPr>
              <w:ind w:firstLine="0"/>
              <w:rPr>
                <w:rFonts w:cstheme="minorHAnsi"/>
                <w:szCs w:val="22"/>
              </w:rPr>
            </w:pPr>
            <w:r w:rsidRPr="00F456C6">
              <w:rPr>
                <w:rFonts w:cstheme="minorHAnsi"/>
                <w:szCs w:val="22"/>
              </w:rPr>
              <w:t xml:space="preserve">2 000 € / </w:t>
            </w:r>
          </w:p>
          <w:p w14:paraId="22D59A0C" w14:textId="77777777" w:rsidR="00976856" w:rsidRPr="00F456C6" w:rsidRDefault="00976856" w:rsidP="00407F37">
            <w:pPr>
              <w:ind w:firstLine="0"/>
              <w:rPr>
                <w:rFonts w:cstheme="minorHAnsi"/>
                <w:b/>
                <w:bCs/>
                <w:szCs w:val="22"/>
              </w:rPr>
            </w:pPr>
            <w:r w:rsidRPr="00B12D90">
              <w:rPr>
                <w:rFonts w:cstheme="minorHAnsi"/>
                <w:b/>
                <w:bCs/>
                <w:szCs w:val="22"/>
              </w:rPr>
              <w:t>100%</w:t>
            </w:r>
          </w:p>
        </w:tc>
        <w:tc>
          <w:tcPr>
            <w:tcW w:w="1559" w:type="dxa"/>
            <w:tcBorders>
              <w:top w:val="single" w:sz="4" w:space="0" w:color="auto"/>
              <w:left w:val="nil"/>
              <w:bottom w:val="single" w:sz="4" w:space="0" w:color="auto"/>
              <w:right w:val="single" w:sz="4" w:space="0" w:color="auto"/>
            </w:tcBorders>
            <w:vAlign w:val="center"/>
          </w:tcPr>
          <w:p w14:paraId="778384DD" w14:textId="77777777" w:rsidR="00976856" w:rsidRPr="00F456C6" w:rsidRDefault="00976856" w:rsidP="00407F37">
            <w:pPr>
              <w:ind w:firstLine="0"/>
              <w:rPr>
                <w:rFonts w:cstheme="minorHAnsi"/>
                <w:szCs w:val="22"/>
              </w:rPr>
            </w:pPr>
            <w:r w:rsidRPr="00F456C6">
              <w:rPr>
                <w:rFonts w:cstheme="minorHAnsi"/>
                <w:szCs w:val="22"/>
              </w:rPr>
              <w:t xml:space="preserve">2 000 € / </w:t>
            </w:r>
          </w:p>
          <w:p w14:paraId="0B8D0F92" w14:textId="77777777" w:rsidR="00976856" w:rsidRPr="00F456C6" w:rsidRDefault="00976856" w:rsidP="00407F37">
            <w:pPr>
              <w:ind w:firstLine="0"/>
              <w:rPr>
                <w:rFonts w:cstheme="minorHAnsi"/>
                <w:b/>
                <w:bCs/>
                <w:szCs w:val="22"/>
              </w:rPr>
            </w:pPr>
            <w:r w:rsidRPr="00F456C6">
              <w:rPr>
                <w:rFonts w:cstheme="minorHAnsi"/>
                <w:b/>
                <w:bCs/>
                <w:szCs w:val="22"/>
              </w:rPr>
              <w:t>ne mažiau kaip</w:t>
            </w:r>
            <w:r w:rsidRPr="00F456C6" w:rsidDel="009374B0">
              <w:rPr>
                <w:rFonts w:cstheme="minorHAnsi"/>
                <w:b/>
                <w:bCs/>
                <w:szCs w:val="22"/>
              </w:rPr>
              <w:t xml:space="preserve"> </w:t>
            </w:r>
            <w:r w:rsidRPr="00F456C6">
              <w:rPr>
                <w:rFonts w:cstheme="minorHAnsi"/>
                <w:b/>
                <w:bCs/>
                <w:szCs w:val="22"/>
              </w:rPr>
              <w:t>80%</w:t>
            </w:r>
            <w:r>
              <w:rPr>
                <w:rFonts w:cstheme="minorHAnsi"/>
                <w:b/>
                <w:bCs/>
                <w:szCs w:val="22"/>
              </w:rPr>
              <w:t>*</w:t>
            </w:r>
          </w:p>
        </w:tc>
      </w:tr>
      <w:tr w:rsidR="00976856" w:rsidRPr="00F456C6" w14:paraId="1A4E922A" w14:textId="77777777" w:rsidTr="324281E0">
        <w:trPr>
          <w:trHeight w:val="252"/>
        </w:trPr>
        <w:tc>
          <w:tcPr>
            <w:tcW w:w="851" w:type="dxa"/>
            <w:tcBorders>
              <w:top w:val="single" w:sz="4" w:space="0" w:color="auto"/>
              <w:left w:val="single" w:sz="4" w:space="0" w:color="auto"/>
              <w:bottom w:val="single" w:sz="4" w:space="0" w:color="auto"/>
              <w:right w:val="single" w:sz="4" w:space="0" w:color="auto"/>
            </w:tcBorders>
            <w:vAlign w:val="center"/>
            <w:hideMark/>
          </w:tcPr>
          <w:p w14:paraId="7DC73847" w14:textId="77777777" w:rsidR="00976856" w:rsidRPr="00F456C6" w:rsidRDefault="00976856" w:rsidP="00407F37">
            <w:pPr>
              <w:ind w:firstLine="0"/>
              <w:rPr>
                <w:rFonts w:cstheme="minorHAnsi"/>
                <w:szCs w:val="22"/>
              </w:rPr>
            </w:pPr>
            <w:r w:rsidRPr="00F456C6">
              <w:rPr>
                <w:rFonts w:cstheme="minorHAnsi"/>
                <w:szCs w:val="22"/>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C70822" w14:textId="77777777" w:rsidR="00976856" w:rsidRPr="00F456C6" w:rsidRDefault="00976856" w:rsidP="00407F37">
            <w:pPr>
              <w:ind w:firstLine="0"/>
              <w:rPr>
                <w:rFonts w:cstheme="minorHAnsi"/>
                <w:szCs w:val="22"/>
              </w:rPr>
            </w:pPr>
            <w:r w:rsidRPr="00F456C6">
              <w:rPr>
                <w:rFonts w:cstheme="minorHAnsi"/>
                <w:szCs w:val="22"/>
              </w:rPr>
              <w:t>Kritinių ligų gydymas</w:t>
            </w:r>
          </w:p>
        </w:tc>
        <w:tc>
          <w:tcPr>
            <w:tcW w:w="1701" w:type="dxa"/>
            <w:tcBorders>
              <w:top w:val="single" w:sz="4" w:space="0" w:color="auto"/>
              <w:left w:val="nil"/>
              <w:bottom w:val="single" w:sz="4" w:space="0" w:color="auto"/>
              <w:right w:val="single" w:sz="4" w:space="0" w:color="auto"/>
            </w:tcBorders>
            <w:vAlign w:val="center"/>
            <w:hideMark/>
          </w:tcPr>
          <w:p w14:paraId="148FE270" w14:textId="77777777" w:rsidR="00976856" w:rsidRPr="00F456C6" w:rsidRDefault="00976856" w:rsidP="00407F37">
            <w:pPr>
              <w:ind w:firstLine="0"/>
              <w:rPr>
                <w:rFonts w:cstheme="minorHAnsi"/>
                <w:szCs w:val="22"/>
              </w:rPr>
            </w:pPr>
            <w:r w:rsidRPr="00F456C6">
              <w:rPr>
                <w:rFonts w:cstheme="minorHAnsi"/>
                <w:szCs w:val="22"/>
              </w:rPr>
              <w:t>1 000 €/ 100%</w:t>
            </w:r>
          </w:p>
        </w:tc>
        <w:tc>
          <w:tcPr>
            <w:tcW w:w="1560" w:type="dxa"/>
            <w:tcBorders>
              <w:top w:val="single" w:sz="4" w:space="0" w:color="auto"/>
              <w:left w:val="nil"/>
              <w:bottom w:val="single" w:sz="4" w:space="0" w:color="auto"/>
              <w:right w:val="single" w:sz="4" w:space="0" w:color="auto"/>
            </w:tcBorders>
            <w:vAlign w:val="center"/>
          </w:tcPr>
          <w:p w14:paraId="6EEE8D3F" w14:textId="77777777" w:rsidR="00976856" w:rsidRPr="00F456C6" w:rsidRDefault="00976856" w:rsidP="00407F37">
            <w:pPr>
              <w:ind w:firstLine="0"/>
              <w:rPr>
                <w:rFonts w:cstheme="minorHAnsi"/>
                <w:szCs w:val="22"/>
              </w:rPr>
            </w:pPr>
            <w:r w:rsidRPr="00F456C6">
              <w:rPr>
                <w:rFonts w:cstheme="minorHAnsi"/>
                <w:szCs w:val="22"/>
              </w:rPr>
              <w:t>1 000 €/ 100%</w:t>
            </w:r>
          </w:p>
        </w:tc>
        <w:tc>
          <w:tcPr>
            <w:tcW w:w="1558" w:type="dxa"/>
            <w:tcBorders>
              <w:top w:val="single" w:sz="4" w:space="0" w:color="auto"/>
              <w:left w:val="nil"/>
              <w:bottom w:val="single" w:sz="4" w:space="0" w:color="auto"/>
              <w:right w:val="single" w:sz="4" w:space="0" w:color="auto"/>
            </w:tcBorders>
            <w:vAlign w:val="center"/>
          </w:tcPr>
          <w:p w14:paraId="50AD8A52" w14:textId="77777777" w:rsidR="00976856" w:rsidRPr="00F456C6" w:rsidRDefault="00976856" w:rsidP="00407F37">
            <w:pPr>
              <w:ind w:firstLine="0"/>
              <w:rPr>
                <w:rFonts w:cstheme="minorHAnsi"/>
                <w:szCs w:val="22"/>
              </w:rPr>
            </w:pPr>
            <w:r w:rsidRPr="00F456C6">
              <w:rPr>
                <w:rFonts w:cstheme="minorHAnsi"/>
                <w:szCs w:val="22"/>
              </w:rPr>
              <w:t>1 000 €/ 100%</w:t>
            </w:r>
          </w:p>
        </w:tc>
        <w:tc>
          <w:tcPr>
            <w:tcW w:w="1559" w:type="dxa"/>
            <w:tcBorders>
              <w:top w:val="single" w:sz="4" w:space="0" w:color="auto"/>
              <w:left w:val="nil"/>
              <w:bottom w:val="single" w:sz="4" w:space="0" w:color="auto"/>
              <w:right w:val="single" w:sz="4" w:space="0" w:color="auto"/>
            </w:tcBorders>
            <w:vAlign w:val="center"/>
          </w:tcPr>
          <w:p w14:paraId="2CA03CF0" w14:textId="77777777" w:rsidR="00976856" w:rsidRPr="00F456C6" w:rsidRDefault="00976856" w:rsidP="00407F37">
            <w:pPr>
              <w:ind w:firstLine="0"/>
              <w:rPr>
                <w:rFonts w:cstheme="minorHAnsi"/>
                <w:szCs w:val="22"/>
              </w:rPr>
            </w:pPr>
            <w:r w:rsidRPr="00F456C6">
              <w:rPr>
                <w:rFonts w:cstheme="minorHAnsi"/>
                <w:szCs w:val="22"/>
              </w:rPr>
              <w:t>1 000 €/ 100%</w:t>
            </w:r>
          </w:p>
        </w:tc>
      </w:tr>
      <w:tr w:rsidR="00976856" w:rsidRPr="00F456C6" w14:paraId="63774621" w14:textId="77777777" w:rsidTr="324281E0">
        <w:trPr>
          <w:trHeight w:val="527"/>
        </w:trPr>
        <w:tc>
          <w:tcPr>
            <w:tcW w:w="851" w:type="dxa"/>
            <w:tcBorders>
              <w:top w:val="single" w:sz="4" w:space="0" w:color="auto"/>
              <w:left w:val="single" w:sz="4" w:space="0" w:color="auto"/>
              <w:bottom w:val="single" w:sz="4" w:space="0" w:color="auto"/>
              <w:right w:val="single" w:sz="4" w:space="0" w:color="auto"/>
            </w:tcBorders>
            <w:vAlign w:val="center"/>
          </w:tcPr>
          <w:p w14:paraId="534A19F7" w14:textId="77777777" w:rsidR="00976856" w:rsidRPr="00F456C6" w:rsidRDefault="00976856" w:rsidP="00407F37">
            <w:pPr>
              <w:ind w:firstLine="0"/>
              <w:rPr>
                <w:rFonts w:cstheme="minorHAnsi"/>
                <w:szCs w:val="22"/>
              </w:rPr>
            </w:pPr>
            <w:r>
              <w:rPr>
                <w:rFonts w:cstheme="minorHAnsi"/>
                <w:szCs w:val="22"/>
              </w:rPr>
              <w:t>4.</w:t>
            </w:r>
          </w:p>
        </w:tc>
        <w:tc>
          <w:tcPr>
            <w:tcW w:w="2693" w:type="dxa"/>
            <w:tcBorders>
              <w:top w:val="single" w:sz="4" w:space="0" w:color="auto"/>
              <w:left w:val="single" w:sz="4" w:space="0" w:color="auto"/>
              <w:bottom w:val="single" w:sz="4" w:space="0" w:color="auto"/>
              <w:right w:val="single" w:sz="4" w:space="0" w:color="auto"/>
            </w:tcBorders>
            <w:vAlign w:val="center"/>
          </w:tcPr>
          <w:p w14:paraId="5CD30839" w14:textId="77777777" w:rsidR="00976856" w:rsidRPr="00F456C6" w:rsidRDefault="00976856" w:rsidP="00407F37">
            <w:pPr>
              <w:ind w:firstLine="0"/>
              <w:rPr>
                <w:rFonts w:cstheme="minorHAnsi"/>
                <w:szCs w:val="22"/>
              </w:rPr>
            </w:pPr>
            <w:r>
              <w:rPr>
                <w:rFonts w:cstheme="minorHAnsi"/>
                <w:szCs w:val="22"/>
              </w:rPr>
              <w:t>Medicininė reabilitacija</w:t>
            </w:r>
          </w:p>
        </w:tc>
        <w:tc>
          <w:tcPr>
            <w:tcW w:w="1701" w:type="dxa"/>
            <w:tcBorders>
              <w:top w:val="single" w:sz="4" w:space="0" w:color="auto"/>
              <w:left w:val="nil"/>
              <w:bottom w:val="single" w:sz="4" w:space="0" w:color="auto"/>
              <w:right w:val="single" w:sz="4" w:space="0" w:color="auto"/>
            </w:tcBorders>
            <w:vAlign w:val="center"/>
          </w:tcPr>
          <w:p w14:paraId="26EF5756" w14:textId="77777777" w:rsidR="00976856" w:rsidRPr="003E217D" w:rsidRDefault="00976856" w:rsidP="00407F37">
            <w:pPr>
              <w:ind w:firstLine="0"/>
              <w:rPr>
                <w:rFonts w:cstheme="minorHAnsi"/>
                <w:szCs w:val="22"/>
                <w:lang w:val="en-US"/>
              </w:rPr>
            </w:pPr>
            <w:r>
              <w:rPr>
                <w:rFonts w:cstheme="minorHAnsi"/>
                <w:szCs w:val="22"/>
              </w:rPr>
              <w:t>200 € / 100</w:t>
            </w:r>
            <w:r>
              <w:rPr>
                <w:rFonts w:cstheme="minorHAnsi"/>
                <w:szCs w:val="22"/>
                <w:lang w:val="en-US"/>
              </w:rPr>
              <w:t>%</w:t>
            </w:r>
          </w:p>
        </w:tc>
        <w:tc>
          <w:tcPr>
            <w:tcW w:w="1560" w:type="dxa"/>
            <w:tcBorders>
              <w:top w:val="single" w:sz="4" w:space="0" w:color="auto"/>
              <w:left w:val="nil"/>
              <w:bottom w:val="single" w:sz="4" w:space="0" w:color="auto"/>
              <w:right w:val="single" w:sz="4" w:space="0" w:color="auto"/>
            </w:tcBorders>
            <w:vAlign w:val="center"/>
          </w:tcPr>
          <w:p w14:paraId="46F655E8" w14:textId="77777777" w:rsidR="00976856" w:rsidRPr="00F456C6" w:rsidRDefault="00976856" w:rsidP="00407F37">
            <w:pPr>
              <w:ind w:firstLine="0"/>
              <w:rPr>
                <w:rFonts w:cstheme="minorHAnsi"/>
                <w:szCs w:val="22"/>
              </w:rPr>
            </w:pPr>
            <w:r>
              <w:rPr>
                <w:rFonts w:cstheme="minorHAnsi"/>
                <w:szCs w:val="22"/>
              </w:rPr>
              <w:t>200 € / 100</w:t>
            </w:r>
            <w:r>
              <w:rPr>
                <w:rFonts w:cstheme="minorHAnsi"/>
                <w:szCs w:val="22"/>
                <w:lang w:val="en-US"/>
              </w:rPr>
              <w:t>%</w:t>
            </w:r>
          </w:p>
        </w:tc>
        <w:tc>
          <w:tcPr>
            <w:tcW w:w="1558" w:type="dxa"/>
            <w:tcBorders>
              <w:top w:val="single" w:sz="4" w:space="0" w:color="auto"/>
              <w:left w:val="nil"/>
              <w:bottom w:val="single" w:sz="4" w:space="0" w:color="auto"/>
              <w:right w:val="single" w:sz="4" w:space="0" w:color="auto"/>
            </w:tcBorders>
            <w:vAlign w:val="center"/>
          </w:tcPr>
          <w:p w14:paraId="734A930C" w14:textId="77777777" w:rsidR="00976856" w:rsidRPr="00F456C6" w:rsidRDefault="00976856" w:rsidP="00407F37">
            <w:pPr>
              <w:ind w:firstLine="0"/>
              <w:rPr>
                <w:rFonts w:cstheme="minorHAnsi"/>
                <w:b/>
                <w:bCs/>
                <w:szCs w:val="22"/>
              </w:rPr>
            </w:pPr>
            <w:r>
              <w:rPr>
                <w:rFonts w:cstheme="minorHAnsi"/>
                <w:szCs w:val="22"/>
              </w:rPr>
              <w:t>200 € / 100</w:t>
            </w:r>
            <w:r>
              <w:rPr>
                <w:rFonts w:cstheme="minorHAnsi"/>
                <w:szCs w:val="22"/>
                <w:lang w:val="en-US"/>
              </w:rPr>
              <w:t>%</w:t>
            </w:r>
          </w:p>
        </w:tc>
        <w:tc>
          <w:tcPr>
            <w:tcW w:w="1559" w:type="dxa"/>
            <w:tcBorders>
              <w:top w:val="single" w:sz="4" w:space="0" w:color="auto"/>
              <w:left w:val="nil"/>
              <w:bottom w:val="single" w:sz="4" w:space="0" w:color="auto"/>
              <w:right w:val="single" w:sz="4" w:space="0" w:color="auto"/>
            </w:tcBorders>
            <w:vAlign w:val="center"/>
          </w:tcPr>
          <w:p w14:paraId="0EF83789" w14:textId="77777777" w:rsidR="00976856" w:rsidRPr="00F456C6" w:rsidRDefault="00976856" w:rsidP="00407F37">
            <w:pPr>
              <w:ind w:firstLine="0"/>
              <w:rPr>
                <w:rFonts w:cstheme="minorHAnsi"/>
                <w:szCs w:val="22"/>
              </w:rPr>
            </w:pPr>
            <w:r>
              <w:rPr>
                <w:rFonts w:cstheme="minorHAnsi"/>
                <w:szCs w:val="22"/>
              </w:rPr>
              <w:t>200 € / 100</w:t>
            </w:r>
            <w:r>
              <w:rPr>
                <w:rFonts w:cstheme="minorHAnsi"/>
                <w:szCs w:val="22"/>
                <w:lang w:val="en-US"/>
              </w:rPr>
              <w:t>%</w:t>
            </w:r>
          </w:p>
        </w:tc>
      </w:tr>
      <w:tr w:rsidR="00976856" w:rsidRPr="00F456C6" w14:paraId="0AA57177" w14:textId="77777777" w:rsidTr="324281E0">
        <w:trPr>
          <w:trHeight w:val="527"/>
        </w:trPr>
        <w:tc>
          <w:tcPr>
            <w:tcW w:w="851" w:type="dxa"/>
            <w:tcBorders>
              <w:top w:val="single" w:sz="4" w:space="0" w:color="auto"/>
              <w:left w:val="single" w:sz="4" w:space="0" w:color="auto"/>
              <w:bottom w:val="single" w:sz="4" w:space="0" w:color="auto"/>
              <w:right w:val="single" w:sz="4" w:space="0" w:color="auto"/>
            </w:tcBorders>
            <w:vAlign w:val="center"/>
            <w:hideMark/>
          </w:tcPr>
          <w:p w14:paraId="71CA4524" w14:textId="77777777" w:rsidR="00976856" w:rsidRPr="00F456C6" w:rsidRDefault="00976856" w:rsidP="00407F37">
            <w:pPr>
              <w:ind w:firstLine="0"/>
              <w:rPr>
                <w:rFonts w:cstheme="minorHAnsi"/>
                <w:szCs w:val="22"/>
              </w:rPr>
            </w:pPr>
            <w:r>
              <w:rPr>
                <w:rFonts w:cstheme="minorHAnsi"/>
                <w:szCs w:val="22"/>
              </w:rPr>
              <w:t>5</w:t>
            </w:r>
            <w:r w:rsidRPr="00F456C6">
              <w:rPr>
                <w:rFonts w:cstheme="minorHAnsi"/>
                <w:szCs w:val="22"/>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CB5828" w14:textId="77777777" w:rsidR="00976856" w:rsidRPr="00F456C6" w:rsidRDefault="00976856" w:rsidP="00407F37">
            <w:pPr>
              <w:ind w:firstLine="0"/>
              <w:rPr>
                <w:rFonts w:cstheme="minorHAnsi"/>
                <w:szCs w:val="22"/>
              </w:rPr>
            </w:pPr>
            <w:r w:rsidRPr="00F456C6">
              <w:rPr>
                <w:rFonts w:cstheme="minorHAnsi"/>
                <w:szCs w:val="22"/>
              </w:rPr>
              <w:t>Vaistai, vitaminai, papildai ir medicinos priemonės</w:t>
            </w:r>
          </w:p>
        </w:tc>
        <w:tc>
          <w:tcPr>
            <w:tcW w:w="1701" w:type="dxa"/>
            <w:tcBorders>
              <w:top w:val="single" w:sz="4" w:space="0" w:color="auto"/>
              <w:left w:val="nil"/>
              <w:bottom w:val="single" w:sz="4" w:space="0" w:color="auto"/>
              <w:right w:val="single" w:sz="4" w:space="0" w:color="auto"/>
            </w:tcBorders>
            <w:vAlign w:val="center"/>
            <w:hideMark/>
          </w:tcPr>
          <w:p w14:paraId="4F01EDE4" w14:textId="77777777" w:rsidR="00976856" w:rsidRPr="00F456C6" w:rsidRDefault="00976856" w:rsidP="00D47A0F">
            <w:pPr>
              <w:jc w:val="center"/>
              <w:rPr>
                <w:rFonts w:cstheme="minorHAnsi"/>
                <w:szCs w:val="22"/>
              </w:rPr>
            </w:pPr>
            <w:r w:rsidRPr="00F456C6">
              <w:rPr>
                <w:rFonts w:cstheme="minorHAnsi"/>
                <w:szCs w:val="22"/>
              </w:rPr>
              <w:t>-</w:t>
            </w:r>
          </w:p>
        </w:tc>
        <w:tc>
          <w:tcPr>
            <w:tcW w:w="1560" w:type="dxa"/>
            <w:tcBorders>
              <w:top w:val="single" w:sz="4" w:space="0" w:color="auto"/>
              <w:left w:val="nil"/>
              <w:bottom w:val="single" w:sz="4" w:space="0" w:color="auto"/>
              <w:right w:val="single" w:sz="4" w:space="0" w:color="auto"/>
            </w:tcBorders>
            <w:vAlign w:val="center"/>
          </w:tcPr>
          <w:p w14:paraId="18102B4F" w14:textId="77777777" w:rsidR="00976856" w:rsidRPr="00F456C6" w:rsidRDefault="00976856" w:rsidP="00D47A0F">
            <w:pPr>
              <w:jc w:val="center"/>
              <w:rPr>
                <w:rFonts w:cstheme="minorHAnsi"/>
                <w:szCs w:val="22"/>
              </w:rPr>
            </w:pPr>
            <w:r w:rsidRPr="00F456C6">
              <w:rPr>
                <w:rFonts w:cstheme="minorHAnsi"/>
                <w:szCs w:val="22"/>
              </w:rPr>
              <w:t>-</w:t>
            </w:r>
          </w:p>
        </w:tc>
        <w:tc>
          <w:tcPr>
            <w:tcW w:w="1558" w:type="dxa"/>
            <w:tcBorders>
              <w:top w:val="single" w:sz="4" w:space="0" w:color="auto"/>
              <w:left w:val="nil"/>
              <w:bottom w:val="single" w:sz="4" w:space="0" w:color="auto"/>
              <w:right w:val="single" w:sz="4" w:space="0" w:color="auto"/>
            </w:tcBorders>
            <w:vAlign w:val="center"/>
          </w:tcPr>
          <w:p w14:paraId="3F5A2342" w14:textId="77777777" w:rsidR="00976856" w:rsidRPr="00F7766C" w:rsidRDefault="00976856" w:rsidP="00407F37">
            <w:pPr>
              <w:ind w:firstLine="0"/>
              <w:rPr>
                <w:rFonts w:cstheme="minorHAnsi"/>
                <w:szCs w:val="22"/>
              </w:rPr>
            </w:pPr>
            <w:r w:rsidRPr="00F7766C">
              <w:rPr>
                <w:rFonts w:cstheme="minorHAnsi"/>
                <w:szCs w:val="22"/>
              </w:rPr>
              <w:t xml:space="preserve">100% / </w:t>
            </w:r>
          </w:p>
          <w:p w14:paraId="00075F3E" w14:textId="279AD991" w:rsidR="00976856" w:rsidRPr="00F456C6" w:rsidRDefault="00976856" w:rsidP="324281E0">
            <w:pPr>
              <w:ind w:firstLine="0"/>
              <w:rPr>
                <w:b/>
                <w:bCs/>
              </w:rPr>
            </w:pPr>
            <w:r w:rsidRPr="324281E0">
              <w:rPr>
                <w:b/>
                <w:bCs/>
              </w:rPr>
              <w:t>ne mažiau kaip 1</w:t>
            </w:r>
            <w:r w:rsidR="1915F200" w:rsidRPr="324281E0">
              <w:rPr>
                <w:b/>
                <w:bCs/>
              </w:rPr>
              <w:t>5</w:t>
            </w:r>
            <w:r w:rsidRPr="324281E0">
              <w:rPr>
                <w:b/>
                <w:bCs/>
              </w:rPr>
              <w:t>0 €*</w:t>
            </w:r>
          </w:p>
        </w:tc>
        <w:tc>
          <w:tcPr>
            <w:tcW w:w="1559" w:type="dxa"/>
            <w:tcBorders>
              <w:top w:val="single" w:sz="4" w:space="0" w:color="auto"/>
              <w:left w:val="nil"/>
              <w:bottom w:val="single" w:sz="4" w:space="0" w:color="auto"/>
              <w:right w:val="single" w:sz="4" w:space="0" w:color="auto"/>
            </w:tcBorders>
            <w:vAlign w:val="center"/>
          </w:tcPr>
          <w:p w14:paraId="35DD6CD8" w14:textId="77777777" w:rsidR="00976856" w:rsidRPr="00F456C6" w:rsidRDefault="00976856" w:rsidP="00D47A0F">
            <w:pPr>
              <w:jc w:val="center"/>
              <w:rPr>
                <w:rFonts w:cstheme="minorHAnsi"/>
                <w:szCs w:val="22"/>
              </w:rPr>
            </w:pPr>
            <w:r w:rsidRPr="00F456C6">
              <w:rPr>
                <w:rFonts w:cstheme="minorHAnsi"/>
                <w:szCs w:val="22"/>
              </w:rPr>
              <w:t>-</w:t>
            </w:r>
          </w:p>
        </w:tc>
      </w:tr>
      <w:tr w:rsidR="00976856" w:rsidRPr="00F456C6" w14:paraId="7A0D65CB" w14:textId="77777777" w:rsidTr="324281E0">
        <w:trPr>
          <w:trHeight w:val="527"/>
        </w:trPr>
        <w:tc>
          <w:tcPr>
            <w:tcW w:w="851" w:type="dxa"/>
            <w:tcBorders>
              <w:top w:val="single" w:sz="4" w:space="0" w:color="auto"/>
              <w:left w:val="single" w:sz="4" w:space="0" w:color="auto"/>
              <w:bottom w:val="single" w:sz="4" w:space="0" w:color="auto"/>
              <w:right w:val="single" w:sz="4" w:space="0" w:color="auto"/>
            </w:tcBorders>
            <w:vAlign w:val="center"/>
            <w:hideMark/>
          </w:tcPr>
          <w:p w14:paraId="07FE9EED" w14:textId="77777777" w:rsidR="00976856" w:rsidRPr="00F456C6" w:rsidRDefault="00976856" w:rsidP="00407F37">
            <w:pPr>
              <w:ind w:firstLine="0"/>
              <w:rPr>
                <w:rFonts w:cstheme="minorHAnsi"/>
                <w:szCs w:val="22"/>
              </w:rPr>
            </w:pPr>
            <w:r>
              <w:rPr>
                <w:rFonts w:cstheme="minorHAnsi"/>
                <w:szCs w:val="22"/>
              </w:rPr>
              <w:t>6</w:t>
            </w:r>
            <w:r w:rsidRPr="00F456C6">
              <w:rPr>
                <w:rFonts w:cstheme="minorHAnsi"/>
                <w:szCs w:val="22"/>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E23A285" w14:textId="77777777" w:rsidR="00976856" w:rsidRPr="00F456C6" w:rsidRDefault="00976856" w:rsidP="00407F37">
            <w:pPr>
              <w:ind w:firstLine="0"/>
              <w:rPr>
                <w:rFonts w:cstheme="minorHAnsi"/>
                <w:szCs w:val="22"/>
              </w:rPr>
            </w:pPr>
            <w:r w:rsidRPr="00F456C6">
              <w:rPr>
                <w:rFonts w:cstheme="minorHAnsi"/>
                <w:szCs w:val="22"/>
              </w:rPr>
              <w:t>Profilaktiniai sveikatos patikrinimai, skiepai, nėštumo priežiūra</w:t>
            </w:r>
          </w:p>
        </w:tc>
        <w:tc>
          <w:tcPr>
            <w:tcW w:w="1701" w:type="dxa"/>
            <w:tcBorders>
              <w:top w:val="single" w:sz="4" w:space="0" w:color="auto"/>
              <w:left w:val="nil"/>
              <w:bottom w:val="single" w:sz="4" w:space="0" w:color="auto"/>
              <w:right w:val="single" w:sz="4" w:space="0" w:color="auto"/>
            </w:tcBorders>
            <w:vAlign w:val="center"/>
            <w:hideMark/>
          </w:tcPr>
          <w:p w14:paraId="481E998A" w14:textId="77777777" w:rsidR="00976856" w:rsidRPr="00F456C6" w:rsidRDefault="00976856" w:rsidP="00D47A0F">
            <w:pPr>
              <w:jc w:val="center"/>
              <w:rPr>
                <w:rFonts w:cstheme="minorHAnsi"/>
                <w:szCs w:val="22"/>
              </w:rPr>
            </w:pPr>
            <w:r w:rsidRPr="00F456C6">
              <w:rPr>
                <w:rFonts w:cstheme="minorHAnsi"/>
                <w:szCs w:val="22"/>
              </w:rPr>
              <w:t xml:space="preserve"> - </w:t>
            </w:r>
          </w:p>
        </w:tc>
        <w:tc>
          <w:tcPr>
            <w:tcW w:w="1560" w:type="dxa"/>
            <w:tcBorders>
              <w:top w:val="single" w:sz="4" w:space="0" w:color="auto"/>
              <w:left w:val="nil"/>
              <w:bottom w:val="single" w:sz="4" w:space="0" w:color="auto"/>
              <w:right w:val="single" w:sz="4" w:space="0" w:color="auto"/>
            </w:tcBorders>
            <w:vAlign w:val="center"/>
          </w:tcPr>
          <w:p w14:paraId="58F51913" w14:textId="77777777" w:rsidR="00976856" w:rsidRPr="00F456C6" w:rsidRDefault="00976856" w:rsidP="00D47A0F">
            <w:pPr>
              <w:jc w:val="center"/>
              <w:rPr>
                <w:rFonts w:cstheme="minorHAnsi"/>
                <w:szCs w:val="22"/>
              </w:rPr>
            </w:pPr>
            <w:r w:rsidRPr="00F456C6">
              <w:rPr>
                <w:rFonts w:cstheme="minorHAnsi"/>
                <w:szCs w:val="22"/>
              </w:rPr>
              <w:t>-</w:t>
            </w:r>
          </w:p>
        </w:tc>
        <w:tc>
          <w:tcPr>
            <w:tcW w:w="1558" w:type="dxa"/>
            <w:tcBorders>
              <w:top w:val="single" w:sz="4" w:space="0" w:color="auto"/>
              <w:left w:val="nil"/>
              <w:bottom w:val="single" w:sz="4" w:space="0" w:color="auto"/>
              <w:right w:val="single" w:sz="4" w:space="0" w:color="auto"/>
            </w:tcBorders>
            <w:vAlign w:val="center"/>
          </w:tcPr>
          <w:p w14:paraId="4DCFD4DA" w14:textId="77777777" w:rsidR="00976856" w:rsidRPr="003E217D" w:rsidRDefault="00976856" w:rsidP="00D47A0F">
            <w:pPr>
              <w:jc w:val="center"/>
              <w:rPr>
                <w:rFonts w:cstheme="minorHAnsi"/>
                <w:szCs w:val="22"/>
                <w:lang w:val="en-US"/>
              </w:rPr>
            </w:pPr>
            <w:r w:rsidRPr="00F456C6">
              <w:rPr>
                <w:rFonts w:cstheme="minorHAnsi"/>
                <w:szCs w:val="22"/>
              </w:rPr>
              <w:t xml:space="preserve"> - </w:t>
            </w:r>
          </w:p>
        </w:tc>
        <w:tc>
          <w:tcPr>
            <w:tcW w:w="1559" w:type="dxa"/>
            <w:tcBorders>
              <w:top w:val="single" w:sz="4" w:space="0" w:color="auto"/>
              <w:left w:val="nil"/>
              <w:bottom w:val="single" w:sz="4" w:space="0" w:color="auto"/>
              <w:right w:val="single" w:sz="4" w:space="0" w:color="auto"/>
            </w:tcBorders>
            <w:vAlign w:val="center"/>
          </w:tcPr>
          <w:p w14:paraId="39259F10" w14:textId="77777777" w:rsidR="00976856" w:rsidRPr="00F7766C" w:rsidRDefault="00976856" w:rsidP="00407F37">
            <w:pPr>
              <w:ind w:firstLine="0"/>
              <w:rPr>
                <w:rFonts w:cstheme="minorHAnsi"/>
                <w:szCs w:val="22"/>
              </w:rPr>
            </w:pPr>
            <w:r w:rsidRPr="00F7766C">
              <w:rPr>
                <w:rFonts w:cstheme="minorHAnsi"/>
                <w:szCs w:val="22"/>
              </w:rPr>
              <w:t xml:space="preserve">100% / </w:t>
            </w:r>
          </w:p>
          <w:p w14:paraId="735409EB" w14:textId="29D30D16" w:rsidR="00976856" w:rsidRPr="00F456C6" w:rsidRDefault="00976856" w:rsidP="324281E0">
            <w:pPr>
              <w:ind w:firstLine="0"/>
              <w:rPr>
                <w:b/>
                <w:bCs/>
              </w:rPr>
            </w:pPr>
            <w:r w:rsidRPr="324281E0">
              <w:rPr>
                <w:b/>
                <w:bCs/>
              </w:rPr>
              <w:t>ne mažiau kaip 1</w:t>
            </w:r>
            <w:r w:rsidR="2A632AC7" w:rsidRPr="324281E0">
              <w:rPr>
                <w:b/>
                <w:bCs/>
              </w:rPr>
              <w:t>5</w:t>
            </w:r>
            <w:r w:rsidRPr="324281E0">
              <w:rPr>
                <w:b/>
                <w:bCs/>
              </w:rPr>
              <w:t>0 €*</w:t>
            </w:r>
          </w:p>
        </w:tc>
      </w:tr>
      <w:tr w:rsidR="00976856" w:rsidRPr="00F456C6" w14:paraId="5497C9B0" w14:textId="77777777" w:rsidTr="324281E0">
        <w:trPr>
          <w:trHeight w:val="442"/>
        </w:trPr>
        <w:tc>
          <w:tcPr>
            <w:tcW w:w="851" w:type="dxa"/>
            <w:tcBorders>
              <w:top w:val="single" w:sz="4" w:space="0" w:color="auto"/>
              <w:left w:val="single" w:sz="4" w:space="0" w:color="auto"/>
              <w:bottom w:val="single" w:sz="4" w:space="0" w:color="auto"/>
              <w:right w:val="single" w:sz="4" w:space="0" w:color="auto"/>
            </w:tcBorders>
            <w:vAlign w:val="center"/>
            <w:hideMark/>
          </w:tcPr>
          <w:p w14:paraId="6F070C76" w14:textId="77777777" w:rsidR="00976856" w:rsidRPr="00F456C6" w:rsidRDefault="00976856" w:rsidP="00407F37">
            <w:pPr>
              <w:ind w:firstLine="0"/>
              <w:rPr>
                <w:rFonts w:cstheme="minorHAnsi"/>
                <w:szCs w:val="22"/>
              </w:rPr>
            </w:pPr>
            <w:r>
              <w:rPr>
                <w:rFonts w:cstheme="minorHAnsi"/>
                <w:szCs w:val="22"/>
              </w:rPr>
              <w:t>7</w:t>
            </w:r>
            <w:r w:rsidRPr="00F456C6">
              <w:rPr>
                <w:rFonts w:cstheme="minorHAnsi"/>
                <w:szCs w:val="2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760479" w14:textId="77777777" w:rsidR="00976856" w:rsidRPr="00F456C6" w:rsidRDefault="00976856" w:rsidP="00407F37">
            <w:pPr>
              <w:ind w:firstLine="0"/>
              <w:rPr>
                <w:rFonts w:cstheme="minorHAnsi"/>
                <w:szCs w:val="22"/>
              </w:rPr>
            </w:pPr>
            <w:r w:rsidRPr="00F456C6">
              <w:rPr>
                <w:rFonts w:cstheme="minorHAnsi"/>
                <w:szCs w:val="22"/>
              </w:rPr>
              <w:t>Odontologija ir optika</w:t>
            </w:r>
          </w:p>
        </w:tc>
        <w:tc>
          <w:tcPr>
            <w:tcW w:w="1701" w:type="dxa"/>
            <w:tcBorders>
              <w:top w:val="single" w:sz="4" w:space="0" w:color="auto"/>
              <w:left w:val="nil"/>
              <w:bottom w:val="single" w:sz="4" w:space="0" w:color="auto"/>
              <w:right w:val="single" w:sz="4" w:space="0" w:color="auto"/>
            </w:tcBorders>
            <w:vAlign w:val="center"/>
            <w:hideMark/>
          </w:tcPr>
          <w:p w14:paraId="56968EAA" w14:textId="77777777" w:rsidR="00976856" w:rsidRPr="00F7766C" w:rsidRDefault="00976856" w:rsidP="00407F37">
            <w:pPr>
              <w:ind w:firstLine="0"/>
              <w:rPr>
                <w:rFonts w:cstheme="minorHAnsi"/>
                <w:szCs w:val="22"/>
              </w:rPr>
            </w:pPr>
            <w:r w:rsidRPr="00F7766C">
              <w:rPr>
                <w:rFonts w:cstheme="minorHAnsi"/>
                <w:szCs w:val="22"/>
              </w:rPr>
              <w:t xml:space="preserve">100% / </w:t>
            </w:r>
          </w:p>
          <w:p w14:paraId="68EC0192" w14:textId="13AFEEBA" w:rsidR="00976856" w:rsidRPr="00F456C6" w:rsidRDefault="00976856" w:rsidP="324281E0">
            <w:pPr>
              <w:ind w:firstLine="0"/>
              <w:rPr>
                <w:b/>
                <w:bCs/>
              </w:rPr>
            </w:pPr>
            <w:r w:rsidRPr="324281E0">
              <w:rPr>
                <w:b/>
                <w:bCs/>
              </w:rPr>
              <w:t>ne mažiau kaip 1</w:t>
            </w:r>
            <w:r w:rsidR="45559A8E" w:rsidRPr="324281E0">
              <w:rPr>
                <w:b/>
                <w:bCs/>
              </w:rPr>
              <w:t>5</w:t>
            </w:r>
            <w:r w:rsidRPr="324281E0">
              <w:rPr>
                <w:b/>
                <w:bCs/>
              </w:rPr>
              <w:t>0 €*</w:t>
            </w:r>
          </w:p>
        </w:tc>
        <w:tc>
          <w:tcPr>
            <w:tcW w:w="1560" w:type="dxa"/>
            <w:tcBorders>
              <w:top w:val="single" w:sz="4" w:space="0" w:color="auto"/>
              <w:left w:val="nil"/>
              <w:bottom w:val="single" w:sz="4" w:space="0" w:color="auto"/>
              <w:right w:val="single" w:sz="4" w:space="0" w:color="auto"/>
            </w:tcBorders>
            <w:vAlign w:val="center"/>
          </w:tcPr>
          <w:p w14:paraId="41053ADF" w14:textId="77777777" w:rsidR="00976856" w:rsidRPr="00F456C6" w:rsidRDefault="00976856" w:rsidP="00D47A0F">
            <w:pPr>
              <w:jc w:val="center"/>
              <w:rPr>
                <w:rFonts w:cstheme="minorHAnsi"/>
                <w:szCs w:val="22"/>
              </w:rPr>
            </w:pPr>
            <w:r w:rsidRPr="00F456C6">
              <w:rPr>
                <w:rFonts w:cstheme="minorHAnsi"/>
                <w:szCs w:val="22"/>
              </w:rPr>
              <w:t>-</w:t>
            </w:r>
          </w:p>
        </w:tc>
        <w:tc>
          <w:tcPr>
            <w:tcW w:w="1558" w:type="dxa"/>
            <w:tcBorders>
              <w:top w:val="single" w:sz="4" w:space="0" w:color="auto"/>
              <w:left w:val="nil"/>
              <w:bottom w:val="single" w:sz="4" w:space="0" w:color="auto"/>
              <w:right w:val="single" w:sz="4" w:space="0" w:color="auto"/>
            </w:tcBorders>
            <w:vAlign w:val="center"/>
          </w:tcPr>
          <w:p w14:paraId="00B04805" w14:textId="77777777" w:rsidR="00976856" w:rsidRPr="00F456C6" w:rsidRDefault="00976856" w:rsidP="00D47A0F">
            <w:pPr>
              <w:jc w:val="center"/>
              <w:rPr>
                <w:rFonts w:cstheme="minorHAnsi"/>
                <w:szCs w:val="22"/>
              </w:rPr>
            </w:pPr>
            <w:r w:rsidRPr="00F456C6">
              <w:rPr>
                <w:rFonts w:cstheme="minorHAnsi"/>
                <w:szCs w:val="22"/>
              </w:rPr>
              <w:t>-</w:t>
            </w:r>
          </w:p>
        </w:tc>
        <w:tc>
          <w:tcPr>
            <w:tcW w:w="1559" w:type="dxa"/>
            <w:tcBorders>
              <w:top w:val="single" w:sz="4" w:space="0" w:color="auto"/>
              <w:left w:val="nil"/>
              <w:bottom w:val="single" w:sz="4" w:space="0" w:color="auto"/>
              <w:right w:val="single" w:sz="4" w:space="0" w:color="auto"/>
            </w:tcBorders>
            <w:vAlign w:val="center"/>
          </w:tcPr>
          <w:p w14:paraId="05C7947A" w14:textId="77777777" w:rsidR="00976856" w:rsidRPr="00F456C6" w:rsidRDefault="00976856" w:rsidP="00D47A0F">
            <w:pPr>
              <w:jc w:val="center"/>
              <w:rPr>
                <w:rFonts w:cstheme="minorHAnsi"/>
                <w:szCs w:val="22"/>
              </w:rPr>
            </w:pPr>
            <w:r w:rsidRPr="00F456C6">
              <w:rPr>
                <w:rFonts w:cstheme="minorHAnsi"/>
                <w:szCs w:val="22"/>
              </w:rPr>
              <w:t>-</w:t>
            </w:r>
          </w:p>
        </w:tc>
      </w:tr>
      <w:tr w:rsidR="00976856" w:rsidRPr="00F456C6" w14:paraId="6C19023F" w14:textId="77777777" w:rsidTr="324281E0">
        <w:trPr>
          <w:trHeight w:val="442"/>
        </w:trPr>
        <w:tc>
          <w:tcPr>
            <w:tcW w:w="851" w:type="dxa"/>
            <w:tcBorders>
              <w:top w:val="single" w:sz="4" w:space="0" w:color="auto"/>
              <w:left w:val="single" w:sz="4" w:space="0" w:color="auto"/>
              <w:bottom w:val="single" w:sz="4" w:space="0" w:color="auto"/>
              <w:right w:val="single" w:sz="4" w:space="0" w:color="auto"/>
            </w:tcBorders>
            <w:vAlign w:val="center"/>
          </w:tcPr>
          <w:p w14:paraId="5E214135" w14:textId="77777777" w:rsidR="00976856" w:rsidRPr="00F456C6" w:rsidRDefault="00976856" w:rsidP="00407F37">
            <w:pPr>
              <w:ind w:firstLine="0"/>
              <w:rPr>
                <w:rFonts w:cstheme="minorHAnsi"/>
                <w:szCs w:val="22"/>
              </w:rPr>
            </w:pPr>
            <w:r>
              <w:rPr>
                <w:rFonts w:cstheme="minorHAnsi"/>
                <w:szCs w:val="22"/>
              </w:rPr>
              <w:t>8</w:t>
            </w:r>
            <w:r w:rsidRPr="00F456C6">
              <w:rPr>
                <w:rFonts w:cstheme="minorHAnsi"/>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3CCF67CB" w14:textId="77777777" w:rsidR="00976856" w:rsidRPr="00F456C6" w:rsidRDefault="00976856" w:rsidP="00407F37">
            <w:pPr>
              <w:ind w:firstLine="0"/>
              <w:rPr>
                <w:rFonts w:cstheme="minorHAnsi"/>
                <w:szCs w:val="22"/>
              </w:rPr>
            </w:pPr>
            <w:r w:rsidRPr="00F456C6">
              <w:rPr>
                <w:rFonts w:cstheme="minorHAnsi"/>
                <w:szCs w:val="22"/>
              </w:rPr>
              <w:t>Visos medicinos paslaugos/ laisvas limitas</w:t>
            </w:r>
          </w:p>
        </w:tc>
        <w:tc>
          <w:tcPr>
            <w:tcW w:w="1701" w:type="dxa"/>
            <w:tcBorders>
              <w:top w:val="single" w:sz="4" w:space="0" w:color="auto"/>
              <w:left w:val="nil"/>
              <w:bottom w:val="single" w:sz="4" w:space="0" w:color="auto"/>
              <w:right w:val="single" w:sz="4" w:space="0" w:color="auto"/>
            </w:tcBorders>
            <w:vAlign w:val="center"/>
          </w:tcPr>
          <w:p w14:paraId="7BCDB2E8" w14:textId="77777777" w:rsidR="00976856" w:rsidRPr="00F456C6" w:rsidRDefault="00976856" w:rsidP="00D47A0F">
            <w:pPr>
              <w:jc w:val="center"/>
              <w:rPr>
                <w:rFonts w:cstheme="minorHAnsi"/>
                <w:szCs w:val="22"/>
              </w:rPr>
            </w:pPr>
            <w:r w:rsidRPr="00F456C6">
              <w:rPr>
                <w:rFonts w:cstheme="minorHAnsi"/>
                <w:szCs w:val="22"/>
              </w:rPr>
              <w:t>-</w:t>
            </w:r>
          </w:p>
        </w:tc>
        <w:tc>
          <w:tcPr>
            <w:tcW w:w="1560" w:type="dxa"/>
            <w:tcBorders>
              <w:top w:val="single" w:sz="4" w:space="0" w:color="auto"/>
              <w:left w:val="nil"/>
              <w:bottom w:val="single" w:sz="4" w:space="0" w:color="auto"/>
              <w:right w:val="single" w:sz="4" w:space="0" w:color="auto"/>
            </w:tcBorders>
            <w:vAlign w:val="center"/>
          </w:tcPr>
          <w:p w14:paraId="1D555828" w14:textId="77777777" w:rsidR="00976856" w:rsidRPr="00F7766C" w:rsidRDefault="00976856" w:rsidP="00407F37">
            <w:pPr>
              <w:ind w:firstLine="0"/>
              <w:rPr>
                <w:rFonts w:cstheme="minorHAnsi"/>
                <w:szCs w:val="22"/>
              </w:rPr>
            </w:pPr>
            <w:r w:rsidRPr="00F7766C">
              <w:rPr>
                <w:rFonts w:cstheme="minorHAnsi"/>
                <w:szCs w:val="22"/>
              </w:rPr>
              <w:t xml:space="preserve">100% / </w:t>
            </w:r>
          </w:p>
          <w:p w14:paraId="6E23C355" w14:textId="6330F30E" w:rsidR="00976856" w:rsidRPr="00F456C6" w:rsidRDefault="00976856" w:rsidP="324281E0">
            <w:pPr>
              <w:ind w:firstLine="0"/>
              <w:rPr>
                <w:b/>
                <w:bCs/>
              </w:rPr>
            </w:pPr>
            <w:r w:rsidRPr="324281E0">
              <w:rPr>
                <w:b/>
                <w:bCs/>
              </w:rPr>
              <w:t>ne mažiau kaip 1</w:t>
            </w:r>
            <w:r w:rsidR="1B9EC6C0" w:rsidRPr="324281E0">
              <w:rPr>
                <w:b/>
                <w:bCs/>
              </w:rPr>
              <w:t>5</w:t>
            </w:r>
            <w:r w:rsidRPr="324281E0">
              <w:rPr>
                <w:b/>
                <w:bCs/>
              </w:rPr>
              <w:t>0 €*</w:t>
            </w:r>
          </w:p>
        </w:tc>
        <w:tc>
          <w:tcPr>
            <w:tcW w:w="1558" w:type="dxa"/>
            <w:tcBorders>
              <w:top w:val="single" w:sz="4" w:space="0" w:color="auto"/>
              <w:left w:val="nil"/>
              <w:bottom w:val="single" w:sz="4" w:space="0" w:color="auto"/>
              <w:right w:val="single" w:sz="4" w:space="0" w:color="auto"/>
            </w:tcBorders>
            <w:vAlign w:val="center"/>
          </w:tcPr>
          <w:p w14:paraId="6D0974AF" w14:textId="77777777" w:rsidR="00976856" w:rsidRPr="00F456C6" w:rsidRDefault="00976856" w:rsidP="00D47A0F">
            <w:pPr>
              <w:jc w:val="center"/>
              <w:rPr>
                <w:rFonts w:cstheme="minorHAnsi"/>
                <w:szCs w:val="22"/>
              </w:rPr>
            </w:pPr>
            <w:r w:rsidRPr="00F456C6">
              <w:rPr>
                <w:rFonts w:cstheme="minorHAnsi"/>
                <w:szCs w:val="22"/>
              </w:rPr>
              <w:t>-</w:t>
            </w:r>
          </w:p>
        </w:tc>
        <w:tc>
          <w:tcPr>
            <w:tcW w:w="1559" w:type="dxa"/>
            <w:tcBorders>
              <w:top w:val="single" w:sz="4" w:space="0" w:color="auto"/>
              <w:left w:val="nil"/>
              <w:bottom w:val="single" w:sz="4" w:space="0" w:color="auto"/>
              <w:right w:val="single" w:sz="4" w:space="0" w:color="auto"/>
            </w:tcBorders>
            <w:vAlign w:val="center"/>
          </w:tcPr>
          <w:p w14:paraId="1ECE517E" w14:textId="77777777" w:rsidR="00976856" w:rsidRPr="00F456C6" w:rsidRDefault="00976856" w:rsidP="00D47A0F">
            <w:pPr>
              <w:jc w:val="center"/>
              <w:rPr>
                <w:rFonts w:cstheme="minorHAnsi"/>
                <w:szCs w:val="22"/>
              </w:rPr>
            </w:pPr>
            <w:r w:rsidRPr="00F456C6">
              <w:rPr>
                <w:rFonts w:cstheme="minorHAnsi"/>
                <w:szCs w:val="22"/>
              </w:rPr>
              <w:t>-</w:t>
            </w:r>
          </w:p>
        </w:tc>
      </w:tr>
      <w:tr w:rsidR="00976856" w:rsidRPr="00F456C6" w14:paraId="607BA278" w14:textId="77777777" w:rsidTr="324281E0">
        <w:trPr>
          <w:trHeight w:val="400"/>
        </w:trPr>
        <w:tc>
          <w:tcPr>
            <w:tcW w:w="851" w:type="dxa"/>
            <w:tcBorders>
              <w:top w:val="single" w:sz="4" w:space="0" w:color="auto"/>
              <w:left w:val="single" w:sz="4" w:space="0" w:color="auto"/>
              <w:bottom w:val="single" w:sz="4" w:space="0" w:color="auto"/>
              <w:right w:val="single" w:sz="4" w:space="0" w:color="auto"/>
            </w:tcBorders>
            <w:vAlign w:val="center"/>
            <w:hideMark/>
          </w:tcPr>
          <w:p w14:paraId="167822ED" w14:textId="77777777" w:rsidR="00976856" w:rsidRPr="00F456C6" w:rsidRDefault="00976856" w:rsidP="00407F37">
            <w:pPr>
              <w:ind w:firstLine="0"/>
              <w:rPr>
                <w:rFonts w:cstheme="minorHAnsi"/>
                <w:b/>
                <w:bCs/>
                <w:szCs w:val="22"/>
              </w:rPr>
            </w:pPr>
            <w:r>
              <w:rPr>
                <w:rFonts w:cstheme="minorHAnsi"/>
                <w:b/>
                <w:bCs/>
                <w:szCs w:val="22"/>
              </w:rPr>
              <w:t>9</w:t>
            </w:r>
            <w:r w:rsidRPr="00F456C6">
              <w:rPr>
                <w:rFonts w:cstheme="minorHAnsi"/>
                <w:b/>
                <w:bCs/>
                <w:szCs w:val="22"/>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9E09147" w14:textId="77777777" w:rsidR="00976856" w:rsidRPr="00F456C6" w:rsidRDefault="00976856" w:rsidP="00407F37">
            <w:pPr>
              <w:ind w:firstLine="0"/>
              <w:rPr>
                <w:rFonts w:cstheme="minorHAnsi"/>
                <w:b/>
                <w:bCs/>
                <w:szCs w:val="22"/>
              </w:rPr>
            </w:pPr>
            <w:r w:rsidRPr="00F456C6">
              <w:rPr>
                <w:rFonts w:cstheme="minorHAnsi"/>
                <w:b/>
                <w:bCs/>
                <w:szCs w:val="22"/>
              </w:rPr>
              <w:t>Metinė įmoka vienam apdraustajam</w:t>
            </w:r>
          </w:p>
        </w:tc>
        <w:tc>
          <w:tcPr>
            <w:tcW w:w="1701" w:type="dxa"/>
            <w:tcBorders>
              <w:top w:val="single" w:sz="4" w:space="0" w:color="auto"/>
              <w:left w:val="nil"/>
              <w:bottom w:val="single" w:sz="4" w:space="0" w:color="auto"/>
              <w:right w:val="single" w:sz="4" w:space="0" w:color="auto"/>
            </w:tcBorders>
            <w:vAlign w:val="center"/>
            <w:hideMark/>
          </w:tcPr>
          <w:p w14:paraId="57320697" w14:textId="77777777" w:rsidR="00976856" w:rsidRPr="00F456C6" w:rsidRDefault="00976856" w:rsidP="00407F37">
            <w:pPr>
              <w:ind w:firstLine="0"/>
              <w:rPr>
                <w:rFonts w:cstheme="minorHAnsi"/>
                <w:b/>
                <w:bCs/>
                <w:szCs w:val="22"/>
              </w:rPr>
            </w:pPr>
            <w:r>
              <w:rPr>
                <w:rFonts w:cstheme="minorHAnsi"/>
                <w:b/>
                <w:bCs/>
                <w:szCs w:val="22"/>
              </w:rPr>
              <w:t>600</w:t>
            </w:r>
            <w:r w:rsidRPr="00F456C6">
              <w:rPr>
                <w:rFonts w:cstheme="minorHAnsi"/>
                <w:b/>
                <w:bCs/>
                <w:szCs w:val="22"/>
              </w:rPr>
              <w:t xml:space="preserve"> €</w:t>
            </w:r>
            <w:r>
              <w:rPr>
                <w:rFonts w:cstheme="minorHAnsi"/>
                <w:b/>
                <w:bCs/>
                <w:szCs w:val="22"/>
              </w:rPr>
              <w:t xml:space="preserve"> </w:t>
            </w:r>
          </w:p>
        </w:tc>
        <w:tc>
          <w:tcPr>
            <w:tcW w:w="1560" w:type="dxa"/>
            <w:tcBorders>
              <w:top w:val="single" w:sz="4" w:space="0" w:color="auto"/>
              <w:left w:val="nil"/>
              <w:bottom w:val="single" w:sz="4" w:space="0" w:color="auto"/>
              <w:right w:val="single" w:sz="4" w:space="0" w:color="auto"/>
            </w:tcBorders>
            <w:vAlign w:val="center"/>
          </w:tcPr>
          <w:p w14:paraId="3533B8BB" w14:textId="77777777" w:rsidR="00976856" w:rsidRPr="00F456C6" w:rsidRDefault="00976856" w:rsidP="00407F37">
            <w:pPr>
              <w:ind w:firstLine="0"/>
              <w:rPr>
                <w:rFonts w:cstheme="minorHAnsi"/>
                <w:b/>
                <w:bCs/>
                <w:szCs w:val="22"/>
              </w:rPr>
            </w:pPr>
            <w:r>
              <w:rPr>
                <w:rFonts w:cstheme="minorHAnsi"/>
                <w:b/>
                <w:bCs/>
                <w:szCs w:val="22"/>
              </w:rPr>
              <w:t>600</w:t>
            </w:r>
            <w:r w:rsidRPr="00F456C6">
              <w:rPr>
                <w:rFonts w:cstheme="minorHAnsi"/>
                <w:b/>
                <w:bCs/>
                <w:szCs w:val="22"/>
              </w:rPr>
              <w:t xml:space="preserve"> €</w:t>
            </w:r>
            <w:r>
              <w:rPr>
                <w:rFonts w:cstheme="minorHAnsi"/>
                <w:b/>
                <w:bCs/>
                <w:szCs w:val="22"/>
              </w:rPr>
              <w:t xml:space="preserve"> </w:t>
            </w:r>
          </w:p>
        </w:tc>
        <w:tc>
          <w:tcPr>
            <w:tcW w:w="1558" w:type="dxa"/>
            <w:tcBorders>
              <w:top w:val="single" w:sz="4" w:space="0" w:color="auto"/>
              <w:left w:val="nil"/>
              <w:bottom w:val="single" w:sz="4" w:space="0" w:color="auto"/>
              <w:right w:val="single" w:sz="4" w:space="0" w:color="auto"/>
            </w:tcBorders>
            <w:vAlign w:val="center"/>
          </w:tcPr>
          <w:p w14:paraId="1C42AAAA" w14:textId="77777777" w:rsidR="00976856" w:rsidRPr="00F456C6" w:rsidRDefault="00976856" w:rsidP="00407F37">
            <w:pPr>
              <w:ind w:firstLine="0"/>
              <w:rPr>
                <w:rFonts w:cstheme="minorHAnsi"/>
                <w:b/>
                <w:bCs/>
                <w:szCs w:val="22"/>
              </w:rPr>
            </w:pPr>
            <w:r>
              <w:rPr>
                <w:rFonts w:cstheme="minorHAnsi"/>
                <w:b/>
                <w:bCs/>
                <w:szCs w:val="22"/>
              </w:rPr>
              <w:t>600</w:t>
            </w:r>
            <w:r w:rsidRPr="00F456C6">
              <w:rPr>
                <w:rFonts w:cstheme="minorHAnsi"/>
                <w:b/>
                <w:bCs/>
                <w:szCs w:val="22"/>
              </w:rPr>
              <w:t xml:space="preserve"> €</w:t>
            </w:r>
            <w:r>
              <w:rPr>
                <w:rFonts w:cstheme="minorHAnsi"/>
                <w:b/>
                <w:bCs/>
                <w:szCs w:val="22"/>
              </w:rPr>
              <w:t xml:space="preserve"> </w:t>
            </w:r>
          </w:p>
        </w:tc>
        <w:tc>
          <w:tcPr>
            <w:tcW w:w="1559" w:type="dxa"/>
            <w:tcBorders>
              <w:top w:val="single" w:sz="4" w:space="0" w:color="auto"/>
              <w:left w:val="nil"/>
              <w:bottom w:val="single" w:sz="4" w:space="0" w:color="auto"/>
              <w:right w:val="single" w:sz="4" w:space="0" w:color="auto"/>
            </w:tcBorders>
            <w:vAlign w:val="center"/>
          </w:tcPr>
          <w:p w14:paraId="4499EF3C" w14:textId="77777777" w:rsidR="00976856" w:rsidRPr="00F456C6" w:rsidRDefault="00976856" w:rsidP="00407F37">
            <w:pPr>
              <w:ind w:firstLine="0"/>
              <w:rPr>
                <w:rFonts w:cstheme="minorHAnsi"/>
                <w:b/>
                <w:bCs/>
                <w:szCs w:val="22"/>
              </w:rPr>
            </w:pPr>
            <w:r>
              <w:rPr>
                <w:rFonts w:cstheme="minorHAnsi"/>
                <w:b/>
                <w:bCs/>
                <w:szCs w:val="22"/>
              </w:rPr>
              <w:t>600</w:t>
            </w:r>
            <w:r w:rsidRPr="00F456C6">
              <w:rPr>
                <w:rFonts w:cstheme="minorHAnsi"/>
                <w:b/>
                <w:bCs/>
                <w:szCs w:val="22"/>
              </w:rPr>
              <w:t xml:space="preserve"> €</w:t>
            </w:r>
            <w:r>
              <w:rPr>
                <w:rFonts w:cstheme="minorHAnsi"/>
                <w:b/>
                <w:bCs/>
                <w:szCs w:val="22"/>
              </w:rPr>
              <w:t xml:space="preserve"> </w:t>
            </w:r>
          </w:p>
        </w:tc>
      </w:tr>
    </w:tbl>
    <w:p w14:paraId="0214AEFD" w14:textId="77777777" w:rsidR="00976856" w:rsidRPr="00F456C6" w:rsidRDefault="00976856" w:rsidP="00976856">
      <w:pPr>
        <w:rPr>
          <w:rFonts w:cstheme="minorHAnsi"/>
          <w:b/>
          <w:bCs/>
          <w:szCs w:val="22"/>
        </w:rPr>
      </w:pPr>
    </w:p>
    <w:p w14:paraId="6E89C7C5" w14:textId="77777777" w:rsidR="00976856" w:rsidRPr="00D76EA9" w:rsidRDefault="00976856" w:rsidP="00976856">
      <w:pPr>
        <w:tabs>
          <w:tab w:val="left" w:pos="993"/>
          <w:tab w:val="left" w:pos="1276"/>
        </w:tabs>
        <w:ind w:firstLine="567"/>
        <w:rPr>
          <w:rFonts w:eastAsia="SimSun" w:cstheme="minorHAnsi"/>
          <w:b/>
          <w:bCs/>
          <w:szCs w:val="22"/>
          <w:lang w:eastAsia="zh-CN"/>
        </w:rPr>
      </w:pPr>
      <w:r w:rsidRPr="00D76EA9">
        <w:rPr>
          <w:rFonts w:eastAsia="SimSun" w:cstheme="minorHAnsi"/>
          <w:b/>
          <w:bCs/>
          <w:szCs w:val="22"/>
          <w:lang w:eastAsia="zh-CN"/>
        </w:rPr>
        <w:t>PASTABOS:</w:t>
      </w:r>
    </w:p>
    <w:p w14:paraId="36C1C2AF" w14:textId="77777777" w:rsidR="00976856" w:rsidRPr="00D76EA9" w:rsidRDefault="00976856" w:rsidP="00247FB9">
      <w:pPr>
        <w:numPr>
          <w:ilvl w:val="0"/>
          <w:numId w:val="13"/>
        </w:numPr>
        <w:tabs>
          <w:tab w:val="left" w:pos="993"/>
          <w:tab w:val="left" w:pos="1276"/>
        </w:tabs>
        <w:spacing w:line="240" w:lineRule="auto"/>
        <w:ind w:left="0" w:firstLine="567"/>
        <w:contextualSpacing/>
        <w:rPr>
          <w:rFonts w:cstheme="minorHAnsi"/>
          <w:i/>
          <w:iCs/>
          <w:szCs w:val="22"/>
          <w:lang w:eastAsia="en-US"/>
        </w:rPr>
      </w:pPr>
      <w:r w:rsidRPr="00D76EA9">
        <w:rPr>
          <w:rFonts w:cstheme="minorHAnsi"/>
          <w:i/>
          <w:iCs/>
          <w:szCs w:val="22"/>
        </w:rPr>
        <w:t>Tiekėjas gali pasiūlyti, kad dienos chirurgijos, dienos stacionaro paslaugos bus kompensuojamos iš draudimo sumos limito – stacionarinis gydymas.</w:t>
      </w:r>
    </w:p>
    <w:p w14:paraId="4256968E" w14:textId="77777777" w:rsidR="00976856" w:rsidRPr="00D76EA9" w:rsidRDefault="00976856" w:rsidP="00247FB9">
      <w:pPr>
        <w:numPr>
          <w:ilvl w:val="0"/>
          <w:numId w:val="13"/>
        </w:numPr>
        <w:tabs>
          <w:tab w:val="left" w:pos="993"/>
          <w:tab w:val="left" w:pos="1276"/>
        </w:tabs>
        <w:spacing w:line="240" w:lineRule="auto"/>
        <w:ind w:left="0" w:firstLine="567"/>
        <w:contextualSpacing/>
        <w:rPr>
          <w:rFonts w:eastAsia="Calibri" w:cstheme="minorHAnsi"/>
          <w:i/>
          <w:iCs/>
          <w:szCs w:val="22"/>
        </w:rPr>
      </w:pPr>
      <w:r w:rsidRPr="00D76EA9">
        <w:rPr>
          <w:rFonts w:cstheme="minorHAnsi"/>
          <w:i/>
          <w:iCs/>
          <w:szCs w:val="22"/>
        </w:rPr>
        <w:t>Tiekėjai, negalintys pasiūlyti atskirų ambulatorinio ir stacionarinio gydymo limitų, gali teikti vieną bendrą limitą lygų ambulatorinio ir stacionarinio gydymo</w:t>
      </w:r>
      <w:r>
        <w:rPr>
          <w:rFonts w:cstheme="minorHAnsi"/>
          <w:i/>
          <w:iCs/>
          <w:szCs w:val="22"/>
        </w:rPr>
        <w:t xml:space="preserve"> </w:t>
      </w:r>
      <w:r w:rsidRPr="00D76EA9">
        <w:rPr>
          <w:rFonts w:cstheme="minorHAnsi"/>
          <w:i/>
          <w:iCs/>
          <w:szCs w:val="22"/>
        </w:rPr>
        <w:t xml:space="preserve">limitų sumai. </w:t>
      </w:r>
    </w:p>
    <w:p w14:paraId="0EDA9D68" w14:textId="77777777" w:rsidR="00976856" w:rsidRPr="00D76EA9" w:rsidRDefault="00976856" w:rsidP="00247FB9">
      <w:pPr>
        <w:numPr>
          <w:ilvl w:val="0"/>
          <w:numId w:val="13"/>
        </w:numPr>
        <w:tabs>
          <w:tab w:val="left" w:pos="993"/>
          <w:tab w:val="left" w:pos="1276"/>
        </w:tabs>
        <w:spacing w:line="240" w:lineRule="auto"/>
        <w:ind w:left="0" w:firstLine="567"/>
        <w:contextualSpacing/>
        <w:rPr>
          <w:rFonts w:cstheme="minorHAnsi"/>
          <w:i/>
          <w:iCs/>
          <w:szCs w:val="22"/>
        </w:rPr>
      </w:pPr>
      <w:r w:rsidRPr="00D76EA9">
        <w:rPr>
          <w:rFonts w:cstheme="minorHAnsi"/>
          <w:i/>
          <w:iCs/>
          <w:szCs w:val="22"/>
        </w:rPr>
        <w:t>Tiekėjas gali pasiūlyti ambulatorinio gydymo didesnį nei 2000 EUR limitą, tačiau jis nebus papildomai vertinamas.</w:t>
      </w:r>
    </w:p>
    <w:p w14:paraId="73D54DC2" w14:textId="77777777" w:rsidR="00976856" w:rsidRPr="00D76EA9" w:rsidRDefault="00976856" w:rsidP="00247FB9">
      <w:pPr>
        <w:numPr>
          <w:ilvl w:val="0"/>
          <w:numId w:val="13"/>
        </w:numPr>
        <w:tabs>
          <w:tab w:val="left" w:pos="993"/>
          <w:tab w:val="left" w:pos="1276"/>
        </w:tabs>
        <w:spacing w:line="240" w:lineRule="auto"/>
        <w:ind w:left="0" w:firstLine="567"/>
        <w:contextualSpacing/>
        <w:rPr>
          <w:rFonts w:cstheme="minorHAnsi"/>
          <w:i/>
          <w:iCs/>
          <w:szCs w:val="22"/>
        </w:rPr>
      </w:pPr>
      <w:r w:rsidRPr="00D76EA9">
        <w:rPr>
          <w:rFonts w:cstheme="minorHAnsi"/>
          <w:i/>
          <w:iCs/>
          <w:szCs w:val="22"/>
        </w:rPr>
        <w:t xml:space="preserve">*Pasirašant Sutartį kompensavimo dydis procentais ir draudimo sumos bus įrašytos iš pirkimą laimėjusio dalyvio pasiūlymo. </w:t>
      </w:r>
    </w:p>
    <w:p w14:paraId="59150768" w14:textId="77777777" w:rsidR="00976856" w:rsidRPr="00F456C6" w:rsidRDefault="00976856" w:rsidP="00976856">
      <w:pPr>
        <w:pStyle w:val="ListParagraph"/>
        <w:tabs>
          <w:tab w:val="left" w:pos="851"/>
        </w:tabs>
        <w:ind w:left="567"/>
        <w:rPr>
          <w:rFonts w:cstheme="minorHAnsi"/>
          <w:i/>
          <w:iCs/>
          <w:szCs w:val="22"/>
        </w:rPr>
      </w:pPr>
    </w:p>
    <w:p w14:paraId="16CA0B68" w14:textId="77777777" w:rsidR="00976856" w:rsidRPr="00F456C6" w:rsidRDefault="00976856" w:rsidP="00247FB9">
      <w:pPr>
        <w:pStyle w:val="ListParagraph"/>
        <w:numPr>
          <w:ilvl w:val="0"/>
          <w:numId w:val="12"/>
        </w:numPr>
        <w:tabs>
          <w:tab w:val="left" w:pos="993"/>
          <w:tab w:val="left" w:pos="1276"/>
        </w:tabs>
        <w:spacing w:line="240" w:lineRule="auto"/>
        <w:ind w:left="0" w:firstLine="567"/>
        <w:contextualSpacing w:val="0"/>
        <w:rPr>
          <w:rFonts w:cstheme="minorHAnsi"/>
          <w:b/>
          <w:bCs/>
          <w:szCs w:val="22"/>
        </w:rPr>
      </w:pPr>
      <w:r w:rsidRPr="00F456C6">
        <w:rPr>
          <w:rFonts w:cstheme="minorHAnsi"/>
          <w:b/>
          <w:bCs/>
          <w:szCs w:val="22"/>
        </w:rPr>
        <w:t>DRAUDŽIAMŲJŲ ĮVYKIŲ APRAŠYMAS</w:t>
      </w:r>
    </w:p>
    <w:p w14:paraId="60245A77" w14:textId="77777777" w:rsidR="00976856" w:rsidRPr="00F456C6" w:rsidRDefault="00976856" w:rsidP="00247FB9">
      <w:pPr>
        <w:pStyle w:val="ListParagraph"/>
        <w:numPr>
          <w:ilvl w:val="1"/>
          <w:numId w:val="12"/>
        </w:numPr>
        <w:tabs>
          <w:tab w:val="left" w:pos="993"/>
          <w:tab w:val="left" w:pos="1276"/>
        </w:tabs>
        <w:spacing w:line="240" w:lineRule="auto"/>
        <w:ind w:left="0" w:firstLine="567"/>
        <w:contextualSpacing w:val="0"/>
        <w:rPr>
          <w:rFonts w:cstheme="minorHAnsi"/>
          <w:b/>
          <w:bCs/>
          <w:szCs w:val="22"/>
        </w:rPr>
      </w:pPr>
      <w:r w:rsidRPr="00F456C6">
        <w:rPr>
          <w:rFonts w:cstheme="minorHAnsi"/>
          <w:b/>
          <w:bCs/>
          <w:szCs w:val="22"/>
        </w:rPr>
        <w:t>Ambulatorinė sveikatos priežiūra:</w:t>
      </w:r>
    </w:p>
    <w:p w14:paraId="6DAF5E38" w14:textId="77777777" w:rsidR="00976856" w:rsidRPr="00F456C6" w:rsidRDefault="00976856" w:rsidP="00247FB9">
      <w:pPr>
        <w:pStyle w:val="ListParagraph"/>
        <w:numPr>
          <w:ilvl w:val="2"/>
          <w:numId w:val="12"/>
        </w:numPr>
        <w:tabs>
          <w:tab w:val="left" w:pos="993"/>
          <w:tab w:val="left" w:pos="1276"/>
        </w:tabs>
        <w:autoSpaceDN w:val="0"/>
        <w:spacing w:line="240" w:lineRule="auto"/>
        <w:ind w:left="0" w:firstLine="567"/>
        <w:rPr>
          <w:rFonts w:cstheme="minorHAnsi"/>
          <w:b/>
          <w:szCs w:val="22"/>
        </w:rPr>
      </w:pPr>
      <w:r w:rsidRPr="00F456C6">
        <w:rPr>
          <w:rFonts w:eastAsia="SimSun" w:cstheme="minorHAnsi"/>
          <w:szCs w:val="22"/>
          <w:lang w:eastAsia="zh-CN"/>
        </w:rPr>
        <w:lastRenderedPageBreak/>
        <w:t>Įvykis pripažintinas draudžiamuoju tik tuo atveju, jei paslaugas teikiantis gydytojas veikia taikytinais teisės aktais aprašytos ir patvirtintos gydytojo specialybės kompetencijos ribose ir turi kompetentingos valstybinės institucijos išduotą galiojančią medicinos praktikos licenciją, ir kai paslaugos įsigytos ir suteiktos draudimo apsaugos laikotarpiu sveikatos priežiūros įstaigoje, turinčioje sveikatos priežiūros paslaugų teikimo licenciją.</w:t>
      </w:r>
    </w:p>
    <w:p w14:paraId="7BBE861F" w14:textId="77777777" w:rsidR="00976856" w:rsidRPr="00F456C6" w:rsidRDefault="00976856" w:rsidP="00247FB9">
      <w:pPr>
        <w:pStyle w:val="ListParagraph"/>
        <w:numPr>
          <w:ilvl w:val="2"/>
          <w:numId w:val="12"/>
        </w:numPr>
        <w:tabs>
          <w:tab w:val="left" w:pos="993"/>
          <w:tab w:val="left" w:pos="1276"/>
        </w:tabs>
        <w:autoSpaceDN w:val="0"/>
        <w:spacing w:line="240" w:lineRule="auto"/>
        <w:ind w:left="0" w:firstLine="567"/>
        <w:rPr>
          <w:rFonts w:eastAsia="SimSun" w:cstheme="minorHAnsi"/>
          <w:szCs w:val="22"/>
          <w:lang w:eastAsia="zh-CN"/>
        </w:rPr>
      </w:pPr>
      <w:r w:rsidRPr="00F456C6">
        <w:rPr>
          <w:rFonts w:eastAsia="SimSun" w:cstheme="minorHAnsi"/>
          <w:szCs w:val="22"/>
          <w:lang w:eastAsia="zh-CN"/>
        </w:rPr>
        <w:t xml:space="preserve">Apmokamos ambulatorinės sveikatos priežiūros paslaugos (išskyrus reabilitaciją), suteiktos Apdraustajam dėl ūmios ligos, lėtinės ligos (ir/ar jos stebėsenos), lėtinės ligos paūmėjimo ir (ar) nelaimingo atsitikimo, kritinės ligos tik licencijuotose asmens sveikatos priežiūros įstaigose: </w:t>
      </w:r>
    </w:p>
    <w:p w14:paraId="572C5629" w14:textId="77777777" w:rsidR="00976856" w:rsidRPr="00F456C6" w:rsidRDefault="00976856" w:rsidP="00247FB9">
      <w:pPr>
        <w:pStyle w:val="ListParagraph"/>
        <w:numPr>
          <w:ilvl w:val="2"/>
          <w:numId w:val="12"/>
        </w:numPr>
        <w:tabs>
          <w:tab w:val="left" w:pos="993"/>
          <w:tab w:val="left" w:pos="1276"/>
        </w:tabs>
        <w:autoSpaceDN w:val="0"/>
        <w:spacing w:line="240" w:lineRule="auto"/>
        <w:ind w:left="0" w:firstLine="567"/>
        <w:rPr>
          <w:rFonts w:eastAsia="SimSun" w:cstheme="minorHAnsi"/>
          <w:szCs w:val="22"/>
          <w:lang w:eastAsia="zh-CN"/>
        </w:rPr>
      </w:pPr>
      <w:r w:rsidRPr="00F456C6">
        <w:rPr>
          <w:rFonts w:eastAsia="SimSun" w:cstheme="minorHAnsi"/>
          <w:szCs w:val="22"/>
          <w:lang w:eastAsia="zh-CN"/>
        </w:rPr>
        <w:t xml:space="preserve">šeimos gydytojo ar gydytojo specialisto konsultacijos, įskaitant Nuotolines konsultacijas; vizitai į namus; </w:t>
      </w:r>
    </w:p>
    <w:p w14:paraId="5AF24952" w14:textId="77777777" w:rsidR="00976856" w:rsidRPr="00F456C6" w:rsidRDefault="00976856" w:rsidP="00247FB9">
      <w:pPr>
        <w:pStyle w:val="ListParagraph"/>
        <w:numPr>
          <w:ilvl w:val="2"/>
          <w:numId w:val="12"/>
        </w:numPr>
        <w:tabs>
          <w:tab w:val="left" w:pos="993"/>
          <w:tab w:val="left" w:pos="1276"/>
        </w:tabs>
        <w:autoSpaceDN w:val="0"/>
        <w:spacing w:line="240" w:lineRule="auto"/>
        <w:ind w:left="0" w:firstLine="567"/>
        <w:rPr>
          <w:rFonts w:eastAsia="SimSun" w:cstheme="minorHAnsi"/>
          <w:szCs w:val="22"/>
          <w:lang w:eastAsia="zh-CN"/>
        </w:rPr>
      </w:pPr>
      <w:r w:rsidRPr="00F456C6">
        <w:rPr>
          <w:rFonts w:eastAsia="SimSun" w:cstheme="minorHAnsi"/>
          <w:szCs w:val="22"/>
          <w:lang w:eastAsia="zh-CN"/>
        </w:rPr>
        <w:t>gydytojo psichiatro, psichiatro-psichoterapeuto, medicinos psichologo, medicinos psichologo-psichoterapeuto konsultacijos ir jų atliekamas psichoterapinis gydymas, bet ne daugiau kaip 12 (dvylika) vizitų per 1 (vienus) Draudimo laikotarpio metus. Medicininiai išrašai šių paslaugų išlaidoms kompensuoti nėra reikalaujami;</w:t>
      </w:r>
    </w:p>
    <w:p w14:paraId="1BF3B43F" w14:textId="77777777" w:rsidR="00976856" w:rsidRPr="00F456C6" w:rsidRDefault="00976856" w:rsidP="00247FB9">
      <w:pPr>
        <w:pStyle w:val="ListParagraph"/>
        <w:numPr>
          <w:ilvl w:val="2"/>
          <w:numId w:val="12"/>
        </w:numPr>
        <w:tabs>
          <w:tab w:val="left" w:pos="993"/>
          <w:tab w:val="left" w:pos="1276"/>
        </w:tabs>
        <w:autoSpaceDN w:val="0"/>
        <w:spacing w:line="240" w:lineRule="auto"/>
        <w:ind w:left="0" w:firstLine="567"/>
        <w:rPr>
          <w:rFonts w:eastAsia="SimSun" w:cstheme="minorHAnsi"/>
          <w:szCs w:val="22"/>
          <w:lang w:eastAsia="zh-CN"/>
        </w:rPr>
      </w:pPr>
      <w:r w:rsidRPr="00F456C6">
        <w:rPr>
          <w:rFonts w:eastAsia="SimSun" w:cstheme="minorHAnsi"/>
          <w:szCs w:val="22"/>
          <w:lang w:eastAsia="zh-CN"/>
        </w:rPr>
        <w:t>dietologo konsultacijos (išskyrus mitybos planų sudarymą dėl nutukimo gydymo, nutukimo gydymas);</w:t>
      </w:r>
    </w:p>
    <w:p w14:paraId="6F56861D" w14:textId="77777777" w:rsidR="00976856" w:rsidRPr="00F456C6" w:rsidRDefault="00976856" w:rsidP="00247FB9">
      <w:pPr>
        <w:pStyle w:val="ListParagraph"/>
        <w:numPr>
          <w:ilvl w:val="2"/>
          <w:numId w:val="12"/>
        </w:numPr>
        <w:tabs>
          <w:tab w:val="left" w:pos="993"/>
          <w:tab w:val="left" w:pos="1276"/>
        </w:tabs>
        <w:autoSpaceDN w:val="0"/>
        <w:spacing w:line="240" w:lineRule="auto"/>
        <w:ind w:left="0" w:firstLine="567"/>
        <w:rPr>
          <w:rFonts w:eastAsia="SimSun" w:cstheme="minorHAnsi"/>
          <w:szCs w:val="22"/>
          <w:lang w:eastAsia="zh-CN"/>
        </w:rPr>
      </w:pPr>
      <w:r w:rsidRPr="00F456C6">
        <w:rPr>
          <w:rFonts w:eastAsia="SimSun" w:cstheme="minorHAnsi"/>
          <w:szCs w:val="22"/>
          <w:lang w:eastAsia="zh-CN"/>
        </w:rPr>
        <w:t>gydytojo paskirti diagnostiniai tyrimai:</w:t>
      </w:r>
    </w:p>
    <w:p w14:paraId="6563ED56" w14:textId="77777777" w:rsidR="00976856" w:rsidRPr="00F456C6" w:rsidRDefault="00976856" w:rsidP="00247FB9">
      <w:pPr>
        <w:pStyle w:val="Standard"/>
        <w:numPr>
          <w:ilvl w:val="3"/>
          <w:numId w:val="12"/>
        </w:numPr>
        <w:tabs>
          <w:tab w:val="left" w:pos="284"/>
          <w:tab w:val="left" w:pos="993"/>
          <w:tab w:val="left" w:pos="1276"/>
        </w:tabs>
        <w:autoSpaceDE w:val="0"/>
        <w:ind w:left="0" w:firstLine="567"/>
        <w:jc w:val="both"/>
        <w:rPr>
          <w:rFonts w:asciiTheme="minorHAnsi" w:hAnsiTheme="minorHAnsi" w:cstheme="minorHAnsi"/>
          <w:noProof/>
          <w:color w:val="000000"/>
          <w:sz w:val="22"/>
          <w:szCs w:val="22"/>
          <w:lang w:val="lt-LT"/>
        </w:rPr>
      </w:pPr>
      <w:r w:rsidRPr="00F456C6">
        <w:rPr>
          <w:rFonts w:asciiTheme="minorHAnsi" w:hAnsiTheme="minorHAnsi" w:cstheme="minorHAnsi"/>
          <w:noProof/>
          <w:color w:val="000000"/>
          <w:sz w:val="22"/>
          <w:szCs w:val="22"/>
          <w:lang w:val="lt-LT"/>
        </w:rPr>
        <w:t>laboratoriniai</w:t>
      </w:r>
      <w:r w:rsidRPr="00F456C6">
        <w:rPr>
          <w:rFonts w:asciiTheme="minorHAnsi" w:hAnsiTheme="minorHAnsi" w:cstheme="minorHAnsi"/>
          <w:b/>
          <w:noProof/>
          <w:color w:val="000000"/>
          <w:sz w:val="22"/>
          <w:szCs w:val="22"/>
          <w:lang w:val="lt-LT"/>
        </w:rPr>
        <w:t xml:space="preserve">: </w:t>
      </w:r>
      <w:r w:rsidRPr="00F456C6">
        <w:rPr>
          <w:rFonts w:asciiTheme="minorHAnsi" w:hAnsiTheme="minorHAnsi" w:cstheme="minorHAnsi"/>
          <w:noProof/>
          <w:color w:val="000000"/>
          <w:sz w:val="22"/>
          <w:szCs w:val="22"/>
          <w:lang w:val="lt-LT"/>
        </w:rPr>
        <w:t xml:space="preserve">klinikiniai, biocheminiai citologiniai-histologiniai, imunofermentiniai, mikrobiologiniai-bakteriologiniai; </w:t>
      </w:r>
    </w:p>
    <w:p w14:paraId="4594DE2C" w14:textId="77777777" w:rsidR="00976856" w:rsidRPr="00F456C6" w:rsidRDefault="00976856" w:rsidP="00247FB9">
      <w:pPr>
        <w:pStyle w:val="Standard"/>
        <w:numPr>
          <w:ilvl w:val="3"/>
          <w:numId w:val="12"/>
        </w:numPr>
        <w:tabs>
          <w:tab w:val="left" w:pos="284"/>
          <w:tab w:val="left" w:pos="993"/>
          <w:tab w:val="left" w:pos="1276"/>
        </w:tabs>
        <w:autoSpaceDE w:val="0"/>
        <w:ind w:left="0" w:firstLine="567"/>
        <w:jc w:val="both"/>
        <w:rPr>
          <w:rFonts w:asciiTheme="minorHAnsi" w:hAnsiTheme="minorHAnsi" w:cstheme="minorHAnsi"/>
          <w:noProof/>
          <w:color w:val="000000"/>
          <w:sz w:val="22"/>
          <w:szCs w:val="22"/>
          <w:lang w:val="lt-LT"/>
        </w:rPr>
      </w:pPr>
      <w:r w:rsidRPr="00F456C6">
        <w:rPr>
          <w:rFonts w:asciiTheme="minorHAnsi" w:hAnsiTheme="minorHAnsi" w:cstheme="minorHAnsi"/>
          <w:noProof/>
          <w:color w:val="000000"/>
          <w:sz w:val="22"/>
          <w:szCs w:val="22"/>
          <w:lang w:val="lt-LT"/>
        </w:rPr>
        <w:t>instrumentiniai, funkciniai, radiologiniai: rentgenologiniai, ultragarsiniai, endoskopiniai, kompiuterinės tomografijos, branduolio magnetinio rezonanso ir kiti vaizdiniai tyrimai. Šiems tyrimams nėra reikalaujamas išankstinis suderinimas su Draudiku raštu ar kitu būdu, t. y. išankstinis atliekamų paslaugų nesuderinimas nėra laikomas pagrindu pripažinti įvykį nedraudžiamuoju.</w:t>
      </w:r>
    </w:p>
    <w:p w14:paraId="7B1C2755" w14:textId="77777777" w:rsidR="00976856" w:rsidRPr="00F456C6" w:rsidRDefault="00976856" w:rsidP="00247FB9">
      <w:pPr>
        <w:pStyle w:val="ListParagraph"/>
        <w:numPr>
          <w:ilvl w:val="2"/>
          <w:numId w:val="12"/>
        </w:numPr>
        <w:tabs>
          <w:tab w:val="left" w:pos="993"/>
          <w:tab w:val="left" w:pos="1276"/>
        </w:tabs>
        <w:autoSpaceDN w:val="0"/>
        <w:spacing w:line="240" w:lineRule="auto"/>
        <w:ind w:left="0" w:firstLine="567"/>
        <w:rPr>
          <w:rFonts w:eastAsia="SimSun" w:cstheme="minorHAnsi"/>
          <w:szCs w:val="22"/>
          <w:lang w:eastAsia="zh-CN"/>
        </w:rPr>
      </w:pPr>
      <w:r w:rsidRPr="00F456C6">
        <w:rPr>
          <w:rFonts w:eastAsia="SimSun" w:cstheme="minorHAnsi"/>
          <w:szCs w:val="22"/>
          <w:lang w:eastAsia="zh-CN"/>
        </w:rPr>
        <w:t>Slaugytojų paslaugos;</w:t>
      </w:r>
    </w:p>
    <w:p w14:paraId="021DD08F" w14:textId="77777777" w:rsidR="00976856" w:rsidRPr="00F456C6" w:rsidRDefault="00976856" w:rsidP="00247FB9">
      <w:pPr>
        <w:pStyle w:val="ListParagraph"/>
        <w:numPr>
          <w:ilvl w:val="2"/>
          <w:numId w:val="12"/>
        </w:numPr>
        <w:tabs>
          <w:tab w:val="left" w:pos="993"/>
          <w:tab w:val="left" w:pos="1276"/>
        </w:tabs>
        <w:autoSpaceDN w:val="0"/>
        <w:spacing w:line="240" w:lineRule="auto"/>
        <w:ind w:left="0" w:firstLine="567"/>
        <w:rPr>
          <w:rFonts w:eastAsia="SimSun" w:cstheme="minorHAnsi"/>
          <w:szCs w:val="22"/>
          <w:lang w:eastAsia="zh-CN"/>
        </w:rPr>
      </w:pPr>
      <w:r w:rsidRPr="00F456C6">
        <w:rPr>
          <w:rFonts w:eastAsia="SimSun" w:cstheme="minorHAnsi"/>
          <w:szCs w:val="22"/>
          <w:lang w:eastAsia="zh-CN"/>
        </w:rPr>
        <w:t>Greitosios pagalbos paslaugos;</w:t>
      </w:r>
    </w:p>
    <w:p w14:paraId="4CD6A7FC" w14:textId="77777777" w:rsidR="00976856" w:rsidRPr="00F456C6" w:rsidRDefault="00976856" w:rsidP="00247FB9">
      <w:pPr>
        <w:pStyle w:val="ListParagraph"/>
        <w:numPr>
          <w:ilvl w:val="2"/>
          <w:numId w:val="12"/>
        </w:numPr>
        <w:tabs>
          <w:tab w:val="left" w:pos="993"/>
          <w:tab w:val="left" w:pos="1276"/>
        </w:tabs>
        <w:autoSpaceDN w:val="0"/>
        <w:spacing w:line="240" w:lineRule="auto"/>
        <w:ind w:left="0" w:firstLine="567"/>
        <w:rPr>
          <w:rFonts w:eastAsia="SimSun" w:cstheme="minorHAnsi"/>
          <w:szCs w:val="22"/>
          <w:lang w:eastAsia="zh-CN"/>
        </w:rPr>
      </w:pPr>
      <w:r w:rsidRPr="00F456C6">
        <w:rPr>
          <w:rFonts w:eastAsia="SimSun" w:cstheme="minorHAnsi"/>
          <w:szCs w:val="22"/>
          <w:lang w:eastAsia="zh-CN"/>
        </w:rPr>
        <w:t xml:space="preserve">Ambulatorinės chirurgijos paslaugos, išskyrus </w:t>
      </w:r>
      <w:proofErr w:type="spellStart"/>
      <w:r w:rsidRPr="00F456C6">
        <w:rPr>
          <w:rFonts w:eastAsia="SimSun" w:cstheme="minorHAnsi"/>
          <w:szCs w:val="22"/>
          <w:lang w:eastAsia="zh-CN"/>
        </w:rPr>
        <w:t>dermatologinių</w:t>
      </w:r>
      <w:proofErr w:type="spellEnd"/>
      <w:r w:rsidRPr="00F456C6">
        <w:rPr>
          <w:rFonts w:eastAsia="SimSun" w:cstheme="minorHAnsi"/>
          <w:szCs w:val="22"/>
          <w:lang w:eastAsia="zh-CN"/>
        </w:rPr>
        <w:t xml:space="preserve"> ir plastinių procedūrų profilio paslaugas, odontologinių procedūrų profilio paslaugas;</w:t>
      </w:r>
    </w:p>
    <w:p w14:paraId="61F74491" w14:textId="77777777" w:rsidR="00976856" w:rsidRPr="00F456C6" w:rsidRDefault="00976856" w:rsidP="00247FB9">
      <w:pPr>
        <w:pStyle w:val="ListParagraph"/>
        <w:numPr>
          <w:ilvl w:val="2"/>
          <w:numId w:val="12"/>
        </w:numPr>
        <w:tabs>
          <w:tab w:val="left" w:pos="993"/>
          <w:tab w:val="left" w:pos="1276"/>
        </w:tabs>
        <w:autoSpaceDN w:val="0"/>
        <w:spacing w:line="240" w:lineRule="auto"/>
        <w:ind w:left="0" w:firstLine="567"/>
        <w:rPr>
          <w:rFonts w:eastAsia="SimSun" w:cstheme="minorHAnsi"/>
          <w:szCs w:val="22"/>
          <w:lang w:eastAsia="zh-CN"/>
        </w:rPr>
      </w:pPr>
      <w:r w:rsidRPr="00F456C6">
        <w:rPr>
          <w:rFonts w:eastAsia="SimSun" w:cstheme="minorHAnsi"/>
          <w:szCs w:val="22"/>
          <w:lang w:eastAsia="zh-CN"/>
        </w:rPr>
        <w:t>Dienos stacionaro paslaugos;</w:t>
      </w:r>
    </w:p>
    <w:p w14:paraId="660E4D3C" w14:textId="77777777" w:rsidR="00976856" w:rsidRPr="00F456C6" w:rsidRDefault="00976856" w:rsidP="00247FB9">
      <w:pPr>
        <w:pStyle w:val="ListParagraph"/>
        <w:numPr>
          <w:ilvl w:val="2"/>
          <w:numId w:val="12"/>
        </w:numPr>
        <w:tabs>
          <w:tab w:val="left" w:pos="993"/>
          <w:tab w:val="left" w:pos="1276"/>
        </w:tabs>
        <w:autoSpaceDN w:val="0"/>
        <w:spacing w:line="240" w:lineRule="auto"/>
        <w:ind w:left="0" w:firstLine="567"/>
        <w:rPr>
          <w:rFonts w:eastAsia="SimSun" w:cstheme="minorHAnsi"/>
          <w:szCs w:val="22"/>
          <w:lang w:eastAsia="zh-CN"/>
        </w:rPr>
      </w:pPr>
      <w:r w:rsidRPr="00F456C6">
        <w:rPr>
          <w:rFonts w:eastAsia="SimSun" w:cstheme="minorHAnsi"/>
          <w:szCs w:val="22"/>
          <w:lang w:eastAsia="zh-CN"/>
        </w:rPr>
        <w:t xml:space="preserve">Dienos chirurgijos paslaugos (išskyrus Dienos chirurgijos </w:t>
      </w:r>
      <w:proofErr w:type="spellStart"/>
      <w:r w:rsidRPr="00F456C6">
        <w:rPr>
          <w:rFonts w:eastAsia="SimSun" w:cstheme="minorHAnsi"/>
          <w:szCs w:val="22"/>
          <w:lang w:eastAsia="zh-CN"/>
        </w:rPr>
        <w:t>dermatologinių</w:t>
      </w:r>
      <w:proofErr w:type="spellEnd"/>
      <w:r w:rsidRPr="00F456C6">
        <w:rPr>
          <w:rFonts w:eastAsia="SimSun" w:cstheme="minorHAnsi"/>
          <w:szCs w:val="22"/>
          <w:lang w:eastAsia="zh-CN"/>
        </w:rPr>
        <w:t xml:space="preserve"> ir plastinių procedūrų profilio paslaugos, Odontologinių procedūrų profilio paslaugos) ir jos metu suteiktos sveikatos priežiūros paslaugos: medicinos priemonės, anestezijos paslaugos, slaugos paslaugos palatoje, lovadieniai, vaistai, vienkartiniai instrumentai, medicinos prietaisai, išlaidos už audinių pakaitalus, varžtus, plokšteles, sraigtus, kabes, implantus, konstrukcijas, susiuvimo reikmenis ir kita.</w:t>
      </w:r>
      <w:r>
        <w:rPr>
          <w:rFonts w:eastAsia="SimSun" w:cstheme="minorHAnsi"/>
          <w:szCs w:val="22"/>
          <w:lang w:eastAsia="zh-CN"/>
        </w:rPr>
        <w:t xml:space="preserve"> </w:t>
      </w:r>
      <w:r w:rsidRPr="00F456C6">
        <w:rPr>
          <w:rFonts w:eastAsia="SimSun" w:cstheme="minorHAnsi"/>
          <w:szCs w:val="22"/>
          <w:lang w:eastAsia="zh-CN"/>
        </w:rPr>
        <w:t xml:space="preserve">Dienos chirurgijos paslaugos apmokamos nepriklausomai ar yra taikomas privalomojo sveikatos draudimo fondo kompensavimas; </w:t>
      </w:r>
    </w:p>
    <w:p w14:paraId="4DB5D97A" w14:textId="77777777" w:rsidR="00976856" w:rsidRPr="00F456C6" w:rsidRDefault="00976856" w:rsidP="00247FB9">
      <w:pPr>
        <w:pStyle w:val="ListParagraph"/>
        <w:numPr>
          <w:ilvl w:val="2"/>
          <w:numId w:val="12"/>
        </w:numPr>
        <w:tabs>
          <w:tab w:val="left" w:pos="993"/>
          <w:tab w:val="left" w:pos="1276"/>
        </w:tabs>
        <w:autoSpaceDN w:val="0"/>
        <w:spacing w:line="240" w:lineRule="auto"/>
        <w:ind w:left="0" w:firstLine="567"/>
        <w:rPr>
          <w:rFonts w:eastAsia="SimSun" w:cstheme="minorHAnsi"/>
          <w:szCs w:val="22"/>
          <w:lang w:eastAsia="zh-CN"/>
        </w:rPr>
      </w:pPr>
      <w:r w:rsidRPr="00F456C6">
        <w:rPr>
          <w:rFonts w:eastAsia="SimSun" w:cstheme="minorHAnsi"/>
          <w:szCs w:val="22"/>
          <w:lang w:eastAsia="zh-CN"/>
        </w:rPr>
        <w:t>Apmokama paskirta privalomoji diagnostika/ tyrimai prieš gydytojo paskirtas dienos stacionaro ar dienos chirurgijos paslaugas.</w:t>
      </w:r>
    </w:p>
    <w:p w14:paraId="5464FFA0" w14:textId="77777777" w:rsidR="00976856" w:rsidRPr="00F456C6" w:rsidRDefault="00976856" w:rsidP="00247FB9">
      <w:pPr>
        <w:pStyle w:val="ListParagraph"/>
        <w:numPr>
          <w:ilvl w:val="2"/>
          <w:numId w:val="12"/>
        </w:numPr>
        <w:tabs>
          <w:tab w:val="left" w:pos="993"/>
          <w:tab w:val="left" w:pos="1276"/>
        </w:tabs>
        <w:autoSpaceDN w:val="0"/>
        <w:spacing w:line="240" w:lineRule="auto"/>
        <w:ind w:left="0" w:firstLine="567"/>
        <w:rPr>
          <w:rFonts w:eastAsia="SimSun" w:cstheme="minorHAnsi"/>
          <w:szCs w:val="22"/>
          <w:lang w:eastAsia="zh-CN"/>
        </w:rPr>
      </w:pPr>
      <w:r w:rsidRPr="00F456C6">
        <w:rPr>
          <w:rFonts w:eastAsia="SimSun" w:cstheme="minorHAnsi"/>
          <w:szCs w:val="22"/>
          <w:lang w:eastAsia="zh-CN"/>
        </w:rPr>
        <w:t>Dienos stacionaro ir dienos chirurgijos paslaugos neprivalo būti iš anksto suderintos su Draudiku, t. y. išankstinis paslaugų nesuderinimas nėra laikomas pagrindu įvykį pripažinti nedraudžiamuoju.</w:t>
      </w:r>
      <w:r w:rsidRPr="00F456C6" w:rsidDel="004B5DC5">
        <w:rPr>
          <w:rFonts w:eastAsia="SimSun" w:cstheme="minorHAnsi"/>
          <w:szCs w:val="22"/>
          <w:lang w:eastAsia="zh-CN"/>
        </w:rPr>
        <w:t xml:space="preserve"> </w:t>
      </w:r>
      <w:r w:rsidRPr="00F456C6">
        <w:rPr>
          <w:rFonts w:eastAsia="SimSun" w:cstheme="minorHAnsi"/>
          <w:szCs w:val="22"/>
          <w:lang w:eastAsia="zh-CN"/>
        </w:rPr>
        <w:t>Operacijų skaičius nėra ribojamas.</w:t>
      </w:r>
    </w:p>
    <w:p w14:paraId="41AF82F4" w14:textId="77777777" w:rsidR="00976856" w:rsidRPr="00F456C6" w:rsidRDefault="00976856" w:rsidP="00247FB9">
      <w:pPr>
        <w:pStyle w:val="ListParagraph"/>
        <w:numPr>
          <w:ilvl w:val="2"/>
          <w:numId w:val="12"/>
        </w:numPr>
        <w:tabs>
          <w:tab w:val="left" w:pos="993"/>
          <w:tab w:val="left" w:pos="1276"/>
        </w:tabs>
        <w:spacing w:line="240" w:lineRule="auto"/>
        <w:ind w:left="0" w:firstLine="567"/>
        <w:contextualSpacing w:val="0"/>
        <w:rPr>
          <w:rFonts w:cstheme="minorHAnsi"/>
          <w:b/>
          <w:bCs/>
          <w:szCs w:val="22"/>
        </w:rPr>
      </w:pPr>
      <w:r w:rsidRPr="00F456C6">
        <w:rPr>
          <w:rFonts w:cstheme="minorHAnsi"/>
          <w:iCs/>
          <w:color w:val="000000"/>
          <w:szCs w:val="22"/>
        </w:rPr>
        <w:t>Taip pat kompensuojamos paslaugos (aukščiau išvardintų – Draudžiamųjų įvykių aprašymas apimtyje):</w:t>
      </w:r>
    </w:p>
    <w:p w14:paraId="053F9EB7"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iCs/>
          <w:color w:val="000000"/>
          <w:szCs w:val="22"/>
        </w:rPr>
      </w:pPr>
      <w:r w:rsidRPr="00F456C6">
        <w:rPr>
          <w:rFonts w:cstheme="minorHAnsi"/>
          <w:iCs/>
          <w:color w:val="000000"/>
          <w:szCs w:val="22"/>
        </w:rPr>
        <w:t xml:space="preserve">Karpų, nepiktybinių odos ir/ar </w:t>
      </w:r>
      <w:proofErr w:type="spellStart"/>
      <w:r w:rsidRPr="00F456C6">
        <w:rPr>
          <w:rFonts w:cstheme="minorHAnsi"/>
          <w:iCs/>
          <w:color w:val="000000"/>
          <w:szCs w:val="22"/>
        </w:rPr>
        <w:t>paodžio</w:t>
      </w:r>
      <w:proofErr w:type="spellEnd"/>
      <w:r w:rsidRPr="00F456C6">
        <w:rPr>
          <w:rFonts w:cstheme="minorHAnsi"/>
          <w:iCs/>
          <w:color w:val="000000"/>
          <w:szCs w:val="22"/>
        </w:rPr>
        <w:t xml:space="preserve"> navikų ir apgamų diagnostika. Atipinių/</w:t>
      </w:r>
      <w:proofErr w:type="spellStart"/>
      <w:r w:rsidRPr="00F456C6">
        <w:rPr>
          <w:rFonts w:cstheme="minorHAnsi"/>
          <w:iCs/>
          <w:color w:val="000000"/>
          <w:szCs w:val="22"/>
        </w:rPr>
        <w:t>displazinių</w:t>
      </w:r>
      <w:proofErr w:type="spellEnd"/>
      <w:r w:rsidRPr="00F456C6">
        <w:rPr>
          <w:rFonts w:cstheme="minorHAnsi"/>
          <w:iCs/>
          <w:color w:val="000000"/>
          <w:szCs w:val="22"/>
        </w:rPr>
        <w:t xml:space="preserve"> apgamų), karpų, </w:t>
      </w:r>
      <w:proofErr w:type="spellStart"/>
      <w:r w:rsidRPr="00F456C6">
        <w:rPr>
          <w:rFonts w:cstheme="minorHAnsi"/>
          <w:iCs/>
          <w:color w:val="000000"/>
          <w:szCs w:val="22"/>
        </w:rPr>
        <w:t>paodžio</w:t>
      </w:r>
      <w:proofErr w:type="spellEnd"/>
      <w:r w:rsidRPr="00F456C6">
        <w:rPr>
          <w:rFonts w:cstheme="minorHAnsi"/>
          <w:iCs/>
          <w:color w:val="000000"/>
          <w:szCs w:val="22"/>
        </w:rPr>
        <w:t xml:space="preserve"> navikų chirurginis gydymas esant pagrįstoms medicininėms indikacijoms, užfiksuotoms medicininiuose dokumentuose.</w:t>
      </w:r>
    </w:p>
    <w:p w14:paraId="74B87E50"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iCs/>
          <w:color w:val="000000"/>
          <w:szCs w:val="22"/>
        </w:rPr>
      </w:pPr>
      <w:r w:rsidRPr="00F456C6">
        <w:rPr>
          <w:rFonts w:cstheme="minorHAnsi"/>
          <w:iCs/>
          <w:color w:val="000000"/>
          <w:szCs w:val="22"/>
        </w:rPr>
        <w:t>gerybinių vidaus organų navikų diagnostika ir chirurginis gydymas.</w:t>
      </w:r>
    </w:p>
    <w:p w14:paraId="64D2A6DD"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iCs/>
          <w:color w:val="000000"/>
          <w:szCs w:val="22"/>
        </w:rPr>
      </w:pPr>
      <w:r w:rsidRPr="00F456C6">
        <w:rPr>
          <w:rFonts w:cstheme="minorHAnsi"/>
          <w:iCs/>
          <w:color w:val="000000"/>
          <w:szCs w:val="22"/>
        </w:rPr>
        <w:t xml:space="preserve">venų </w:t>
      </w:r>
      <w:proofErr w:type="spellStart"/>
      <w:r w:rsidRPr="00F456C6">
        <w:rPr>
          <w:rFonts w:cstheme="minorHAnsi"/>
          <w:iCs/>
          <w:color w:val="000000"/>
          <w:szCs w:val="22"/>
        </w:rPr>
        <w:t>varikozės</w:t>
      </w:r>
      <w:proofErr w:type="spellEnd"/>
      <w:r w:rsidRPr="00F456C6">
        <w:rPr>
          <w:rFonts w:cstheme="minorHAnsi"/>
          <w:iCs/>
          <w:color w:val="000000"/>
          <w:szCs w:val="22"/>
        </w:rPr>
        <w:t xml:space="preserve"> diagnostika ir gydymas (įskaitant gydymą lazeriu), esant medicininėms indikacijoms. Kojų venų operacija apmokama, kai venų liga pagal CEAP klasifikaciją atitinka C3-C6 sunkumo laipsnį;</w:t>
      </w:r>
    </w:p>
    <w:p w14:paraId="00586A65"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iCs/>
          <w:color w:val="000000"/>
          <w:szCs w:val="22"/>
        </w:rPr>
      </w:pPr>
      <w:r w:rsidRPr="00F456C6">
        <w:rPr>
          <w:rFonts w:cstheme="minorHAnsi"/>
          <w:iCs/>
          <w:color w:val="000000"/>
          <w:szCs w:val="22"/>
        </w:rPr>
        <w:t>pėdos kaulų, raiščių, sausgyslių, sąnarių bei raumenų diagnostika ir gydymas.</w:t>
      </w:r>
    </w:p>
    <w:p w14:paraId="5AF64CB4"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iCs/>
          <w:color w:val="000000"/>
          <w:szCs w:val="22"/>
        </w:rPr>
      </w:pPr>
      <w:r w:rsidRPr="00F456C6">
        <w:rPr>
          <w:rFonts w:cstheme="minorHAnsi"/>
          <w:iCs/>
          <w:color w:val="000000"/>
          <w:szCs w:val="22"/>
        </w:rPr>
        <w:t>lėtinių degeneracinių ligų diagnostika ir gydymas.</w:t>
      </w:r>
    </w:p>
    <w:p w14:paraId="35E96F15"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iCs/>
          <w:color w:val="000000"/>
          <w:szCs w:val="22"/>
        </w:rPr>
      </w:pPr>
      <w:r w:rsidRPr="00F456C6">
        <w:rPr>
          <w:rFonts w:cstheme="minorHAnsi"/>
          <w:iCs/>
          <w:color w:val="000000"/>
          <w:szCs w:val="22"/>
        </w:rPr>
        <w:t>sisteminių ir autoimuninių ligų diagnostika ir gydymas.</w:t>
      </w:r>
    </w:p>
    <w:p w14:paraId="57574AC0"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iCs/>
          <w:color w:val="000000"/>
          <w:szCs w:val="22"/>
        </w:rPr>
      </w:pPr>
      <w:r w:rsidRPr="00F456C6">
        <w:rPr>
          <w:rFonts w:cstheme="minorHAnsi"/>
          <w:iCs/>
          <w:color w:val="000000"/>
          <w:szCs w:val="22"/>
        </w:rPr>
        <w:t>alergenų (taip pat ir įkvepiamų, maisto) tyrimai.</w:t>
      </w:r>
    </w:p>
    <w:p w14:paraId="4ADB8496"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iCs/>
          <w:color w:val="000000"/>
          <w:szCs w:val="22"/>
        </w:rPr>
      </w:pPr>
      <w:r w:rsidRPr="00F456C6">
        <w:rPr>
          <w:rFonts w:cstheme="minorHAnsi"/>
          <w:iCs/>
          <w:color w:val="000000"/>
          <w:szCs w:val="22"/>
        </w:rPr>
        <w:t>lytinių hormonų tyrimai.</w:t>
      </w:r>
    </w:p>
    <w:p w14:paraId="627A4A5A"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iCs/>
          <w:color w:val="000000"/>
          <w:szCs w:val="22"/>
        </w:rPr>
      </w:pPr>
      <w:r w:rsidRPr="00F456C6">
        <w:rPr>
          <w:rFonts w:cstheme="minorHAnsi"/>
          <w:iCs/>
          <w:color w:val="000000"/>
          <w:szCs w:val="22"/>
        </w:rPr>
        <w:t>onkologinių ligų diagnostika ir gydymas, nepriklausomai nuo ligos stadijos (ir po diagnozės nustatymo), įskaitant vėžio žymenų tyrimus.</w:t>
      </w:r>
    </w:p>
    <w:p w14:paraId="08835310"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iCs/>
          <w:color w:val="000000"/>
          <w:szCs w:val="22"/>
        </w:rPr>
      </w:pPr>
      <w:r w:rsidRPr="00F456C6">
        <w:rPr>
          <w:rFonts w:cstheme="minorHAnsi"/>
          <w:iCs/>
          <w:color w:val="000000"/>
          <w:szCs w:val="22"/>
        </w:rPr>
        <w:t>įgimtų ligų ar jų komplikacijų diagnostika ir gydymas.</w:t>
      </w:r>
    </w:p>
    <w:p w14:paraId="311643A9" w14:textId="77777777" w:rsidR="00976856" w:rsidRPr="00F456C6" w:rsidRDefault="00976856" w:rsidP="00247FB9">
      <w:pPr>
        <w:pStyle w:val="ListParagraph"/>
        <w:numPr>
          <w:ilvl w:val="2"/>
          <w:numId w:val="12"/>
        </w:numPr>
        <w:tabs>
          <w:tab w:val="left" w:pos="993"/>
          <w:tab w:val="left" w:pos="1276"/>
        </w:tabs>
        <w:spacing w:line="240" w:lineRule="auto"/>
        <w:ind w:left="0" w:firstLine="567"/>
        <w:contextualSpacing w:val="0"/>
        <w:rPr>
          <w:rFonts w:cstheme="minorHAnsi"/>
          <w:iCs/>
          <w:color w:val="000000"/>
          <w:szCs w:val="22"/>
        </w:rPr>
      </w:pPr>
      <w:r w:rsidRPr="00F456C6">
        <w:rPr>
          <w:rFonts w:cstheme="minorHAnsi"/>
          <w:iCs/>
          <w:color w:val="000000"/>
          <w:szCs w:val="22"/>
        </w:rPr>
        <w:t>Ambulatorinio gydymo paslaugos atlyginamos, jeigu Apdraustasis kreipėsi su nusiskundimu, tačiau susirgimas nebuvo nustatytas arba gydytojo mediciniškai pagrįsti tyrimai buvo be pakitimų.</w:t>
      </w:r>
    </w:p>
    <w:p w14:paraId="3E2E82BC" w14:textId="77777777" w:rsidR="00976856" w:rsidRPr="00F456C6" w:rsidRDefault="00976856" w:rsidP="00247FB9">
      <w:pPr>
        <w:pStyle w:val="ListParagraph"/>
        <w:numPr>
          <w:ilvl w:val="2"/>
          <w:numId w:val="12"/>
        </w:numPr>
        <w:tabs>
          <w:tab w:val="left" w:pos="993"/>
          <w:tab w:val="left" w:pos="1276"/>
        </w:tabs>
        <w:spacing w:line="240" w:lineRule="auto"/>
        <w:ind w:left="0" w:firstLine="567"/>
        <w:contextualSpacing w:val="0"/>
        <w:rPr>
          <w:rFonts w:cstheme="minorHAnsi"/>
          <w:iCs/>
          <w:color w:val="000000"/>
          <w:szCs w:val="22"/>
        </w:rPr>
      </w:pPr>
      <w:r w:rsidRPr="00F456C6">
        <w:rPr>
          <w:rFonts w:cstheme="minorHAnsi"/>
          <w:iCs/>
          <w:color w:val="000000"/>
          <w:szCs w:val="22"/>
        </w:rPr>
        <w:lastRenderedPageBreak/>
        <w:t>Apmokamos išlaidos dėl konsultacijos/apžiūros metu gydytojo konstatuotų papildomų Apdraustojo sveikatos pokyčių ar kitų susirgimų, kurie yra nesusiję su pagrindiniu sveikatos sutrikimu, dėl kurio kreipėsi Apdraustasis.</w:t>
      </w:r>
    </w:p>
    <w:p w14:paraId="195A460F" w14:textId="77777777" w:rsidR="00976856" w:rsidRPr="00F456C6" w:rsidRDefault="00976856" w:rsidP="00247FB9">
      <w:pPr>
        <w:pStyle w:val="ListParagraph"/>
        <w:numPr>
          <w:ilvl w:val="2"/>
          <w:numId w:val="12"/>
        </w:numPr>
        <w:tabs>
          <w:tab w:val="left" w:pos="993"/>
          <w:tab w:val="left" w:pos="1276"/>
        </w:tabs>
        <w:spacing w:line="240" w:lineRule="auto"/>
        <w:ind w:left="0" w:firstLine="567"/>
        <w:contextualSpacing w:val="0"/>
        <w:rPr>
          <w:rFonts w:cstheme="minorHAnsi"/>
          <w:iCs/>
          <w:color w:val="000000"/>
          <w:szCs w:val="22"/>
        </w:rPr>
      </w:pPr>
      <w:r w:rsidRPr="00F456C6">
        <w:rPr>
          <w:rFonts w:cstheme="minorHAnsi"/>
          <w:iCs/>
          <w:color w:val="000000"/>
          <w:szCs w:val="22"/>
        </w:rPr>
        <w:t>Apmokamas diagnozuotos ligos, pooperacinės būklės, taip pat ir lėtinės ligos būklės stebėjimas, kurį nustatytu periodiškumu vykdo gydytojas specialistas, pagal poreikį skirdamas tyrimus, gydymą ir rekomendacijas.</w:t>
      </w:r>
    </w:p>
    <w:p w14:paraId="373E662C" w14:textId="77777777" w:rsidR="00976856" w:rsidRPr="00F456C6" w:rsidRDefault="00976856" w:rsidP="00247FB9">
      <w:pPr>
        <w:pStyle w:val="ListParagraph"/>
        <w:numPr>
          <w:ilvl w:val="2"/>
          <w:numId w:val="12"/>
        </w:numPr>
        <w:tabs>
          <w:tab w:val="left" w:pos="993"/>
          <w:tab w:val="left" w:pos="1276"/>
        </w:tabs>
        <w:spacing w:line="240" w:lineRule="auto"/>
        <w:ind w:left="0" w:firstLine="567"/>
        <w:contextualSpacing w:val="0"/>
        <w:rPr>
          <w:rFonts w:cstheme="minorHAnsi"/>
          <w:iCs/>
          <w:color w:val="000000"/>
          <w:szCs w:val="22"/>
        </w:rPr>
      </w:pPr>
      <w:r w:rsidRPr="00F456C6">
        <w:rPr>
          <w:rFonts w:cstheme="minorHAnsi"/>
          <w:iCs/>
          <w:color w:val="000000"/>
          <w:szCs w:val="22"/>
        </w:rPr>
        <w:t>Kreipiantis į gydytojus specialistus siuntimas nereikalingas.</w:t>
      </w:r>
    </w:p>
    <w:p w14:paraId="6FE26CB7" w14:textId="77777777" w:rsidR="00976856" w:rsidRPr="00F456C6" w:rsidRDefault="00976856" w:rsidP="00247FB9">
      <w:pPr>
        <w:pStyle w:val="ListParagraph"/>
        <w:numPr>
          <w:ilvl w:val="2"/>
          <w:numId w:val="12"/>
        </w:numPr>
        <w:tabs>
          <w:tab w:val="left" w:pos="993"/>
          <w:tab w:val="left" w:pos="1276"/>
        </w:tabs>
        <w:spacing w:line="240" w:lineRule="auto"/>
        <w:ind w:left="0" w:firstLine="567"/>
        <w:contextualSpacing w:val="0"/>
        <w:rPr>
          <w:rFonts w:cstheme="minorHAnsi"/>
          <w:iCs/>
          <w:color w:val="000000"/>
          <w:szCs w:val="22"/>
        </w:rPr>
      </w:pPr>
      <w:r w:rsidRPr="00F456C6">
        <w:rPr>
          <w:rFonts w:cstheme="minorHAnsi"/>
          <w:iCs/>
          <w:color w:val="000000"/>
          <w:szCs w:val="22"/>
        </w:rPr>
        <w:t>Kreipiantis į gydytojus tyrėjus specialistus (</w:t>
      </w:r>
      <w:proofErr w:type="spellStart"/>
      <w:r w:rsidRPr="00F456C6">
        <w:rPr>
          <w:rFonts w:cstheme="minorHAnsi"/>
          <w:iCs/>
          <w:color w:val="000000"/>
          <w:szCs w:val="22"/>
        </w:rPr>
        <w:t>echoskopuotoją</w:t>
      </w:r>
      <w:proofErr w:type="spellEnd"/>
      <w:r w:rsidRPr="00F456C6">
        <w:rPr>
          <w:rFonts w:cstheme="minorHAnsi"/>
          <w:iCs/>
          <w:color w:val="000000"/>
          <w:szCs w:val="22"/>
        </w:rPr>
        <w:t>, klinikinį fiziologą, radiologą ir t.t.) siuntimas būtinas.</w:t>
      </w:r>
    </w:p>
    <w:p w14:paraId="5C71944D" w14:textId="77777777" w:rsidR="00976856" w:rsidRPr="00F456C6" w:rsidRDefault="00976856" w:rsidP="00247FB9">
      <w:pPr>
        <w:pStyle w:val="ListParagraph"/>
        <w:numPr>
          <w:ilvl w:val="2"/>
          <w:numId w:val="12"/>
        </w:numPr>
        <w:tabs>
          <w:tab w:val="left" w:pos="993"/>
          <w:tab w:val="left" w:pos="1276"/>
        </w:tabs>
        <w:spacing w:line="240" w:lineRule="auto"/>
        <w:ind w:left="0" w:firstLine="567"/>
        <w:contextualSpacing w:val="0"/>
        <w:rPr>
          <w:rFonts w:cstheme="minorHAnsi"/>
          <w:iCs/>
          <w:color w:val="000000"/>
          <w:szCs w:val="22"/>
        </w:rPr>
      </w:pPr>
      <w:r w:rsidRPr="00F456C6">
        <w:rPr>
          <w:rFonts w:cstheme="minorHAnsi"/>
          <w:iCs/>
          <w:color w:val="000000"/>
          <w:szCs w:val="22"/>
        </w:rPr>
        <w:t>Ambulatorinės paslaugos, tame tarpe ir kompiuterinės tomografijos, magnetinio rezonanso, pozitronų emisijos tomografijos tyrimai, kompensuojami nepriklausomai ar yra taikomas privalomojo sveikatos draudimo fondo kompensavimas, t. y. kompensuojamos visos apdraustojo patirtos išlaidos.</w:t>
      </w:r>
    </w:p>
    <w:p w14:paraId="0C533680" w14:textId="77777777" w:rsidR="00976856" w:rsidRPr="00F456C6" w:rsidRDefault="00976856" w:rsidP="00247FB9">
      <w:pPr>
        <w:pStyle w:val="ListParagraph"/>
        <w:numPr>
          <w:ilvl w:val="2"/>
          <w:numId w:val="12"/>
        </w:numPr>
        <w:tabs>
          <w:tab w:val="left" w:pos="993"/>
          <w:tab w:val="left" w:pos="1276"/>
        </w:tabs>
        <w:spacing w:line="240" w:lineRule="auto"/>
        <w:ind w:left="0" w:firstLine="567"/>
        <w:contextualSpacing w:val="0"/>
        <w:rPr>
          <w:rFonts w:cstheme="minorHAnsi"/>
          <w:iCs/>
          <w:color w:val="000000"/>
          <w:szCs w:val="22"/>
        </w:rPr>
      </w:pPr>
      <w:r w:rsidRPr="00F456C6">
        <w:rPr>
          <w:rFonts w:cstheme="minorHAnsi"/>
          <w:iCs/>
          <w:color w:val="000000"/>
          <w:szCs w:val="22"/>
        </w:rPr>
        <w:t>Jeigu profilaktinių patikrinimų metu nustatomi sveikatos sutrikimai ar jų indikacijos, apmokama tolimesnė nustatyto sutrikimo diagnostika ir/ar gydymas.</w:t>
      </w:r>
    </w:p>
    <w:p w14:paraId="6F5E8EE2" w14:textId="77777777" w:rsidR="00976856" w:rsidRPr="00F456C6" w:rsidRDefault="00976856" w:rsidP="00247FB9">
      <w:pPr>
        <w:pStyle w:val="ListParagraph"/>
        <w:numPr>
          <w:ilvl w:val="2"/>
          <w:numId w:val="12"/>
        </w:numPr>
        <w:tabs>
          <w:tab w:val="left" w:pos="993"/>
          <w:tab w:val="left" w:pos="1276"/>
        </w:tabs>
        <w:spacing w:line="240" w:lineRule="auto"/>
        <w:ind w:left="0" w:firstLine="567"/>
        <w:contextualSpacing w:val="0"/>
        <w:rPr>
          <w:rFonts w:cstheme="minorHAnsi"/>
          <w:iCs/>
          <w:color w:val="000000"/>
          <w:szCs w:val="22"/>
        </w:rPr>
      </w:pPr>
      <w:r w:rsidRPr="00F456C6">
        <w:rPr>
          <w:rFonts w:cstheme="minorHAnsi"/>
          <w:iCs/>
          <w:color w:val="000000"/>
          <w:szCs w:val="22"/>
        </w:rPr>
        <w:t>Jeigu Draudiko standartinės sveikatos taisyklės numato platesnį draudžiamųjų įvykių aprašą, taikomos Draudiko taisyklių sąlygos</w:t>
      </w:r>
    </w:p>
    <w:p w14:paraId="199C71C2" w14:textId="77777777" w:rsidR="00976856" w:rsidRPr="00F456C6" w:rsidRDefault="00976856" w:rsidP="00976856">
      <w:pPr>
        <w:tabs>
          <w:tab w:val="left" w:pos="993"/>
          <w:tab w:val="left" w:pos="1276"/>
        </w:tabs>
        <w:ind w:firstLine="567"/>
        <w:rPr>
          <w:rFonts w:cstheme="minorHAnsi"/>
          <w:b/>
          <w:bCs/>
          <w:szCs w:val="22"/>
        </w:rPr>
      </w:pPr>
    </w:p>
    <w:p w14:paraId="21C4EA7B" w14:textId="77777777" w:rsidR="00976856" w:rsidRPr="00F456C6" w:rsidRDefault="00976856" w:rsidP="00247FB9">
      <w:pPr>
        <w:pStyle w:val="ListParagraph"/>
        <w:numPr>
          <w:ilvl w:val="1"/>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 xml:space="preserve">Stacionarinė sveikatos priežiūra valstybinėse gydymo įstaigose </w:t>
      </w:r>
    </w:p>
    <w:p w14:paraId="1A6443B5"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Draudžiamuoju įvykiu laikoma – Apdraustojo patirtos išlaidos dėl jo Sveikatos sutrikimo, kuriam pašalinti buvo būtinas terapinio ir / ar chirurginio profilio stacionarinis gydymas stacionarinėje valstybinėje ar savivaldybės Sveikatos priežiūros įstaigoje ir joje užtikrinta Apdraustojo priežiūra ilgiau negu 24 valandas ir suteiktas toliau nurodytas Sveikatos priežiūros paslaugas ar kitas paslaugas:</w:t>
      </w:r>
    </w:p>
    <w:p w14:paraId="13863420"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Tyrimus ir konsultacijas, kurie buvo paskirti ir suteikti stacionarinio gydymo metu;</w:t>
      </w:r>
    </w:p>
    <w:p w14:paraId="1E8A5A09"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Stacionarinio gydymo metu Apdraustajam paskirtos, suteiktos/įsigytos:</w:t>
      </w:r>
    </w:p>
    <w:p w14:paraId="3CACDDC4"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Medicinos priemonės, vienkartiniai instrumentai, medicinos pagalbos, ortopedijos technikos ir slaugos priemones.</w:t>
      </w:r>
    </w:p>
    <w:p w14:paraId="4EC48184"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Medicinos prietaisai, implantai, konstrukcijos, naudojami gydytojų paskirtam gydymui.</w:t>
      </w:r>
    </w:p>
    <w:p w14:paraId="63A99292"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Vaistiniai preparatai, vitaminai.</w:t>
      </w:r>
    </w:p>
    <w:p w14:paraId="7B68E146"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Komforto paslaugos (mokama palata).</w:t>
      </w:r>
    </w:p>
    <w:p w14:paraId="01972C66"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Slaugytojų paslaugos.</w:t>
      </w:r>
    </w:p>
    <w:p w14:paraId="1F8F032C"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Jeigu Draudiko standartinės sveikatos taisyklės numato platesnį draudžiamųjų įvykių aprašą, taikomos Draudiko taisyklių sąlygos.</w:t>
      </w:r>
    </w:p>
    <w:p w14:paraId="4C7978B7" w14:textId="77777777" w:rsidR="00976856" w:rsidRPr="00F456C6" w:rsidRDefault="00976856" w:rsidP="00976856">
      <w:pPr>
        <w:pStyle w:val="ListParagraph"/>
        <w:tabs>
          <w:tab w:val="left" w:pos="993"/>
          <w:tab w:val="left" w:pos="1276"/>
        </w:tabs>
        <w:ind w:left="0" w:firstLine="567"/>
        <w:rPr>
          <w:rFonts w:cstheme="minorHAnsi"/>
          <w:b/>
          <w:bCs/>
          <w:szCs w:val="22"/>
        </w:rPr>
      </w:pPr>
    </w:p>
    <w:p w14:paraId="6B18DFA1" w14:textId="77777777" w:rsidR="00976856" w:rsidRPr="00F456C6" w:rsidRDefault="00976856" w:rsidP="00247FB9">
      <w:pPr>
        <w:pStyle w:val="ListParagraph"/>
        <w:numPr>
          <w:ilvl w:val="1"/>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Kritinių ligų gydymas</w:t>
      </w:r>
    </w:p>
    <w:p w14:paraId="34480F3C"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Kompensuojamos Apdraustojo patirtos išlaidos privačiose ir valstybinėse asmens sveikatos priežiūros įstaigose, vaistinėse (e-vaistinėse), ortopedijos technikos priemonių parduotuvėse (e-parduotuvėse) dėl draudimo sutarties galiojimo laikotarpiu Apdraustajam pirmą kartą gyvenime diagnozuotos Kritinės ligos, nurodytos ligų sąraše, gydymo su sąlyga, kad ligos diagnozė patvirtinta atitinkamais laboratoriniais, histologiniais ir instrumentiniais tyrimais (pagal Draudiko Taisyklėse/ papildomai pateikiamame apraše nurodytus kriterijus), ir ši liga nebuvo diagnozuota iki draudimo sutarties sudarymo: ambulatorinis ir/ar stacionarinis gydymas ir diagnostika, ambulatorinė / stacionarinė reabilitacija, medicinos pagalbos priemonės ir prietaisai, vaistai, maisto papildai, gydytojo paskirti sveikatos patikrinimai nustatytos ligos stebėsenai.</w:t>
      </w:r>
    </w:p>
    <w:p w14:paraId="4B7D526E"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Kritinių ligų sąrašas:</w:t>
      </w:r>
    </w:p>
    <w:p w14:paraId="21D01370"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Piktybinis auglys (vėžys)</w:t>
      </w:r>
    </w:p>
    <w:p w14:paraId="4686827C"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Miokardo infarktas</w:t>
      </w:r>
    </w:p>
    <w:p w14:paraId="31489DDF"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Insultas (smegenų infarktas)</w:t>
      </w:r>
    </w:p>
    <w:p w14:paraId="49DD5126"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Vainikinių arterijų šuntavimo operacija</w:t>
      </w:r>
    </w:p>
    <w:p w14:paraId="4A7EF02D"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Širdies vožtuvų operacijos</w:t>
      </w:r>
    </w:p>
    <w:p w14:paraId="02D0D23B"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Aortos operacijos</w:t>
      </w:r>
    </w:p>
    <w:p w14:paraId="201DD9C8"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Vidaus organų / kaulų čiulpų transplantacija</w:t>
      </w:r>
    </w:p>
    <w:p w14:paraId="343897EA"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Inkstų nepakankamumas</w:t>
      </w:r>
    </w:p>
    <w:p w14:paraId="7A28B6B5"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Išsėtinė sklerozė</w:t>
      </w:r>
    </w:p>
    <w:p w14:paraId="06F641A2"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Parkinsono liga iki 65 metų amžiaus</w:t>
      </w:r>
    </w:p>
    <w:p w14:paraId="30408B57"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Alzheimerio liga iki 65 metų amžiaus</w:t>
      </w:r>
    </w:p>
    <w:p w14:paraId="372E57E1"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Trečio laipsnio nudegimai</w:t>
      </w:r>
    </w:p>
    <w:p w14:paraId="07EE3353"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Gerybinis smegenų navikas</w:t>
      </w:r>
    </w:p>
    <w:p w14:paraId="5833AFCC"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lastRenderedPageBreak/>
        <w:t>Aklumas</w:t>
      </w:r>
    </w:p>
    <w:p w14:paraId="51EC0B3C"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Kurtumas</w:t>
      </w:r>
    </w:p>
    <w:p w14:paraId="6777ECBD"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Kalbos praradimas</w:t>
      </w:r>
    </w:p>
    <w:p w14:paraId="7EC1F6BB"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Galūnių funkcijos netekimas.</w:t>
      </w:r>
    </w:p>
    <w:p w14:paraId="72236F99"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Kritinių ligų apsauga įsigalioja pirmą draudimo sutarties galiojimo dieną.</w:t>
      </w:r>
    </w:p>
    <w:p w14:paraId="547D3099"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Jeigu Draudiko standartinės sveikatos taisyklės numato platesnį Kritinių ligų sąrašą, taikomos Draudiko taisyklių sąlygos. Kritinių ligų, išvardintų 4.3.2. punkto papunkčiuose, kurių nėra numatyta standartinėse Draudiko taisyklėse, aprašai pateikiami kartu su pasiūlymu ir įrašomi draudimo liudijimo priede.</w:t>
      </w:r>
    </w:p>
    <w:p w14:paraId="61BE4CB3" w14:textId="77777777" w:rsidR="00976856" w:rsidRDefault="00976856" w:rsidP="00976856">
      <w:pPr>
        <w:tabs>
          <w:tab w:val="left" w:pos="993"/>
          <w:tab w:val="left" w:pos="1276"/>
        </w:tabs>
        <w:ind w:firstLine="567"/>
        <w:rPr>
          <w:rFonts w:cstheme="minorHAnsi"/>
          <w:b/>
          <w:bCs/>
          <w:szCs w:val="22"/>
        </w:rPr>
      </w:pPr>
    </w:p>
    <w:p w14:paraId="5C91572D" w14:textId="77777777" w:rsidR="00976856" w:rsidRPr="00FA5F6D" w:rsidRDefault="00976856" w:rsidP="00247FB9">
      <w:pPr>
        <w:pStyle w:val="ListParagraph"/>
        <w:keepNext/>
        <w:numPr>
          <w:ilvl w:val="1"/>
          <w:numId w:val="12"/>
        </w:numPr>
        <w:spacing w:line="240" w:lineRule="auto"/>
        <w:outlineLvl w:val="0"/>
        <w:rPr>
          <w:rFonts w:eastAsia="SimSun" w:cs="Calibri"/>
          <w:szCs w:val="22"/>
          <w:lang w:eastAsia="zh-CN"/>
        </w:rPr>
      </w:pPr>
      <w:r w:rsidRPr="00FA5F6D">
        <w:rPr>
          <w:rFonts w:cs="Calibri"/>
          <w:b/>
        </w:rPr>
        <w:t>Medicininės reabilitacija</w:t>
      </w:r>
    </w:p>
    <w:p w14:paraId="4ECA459E" w14:textId="77777777" w:rsidR="00976856" w:rsidRPr="00FA5F6D" w:rsidRDefault="00976856" w:rsidP="00247FB9">
      <w:pPr>
        <w:pStyle w:val="ListParagraph"/>
        <w:keepNext/>
        <w:numPr>
          <w:ilvl w:val="2"/>
          <w:numId w:val="12"/>
        </w:numPr>
        <w:spacing w:line="240" w:lineRule="auto"/>
        <w:ind w:left="1134" w:hanging="850"/>
        <w:contextualSpacing w:val="0"/>
        <w:outlineLvl w:val="0"/>
        <w:rPr>
          <w:rFonts w:eastAsia="SimSun" w:cs="Calibri"/>
          <w:szCs w:val="22"/>
          <w:lang w:eastAsia="zh-CN"/>
        </w:rPr>
      </w:pPr>
      <w:r w:rsidRPr="00FA5F6D">
        <w:rPr>
          <w:rFonts w:eastAsia="SimSun" w:cs="Calibri"/>
          <w:szCs w:val="22"/>
          <w:lang w:eastAsia="zh-CN"/>
        </w:rPr>
        <w:t>Atlyginamos Apdraustojo patirtos išlaidos asmens sveikatos priežiūros įstaigose:</w:t>
      </w:r>
    </w:p>
    <w:p w14:paraId="40DDAA4C" w14:textId="77777777" w:rsidR="00976856" w:rsidRPr="00FA5F6D" w:rsidRDefault="00976856" w:rsidP="00247FB9">
      <w:pPr>
        <w:pStyle w:val="ListParagraph"/>
        <w:keepNext/>
        <w:numPr>
          <w:ilvl w:val="3"/>
          <w:numId w:val="12"/>
        </w:numPr>
        <w:spacing w:line="240" w:lineRule="auto"/>
        <w:ind w:left="1134" w:hanging="850"/>
        <w:contextualSpacing w:val="0"/>
        <w:outlineLvl w:val="0"/>
        <w:rPr>
          <w:rFonts w:eastAsia="SimSun" w:cs="Calibri"/>
          <w:szCs w:val="22"/>
          <w:lang w:eastAsia="zh-CN"/>
        </w:rPr>
      </w:pPr>
      <w:r w:rsidRPr="00FA5F6D">
        <w:rPr>
          <w:rFonts w:eastAsia="SimSun" w:cs="Calibri"/>
          <w:szCs w:val="22"/>
          <w:lang w:eastAsia="zh-CN"/>
        </w:rPr>
        <w:t>Masažai (gydomieji/ klasikiniai), vandens ir purvo procedūros (</w:t>
      </w:r>
      <w:proofErr w:type="spellStart"/>
      <w:r w:rsidRPr="00FA5F6D">
        <w:rPr>
          <w:rFonts w:eastAsia="SimSun" w:cs="Calibri"/>
          <w:szCs w:val="22"/>
          <w:lang w:eastAsia="zh-CN"/>
        </w:rPr>
        <w:t>balneoterapija</w:t>
      </w:r>
      <w:proofErr w:type="spellEnd"/>
      <w:r w:rsidRPr="00FA5F6D">
        <w:rPr>
          <w:rFonts w:eastAsia="SimSun" w:cs="Calibri"/>
          <w:szCs w:val="22"/>
          <w:lang w:eastAsia="zh-CN"/>
        </w:rPr>
        <w:t xml:space="preserve">, purvo vonios, gydomieji dušai ir t.t), fizioterapinės procedūros, kineziterapijos užsiėmimai (individualūs ir grupiniai užsiėmimai salėje ar vandenyje), manualinė terapija, </w:t>
      </w:r>
      <w:proofErr w:type="spellStart"/>
      <w:r w:rsidRPr="00FA5F6D">
        <w:rPr>
          <w:rFonts w:eastAsia="SimSun" w:cs="Calibri"/>
          <w:szCs w:val="22"/>
          <w:lang w:eastAsia="zh-CN"/>
        </w:rPr>
        <w:t>ergoterapija</w:t>
      </w:r>
      <w:proofErr w:type="spellEnd"/>
      <w:r w:rsidRPr="00FA5F6D">
        <w:rPr>
          <w:rFonts w:eastAsia="SimSun" w:cs="Calibri"/>
          <w:szCs w:val="22"/>
          <w:lang w:eastAsia="zh-CN"/>
        </w:rPr>
        <w:t xml:space="preserve">, </w:t>
      </w:r>
      <w:proofErr w:type="spellStart"/>
      <w:r w:rsidRPr="00FA5F6D">
        <w:rPr>
          <w:rFonts w:eastAsia="SimSun" w:cs="Calibri"/>
          <w:szCs w:val="22"/>
          <w:lang w:eastAsia="zh-CN"/>
        </w:rPr>
        <w:t>haloterapija</w:t>
      </w:r>
      <w:proofErr w:type="spellEnd"/>
      <w:r w:rsidRPr="00FA5F6D">
        <w:rPr>
          <w:rFonts w:eastAsia="SimSun" w:cs="Calibri"/>
          <w:szCs w:val="22"/>
          <w:lang w:eastAsia="zh-CN"/>
        </w:rPr>
        <w:t>.</w:t>
      </w:r>
    </w:p>
    <w:p w14:paraId="12DAEEAB" w14:textId="77777777" w:rsidR="00976856" w:rsidRPr="00FA5F6D" w:rsidRDefault="00976856" w:rsidP="00247FB9">
      <w:pPr>
        <w:pStyle w:val="ListParagraph"/>
        <w:keepNext/>
        <w:numPr>
          <w:ilvl w:val="3"/>
          <w:numId w:val="12"/>
        </w:numPr>
        <w:spacing w:line="240" w:lineRule="auto"/>
        <w:ind w:left="1134" w:hanging="850"/>
        <w:contextualSpacing w:val="0"/>
        <w:outlineLvl w:val="0"/>
        <w:rPr>
          <w:rFonts w:eastAsia="SimSun" w:cs="Calibri"/>
          <w:szCs w:val="22"/>
          <w:lang w:eastAsia="zh-CN"/>
        </w:rPr>
      </w:pPr>
      <w:r w:rsidRPr="00FA5F6D">
        <w:rPr>
          <w:rFonts w:eastAsia="SimSun" w:cs="Calibri"/>
          <w:szCs w:val="22"/>
          <w:lang w:eastAsia="zh-CN"/>
        </w:rPr>
        <w:t xml:space="preserve">Sporto medicinos gydytojo konsultacijos, kineziterapeuto, </w:t>
      </w:r>
      <w:proofErr w:type="spellStart"/>
      <w:r w:rsidRPr="00FA5F6D">
        <w:rPr>
          <w:rFonts w:eastAsia="SimSun" w:cs="Calibri"/>
          <w:szCs w:val="22"/>
          <w:lang w:eastAsia="zh-CN"/>
        </w:rPr>
        <w:t>ergoterapeuto</w:t>
      </w:r>
      <w:proofErr w:type="spellEnd"/>
      <w:r w:rsidRPr="00FA5F6D">
        <w:rPr>
          <w:rFonts w:eastAsia="SimSun" w:cs="Calibri"/>
          <w:szCs w:val="22"/>
          <w:lang w:eastAsia="zh-CN"/>
        </w:rPr>
        <w:t xml:space="preserve">, logopedo, </w:t>
      </w:r>
      <w:proofErr w:type="spellStart"/>
      <w:r w:rsidRPr="00FA5F6D">
        <w:rPr>
          <w:rFonts w:eastAsia="SimSun" w:cs="Calibri"/>
          <w:szCs w:val="22"/>
          <w:lang w:eastAsia="zh-CN"/>
        </w:rPr>
        <w:t>refleksoterapeuto</w:t>
      </w:r>
      <w:proofErr w:type="spellEnd"/>
      <w:r w:rsidRPr="00FA5F6D">
        <w:rPr>
          <w:rFonts w:eastAsia="SimSun" w:cs="Calibri"/>
          <w:szCs w:val="22"/>
          <w:lang w:eastAsia="zh-CN"/>
        </w:rPr>
        <w:t xml:space="preserve"> konsultacijos </w:t>
      </w:r>
    </w:p>
    <w:p w14:paraId="7402CD6A" w14:textId="77777777" w:rsidR="00976856" w:rsidRPr="00FA5F6D" w:rsidRDefault="00976856" w:rsidP="00247FB9">
      <w:pPr>
        <w:pStyle w:val="ListParagraph"/>
        <w:keepNext/>
        <w:numPr>
          <w:ilvl w:val="3"/>
          <w:numId w:val="12"/>
        </w:numPr>
        <w:spacing w:line="240" w:lineRule="auto"/>
        <w:ind w:left="1134" w:hanging="850"/>
        <w:contextualSpacing w:val="0"/>
        <w:outlineLvl w:val="0"/>
        <w:rPr>
          <w:rFonts w:eastAsia="SimSun" w:cs="Calibri"/>
          <w:szCs w:val="22"/>
          <w:lang w:eastAsia="zh-CN"/>
        </w:rPr>
      </w:pPr>
      <w:r w:rsidRPr="00FA5F6D">
        <w:rPr>
          <w:rFonts w:eastAsia="SimSun" w:cs="Calibri"/>
          <w:szCs w:val="22"/>
          <w:lang w:eastAsia="zh-CN"/>
        </w:rPr>
        <w:t>Šioms paslaugoms būtinas šeimos gydytojo arba gydytojo specialisto paskyrimas.</w:t>
      </w:r>
    </w:p>
    <w:p w14:paraId="2A8F5DA9" w14:textId="77777777" w:rsidR="00976856" w:rsidRPr="00FA5F6D" w:rsidRDefault="00976856" w:rsidP="00247FB9">
      <w:pPr>
        <w:pStyle w:val="ListParagraph"/>
        <w:keepNext/>
        <w:numPr>
          <w:ilvl w:val="3"/>
          <w:numId w:val="12"/>
        </w:numPr>
        <w:spacing w:line="240" w:lineRule="auto"/>
        <w:ind w:left="1134" w:hanging="850"/>
        <w:contextualSpacing w:val="0"/>
        <w:outlineLvl w:val="0"/>
        <w:rPr>
          <w:rFonts w:eastAsia="SimSun" w:cs="Calibri"/>
          <w:szCs w:val="22"/>
          <w:lang w:eastAsia="zh-CN"/>
        </w:rPr>
      </w:pPr>
      <w:r w:rsidRPr="00FA5F6D">
        <w:rPr>
          <w:rFonts w:cs="Calibri"/>
          <w:szCs w:val="22"/>
        </w:rPr>
        <w:t>Jeigu Draudiko standartinės sveikatos taisyklės numato platesnį draudžiamųjų įvykių aprašą, taikomos Draudiko taisyklių sąlygos</w:t>
      </w:r>
    </w:p>
    <w:p w14:paraId="5908E380" w14:textId="77777777" w:rsidR="00976856" w:rsidRPr="00F456C6" w:rsidRDefault="00976856" w:rsidP="00976856">
      <w:pPr>
        <w:tabs>
          <w:tab w:val="left" w:pos="993"/>
          <w:tab w:val="left" w:pos="1276"/>
        </w:tabs>
        <w:ind w:firstLine="567"/>
        <w:rPr>
          <w:rFonts w:cstheme="minorHAnsi"/>
          <w:b/>
          <w:bCs/>
          <w:szCs w:val="22"/>
        </w:rPr>
      </w:pPr>
    </w:p>
    <w:p w14:paraId="450C8DCD" w14:textId="77777777" w:rsidR="00976856" w:rsidRPr="00F456C6" w:rsidRDefault="00976856" w:rsidP="00247FB9">
      <w:pPr>
        <w:pStyle w:val="ListParagraph"/>
        <w:numPr>
          <w:ilvl w:val="1"/>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Vaistai, vitaminai, papildai ir medicinos priemonės</w:t>
      </w:r>
    </w:p>
    <w:p w14:paraId="0DA8C552"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Atlyginamos Apdraustojo patirtos išlaidos dėl:</w:t>
      </w:r>
    </w:p>
    <w:p w14:paraId="1EA69815"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Vaistinių preparatų (receptinių ir ne receptinių).</w:t>
      </w:r>
    </w:p>
    <w:p w14:paraId="7825276E"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Maisto papildų, vitaminų, mineralinių medžiagų priedų.</w:t>
      </w:r>
    </w:p>
    <w:p w14:paraId="4466A3F1"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Homeopatinių vaistų, augalinės ir gyvulinės kilmės vaistų.</w:t>
      </w:r>
    </w:p>
    <w:p w14:paraId="30AC2D7E"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Įvairaus veikimo preparatai ir preparatai, kuriems nesuteiktas ATC kodas.</w:t>
      </w:r>
    </w:p>
    <w:p w14:paraId="585A058D"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Medicinos prietaisų ir ortopedinių prekių įsigijimo, pateikus receptą arba medicininį dokumentą su gydytojo paskyrimu.</w:t>
      </w:r>
    </w:p>
    <w:p w14:paraId="1093D6B4"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Jei vaistai ir/arba medicinos pagalbos priemonės yra iš dalies kompensuojamos iš Privalomojo sveikatos draudimo fondo biudžeto lėšų, tuomet atlyginama visa reikalinga priemoka, neviršijant numatyto draudimo sumos limito.</w:t>
      </w:r>
    </w:p>
    <w:p w14:paraId="12A08120"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Išlaidos kompensuojamos, kai prekės įsigyjamos registruotose vaistinėse (tame tarpe ir internetinėse vaistinėse), ortopedijos techninių priemonių parduotuvėse (tame tarpe ir internetinėse parduotuvėse).</w:t>
      </w:r>
    </w:p>
    <w:p w14:paraId="328651E9" w14:textId="77777777" w:rsidR="00976856" w:rsidRPr="00F456C6" w:rsidRDefault="00976856" w:rsidP="00976856">
      <w:pPr>
        <w:pStyle w:val="ListParagraph"/>
        <w:tabs>
          <w:tab w:val="left" w:pos="993"/>
          <w:tab w:val="left" w:pos="1276"/>
        </w:tabs>
        <w:ind w:left="0" w:firstLine="567"/>
        <w:rPr>
          <w:rFonts w:cstheme="minorHAnsi"/>
          <w:b/>
          <w:bCs/>
          <w:szCs w:val="22"/>
        </w:rPr>
      </w:pPr>
    </w:p>
    <w:p w14:paraId="660134B4" w14:textId="77777777" w:rsidR="00976856" w:rsidRPr="00F456C6" w:rsidRDefault="00976856" w:rsidP="00247FB9">
      <w:pPr>
        <w:pStyle w:val="ListParagraph"/>
        <w:numPr>
          <w:ilvl w:val="1"/>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Profilaktiniai sveikatos patikrinimai, skiepai, nėštumo priežiūra</w:t>
      </w:r>
    </w:p>
    <w:p w14:paraId="574FCE28"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Atlyginamos Apdraustojo patirtos išlaidos valstybinėse ir/ar privačiose asmens sveikatos</w:t>
      </w:r>
      <w:r>
        <w:rPr>
          <w:rFonts w:cstheme="minorHAnsi"/>
          <w:szCs w:val="22"/>
        </w:rPr>
        <w:t xml:space="preserve"> </w:t>
      </w:r>
      <w:r w:rsidRPr="00F456C6">
        <w:rPr>
          <w:rFonts w:cstheme="minorHAnsi"/>
          <w:szCs w:val="22"/>
        </w:rPr>
        <w:t>priežiūros įstaigose dėl:</w:t>
      </w:r>
    </w:p>
    <w:p w14:paraId="2BA4BC89"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Profilaktinių sveikatos patikrinimų.</w:t>
      </w:r>
    </w:p>
    <w:p w14:paraId="69E18BBD"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Privalomų profilaktinių sveikatos patikrinimų.</w:t>
      </w:r>
    </w:p>
    <w:p w14:paraId="0CBAC5CD"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Apdraustojo pageidavimu pasirinktų tyrimų ir gydytojų konsultacijų.</w:t>
      </w:r>
    </w:p>
    <w:p w14:paraId="744311C7"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Apdraustojo pasirinktos ar gydytojo paskirtos vakcinos bei vakcinavimo paslauga. Draudimo apsaugos galiojimo laikotarpiu suteiktų medicinos paslaugų, susijusių su nėštumu ir gimdymu:</w:t>
      </w:r>
    </w:p>
    <w:p w14:paraId="4C0DE3FF"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Nėščiųjų apžiūras, gydytojų konsultacijas, nėštumo stebėsenos tyrimus;</w:t>
      </w:r>
    </w:p>
    <w:p w14:paraId="4BF08C45"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nėštumo komplikacijų diagnostiką ir gydymą;</w:t>
      </w:r>
    </w:p>
    <w:p w14:paraId="66421CB7"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gimdymo priežiūrą; vienvietę arba dvivietę palatą gimdymo laikotarpiu ir pagimdžius (gimdyvei).</w:t>
      </w:r>
    </w:p>
    <w:p w14:paraId="115476AB"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Konsultacijos, tyrimai ir (ar) vakcinos, skirti sveikatos sutrikimų, paskelbtų epidemija ir/ar pandemija, prevencijai ir (ar) diagnostikai.</w:t>
      </w:r>
    </w:p>
    <w:p w14:paraId="70593DF5"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Šių paslaugų išlaidų kompensavimui nereikalaujami gydytojų išrašai, paskyrimai ir pan.</w:t>
      </w:r>
    </w:p>
    <w:p w14:paraId="2AAAD6EB"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Jeigu Draudiko standartinės sveikatos taisyklės numato platesnį draudžiamųjų įvykių aprašą, taikomos Draudiko taisyklių sąlygos.</w:t>
      </w:r>
    </w:p>
    <w:p w14:paraId="7703B309" w14:textId="77777777" w:rsidR="00976856" w:rsidRPr="00F456C6" w:rsidRDefault="00976856" w:rsidP="00976856">
      <w:pPr>
        <w:pStyle w:val="ListParagraph"/>
        <w:tabs>
          <w:tab w:val="left" w:pos="993"/>
          <w:tab w:val="left" w:pos="1276"/>
        </w:tabs>
        <w:ind w:left="0" w:firstLine="567"/>
        <w:rPr>
          <w:rFonts w:cstheme="minorHAnsi"/>
          <w:b/>
          <w:bCs/>
          <w:szCs w:val="22"/>
        </w:rPr>
      </w:pPr>
    </w:p>
    <w:p w14:paraId="63F84CEA" w14:textId="77777777" w:rsidR="00976856" w:rsidRPr="00F456C6" w:rsidRDefault="00976856" w:rsidP="00247FB9">
      <w:pPr>
        <w:pStyle w:val="ListParagraph"/>
        <w:numPr>
          <w:ilvl w:val="1"/>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Odontologija ir Optika</w:t>
      </w:r>
    </w:p>
    <w:p w14:paraId="47AB9588"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Atlyginamos Apdraustojo patirtos odontologijos išlaidos:</w:t>
      </w:r>
    </w:p>
    <w:p w14:paraId="1C946B29"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Burnos higienos paslaugos.</w:t>
      </w:r>
    </w:p>
    <w:p w14:paraId="04DFB4D4"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lastRenderedPageBreak/>
        <w:t xml:space="preserve">Dantų gydymas – </w:t>
      </w:r>
      <w:proofErr w:type="spellStart"/>
      <w:r w:rsidRPr="00F456C6">
        <w:rPr>
          <w:rFonts w:cstheme="minorHAnsi"/>
          <w:szCs w:val="22"/>
        </w:rPr>
        <w:t>endodontinis</w:t>
      </w:r>
      <w:proofErr w:type="spellEnd"/>
      <w:r w:rsidRPr="00F456C6">
        <w:rPr>
          <w:rFonts w:cstheme="minorHAnsi"/>
          <w:szCs w:val="22"/>
        </w:rPr>
        <w:t xml:space="preserve">, ortodontinis, </w:t>
      </w:r>
      <w:proofErr w:type="spellStart"/>
      <w:r w:rsidRPr="00F456C6">
        <w:rPr>
          <w:rFonts w:cstheme="minorHAnsi"/>
          <w:szCs w:val="22"/>
        </w:rPr>
        <w:t>periodontinis</w:t>
      </w:r>
      <w:proofErr w:type="spellEnd"/>
      <w:r w:rsidRPr="00F456C6">
        <w:rPr>
          <w:rFonts w:cstheme="minorHAnsi"/>
          <w:szCs w:val="22"/>
        </w:rPr>
        <w:t>, chirurginis danties ligų gydymas, įskaitant estetinį dantų plombavimą.</w:t>
      </w:r>
    </w:p>
    <w:p w14:paraId="1528CD95"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Dantų protezavimas – ortodontinis gydymas, išimamų ir neišimamų dantų protezų gamyba, implantai, </w:t>
      </w:r>
      <w:proofErr w:type="spellStart"/>
      <w:r w:rsidRPr="00F456C6">
        <w:rPr>
          <w:rFonts w:cstheme="minorHAnsi"/>
          <w:szCs w:val="22"/>
        </w:rPr>
        <w:t>breketai</w:t>
      </w:r>
      <w:proofErr w:type="spellEnd"/>
      <w:r w:rsidRPr="00F456C6">
        <w:rPr>
          <w:rFonts w:cstheme="minorHAnsi"/>
          <w:szCs w:val="22"/>
        </w:rPr>
        <w:t>.</w:t>
      </w:r>
    </w:p>
    <w:p w14:paraId="5963992E" w14:textId="77777777" w:rsidR="00976856" w:rsidRPr="003E217D"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Kapos </w:t>
      </w:r>
      <w:proofErr w:type="spellStart"/>
      <w:r w:rsidRPr="00F456C6">
        <w:rPr>
          <w:rFonts w:cstheme="minorHAnsi"/>
          <w:szCs w:val="22"/>
        </w:rPr>
        <w:t>bruksizmui</w:t>
      </w:r>
      <w:proofErr w:type="spellEnd"/>
      <w:r w:rsidRPr="00F456C6">
        <w:rPr>
          <w:rFonts w:cstheme="minorHAnsi"/>
          <w:szCs w:val="22"/>
        </w:rPr>
        <w:t xml:space="preserve"> gydyti. Šių išlaidų kompensavimui pateikiamas gydančiojo gydytojo medicininis išrašas su paskyrimu.</w:t>
      </w:r>
    </w:p>
    <w:p w14:paraId="5CF8618F" w14:textId="77777777" w:rsidR="00976856" w:rsidRPr="00F456C6" w:rsidRDefault="00976856" w:rsidP="00976856">
      <w:pPr>
        <w:pStyle w:val="ListParagraph"/>
        <w:tabs>
          <w:tab w:val="left" w:pos="993"/>
          <w:tab w:val="left" w:pos="1276"/>
        </w:tabs>
        <w:ind w:left="567"/>
        <w:rPr>
          <w:rFonts w:cstheme="minorHAnsi"/>
          <w:szCs w:val="22"/>
        </w:rPr>
      </w:pPr>
      <w:r w:rsidRPr="00F456C6">
        <w:rPr>
          <w:rFonts w:cstheme="minorHAnsi"/>
          <w:szCs w:val="22"/>
        </w:rPr>
        <w:t>8.6.1.</w:t>
      </w:r>
      <w:r>
        <w:rPr>
          <w:rFonts w:cstheme="minorHAnsi"/>
          <w:szCs w:val="22"/>
        </w:rPr>
        <w:t>5</w:t>
      </w:r>
      <w:r w:rsidRPr="00F456C6">
        <w:rPr>
          <w:rFonts w:cstheme="minorHAnsi"/>
          <w:szCs w:val="22"/>
        </w:rPr>
        <w:t>. Burnos - veido ir žandikaulio chirurgo konsultacijos, chirurginis danties ir/ar žandikaulio ligų, traumos sukeltų pasekmių, burnos ertmės ligų gydymas;</w:t>
      </w:r>
    </w:p>
    <w:p w14:paraId="3FC3A1B6"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Atlyginamos Apdraustojo patirtos optikos paslaugų ir prekių išlaidos už:</w:t>
      </w:r>
    </w:p>
    <w:p w14:paraId="4F1F9922"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Akinių parinkimo paslaugą.</w:t>
      </w:r>
    </w:p>
    <w:p w14:paraId="0A429B46"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Korekcinių akinių lęšių įsigijimą draudimo sutarties galiojimo laikotarpiu.</w:t>
      </w:r>
    </w:p>
    <w:p w14:paraId="384B91D0"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Akinių rėmelių (kartu su korekciniais akinių lęšiais) įsigijimą draudimo sutarties galiojimo laikotarpiu.</w:t>
      </w:r>
    </w:p>
    <w:p w14:paraId="4625BA0B"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Kontaktinių lęšių įsigijimą draudimo sutarties galiojimo laikotarpiu. Drėkinamuosius akių lašus (dirbtines ašaras) ir valomąjį kontaktinių lęšių tirpalą – perkant kartu su lęšiais.</w:t>
      </w:r>
    </w:p>
    <w:p w14:paraId="305F1DE6"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Akinių gamybos išlaidas draudimo sutarties galiojimo laikotarpiu.</w:t>
      </w:r>
    </w:p>
    <w:p w14:paraId="4C0ADB98"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Regos korekcijos operacijas.</w:t>
      </w:r>
    </w:p>
    <w:p w14:paraId="5797244B" w14:textId="77777777" w:rsidR="00976856" w:rsidRDefault="00976856" w:rsidP="00247FB9">
      <w:pPr>
        <w:pStyle w:val="ListParagraph"/>
        <w:numPr>
          <w:ilvl w:val="2"/>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Prekių ar paslaugų skaičius sutarties galiojimo metu yra neribojamas.</w:t>
      </w:r>
    </w:p>
    <w:p w14:paraId="5C58356C" w14:textId="77777777" w:rsidR="00976856" w:rsidRPr="00310857"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Pr>
          <w:rFonts w:cstheme="minorHAnsi"/>
          <w:szCs w:val="22"/>
        </w:rPr>
        <w:t>J</w:t>
      </w:r>
      <w:r w:rsidRPr="00F456C6">
        <w:rPr>
          <w:rFonts w:cstheme="minorHAnsi"/>
          <w:szCs w:val="22"/>
        </w:rPr>
        <w:t>eigu Draudiko standartinės sveikatos taisyklės numato platesnį draudžiamųjų įvykių aprašą, taikomos Draudiko taisyklių sąlygos.</w:t>
      </w:r>
    </w:p>
    <w:p w14:paraId="3F066AD1" w14:textId="77777777" w:rsidR="00976856" w:rsidRPr="00F456C6" w:rsidRDefault="00976856" w:rsidP="00976856">
      <w:pPr>
        <w:pStyle w:val="ListParagraph"/>
        <w:tabs>
          <w:tab w:val="left" w:pos="993"/>
          <w:tab w:val="left" w:pos="1276"/>
        </w:tabs>
        <w:ind w:left="0" w:firstLine="567"/>
        <w:rPr>
          <w:rFonts w:cstheme="minorHAnsi"/>
          <w:b/>
          <w:bCs/>
          <w:szCs w:val="22"/>
        </w:rPr>
      </w:pPr>
    </w:p>
    <w:p w14:paraId="743CB40E" w14:textId="77777777" w:rsidR="00976856" w:rsidRPr="00F456C6" w:rsidRDefault="00976856" w:rsidP="00247FB9">
      <w:pPr>
        <w:pStyle w:val="ListParagraph"/>
        <w:numPr>
          <w:ilvl w:val="1"/>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Visos medicinos paslaugos / laisvas limitas</w:t>
      </w:r>
    </w:p>
    <w:p w14:paraId="57D47F03"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Kompensuojamos Apdraustajam suteiktos paslaugos privačiose ir valstybinėse sveikatos priežiūros įstaigose:</w:t>
      </w:r>
    </w:p>
    <w:p w14:paraId="0E196EBC"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Gydytojų konsultacijos, diagnostiniai tyrimai. </w:t>
      </w:r>
    </w:p>
    <w:p w14:paraId="00B9D135"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Dienos chirurgija, dienos stacionaras. </w:t>
      </w:r>
    </w:p>
    <w:p w14:paraId="739B867D"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Stacionarinis gydymas.</w:t>
      </w:r>
    </w:p>
    <w:p w14:paraId="30835802"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Slauga. </w:t>
      </w:r>
    </w:p>
    <w:p w14:paraId="39D407A3"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Reabilitacinis gydymas.</w:t>
      </w:r>
    </w:p>
    <w:p w14:paraId="1635D9ED"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Profilaktiniai sveikatos patikrinimai, skiepai, nėštumo priežiūra, gimdymas pogimdyminė priežiūra.</w:t>
      </w:r>
    </w:p>
    <w:p w14:paraId="2AF6072E"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Odontologija ir Optika.</w:t>
      </w:r>
    </w:p>
    <w:p w14:paraId="3B7E3E63"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Kompensuojamos Apdraustojo įsigytos prekės vaistinėse, e-vaistinėse, optikos salonuose, ortopedijos techninių priemonių parduotuvėse, e-parduotuvėse:</w:t>
      </w:r>
    </w:p>
    <w:p w14:paraId="752C2B29"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Receptiniai vaistiniai preparatai. Šių prekių kompensavimui nereikalaujamas gydytojo receptas, išrašas ar kitas paskyrimas.</w:t>
      </w:r>
    </w:p>
    <w:p w14:paraId="3A80C3DF"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Medicinos pagalbos priemonės, medicinos prietaisai ir ortopedijos techninės priemonės. </w:t>
      </w:r>
    </w:p>
    <w:p w14:paraId="78E72524"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Nereceptiniai vaistiniai preparatai. </w:t>
      </w:r>
    </w:p>
    <w:p w14:paraId="5688BBD4"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Homeopatiniai vaistai, augalinės ir gyvulinės kilmės vaistai.</w:t>
      </w:r>
    </w:p>
    <w:p w14:paraId="569AA7A1"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Maisto papildai, vitaminai. </w:t>
      </w:r>
    </w:p>
    <w:p w14:paraId="061DAFBF"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Kompensuojamos Apdraustajam suteiktos paslaugos, kurios teikiamos Valstybinės akreditavimo tarnybos prie SAM licencijuotose sveikatos priežiūros įstaigose:</w:t>
      </w:r>
    </w:p>
    <w:p w14:paraId="3BEBE736" w14:textId="77777777" w:rsidR="00976856" w:rsidRPr="00F456C6" w:rsidRDefault="00976856" w:rsidP="00247FB9">
      <w:pPr>
        <w:pStyle w:val="ListParagraph"/>
        <w:numPr>
          <w:ilvl w:val="3"/>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Masažai (įvairūs gydomieji-klasikiniai), fizioterapijos procedūros, kineziterapijos procedūros, manualinė terapija, </w:t>
      </w:r>
      <w:proofErr w:type="spellStart"/>
      <w:r w:rsidRPr="00F456C6">
        <w:rPr>
          <w:rFonts w:cstheme="minorHAnsi"/>
          <w:szCs w:val="22"/>
        </w:rPr>
        <w:t>ergoterapija</w:t>
      </w:r>
      <w:proofErr w:type="spellEnd"/>
      <w:r w:rsidRPr="00F456C6">
        <w:rPr>
          <w:rFonts w:cstheme="minorHAnsi"/>
          <w:szCs w:val="22"/>
        </w:rPr>
        <w:t xml:space="preserve">, </w:t>
      </w:r>
      <w:proofErr w:type="spellStart"/>
      <w:r w:rsidRPr="00F456C6">
        <w:rPr>
          <w:rFonts w:cstheme="minorHAnsi"/>
          <w:szCs w:val="22"/>
        </w:rPr>
        <w:t>peloido</w:t>
      </w:r>
      <w:proofErr w:type="spellEnd"/>
      <w:r w:rsidRPr="00F456C6">
        <w:rPr>
          <w:rFonts w:cstheme="minorHAnsi"/>
          <w:szCs w:val="22"/>
        </w:rPr>
        <w:t xml:space="preserve"> terapija, vandens procedūros (</w:t>
      </w:r>
      <w:proofErr w:type="spellStart"/>
      <w:r w:rsidRPr="00F456C6">
        <w:rPr>
          <w:rFonts w:cstheme="minorHAnsi"/>
          <w:szCs w:val="22"/>
        </w:rPr>
        <w:t>balneoterapija</w:t>
      </w:r>
      <w:proofErr w:type="spellEnd"/>
      <w:r w:rsidRPr="00F456C6">
        <w:rPr>
          <w:rFonts w:cstheme="minorHAnsi"/>
          <w:szCs w:val="22"/>
        </w:rPr>
        <w:t>, purvo vonios, gydomieji dušai ir t.t).</w:t>
      </w:r>
    </w:p>
    <w:p w14:paraId="6411DEA1" w14:textId="77777777" w:rsidR="0097685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Gydytojo siuntimas/ išrašas paslaugoms, receptas medicinos priemonėms, vaistams nebūtinas.</w:t>
      </w:r>
    </w:p>
    <w:p w14:paraId="1C96A26E" w14:textId="77777777" w:rsidR="00976856" w:rsidRPr="00310857"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Pr>
          <w:rFonts w:cstheme="minorHAnsi"/>
          <w:szCs w:val="22"/>
        </w:rPr>
        <w:t>J</w:t>
      </w:r>
      <w:r w:rsidRPr="00F456C6">
        <w:rPr>
          <w:rFonts w:cstheme="minorHAnsi"/>
          <w:szCs w:val="22"/>
        </w:rPr>
        <w:t>eigu Draudiko standartinės sveikatos taisyklės numato platesnį draudžiamųjų įvykių aprašą, taikomos Draudiko taisyklių sąlygos.</w:t>
      </w:r>
    </w:p>
    <w:p w14:paraId="59E20491" w14:textId="77777777" w:rsidR="00976856" w:rsidRDefault="00976856" w:rsidP="00976856">
      <w:pPr>
        <w:pStyle w:val="ListParagraph"/>
        <w:tabs>
          <w:tab w:val="left" w:pos="993"/>
          <w:tab w:val="left" w:pos="1276"/>
        </w:tabs>
        <w:ind w:left="0" w:firstLine="567"/>
        <w:rPr>
          <w:rFonts w:cstheme="minorHAnsi"/>
          <w:b/>
          <w:bCs/>
          <w:szCs w:val="22"/>
        </w:rPr>
      </w:pPr>
    </w:p>
    <w:p w14:paraId="4ED607C4" w14:textId="77777777" w:rsidR="00976856" w:rsidRPr="00F456C6" w:rsidRDefault="00976856" w:rsidP="00247FB9">
      <w:pPr>
        <w:pStyle w:val="ListParagraph"/>
        <w:numPr>
          <w:ilvl w:val="0"/>
          <w:numId w:val="12"/>
        </w:numPr>
        <w:tabs>
          <w:tab w:val="left" w:pos="993"/>
          <w:tab w:val="left" w:pos="1276"/>
        </w:tabs>
        <w:spacing w:line="240" w:lineRule="auto"/>
        <w:ind w:left="0" w:firstLine="567"/>
        <w:contextualSpacing w:val="0"/>
        <w:rPr>
          <w:rFonts w:cstheme="minorHAnsi"/>
          <w:b/>
          <w:bCs/>
          <w:szCs w:val="22"/>
        </w:rPr>
      </w:pPr>
      <w:r w:rsidRPr="00F456C6">
        <w:rPr>
          <w:rFonts w:cstheme="minorHAnsi"/>
          <w:b/>
          <w:bCs/>
          <w:szCs w:val="22"/>
        </w:rPr>
        <w:t>NEDRAUDŽIAMIEJI ĮVYKIAI</w:t>
      </w:r>
    </w:p>
    <w:p w14:paraId="03F4C2EC" w14:textId="77777777" w:rsidR="00976856" w:rsidRPr="00F456C6" w:rsidRDefault="00976856" w:rsidP="00247FB9">
      <w:pPr>
        <w:pStyle w:val="ListParagraph"/>
        <w:numPr>
          <w:ilvl w:val="1"/>
          <w:numId w:val="12"/>
        </w:numPr>
        <w:tabs>
          <w:tab w:val="left" w:pos="993"/>
          <w:tab w:val="left" w:pos="1276"/>
        </w:tabs>
        <w:spacing w:line="240" w:lineRule="auto"/>
        <w:ind w:left="0" w:firstLine="567"/>
        <w:rPr>
          <w:rFonts w:cstheme="minorHAnsi"/>
          <w:szCs w:val="22"/>
        </w:rPr>
      </w:pPr>
      <w:r w:rsidRPr="00F456C6">
        <w:rPr>
          <w:rFonts w:cstheme="minorHAnsi"/>
          <w:szCs w:val="22"/>
        </w:rPr>
        <w:t>Nedraudžiamaisiais įvykiais pripažįstami žemiau išvardinti punktai, išskyrus atvejus, kai standartinės Draudiko taisyklės šių atvejų netaiko.</w:t>
      </w:r>
    </w:p>
    <w:p w14:paraId="5FE68D9B" w14:textId="77777777" w:rsidR="00976856" w:rsidRPr="00F456C6" w:rsidRDefault="00976856" w:rsidP="00247FB9">
      <w:pPr>
        <w:pStyle w:val="ListParagraph"/>
        <w:numPr>
          <w:ilvl w:val="1"/>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Bendri nedraudžiamieji įvykiai:</w:t>
      </w:r>
    </w:p>
    <w:p w14:paraId="2AD36427"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sveikatos sutrikimai, kuriuos tiesiogiai arba netiesiogiai lėmė karas ir nepaprastoji padėtis, radiacija, teroro aktai, taip pat gamtos katastrofų (stichijų) sukeltos masinės nelaimės;</w:t>
      </w:r>
    </w:p>
    <w:p w14:paraId="0AB5F4C7"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tyčiniai Draudėjo arba Apdraustojo veiksmai;</w:t>
      </w:r>
    </w:p>
    <w:p w14:paraId="017C2A26"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lastRenderedPageBreak/>
        <w:t>sveikatos priežiūros paslaugos, kurios nenurodytos (nepasirinktos) draudimo sutartyje;</w:t>
      </w:r>
    </w:p>
    <w:p w14:paraId="13699B98"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vaistų (išskyrus atvejus, kai tai būtina gydymui), alkoholio, narkotinių medžiagų nustatymo tyrimai, įskaitant sunkiųjų metalų, išskyrus netyčinius atvejus, susijusius su apsinuodijimais vykdant darbo funkcijas arba buityje;</w:t>
      </w:r>
    </w:p>
    <w:p w14:paraId="5582DB01"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gydymas sutrikus Apdraustojo sveikatai vykdant arba rengiantis vykdyti tyčinę nusikalstamą veiką;</w:t>
      </w:r>
    </w:p>
    <w:p w14:paraId="181890F7"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atvejai, kai pagal Apdraustojo pateiktus dokumentus negalima nustatyti įvykio datos ir aplinkybių, patirtų išlaidų dydžio;</w:t>
      </w:r>
    </w:p>
    <w:p w14:paraId="017E1C91"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sveikatos sutrikimų gydymas arba diagnostinių tyrimų skyrimas, kuris yra mediciniškai nepagrįstas;</w:t>
      </w:r>
    </w:p>
    <w:p w14:paraId="5E1A8911"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sveikatos sutrikimų diagnostika, gydymas arba prevencija, atlikti taikant netradicinės medicinos būdus, Lietuvos Respublikoje neaprobuotus diagnostikos, gydymo metodus, papildomoji ir alternatyvioji sveikatos priežiūra ir kai diagnostikos ir (arba) gydymo paslaugos buvo teiktos Lietuvos Respublikoje nelicencijuotose asmens sveikatos priežiūros įstaigose;</w:t>
      </w:r>
    </w:p>
    <w:p w14:paraId="3B093954"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atvejai, kai suteiktų sveikatos priežiūros paslaugų aprašas (Apdraustajam teikiant prašymą kompensuoti išlaidas) pateiktas neįskaitomai ir pagal pateiktus dokumentus negalima tiksliai nustatyti įvykio, diagnozės, skirto gydymo arba kitos svarbios informacijos. Tokiu atveju Apdraustasis per 30 (trisdešimt) kalendorinių dienų gali kreiptis į sveikatos priežiūros paslaugų teikėją su prašymu pateikti tikslią, įskaitomą informaciją apie suteiktas paslaugas;</w:t>
      </w:r>
    </w:p>
    <w:p w14:paraId="6BE91CE3"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atvejai, kai paslaugos suteiktos ne Apdraustajam, o kitam asmeniui arba suteiktos Apdraustajam, bet pagal savo paskirtį skirtos kitam asmeniui; </w:t>
      </w:r>
    </w:p>
    <w:p w14:paraId="69061458"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jeigu Apdraustasis viršijo šioje sutartyje numatytus draudimo varianto draudimo sumų limitus sveikatos priežiūros paslaugai</w:t>
      </w:r>
    </w:p>
    <w:p w14:paraId="294752C1"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priklausomybės ligų gydymas.</w:t>
      </w:r>
    </w:p>
    <w:p w14:paraId="303E8756"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proofErr w:type="spellStart"/>
      <w:r w:rsidRPr="00F456C6">
        <w:rPr>
          <w:rFonts w:cstheme="minorHAnsi"/>
          <w:szCs w:val="22"/>
        </w:rPr>
        <w:t>Pandeminių</w:t>
      </w:r>
      <w:proofErr w:type="spellEnd"/>
      <w:r w:rsidRPr="00F456C6">
        <w:rPr>
          <w:rFonts w:cstheme="minorHAnsi"/>
          <w:szCs w:val="22"/>
        </w:rPr>
        <w:t xml:space="preserve"> sveikatos sutrikimų diagnostika ir gydymas.</w:t>
      </w:r>
    </w:p>
    <w:p w14:paraId="69DAC42F" w14:textId="77777777" w:rsidR="00976856" w:rsidRPr="00F456C6" w:rsidRDefault="00976856" w:rsidP="00976856">
      <w:pPr>
        <w:pStyle w:val="ListParagraph"/>
        <w:tabs>
          <w:tab w:val="left" w:pos="993"/>
          <w:tab w:val="left" w:pos="1276"/>
        </w:tabs>
        <w:ind w:left="0" w:firstLine="567"/>
        <w:rPr>
          <w:rFonts w:cstheme="minorHAnsi"/>
          <w:b/>
          <w:bCs/>
          <w:szCs w:val="22"/>
        </w:rPr>
      </w:pPr>
    </w:p>
    <w:p w14:paraId="08A52608" w14:textId="77777777" w:rsidR="00976856" w:rsidRPr="00F456C6" w:rsidRDefault="00976856" w:rsidP="00247FB9">
      <w:pPr>
        <w:pStyle w:val="ListParagraph"/>
        <w:numPr>
          <w:ilvl w:val="1"/>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Ambulatorinis gydymas ir diagnostika, dienos chirurgijos paslaugos, dienos stacionaras, stacionaras. Nekompensuojama:</w:t>
      </w:r>
    </w:p>
    <w:p w14:paraId="42B0A40C"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nėštumo priežiūra, gimdymas ir pogimdyminė priežiūra, sveikatos sutrikimai sąlygoti nėštumo ar gimdymo;</w:t>
      </w:r>
    </w:p>
    <w:p w14:paraId="0D924178"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lytiniu keliu plintančių ligų (sifilio, gonorėjos, trichomonozės, </w:t>
      </w:r>
      <w:proofErr w:type="spellStart"/>
      <w:r w:rsidRPr="00F456C6">
        <w:rPr>
          <w:rFonts w:cstheme="minorHAnsi"/>
          <w:szCs w:val="22"/>
        </w:rPr>
        <w:t>chlamidijozės</w:t>
      </w:r>
      <w:proofErr w:type="spellEnd"/>
      <w:r w:rsidRPr="00F456C6">
        <w:rPr>
          <w:rFonts w:cstheme="minorHAnsi"/>
          <w:szCs w:val="22"/>
        </w:rPr>
        <w:t xml:space="preserve">, žmogaus papilomos viruso, </w:t>
      </w:r>
      <w:proofErr w:type="spellStart"/>
      <w:r w:rsidRPr="00F456C6">
        <w:rPr>
          <w:rFonts w:cstheme="minorHAnsi"/>
          <w:szCs w:val="22"/>
        </w:rPr>
        <w:t>herpes</w:t>
      </w:r>
      <w:proofErr w:type="spellEnd"/>
      <w:r w:rsidRPr="00F456C6">
        <w:rPr>
          <w:rFonts w:cstheme="minorHAnsi"/>
          <w:szCs w:val="22"/>
        </w:rPr>
        <w:t xml:space="preserve"> </w:t>
      </w:r>
      <w:proofErr w:type="spellStart"/>
      <w:r w:rsidRPr="00F456C6">
        <w:rPr>
          <w:rFonts w:cstheme="minorHAnsi"/>
          <w:szCs w:val="22"/>
        </w:rPr>
        <w:t>genitalis</w:t>
      </w:r>
      <w:proofErr w:type="spellEnd"/>
      <w:r w:rsidRPr="00F456C6">
        <w:rPr>
          <w:rFonts w:cstheme="minorHAnsi"/>
          <w:szCs w:val="22"/>
        </w:rPr>
        <w:t xml:space="preserve"> ir kt.), genitalijų karpų, AIDS bei ŽIV diagnostika ir gydymas;</w:t>
      </w:r>
    </w:p>
    <w:p w14:paraId="3EE65BA8"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nevaisingumo ir potencijos/</w:t>
      </w:r>
      <w:proofErr w:type="spellStart"/>
      <w:r w:rsidRPr="00F456C6">
        <w:rPr>
          <w:rFonts w:cstheme="minorHAnsi"/>
          <w:szCs w:val="22"/>
        </w:rPr>
        <w:t>Libido</w:t>
      </w:r>
      <w:proofErr w:type="spellEnd"/>
      <w:r w:rsidRPr="00F456C6">
        <w:rPr>
          <w:rFonts w:cstheme="minorHAnsi"/>
          <w:szCs w:val="22"/>
        </w:rPr>
        <w:t xml:space="preserve"> sutrikimų diagnostika ir gydymas, dirbtinis apvaisinimas;</w:t>
      </w:r>
    </w:p>
    <w:p w14:paraId="26570550"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nėštumo nutraukimas nesant medicininių indikacijų ir gimdymas ne medicinos įstaigoje;</w:t>
      </w:r>
    </w:p>
    <w:p w14:paraId="73739A43"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konsultacija šeimos planavimo, kontracepcijos klausimais, kontracepcijos priemonių įdėjimas, kontrolė ar išėmimas;</w:t>
      </w:r>
    </w:p>
    <w:p w14:paraId="34F1F221"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Ambulatorinės chirurgijos paslaugų: </w:t>
      </w:r>
      <w:proofErr w:type="spellStart"/>
      <w:r w:rsidRPr="00F456C6">
        <w:rPr>
          <w:rFonts w:cstheme="minorHAnsi"/>
          <w:szCs w:val="22"/>
        </w:rPr>
        <w:t>dermatologinių</w:t>
      </w:r>
      <w:proofErr w:type="spellEnd"/>
      <w:r w:rsidRPr="00F456C6">
        <w:rPr>
          <w:rFonts w:cstheme="minorHAnsi"/>
          <w:szCs w:val="22"/>
        </w:rPr>
        <w:t xml:space="preserve"> ir plastinių procedūrų profilio paslaugos, odontologinių procedūrų profilio paslaugos, odos ir </w:t>
      </w:r>
      <w:proofErr w:type="spellStart"/>
      <w:r w:rsidRPr="00F456C6">
        <w:rPr>
          <w:rFonts w:cstheme="minorHAnsi"/>
          <w:szCs w:val="22"/>
        </w:rPr>
        <w:t>paodžio</w:t>
      </w:r>
      <w:proofErr w:type="spellEnd"/>
      <w:r w:rsidRPr="00F456C6">
        <w:rPr>
          <w:rFonts w:cstheme="minorHAnsi"/>
          <w:szCs w:val="22"/>
        </w:rPr>
        <w:t xml:space="preserve"> kraujagyslinių darinių ir kitų odos anomalijų gydymo paslaugos;</w:t>
      </w:r>
    </w:p>
    <w:p w14:paraId="40E2A425"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Dienos estetinės chirurgijos paslaugos, Ambulatorinės estetinės chirurgijos paslaugos, </w:t>
      </w:r>
      <w:proofErr w:type="spellStart"/>
      <w:r w:rsidRPr="00F456C6">
        <w:rPr>
          <w:rFonts w:cstheme="minorHAnsi"/>
          <w:szCs w:val="22"/>
        </w:rPr>
        <w:t>kosmetologinės</w:t>
      </w:r>
      <w:proofErr w:type="spellEnd"/>
      <w:r w:rsidRPr="00F456C6">
        <w:rPr>
          <w:rFonts w:cstheme="minorHAnsi"/>
          <w:szCs w:val="22"/>
        </w:rPr>
        <w:t xml:space="preserve"> procedūros.</w:t>
      </w:r>
    </w:p>
    <w:p w14:paraId="51BFF635"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Dienos chirurgijos </w:t>
      </w:r>
      <w:proofErr w:type="spellStart"/>
      <w:r w:rsidRPr="00F456C6">
        <w:rPr>
          <w:rFonts w:cstheme="minorHAnsi"/>
          <w:szCs w:val="22"/>
        </w:rPr>
        <w:t>dermatologinių</w:t>
      </w:r>
      <w:proofErr w:type="spellEnd"/>
      <w:r w:rsidRPr="00F456C6">
        <w:rPr>
          <w:rFonts w:cstheme="minorHAnsi"/>
          <w:szCs w:val="22"/>
        </w:rPr>
        <w:t>, odontologinių ir plastinių procedūrų profilio paslaugos ir jos metu suteiktos sveikatos priežiūros paslaugos.</w:t>
      </w:r>
    </w:p>
    <w:p w14:paraId="4C553621"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organų persodinimo operacijos, kaulų čiulpų transplantacijos, hemodializės procedūros;</w:t>
      </w:r>
    </w:p>
    <w:p w14:paraId="7C0A78E2"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kraujo plazmos, kamieninių ląstelių terapija, PRP ir kiti autologiniai preparatai;</w:t>
      </w:r>
    </w:p>
    <w:p w14:paraId="38CC81B2"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palaikomasis gydymas ir slauga slaugos specializuotose stacionaruose;</w:t>
      </w:r>
    </w:p>
    <w:p w14:paraId="18984C6E"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genetiniai tyrimai;</w:t>
      </w:r>
    </w:p>
    <w:p w14:paraId="25B8C55F"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valgymo sutrikimų (bulimijos, anoreksijos, persivalgymas ir pan.) diagnostika ir gydymas, terapinis ir chirurginis nutukimo gydymas;</w:t>
      </w:r>
    </w:p>
    <w:p w14:paraId="3C7883D6"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išlaidos, susijusios su bendrąja kūno diagnostika, </w:t>
      </w:r>
      <w:proofErr w:type="spellStart"/>
      <w:r w:rsidRPr="00F456C6">
        <w:rPr>
          <w:rFonts w:cstheme="minorHAnsi"/>
          <w:szCs w:val="22"/>
        </w:rPr>
        <w:t>polisomnografiniais</w:t>
      </w:r>
      <w:proofErr w:type="spellEnd"/>
      <w:r w:rsidRPr="00F456C6">
        <w:rPr>
          <w:rFonts w:cstheme="minorHAnsi"/>
          <w:szCs w:val="22"/>
        </w:rPr>
        <w:t xml:space="preserve"> tyrimais, miego sutrikimų tyrimais ar gydymu;</w:t>
      </w:r>
    </w:p>
    <w:p w14:paraId="766676AA"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regėjimo korekcijos lazeriu (trumparegystės / toliaregystės gydymas lazeriu);</w:t>
      </w:r>
    </w:p>
    <w:p w14:paraId="53E3545D"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akių vokų operacijos (išskyrus </w:t>
      </w:r>
      <w:r>
        <w:rPr>
          <w:rFonts w:cstheme="minorHAnsi"/>
          <w:szCs w:val="22"/>
        </w:rPr>
        <w:t>atvejus, kai dalį paslaugos kainos dengia ligonių kasos</w:t>
      </w:r>
      <w:r w:rsidRPr="00F456C6">
        <w:rPr>
          <w:rFonts w:cstheme="minorHAnsi"/>
          <w:szCs w:val="22"/>
        </w:rPr>
        <w:t>);</w:t>
      </w:r>
    </w:p>
    <w:p w14:paraId="53285052"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sąnarių endoprotezavimo operacijos bei išlaidos už </w:t>
      </w:r>
      <w:proofErr w:type="spellStart"/>
      <w:r w:rsidRPr="00F456C6">
        <w:rPr>
          <w:rFonts w:cstheme="minorHAnsi"/>
          <w:szCs w:val="22"/>
        </w:rPr>
        <w:t>endoprotezus</w:t>
      </w:r>
      <w:proofErr w:type="spellEnd"/>
      <w:r w:rsidRPr="00F456C6">
        <w:rPr>
          <w:rFonts w:cstheme="minorHAnsi"/>
          <w:szCs w:val="22"/>
        </w:rPr>
        <w:t>;</w:t>
      </w:r>
    </w:p>
    <w:p w14:paraId="4C9E4024"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reabilitacijos paslaugos;</w:t>
      </w:r>
    </w:p>
    <w:p w14:paraId="6E0F838F"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kai intervencinis (operacinis) gydymas yra nedraudžiamasis įvykis, visos susijusios išlaidos nėra dengiamos, įskaitant prieš operacinius tyrimus ir pooperacinius perrišimus ir kt.;</w:t>
      </w:r>
    </w:p>
    <w:p w14:paraId="64370706"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plaukų slinkimo diagnostika ir gydymas;</w:t>
      </w:r>
    </w:p>
    <w:p w14:paraId="2E15579C"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lastRenderedPageBreak/>
        <w:t>Kitos suteiktos paslaugos, įsigytos prekės, kurios kompensuojamos pagal kitas draudimo rizikas: reabilitacijos, odontologijos, nėščiųjų priežiūra, optikos prekes ir kt.</w:t>
      </w:r>
    </w:p>
    <w:p w14:paraId="03CEBAC4" w14:textId="77777777" w:rsidR="00976856" w:rsidRPr="00F456C6" w:rsidRDefault="00976856" w:rsidP="00976856">
      <w:pPr>
        <w:pStyle w:val="ListParagraph"/>
        <w:tabs>
          <w:tab w:val="left" w:pos="993"/>
          <w:tab w:val="left" w:pos="1276"/>
        </w:tabs>
        <w:ind w:left="0" w:firstLine="567"/>
        <w:rPr>
          <w:rFonts w:cstheme="minorHAnsi"/>
          <w:b/>
          <w:bCs/>
          <w:szCs w:val="22"/>
        </w:rPr>
      </w:pPr>
    </w:p>
    <w:p w14:paraId="2CDFA26F" w14:textId="77777777" w:rsidR="00976856" w:rsidRPr="00F456C6" w:rsidRDefault="00976856" w:rsidP="00247FB9">
      <w:pPr>
        <w:pStyle w:val="ListParagraph"/>
        <w:numPr>
          <w:ilvl w:val="1"/>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Kritinių ligų gydymas:</w:t>
      </w:r>
    </w:p>
    <w:p w14:paraId="1A673CC4"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Kritinė liga buvo diagnozuota anksčiau, ne draudimo sutarties galiojimo metu.</w:t>
      </w:r>
    </w:p>
    <w:p w14:paraId="0592E6C6"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Kritinė liga neatitinka draudiko Taisyklėse / sutartyje/ draudimo liudijime Kritinėms ligoms nurodytų sąlygų ir kriterijų.</w:t>
      </w:r>
    </w:p>
    <w:p w14:paraId="6FABFCEA" w14:textId="77777777" w:rsidR="00976856" w:rsidRPr="00F456C6" w:rsidRDefault="00976856" w:rsidP="00976856">
      <w:pPr>
        <w:pStyle w:val="ListParagraph"/>
        <w:tabs>
          <w:tab w:val="left" w:pos="993"/>
          <w:tab w:val="left" w:pos="1276"/>
        </w:tabs>
        <w:ind w:left="0" w:firstLine="567"/>
        <w:rPr>
          <w:rFonts w:cstheme="minorHAnsi"/>
          <w:b/>
          <w:bCs/>
          <w:szCs w:val="22"/>
        </w:rPr>
      </w:pPr>
    </w:p>
    <w:p w14:paraId="341285AF" w14:textId="77777777" w:rsidR="00976856" w:rsidRPr="00F456C6" w:rsidRDefault="00976856" w:rsidP="00247FB9">
      <w:pPr>
        <w:pStyle w:val="ListParagraph"/>
        <w:numPr>
          <w:ilvl w:val="1"/>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Vaistai, vitaminai, papildai ir medicinos priemonės</w:t>
      </w:r>
    </w:p>
    <w:p w14:paraId="459F5AF9"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Prekės įsigytos ne licencijuotose vaistinėse, e-vaistinėse.</w:t>
      </w:r>
    </w:p>
    <w:p w14:paraId="0D71D87A"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Vaistai, skirti priklausomybių ligoms, </w:t>
      </w:r>
      <w:proofErr w:type="spellStart"/>
      <w:r w:rsidRPr="00F456C6">
        <w:rPr>
          <w:rFonts w:cstheme="minorHAnsi"/>
          <w:szCs w:val="22"/>
        </w:rPr>
        <w:t>potencijų</w:t>
      </w:r>
      <w:proofErr w:type="spellEnd"/>
      <w:r w:rsidRPr="00F456C6">
        <w:rPr>
          <w:rFonts w:cstheme="minorHAnsi"/>
          <w:szCs w:val="22"/>
        </w:rPr>
        <w:t xml:space="preserve"> sutrikimams, svorio mažinimui, lytinius hormonus veikiantys vaistai, tame tarpe ir kontraceptinės priemonės.</w:t>
      </w:r>
    </w:p>
    <w:p w14:paraId="638A87E0" w14:textId="77777777" w:rsidR="00976856" w:rsidRDefault="00976856" w:rsidP="00976856">
      <w:pPr>
        <w:pStyle w:val="ListParagraph"/>
        <w:tabs>
          <w:tab w:val="left" w:pos="993"/>
          <w:tab w:val="left" w:pos="1276"/>
        </w:tabs>
        <w:ind w:left="0" w:firstLine="567"/>
        <w:rPr>
          <w:rFonts w:cstheme="minorHAnsi"/>
          <w:b/>
          <w:bCs/>
          <w:szCs w:val="22"/>
        </w:rPr>
      </w:pPr>
    </w:p>
    <w:p w14:paraId="548B881F" w14:textId="77777777" w:rsidR="00976856" w:rsidRPr="00DB489A" w:rsidRDefault="00976856" w:rsidP="00247FB9">
      <w:pPr>
        <w:pStyle w:val="ListParagraph"/>
        <w:numPr>
          <w:ilvl w:val="1"/>
          <w:numId w:val="12"/>
        </w:numPr>
        <w:tabs>
          <w:tab w:val="left" w:pos="993"/>
          <w:tab w:val="left" w:pos="1276"/>
        </w:tabs>
        <w:spacing w:line="240" w:lineRule="auto"/>
        <w:rPr>
          <w:rFonts w:cstheme="minorHAnsi"/>
          <w:b/>
          <w:bCs/>
          <w:szCs w:val="22"/>
        </w:rPr>
      </w:pPr>
      <w:r w:rsidRPr="00DB489A">
        <w:rPr>
          <w:rFonts w:cstheme="minorHAnsi"/>
          <w:b/>
          <w:bCs/>
          <w:szCs w:val="22"/>
        </w:rPr>
        <w:t>Medicininė reabilitacija</w:t>
      </w:r>
    </w:p>
    <w:p w14:paraId="07F1EEBF" w14:textId="77777777" w:rsidR="00976856" w:rsidRPr="00DB489A" w:rsidRDefault="00976856" w:rsidP="00247FB9">
      <w:pPr>
        <w:pStyle w:val="ListParagraph"/>
        <w:numPr>
          <w:ilvl w:val="2"/>
          <w:numId w:val="12"/>
        </w:numPr>
        <w:tabs>
          <w:tab w:val="left" w:pos="993"/>
          <w:tab w:val="left" w:pos="1276"/>
        </w:tabs>
        <w:spacing w:line="240" w:lineRule="auto"/>
        <w:ind w:hanging="940"/>
        <w:rPr>
          <w:rFonts w:cstheme="minorHAnsi"/>
          <w:b/>
          <w:bCs/>
          <w:szCs w:val="22"/>
        </w:rPr>
      </w:pPr>
      <w:r w:rsidRPr="00DB489A">
        <w:rPr>
          <w:rFonts w:eastAsia="SimSun" w:cstheme="minorHAnsi"/>
          <w:szCs w:val="22"/>
          <w:lang w:eastAsia="zh-CN"/>
        </w:rPr>
        <w:t>Paslaugos atliktos neturint gydytojo paskyrimo;</w:t>
      </w:r>
    </w:p>
    <w:p w14:paraId="6760D4ED" w14:textId="77777777" w:rsidR="00976856" w:rsidRPr="00DB489A" w:rsidRDefault="00976856" w:rsidP="00247FB9">
      <w:pPr>
        <w:pStyle w:val="ListParagraph"/>
        <w:numPr>
          <w:ilvl w:val="2"/>
          <w:numId w:val="12"/>
        </w:numPr>
        <w:tabs>
          <w:tab w:val="left" w:pos="993"/>
          <w:tab w:val="left" w:pos="1276"/>
        </w:tabs>
        <w:spacing w:line="240" w:lineRule="auto"/>
        <w:ind w:hanging="940"/>
        <w:rPr>
          <w:rFonts w:eastAsia="SimSun" w:cstheme="minorHAnsi"/>
          <w:szCs w:val="22"/>
          <w:lang w:eastAsia="zh-CN"/>
        </w:rPr>
      </w:pPr>
      <w:r w:rsidRPr="00DB489A">
        <w:rPr>
          <w:rFonts w:eastAsia="SimSun" w:cstheme="minorHAnsi"/>
          <w:szCs w:val="22"/>
          <w:lang w:eastAsia="zh-CN"/>
        </w:rPr>
        <w:t xml:space="preserve">Reabilitacijos priemonių </w:t>
      </w:r>
      <w:proofErr w:type="spellStart"/>
      <w:r w:rsidRPr="00DB489A">
        <w:rPr>
          <w:rFonts w:eastAsia="SimSun" w:cstheme="minorHAnsi"/>
          <w:szCs w:val="22"/>
          <w:lang w:eastAsia="zh-CN"/>
        </w:rPr>
        <w:t>įsigyjimo</w:t>
      </w:r>
      <w:proofErr w:type="spellEnd"/>
      <w:r w:rsidRPr="00DB489A">
        <w:rPr>
          <w:rFonts w:eastAsia="SimSun" w:cstheme="minorHAnsi"/>
          <w:szCs w:val="22"/>
          <w:lang w:eastAsia="zh-CN"/>
        </w:rPr>
        <w:t xml:space="preserve"> ar nuomos išlaidos;</w:t>
      </w:r>
    </w:p>
    <w:p w14:paraId="08D56324" w14:textId="77777777" w:rsidR="00976856" w:rsidRPr="00DB489A" w:rsidRDefault="00976856" w:rsidP="00247FB9">
      <w:pPr>
        <w:pStyle w:val="ListParagraph"/>
        <w:numPr>
          <w:ilvl w:val="2"/>
          <w:numId w:val="12"/>
        </w:numPr>
        <w:tabs>
          <w:tab w:val="left" w:pos="993"/>
          <w:tab w:val="left" w:pos="1276"/>
        </w:tabs>
        <w:spacing w:line="240" w:lineRule="auto"/>
        <w:ind w:hanging="940"/>
        <w:rPr>
          <w:rFonts w:eastAsia="SimSun" w:cstheme="minorHAnsi"/>
          <w:szCs w:val="22"/>
          <w:lang w:eastAsia="zh-CN"/>
        </w:rPr>
      </w:pPr>
      <w:r w:rsidRPr="00DB489A">
        <w:rPr>
          <w:rFonts w:eastAsia="SimSun" w:cstheme="minorHAnsi"/>
          <w:szCs w:val="22"/>
          <w:lang w:eastAsia="zh-CN"/>
        </w:rPr>
        <w:t>Paslaugos/ prekės, kurios kompensuojamos pagal kitas draudimo rizikas: ambulatorinio gydymo, profilaktikos ir kt.;</w:t>
      </w:r>
    </w:p>
    <w:p w14:paraId="7D4903C9" w14:textId="77777777" w:rsidR="00976856" w:rsidRPr="00DB489A" w:rsidRDefault="00976856" w:rsidP="00247FB9">
      <w:pPr>
        <w:pStyle w:val="ListParagraph"/>
        <w:numPr>
          <w:ilvl w:val="2"/>
          <w:numId w:val="12"/>
        </w:numPr>
        <w:tabs>
          <w:tab w:val="left" w:pos="993"/>
          <w:tab w:val="left" w:pos="1276"/>
        </w:tabs>
        <w:spacing w:line="240" w:lineRule="auto"/>
        <w:ind w:hanging="940"/>
        <w:rPr>
          <w:rFonts w:eastAsia="SimSun" w:cstheme="minorHAnsi"/>
          <w:szCs w:val="22"/>
          <w:lang w:eastAsia="zh-CN"/>
        </w:rPr>
      </w:pPr>
      <w:r w:rsidRPr="00DB489A">
        <w:rPr>
          <w:rFonts w:eastAsia="SimSun" w:cstheme="minorHAnsi"/>
          <w:szCs w:val="22"/>
          <w:lang w:eastAsia="zh-CN"/>
        </w:rPr>
        <w:t>Paslaugos, atliktos ne licencijuotoje asmens sveikatos priežiūros įstaigoje;</w:t>
      </w:r>
    </w:p>
    <w:p w14:paraId="7523408F" w14:textId="77777777" w:rsidR="00976856" w:rsidRPr="00DB489A" w:rsidRDefault="00976856" w:rsidP="00247FB9">
      <w:pPr>
        <w:pStyle w:val="ListParagraph"/>
        <w:numPr>
          <w:ilvl w:val="2"/>
          <w:numId w:val="12"/>
        </w:numPr>
        <w:tabs>
          <w:tab w:val="left" w:pos="993"/>
          <w:tab w:val="left" w:pos="1276"/>
        </w:tabs>
        <w:spacing w:line="240" w:lineRule="auto"/>
        <w:ind w:hanging="940"/>
        <w:rPr>
          <w:rFonts w:eastAsia="SimSun" w:cstheme="minorHAnsi"/>
          <w:szCs w:val="22"/>
          <w:lang w:eastAsia="zh-CN"/>
        </w:rPr>
      </w:pPr>
      <w:r w:rsidRPr="00DB489A">
        <w:rPr>
          <w:rFonts w:eastAsia="SimSun" w:cstheme="minorHAnsi"/>
          <w:szCs w:val="22"/>
          <w:lang w:eastAsia="zh-CN"/>
        </w:rPr>
        <w:t xml:space="preserve">Nakvynės, apgyvendinimo, </w:t>
      </w:r>
      <w:proofErr w:type="spellStart"/>
      <w:r w:rsidRPr="00DB489A">
        <w:rPr>
          <w:rFonts w:eastAsia="SimSun" w:cstheme="minorHAnsi"/>
          <w:szCs w:val="22"/>
          <w:lang w:eastAsia="zh-CN"/>
        </w:rPr>
        <w:t>maistinimo</w:t>
      </w:r>
      <w:proofErr w:type="spellEnd"/>
      <w:r w:rsidRPr="00DB489A">
        <w:rPr>
          <w:rFonts w:eastAsia="SimSun" w:cstheme="minorHAnsi"/>
          <w:szCs w:val="22"/>
          <w:lang w:eastAsia="zh-CN"/>
        </w:rPr>
        <w:t xml:space="preserve"> paslaugos;</w:t>
      </w:r>
    </w:p>
    <w:p w14:paraId="6470A89B" w14:textId="77777777" w:rsidR="00976856" w:rsidRPr="00DB489A" w:rsidRDefault="00976856" w:rsidP="00247FB9">
      <w:pPr>
        <w:pStyle w:val="ListParagraph"/>
        <w:numPr>
          <w:ilvl w:val="2"/>
          <w:numId w:val="12"/>
        </w:numPr>
        <w:tabs>
          <w:tab w:val="left" w:pos="993"/>
          <w:tab w:val="left" w:pos="1276"/>
        </w:tabs>
        <w:spacing w:line="240" w:lineRule="auto"/>
        <w:ind w:hanging="940"/>
        <w:rPr>
          <w:rFonts w:eastAsia="SimSun" w:cstheme="minorHAnsi"/>
          <w:szCs w:val="22"/>
          <w:lang w:eastAsia="zh-CN"/>
        </w:rPr>
      </w:pPr>
      <w:r w:rsidRPr="00DB489A">
        <w:rPr>
          <w:rFonts w:eastAsia="SimSun" w:cstheme="minorHAnsi"/>
          <w:szCs w:val="22"/>
          <w:lang w:eastAsia="zh-CN"/>
        </w:rPr>
        <w:t xml:space="preserve">Veido masažai ir </w:t>
      </w:r>
      <w:proofErr w:type="spellStart"/>
      <w:r w:rsidRPr="00DB489A">
        <w:rPr>
          <w:rFonts w:eastAsia="SimSun" w:cstheme="minorHAnsi"/>
          <w:szCs w:val="22"/>
          <w:lang w:eastAsia="zh-CN"/>
        </w:rPr>
        <w:t>kosmetologinės</w:t>
      </w:r>
      <w:proofErr w:type="spellEnd"/>
      <w:r w:rsidRPr="00DB489A">
        <w:rPr>
          <w:rFonts w:eastAsia="SimSun" w:cstheme="minorHAnsi"/>
          <w:szCs w:val="22"/>
          <w:lang w:eastAsia="zh-CN"/>
        </w:rPr>
        <w:t xml:space="preserve"> procedūros.</w:t>
      </w:r>
    </w:p>
    <w:p w14:paraId="5101297C" w14:textId="77777777" w:rsidR="00976856" w:rsidRDefault="00976856" w:rsidP="00976856">
      <w:pPr>
        <w:pStyle w:val="ListParagraph"/>
        <w:tabs>
          <w:tab w:val="left" w:pos="993"/>
          <w:tab w:val="left" w:pos="1276"/>
        </w:tabs>
        <w:ind w:left="0" w:firstLine="567"/>
        <w:rPr>
          <w:rFonts w:cstheme="minorHAnsi"/>
          <w:b/>
          <w:bCs/>
          <w:szCs w:val="22"/>
        </w:rPr>
      </w:pPr>
    </w:p>
    <w:p w14:paraId="34A15875" w14:textId="77777777" w:rsidR="00976856" w:rsidRPr="00F456C6" w:rsidRDefault="00976856" w:rsidP="00976856">
      <w:pPr>
        <w:pStyle w:val="ListParagraph"/>
        <w:tabs>
          <w:tab w:val="left" w:pos="993"/>
          <w:tab w:val="left" w:pos="1276"/>
        </w:tabs>
        <w:ind w:left="0" w:firstLine="567"/>
        <w:rPr>
          <w:rFonts w:cstheme="minorHAnsi"/>
          <w:b/>
          <w:bCs/>
          <w:szCs w:val="22"/>
        </w:rPr>
      </w:pPr>
    </w:p>
    <w:p w14:paraId="2CCB5540" w14:textId="77777777" w:rsidR="00976856" w:rsidRPr="00F456C6" w:rsidRDefault="00976856" w:rsidP="00247FB9">
      <w:pPr>
        <w:pStyle w:val="ListParagraph"/>
        <w:numPr>
          <w:ilvl w:val="1"/>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Profilaktiniai sveikatos patikrinimai, skiepai, nėštumo priežiūra</w:t>
      </w:r>
    </w:p>
    <w:p w14:paraId="0F923C70"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Netradicinės medicinos paslaugos;</w:t>
      </w:r>
    </w:p>
    <w:p w14:paraId="78255366"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Gydytojo odontologo, burnos, veido ir žandikaulių chirurgo konsultacijos bei paskirti tyrimai.</w:t>
      </w:r>
    </w:p>
    <w:p w14:paraId="4AFD7188" w14:textId="77777777" w:rsidR="00976856" w:rsidRPr="00F456C6" w:rsidRDefault="00976856" w:rsidP="00976856">
      <w:pPr>
        <w:tabs>
          <w:tab w:val="left" w:pos="993"/>
          <w:tab w:val="left" w:pos="1276"/>
        </w:tabs>
        <w:ind w:firstLine="567"/>
        <w:rPr>
          <w:rFonts w:cstheme="minorHAnsi"/>
          <w:b/>
          <w:bCs/>
          <w:szCs w:val="22"/>
        </w:rPr>
      </w:pPr>
    </w:p>
    <w:p w14:paraId="77F94372" w14:textId="77777777" w:rsidR="00976856" w:rsidRPr="00F456C6" w:rsidRDefault="00976856" w:rsidP="00247FB9">
      <w:pPr>
        <w:pStyle w:val="ListParagraph"/>
        <w:numPr>
          <w:ilvl w:val="1"/>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Odontologija ir Optika</w:t>
      </w:r>
    </w:p>
    <w:p w14:paraId="309D72D6"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estetinės odontologijos paslaugos (išskyrus estetinį plombavimą), dantų balinimas, laminavimas, dengimas </w:t>
      </w:r>
      <w:proofErr w:type="spellStart"/>
      <w:r w:rsidRPr="00F456C6">
        <w:rPr>
          <w:rFonts w:cstheme="minorHAnsi"/>
          <w:szCs w:val="22"/>
        </w:rPr>
        <w:t>silantais</w:t>
      </w:r>
      <w:proofErr w:type="spellEnd"/>
      <w:r w:rsidRPr="00F456C6">
        <w:rPr>
          <w:rFonts w:cstheme="minorHAnsi"/>
          <w:szCs w:val="22"/>
        </w:rPr>
        <w:t xml:space="preserve">, odontologinės kapos (išskyrus kapas </w:t>
      </w:r>
      <w:proofErr w:type="spellStart"/>
      <w:r w:rsidRPr="00F456C6">
        <w:rPr>
          <w:rFonts w:cstheme="minorHAnsi"/>
          <w:szCs w:val="22"/>
        </w:rPr>
        <w:t>bruksizmui</w:t>
      </w:r>
      <w:proofErr w:type="spellEnd"/>
      <w:r w:rsidRPr="00F456C6">
        <w:rPr>
          <w:rFonts w:cstheme="minorHAnsi"/>
          <w:szCs w:val="22"/>
        </w:rPr>
        <w:t>), papildomos odontologinės priežiūros ir higienos prekės;</w:t>
      </w:r>
    </w:p>
    <w:p w14:paraId="234B507D"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akinių priežiūros priemonės ir aksesuarai, akiniai nuo saulės (išskyrus korekcinius akinius su papildoma danga nuo saulės), dirbtinės ašaros, papildai ir vaistinių preparatų įsigijimas.</w:t>
      </w:r>
    </w:p>
    <w:p w14:paraId="1B5B8F99"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Suteiktos paslaugos, įsigytos prekes, kurios kompensuojamos pagal kitas draudimo rizikas: vaistinius preparatus, ambulatorinio gydymo ir kt.</w:t>
      </w:r>
    </w:p>
    <w:p w14:paraId="22A09F4D" w14:textId="77777777" w:rsidR="00976856" w:rsidRPr="00F456C6" w:rsidRDefault="00976856" w:rsidP="00976856">
      <w:pPr>
        <w:pStyle w:val="ListParagraph"/>
        <w:tabs>
          <w:tab w:val="left" w:pos="993"/>
          <w:tab w:val="left" w:pos="1276"/>
        </w:tabs>
        <w:ind w:left="0" w:firstLine="567"/>
        <w:rPr>
          <w:rFonts w:cstheme="minorHAnsi"/>
          <w:b/>
          <w:bCs/>
          <w:szCs w:val="22"/>
        </w:rPr>
      </w:pPr>
    </w:p>
    <w:p w14:paraId="070C01BA" w14:textId="77777777" w:rsidR="00976856" w:rsidRPr="00F456C6" w:rsidRDefault="00976856" w:rsidP="00247FB9">
      <w:pPr>
        <w:pStyle w:val="ListParagraph"/>
        <w:numPr>
          <w:ilvl w:val="1"/>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Visos medicinos paslaugos / laisvas limitas</w:t>
      </w:r>
    </w:p>
    <w:p w14:paraId="72AAEB3F"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Nakvynės, apgyvendinimo, maitinimo paslaugos; SPA masažai, </w:t>
      </w:r>
      <w:proofErr w:type="spellStart"/>
      <w:r w:rsidRPr="00F456C6">
        <w:rPr>
          <w:rFonts w:cstheme="minorHAnsi"/>
          <w:szCs w:val="22"/>
        </w:rPr>
        <w:t>kosmetologinės</w:t>
      </w:r>
      <w:proofErr w:type="spellEnd"/>
      <w:r w:rsidRPr="00F456C6">
        <w:rPr>
          <w:rFonts w:cstheme="minorHAnsi"/>
          <w:szCs w:val="22"/>
        </w:rPr>
        <w:t xml:space="preserve"> procedūros, plastinės operacijos ir procedūros, nesant sveikatos sutrikimui, plaukų šalinimas, sveikatinimo/ reabilitacijos priemonių įsigijimas ar nuoma; užsiėmimai sporto klubuose;</w:t>
      </w:r>
    </w:p>
    <w:p w14:paraId="220FD64F"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Higienos, odos ir plaukų priežiūros, dekoratyvinės kosmetikos priemonės;</w:t>
      </w:r>
    </w:p>
    <w:p w14:paraId="549D6971"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Dantų balinimo procedūros, dantų kapos (išskyrus kapas </w:t>
      </w:r>
      <w:proofErr w:type="spellStart"/>
      <w:r w:rsidRPr="00F456C6">
        <w:rPr>
          <w:rFonts w:cstheme="minorHAnsi"/>
          <w:szCs w:val="22"/>
        </w:rPr>
        <w:t>bruksizmui</w:t>
      </w:r>
      <w:proofErr w:type="spellEnd"/>
      <w:r w:rsidRPr="00F456C6">
        <w:rPr>
          <w:rFonts w:cstheme="minorHAnsi"/>
          <w:szCs w:val="22"/>
        </w:rPr>
        <w:t>);</w:t>
      </w:r>
    </w:p>
    <w:p w14:paraId="35E2FE9A" w14:textId="77777777" w:rsidR="00976856" w:rsidRPr="00F456C6" w:rsidRDefault="00976856" w:rsidP="00247FB9">
      <w:pPr>
        <w:pStyle w:val="ListParagraph"/>
        <w:numPr>
          <w:ilvl w:val="2"/>
          <w:numId w:val="12"/>
        </w:numPr>
        <w:tabs>
          <w:tab w:val="left" w:pos="993"/>
          <w:tab w:val="left" w:pos="1276"/>
        </w:tabs>
        <w:spacing w:line="240" w:lineRule="auto"/>
        <w:ind w:left="0" w:firstLine="567"/>
        <w:rPr>
          <w:rFonts w:cstheme="minorHAnsi"/>
          <w:szCs w:val="22"/>
        </w:rPr>
      </w:pPr>
      <w:r w:rsidRPr="00F456C6">
        <w:rPr>
          <w:rFonts w:cstheme="minorHAnsi"/>
          <w:szCs w:val="22"/>
        </w:rPr>
        <w:t xml:space="preserve">Akinių priežiūros priemonių, aksesuarų, akinių nuo saulės </w:t>
      </w:r>
      <w:proofErr w:type="spellStart"/>
      <w:r w:rsidRPr="00F456C6">
        <w:rPr>
          <w:rFonts w:cstheme="minorHAnsi"/>
          <w:szCs w:val="22"/>
        </w:rPr>
        <w:t>įsigyjimas</w:t>
      </w:r>
      <w:proofErr w:type="spellEnd"/>
      <w:r w:rsidRPr="00F456C6">
        <w:rPr>
          <w:rFonts w:cstheme="minorHAnsi"/>
          <w:szCs w:val="22"/>
        </w:rPr>
        <w:t>.</w:t>
      </w:r>
    </w:p>
    <w:p w14:paraId="604E18A9" w14:textId="77777777" w:rsidR="00976856" w:rsidRPr="00F456C6" w:rsidRDefault="00976856" w:rsidP="00976856">
      <w:pPr>
        <w:pStyle w:val="ListParagraph"/>
        <w:tabs>
          <w:tab w:val="left" w:pos="993"/>
          <w:tab w:val="left" w:pos="1276"/>
        </w:tabs>
        <w:ind w:left="0" w:firstLine="567"/>
        <w:rPr>
          <w:rFonts w:cstheme="minorHAnsi"/>
          <w:szCs w:val="22"/>
        </w:rPr>
      </w:pPr>
    </w:p>
    <w:p w14:paraId="2F14E682" w14:textId="77777777" w:rsidR="00976856" w:rsidRPr="00F456C6" w:rsidRDefault="00976856" w:rsidP="00247FB9">
      <w:pPr>
        <w:pStyle w:val="ListParagraph"/>
        <w:numPr>
          <w:ilvl w:val="1"/>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Nedraudžiamųjų įvykių sąrašas yra baigtinis.</w:t>
      </w:r>
    </w:p>
    <w:p w14:paraId="4FDBDE45" w14:textId="77777777" w:rsidR="00976856" w:rsidRPr="00F456C6" w:rsidRDefault="00976856" w:rsidP="00976856">
      <w:pPr>
        <w:tabs>
          <w:tab w:val="left" w:pos="993"/>
          <w:tab w:val="left" w:pos="1276"/>
        </w:tabs>
        <w:ind w:firstLine="567"/>
        <w:rPr>
          <w:rFonts w:cstheme="minorHAnsi"/>
          <w:b/>
          <w:bCs/>
          <w:szCs w:val="22"/>
        </w:rPr>
      </w:pPr>
    </w:p>
    <w:p w14:paraId="40EADD20" w14:textId="77777777" w:rsidR="00976856" w:rsidRPr="00F456C6" w:rsidRDefault="00976856" w:rsidP="00247FB9">
      <w:pPr>
        <w:pStyle w:val="ListParagraph"/>
        <w:numPr>
          <w:ilvl w:val="0"/>
          <w:numId w:val="12"/>
        </w:numPr>
        <w:tabs>
          <w:tab w:val="left" w:pos="993"/>
          <w:tab w:val="left" w:pos="1276"/>
        </w:tabs>
        <w:spacing w:line="240" w:lineRule="auto"/>
        <w:ind w:left="0" w:firstLine="567"/>
        <w:rPr>
          <w:rFonts w:cstheme="minorHAnsi"/>
          <w:b/>
          <w:bCs/>
          <w:szCs w:val="22"/>
        </w:rPr>
      </w:pPr>
      <w:r w:rsidRPr="00F456C6">
        <w:rPr>
          <w:rFonts w:cstheme="minorHAnsi"/>
          <w:b/>
          <w:bCs/>
          <w:szCs w:val="22"/>
        </w:rPr>
        <w:t>DRAUDĖJO, APDRAUSTOJO IR DRAUDIKO TEISĖS IR PAREIGOS</w:t>
      </w:r>
    </w:p>
    <w:p w14:paraId="0D31E939" w14:textId="77777777" w:rsidR="00976856" w:rsidRPr="00F456C6" w:rsidRDefault="00976856" w:rsidP="00247FB9">
      <w:pPr>
        <w:pStyle w:val="ListParagraph"/>
        <w:numPr>
          <w:ilvl w:val="1"/>
          <w:numId w:val="12"/>
        </w:numPr>
        <w:tabs>
          <w:tab w:val="left" w:pos="993"/>
          <w:tab w:val="left" w:pos="1276"/>
        </w:tabs>
        <w:autoSpaceDN w:val="0"/>
        <w:spacing w:line="240" w:lineRule="auto"/>
        <w:ind w:left="0" w:firstLine="567"/>
        <w:rPr>
          <w:rFonts w:cstheme="minorHAnsi"/>
          <w:szCs w:val="22"/>
        </w:rPr>
      </w:pPr>
      <w:r w:rsidRPr="00F456C6">
        <w:rPr>
          <w:rFonts w:cstheme="minorHAnsi"/>
          <w:szCs w:val="22"/>
        </w:rPr>
        <w:t xml:space="preserve">Draudėjui pareikalavus Draudikas pateikia ataskaitą apie Apdraustųjų pasinaudojimą paslaugomis. Ataskaita pateikiama atskirai nurodant kiekvienos paslaugų grupės išmokas, metines koreguotas įmokas, darbuotojų skaičių kiekviename draudimo variante ir jų kitimą kiekvieną sutarties galiojimo ketvirtį. </w:t>
      </w:r>
    </w:p>
    <w:p w14:paraId="4ECCE5F4" w14:textId="77777777" w:rsidR="00976856" w:rsidRPr="00F456C6" w:rsidRDefault="00976856" w:rsidP="00247FB9">
      <w:pPr>
        <w:pStyle w:val="ListParagraph"/>
        <w:numPr>
          <w:ilvl w:val="1"/>
          <w:numId w:val="12"/>
        </w:numPr>
        <w:tabs>
          <w:tab w:val="left" w:pos="993"/>
          <w:tab w:val="left" w:pos="1276"/>
        </w:tabs>
        <w:autoSpaceDN w:val="0"/>
        <w:spacing w:line="240" w:lineRule="auto"/>
        <w:ind w:left="0" w:firstLine="567"/>
        <w:rPr>
          <w:rFonts w:cstheme="minorHAnsi"/>
          <w:szCs w:val="22"/>
        </w:rPr>
      </w:pPr>
      <w:r w:rsidRPr="00F456C6">
        <w:rPr>
          <w:rFonts w:cstheme="minorHAnsi"/>
          <w:szCs w:val="22"/>
        </w:rPr>
        <w:t xml:space="preserve">Draudėjo rašytiniu pageidavimu, po draudimo sutarties sudarymo, gali būti įtraukiami nauji Apdraustieji. Draudimo apsauga naujai įtrauktiems Apdraustiesiems įsigalioja nuo sekančios darbo dienos arba kitos Draudėjo nurodytos datos ir galioja iki draudimo sutarties (poliso) galiojimo pabaigos datos. </w:t>
      </w:r>
    </w:p>
    <w:p w14:paraId="259EAEF7" w14:textId="77777777" w:rsidR="00976856" w:rsidRPr="00F456C6" w:rsidRDefault="00976856" w:rsidP="00247FB9">
      <w:pPr>
        <w:pStyle w:val="ListParagraph"/>
        <w:numPr>
          <w:ilvl w:val="1"/>
          <w:numId w:val="12"/>
        </w:numPr>
        <w:tabs>
          <w:tab w:val="left" w:pos="993"/>
          <w:tab w:val="left" w:pos="1276"/>
        </w:tabs>
        <w:autoSpaceDN w:val="0"/>
        <w:spacing w:line="240" w:lineRule="auto"/>
        <w:ind w:left="0" w:firstLine="567"/>
        <w:rPr>
          <w:rFonts w:cstheme="minorHAnsi"/>
          <w:szCs w:val="22"/>
        </w:rPr>
      </w:pPr>
      <w:r w:rsidRPr="00F456C6">
        <w:rPr>
          <w:rFonts w:cstheme="minorHAnsi"/>
          <w:szCs w:val="22"/>
        </w:rPr>
        <w:t>Naujai apdraustiems darbuotojams draudimo įmoka skaičiuojama, kaip nurodyta žemiau</w:t>
      </w:r>
    </w:p>
    <w:p w14:paraId="53AAEDBB" w14:textId="77777777" w:rsidR="00976856" w:rsidRDefault="00976856" w:rsidP="00976856">
      <w:pPr>
        <w:pStyle w:val="ListParagraph"/>
        <w:ind w:left="792"/>
        <w:rPr>
          <w:rFonts w:cstheme="minorHAnsi"/>
          <w:b/>
          <w:bCs/>
          <w:szCs w:val="22"/>
        </w:rPr>
      </w:pPr>
    </w:p>
    <w:p w14:paraId="5F6EFB05" w14:textId="77777777" w:rsidR="00976856" w:rsidRPr="00F456C6" w:rsidRDefault="00976856" w:rsidP="00976856">
      <w:pPr>
        <w:pStyle w:val="ListParagraph"/>
        <w:ind w:left="792"/>
        <w:rPr>
          <w:rFonts w:cstheme="minorHAnsi"/>
          <w:b/>
          <w:bCs/>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4535"/>
      </w:tblGrid>
      <w:tr w:rsidR="00976856" w:rsidRPr="00F456C6" w14:paraId="1BD62D8E" w14:textId="77777777" w:rsidTr="00D47A0F">
        <w:tc>
          <w:tcPr>
            <w:tcW w:w="4958" w:type="dxa"/>
            <w:tcBorders>
              <w:top w:val="single" w:sz="4" w:space="0" w:color="auto"/>
              <w:left w:val="single" w:sz="4" w:space="0" w:color="auto"/>
              <w:bottom w:val="single" w:sz="4" w:space="0" w:color="auto"/>
              <w:right w:val="single" w:sz="4" w:space="0" w:color="auto"/>
            </w:tcBorders>
            <w:hideMark/>
          </w:tcPr>
          <w:p w14:paraId="3FA0D1B9" w14:textId="77777777" w:rsidR="00976856" w:rsidRPr="00F456C6" w:rsidRDefault="00976856" w:rsidP="00D47A0F">
            <w:pPr>
              <w:pStyle w:val="ListParagraph"/>
              <w:widowControl w:val="0"/>
              <w:autoSpaceDE w:val="0"/>
              <w:adjustRightInd w:val="0"/>
              <w:ind w:left="0"/>
              <w:jc w:val="center"/>
              <w:rPr>
                <w:rFonts w:cstheme="minorHAnsi"/>
                <w:b/>
                <w:bCs/>
                <w:szCs w:val="22"/>
              </w:rPr>
            </w:pPr>
            <w:r w:rsidRPr="00F456C6">
              <w:rPr>
                <w:rFonts w:cstheme="minorHAnsi"/>
                <w:b/>
                <w:bCs/>
                <w:szCs w:val="22"/>
              </w:rPr>
              <w:t>Draudimo sutarties galiojimo ketvirtis</w:t>
            </w:r>
          </w:p>
        </w:tc>
        <w:tc>
          <w:tcPr>
            <w:tcW w:w="4535" w:type="dxa"/>
            <w:tcBorders>
              <w:top w:val="single" w:sz="4" w:space="0" w:color="auto"/>
              <w:left w:val="single" w:sz="4" w:space="0" w:color="auto"/>
              <w:bottom w:val="single" w:sz="4" w:space="0" w:color="auto"/>
              <w:right w:val="single" w:sz="4" w:space="0" w:color="auto"/>
            </w:tcBorders>
            <w:hideMark/>
          </w:tcPr>
          <w:p w14:paraId="179A770F" w14:textId="77777777" w:rsidR="00976856" w:rsidRPr="00F456C6" w:rsidRDefault="00976856" w:rsidP="00D47A0F">
            <w:pPr>
              <w:pStyle w:val="ListParagraph"/>
              <w:widowControl w:val="0"/>
              <w:autoSpaceDE w:val="0"/>
              <w:adjustRightInd w:val="0"/>
              <w:ind w:left="0"/>
              <w:jc w:val="center"/>
              <w:rPr>
                <w:rFonts w:cstheme="minorHAnsi"/>
                <w:b/>
                <w:bCs/>
                <w:szCs w:val="22"/>
              </w:rPr>
            </w:pPr>
            <w:r w:rsidRPr="00F456C6">
              <w:rPr>
                <w:rFonts w:cstheme="minorHAnsi"/>
                <w:b/>
                <w:bCs/>
                <w:szCs w:val="22"/>
              </w:rPr>
              <w:t>Draudimo įmokos</w:t>
            </w:r>
            <w:r>
              <w:rPr>
                <w:rFonts w:cstheme="minorHAnsi"/>
                <w:b/>
                <w:bCs/>
                <w:szCs w:val="22"/>
              </w:rPr>
              <w:t xml:space="preserve"> </w:t>
            </w:r>
            <w:r w:rsidRPr="00F456C6">
              <w:rPr>
                <w:rFonts w:cstheme="minorHAnsi"/>
                <w:b/>
                <w:bCs/>
                <w:szCs w:val="22"/>
              </w:rPr>
              <w:t>procentinis dydis</w:t>
            </w:r>
          </w:p>
        </w:tc>
      </w:tr>
      <w:tr w:rsidR="00976856" w:rsidRPr="00F456C6" w14:paraId="1B16B838" w14:textId="77777777" w:rsidTr="00D47A0F">
        <w:tc>
          <w:tcPr>
            <w:tcW w:w="4958" w:type="dxa"/>
            <w:tcBorders>
              <w:top w:val="single" w:sz="4" w:space="0" w:color="auto"/>
              <w:left w:val="single" w:sz="4" w:space="0" w:color="auto"/>
              <w:bottom w:val="single" w:sz="4" w:space="0" w:color="auto"/>
              <w:right w:val="single" w:sz="4" w:space="0" w:color="auto"/>
            </w:tcBorders>
            <w:vAlign w:val="bottom"/>
            <w:hideMark/>
          </w:tcPr>
          <w:p w14:paraId="029E4F6C" w14:textId="77777777" w:rsidR="00976856" w:rsidRPr="00F456C6" w:rsidRDefault="00976856" w:rsidP="00D47A0F">
            <w:pPr>
              <w:pStyle w:val="ListParagraph"/>
              <w:widowControl w:val="0"/>
              <w:autoSpaceDE w:val="0"/>
              <w:adjustRightInd w:val="0"/>
              <w:ind w:left="0"/>
              <w:rPr>
                <w:rFonts w:cstheme="minorHAnsi"/>
                <w:color w:val="C00000"/>
                <w:szCs w:val="22"/>
              </w:rPr>
            </w:pPr>
            <w:r w:rsidRPr="00F456C6">
              <w:rPr>
                <w:rFonts w:cstheme="minorHAnsi"/>
                <w:bCs/>
                <w:szCs w:val="22"/>
              </w:rPr>
              <w:t>I draudimo sutarties ketvirtis</w:t>
            </w:r>
          </w:p>
        </w:tc>
        <w:tc>
          <w:tcPr>
            <w:tcW w:w="4535" w:type="dxa"/>
            <w:tcBorders>
              <w:top w:val="single" w:sz="4" w:space="0" w:color="auto"/>
              <w:left w:val="single" w:sz="4" w:space="0" w:color="auto"/>
              <w:bottom w:val="single" w:sz="4" w:space="0" w:color="auto"/>
              <w:right w:val="single" w:sz="4" w:space="0" w:color="auto"/>
            </w:tcBorders>
            <w:hideMark/>
          </w:tcPr>
          <w:p w14:paraId="0E598382" w14:textId="77777777" w:rsidR="00976856" w:rsidRPr="00F456C6" w:rsidRDefault="00976856" w:rsidP="00D47A0F">
            <w:pPr>
              <w:pStyle w:val="ListParagraph"/>
              <w:widowControl w:val="0"/>
              <w:autoSpaceDE w:val="0"/>
              <w:adjustRightInd w:val="0"/>
              <w:ind w:left="0"/>
              <w:rPr>
                <w:rFonts w:cstheme="minorHAnsi"/>
                <w:color w:val="C00000"/>
                <w:szCs w:val="22"/>
              </w:rPr>
            </w:pPr>
            <w:r w:rsidRPr="00F456C6">
              <w:rPr>
                <w:rFonts w:cstheme="minorHAnsi"/>
                <w:szCs w:val="22"/>
              </w:rPr>
              <w:t>100% metinės įmokos dalies</w:t>
            </w:r>
          </w:p>
        </w:tc>
      </w:tr>
      <w:tr w:rsidR="00976856" w:rsidRPr="00F456C6" w14:paraId="7838500C" w14:textId="77777777" w:rsidTr="00D47A0F">
        <w:tc>
          <w:tcPr>
            <w:tcW w:w="4958" w:type="dxa"/>
            <w:tcBorders>
              <w:top w:val="single" w:sz="4" w:space="0" w:color="auto"/>
              <w:left w:val="single" w:sz="4" w:space="0" w:color="auto"/>
              <w:bottom w:val="single" w:sz="4" w:space="0" w:color="auto"/>
              <w:right w:val="single" w:sz="4" w:space="0" w:color="auto"/>
            </w:tcBorders>
            <w:hideMark/>
          </w:tcPr>
          <w:p w14:paraId="51A60A58" w14:textId="77777777" w:rsidR="00976856" w:rsidRPr="00F456C6" w:rsidRDefault="00976856" w:rsidP="00D47A0F">
            <w:pPr>
              <w:pStyle w:val="ListParagraph"/>
              <w:widowControl w:val="0"/>
              <w:autoSpaceDE w:val="0"/>
              <w:adjustRightInd w:val="0"/>
              <w:ind w:left="0"/>
              <w:rPr>
                <w:rFonts w:cstheme="minorHAnsi"/>
                <w:color w:val="C00000"/>
                <w:szCs w:val="22"/>
              </w:rPr>
            </w:pPr>
            <w:r w:rsidRPr="00F456C6">
              <w:rPr>
                <w:rFonts w:cstheme="minorHAnsi"/>
                <w:bCs/>
                <w:szCs w:val="22"/>
              </w:rPr>
              <w:t>II draudimo sutarties ketvirtis</w:t>
            </w:r>
          </w:p>
        </w:tc>
        <w:tc>
          <w:tcPr>
            <w:tcW w:w="4535" w:type="dxa"/>
            <w:tcBorders>
              <w:top w:val="single" w:sz="4" w:space="0" w:color="auto"/>
              <w:left w:val="single" w:sz="4" w:space="0" w:color="auto"/>
              <w:bottom w:val="single" w:sz="4" w:space="0" w:color="auto"/>
              <w:right w:val="single" w:sz="4" w:space="0" w:color="auto"/>
            </w:tcBorders>
            <w:hideMark/>
          </w:tcPr>
          <w:p w14:paraId="69E7AF2D" w14:textId="77777777" w:rsidR="00976856" w:rsidRPr="00F456C6" w:rsidRDefault="00976856" w:rsidP="00D47A0F">
            <w:pPr>
              <w:pStyle w:val="ListParagraph"/>
              <w:widowControl w:val="0"/>
              <w:autoSpaceDE w:val="0"/>
              <w:adjustRightInd w:val="0"/>
              <w:ind w:left="0"/>
              <w:rPr>
                <w:rFonts w:cstheme="minorHAnsi"/>
                <w:color w:val="C00000"/>
                <w:szCs w:val="22"/>
              </w:rPr>
            </w:pPr>
            <w:r w:rsidRPr="00F456C6">
              <w:rPr>
                <w:rFonts w:cstheme="minorHAnsi"/>
                <w:szCs w:val="22"/>
              </w:rPr>
              <w:t>80% metinės įmokos dalies</w:t>
            </w:r>
          </w:p>
        </w:tc>
      </w:tr>
      <w:tr w:rsidR="00976856" w:rsidRPr="00F456C6" w14:paraId="4043770A" w14:textId="77777777" w:rsidTr="00D47A0F">
        <w:tc>
          <w:tcPr>
            <w:tcW w:w="4958" w:type="dxa"/>
            <w:tcBorders>
              <w:top w:val="single" w:sz="4" w:space="0" w:color="auto"/>
              <w:left w:val="single" w:sz="4" w:space="0" w:color="auto"/>
              <w:bottom w:val="single" w:sz="4" w:space="0" w:color="auto"/>
              <w:right w:val="single" w:sz="4" w:space="0" w:color="auto"/>
            </w:tcBorders>
            <w:hideMark/>
          </w:tcPr>
          <w:p w14:paraId="2363E27C" w14:textId="77777777" w:rsidR="00976856" w:rsidRPr="00F456C6" w:rsidRDefault="00976856" w:rsidP="00D47A0F">
            <w:pPr>
              <w:pStyle w:val="ListParagraph"/>
              <w:widowControl w:val="0"/>
              <w:autoSpaceDE w:val="0"/>
              <w:adjustRightInd w:val="0"/>
              <w:ind w:left="0"/>
              <w:rPr>
                <w:rFonts w:cstheme="minorHAnsi"/>
                <w:szCs w:val="22"/>
              </w:rPr>
            </w:pPr>
            <w:r w:rsidRPr="00F456C6">
              <w:rPr>
                <w:rFonts w:cstheme="minorHAnsi"/>
                <w:bCs/>
                <w:szCs w:val="22"/>
              </w:rPr>
              <w:t>III draudimo sutarties ketvirtis</w:t>
            </w:r>
          </w:p>
        </w:tc>
        <w:tc>
          <w:tcPr>
            <w:tcW w:w="4535" w:type="dxa"/>
            <w:tcBorders>
              <w:top w:val="single" w:sz="4" w:space="0" w:color="auto"/>
              <w:left w:val="single" w:sz="4" w:space="0" w:color="auto"/>
              <w:bottom w:val="single" w:sz="4" w:space="0" w:color="auto"/>
              <w:right w:val="single" w:sz="4" w:space="0" w:color="auto"/>
            </w:tcBorders>
            <w:hideMark/>
          </w:tcPr>
          <w:p w14:paraId="49F467EB" w14:textId="77777777" w:rsidR="00976856" w:rsidRPr="00F456C6" w:rsidRDefault="00976856" w:rsidP="00D47A0F">
            <w:pPr>
              <w:pStyle w:val="ListParagraph"/>
              <w:widowControl w:val="0"/>
              <w:autoSpaceDE w:val="0"/>
              <w:adjustRightInd w:val="0"/>
              <w:ind w:left="0"/>
              <w:rPr>
                <w:rFonts w:cstheme="minorHAnsi"/>
                <w:szCs w:val="22"/>
              </w:rPr>
            </w:pPr>
            <w:r w:rsidRPr="00F456C6">
              <w:rPr>
                <w:rFonts w:cstheme="minorHAnsi"/>
                <w:szCs w:val="22"/>
              </w:rPr>
              <w:t>70% metinės įmokos dalies</w:t>
            </w:r>
          </w:p>
        </w:tc>
      </w:tr>
      <w:tr w:rsidR="00976856" w:rsidRPr="00F456C6" w14:paraId="55793AAA" w14:textId="77777777" w:rsidTr="00D47A0F">
        <w:tc>
          <w:tcPr>
            <w:tcW w:w="4958" w:type="dxa"/>
            <w:tcBorders>
              <w:top w:val="single" w:sz="4" w:space="0" w:color="auto"/>
              <w:left w:val="single" w:sz="4" w:space="0" w:color="auto"/>
              <w:bottom w:val="single" w:sz="4" w:space="0" w:color="auto"/>
              <w:right w:val="single" w:sz="4" w:space="0" w:color="auto"/>
            </w:tcBorders>
            <w:hideMark/>
          </w:tcPr>
          <w:p w14:paraId="773A9E36" w14:textId="77777777" w:rsidR="00976856" w:rsidRPr="00F456C6" w:rsidRDefault="00976856" w:rsidP="00D47A0F">
            <w:pPr>
              <w:pStyle w:val="ListParagraph"/>
              <w:widowControl w:val="0"/>
              <w:autoSpaceDE w:val="0"/>
              <w:adjustRightInd w:val="0"/>
              <w:ind w:left="0"/>
              <w:rPr>
                <w:rFonts w:cstheme="minorHAnsi"/>
                <w:szCs w:val="22"/>
              </w:rPr>
            </w:pPr>
            <w:r w:rsidRPr="00F456C6">
              <w:rPr>
                <w:rFonts w:cstheme="minorHAnsi"/>
                <w:bCs/>
                <w:szCs w:val="22"/>
              </w:rPr>
              <w:t>IV draudimo sutarties ketvirtis</w:t>
            </w:r>
          </w:p>
        </w:tc>
        <w:tc>
          <w:tcPr>
            <w:tcW w:w="4535" w:type="dxa"/>
            <w:tcBorders>
              <w:top w:val="single" w:sz="4" w:space="0" w:color="auto"/>
              <w:left w:val="single" w:sz="4" w:space="0" w:color="auto"/>
              <w:bottom w:val="single" w:sz="4" w:space="0" w:color="auto"/>
              <w:right w:val="single" w:sz="4" w:space="0" w:color="auto"/>
            </w:tcBorders>
            <w:hideMark/>
          </w:tcPr>
          <w:p w14:paraId="1ED466D2" w14:textId="77777777" w:rsidR="00976856" w:rsidRPr="00F456C6" w:rsidRDefault="00976856" w:rsidP="00D47A0F">
            <w:pPr>
              <w:pStyle w:val="ListParagraph"/>
              <w:widowControl w:val="0"/>
              <w:autoSpaceDE w:val="0"/>
              <w:adjustRightInd w:val="0"/>
              <w:ind w:left="0"/>
              <w:rPr>
                <w:rFonts w:cstheme="minorHAnsi"/>
                <w:szCs w:val="22"/>
              </w:rPr>
            </w:pPr>
            <w:r w:rsidRPr="00F456C6">
              <w:rPr>
                <w:rFonts w:cstheme="minorHAnsi"/>
                <w:szCs w:val="22"/>
              </w:rPr>
              <w:t>60% metinės įmokos dalies</w:t>
            </w:r>
          </w:p>
        </w:tc>
      </w:tr>
    </w:tbl>
    <w:p w14:paraId="26CC6453" w14:textId="77777777" w:rsidR="00976856" w:rsidRDefault="00976856" w:rsidP="00976856">
      <w:pPr>
        <w:pStyle w:val="ListParagraph"/>
        <w:ind w:left="792"/>
        <w:rPr>
          <w:rFonts w:cstheme="minorHAnsi"/>
          <w:b/>
          <w:bCs/>
          <w:szCs w:val="22"/>
        </w:rPr>
      </w:pPr>
    </w:p>
    <w:p w14:paraId="0A319275" w14:textId="77777777" w:rsidR="00976856" w:rsidRDefault="00976856" w:rsidP="00976856">
      <w:pPr>
        <w:pStyle w:val="ListParagraph"/>
        <w:ind w:left="792"/>
        <w:rPr>
          <w:rFonts w:cstheme="minorHAnsi"/>
          <w:b/>
          <w:bCs/>
          <w:szCs w:val="22"/>
        </w:rPr>
      </w:pPr>
      <w:r>
        <w:rPr>
          <w:rFonts w:cstheme="minorHAnsi"/>
          <w:b/>
          <w:bCs/>
          <w:szCs w:val="22"/>
        </w:rPr>
        <w:t>Alternatyvi tvarka:</w:t>
      </w:r>
    </w:p>
    <w:p w14:paraId="2ACC3EDD" w14:textId="77777777" w:rsidR="00976856" w:rsidRDefault="00976856" w:rsidP="00976856">
      <w:pPr>
        <w:pStyle w:val="ListParagraph"/>
        <w:ind w:left="792"/>
        <w:rPr>
          <w:rFonts w:cstheme="minorHAnsi"/>
          <w:b/>
          <w:bCs/>
          <w:szCs w:val="22"/>
        </w:rPr>
      </w:pPr>
    </w:p>
    <w:tbl>
      <w:tblPr>
        <w:tblStyle w:val="TableGrid"/>
        <w:tblW w:w="9639" w:type="dxa"/>
        <w:tblInd w:w="-5" w:type="dxa"/>
        <w:tblLook w:val="04A0" w:firstRow="1" w:lastRow="0" w:firstColumn="1" w:lastColumn="0" w:noHBand="0" w:noVBand="1"/>
      </w:tblPr>
      <w:tblGrid>
        <w:gridCol w:w="2405"/>
        <w:gridCol w:w="2402"/>
        <w:gridCol w:w="4832"/>
      </w:tblGrid>
      <w:tr w:rsidR="00976856" w:rsidRPr="004E63B4" w14:paraId="10774161" w14:textId="77777777" w:rsidTr="00D47A0F">
        <w:tc>
          <w:tcPr>
            <w:tcW w:w="2405" w:type="dxa"/>
          </w:tcPr>
          <w:p w14:paraId="78946C23" w14:textId="77777777" w:rsidR="00976856" w:rsidRPr="004E63B4" w:rsidRDefault="00976856" w:rsidP="00407F37">
            <w:pPr>
              <w:pStyle w:val="ListParagraph"/>
              <w:spacing w:before="120" w:after="120"/>
              <w:ind w:left="0" w:firstLine="0"/>
              <w:rPr>
                <w:sz w:val="24"/>
              </w:rPr>
            </w:pPr>
            <w:r w:rsidRPr="004E63B4">
              <w:rPr>
                <w:sz w:val="24"/>
              </w:rPr>
              <w:t>Draudimo sutarties galiojimo ketvirtis</w:t>
            </w:r>
          </w:p>
        </w:tc>
        <w:tc>
          <w:tcPr>
            <w:tcW w:w="2402" w:type="dxa"/>
          </w:tcPr>
          <w:p w14:paraId="71058255" w14:textId="77777777" w:rsidR="00976856" w:rsidRPr="004E63B4" w:rsidRDefault="00976856" w:rsidP="00407F37">
            <w:pPr>
              <w:pStyle w:val="ListParagraph"/>
              <w:spacing w:before="120" w:after="120"/>
              <w:ind w:left="0" w:firstLine="0"/>
              <w:rPr>
                <w:sz w:val="24"/>
              </w:rPr>
            </w:pPr>
            <w:r w:rsidRPr="004E63B4">
              <w:rPr>
                <w:sz w:val="24"/>
              </w:rPr>
              <w:t xml:space="preserve">Draudimo </w:t>
            </w:r>
            <w:r w:rsidRPr="004E63B4">
              <w:rPr>
                <w:sz w:val="24"/>
              </w:rPr>
              <w:t>į</w:t>
            </w:r>
            <w:r w:rsidRPr="004E63B4">
              <w:rPr>
                <w:sz w:val="24"/>
              </w:rPr>
              <w:t>mokos procentinis dydis</w:t>
            </w:r>
          </w:p>
        </w:tc>
        <w:tc>
          <w:tcPr>
            <w:tcW w:w="4832" w:type="dxa"/>
          </w:tcPr>
          <w:p w14:paraId="7B65EE63" w14:textId="77777777" w:rsidR="00976856" w:rsidRPr="004E63B4" w:rsidRDefault="00976856" w:rsidP="00407F37">
            <w:pPr>
              <w:pStyle w:val="ListParagraph"/>
              <w:spacing w:before="120" w:after="120"/>
              <w:ind w:left="0" w:firstLine="0"/>
              <w:rPr>
                <w:sz w:val="24"/>
              </w:rPr>
            </w:pPr>
            <w:r w:rsidRPr="004E63B4">
              <w:rPr>
                <w:sz w:val="24"/>
              </w:rPr>
              <w:t xml:space="preserve">Draudimo </w:t>
            </w:r>
            <w:r>
              <w:rPr>
                <w:sz w:val="24"/>
              </w:rPr>
              <w:t>limito</w:t>
            </w:r>
            <w:r w:rsidRPr="004E63B4">
              <w:rPr>
                <w:sz w:val="24"/>
              </w:rPr>
              <w:t xml:space="preserve"> </w:t>
            </w:r>
            <w:r>
              <w:rPr>
                <w:sz w:val="24"/>
              </w:rPr>
              <w:t>(Odontologija ir optika / visos medicinos paslaugos / vaistai, vitaminai, papildai ir medicinos priemon</w:t>
            </w:r>
            <w:r>
              <w:rPr>
                <w:sz w:val="24"/>
              </w:rPr>
              <w:t>ė</w:t>
            </w:r>
            <w:r>
              <w:rPr>
                <w:sz w:val="24"/>
              </w:rPr>
              <w:t>s / p</w:t>
            </w:r>
            <w:r w:rsidRPr="003E217D">
              <w:rPr>
                <w:sz w:val="24"/>
              </w:rPr>
              <w:t>rofilaktiniai sveikatos patikrinimai, skiepai, n</w:t>
            </w:r>
            <w:r w:rsidRPr="003E217D">
              <w:rPr>
                <w:sz w:val="24"/>
              </w:rPr>
              <w:t>ėš</w:t>
            </w:r>
            <w:r w:rsidRPr="003E217D">
              <w:rPr>
                <w:sz w:val="24"/>
              </w:rPr>
              <w:t>tumo prie</w:t>
            </w:r>
            <w:r w:rsidRPr="003E217D">
              <w:rPr>
                <w:sz w:val="24"/>
              </w:rPr>
              <w:t>ž</w:t>
            </w:r>
            <w:r w:rsidRPr="003E217D">
              <w:rPr>
                <w:sz w:val="24"/>
              </w:rPr>
              <w:t>i</w:t>
            </w:r>
            <w:r w:rsidRPr="003E217D">
              <w:rPr>
                <w:sz w:val="24"/>
              </w:rPr>
              <w:t>ū</w:t>
            </w:r>
            <w:r w:rsidRPr="003E217D">
              <w:rPr>
                <w:sz w:val="24"/>
              </w:rPr>
              <w:t>ra</w:t>
            </w:r>
            <w:r>
              <w:rPr>
                <w:sz w:val="24"/>
              </w:rPr>
              <w:t xml:space="preserve">) </w:t>
            </w:r>
            <w:r w:rsidRPr="004E63B4">
              <w:rPr>
                <w:sz w:val="24"/>
              </w:rPr>
              <w:t>procentinis dydis</w:t>
            </w:r>
          </w:p>
        </w:tc>
      </w:tr>
      <w:tr w:rsidR="00976856" w:rsidRPr="004E63B4" w14:paraId="7D11F5F1" w14:textId="77777777" w:rsidTr="00D47A0F">
        <w:tc>
          <w:tcPr>
            <w:tcW w:w="2405" w:type="dxa"/>
            <w:vAlign w:val="bottom"/>
          </w:tcPr>
          <w:p w14:paraId="4A13F1FE" w14:textId="77777777" w:rsidR="00976856" w:rsidRPr="004E63B4" w:rsidRDefault="00976856" w:rsidP="00D47A0F">
            <w:pPr>
              <w:pStyle w:val="ListParagraph"/>
              <w:spacing w:before="120" w:after="120"/>
              <w:ind w:left="0"/>
              <w:rPr>
                <w:color w:val="C00000"/>
                <w:sz w:val="24"/>
              </w:rPr>
            </w:pPr>
            <w:r w:rsidRPr="004E63B4">
              <w:rPr>
                <w:bCs/>
                <w:sz w:val="24"/>
              </w:rPr>
              <w:t>I ketvirtis</w:t>
            </w:r>
          </w:p>
        </w:tc>
        <w:tc>
          <w:tcPr>
            <w:tcW w:w="2402" w:type="dxa"/>
          </w:tcPr>
          <w:p w14:paraId="7A37693F" w14:textId="77777777" w:rsidR="00976856" w:rsidRPr="00D76EA9" w:rsidRDefault="00976856" w:rsidP="00D47A0F">
            <w:pPr>
              <w:pStyle w:val="ListParagraph"/>
              <w:spacing w:before="120" w:after="120"/>
              <w:ind w:left="0"/>
              <w:jc w:val="center"/>
              <w:rPr>
                <w:color w:val="C00000"/>
                <w:sz w:val="24"/>
              </w:rPr>
            </w:pPr>
            <w:r w:rsidRPr="00D76EA9">
              <w:rPr>
                <w:sz w:val="24"/>
              </w:rPr>
              <w:t>100%</w:t>
            </w:r>
          </w:p>
        </w:tc>
        <w:tc>
          <w:tcPr>
            <w:tcW w:w="4832" w:type="dxa"/>
          </w:tcPr>
          <w:p w14:paraId="3ACD9D22" w14:textId="77777777" w:rsidR="00976856" w:rsidRPr="004E63B4" w:rsidRDefault="00976856" w:rsidP="00D47A0F">
            <w:pPr>
              <w:pStyle w:val="ListParagraph"/>
              <w:spacing w:before="120" w:after="120"/>
              <w:ind w:left="0"/>
              <w:jc w:val="center"/>
              <w:rPr>
                <w:sz w:val="24"/>
              </w:rPr>
            </w:pPr>
            <w:r w:rsidRPr="004E63B4">
              <w:rPr>
                <w:sz w:val="24"/>
              </w:rPr>
              <w:t>100%</w:t>
            </w:r>
          </w:p>
        </w:tc>
      </w:tr>
      <w:tr w:rsidR="00976856" w:rsidRPr="004E63B4" w14:paraId="3EB834DF" w14:textId="77777777" w:rsidTr="00D47A0F">
        <w:tc>
          <w:tcPr>
            <w:tcW w:w="2405" w:type="dxa"/>
          </w:tcPr>
          <w:p w14:paraId="35152187" w14:textId="77777777" w:rsidR="00976856" w:rsidRPr="004E63B4" w:rsidRDefault="00976856" w:rsidP="00D47A0F">
            <w:pPr>
              <w:pStyle w:val="ListParagraph"/>
              <w:spacing w:before="120" w:after="120"/>
              <w:ind w:left="0"/>
              <w:rPr>
                <w:color w:val="C00000"/>
                <w:sz w:val="24"/>
              </w:rPr>
            </w:pPr>
            <w:r w:rsidRPr="004E63B4">
              <w:rPr>
                <w:bCs/>
                <w:sz w:val="24"/>
              </w:rPr>
              <w:t>II ketvirtis</w:t>
            </w:r>
          </w:p>
        </w:tc>
        <w:tc>
          <w:tcPr>
            <w:tcW w:w="2402" w:type="dxa"/>
          </w:tcPr>
          <w:p w14:paraId="06B3FF01" w14:textId="77777777" w:rsidR="00976856" w:rsidRPr="00D76EA9" w:rsidRDefault="00976856" w:rsidP="00D47A0F">
            <w:pPr>
              <w:pStyle w:val="ListParagraph"/>
              <w:spacing w:before="120" w:after="120"/>
              <w:ind w:left="0"/>
              <w:jc w:val="center"/>
              <w:rPr>
                <w:color w:val="C00000"/>
                <w:sz w:val="24"/>
              </w:rPr>
            </w:pPr>
            <w:r w:rsidRPr="00D76EA9">
              <w:rPr>
                <w:sz w:val="24"/>
              </w:rPr>
              <w:t>80%</w:t>
            </w:r>
          </w:p>
        </w:tc>
        <w:tc>
          <w:tcPr>
            <w:tcW w:w="4832" w:type="dxa"/>
          </w:tcPr>
          <w:p w14:paraId="424A7D5D" w14:textId="77777777" w:rsidR="00976856" w:rsidRPr="004E63B4" w:rsidRDefault="00976856" w:rsidP="00D47A0F">
            <w:pPr>
              <w:pStyle w:val="ListParagraph"/>
              <w:spacing w:before="120" w:after="120"/>
              <w:ind w:left="0"/>
              <w:jc w:val="center"/>
              <w:rPr>
                <w:sz w:val="24"/>
              </w:rPr>
            </w:pPr>
            <w:r>
              <w:rPr>
                <w:sz w:val="24"/>
              </w:rPr>
              <w:t>75</w:t>
            </w:r>
            <w:r w:rsidRPr="004E63B4">
              <w:rPr>
                <w:sz w:val="24"/>
              </w:rPr>
              <w:t>%</w:t>
            </w:r>
          </w:p>
        </w:tc>
      </w:tr>
      <w:tr w:rsidR="00976856" w:rsidRPr="004E63B4" w14:paraId="5BED4064" w14:textId="77777777" w:rsidTr="00D47A0F">
        <w:tc>
          <w:tcPr>
            <w:tcW w:w="2405" w:type="dxa"/>
          </w:tcPr>
          <w:p w14:paraId="3BD131EB" w14:textId="77777777" w:rsidR="00976856" w:rsidRPr="004E63B4" w:rsidRDefault="00976856" w:rsidP="00D47A0F">
            <w:pPr>
              <w:pStyle w:val="ListParagraph"/>
              <w:spacing w:before="120" w:after="120"/>
              <w:ind w:left="0"/>
              <w:rPr>
                <w:sz w:val="24"/>
              </w:rPr>
            </w:pPr>
            <w:r w:rsidRPr="004E63B4">
              <w:rPr>
                <w:bCs/>
                <w:sz w:val="24"/>
              </w:rPr>
              <w:t>III ketvirtis</w:t>
            </w:r>
          </w:p>
        </w:tc>
        <w:tc>
          <w:tcPr>
            <w:tcW w:w="2402" w:type="dxa"/>
          </w:tcPr>
          <w:p w14:paraId="6374D538" w14:textId="77777777" w:rsidR="00976856" w:rsidRPr="00D76EA9" w:rsidRDefault="00976856" w:rsidP="00D47A0F">
            <w:pPr>
              <w:pStyle w:val="ListParagraph"/>
              <w:spacing w:before="120" w:after="120"/>
              <w:ind w:left="0"/>
              <w:jc w:val="center"/>
              <w:rPr>
                <w:sz w:val="24"/>
              </w:rPr>
            </w:pPr>
            <w:r w:rsidRPr="00D76EA9">
              <w:rPr>
                <w:sz w:val="24"/>
              </w:rPr>
              <w:t>60%</w:t>
            </w:r>
          </w:p>
        </w:tc>
        <w:tc>
          <w:tcPr>
            <w:tcW w:w="4832" w:type="dxa"/>
          </w:tcPr>
          <w:p w14:paraId="14249ED0" w14:textId="77777777" w:rsidR="00976856" w:rsidRDefault="00976856" w:rsidP="00D47A0F">
            <w:pPr>
              <w:pStyle w:val="ListParagraph"/>
              <w:spacing w:before="120" w:after="120"/>
              <w:ind w:left="0"/>
              <w:jc w:val="center"/>
              <w:rPr>
                <w:sz w:val="24"/>
              </w:rPr>
            </w:pPr>
            <w:r>
              <w:rPr>
                <w:sz w:val="24"/>
              </w:rPr>
              <w:t>5</w:t>
            </w:r>
            <w:r w:rsidRPr="004E63B4">
              <w:rPr>
                <w:sz w:val="24"/>
              </w:rPr>
              <w:t>0%</w:t>
            </w:r>
          </w:p>
        </w:tc>
      </w:tr>
      <w:tr w:rsidR="00976856" w:rsidRPr="004E63B4" w14:paraId="1F1C88FD" w14:textId="77777777" w:rsidTr="00D47A0F">
        <w:tc>
          <w:tcPr>
            <w:tcW w:w="2405" w:type="dxa"/>
          </w:tcPr>
          <w:p w14:paraId="37CC2A53" w14:textId="77777777" w:rsidR="00976856" w:rsidRPr="004E63B4" w:rsidRDefault="00976856" w:rsidP="00D47A0F">
            <w:pPr>
              <w:pStyle w:val="ListParagraph"/>
              <w:spacing w:before="120" w:after="120"/>
              <w:ind w:left="0"/>
              <w:rPr>
                <w:sz w:val="24"/>
              </w:rPr>
            </w:pPr>
            <w:r w:rsidRPr="004E63B4">
              <w:rPr>
                <w:bCs/>
                <w:sz w:val="24"/>
              </w:rPr>
              <w:t>IV ketvirtis</w:t>
            </w:r>
          </w:p>
        </w:tc>
        <w:tc>
          <w:tcPr>
            <w:tcW w:w="2402" w:type="dxa"/>
          </w:tcPr>
          <w:p w14:paraId="2E807E81" w14:textId="77777777" w:rsidR="00976856" w:rsidRPr="00D76EA9" w:rsidRDefault="00976856" w:rsidP="00D47A0F">
            <w:pPr>
              <w:pStyle w:val="ListParagraph"/>
              <w:spacing w:before="120" w:after="120"/>
              <w:ind w:left="0"/>
              <w:jc w:val="center"/>
              <w:rPr>
                <w:sz w:val="24"/>
              </w:rPr>
            </w:pPr>
            <w:r w:rsidRPr="00D76EA9">
              <w:rPr>
                <w:sz w:val="24"/>
              </w:rPr>
              <w:t>40%</w:t>
            </w:r>
          </w:p>
        </w:tc>
        <w:tc>
          <w:tcPr>
            <w:tcW w:w="4832" w:type="dxa"/>
          </w:tcPr>
          <w:p w14:paraId="1281F83A" w14:textId="77777777" w:rsidR="00976856" w:rsidRDefault="00976856" w:rsidP="00D47A0F">
            <w:pPr>
              <w:pStyle w:val="ListParagraph"/>
              <w:spacing w:before="120" w:after="120"/>
              <w:ind w:left="0"/>
              <w:jc w:val="center"/>
              <w:rPr>
                <w:sz w:val="24"/>
                <w:lang w:val="en-US"/>
              </w:rPr>
            </w:pPr>
            <w:r>
              <w:rPr>
                <w:sz w:val="24"/>
              </w:rPr>
              <w:t>25</w:t>
            </w:r>
            <w:r w:rsidRPr="004E63B4">
              <w:rPr>
                <w:sz w:val="24"/>
              </w:rPr>
              <w:t>%</w:t>
            </w:r>
          </w:p>
        </w:tc>
      </w:tr>
    </w:tbl>
    <w:p w14:paraId="24C00311" w14:textId="77777777" w:rsidR="00976856" w:rsidRDefault="00976856" w:rsidP="00976856">
      <w:pPr>
        <w:pStyle w:val="ListParagraph"/>
        <w:ind w:left="792"/>
        <w:rPr>
          <w:rFonts w:cstheme="minorHAnsi"/>
          <w:b/>
          <w:bCs/>
          <w:szCs w:val="22"/>
        </w:rPr>
      </w:pPr>
    </w:p>
    <w:p w14:paraId="75425CA5" w14:textId="77777777" w:rsidR="00976856" w:rsidRPr="00F456C6" w:rsidRDefault="00976856" w:rsidP="00976856">
      <w:pPr>
        <w:pStyle w:val="ListParagraph"/>
        <w:ind w:left="792"/>
        <w:rPr>
          <w:rFonts w:cstheme="minorHAnsi"/>
          <w:b/>
          <w:bCs/>
          <w:szCs w:val="22"/>
        </w:rPr>
      </w:pPr>
    </w:p>
    <w:p w14:paraId="0DE90BFF" w14:textId="77777777" w:rsidR="00976856" w:rsidRPr="00F456C6" w:rsidRDefault="00976856" w:rsidP="00247FB9">
      <w:pPr>
        <w:pStyle w:val="ListParagraph"/>
        <w:numPr>
          <w:ilvl w:val="1"/>
          <w:numId w:val="12"/>
        </w:numPr>
        <w:tabs>
          <w:tab w:val="left" w:pos="1134"/>
        </w:tabs>
        <w:autoSpaceDN w:val="0"/>
        <w:spacing w:line="240" w:lineRule="auto"/>
        <w:ind w:left="0" w:firstLine="567"/>
        <w:rPr>
          <w:rFonts w:cstheme="minorHAnsi"/>
          <w:szCs w:val="22"/>
        </w:rPr>
      </w:pPr>
      <w:r w:rsidRPr="00F456C6">
        <w:rPr>
          <w:rFonts w:cstheme="minorHAnsi"/>
          <w:szCs w:val="22"/>
        </w:rPr>
        <w:t>Naujai apdraustiems darbuotojams suteikiami pilni draudimo sumų limitai</w:t>
      </w:r>
      <w:r>
        <w:rPr>
          <w:rFonts w:cstheme="minorHAnsi"/>
          <w:szCs w:val="22"/>
        </w:rPr>
        <w:t xml:space="preserve"> šioms rizikoms: ambulatorinis gydymas, stacionarinis gydymas, kritinių ligų gydymas, medicininė reabilitacija</w:t>
      </w:r>
      <w:r w:rsidRPr="00F456C6">
        <w:rPr>
          <w:rFonts w:cstheme="minorHAnsi"/>
          <w:szCs w:val="22"/>
        </w:rPr>
        <w:t xml:space="preserve">. </w:t>
      </w:r>
    </w:p>
    <w:p w14:paraId="407DF866" w14:textId="77777777" w:rsidR="00976856" w:rsidRPr="00F456C6" w:rsidRDefault="00976856" w:rsidP="00247FB9">
      <w:pPr>
        <w:pStyle w:val="ListParagraph"/>
        <w:numPr>
          <w:ilvl w:val="1"/>
          <w:numId w:val="12"/>
        </w:numPr>
        <w:tabs>
          <w:tab w:val="left" w:pos="1134"/>
        </w:tabs>
        <w:autoSpaceDN w:val="0"/>
        <w:spacing w:line="240" w:lineRule="auto"/>
        <w:ind w:left="0" w:firstLine="567"/>
        <w:rPr>
          <w:rFonts w:cstheme="minorHAnsi"/>
          <w:szCs w:val="22"/>
        </w:rPr>
      </w:pPr>
      <w:r w:rsidRPr="00F456C6">
        <w:rPr>
          <w:rFonts w:cstheme="minorHAnsi"/>
          <w:szCs w:val="22"/>
        </w:rPr>
        <w:t>Draudėjas pateikia Draudikui prašymą dėl Apdraustojo išbraukimo iš apdraustųjų sąrašo ne vėliau nei prieš vieną darbo dieną.</w:t>
      </w:r>
    </w:p>
    <w:p w14:paraId="3BAF34D3" w14:textId="77777777" w:rsidR="00976856" w:rsidRPr="00F456C6" w:rsidRDefault="00976856" w:rsidP="00247FB9">
      <w:pPr>
        <w:pStyle w:val="ListParagraph"/>
        <w:numPr>
          <w:ilvl w:val="1"/>
          <w:numId w:val="12"/>
        </w:numPr>
        <w:tabs>
          <w:tab w:val="left" w:pos="1134"/>
        </w:tabs>
        <w:autoSpaceDN w:val="0"/>
        <w:spacing w:line="240" w:lineRule="auto"/>
        <w:ind w:left="0" w:firstLine="567"/>
        <w:rPr>
          <w:rFonts w:cstheme="minorHAnsi"/>
          <w:szCs w:val="22"/>
        </w:rPr>
      </w:pPr>
      <w:r w:rsidRPr="00F456C6">
        <w:rPr>
          <w:rFonts w:cstheme="minorHAnsi"/>
          <w:szCs w:val="22"/>
        </w:rPr>
        <w:t>Nutraukiant apdraustiesiems draudimo apsaugą, grąžinamoji įmoka lygi nepanaudotos metinės draudimo įmokos už apdraustąjį dalies už draudimo sutarties galiojimo laikotarpį ir išmokėtos ir/ar rezervuotos draudimo išmokos skirtumui. Sekančios atidėtos draudimo įmokos už apdraustąjį nėra mokamos.</w:t>
      </w:r>
    </w:p>
    <w:p w14:paraId="4B8A5F57" w14:textId="77777777" w:rsidR="00976856" w:rsidRPr="00F456C6" w:rsidRDefault="00976856" w:rsidP="00247FB9">
      <w:pPr>
        <w:pStyle w:val="ListParagraph"/>
        <w:numPr>
          <w:ilvl w:val="1"/>
          <w:numId w:val="12"/>
        </w:numPr>
        <w:tabs>
          <w:tab w:val="left" w:pos="1134"/>
        </w:tabs>
        <w:autoSpaceDN w:val="0"/>
        <w:spacing w:line="240" w:lineRule="auto"/>
        <w:ind w:left="0" w:firstLine="567"/>
        <w:rPr>
          <w:rFonts w:cstheme="minorHAnsi"/>
          <w:szCs w:val="22"/>
        </w:rPr>
      </w:pPr>
      <w:r w:rsidRPr="00F456C6">
        <w:rPr>
          <w:rFonts w:cstheme="minorHAnsi"/>
          <w:szCs w:val="22"/>
        </w:rPr>
        <w:t>Draudėjas įsipareigoja informuoti Apdraustąjį apie jo draudimo apsaugos nutraukimą.</w:t>
      </w:r>
    </w:p>
    <w:p w14:paraId="16785A89" w14:textId="77777777" w:rsidR="00976856" w:rsidRPr="00F456C6" w:rsidRDefault="00976856" w:rsidP="00247FB9">
      <w:pPr>
        <w:pStyle w:val="ListParagraph"/>
        <w:numPr>
          <w:ilvl w:val="1"/>
          <w:numId w:val="12"/>
        </w:numPr>
        <w:tabs>
          <w:tab w:val="left" w:pos="1134"/>
        </w:tabs>
        <w:autoSpaceDN w:val="0"/>
        <w:spacing w:line="240" w:lineRule="auto"/>
        <w:ind w:left="0" w:firstLine="567"/>
        <w:rPr>
          <w:rFonts w:cstheme="minorHAnsi"/>
          <w:szCs w:val="22"/>
        </w:rPr>
      </w:pPr>
      <w:r w:rsidRPr="00F456C6">
        <w:rPr>
          <w:rFonts w:cstheme="minorHAnsi"/>
          <w:szCs w:val="22"/>
        </w:rPr>
        <w:t>Apdraustasis draudžiamojo įvykio atveju gali kreiptis į bet kurią įstaigą ar įmonę Lietuvos Respublikos teisės aktų nustatyta tvarka turinčią teisę teikti sveikatos priežiūros, sveikatinimo, farmacines, optikos paslaugas.</w:t>
      </w:r>
    </w:p>
    <w:p w14:paraId="2235E9A7" w14:textId="77777777" w:rsidR="00976856" w:rsidRPr="00F456C6" w:rsidRDefault="00976856" w:rsidP="00247FB9">
      <w:pPr>
        <w:pStyle w:val="ListParagraph"/>
        <w:numPr>
          <w:ilvl w:val="1"/>
          <w:numId w:val="12"/>
        </w:numPr>
        <w:tabs>
          <w:tab w:val="left" w:pos="1134"/>
        </w:tabs>
        <w:autoSpaceDN w:val="0"/>
        <w:spacing w:line="240" w:lineRule="auto"/>
        <w:ind w:left="0" w:firstLine="567"/>
        <w:rPr>
          <w:rFonts w:cstheme="minorHAnsi"/>
          <w:szCs w:val="22"/>
        </w:rPr>
      </w:pPr>
      <w:r w:rsidRPr="00F456C6">
        <w:rPr>
          <w:rFonts w:cstheme="minorHAnsi"/>
          <w:szCs w:val="22"/>
        </w:rPr>
        <w:t>Apdraustajam pametus ar sugadinus sveikatos draudimo kortelę, Draudikas per 5 (penkias) darbo dienas nuo prašymo pateikimo dienos privalo išduoti naują sveikatos draudimo kortelę be jokio papildomo mokesčio.</w:t>
      </w:r>
    </w:p>
    <w:p w14:paraId="62ED7CAA" w14:textId="2D4871D8" w:rsidR="002E2AFA" w:rsidRPr="00D75A6D" w:rsidRDefault="002E2AFA" w:rsidP="002E2AFA">
      <w:pPr>
        <w:spacing w:line="240" w:lineRule="auto"/>
        <w:jc w:val="center"/>
        <w:textAlignment w:val="baseline"/>
        <w:rPr>
          <w:rFonts w:eastAsia="Times New Roman" w:cstheme="minorHAnsi"/>
        </w:rPr>
      </w:pPr>
      <w:r w:rsidRPr="00D75A6D">
        <w:rPr>
          <w:rFonts w:eastAsia="Times New Roman" w:cstheme="minorHAnsi"/>
        </w:rPr>
        <w:t> </w:t>
      </w:r>
    </w:p>
    <w:p w14:paraId="5944E64E" w14:textId="77777777" w:rsidR="00D75A6D" w:rsidRPr="00D75A6D" w:rsidRDefault="00D75A6D" w:rsidP="00D75A6D">
      <w:pPr>
        <w:spacing w:line="276" w:lineRule="auto"/>
        <w:rPr>
          <w:rFonts w:cstheme="minorHAnsi"/>
        </w:rPr>
      </w:pPr>
    </w:p>
    <w:p w14:paraId="00D65E19" w14:textId="08206A3B" w:rsidR="00E13933" w:rsidRPr="00AD06FE" w:rsidRDefault="00E13933" w:rsidP="00AD06FE">
      <w:pPr>
        <w:pStyle w:val="ListParagraph"/>
        <w:numPr>
          <w:ilvl w:val="0"/>
          <w:numId w:val="12"/>
        </w:numPr>
        <w:jc w:val="center"/>
        <w:rPr>
          <w:rFonts w:cstheme="minorHAnsi"/>
          <w:b/>
          <w:bCs/>
        </w:rPr>
      </w:pPr>
      <w:r w:rsidRPr="00AD06FE">
        <w:rPr>
          <w:rFonts w:cstheme="minorHAnsi"/>
          <w:b/>
          <w:bCs/>
        </w:rPr>
        <w:t>APLINKOSAUGINIAI REIKALAVIMAI</w:t>
      </w:r>
    </w:p>
    <w:p w14:paraId="7EDCDE54" w14:textId="77777777" w:rsidR="00E13933" w:rsidRPr="00E13933" w:rsidRDefault="00E13933" w:rsidP="00E13933">
      <w:pPr>
        <w:ind w:firstLine="0"/>
        <w:jc w:val="center"/>
        <w:rPr>
          <w:rFonts w:cstheme="minorHAnsi"/>
          <w:b/>
          <w:bCs/>
        </w:rPr>
      </w:pPr>
    </w:p>
    <w:p w14:paraId="5EB65C54" w14:textId="3C68EDF8" w:rsidR="00E13933" w:rsidRPr="00AD06FE" w:rsidRDefault="00E13933" w:rsidP="00AD06FE">
      <w:pPr>
        <w:pStyle w:val="ListParagraph"/>
        <w:numPr>
          <w:ilvl w:val="1"/>
          <w:numId w:val="12"/>
        </w:numPr>
        <w:spacing w:line="240" w:lineRule="auto"/>
        <w:ind w:left="0" w:firstLine="360"/>
        <w:rPr>
          <w:rFonts w:cstheme="minorHAnsi"/>
        </w:rPr>
      </w:pPr>
      <w:r w:rsidRPr="00AD06FE">
        <w:rPr>
          <w:rFonts w:cstheme="minorHAnsi"/>
        </w:rPr>
        <w:t>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 punktu, Pirkimas laikomas žaliuoju, nes tenkina 4.4.3 papunktyje nustatytą sąlygą, t. y.</w:t>
      </w:r>
      <w:r w:rsidR="000B755E" w:rsidRPr="000B755E">
        <w:t xml:space="preserve"> </w:t>
      </w:r>
      <w:r w:rsidR="000B755E" w:rsidRPr="00AD06FE">
        <w:rPr>
          <w:rFonts w:cstheme="minorHAnsi"/>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3 paslaugos ir kitos paslaugos) arba perkama prekė: programinė </w:t>
      </w:r>
      <w:r w:rsidR="000B755E" w:rsidRPr="00AD06FE">
        <w:rPr>
          <w:rFonts w:cstheme="minorHAnsi"/>
        </w:rPr>
        <w:lastRenderedPageBreak/>
        <w:t>įranga, programinės įrangos nuoma, licencijos, elektroniniai leidiniai ar elektroninės knygos</w:t>
      </w:r>
      <w:r w:rsidRPr="00AD06FE">
        <w:rPr>
          <w:rFonts w:cstheme="minorHAnsi"/>
        </w:rPr>
        <w:t>, todėl Pirkimo objektui, tiekėjų kvalifikacijos reikalavimams, pasiūlymų vertinimo kriterijams, Pirkimo sutarties vykdymo sąlygoms ar kitiems reikalavimams kiti aplinkos apsaugos (žalieji) kriterijai nėra nustatomi.</w:t>
      </w:r>
    </w:p>
    <w:p w14:paraId="13D08DC1" w14:textId="77777777" w:rsidR="00D75A6D" w:rsidRPr="00D75A6D" w:rsidRDefault="00D75A6D" w:rsidP="00AD06FE">
      <w:pPr>
        <w:spacing w:line="240" w:lineRule="auto"/>
        <w:ind w:firstLine="360"/>
        <w:rPr>
          <w:rFonts w:cstheme="minorHAnsi"/>
        </w:rPr>
      </w:pPr>
    </w:p>
    <w:p w14:paraId="03D0D640" w14:textId="77777777" w:rsidR="00442045" w:rsidRPr="00D75A6D" w:rsidRDefault="00442045" w:rsidP="00AD06FE">
      <w:pPr>
        <w:spacing w:line="240" w:lineRule="auto"/>
        <w:ind w:left="7314" w:firstLine="0"/>
        <w:jc w:val="center"/>
        <w:rPr>
          <w:rFonts w:cstheme="minorHAnsi"/>
        </w:rPr>
      </w:pPr>
    </w:p>
    <w:p w14:paraId="1889D55D" w14:textId="77777777" w:rsidR="00442045" w:rsidRPr="00D75A6D" w:rsidRDefault="00442045" w:rsidP="00AD06FE">
      <w:pPr>
        <w:spacing w:line="240" w:lineRule="auto"/>
        <w:ind w:left="7314" w:firstLine="0"/>
        <w:rPr>
          <w:rFonts w:cstheme="minorHAnsi"/>
        </w:rPr>
      </w:pPr>
    </w:p>
    <w:p w14:paraId="5DD61D51" w14:textId="77777777" w:rsidR="00442045" w:rsidRPr="00D75A6D" w:rsidRDefault="00442045" w:rsidP="00AD06FE">
      <w:pPr>
        <w:spacing w:line="240" w:lineRule="auto"/>
        <w:ind w:left="7314" w:firstLine="0"/>
        <w:rPr>
          <w:rFonts w:cstheme="minorHAnsi"/>
        </w:rPr>
      </w:pPr>
    </w:p>
    <w:p w14:paraId="0B923823" w14:textId="77777777" w:rsidR="00442045" w:rsidRPr="00D75A6D" w:rsidRDefault="00442045" w:rsidP="00AD06FE">
      <w:pPr>
        <w:spacing w:line="240" w:lineRule="auto"/>
        <w:ind w:left="7314" w:firstLine="0"/>
        <w:rPr>
          <w:rFonts w:cstheme="minorHAnsi"/>
        </w:rPr>
      </w:pPr>
    </w:p>
    <w:p w14:paraId="12B84E8B" w14:textId="77777777" w:rsidR="00012CB3" w:rsidRPr="00D75A6D" w:rsidRDefault="00012CB3" w:rsidP="00AD06FE">
      <w:pPr>
        <w:spacing w:line="240" w:lineRule="auto"/>
        <w:ind w:left="7314" w:firstLine="0"/>
        <w:rPr>
          <w:rFonts w:cstheme="minorHAnsi"/>
        </w:rPr>
      </w:pPr>
    </w:p>
    <w:p w14:paraId="65429BCF" w14:textId="77777777" w:rsidR="00012CB3" w:rsidRDefault="00012CB3" w:rsidP="00AD06FE">
      <w:pPr>
        <w:spacing w:line="240" w:lineRule="auto"/>
        <w:ind w:left="7314" w:firstLine="0"/>
        <w:rPr>
          <w:rFonts w:cstheme="minorHAnsi"/>
        </w:rPr>
      </w:pPr>
    </w:p>
    <w:p w14:paraId="6E2EEE80" w14:textId="77777777" w:rsidR="00442045" w:rsidRDefault="00442045" w:rsidP="00AD06FE">
      <w:pPr>
        <w:spacing w:line="240" w:lineRule="auto"/>
        <w:ind w:left="7314" w:firstLine="0"/>
        <w:rPr>
          <w:rFonts w:cstheme="minorHAnsi"/>
        </w:rPr>
      </w:pPr>
    </w:p>
    <w:p w14:paraId="76CE240C" w14:textId="77777777" w:rsidR="00442045" w:rsidRDefault="00442045" w:rsidP="00AD06FE">
      <w:pPr>
        <w:spacing w:line="240" w:lineRule="auto"/>
        <w:ind w:left="7314" w:firstLine="0"/>
        <w:rPr>
          <w:rFonts w:cstheme="minorHAnsi"/>
        </w:rPr>
      </w:pPr>
    </w:p>
    <w:p w14:paraId="22F6FB41" w14:textId="77777777" w:rsidR="00817F6B" w:rsidRDefault="00817F6B" w:rsidP="00506996">
      <w:pPr>
        <w:spacing w:line="240" w:lineRule="auto"/>
        <w:ind w:left="7314" w:firstLine="0"/>
        <w:rPr>
          <w:rFonts w:cstheme="minorHAnsi"/>
        </w:rPr>
      </w:pPr>
    </w:p>
    <w:p w14:paraId="5956AB95" w14:textId="77777777" w:rsidR="00817F6B" w:rsidRDefault="00817F6B" w:rsidP="00506996">
      <w:pPr>
        <w:spacing w:line="240" w:lineRule="auto"/>
        <w:ind w:left="7314" w:firstLine="0"/>
        <w:rPr>
          <w:rFonts w:cstheme="minorHAnsi"/>
        </w:rPr>
      </w:pPr>
    </w:p>
    <w:p w14:paraId="69E66A3E" w14:textId="77777777" w:rsidR="00817F6B" w:rsidRDefault="00817F6B" w:rsidP="00506996">
      <w:pPr>
        <w:spacing w:line="240" w:lineRule="auto"/>
        <w:ind w:left="7314" w:firstLine="0"/>
        <w:rPr>
          <w:rFonts w:cstheme="minorHAnsi"/>
        </w:rPr>
      </w:pPr>
    </w:p>
    <w:p w14:paraId="14B18390" w14:textId="77777777" w:rsidR="00817F6B" w:rsidRDefault="00817F6B" w:rsidP="00506996">
      <w:pPr>
        <w:spacing w:line="240" w:lineRule="auto"/>
        <w:ind w:left="7314" w:firstLine="0"/>
        <w:rPr>
          <w:rFonts w:cstheme="minorHAnsi"/>
        </w:rPr>
      </w:pPr>
    </w:p>
    <w:p w14:paraId="17DAF613" w14:textId="77777777" w:rsidR="00817F6B" w:rsidRDefault="00817F6B" w:rsidP="00506996">
      <w:pPr>
        <w:spacing w:line="240" w:lineRule="auto"/>
        <w:ind w:left="7314" w:firstLine="0"/>
        <w:rPr>
          <w:rFonts w:cstheme="minorHAnsi"/>
        </w:rPr>
      </w:pPr>
    </w:p>
    <w:p w14:paraId="2C26507F" w14:textId="77777777" w:rsidR="00817F6B" w:rsidRDefault="00817F6B" w:rsidP="00506996">
      <w:pPr>
        <w:spacing w:line="240" w:lineRule="auto"/>
        <w:ind w:left="7314" w:firstLine="0"/>
        <w:rPr>
          <w:rFonts w:cstheme="minorHAnsi"/>
        </w:rPr>
      </w:pPr>
    </w:p>
    <w:p w14:paraId="5274AAF6" w14:textId="77777777" w:rsidR="00817F6B" w:rsidRDefault="00817F6B" w:rsidP="00506996">
      <w:pPr>
        <w:spacing w:line="240" w:lineRule="auto"/>
        <w:ind w:left="7314" w:firstLine="0"/>
        <w:rPr>
          <w:rFonts w:cstheme="minorHAnsi"/>
        </w:rPr>
      </w:pPr>
    </w:p>
    <w:p w14:paraId="116143D4" w14:textId="77777777" w:rsidR="00817F6B" w:rsidRDefault="00817F6B" w:rsidP="00506996">
      <w:pPr>
        <w:spacing w:line="240" w:lineRule="auto"/>
        <w:ind w:left="7314" w:firstLine="0"/>
        <w:rPr>
          <w:rFonts w:cstheme="minorHAnsi"/>
        </w:rPr>
      </w:pPr>
    </w:p>
    <w:p w14:paraId="042E2EFC" w14:textId="77777777" w:rsidR="00817F6B" w:rsidRDefault="00817F6B" w:rsidP="00506996">
      <w:pPr>
        <w:spacing w:line="240" w:lineRule="auto"/>
        <w:ind w:left="7314" w:firstLine="0"/>
        <w:rPr>
          <w:rFonts w:cstheme="minorHAnsi"/>
        </w:rPr>
      </w:pPr>
    </w:p>
    <w:p w14:paraId="2CB80BAE" w14:textId="77777777" w:rsidR="00817F6B" w:rsidRDefault="00817F6B" w:rsidP="00506996">
      <w:pPr>
        <w:spacing w:line="240" w:lineRule="auto"/>
        <w:ind w:left="7314" w:firstLine="0"/>
        <w:rPr>
          <w:rFonts w:cstheme="minorHAnsi"/>
        </w:rPr>
      </w:pPr>
    </w:p>
    <w:p w14:paraId="6F401491" w14:textId="77777777" w:rsidR="00817F6B" w:rsidRDefault="00817F6B" w:rsidP="00506996">
      <w:pPr>
        <w:spacing w:line="240" w:lineRule="auto"/>
        <w:ind w:left="7314" w:firstLine="0"/>
        <w:rPr>
          <w:rFonts w:cstheme="minorHAnsi"/>
        </w:rPr>
      </w:pPr>
    </w:p>
    <w:p w14:paraId="3106204C" w14:textId="77777777" w:rsidR="00817F6B" w:rsidRDefault="00817F6B" w:rsidP="00506996">
      <w:pPr>
        <w:spacing w:line="240" w:lineRule="auto"/>
        <w:ind w:left="7314" w:firstLine="0"/>
        <w:rPr>
          <w:rFonts w:cstheme="minorHAnsi"/>
        </w:rPr>
      </w:pPr>
    </w:p>
    <w:p w14:paraId="217695F7" w14:textId="77777777" w:rsidR="00D75A6D" w:rsidRDefault="00D75A6D" w:rsidP="00506996">
      <w:pPr>
        <w:spacing w:line="240" w:lineRule="auto"/>
        <w:ind w:left="7314" w:firstLine="0"/>
        <w:rPr>
          <w:rFonts w:cstheme="minorHAnsi"/>
        </w:rPr>
      </w:pPr>
    </w:p>
    <w:p w14:paraId="3799C5A7" w14:textId="77777777" w:rsidR="00FB1B70" w:rsidRDefault="00FB1B70" w:rsidP="00506996">
      <w:pPr>
        <w:spacing w:line="240" w:lineRule="auto"/>
        <w:ind w:left="7314" w:firstLine="0"/>
        <w:rPr>
          <w:rFonts w:cstheme="minorHAnsi"/>
        </w:rPr>
      </w:pPr>
    </w:p>
    <w:p w14:paraId="79CB9475" w14:textId="77777777" w:rsidR="00FB1B70" w:rsidRDefault="00FB1B70" w:rsidP="00506996">
      <w:pPr>
        <w:spacing w:line="240" w:lineRule="auto"/>
        <w:ind w:left="7314" w:firstLine="0"/>
        <w:rPr>
          <w:rFonts w:cstheme="minorHAnsi"/>
        </w:rPr>
      </w:pPr>
    </w:p>
    <w:p w14:paraId="0B9BDE88" w14:textId="77777777" w:rsidR="00FB1B70" w:rsidRDefault="00FB1B70" w:rsidP="00506996">
      <w:pPr>
        <w:spacing w:line="240" w:lineRule="auto"/>
        <w:ind w:left="7314" w:firstLine="0"/>
        <w:rPr>
          <w:rFonts w:cstheme="minorHAnsi"/>
        </w:rPr>
      </w:pPr>
    </w:p>
    <w:p w14:paraId="49B26BE1" w14:textId="77777777" w:rsidR="00FB1B70" w:rsidRDefault="00FB1B70" w:rsidP="00506996">
      <w:pPr>
        <w:spacing w:line="240" w:lineRule="auto"/>
        <w:ind w:left="7314" w:firstLine="0"/>
        <w:rPr>
          <w:rFonts w:cstheme="minorHAnsi"/>
        </w:rPr>
      </w:pPr>
    </w:p>
    <w:p w14:paraId="1ACECA24" w14:textId="77777777" w:rsidR="00FB1B70" w:rsidRDefault="00FB1B70" w:rsidP="00506996">
      <w:pPr>
        <w:spacing w:line="240" w:lineRule="auto"/>
        <w:ind w:left="7314" w:firstLine="0"/>
        <w:rPr>
          <w:rFonts w:cstheme="minorHAnsi"/>
        </w:rPr>
      </w:pPr>
    </w:p>
    <w:p w14:paraId="62E5AD7C" w14:textId="77777777" w:rsidR="00FB1B70" w:rsidRDefault="00FB1B70" w:rsidP="00506996">
      <w:pPr>
        <w:spacing w:line="240" w:lineRule="auto"/>
        <w:ind w:left="7314" w:firstLine="0"/>
        <w:rPr>
          <w:rFonts w:cstheme="minorHAnsi"/>
        </w:rPr>
      </w:pPr>
    </w:p>
    <w:p w14:paraId="7E0861FC" w14:textId="77777777" w:rsidR="00FB1B70" w:rsidRDefault="00FB1B70" w:rsidP="00506996">
      <w:pPr>
        <w:spacing w:line="240" w:lineRule="auto"/>
        <w:ind w:left="7314" w:firstLine="0"/>
        <w:rPr>
          <w:rFonts w:cstheme="minorHAnsi"/>
        </w:rPr>
      </w:pPr>
    </w:p>
    <w:p w14:paraId="6532A428" w14:textId="77777777" w:rsidR="00FB1B70" w:rsidRDefault="00FB1B70" w:rsidP="00506996">
      <w:pPr>
        <w:spacing w:line="240" w:lineRule="auto"/>
        <w:ind w:left="7314" w:firstLine="0"/>
        <w:rPr>
          <w:rFonts w:cstheme="minorHAnsi"/>
        </w:rPr>
      </w:pPr>
    </w:p>
    <w:p w14:paraId="03BCC83D" w14:textId="77777777" w:rsidR="00FB1B70" w:rsidRDefault="00FB1B70" w:rsidP="00506996">
      <w:pPr>
        <w:spacing w:line="240" w:lineRule="auto"/>
        <w:ind w:left="7314" w:firstLine="0"/>
        <w:rPr>
          <w:rFonts w:cstheme="minorHAnsi"/>
        </w:rPr>
      </w:pPr>
    </w:p>
    <w:p w14:paraId="3F450CE4" w14:textId="77777777" w:rsidR="00287661" w:rsidRDefault="00287661" w:rsidP="00506996">
      <w:pPr>
        <w:spacing w:line="240" w:lineRule="auto"/>
        <w:ind w:left="7314" w:firstLine="0"/>
        <w:rPr>
          <w:rFonts w:cstheme="minorHAnsi"/>
        </w:rPr>
      </w:pPr>
    </w:p>
    <w:p w14:paraId="31EBC920" w14:textId="77777777" w:rsidR="00287661" w:rsidRDefault="00287661" w:rsidP="00506996">
      <w:pPr>
        <w:spacing w:line="240" w:lineRule="auto"/>
        <w:ind w:left="7314" w:firstLine="0"/>
        <w:rPr>
          <w:rFonts w:cstheme="minorHAnsi"/>
        </w:rPr>
      </w:pPr>
    </w:p>
    <w:p w14:paraId="20288056" w14:textId="77777777" w:rsidR="00287661" w:rsidRDefault="00287661" w:rsidP="00506996">
      <w:pPr>
        <w:spacing w:line="240" w:lineRule="auto"/>
        <w:ind w:left="7314" w:firstLine="0"/>
        <w:rPr>
          <w:rFonts w:cstheme="minorHAnsi"/>
        </w:rPr>
      </w:pPr>
    </w:p>
    <w:p w14:paraId="097CD245" w14:textId="77777777" w:rsidR="00287661" w:rsidRDefault="00287661" w:rsidP="00506996">
      <w:pPr>
        <w:spacing w:line="240" w:lineRule="auto"/>
        <w:ind w:left="7314" w:firstLine="0"/>
        <w:rPr>
          <w:rFonts w:cstheme="minorHAnsi"/>
        </w:rPr>
      </w:pPr>
    </w:p>
    <w:p w14:paraId="49BFC5E5" w14:textId="77777777" w:rsidR="00287661" w:rsidRDefault="00287661" w:rsidP="00506996">
      <w:pPr>
        <w:spacing w:line="240" w:lineRule="auto"/>
        <w:ind w:left="7314" w:firstLine="0"/>
        <w:rPr>
          <w:rFonts w:cstheme="minorHAnsi"/>
        </w:rPr>
      </w:pPr>
    </w:p>
    <w:p w14:paraId="21160B96" w14:textId="77777777" w:rsidR="00287661" w:rsidRDefault="00287661" w:rsidP="00506996">
      <w:pPr>
        <w:spacing w:line="240" w:lineRule="auto"/>
        <w:ind w:left="7314" w:firstLine="0"/>
        <w:rPr>
          <w:rFonts w:cstheme="minorHAnsi"/>
        </w:rPr>
      </w:pPr>
    </w:p>
    <w:p w14:paraId="0B4F1DE5" w14:textId="77777777" w:rsidR="00287661" w:rsidRDefault="00287661" w:rsidP="00506996">
      <w:pPr>
        <w:spacing w:line="240" w:lineRule="auto"/>
        <w:ind w:left="7314" w:firstLine="0"/>
        <w:rPr>
          <w:rFonts w:cstheme="minorHAnsi"/>
        </w:rPr>
      </w:pPr>
    </w:p>
    <w:p w14:paraId="61A0FAF9" w14:textId="77777777" w:rsidR="00287661" w:rsidRDefault="00287661" w:rsidP="00506996">
      <w:pPr>
        <w:spacing w:line="240" w:lineRule="auto"/>
        <w:ind w:left="7314" w:firstLine="0"/>
        <w:rPr>
          <w:rFonts w:cstheme="minorHAnsi"/>
        </w:rPr>
      </w:pPr>
    </w:p>
    <w:p w14:paraId="2ACDD416" w14:textId="77777777" w:rsidR="00287661" w:rsidRDefault="00287661" w:rsidP="00506996">
      <w:pPr>
        <w:spacing w:line="240" w:lineRule="auto"/>
        <w:ind w:left="7314" w:firstLine="0"/>
        <w:rPr>
          <w:rFonts w:cstheme="minorHAnsi"/>
        </w:rPr>
      </w:pPr>
    </w:p>
    <w:p w14:paraId="1046C5D8" w14:textId="77777777" w:rsidR="00287661" w:rsidRDefault="00287661" w:rsidP="00506996">
      <w:pPr>
        <w:spacing w:line="240" w:lineRule="auto"/>
        <w:ind w:left="7314" w:firstLine="0"/>
        <w:rPr>
          <w:rFonts w:cstheme="minorHAnsi"/>
        </w:rPr>
      </w:pPr>
    </w:p>
    <w:p w14:paraId="5EC72CA2" w14:textId="77777777" w:rsidR="00287661" w:rsidRDefault="00287661" w:rsidP="00506996">
      <w:pPr>
        <w:spacing w:line="240" w:lineRule="auto"/>
        <w:ind w:left="7314" w:firstLine="0"/>
        <w:rPr>
          <w:rFonts w:cstheme="minorHAnsi"/>
        </w:rPr>
      </w:pPr>
    </w:p>
    <w:p w14:paraId="27FFA813" w14:textId="77777777" w:rsidR="00287661" w:rsidRDefault="00287661" w:rsidP="00506996">
      <w:pPr>
        <w:spacing w:line="240" w:lineRule="auto"/>
        <w:ind w:left="7314" w:firstLine="0"/>
        <w:rPr>
          <w:rFonts w:cstheme="minorHAnsi"/>
        </w:rPr>
      </w:pPr>
    </w:p>
    <w:p w14:paraId="575C68E0" w14:textId="77777777" w:rsidR="00287661" w:rsidRDefault="00287661" w:rsidP="00506996">
      <w:pPr>
        <w:spacing w:line="240" w:lineRule="auto"/>
        <w:ind w:left="7314" w:firstLine="0"/>
        <w:rPr>
          <w:rFonts w:cstheme="minorHAnsi"/>
        </w:rPr>
      </w:pPr>
    </w:p>
    <w:p w14:paraId="3BA55447" w14:textId="77777777" w:rsidR="00287661" w:rsidRDefault="00287661" w:rsidP="00506996">
      <w:pPr>
        <w:spacing w:line="240" w:lineRule="auto"/>
        <w:ind w:left="7314" w:firstLine="0"/>
        <w:rPr>
          <w:rFonts w:cstheme="minorHAnsi"/>
        </w:rPr>
      </w:pPr>
    </w:p>
    <w:p w14:paraId="3D4422A2" w14:textId="77777777" w:rsidR="00287661" w:rsidRDefault="00287661" w:rsidP="00506996">
      <w:pPr>
        <w:spacing w:line="240" w:lineRule="auto"/>
        <w:ind w:left="7314" w:firstLine="0"/>
        <w:rPr>
          <w:rFonts w:cstheme="minorHAnsi"/>
        </w:rPr>
      </w:pPr>
    </w:p>
    <w:p w14:paraId="6D055936" w14:textId="77777777" w:rsidR="00FB1B70" w:rsidRDefault="00FB1B70" w:rsidP="00506996">
      <w:pPr>
        <w:spacing w:line="240" w:lineRule="auto"/>
        <w:ind w:left="7314" w:firstLine="0"/>
        <w:rPr>
          <w:rFonts w:cstheme="minorHAnsi"/>
        </w:rPr>
      </w:pPr>
    </w:p>
    <w:p w14:paraId="34037BF2" w14:textId="77777777" w:rsidR="00AD06FE" w:rsidRDefault="00AD06FE" w:rsidP="00506996">
      <w:pPr>
        <w:spacing w:line="240" w:lineRule="auto"/>
        <w:ind w:left="7314" w:firstLine="0"/>
        <w:rPr>
          <w:rFonts w:cstheme="minorHAnsi"/>
        </w:rPr>
      </w:pPr>
    </w:p>
    <w:p w14:paraId="33EAEB54" w14:textId="77777777" w:rsidR="00AD06FE" w:rsidRDefault="00AD06FE" w:rsidP="00506996">
      <w:pPr>
        <w:spacing w:line="240" w:lineRule="auto"/>
        <w:ind w:left="7314" w:firstLine="0"/>
        <w:rPr>
          <w:rFonts w:cstheme="minorHAnsi"/>
        </w:rPr>
      </w:pPr>
    </w:p>
    <w:p w14:paraId="4A0E5D0F" w14:textId="77777777" w:rsidR="00AD06FE" w:rsidRDefault="00AD06FE" w:rsidP="00506996">
      <w:pPr>
        <w:spacing w:line="240" w:lineRule="auto"/>
        <w:ind w:left="7314" w:firstLine="0"/>
        <w:rPr>
          <w:rFonts w:cstheme="minorHAnsi"/>
        </w:rPr>
      </w:pPr>
    </w:p>
    <w:p w14:paraId="5EBCE922" w14:textId="77777777" w:rsidR="00D75A6D" w:rsidRDefault="00D75A6D" w:rsidP="00506996">
      <w:pPr>
        <w:spacing w:line="240" w:lineRule="auto"/>
        <w:ind w:left="7314" w:firstLine="0"/>
        <w:rPr>
          <w:rFonts w:cstheme="minorHAnsi"/>
        </w:rPr>
      </w:pPr>
    </w:p>
    <w:p w14:paraId="0E3A25F4" w14:textId="77777777" w:rsidR="00817F6B" w:rsidRDefault="00817F6B" w:rsidP="00506996">
      <w:pPr>
        <w:spacing w:line="240" w:lineRule="auto"/>
        <w:ind w:left="7314" w:firstLine="0"/>
        <w:rPr>
          <w:rFonts w:cstheme="minorHAnsi"/>
        </w:rPr>
      </w:pPr>
    </w:p>
    <w:p w14:paraId="0099AAFB" w14:textId="77777777" w:rsidR="00817F6B" w:rsidRDefault="00817F6B" w:rsidP="00506996">
      <w:pPr>
        <w:spacing w:line="240" w:lineRule="auto"/>
        <w:ind w:left="7314" w:firstLine="0"/>
        <w:rPr>
          <w:rFonts w:cstheme="minorHAnsi"/>
        </w:rPr>
      </w:pPr>
    </w:p>
    <w:p w14:paraId="12DA495F" w14:textId="25883F1F" w:rsidR="00506996" w:rsidRPr="00397FA9" w:rsidRDefault="00506996" w:rsidP="00506996">
      <w:pPr>
        <w:spacing w:line="240" w:lineRule="auto"/>
        <w:ind w:left="7314" w:firstLine="0"/>
        <w:rPr>
          <w:rFonts w:cstheme="minorHAnsi"/>
        </w:rPr>
      </w:pPr>
      <w:r w:rsidRPr="00397FA9">
        <w:rPr>
          <w:rFonts w:cstheme="minorHAnsi"/>
        </w:rPr>
        <w:lastRenderedPageBreak/>
        <w:t xml:space="preserve">Pirkimo sąlygų </w:t>
      </w:r>
      <w:r w:rsidR="00093731">
        <w:rPr>
          <w:rFonts w:cstheme="minorHAnsi"/>
        </w:rPr>
        <w:t>4</w:t>
      </w:r>
      <w:r w:rsidRPr="00397FA9">
        <w:rPr>
          <w:rFonts w:cstheme="minorHAnsi"/>
        </w:rPr>
        <w:t xml:space="preserve"> priedas „Pasiūlymo forma“</w:t>
      </w:r>
    </w:p>
    <w:bookmarkEnd w:id="28"/>
    <w:bookmarkEnd w:id="29"/>
    <w:bookmarkEnd w:id="30"/>
    <w:bookmarkEnd w:id="31"/>
    <w:bookmarkEnd w:id="32"/>
    <w:bookmarkEnd w:id="33"/>
    <w:p w14:paraId="02BDD29E" w14:textId="77777777" w:rsidR="00CB5907" w:rsidRPr="00397FA9" w:rsidRDefault="00CB5907" w:rsidP="00CB5907">
      <w:pPr>
        <w:rPr>
          <w:rFonts w:ascii="Arial" w:hAnsi="Arial" w:cs="Arial"/>
          <w:b/>
          <w:bCs/>
          <w:smallCaps/>
          <w:sz w:val="22"/>
          <w:szCs w:val="22"/>
        </w:rPr>
      </w:pPr>
    </w:p>
    <w:p w14:paraId="23996223" w14:textId="77777777" w:rsidR="00A22871" w:rsidRPr="00397FA9" w:rsidRDefault="00A22871" w:rsidP="00A22871">
      <w:pPr>
        <w:tabs>
          <w:tab w:val="left" w:pos="567"/>
          <w:tab w:val="left" w:pos="1276"/>
        </w:tabs>
        <w:spacing w:line="240" w:lineRule="auto"/>
        <w:ind w:right="141"/>
        <w:jc w:val="center"/>
        <w:rPr>
          <w:rFonts w:eastAsia="Times New Roman"/>
          <w:sz w:val="20"/>
          <w:szCs w:val="16"/>
        </w:rPr>
      </w:pPr>
      <w:r w:rsidRPr="00397FA9">
        <w:rPr>
          <w:rFonts w:eastAsia="Times New Roman"/>
          <w:sz w:val="20"/>
          <w:szCs w:val="16"/>
        </w:rPr>
        <w:t>Herbas arba prekių ženklas</w:t>
      </w:r>
    </w:p>
    <w:p w14:paraId="4E56A2D2" w14:textId="77777777" w:rsidR="00A22871" w:rsidRPr="00397FA9" w:rsidRDefault="00A22871" w:rsidP="00A22871">
      <w:pPr>
        <w:tabs>
          <w:tab w:val="left" w:pos="567"/>
          <w:tab w:val="left" w:pos="1276"/>
        </w:tabs>
        <w:spacing w:line="240" w:lineRule="auto"/>
        <w:ind w:right="141"/>
        <w:jc w:val="center"/>
        <w:rPr>
          <w:rFonts w:eastAsia="Times New Roman"/>
          <w:sz w:val="20"/>
          <w:szCs w:val="16"/>
        </w:rPr>
      </w:pPr>
    </w:p>
    <w:p w14:paraId="6CB11E6A" w14:textId="77777777" w:rsidR="00A22871" w:rsidRPr="00397FA9" w:rsidRDefault="00A22871" w:rsidP="00A22871">
      <w:pPr>
        <w:tabs>
          <w:tab w:val="left" w:pos="567"/>
          <w:tab w:val="left" w:pos="1276"/>
        </w:tabs>
        <w:spacing w:line="240" w:lineRule="auto"/>
        <w:ind w:right="141"/>
        <w:jc w:val="center"/>
        <w:rPr>
          <w:rFonts w:eastAsia="Times New Roman"/>
          <w:sz w:val="20"/>
          <w:szCs w:val="16"/>
        </w:rPr>
      </w:pPr>
      <w:r w:rsidRPr="00397FA9">
        <w:rPr>
          <w:rFonts w:eastAsia="Times New Roman"/>
          <w:sz w:val="20"/>
          <w:szCs w:val="16"/>
        </w:rPr>
        <w:t>(Tiekėjo pavadinimas)</w:t>
      </w:r>
    </w:p>
    <w:p w14:paraId="61E8B753" w14:textId="77777777" w:rsidR="00A22871" w:rsidRPr="00397FA9" w:rsidRDefault="00A22871" w:rsidP="00A22871">
      <w:pPr>
        <w:tabs>
          <w:tab w:val="left" w:pos="567"/>
          <w:tab w:val="left" w:pos="1276"/>
        </w:tabs>
        <w:spacing w:line="240" w:lineRule="auto"/>
        <w:ind w:right="141"/>
        <w:jc w:val="center"/>
        <w:rPr>
          <w:rFonts w:eastAsia="Times New Roman"/>
          <w:sz w:val="24"/>
          <w:szCs w:val="20"/>
        </w:rPr>
      </w:pPr>
    </w:p>
    <w:p w14:paraId="37CDDDDE" w14:textId="77777777" w:rsidR="00A22871" w:rsidRPr="00397FA9" w:rsidRDefault="00A22871" w:rsidP="00A22871">
      <w:pPr>
        <w:tabs>
          <w:tab w:val="left" w:pos="567"/>
          <w:tab w:val="left" w:pos="1276"/>
        </w:tabs>
        <w:spacing w:line="240" w:lineRule="auto"/>
        <w:ind w:right="141"/>
        <w:jc w:val="center"/>
        <w:rPr>
          <w:rFonts w:eastAsia="Times New Roman"/>
          <w:sz w:val="20"/>
          <w:szCs w:val="16"/>
        </w:rPr>
      </w:pPr>
      <w:r w:rsidRPr="00397FA9">
        <w:rPr>
          <w:rFonts w:eastAsia="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C56B02" w14:textId="77777777" w:rsidR="00A22871" w:rsidRPr="00397FA9" w:rsidRDefault="00A22871" w:rsidP="00A22871">
      <w:pPr>
        <w:tabs>
          <w:tab w:val="left" w:pos="567"/>
          <w:tab w:val="left" w:pos="1276"/>
        </w:tabs>
        <w:spacing w:line="240" w:lineRule="auto"/>
        <w:ind w:right="141"/>
        <w:rPr>
          <w:rFonts w:eastAsia="Times New Roman"/>
          <w:sz w:val="24"/>
          <w:szCs w:val="24"/>
        </w:rPr>
      </w:pPr>
    </w:p>
    <w:p w14:paraId="3B6A87F4" w14:textId="297DC282" w:rsidR="00A22871" w:rsidRPr="00397FA9" w:rsidRDefault="00A22871" w:rsidP="00A22871">
      <w:pPr>
        <w:tabs>
          <w:tab w:val="left" w:pos="567"/>
          <w:tab w:val="left" w:pos="1276"/>
        </w:tabs>
        <w:spacing w:line="240" w:lineRule="auto"/>
        <w:ind w:right="141"/>
        <w:rPr>
          <w:rFonts w:eastAsia="Times New Roman"/>
          <w:b/>
          <w:szCs w:val="24"/>
        </w:rPr>
      </w:pPr>
      <w:r w:rsidRPr="00397FA9">
        <w:rPr>
          <w:rFonts w:eastAsia="Times New Roman"/>
          <w:szCs w:val="24"/>
        </w:rPr>
        <w:t>UAB „ID Vilnius“</w:t>
      </w:r>
    </w:p>
    <w:p w14:paraId="00EE8272" w14:textId="77777777" w:rsidR="00A22871" w:rsidRPr="00397FA9" w:rsidRDefault="00A22871" w:rsidP="00A22871">
      <w:pPr>
        <w:tabs>
          <w:tab w:val="left" w:pos="567"/>
          <w:tab w:val="left" w:pos="1276"/>
        </w:tabs>
        <w:spacing w:line="240" w:lineRule="auto"/>
        <w:ind w:right="141"/>
        <w:jc w:val="center"/>
        <w:rPr>
          <w:rFonts w:eastAsia="Times New Roman"/>
          <w:b/>
          <w:szCs w:val="24"/>
        </w:rPr>
      </w:pPr>
    </w:p>
    <w:p w14:paraId="590F0AFB" w14:textId="77777777" w:rsidR="00A22871" w:rsidRPr="00397FA9" w:rsidRDefault="00A22871" w:rsidP="00A22871">
      <w:pPr>
        <w:tabs>
          <w:tab w:val="left" w:pos="851"/>
        </w:tabs>
        <w:spacing w:line="240" w:lineRule="auto"/>
        <w:jc w:val="center"/>
        <w:rPr>
          <w:rFonts w:eastAsia="Calibri"/>
          <w:b/>
          <w:szCs w:val="24"/>
        </w:rPr>
      </w:pPr>
      <w:r w:rsidRPr="00397FA9">
        <w:rPr>
          <w:b/>
          <w:szCs w:val="24"/>
        </w:rPr>
        <w:t>PASIŪLYMAS</w:t>
      </w:r>
    </w:p>
    <w:p w14:paraId="31252889" w14:textId="63433EA9" w:rsidR="00A22871" w:rsidRPr="00D15B5B" w:rsidRDefault="00A22871" w:rsidP="00A22871">
      <w:pPr>
        <w:suppressAutoHyphens/>
        <w:spacing w:line="240" w:lineRule="auto"/>
        <w:jc w:val="center"/>
        <w:rPr>
          <w:rFonts w:cstheme="minorHAnsi"/>
          <w:b/>
          <w:bCs/>
          <w:caps/>
        </w:rPr>
      </w:pPr>
      <w:r w:rsidRPr="00093731">
        <w:rPr>
          <w:rFonts w:eastAsia="Times New Roman" w:cstheme="minorHAnsi"/>
          <w:b/>
        </w:rPr>
        <w:t>DĖL</w:t>
      </w:r>
      <w:r w:rsidRPr="00093731">
        <w:rPr>
          <w:rFonts w:cstheme="minorHAnsi"/>
          <w:b/>
        </w:rPr>
        <w:t xml:space="preserve"> </w:t>
      </w:r>
      <w:r w:rsidR="001602F9" w:rsidRPr="00093731">
        <w:rPr>
          <w:rFonts w:cstheme="minorHAnsi"/>
          <w:b/>
        </w:rPr>
        <w:t>„</w:t>
      </w:r>
      <w:r w:rsidR="00817F6B" w:rsidRPr="00817F6B">
        <w:rPr>
          <w:rFonts w:cstheme="minorHAnsi"/>
          <w:b/>
          <w:bCs/>
        </w:rPr>
        <w:t>SAVANORIŠK</w:t>
      </w:r>
      <w:r w:rsidR="00817F6B">
        <w:rPr>
          <w:rFonts w:cstheme="minorHAnsi"/>
          <w:b/>
          <w:bCs/>
        </w:rPr>
        <w:t>O</w:t>
      </w:r>
      <w:r w:rsidR="00817F6B" w:rsidRPr="00817F6B">
        <w:rPr>
          <w:rFonts w:cstheme="minorHAnsi"/>
          <w:b/>
          <w:bCs/>
        </w:rPr>
        <w:t xml:space="preserve"> DARBUOTOJŲ SVEIKATOS DRAUDIMO PASLAUG</w:t>
      </w:r>
      <w:r w:rsidR="00817F6B">
        <w:rPr>
          <w:rFonts w:cstheme="minorHAnsi"/>
          <w:b/>
          <w:bCs/>
        </w:rPr>
        <w:t>OS</w:t>
      </w:r>
      <w:r w:rsidR="001602F9" w:rsidRPr="00D15B5B">
        <w:rPr>
          <w:rFonts w:cstheme="minorHAnsi"/>
          <w:b/>
        </w:rPr>
        <w:t>“</w:t>
      </w:r>
    </w:p>
    <w:p w14:paraId="7990DD8B" w14:textId="77777777" w:rsidR="00A22871" w:rsidRPr="00397FA9" w:rsidRDefault="00A22871" w:rsidP="00A22871">
      <w:pPr>
        <w:suppressAutoHyphens/>
        <w:spacing w:line="240" w:lineRule="auto"/>
        <w:jc w:val="center"/>
        <w:rPr>
          <w:b/>
          <w:caps/>
        </w:rPr>
      </w:pPr>
    </w:p>
    <w:p w14:paraId="45900C2A" w14:textId="77777777" w:rsidR="00A22871" w:rsidRPr="00397FA9" w:rsidRDefault="00A22871" w:rsidP="00A22871">
      <w:pPr>
        <w:suppressAutoHyphens/>
        <w:spacing w:line="240" w:lineRule="auto"/>
        <w:jc w:val="center"/>
        <w:rPr>
          <w:rFonts w:eastAsia="Times New Roman"/>
          <w:szCs w:val="24"/>
        </w:rPr>
      </w:pPr>
      <w:r w:rsidRPr="00397FA9">
        <w:rPr>
          <w:rFonts w:eastAsia="Times New Roman"/>
          <w:szCs w:val="24"/>
        </w:rPr>
        <w:t>_________________</w:t>
      </w:r>
    </w:p>
    <w:p w14:paraId="422F8C09" w14:textId="77777777" w:rsidR="00A22871" w:rsidRPr="00397FA9" w:rsidRDefault="00A22871" w:rsidP="00A22871">
      <w:pPr>
        <w:tabs>
          <w:tab w:val="left" w:pos="567"/>
          <w:tab w:val="left" w:pos="1276"/>
        </w:tabs>
        <w:spacing w:line="240" w:lineRule="auto"/>
        <w:ind w:right="141"/>
        <w:jc w:val="center"/>
        <w:rPr>
          <w:rFonts w:eastAsia="Times New Roman"/>
          <w:szCs w:val="24"/>
        </w:rPr>
      </w:pPr>
      <w:r w:rsidRPr="00397FA9">
        <w:rPr>
          <w:rFonts w:eastAsia="Times New Roman"/>
          <w:szCs w:val="24"/>
        </w:rPr>
        <w:t>(data)</w:t>
      </w:r>
    </w:p>
    <w:p w14:paraId="351C1AE0" w14:textId="77777777" w:rsidR="00A22871" w:rsidRPr="00397FA9" w:rsidRDefault="00A22871" w:rsidP="00A22871">
      <w:pPr>
        <w:tabs>
          <w:tab w:val="left" w:pos="567"/>
          <w:tab w:val="left" w:pos="1276"/>
        </w:tabs>
        <w:spacing w:line="240" w:lineRule="auto"/>
        <w:ind w:right="141"/>
        <w:jc w:val="center"/>
        <w:rPr>
          <w:rFonts w:eastAsia="Times New Roman"/>
          <w:szCs w:val="24"/>
        </w:rPr>
      </w:pPr>
      <w:r w:rsidRPr="00397FA9">
        <w:rPr>
          <w:rFonts w:eastAsia="Times New Roman"/>
          <w:szCs w:val="24"/>
        </w:rPr>
        <w:t>_________________</w:t>
      </w:r>
    </w:p>
    <w:p w14:paraId="123FC28B" w14:textId="77777777" w:rsidR="00A22871" w:rsidRPr="00397FA9" w:rsidRDefault="00A22871" w:rsidP="00A22871">
      <w:pPr>
        <w:tabs>
          <w:tab w:val="left" w:pos="567"/>
          <w:tab w:val="left" w:pos="1276"/>
        </w:tabs>
        <w:spacing w:line="240" w:lineRule="auto"/>
        <w:ind w:right="141"/>
        <w:jc w:val="center"/>
        <w:rPr>
          <w:rFonts w:eastAsia="Times New Roman"/>
          <w:szCs w:val="24"/>
        </w:rPr>
      </w:pPr>
      <w:r w:rsidRPr="00397FA9">
        <w:rPr>
          <w:rFonts w:eastAsia="Times New Roman"/>
          <w:szCs w:val="24"/>
        </w:rPr>
        <w:t>(vieta)</w:t>
      </w:r>
    </w:p>
    <w:p w14:paraId="331706B2" w14:textId="77777777" w:rsidR="00A22871" w:rsidRDefault="00A22871" w:rsidP="00A22871">
      <w:pPr>
        <w:tabs>
          <w:tab w:val="left" w:pos="567"/>
          <w:tab w:val="left" w:pos="1276"/>
        </w:tabs>
        <w:spacing w:line="240" w:lineRule="auto"/>
        <w:ind w:right="141"/>
        <w:jc w:val="center"/>
        <w:rPr>
          <w:rFonts w:eastAsia="Calibri"/>
          <w:szCs w:val="22"/>
        </w:rPr>
      </w:pPr>
    </w:p>
    <w:p w14:paraId="550ED025" w14:textId="3904AD29" w:rsidR="00287661" w:rsidRPr="00287661" w:rsidRDefault="00287661" w:rsidP="00247FB9">
      <w:pPr>
        <w:pStyle w:val="ListParagraph"/>
        <w:numPr>
          <w:ilvl w:val="3"/>
          <w:numId w:val="13"/>
        </w:numPr>
        <w:tabs>
          <w:tab w:val="left" w:pos="567"/>
          <w:tab w:val="left" w:pos="1276"/>
        </w:tabs>
        <w:spacing w:line="240" w:lineRule="auto"/>
        <w:ind w:right="141"/>
        <w:rPr>
          <w:rFonts w:eastAsia="Calibri"/>
          <w:b/>
          <w:bCs/>
          <w:szCs w:val="22"/>
        </w:rPr>
      </w:pPr>
      <w:r w:rsidRPr="00287661">
        <w:rPr>
          <w:rFonts w:eastAsia="Calibri"/>
          <w:b/>
          <w:bCs/>
          <w:szCs w:val="22"/>
        </w:rPr>
        <w:t>INFORMACIJA APIE TIEKĖJĄ</w:t>
      </w:r>
    </w:p>
    <w:p w14:paraId="4D14FD4E" w14:textId="77777777" w:rsidR="00287661" w:rsidRPr="00407F37" w:rsidRDefault="00287661" w:rsidP="00407F37">
      <w:pPr>
        <w:pStyle w:val="ListParagraph"/>
        <w:tabs>
          <w:tab w:val="left" w:pos="567"/>
          <w:tab w:val="left" w:pos="1276"/>
        </w:tabs>
        <w:spacing w:line="240" w:lineRule="auto"/>
        <w:ind w:left="2880" w:right="141" w:firstLine="0"/>
        <w:rPr>
          <w:rFonts w:eastAsia="Calibri"/>
          <w:szCs w:val="22"/>
        </w:rPr>
      </w:pP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677"/>
      </w:tblGrid>
      <w:tr w:rsidR="00A22871" w:rsidRPr="00397FA9" w14:paraId="6B2D8A3C" w14:textId="77777777" w:rsidTr="00A22871">
        <w:tc>
          <w:tcPr>
            <w:tcW w:w="4820" w:type="dxa"/>
            <w:tcBorders>
              <w:top w:val="single" w:sz="4" w:space="0" w:color="auto"/>
              <w:left w:val="single" w:sz="4" w:space="0" w:color="auto"/>
              <w:bottom w:val="single" w:sz="4" w:space="0" w:color="auto"/>
              <w:right w:val="single" w:sz="4" w:space="0" w:color="auto"/>
            </w:tcBorders>
            <w:vAlign w:val="center"/>
            <w:hideMark/>
          </w:tcPr>
          <w:p w14:paraId="156896FC" w14:textId="77777777" w:rsidR="00A22871" w:rsidRPr="00397FA9" w:rsidRDefault="00A22871" w:rsidP="001602F9">
            <w:pPr>
              <w:tabs>
                <w:tab w:val="left" w:pos="567"/>
                <w:tab w:val="left" w:pos="1276"/>
              </w:tabs>
              <w:spacing w:line="240" w:lineRule="auto"/>
              <w:ind w:right="141" w:firstLine="0"/>
              <w:rPr>
                <w:rFonts w:eastAsia="Times New Roman"/>
                <w:szCs w:val="20"/>
              </w:rPr>
            </w:pPr>
            <w:r w:rsidRPr="00397FA9">
              <w:rPr>
                <w:rFonts w:eastAsia="Times New Roman"/>
                <w:szCs w:val="20"/>
              </w:rPr>
              <w:t>Tiekėjo pavadinimas (jeigu dalyvauja ūkio subjektų grupė surašomi visų dalyvių pavadinimai)</w:t>
            </w:r>
          </w:p>
        </w:tc>
        <w:tc>
          <w:tcPr>
            <w:tcW w:w="4678" w:type="dxa"/>
            <w:tcBorders>
              <w:top w:val="single" w:sz="4" w:space="0" w:color="auto"/>
              <w:left w:val="single" w:sz="4" w:space="0" w:color="auto"/>
              <w:bottom w:val="single" w:sz="4" w:space="0" w:color="auto"/>
              <w:right w:val="single" w:sz="4" w:space="0" w:color="auto"/>
            </w:tcBorders>
            <w:vAlign w:val="center"/>
          </w:tcPr>
          <w:p w14:paraId="6874FD7D" w14:textId="77777777" w:rsidR="00A22871" w:rsidRPr="00397FA9" w:rsidRDefault="00A22871">
            <w:pPr>
              <w:tabs>
                <w:tab w:val="left" w:pos="567"/>
                <w:tab w:val="left" w:pos="1276"/>
              </w:tabs>
              <w:spacing w:line="240" w:lineRule="auto"/>
              <w:ind w:right="141"/>
              <w:jc w:val="center"/>
              <w:rPr>
                <w:rFonts w:eastAsia="Times New Roman"/>
                <w:szCs w:val="24"/>
              </w:rPr>
            </w:pPr>
          </w:p>
        </w:tc>
      </w:tr>
      <w:tr w:rsidR="00A22871" w:rsidRPr="00397FA9" w14:paraId="172A9309" w14:textId="77777777" w:rsidTr="00A22871">
        <w:tc>
          <w:tcPr>
            <w:tcW w:w="4820" w:type="dxa"/>
            <w:tcBorders>
              <w:top w:val="single" w:sz="4" w:space="0" w:color="auto"/>
              <w:left w:val="single" w:sz="4" w:space="0" w:color="auto"/>
              <w:bottom w:val="single" w:sz="4" w:space="0" w:color="auto"/>
              <w:right w:val="single" w:sz="4" w:space="0" w:color="auto"/>
            </w:tcBorders>
            <w:vAlign w:val="center"/>
            <w:hideMark/>
          </w:tcPr>
          <w:p w14:paraId="4D1D1A3B" w14:textId="77777777" w:rsidR="00A22871" w:rsidRPr="00397FA9" w:rsidRDefault="00A22871" w:rsidP="001602F9">
            <w:pPr>
              <w:tabs>
                <w:tab w:val="left" w:pos="567"/>
                <w:tab w:val="left" w:pos="1276"/>
              </w:tabs>
              <w:spacing w:line="240" w:lineRule="auto"/>
              <w:ind w:right="141" w:firstLine="0"/>
              <w:rPr>
                <w:rFonts w:eastAsia="Times New Roman"/>
                <w:szCs w:val="20"/>
              </w:rPr>
            </w:pPr>
            <w:r w:rsidRPr="00397FA9">
              <w:rPr>
                <w:rFonts w:eastAsia="Times New Roman"/>
                <w:szCs w:val="20"/>
              </w:rPr>
              <w:t xml:space="preserve">Tiekėjo adresas </w:t>
            </w:r>
            <w:r w:rsidRPr="00397FA9">
              <w:rPr>
                <w:rFonts w:eastAsia="Times New Roman"/>
                <w:szCs w:val="24"/>
              </w:rPr>
              <w:t>(jeigu dalyvauja ūkio subjektų grupė, surašomi visų dalyvių adresai)</w:t>
            </w:r>
          </w:p>
        </w:tc>
        <w:tc>
          <w:tcPr>
            <w:tcW w:w="4678" w:type="dxa"/>
            <w:tcBorders>
              <w:top w:val="single" w:sz="4" w:space="0" w:color="auto"/>
              <w:left w:val="single" w:sz="4" w:space="0" w:color="auto"/>
              <w:bottom w:val="single" w:sz="4" w:space="0" w:color="auto"/>
              <w:right w:val="single" w:sz="4" w:space="0" w:color="auto"/>
            </w:tcBorders>
            <w:vAlign w:val="center"/>
          </w:tcPr>
          <w:p w14:paraId="70841BC7" w14:textId="77777777" w:rsidR="00A22871" w:rsidRPr="00397FA9" w:rsidRDefault="00A22871">
            <w:pPr>
              <w:tabs>
                <w:tab w:val="left" w:pos="567"/>
                <w:tab w:val="left" w:pos="1276"/>
              </w:tabs>
              <w:spacing w:line="240" w:lineRule="auto"/>
              <w:ind w:right="141"/>
              <w:jc w:val="center"/>
              <w:rPr>
                <w:rFonts w:eastAsia="Times New Roman"/>
                <w:szCs w:val="24"/>
              </w:rPr>
            </w:pPr>
          </w:p>
        </w:tc>
      </w:tr>
      <w:tr w:rsidR="00A22871" w:rsidRPr="00397FA9" w14:paraId="07DEF7BB" w14:textId="77777777" w:rsidTr="00A22871">
        <w:tc>
          <w:tcPr>
            <w:tcW w:w="4820" w:type="dxa"/>
            <w:tcBorders>
              <w:top w:val="single" w:sz="4" w:space="0" w:color="auto"/>
              <w:left w:val="single" w:sz="4" w:space="0" w:color="auto"/>
              <w:bottom w:val="single" w:sz="4" w:space="0" w:color="auto"/>
              <w:right w:val="single" w:sz="4" w:space="0" w:color="auto"/>
            </w:tcBorders>
            <w:vAlign w:val="center"/>
            <w:hideMark/>
          </w:tcPr>
          <w:p w14:paraId="57578FEB" w14:textId="77777777" w:rsidR="00A22871" w:rsidRPr="00397FA9" w:rsidRDefault="00A22871" w:rsidP="001602F9">
            <w:pPr>
              <w:tabs>
                <w:tab w:val="left" w:pos="567"/>
                <w:tab w:val="left" w:pos="1276"/>
              </w:tabs>
              <w:spacing w:line="240" w:lineRule="auto"/>
              <w:ind w:right="141" w:firstLine="0"/>
              <w:rPr>
                <w:rFonts w:eastAsia="Times New Roman"/>
                <w:szCs w:val="20"/>
              </w:rPr>
            </w:pPr>
            <w:r w:rsidRPr="00397FA9">
              <w:rPr>
                <w:rFonts w:eastAsia="Times New Roman"/>
                <w:szCs w:val="20"/>
              </w:rPr>
              <w:t xml:space="preserve">Įmonės kodas </w:t>
            </w:r>
            <w:r w:rsidRPr="00397FA9">
              <w:rPr>
                <w:rFonts w:eastAsia="Times New Roman"/>
                <w:szCs w:val="24"/>
              </w:rPr>
              <w:t>(jeigu dalyvauja ūkio subjektų grupė, surašomi visų dalyvių įmonės kodai)</w:t>
            </w:r>
          </w:p>
        </w:tc>
        <w:tc>
          <w:tcPr>
            <w:tcW w:w="4678" w:type="dxa"/>
            <w:tcBorders>
              <w:top w:val="single" w:sz="4" w:space="0" w:color="auto"/>
              <w:left w:val="single" w:sz="4" w:space="0" w:color="auto"/>
              <w:bottom w:val="single" w:sz="4" w:space="0" w:color="auto"/>
              <w:right w:val="single" w:sz="4" w:space="0" w:color="auto"/>
            </w:tcBorders>
            <w:vAlign w:val="center"/>
          </w:tcPr>
          <w:p w14:paraId="5539076E" w14:textId="77777777" w:rsidR="00A22871" w:rsidRPr="00397FA9" w:rsidRDefault="00A22871">
            <w:pPr>
              <w:tabs>
                <w:tab w:val="left" w:pos="567"/>
                <w:tab w:val="left" w:pos="1276"/>
              </w:tabs>
              <w:spacing w:line="240" w:lineRule="auto"/>
              <w:ind w:right="141"/>
              <w:jc w:val="center"/>
              <w:rPr>
                <w:rFonts w:eastAsia="Times New Roman"/>
                <w:szCs w:val="24"/>
              </w:rPr>
            </w:pPr>
          </w:p>
        </w:tc>
      </w:tr>
      <w:tr w:rsidR="00A22871" w:rsidRPr="00397FA9" w14:paraId="7356A5A6" w14:textId="77777777" w:rsidTr="00A22871">
        <w:tc>
          <w:tcPr>
            <w:tcW w:w="4820" w:type="dxa"/>
            <w:tcBorders>
              <w:top w:val="single" w:sz="4" w:space="0" w:color="auto"/>
              <w:left w:val="single" w:sz="4" w:space="0" w:color="auto"/>
              <w:bottom w:val="single" w:sz="4" w:space="0" w:color="auto"/>
              <w:right w:val="single" w:sz="4" w:space="0" w:color="auto"/>
            </w:tcBorders>
            <w:vAlign w:val="center"/>
            <w:hideMark/>
          </w:tcPr>
          <w:p w14:paraId="0FD28293" w14:textId="77777777" w:rsidR="00A22871" w:rsidRPr="00397FA9" w:rsidRDefault="00A22871" w:rsidP="001602F9">
            <w:pPr>
              <w:tabs>
                <w:tab w:val="left" w:pos="567"/>
                <w:tab w:val="left" w:pos="1276"/>
              </w:tabs>
              <w:spacing w:line="240" w:lineRule="auto"/>
              <w:ind w:right="141" w:firstLine="0"/>
              <w:rPr>
                <w:rFonts w:eastAsia="Times New Roman"/>
                <w:szCs w:val="20"/>
              </w:rPr>
            </w:pPr>
            <w:r w:rsidRPr="00397FA9">
              <w:rPr>
                <w:rFonts w:eastAsia="Times New Roman"/>
                <w:szCs w:val="20"/>
              </w:rPr>
              <w:t>PVM mokėtojo kodas</w:t>
            </w:r>
          </w:p>
        </w:tc>
        <w:tc>
          <w:tcPr>
            <w:tcW w:w="4678" w:type="dxa"/>
            <w:tcBorders>
              <w:top w:val="single" w:sz="4" w:space="0" w:color="auto"/>
              <w:left w:val="single" w:sz="4" w:space="0" w:color="auto"/>
              <w:bottom w:val="single" w:sz="4" w:space="0" w:color="auto"/>
              <w:right w:val="single" w:sz="4" w:space="0" w:color="auto"/>
            </w:tcBorders>
            <w:vAlign w:val="center"/>
          </w:tcPr>
          <w:p w14:paraId="19E7F960" w14:textId="77777777" w:rsidR="00A22871" w:rsidRPr="00397FA9" w:rsidRDefault="00A22871">
            <w:pPr>
              <w:tabs>
                <w:tab w:val="left" w:pos="567"/>
                <w:tab w:val="left" w:pos="1276"/>
              </w:tabs>
              <w:spacing w:line="240" w:lineRule="auto"/>
              <w:ind w:right="141"/>
              <w:jc w:val="center"/>
              <w:rPr>
                <w:rFonts w:eastAsia="Times New Roman"/>
                <w:szCs w:val="24"/>
              </w:rPr>
            </w:pPr>
          </w:p>
        </w:tc>
      </w:tr>
      <w:tr w:rsidR="00A22871" w:rsidRPr="00397FA9" w14:paraId="4C8F1B66" w14:textId="77777777" w:rsidTr="00A22871">
        <w:tc>
          <w:tcPr>
            <w:tcW w:w="4820" w:type="dxa"/>
            <w:tcBorders>
              <w:top w:val="single" w:sz="4" w:space="0" w:color="auto"/>
              <w:left w:val="single" w:sz="4" w:space="0" w:color="auto"/>
              <w:bottom w:val="single" w:sz="4" w:space="0" w:color="auto"/>
              <w:right w:val="single" w:sz="4" w:space="0" w:color="auto"/>
            </w:tcBorders>
            <w:vAlign w:val="center"/>
            <w:hideMark/>
          </w:tcPr>
          <w:p w14:paraId="5E1DBFF9" w14:textId="77777777" w:rsidR="00A22871" w:rsidRPr="00397FA9" w:rsidRDefault="00A22871" w:rsidP="001602F9">
            <w:pPr>
              <w:tabs>
                <w:tab w:val="left" w:pos="567"/>
                <w:tab w:val="left" w:pos="1276"/>
              </w:tabs>
              <w:spacing w:line="240" w:lineRule="auto"/>
              <w:ind w:right="141" w:firstLine="0"/>
              <w:rPr>
                <w:rFonts w:eastAsia="Times New Roman"/>
                <w:szCs w:val="20"/>
              </w:rPr>
            </w:pPr>
            <w:r w:rsidRPr="00397FA9">
              <w:rPr>
                <w:rFonts w:eastAsia="Times New Roman"/>
                <w:szCs w:val="20"/>
              </w:rPr>
              <w:t xml:space="preserve">Banko sąskaita, </w:t>
            </w:r>
          </w:p>
        </w:tc>
        <w:tc>
          <w:tcPr>
            <w:tcW w:w="4678" w:type="dxa"/>
            <w:tcBorders>
              <w:top w:val="single" w:sz="4" w:space="0" w:color="auto"/>
              <w:left w:val="single" w:sz="4" w:space="0" w:color="auto"/>
              <w:bottom w:val="single" w:sz="4" w:space="0" w:color="auto"/>
              <w:right w:val="single" w:sz="4" w:space="0" w:color="auto"/>
            </w:tcBorders>
            <w:vAlign w:val="center"/>
          </w:tcPr>
          <w:p w14:paraId="365A983D" w14:textId="77777777" w:rsidR="00A22871" w:rsidRPr="00397FA9" w:rsidRDefault="00A22871">
            <w:pPr>
              <w:tabs>
                <w:tab w:val="left" w:pos="567"/>
                <w:tab w:val="left" w:pos="1276"/>
              </w:tabs>
              <w:spacing w:line="240" w:lineRule="auto"/>
              <w:ind w:right="141"/>
              <w:jc w:val="center"/>
              <w:rPr>
                <w:rFonts w:eastAsia="Times New Roman"/>
                <w:szCs w:val="24"/>
              </w:rPr>
            </w:pPr>
          </w:p>
        </w:tc>
      </w:tr>
      <w:tr w:rsidR="00A22871" w:rsidRPr="00397FA9" w14:paraId="2656119F" w14:textId="77777777" w:rsidTr="00A22871">
        <w:tc>
          <w:tcPr>
            <w:tcW w:w="4820" w:type="dxa"/>
            <w:tcBorders>
              <w:top w:val="single" w:sz="4" w:space="0" w:color="auto"/>
              <w:left w:val="single" w:sz="4" w:space="0" w:color="auto"/>
              <w:bottom w:val="single" w:sz="4" w:space="0" w:color="auto"/>
              <w:right w:val="single" w:sz="4" w:space="0" w:color="auto"/>
            </w:tcBorders>
            <w:vAlign w:val="center"/>
            <w:hideMark/>
          </w:tcPr>
          <w:p w14:paraId="291AFD96" w14:textId="77777777" w:rsidR="00A22871" w:rsidRPr="00397FA9" w:rsidRDefault="00A22871" w:rsidP="001602F9">
            <w:pPr>
              <w:tabs>
                <w:tab w:val="left" w:pos="567"/>
                <w:tab w:val="left" w:pos="1276"/>
              </w:tabs>
              <w:spacing w:line="240" w:lineRule="auto"/>
              <w:ind w:right="141" w:firstLine="0"/>
              <w:rPr>
                <w:rFonts w:eastAsia="Times New Roman"/>
                <w:szCs w:val="20"/>
              </w:rPr>
            </w:pPr>
            <w:r w:rsidRPr="00397FA9">
              <w:rPr>
                <w:rFonts w:eastAsia="Times New Roman"/>
                <w:szCs w:val="20"/>
              </w:rPr>
              <w:t>Banko pavadinimas</w:t>
            </w:r>
          </w:p>
        </w:tc>
        <w:tc>
          <w:tcPr>
            <w:tcW w:w="4678" w:type="dxa"/>
            <w:tcBorders>
              <w:top w:val="single" w:sz="4" w:space="0" w:color="auto"/>
              <w:left w:val="single" w:sz="4" w:space="0" w:color="auto"/>
              <w:bottom w:val="single" w:sz="4" w:space="0" w:color="auto"/>
              <w:right w:val="single" w:sz="4" w:space="0" w:color="auto"/>
            </w:tcBorders>
            <w:vAlign w:val="center"/>
          </w:tcPr>
          <w:p w14:paraId="0B7F1BB1" w14:textId="77777777" w:rsidR="00A22871" w:rsidRPr="00397FA9" w:rsidRDefault="00A22871">
            <w:pPr>
              <w:tabs>
                <w:tab w:val="left" w:pos="567"/>
                <w:tab w:val="left" w:pos="1276"/>
              </w:tabs>
              <w:spacing w:line="240" w:lineRule="auto"/>
              <w:ind w:right="141"/>
              <w:jc w:val="center"/>
              <w:rPr>
                <w:rFonts w:eastAsia="Times New Roman"/>
                <w:szCs w:val="24"/>
              </w:rPr>
            </w:pPr>
          </w:p>
        </w:tc>
      </w:tr>
      <w:tr w:rsidR="00A22871" w:rsidRPr="00397FA9" w14:paraId="61E8D769" w14:textId="77777777" w:rsidTr="00A22871">
        <w:tc>
          <w:tcPr>
            <w:tcW w:w="4820" w:type="dxa"/>
            <w:tcBorders>
              <w:top w:val="single" w:sz="4" w:space="0" w:color="auto"/>
              <w:left w:val="single" w:sz="4" w:space="0" w:color="auto"/>
              <w:bottom w:val="single" w:sz="4" w:space="0" w:color="auto"/>
              <w:right w:val="single" w:sz="4" w:space="0" w:color="auto"/>
            </w:tcBorders>
            <w:vAlign w:val="center"/>
            <w:hideMark/>
          </w:tcPr>
          <w:p w14:paraId="4EEEBCB4" w14:textId="77777777" w:rsidR="00A22871" w:rsidRPr="00397FA9" w:rsidRDefault="00A22871" w:rsidP="001602F9">
            <w:pPr>
              <w:tabs>
                <w:tab w:val="left" w:pos="567"/>
                <w:tab w:val="left" w:pos="1276"/>
              </w:tabs>
              <w:spacing w:line="240" w:lineRule="auto"/>
              <w:ind w:right="141" w:firstLine="0"/>
              <w:rPr>
                <w:rFonts w:eastAsia="Times New Roman"/>
                <w:szCs w:val="20"/>
              </w:rPr>
            </w:pPr>
            <w:r w:rsidRPr="00397FA9">
              <w:rPr>
                <w:rFonts w:eastAsia="Times New Roman"/>
                <w:szCs w:val="20"/>
              </w:rPr>
              <w:t>Už pasiūlymą atsakingo asmens vardas, pavardė, pareigos</w:t>
            </w:r>
          </w:p>
        </w:tc>
        <w:tc>
          <w:tcPr>
            <w:tcW w:w="4678" w:type="dxa"/>
            <w:tcBorders>
              <w:top w:val="single" w:sz="4" w:space="0" w:color="auto"/>
              <w:left w:val="single" w:sz="4" w:space="0" w:color="auto"/>
              <w:bottom w:val="single" w:sz="4" w:space="0" w:color="auto"/>
              <w:right w:val="single" w:sz="4" w:space="0" w:color="auto"/>
            </w:tcBorders>
            <w:vAlign w:val="center"/>
          </w:tcPr>
          <w:p w14:paraId="37CA2B38" w14:textId="77777777" w:rsidR="00A22871" w:rsidRPr="00397FA9" w:rsidRDefault="00A22871">
            <w:pPr>
              <w:tabs>
                <w:tab w:val="left" w:pos="567"/>
                <w:tab w:val="left" w:pos="1276"/>
              </w:tabs>
              <w:spacing w:line="240" w:lineRule="auto"/>
              <w:ind w:right="141"/>
              <w:jc w:val="center"/>
              <w:rPr>
                <w:rFonts w:eastAsia="Times New Roman"/>
                <w:szCs w:val="24"/>
              </w:rPr>
            </w:pPr>
          </w:p>
        </w:tc>
      </w:tr>
      <w:tr w:rsidR="00A22871" w:rsidRPr="00397FA9" w14:paraId="304F25E8" w14:textId="77777777" w:rsidTr="00A22871">
        <w:tc>
          <w:tcPr>
            <w:tcW w:w="4820" w:type="dxa"/>
            <w:tcBorders>
              <w:top w:val="single" w:sz="4" w:space="0" w:color="auto"/>
              <w:left w:val="single" w:sz="4" w:space="0" w:color="auto"/>
              <w:bottom w:val="single" w:sz="4" w:space="0" w:color="auto"/>
              <w:right w:val="single" w:sz="4" w:space="0" w:color="auto"/>
            </w:tcBorders>
            <w:vAlign w:val="center"/>
            <w:hideMark/>
          </w:tcPr>
          <w:p w14:paraId="3C9CCFB4" w14:textId="77777777" w:rsidR="00A22871" w:rsidRPr="00397FA9" w:rsidRDefault="00A22871" w:rsidP="001602F9">
            <w:pPr>
              <w:tabs>
                <w:tab w:val="left" w:pos="567"/>
                <w:tab w:val="left" w:pos="1276"/>
              </w:tabs>
              <w:spacing w:line="240" w:lineRule="auto"/>
              <w:ind w:right="141" w:firstLine="0"/>
              <w:rPr>
                <w:rFonts w:eastAsia="Times New Roman"/>
                <w:szCs w:val="20"/>
              </w:rPr>
            </w:pPr>
            <w:r w:rsidRPr="00397FA9">
              <w:rPr>
                <w:rFonts w:eastAsia="Times New Roman"/>
                <w:szCs w:val="20"/>
              </w:rPr>
              <w:t>Telefono numeris</w:t>
            </w:r>
          </w:p>
        </w:tc>
        <w:tc>
          <w:tcPr>
            <w:tcW w:w="4678" w:type="dxa"/>
            <w:tcBorders>
              <w:top w:val="single" w:sz="4" w:space="0" w:color="auto"/>
              <w:left w:val="single" w:sz="4" w:space="0" w:color="auto"/>
              <w:bottom w:val="single" w:sz="4" w:space="0" w:color="auto"/>
              <w:right w:val="single" w:sz="4" w:space="0" w:color="auto"/>
            </w:tcBorders>
            <w:vAlign w:val="center"/>
          </w:tcPr>
          <w:p w14:paraId="66D91031" w14:textId="77777777" w:rsidR="00A22871" w:rsidRPr="00397FA9" w:rsidRDefault="00A22871">
            <w:pPr>
              <w:tabs>
                <w:tab w:val="left" w:pos="567"/>
                <w:tab w:val="left" w:pos="1276"/>
              </w:tabs>
              <w:spacing w:line="240" w:lineRule="auto"/>
              <w:ind w:right="141"/>
              <w:jc w:val="center"/>
              <w:rPr>
                <w:rFonts w:eastAsia="Times New Roman"/>
                <w:szCs w:val="24"/>
              </w:rPr>
            </w:pPr>
          </w:p>
        </w:tc>
      </w:tr>
      <w:tr w:rsidR="00A22871" w:rsidRPr="00397FA9" w14:paraId="477405F1" w14:textId="77777777" w:rsidTr="00A22871">
        <w:tc>
          <w:tcPr>
            <w:tcW w:w="4820" w:type="dxa"/>
            <w:tcBorders>
              <w:top w:val="single" w:sz="4" w:space="0" w:color="auto"/>
              <w:left w:val="single" w:sz="4" w:space="0" w:color="auto"/>
              <w:bottom w:val="single" w:sz="4" w:space="0" w:color="auto"/>
              <w:right w:val="single" w:sz="4" w:space="0" w:color="auto"/>
            </w:tcBorders>
            <w:vAlign w:val="center"/>
            <w:hideMark/>
          </w:tcPr>
          <w:p w14:paraId="676E03A7" w14:textId="77777777" w:rsidR="00A22871" w:rsidRPr="00397FA9" w:rsidRDefault="00A22871" w:rsidP="001602F9">
            <w:pPr>
              <w:tabs>
                <w:tab w:val="left" w:pos="567"/>
                <w:tab w:val="left" w:pos="1276"/>
              </w:tabs>
              <w:spacing w:line="240" w:lineRule="auto"/>
              <w:ind w:right="141" w:firstLine="0"/>
              <w:rPr>
                <w:rFonts w:eastAsia="Times New Roman"/>
                <w:szCs w:val="20"/>
              </w:rPr>
            </w:pPr>
            <w:r w:rsidRPr="00397FA9">
              <w:rPr>
                <w:rFonts w:eastAsia="Times New Roman"/>
                <w:szCs w:val="20"/>
              </w:rPr>
              <w:t>El. pašto adresas</w:t>
            </w:r>
          </w:p>
        </w:tc>
        <w:tc>
          <w:tcPr>
            <w:tcW w:w="4678" w:type="dxa"/>
            <w:tcBorders>
              <w:top w:val="single" w:sz="4" w:space="0" w:color="auto"/>
              <w:left w:val="single" w:sz="4" w:space="0" w:color="auto"/>
              <w:bottom w:val="single" w:sz="4" w:space="0" w:color="auto"/>
              <w:right w:val="single" w:sz="4" w:space="0" w:color="auto"/>
            </w:tcBorders>
            <w:vAlign w:val="center"/>
          </w:tcPr>
          <w:p w14:paraId="028F1DB9" w14:textId="77777777" w:rsidR="00A22871" w:rsidRPr="00397FA9" w:rsidRDefault="00A22871">
            <w:pPr>
              <w:tabs>
                <w:tab w:val="left" w:pos="567"/>
                <w:tab w:val="left" w:pos="1276"/>
              </w:tabs>
              <w:spacing w:line="240" w:lineRule="auto"/>
              <w:ind w:right="141"/>
              <w:jc w:val="center"/>
              <w:rPr>
                <w:rFonts w:eastAsia="Times New Roman"/>
                <w:szCs w:val="24"/>
              </w:rPr>
            </w:pPr>
          </w:p>
        </w:tc>
      </w:tr>
    </w:tbl>
    <w:p w14:paraId="4914D02F" w14:textId="77777777" w:rsidR="00A22871" w:rsidRPr="00397FA9" w:rsidRDefault="00A22871" w:rsidP="00A22871">
      <w:pPr>
        <w:widowControl w:val="0"/>
        <w:spacing w:line="240" w:lineRule="auto"/>
        <w:ind w:firstLine="709"/>
        <w:rPr>
          <w:rFonts w:eastAsia="Calibri"/>
          <w:szCs w:val="24"/>
          <w:lang w:eastAsia="en-US"/>
        </w:rPr>
      </w:pPr>
    </w:p>
    <w:p w14:paraId="3E837F8E" w14:textId="77777777" w:rsidR="00A22871" w:rsidRPr="00397FA9" w:rsidRDefault="00A22871" w:rsidP="00A22871">
      <w:pPr>
        <w:widowControl w:val="0"/>
        <w:spacing w:line="240" w:lineRule="auto"/>
        <w:ind w:firstLine="709"/>
        <w:rPr>
          <w:szCs w:val="24"/>
        </w:rPr>
      </w:pPr>
      <w:r w:rsidRPr="00397FA9">
        <w:rPr>
          <w:szCs w:val="24"/>
        </w:rPr>
        <w:t>1.  Šiuo pasiūlymu pažymime, kad sutinkame su visomis pirkimo sąlygomis, nustatytomis:</w:t>
      </w:r>
    </w:p>
    <w:p w14:paraId="55C13450" w14:textId="424E0178" w:rsidR="00A22871" w:rsidRPr="00397FA9" w:rsidRDefault="00A22871" w:rsidP="00A22871">
      <w:pPr>
        <w:spacing w:line="240" w:lineRule="auto"/>
        <w:ind w:firstLine="709"/>
        <w:rPr>
          <w:szCs w:val="24"/>
        </w:rPr>
      </w:pPr>
      <w:r w:rsidRPr="00397FA9">
        <w:rPr>
          <w:szCs w:val="24"/>
        </w:rPr>
        <w:t>1.1. Skelbiamos apklausos skelbime, paskelbtame Centrinėje viešųjų pirkimų informacinėje sistemoje;</w:t>
      </w:r>
    </w:p>
    <w:p w14:paraId="7000D712" w14:textId="3137C16A" w:rsidR="00A22871" w:rsidRPr="00397FA9" w:rsidRDefault="00A22871" w:rsidP="00A22871">
      <w:pPr>
        <w:spacing w:line="240" w:lineRule="auto"/>
        <w:ind w:firstLine="709"/>
        <w:rPr>
          <w:szCs w:val="24"/>
        </w:rPr>
      </w:pPr>
      <w:r w:rsidRPr="00397FA9">
        <w:rPr>
          <w:szCs w:val="24"/>
        </w:rPr>
        <w:t>1.2. skelbiamos apklausos sąlygose;</w:t>
      </w:r>
    </w:p>
    <w:p w14:paraId="6B47D0F6" w14:textId="77777777" w:rsidR="00A22871" w:rsidRPr="00397FA9" w:rsidRDefault="00A22871" w:rsidP="00A22871">
      <w:pPr>
        <w:spacing w:line="240" w:lineRule="auto"/>
        <w:ind w:firstLine="709"/>
        <w:rPr>
          <w:szCs w:val="24"/>
        </w:rPr>
      </w:pPr>
      <w:r w:rsidRPr="00397FA9">
        <w:rPr>
          <w:szCs w:val="24"/>
        </w:rPr>
        <w:t xml:space="preserve">1.3. kituose pirkimo dokumentuose. </w:t>
      </w:r>
    </w:p>
    <w:p w14:paraId="3D285E49" w14:textId="3B604107" w:rsidR="00A22871" w:rsidRPr="00397FA9" w:rsidRDefault="00A22871" w:rsidP="00A22871">
      <w:pPr>
        <w:spacing w:line="240" w:lineRule="auto"/>
        <w:ind w:firstLine="709"/>
        <w:rPr>
          <w:szCs w:val="24"/>
        </w:rPr>
      </w:pPr>
      <w:r w:rsidRPr="00397FA9">
        <w:rPr>
          <w:szCs w:val="24"/>
        </w:rPr>
        <w:t>2. Mes siūlome</w:t>
      </w:r>
      <w:r w:rsidRPr="00397FA9">
        <w:t xml:space="preserve"> </w:t>
      </w:r>
      <w:r w:rsidR="001602F9" w:rsidRPr="00397FA9">
        <w:t>prekes</w:t>
      </w:r>
      <w:r w:rsidRPr="00397FA9">
        <w:rPr>
          <w:szCs w:val="20"/>
        </w:rPr>
        <w:t xml:space="preserve"> </w:t>
      </w:r>
      <w:r w:rsidRPr="00397FA9">
        <w:rPr>
          <w:szCs w:val="24"/>
        </w:rPr>
        <w:t>ir patvirtiname, kad siūlomos paslaugos</w:t>
      </w:r>
      <w:r w:rsidRPr="00397FA9">
        <w:rPr>
          <w:i/>
          <w:szCs w:val="24"/>
        </w:rPr>
        <w:t xml:space="preserve"> </w:t>
      </w:r>
      <w:r w:rsidRPr="00397FA9">
        <w:rPr>
          <w:szCs w:val="24"/>
        </w:rPr>
        <w:t xml:space="preserve">visiškai atitinka pirkimo dokumentuose nurodytus reikalavimus. </w:t>
      </w:r>
    </w:p>
    <w:p w14:paraId="50B5E62B" w14:textId="5B619A8F" w:rsidR="00A22871" w:rsidRDefault="00A22871" w:rsidP="00A22871">
      <w:pPr>
        <w:spacing w:line="240" w:lineRule="auto"/>
        <w:ind w:firstLine="709"/>
      </w:pPr>
      <w:r w:rsidRPr="00397FA9">
        <w:rPr>
          <w:szCs w:val="24"/>
        </w:rPr>
        <w:t xml:space="preserve">3. Šiuo pasiūlymu </w:t>
      </w:r>
      <w:r w:rsidRPr="0086490F">
        <w:rPr>
          <w:b/>
          <w:bCs/>
          <w:szCs w:val="24"/>
          <w:u w:val="single"/>
        </w:rPr>
        <w:t>deklaruoju</w:t>
      </w:r>
      <w:r w:rsidR="001602F9" w:rsidRPr="00397FA9">
        <w:rPr>
          <w:szCs w:val="24"/>
        </w:rPr>
        <w:t xml:space="preserve"> </w:t>
      </w:r>
      <w:r w:rsidRPr="00397FA9">
        <w:rPr>
          <w:szCs w:val="24"/>
        </w:rPr>
        <w:t>pasiūlymo atitiktį</w:t>
      </w:r>
      <w:r w:rsidRPr="00397FA9">
        <w:t xml:space="preserve"> Viešųjų pirkimų įstatymo 45 straipsnio 2</w:t>
      </w:r>
      <w:r w:rsidRPr="00397FA9">
        <w:rPr>
          <w:vertAlign w:val="superscript"/>
        </w:rPr>
        <w:t>1</w:t>
      </w:r>
      <w:r w:rsidRPr="00397FA9">
        <w:t xml:space="preserve"> dalies 1, 2, 3 punktų reikalavimams, kaip tai numatyta Viešųjų pirkimų įstatymo 45 straipsnio 5 dalyje. Jeigu perkančiajai organizacijai kils abejonių dėl pasiūlyme nurodytos informacijos, įrodančios Viešųjų pirkimų įstatymo 45 straipsnio 2</w:t>
      </w:r>
      <w:r w:rsidRPr="00397FA9">
        <w:rPr>
          <w:vertAlign w:val="superscript"/>
        </w:rPr>
        <w:t>1</w:t>
      </w:r>
      <w:r w:rsidRPr="00397FA9">
        <w:t xml:space="preserve"> dalies 1, 2, 3 punktų reikalavimus, teisingumo, o mano pasiūlymas bus pripažintas ekonomiškai naudingiausiu, įsipareigoju pateikti informaciją patvirtinančius Viešųjų pirkimų įstatymo 51 straipsnio 12 dalyje nurodytus (vieną ar kelis) ar kitus perkančiajai organizacijai priimtinus dokumentus. Suprantu, kad perkančioji organizacija šių dokumentų gali paprašyti ir bet kuriuo pirkimo procedūros metu, jeigu tai būtina siekiant užtikrinti tinkamą pirkimo procedūrų atitikimą, ir įsipareigoju juos pateikti.</w:t>
      </w:r>
    </w:p>
    <w:p w14:paraId="40FB414E" w14:textId="77777777" w:rsidR="00287661" w:rsidRDefault="00287661" w:rsidP="00A22871">
      <w:pPr>
        <w:spacing w:line="240" w:lineRule="auto"/>
        <w:ind w:firstLine="709"/>
      </w:pPr>
    </w:p>
    <w:p w14:paraId="354AC317" w14:textId="77777777" w:rsidR="00F762FD" w:rsidRDefault="00F762FD" w:rsidP="00A22871">
      <w:pPr>
        <w:spacing w:line="240" w:lineRule="auto"/>
        <w:ind w:firstLine="709"/>
      </w:pPr>
    </w:p>
    <w:p w14:paraId="2FD8C64C" w14:textId="77777777" w:rsidR="00F762FD" w:rsidRDefault="00F762FD" w:rsidP="00A22871">
      <w:pPr>
        <w:spacing w:line="240" w:lineRule="auto"/>
        <w:ind w:firstLine="709"/>
      </w:pPr>
    </w:p>
    <w:p w14:paraId="2D42CEC1" w14:textId="77777777" w:rsidR="00F762FD" w:rsidRDefault="00F762FD" w:rsidP="00A22871">
      <w:pPr>
        <w:spacing w:line="240" w:lineRule="auto"/>
        <w:ind w:firstLine="709"/>
      </w:pPr>
    </w:p>
    <w:p w14:paraId="74001358" w14:textId="7156C7B3" w:rsidR="00287661" w:rsidRDefault="00287661" w:rsidP="00407F37">
      <w:pPr>
        <w:spacing w:line="240" w:lineRule="auto"/>
        <w:ind w:firstLine="709"/>
        <w:jc w:val="center"/>
      </w:pPr>
      <w:r w:rsidRPr="00407F37">
        <w:rPr>
          <w:b/>
          <w:bCs/>
        </w:rPr>
        <w:lastRenderedPageBreak/>
        <w:t>2. INFORMACIJA APIE SUBTIEKĖJUS</w:t>
      </w:r>
      <w:bookmarkStart w:id="37" w:name="_Toc329443227"/>
    </w:p>
    <w:bookmarkEnd w:id="37"/>
    <w:p w14:paraId="293CA0AE" w14:textId="77777777" w:rsidR="00287661" w:rsidRPr="00622618" w:rsidRDefault="00287661" w:rsidP="00287661">
      <w:pPr>
        <w:rPr>
          <w:rFonts w:cstheme="minorHAnsi"/>
          <w:sz w:val="22"/>
          <w:szCs w:val="22"/>
        </w:rPr>
      </w:pPr>
      <w:r w:rsidRPr="00622618">
        <w:rPr>
          <w:rFonts w:cstheme="minorHAnsi"/>
          <w:sz w:val="22"/>
          <w:szCs w:val="22"/>
        </w:rPr>
        <w:t>2 lentelė</w:t>
      </w:r>
    </w:p>
    <w:p w14:paraId="15ECF4B3" w14:textId="77777777" w:rsidR="00287661" w:rsidRPr="00622618" w:rsidRDefault="00287661" w:rsidP="00287661">
      <w:pPr>
        <w:spacing w:before="60" w:after="60"/>
        <w:rPr>
          <w:rFonts w:eastAsia="Calibri" w:cstheme="minorHAnsi"/>
          <w:color w:val="000000" w:themeColor="text1"/>
          <w:sz w:val="22"/>
          <w:szCs w:val="22"/>
        </w:rPr>
      </w:pPr>
      <w:r w:rsidRPr="00622618">
        <w:rPr>
          <w:rFonts w:cstheme="minorHAnsi"/>
          <w:sz w:val="22"/>
          <w:szCs w:val="22"/>
        </w:rPr>
        <w:t>Subtiekėjai ir jiems perduodama vykdyti pirkimo sutarties dalis</w:t>
      </w:r>
      <w:r w:rsidRPr="00622618">
        <w:rPr>
          <w:rFonts w:eastAsia="Calibri" w:cstheme="minorHAnsi"/>
          <w:color w:val="000000" w:themeColor="text1"/>
          <w:sz w:val="22"/>
          <w:szCs w:val="22"/>
        </w:rPr>
        <w:t>:</w:t>
      </w:r>
    </w:p>
    <w:tbl>
      <w:tblPr>
        <w:tblStyle w:val="TableGrid"/>
        <w:tblW w:w="0" w:type="auto"/>
        <w:tblInd w:w="0" w:type="dxa"/>
        <w:tblLook w:val="04A0" w:firstRow="1" w:lastRow="0" w:firstColumn="1" w:lastColumn="0" w:noHBand="0" w:noVBand="1"/>
      </w:tblPr>
      <w:tblGrid>
        <w:gridCol w:w="1188"/>
        <w:gridCol w:w="2529"/>
        <w:gridCol w:w="2503"/>
        <w:gridCol w:w="3407"/>
      </w:tblGrid>
      <w:tr w:rsidR="00287661" w:rsidRPr="00622618" w14:paraId="0169A573" w14:textId="77777777" w:rsidTr="00D47A0F">
        <w:tc>
          <w:tcPr>
            <w:tcW w:w="656" w:type="dxa"/>
            <w:shd w:val="clear" w:color="auto" w:fill="DEEAF6" w:themeFill="accent5" w:themeFillTint="33"/>
          </w:tcPr>
          <w:p w14:paraId="3E74476D" w14:textId="77777777" w:rsidR="00287661" w:rsidRPr="00622618" w:rsidRDefault="00287661" w:rsidP="00D47A0F">
            <w:pPr>
              <w:spacing w:before="60" w:after="60"/>
              <w:jc w:val="center"/>
              <w:rPr>
                <w:rFonts w:asciiTheme="minorHAnsi" w:cstheme="minorHAnsi"/>
                <w:b/>
                <w:sz w:val="22"/>
                <w:szCs w:val="22"/>
              </w:rPr>
            </w:pPr>
            <w:r w:rsidRPr="00622618">
              <w:rPr>
                <w:rFonts w:asciiTheme="minorHAnsi" w:cstheme="minorHAnsi"/>
                <w:b/>
                <w:sz w:val="22"/>
                <w:szCs w:val="22"/>
              </w:rPr>
              <w:t>Eil. Nr.</w:t>
            </w:r>
          </w:p>
        </w:tc>
        <w:tc>
          <w:tcPr>
            <w:tcW w:w="2639" w:type="dxa"/>
            <w:shd w:val="clear" w:color="auto" w:fill="DEEAF6" w:themeFill="accent5" w:themeFillTint="33"/>
          </w:tcPr>
          <w:p w14:paraId="0DE4F69E" w14:textId="77777777" w:rsidR="00287661" w:rsidRPr="00622618" w:rsidRDefault="00287661" w:rsidP="00D47A0F">
            <w:pPr>
              <w:spacing w:before="60" w:after="60"/>
              <w:jc w:val="center"/>
              <w:rPr>
                <w:rFonts w:asciiTheme="minorHAnsi" w:cstheme="minorHAnsi"/>
                <w:b/>
                <w:sz w:val="22"/>
                <w:szCs w:val="22"/>
              </w:rPr>
            </w:pPr>
            <w:r w:rsidRPr="00622618">
              <w:rPr>
                <w:rFonts w:asciiTheme="minorHAnsi" w:cstheme="minorHAnsi"/>
                <w:b/>
                <w:sz w:val="22"/>
                <w:szCs w:val="22"/>
              </w:rPr>
              <w:t>Subtiekėjo pavadinimas</w:t>
            </w:r>
            <w:r w:rsidRPr="00622618">
              <w:rPr>
                <w:rStyle w:val="FootnoteReference"/>
                <w:rFonts w:asciiTheme="minorHAnsi" w:cstheme="minorHAnsi"/>
                <w:b/>
                <w:sz w:val="22"/>
                <w:szCs w:val="22"/>
              </w:rPr>
              <w:footnoteReference w:id="3"/>
            </w:r>
          </w:p>
        </w:tc>
        <w:tc>
          <w:tcPr>
            <w:tcW w:w="2654" w:type="dxa"/>
            <w:shd w:val="clear" w:color="auto" w:fill="DEEAF6" w:themeFill="accent5" w:themeFillTint="33"/>
          </w:tcPr>
          <w:p w14:paraId="23D5D2F5" w14:textId="77777777" w:rsidR="00287661" w:rsidRPr="00622618" w:rsidRDefault="00287661" w:rsidP="00D47A0F">
            <w:pPr>
              <w:spacing w:before="60" w:after="60"/>
              <w:jc w:val="center"/>
              <w:rPr>
                <w:rFonts w:asciiTheme="minorHAnsi" w:cstheme="minorHAnsi"/>
                <w:b/>
                <w:sz w:val="22"/>
                <w:szCs w:val="22"/>
              </w:rPr>
            </w:pPr>
            <w:r w:rsidRPr="00622618">
              <w:rPr>
                <w:rFonts w:asciiTheme="minorHAnsi" w:cstheme="minorHAnsi"/>
                <w:b/>
                <w:sz w:val="22"/>
                <w:szCs w:val="22"/>
              </w:rPr>
              <w:t>Pirkimo objekto dalies, perduodamos vykdyti subtiekėjui, aprašymas</w:t>
            </w:r>
          </w:p>
        </w:tc>
        <w:tc>
          <w:tcPr>
            <w:tcW w:w="3679" w:type="dxa"/>
            <w:shd w:val="clear" w:color="auto" w:fill="DEEAF6" w:themeFill="accent5" w:themeFillTint="33"/>
          </w:tcPr>
          <w:p w14:paraId="5D0AC663" w14:textId="77777777" w:rsidR="00287661" w:rsidRPr="00622618" w:rsidRDefault="00287661" w:rsidP="00D47A0F">
            <w:pPr>
              <w:spacing w:before="60" w:after="60"/>
              <w:jc w:val="center"/>
              <w:rPr>
                <w:rFonts w:asciiTheme="minorHAnsi" w:cstheme="minorHAnsi"/>
                <w:b/>
                <w:sz w:val="22"/>
                <w:szCs w:val="22"/>
              </w:rPr>
            </w:pPr>
            <w:r w:rsidRPr="00622618">
              <w:rPr>
                <w:rFonts w:asciiTheme="minorHAnsi" w:cstheme="minorHAnsi"/>
                <w:b/>
                <w:sz w:val="22"/>
                <w:szCs w:val="22"/>
              </w:rPr>
              <w:t xml:space="preserve">Procentas perduodamos vykdyti Pirkimo objekto dalies nuo pasiūlymo kainos su PVM </w:t>
            </w:r>
            <w:r w:rsidRPr="00622618">
              <w:rPr>
                <w:rFonts w:asciiTheme="minorHAnsi" w:cstheme="minorHAnsi"/>
                <w:i/>
                <w:sz w:val="22"/>
                <w:szCs w:val="22"/>
              </w:rPr>
              <w:t>(pildoma, jei ūkio subjektas vykdys sutartį)</w:t>
            </w:r>
          </w:p>
        </w:tc>
      </w:tr>
      <w:tr w:rsidR="00287661" w:rsidRPr="00622618" w14:paraId="0CDE4673" w14:textId="77777777" w:rsidTr="00D47A0F">
        <w:tc>
          <w:tcPr>
            <w:tcW w:w="656" w:type="dxa"/>
          </w:tcPr>
          <w:p w14:paraId="4CFCEC51" w14:textId="77777777" w:rsidR="00287661" w:rsidRPr="00622618" w:rsidRDefault="00287661" w:rsidP="00D47A0F">
            <w:pPr>
              <w:spacing w:before="60" w:after="60"/>
              <w:rPr>
                <w:rFonts w:asciiTheme="minorHAnsi" w:cstheme="minorHAnsi"/>
                <w:sz w:val="22"/>
                <w:szCs w:val="22"/>
              </w:rPr>
            </w:pPr>
            <w:r w:rsidRPr="00622618">
              <w:rPr>
                <w:rFonts w:asciiTheme="minorHAnsi" w:cstheme="minorHAnsi"/>
                <w:b/>
                <w:sz w:val="22"/>
                <w:szCs w:val="22"/>
              </w:rPr>
              <w:t>1.</w:t>
            </w:r>
          </w:p>
        </w:tc>
        <w:tc>
          <w:tcPr>
            <w:tcW w:w="2639" w:type="dxa"/>
          </w:tcPr>
          <w:p w14:paraId="1E02BA78" w14:textId="77777777" w:rsidR="00287661" w:rsidRPr="00622618" w:rsidRDefault="00287661" w:rsidP="00D47A0F">
            <w:pPr>
              <w:spacing w:before="60" w:after="60"/>
              <w:rPr>
                <w:rFonts w:asciiTheme="minorHAnsi" w:cstheme="minorHAnsi"/>
                <w:sz w:val="22"/>
                <w:szCs w:val="22"/>
              </w:rPr>
            </w:pPr>
          </w:p>
        </w:tc>
        <w:tc>
          <w:tcPr>
            <w:tcW w:w="2654" w:type="dxa"/>
          </w:tcPr>
          <w:p w14:paraId="69B840C4" w14:textId="77777777" w:rsidR="00287661" w:rsidRPr="00622618" w:rsidRDefault="00287661" w:rsidP="00D47A0F">
            <w:pPr>
              <w:spacing w:before="60" w:after="60"/>
              <w:rPr>
                <w:rFonts w:asciiTheme="minorHAnsi" w:cstheme="minorHAnsi"/>
                <w:sz w:val="22"/>
                <w:szCs w:val="22"/>
              </w:rPr>
            </w:pPr>
          </w:p>
        </w:tc>
        <w:tc>
          <w:tcPr>
            <w:tcW w:w="3679" w:type="dxa"/>
          </w:tcPr>
          <w:p w14:paraId="5C99A1BA" w14:textId="77777777" w:rsidR="00287661" w:rsidRPr="00622618" w:rsidRDefault="00287661" w:rsidP="00D47A0F">
            <w:pPr>
              <w:spacing w:before="60" w:after="60"/>
              <w:rPr>
                <w:rFonts w:asciiTheme="minorHAnsi" w:cstheme="minorHAnsi"/>
                <w:sz w:val="22"/>
                <w:szCs w:val="22"/>
              </w:rPr>
            </w:pPr>
          </w:p>
        </w:tc>
      </w:tr>
      <w:tr w:rsidR="00287661" w:rsidRPr="00622618" w14:paraId="20E35E31" w14:textId="77777777" w:rsidTr="00D47A0F">
        <w:tc>
          <w:tcPr>
            <w:tcW w:w="656" w:type="dxa"/>
          </w:tcPr>
          <w:p w14:paraId="46415024" w14:textId="77777777" w:rsidR="00287661" w:rsidRPr="00622618" w:rsidRDefault="00287661" w:rsidP="00D47A0F">
            <w:pPr>
              <w:spacing w:before="60" w:after="60"/>
              <w:rPr>
                <w:rFonts w:asciiTheme="minorHAnsi" w:cstheme="minorHAnsi"/>
                <w:sz w:val="22"/>
                <w:szCs w:val="22"/>
              </w:rPr>
            </w:pPr>
            <w:r w:rsidRPr="00622618">
              <w:rPr>
                <w:rFonts w:asciiTheme="minorHAnsi" w:cstheme="minorHAnsi"/>
                <w:b/>
                <w:sz w:val="22"/>
                <w:szCs w:val="22"/>
              </w:rPr>
              <w:t>2.</w:t>
            </w:r>
          </w:p>
        </w:tc>
        <w:tc>
          <w:tcPr>
            <w:tcW w:w="2639" w:type="dxa"/>
          </w:tcPr>
          <w:p w14:paraId="52AC4EEB" w14:textId="77777777" w:rsidR="00287661" w:rsidRPr="00622618" w:rsidRDefault="00287661" w:rsidP="00D47A0F">
            <w:pPr>
              <w:spacing w:before="60" w:after="60"/>
              <w:rPr>
                <w:rFonts w:asciiTheme="minorHAnsi" w:cstheme="minorHAnsi"/>
                <w:sz w:val="22"/>
                <w:szCs w:val="22"/>
              </w:rPr>
            </w:pPr>
          </w:p>
        </w:tc>
        <w:tc>
          <w:tcPr>
            <w:tcW w:w="2654" w:type="dxa"/>
          </w:tcPr>
          <w:p w14:paraId="375C5F0B" w14:textId="77777777" w:rsidR="00287661" w:rsidRPr="00622618" w:rsidRDefault="00287661" w:rsidP="00D47A0F">
            <w:pPr>
              <w:spacing w:before="60" w:after="60"/>
              <w:rPr>
                <w:rFonts w:asciiTheme="minorHAnsi" w:cstheme="minorHAnsi"/>
                <w:sz w:val="22"/>
                <w:szCs w:val="22"/>
              </w:rPr>
            </w:pPr>
          </w:p>
        </w:tc>
        <w:tc>
          <w:tcPr>
            <w:tcW w:w="3679" w:type="dxa"/>
          </w:tcPr>
          <w:p w14:paraId="6DB70262" w14:textId="77777777" w:rsidR="00287661" w:rsidRPr="00622618" w:rsidRDefault="00287661" w:rsidP="00D47A0F">
            <w:pPr>
              <w:spacing w:before="60" w:after="60"/>
              <w:rPr>
                <w:rFonts w:asciiTheme="minorHAnsi" w:cstheme="minorHAnsi"/>
                <w:sz w:val="22"/>
                <w:szCs w:val="22"/>
              </w:rPr>
            </w:pPr>
          </w:p>
        </w:tc>
      </w:tr>
      <w:tr w:rsidR="00287661" w:rsidRPr="00622618" w14:paraId="33B1AE38" w14:textId="77777777" w:rsidTr="00D47A0F">
        <w:tc>
          <w:tcPr>
            <w:tcW w:w="656" w:type="dxa"/>
          </w:tcPr>
          <w:p w14:paraId="4DA1498E" w14:textId="77777777" w:rsidR="00287661" w:rsidRPr="00622618" w:rsidRDefault="00287661" w:rsidP="00D47A0F">
            <w:pPr>
              <w:spacing w:before="60" w:after="60"/>
              <w:rPr>
                <w:rFonts w:asciiTheme="minorHAnsi" w:cstheme="minorHAnsi"/>
                <w:b/>
                <w:sz w:val="22"/>
                <w:szCs w:val="22"/>
              </w:rPr>
            </w:pPr>
            <w:r w:rsidRPr="00622618">
              <w:rPr>
                <w:rFonts w:asciiTheme="minorHAnsi" w:cstheme="minorHAnsi"/>
                <w:b/>
                <w:sz w:val="22"/>
                <w:szCs w:val="22"/>
              </w:rPr>
              <w:t>...</w:t>
            </w:r>
          </w:p>
        </w:tc>
        <w:tc>
          <w:tcPr>
            <w:tcW w:w="2639" w:type="dxa"/>
          </w:tcPr>
          <w:p w14:paraId="3F8F9890" w14:textId="77777777" w:rsidR="00287661" w:rsidRPr="00622618" w:rsidRDefault="00287661" w:rsidP="00D47A0F">
            <w:pPr>
              <w:spacing w:before="60" w:after="60"/>
              <w:rPr>
                <w:rFonts w:asciiTheme="minorHAnsi" w:cstheme="minorHAnsi"/>
                <w:sz w:val="22"/>
                <w:szCs w:val="22"/>
              </w:rPr>
            </w:pPr>
          </w:p>
        </w:tc>
        <w:tc>
          <w:tcPr>
            <w:tcW w:w="2654" w:type="dxa"/>
          </w:tcPr>
          <w:p w14:paraId="02DCAD33" w14:textId="77777777" w:rsidR="00287661" w:rsidRPr="00622618" w:rsidRDefault="00287661" w:rsidP="00D47A0F">
            <w:pPr>
              <w:spacing w:before="60" w:after="60"/>
              <w:rPr>
                <w:rFonts w:asciiTheme="minorHAnsi" w:cstheme="minorHAnsi"/>
                <w:sz w:val="22"/>
                <w:szCs w:val="22"/>
              </w:rPr>
            </w:pPr>
          </w:p>
        </w:tc>
        <w:tc>
          <w:tcPr>
            <w:tcW w:w="3679" w:type="dxa"/>
          </w:tcPr>
          <w:p w14:paraId="66ED2BAE" w14:textId="77777777" w:rsidR="00287661" w:rsidRPr="00622618" w:rsidRDefault="00287661" w:rsidP="00D47A0F">
            <w:pPr>
              <w:spacing w:before="60" w:after="60"/>
              <w:rPr>
                <w:rFonts w:asciiTheme="minorHAnsi" w:cstheme="minorHAnsi"/>
                <w:sz w:val="22"/>
                <w:szCs w:val="22"/>
              </w:rPr>
            </w:pPr>
          </w:p>
        </w:tc>
      </w:tr>
    </w:tbl>
    <w:p w14:paraId="42757C6D" w14:textId="77777777" w:rsidR="00287661" w:rsidRPr="00445FCE" w:rsidRDefault="00287661" w:rsidP="00287661">
      <w:pPr>
        <w:rPr>
          <w:rFonts w:cstheme="minorHAnsi"/>
          <w:iCs/>
          <w:sz w:val="22"/>
          <w:szCs w:val="22"/>
        </w:rPr>
      </w:pPr>
      <w:r w:rsidRPr="00445FCE">
        <w:rPr>
          <w:rFonts w:cstheme="minorHAnsi"/>
          <w:iCs/>
          <w:sz w:val="22"/>
          <w:szCs w:val="22"/>
        </w:rPr>
        <w:t>PASTABOS:</w:t>
      </w:r>
    </w:p>
    <w:p w14:paraId="30333286" w14:textId="77777777" w:rsidR="00287661" w:rsidRDefault="00287661" w:rsidP="00247FB9">
      <w:pPr>
        <w:pStyle w:val="ListParagraph"/>
        <w:numPr>
          <w:ilvl w:val="0"/>
          <w:numId w:val="17"/>
        </w:numPr>
        <w:tabs>
          <w:tab w:val="left" w:pos="284"/>
          <w:tab w:val="left" w:pos="709"/>
        </w:tabs>
        <w:spacing w:line="240" w:lineRule="auto"/>
        <w:ind w:left="0" w:firstLine="284"/>
        <w:rPr>
          <w:rFonts w:cstheme="minorHAnsi"/>
          <w:iCs/>
          <w:sz w:val="22"/>
          <w:szCs w:val="22"/>
        </w:rPr>
      </w:pPr>
      <w:r w:rsidRPr="007E5B02">
        <w:rPr>
          <w:rFonts w:cstheme="minorHAnsi"/>
          <w:iCs/>
          <w:sz w:val="22"/>
          <w:szCs w:val="22"/>
        </w:rPr>
        <w:t>Subtiekėjai tik vykdo sutartines tiekėjo prievoles, tačiau tiekėjas nesiremia jų pajėgumais, kad atitiktų kvalifikacinius reikalavimus</w:t>
      </w:r>
      <w:r>
        <w:rPr>
          <w:rFonts w:cstheme="minorHAnsi"/>
          <w:iCs/>
          <w:sz w:val="22"/>
          <w:szCs w:val="22"/>
        </w:rPr>
        <w:t>;</w:t>
      </w:r>
    </w:p>
    <w:p w14:paraId="3725F8C0" w14:textId="77777777" w:rsidR="00287661" w:rsidRPr="00445FCE" w:rsidRDefault="00287661" w:rsidP="00247FB9">
      <w:pPr>
        <w:pStyle w:val="ListParagraph"/>
        <w:numPr>
          <w:ilvl w:val="0"/>
          <w:numId w:val="17"/>
        </w:numPr>
        <w:tabs>
          <w:tab w:val="left" w:pos="284"/>
          <w:tab w:val="left" w:pos="709"/>
        </w:tabs>
        <w:spacing w:line="240" w:lineRule="auto"/>
        <w:ind w:left="0" w:firstLine="284"/>
        <w:rPr>
          <w:rFonts w:cstheme="minorHAnsi"/>
          <w:iCs/>
          <w:sz w:val="22"/>
          <w:szCs w:val="22"/>
        </w:rPr>
      </w:pPr>
      <w:r w:rsidRPr="00A43A56">
        <w:rPr>
          <w:rFonts w:cstheme="minorHAnsi"/>
          <w:sz w:val="22"/>
          <w:szCs w:val="22"/>
        </w:rPr>
        <w:t xml:space="preserve">Tiekėjas privalo nurodyti, </w:t>
      </w:r>
      <w:r w:rsidRPr="00A43A56">
        <w:rPr>
          <w:rFonts w:eastAsia="Calibri" w:cstheme="minorHAnsi"/>
          <w:color w:val="000000" w:themeColor="text1"/>
          <w:sz w:val="22"/>
          <w:szCs w:val="22"/>
        </w:rPr>
        <w:t>kokiai pirkimo sutarties daliai ketina pasitelkti subtiekėjus, tačiau neprivalo nurodyti konkrečių subtiekėjų, jeigu jie nėra žinomi (tuomet tiekėjas rašo „Nežinoma“)</w:t>
      </w:r>
      <w:r>
        <w:rPr>
          <w:rFonts w:eastAsia="Calibri" w:cstheme="minorHAnsi"/>
          <w:color w:val="000000" w:themeColor="text1"/>
          <w:sz w:val="22"/>
          <w:szCs w:val="22"/>
        </w:rPr>
        <w:t>;</w:t>
      </w:r>
    </w:p>
    <w:p w14:paraId="46C4AED3" w14:textId="77777777" w:rsidR="00287661" w:rsidRDefault="00287661" w:rsidP="00247FB9">
      <w:pPr>
        <w:pStyle w:val="ListParagraph"/>
        <w:numPr>
          <w:ilvl w:val="0"/>
          <w:numId w:val="17"/>
        </w:numPr>
        <w:tabs>
          <w:tab w:val="left" w:pos="284"/>
          <w:tab w:val="left" w:pos="709"/>
        </w:tabs>
        <w:spacing w:line="240" w:lineRule="auto"/>
        <w:ind w:left="0" w:firstLine="284"/>
        <w:rPr>
          <w:rFonts w:cstheme="minorHAnsi"/>
          <w:iCs/>
          <w:sz w:val="22"/>
          <w:szCs w:val="22"/>
        </w:rPr>
      </w:pPr>
      <w:r w:rsidRPr="00445FCE">
        <w:rPr>
          <w:rFonts w:cstheme="minorHAnsi"/>
          <w:iCs/>
          <w:sz w:val="22"/>
          <w:szCs w:val="22"/>
        </w:rPr>
        <w:t xml:space="preserve">Tiekėjas lentelėje taip pat turi nurodyti ir ūkio subjektus, kurių pajėgumais remiasi, jei su jais bus sudaroma </w:t>
      </w:r>
      <w:proofErr w:type="spellStart"/>
      <w:r w:rsidRPr="00445FCE">
        <w:rPr>
          <w:rFonts w:cstheme="minorHAnsi"/>
          <w:iCs/>
          <w:sz w:val="22"/>
          <w:szCs w:val="22"/>
        </w:rPr>
        <w:t>subtiekimo</w:t>
      </w:r>
      <w:proofErr w:type="spellEnd"/>
      <w:r w:rsidRPr="00445FCE">
        <w:rPr>
          <w:rFonts w:cstheme="minorHAnsi"/>
          <w:iCs/>
          <w:sz w:val="22"/>
          <w:szCs w:val="22"/>
        </w:rPr>
        <w:t xml:space="preserve"> sutartis</w:t>
      </w:r>
      <w:r>
        <w:rPr>
          <w:rFonts w:cstheme="minorHAnsi"/>
          <w:iCs/>
          <w:sz w:val="22"/>
          <w:szCs w:val="22"/>
        </w:rPr>
        <w:t>;</w:t>
      </w:r>
    </w:p>
    <w:p w14:paraId="02739CAA" w14:textId="3EDDB573" w:rsidR="00287661" w:rsidRPr="00C9616A" w:rsidRDefault="00F762FD" w:rsidP="00247FB9">
      <w:pPr>
        <w:pStyle w:val="ListParagraph"/>
        <w:numPr>
          <w:ilvl w:val="0"/>
          <w:numId w:val="17"/>
        </w:numPr>
        <w:tabs>
          <w:tab w:val="left" w:pos="284"/>
          <w:tab w:val="left" w:pos="709"/>
        </w:tabs>
        <w:spacing w:line="240" w:lineRule="auto"/>
        <w:ind w:left="0" w:firstLine="284"/>
        <w:rPr>
          <w:rFonts w:cstheme="minorHAnsi"/>
          <w:iCs/>
          <w:sz w:val="22"/>
          <w:szCs w:val="22"/>
        </w:rPr>
      </w:pPr>
      <w:r>
        <w:rPr>
          <w:rFonts w:cstheme="minorHAnsi"/>
          <w:sz w:val="22"/>
          <w:szCs w:val="22"/>
        </w:rPr>
        <w:t>Kartu su Pasiūlymu tiekėjas pateikia subtiekėjų, subteikėjų ir subrangovų (jeigu jis yra žinomas) užpildytas deklaracijas „Dėl sutikimo būti ūkio subjektu ir/ar subtiekėju, subteikėju ar subrangovu“ (Pirkimo sąlygų 2 priedo 1 priedas).</w:t>
      </w:r>
    </w:p>
    <w:p w14:paraId="3B0AFE37" w14:textId="77777777" w:rsidR="00F762FD" w:rsidRDefault="00F762FD" w:rsidP="00F762FD">
      <w:pPr>
        <w:pStyle w:val="ListParagraph"/>
        <w:spacing w:before="60" w:after="60"/>
        <w:ind w:left="2880" w:firstLine="0"/>
        <w:rPr>
          <w:rFonts w:cstheme="minorHAnsi"/>
          <w:sz w:val="22"/>
          <w:szCs w:val="22"/>
        </w:rPr>
      </w:pPr>
    </w:p>
    <w:p w14:paraId="284DC83A" w14:textId="7A020872" w:rsidR="00287661" w:rsidRPr="00407F37" w:rsidRDefault="00F762FD" w:rsidP="00407F37">
      <w:pPr>
        <w:pStyle w:val="ListParagraph"/>
        <w:spacing w:before="60" w:after="60"/>
        <w:ind w:left="2880" w:firstLine="0"/>
        <w:rPr>
          <w:rFonts w:cstheme="minorHAnsi"/>
          <w:sz w:val="22"/>
          <w:szCs w:val="22"/>
        </w:rPr>
      </w:pPr>
      <w:r>
        <w:rPr>
          <w:rFonts w:cstheme="minorHAnsi"/>
          <w:sz w:val="22"/>
          <w:szCs w:val="22"/>
        </w:rPr>
        <w:t xml:space="preserve">3. </w:t>
      </w:r>
      <w:r w:rsidRPr="00407F37">
        <w:rPr>
          <w:rFonts w:cstheme="minorHAnsi"/>
          <w:b/>
          <w:bCs/>
          <w:sz w:val="22"/>
          <w:szCs w:val="22"/>
        </w:rPr>
        <w:t>EKONOMINIO NAUDINGUMO VERTINIMO KRITERIJAI</w:t>
      </w:r>
    </w:p>
    <w:p w14:paraId="64A4B40A" w14:textId="77777777" w:rsidR="00287661" w:rsidRPr="00622618" w:rsidRDefault="00287661" w:rsidP="00407F37">
      <w:pPr>
        <w:pStyle w:val="Heading1"/>
        <w:spacing w:before="60" w:after="60"/>
        <w:rPr>
          <w:rFonts w:asciiTheme="minorHAnsi" w:hAnsiTheme="minorHAnsi" w:cstheme="minorHAnsi"/>
          <w:sz w:val="22"/>
          <w:szCs w:val="22"/>
        </w:rPr>
      </w:pPr>
      <w:r w:rsidRPr="00622618">
        <w:rPr>
          <w:rFonts w:asciiTheme="minorHAnsi" w:hAnsiTheme="minorHAnsi" w:cstheme="minorHAnsi"/>
          <w:sz w:val="22"/>
          <w:szCs w:val="22"/>
        </w:rPr>
        <w:t>3 lentelė</w:t>
      </w:r>
    </w:p>
    <w:p w14:paraId="1D9BD05B" w14:textId="77777777" w:rsidR="00287661" w:rsidRPr="00622618" w:rsidRDefault="00287661" w:rsidP="00287661">
      <w:pPr>
        <w:spacing w:before="60" w:after="60"/>
        <w:rPr>
          <w:rFonts w:cstheme="minorHAnsi"/>
          <w:sz w:val="22"/>
          <w:szCs w:val="22"/>
        </w:rPr>
      </w:pPr>
      <w:r w:rsidRPr="00622618">
        <w:rPr>
          <w:rFonts w:cstheme="minorHAnsi"/>
          <w:sz w:val="22"/>
          <w:szCs w:val="22"/>
        </w:rPr>
        <w:t>Draudimo suma* nurodoma užpildant pateiktą lentelę:</w:t>
      </w:r>
    </w:p>
    <w:tbl>
      <w:tblPr>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88"/>
        <w:gridCol w:w="3349"/>
        <w:gridCol w:w="2330"/>
        <w:gridCol w:w="2768"/>
      </w:tblGrid>
      <w:tr w:rsidR="00287661" w:rsidRPr="00622618" w14:paraId="21915031" w14:textId="77777777" w:rsidTr="324281E0">
        <w:trPr>
          <w:trHeight w:val="309"/>
        </w:trPr>
        <w:tc>
          <w:tcPr>
            <w:tcW w:w="704" w:type="dxa"/>
            <w:shd w:val="clear" w:color="auto" w:fill="DEEAF6" w:themeFill="accent5" w:themeFillTint="33"/>
            <w:vAlign w:val="center"/>
          </w:tcPr>
          <w:p w14:paraId="7D94FC09" w14:textId="77777777" w:rsidR="00287661" w:rsidRPr="00622618" w:rsidRDefault="00287661" w:rsidP="00D47A0F">
            <w:pPr>
              <w:spacing w:before="60" w:after="60"/>
              <w:jc w:val="center"/>
              <w:rPr>
                <w:rFonts w:cs="Arial"/>
                <w:b/>
                <w:sz w:val="22"/>
                <w:szCs w:val="22"/>
              </w:rPr>
            </w:pPr>
            <w:r w:rsidRPr="00622618">
              <w:rPr>
                <w:rFonts w:cs="Arial"/>
                <w:b/>
                <w:sz w:val="22"/>
                <w:szCs w:val="22"/>
              </w:rPr>
              <w:t>Eil. Nr.</w:t>
            </w:r>
          </w:p>
        </w:tc>
        <w:tc>
          <w:tcPr>
            <w:tcW w:w="3686" w:type="dxa"/>
            <w:shd w:val="clear" w:color="auto" w:fill="DEEAF6" w:themeFill="accent5" w:themeFillTint="33"/>
            <w:vAlign w:val="center"/>
          </w:tcPr>
          <w:p w14:paraId="5795E253" w14:textId="77777777" w:rsidR="00287661" w:rsidRPr="00622618" w:rsidRDefault="00287661" w:rsidP="00D47A0F">
            <w:pPr>
              <w:spacing w:before="60" w:after="60"/>
              <w:jc w:val="center"/>
              <w:rPr>
                <w:rFonts w:cs="Arial"/>
                <w:b/>
                <w:iCs/>
                <w:sz w:val="22"/>
                <w:szCs w:val="22"/>
              </w:rPr>
            </w:pPr>
            <w:r w:rsidRPr="00622618">
              <w:rPr>
                <w:rFonts w:cs="Arial"/>
                <w:b/>
                <w:iCs/>
                <w:sz w:val="22"/>
                <w:szCs w:val="22"/>
              </w:rPr>
              <w:t>Draudimo programa ir paslauga</w:t>
            </w:r>
          </w:p>
        </w:tc>
        <w:tc>
          <w:tcPr>
            <w:tcW w:w="2268" w:type="dxa"/>
            <w:shd w:val="clear" w:color="auto" w:fill="DEEAF6" w:themeFill="accent5" w:themeFillTint="33"/>
          </w:tcPr>
          <w:p w14:paraId="2C186A23" w14:textId="77777777" w:rsidR="00287661" w:rsidRPr="00622618" w:rsidRDefault="00287661" w:rsidP="00D47A0F">
            <w:pPr>
              <w:spacing w:before="60" w:after="60"/>
              <w:jc w:val="center"/>
              <w:rPr>
                <w:rFonts w:cs="Arial"/>
                <w:b/>
                <w:sz w:val="22"/>
                <w:szCs w:val="22"/>
              </w:rPr>
            </w:pPr>
            <w:bookmarkStart w:id="38" w:name="_Hlk161989889"/>
            <w:r w:rsidRPr="00622618">
              <w:rPr>
                <w:rFonts w:cs="Arial"/>
                <w:b/>
                <w:bCs/>
                <w:sz w:val="22"/>
                <w:szCs w:val="22"/>
              </w:rPr>
              <w:t>Kompensavimo dydis procentais</w:t>
            </w:r>
            <w:bookmarkEnd w:id="38"/>
            <w:r w:rsidRPr="00622618">
              <w:rPr>
                <w:rFonts w:cs="Arial"/>
                <w:b/>
                <w:bCs/>
                <w:sz w:val="22"/>
                <w:szCs w:val="22"/>
              </w:rPr>
              <w:t>**</w:t>
            </w:r>
          </w:p>
        </w:tc>
        <w:tc>
          <w:tcPr>
            <w:tcW w:w="2977" w:type="dxa"/>
            <w:shd w:val="clear" w:color="auto" w:fill="DEEAF6" w:themeFill="accent5" w:themeFillTint="33"/>
            <w:vAlign w:val="center"/>
          </w:tcPr>
          <w:p w14:paraId="3FAC8E57" w14:textId="77777777" w:rsidR="00287661" w:rsidRPr="00622618" w:rsidRDefault="00287661" w:rsidP="00D47A0F">
            <w:pPr>
              <w:spacing w:before="60" w:after="60"/>
              <w:jc w:val="center"/>
              <w:rPr>
                <w:rFonts w:cs="Arial"/>
                <w:b/>
                <w:sz w:val="22"/>
                <w:szCs w:val="22"/>
              </w:rPr>
            </w:pPr>
            <w:r w:rsidRPr="00622618">
              <w:rPr>
                <w:rFonts w:cs="Arial"/>
                <w:b/>
                <w:sz w:val="22"/>
                <w:szCs w:val="22"/>
              </w:rPr>
              <w:t>Draudimo suma EUR</w:t>
            </w:r>
          </w:p>
          <w:p w14:paraId="59DD8056" w14:textId="77777777" w:rsidR="00287661" w:rsidRPr="00622618" w:rsidRDefault="00287661" w:rsidP="00D47A0F">
            <w:pPr>
              <w:spacing w:before="60" w:after="60"/>
              <w:jc w:val="center"/>
              <w:rPr>
                <w:rFonts w:cs="Arial"/>
                <w:b/>
                <w:sz w:val="22"/>
                <w:szCs w:val="22"/>
              </w:rPr>
            </w:pPr>
            <w:r w:rsidRPr="00622618">
              <w:rPr>
                <w:rFonts w:cs="Arial"/>
                <w:b/>
                <w:sz w:val="22"/>
                <w:szCs w:val="22"/>
              </w:rPr>
              <w:t>(skaičiais ir žodžiais)**</w:t>
            </w:r>
          </w:p>
        </w:tc>
      </w:tr>
      <w:tr w:rsidR="00287661" w:rsidRPr="00622618" w14:paraId="10CF9297" w14:textId="77777777" w:rsidTr="324281E0">
        <w:trPr>
          <w:trHeight w:val="296"/>
        </w:trPr>
        <w:tc>
          <w:tcPr>
            <w:tcW w:w="704" w:type="dxa"/>
            <w:vAlign w:val="center"/>
          </w:tcPr>
          <w:p w14:paraId="5EBE1F52" w14:textId="77777777" w:rsidR="00287661" w:rsidRPr="00622618" w:rsidRDefault="00287661" w:rsidP="00D47A0F">
            <w:pPr>
              <w:spacing w:before="60" w:after="60"/>
              <w:jc w:val="center"/>
              <w:rPr>
                <w:rFonts w:cs="Arial"/>
                <w:i/>
                <w:sz w:val="22"/>
                <w:szCs w:val="22"/>
              </w:rPr>
            </w:pPr>
            <w:r w:rsidRPr="00622618">
              <w:rPr>
                <w:rFonts w:cs="Arial"/>
                <w:i/>
                <w:sz w:val="22"/>
                <w:szCs w:val="22"/>
              </w:rPr>
              <w:t>1</w:t>
            </w:r>
          </w:p>
        </w:tc>
        <w:tc>
          <w:tcPr>
            <w:tcW w:w="3686" w:type="dxa"/>
            <w:vAlign w:val="center"/>
          </w:tcPr>
          <w:p w14:paraId="3EC47D7B" w14:textId="77777777" w:rsidR="00287661" w:rsidRPr="00622618" w:rsidRDefault="00287661" w:rsidP="00D47A0F">
            <w:pPr>
              <w:spacing w:before="60" w:after="60"/>
              <w:jc w:val="center"/>
              <w:rPr>
                <w:rFonts w:cs="Arial"/>
                <w:i/>
                <w:iCs/>
                <w:sz w:val="22"/>
                <w:szCs w:val="22"/>
              </w:rPr>
            </w:pPr>
            <w:r w:rsidRPr="00622618">
              <w:rPr>
                <w:rFonts w:cs="Arial"/>
                <w:i/>
                <w:iCs/>
                <w:sz w:val="22"/>
                <w:szCs w:val="22"/>
              </w:rPr>
              <w:t>2</w:t>
            </w:r>
          </w:p>
        </w:tc>
        <w:tc>
          <w:tcPr>
            <w:tcW w:w="2268" w:type="dxa"/>
          </w:tcPr>
          <w:p w14:paraId="130EB8B8" w14:textId="77777777" w:rsidR="00287661" w:rsidRPr="00622618" w:rsidRDefault="00287661" w:rsidP="00D47A0F">
            <w:pPr>
              <w:spacing w:before="60" w:after="60"/>
              <w:jc w:val="center"/>
              <w:rPr>
                <w:rFonts w:cs="Arial"/>
                <w:i/>
                <w:sz w:val="22"/>
                <w:szCs w:val="22"/>
              </w:rPr>
            </w:pPr>
            <w:r w:rsidRPr="00622618">
              <w:rPr>
                <w:rFonts w:cs="Arial"/>
                <w:i/>
                <w:sz w:val="22"/>
                <w:szCs w:val="22"/>
              </w:rPr>
              <w:t>3</w:t>
            </w:r>
          </w:p>
        </w:tc>
        <w:tc>
          <w:tcPr>
            <w:tcW w:w="2977" w:type="dxa"/>
            <w:vAlign w:val="center"/>
          </w:tcPr>
          <w:p w14:paraId="36D126F0" w14:textId="77777777" w:rsidR="00287661" w:rsidRPr="00622618" w:rsidRDefault="00287661" w:rsidP="00D47A0F">
            <w:pPr>
              <w:spacing w:before="60" w:after="60"/>
              <w:jc w:val="center"/>
              <w:rPr>
                <w:rFonts w:cs="Arial"/>
                <w:i/>
                <w:sz w:val="22"/>
                <w:szCs w:val="22"/>
              </w:rPr>
            </w:pPr>
            <w:r w:rsidRPr="00622618">
              <w:rPr>
                <w:rFonts w:cs="Arial"/>
                <w:i/>
                <w:sz w:val="22"/>
                <w:szCs w:val="22"/>
              </w:rPr>
              <w:t>4</w:t>
            </w:r>
          </w:p>
        </w:tc>
      </w:tr>
      <w:tr w:rsidR="00287661" w:rsidRPr="00622618" w14:paraId="12F18C2E" w14:textId="77777777" w:rsidTr="324281E0">
        <w:tc>
          <w:tcPr>
            <w:tcW w:w="704" w:type="dxa"/>
          </w:tcPr>
          <w:p w14:paraId="063776B0" w14:textId="77777777" w:rsidR="00287661" w:rsidRPr="00622618" w:rsidRDefault="00287661" w:rsidP="00D47A0F">
            <w:pPr>
              <w:spacing w:before="60" w:after="60"/>
              <w:jc w:val="center"/>
              <w:rPr>
                <w:rFonts w:cs="Arial"/>
                <w:b/>
                <w:sz w:val="22"/>
                <w:szCs w:val="22"/>
              </w:rPr>
            </w:pPr>
            <w:r w:rsidRPr="00622618">
              <w:rPr>
                <w:rFonts w:cs="Arial"/>
                <w:b/>
                <w:sz w:val="22"/>
                <w:szCs w:val="22"/>
              </w:rPr>
              <w:t>1.</w:t>
            </w:r>
          </w:p>
        </w:tc>
        <w:tc>
          <w:tcPr>
            <w:tcW w:w="3686" w:type="dxa"/>
          </w:tcPr>
          <w:p w14:paraId="18D0EA86" w14:textId="77777777" w:rsidR="00287661" w:rsidRPr="00622618" w:rsidRDefault="00287661" w:rsidP="00407F37">
            <w:pPr>
              <w:spacing w:before="60" w:after="60"/>
              <w:ind w:firstLine="0"/>
              <w:rPr>
                <w:rFonts w:cs="Arial"/>
                <w:b/>
                <w:sz w:val="22"/>
                <w:szCs w:val="22"/>
              </w:rPr>
            </w:pPr>
            <w:r w:rsidRPr="00622618">
              <w:rPr>
                <w:rFonts w:cs="Arial"/>
                <w:b/>
                <w:sz w:val="22"/>
                <w:szCs w:val="22"/>
              </w:rPr>
              <w:t xml:space="preserve">I draudimo programa - </w:t>
            </w:r>
            <w:r w:rsidRPr="00622618">
              <w:rPr>
                <w:rFonts w:cs="Arial"/>
                <w:b/>
                <w:iCs/>
                <w:sz w:val="22"/>
                <w:szCs w:val="22"/>
              </w:rPr>
              <w:t>„</w:t>
            </w:r>
            <w:r w:rsidRPr="00622618">
              <w:rPr>
                <w:rFonts w:cs="Arial"/>
                <w:b/>
                <w:sz w:val="22"/>
                <w:szCs w:val="22"/>
              </w:rPr>
              <w:t>Odontologija ir optika</w:t>
            </w:r>
            <w:r w:rsidRPr="00622618">
              <w:rPr>
                <w:rFonts w:cs="Arial"/>
                <w:b/>
                <w:iCs/>
                <w:sz w:val="22"/>
                <w:szCs w:val="22"/>
              </w:rPr>
              <w:t>“ kompensavimo dydis „</w:t>
            </w:r>
            <w:r w:rsidRPr="00622618">
              <w:rPr>
                <w:rFonts w:cs="Arial"/>
                <w:b/>
                <w:sz w:val="22"/>
                <w:szCs w:val="22"/>
              </w:rPr>
              <w:t xml:space="preserve">Ambulatorinis gydymas, diagnostika, dienos stacionaras/ chirurgija“ bei </w:t>
            </w:r>
            <w:r w:rsidRPr="00622618">
              <w:rPr>
                <w:rFonts w:cs="Arial"/>
                <w:b/>
                <w:iCs/>
                <w:sz w:val="22"/>
                <w:szCs w:val="22"/>
              </w:rPr>
              <w:t>„</w:t>
            </w:r>
            <w:r w:rsidRPr="00622618">
              <w:rPr>
                <w:rFonts w:cs="Arial"/>
                <w:b/>
                <w:sz w:val="22"/>
                <w:szCs w:val="22"/>
              </w:rPr>
              <w:t>Stacionarinis gydymas“ (proc.)</w:t>
            </w:r>
            <w:r>
              <w:rPr>
                <w:rFonts w:cs="Arial"/>
                <w:b/>
                <w:sz w:val="22"/>
                <w:szCs w:val="22"/>
              </w:rPr>
              <w:t>***</w:t>
            </w:r>
            <w:r w:rsidRPr="00622618">
              <w:rPr>
                <w:rFonts w:cs="Arial"/>
                <w:b/>
                <w:sz w:val="22"/>
                <w:szCs w:val="22"/>
              </w:rPr>
              <w:t xml:space="preserve"> ir draudimo suma Eur</w:t>
            </w:r>
          </w:p>
        </w:tc>
        <w:tc>
          <w:tcPr>
            <w:tcW w:w="2268" w:type="dxa"/>
          </w:tcPr>
          <w:p w14:paraId="21C1CD14" w14:textId="77777777" w:rsidR="00287661" w:rsidRPr="00622618" w:rsidRDefault="00287661" w:rsidP="00D47A0F">
            <w:pPr>
              <w:spacing w:before="60" w:after="60"/>
              <w:ind w:firstLine="41"/>
              <w:jc w:val="center"/>
              <w:rPr>
                <w:rFonts w:cs="Arial"/>
                <w:sz w:val="22"/>
                <w:szCs w:val="22"/>
              </w:rPr>
            </w:pPr>
            <w:r w:rsidRPr="00622618">
              <w:rPr>
                <w:rFonts w:cs="Arial"/>
                <w:sz w:val="22"/>
                <w:szCs w:val="22"/>
              </w:rPr>
              <w:t xml:space="preserve">_____ proc. </w:t>
            </w:r>
          </w:p>
          <w:p w14:paraId="22E54D29" w14:textId="77777777" w:rsidR="00287661" w:rsidRPr="00622618" w:rsidRDefault="00287661" w:rsidP="00D47A0F">
            <w:pPr>
              <w:spacing w:before="60" w:after="60"/>
              <w:ind w:firstLine="41"/>
              <w:jc w:val="center"/>
              <w:rPr>
                <w:rFonts w:cs="Arial"/>
                <w:sz w:val="22"/>
                <w:szCs w:val="22"/>
              </w:rPr>
            </w:pPr>
          </w:p>
          <w:p w14:paraId="51CDF004" w14:textId="77777777" w:rsidR="00287661" w:rsidRPr="00622618" w:rsidRDefault="00287661" w:rsidP="00D47A0F">
            <w:pPr>
              <w:spacing w:before="60" w:after="60"/>
              <w:ind w:firstLine="41"/>
              <w:jc w:val="center"/>
              <w:rPr>
                <w:rFonts w:cs="Arial"/>
                <w:b/>
                <w:bCs/>
                <w:sz w:val="22"/>
                <w:szCs w:val="22"/>
              </w:rPr>
            </w:pPr>
            <w:r w:rsidRPr="00622618">
              <w:rPr>
                <w:rFonts w:cs="Arial"/>
                <w:b/>
                <w:bCs/>
                <w:sz w:val="22"/>
                <w:szCs w:val="22"/>
              </w:rPr>
              <w:t>(galimas minimalus kompensavimo dydis – 80 proc.)</w:t>
            </w:r>
          </w:p>
        </w:tc>
        <w:tc>
          <w:tcPr>
            <w:tcW w:w="2977" w:type="dxa"/>
          </w:tcPr>
          <w:p w14:paraId="647DA64A" w14:textId="77777777" w:rsidR="00287661" w:rsidRPr="00622618" w:rsidRDefault="00287661" w:rsidP="00D47A0F">
            <w:pPr>
              <w:spacing w:before="60" w:after="60"/>
              <w:ind w:firstLine="41"/>
              <w:jc w:val="center"/>
              <w:rPr>
                <w:rFonts w:cs="Arial"/>
                <w:sz w:val="22"/>
                <w:szCs w:val="22"/>
              </w:rPr>
            </w:pPr>
            <w:r w:rsidRPr="00622618">
              <w:rPr>
                <w:rFonts w:cs="Arial"/>
                <w:sz w:val="22"/>
                <w:szCs w:val="22"/>
              </w:rPr>
              <w:t>______ EUR</w:t>
            </w:r>
          </w:p>
          <w:p w14:paraId="436140BF" w14:textId="77777777" w:rsidR="00287661" w:rsidRPr="00622618" w:rsidRDefault="00287661" w:rsidP="00D47A0F">
            <w:pPr>
              <w:spacing w:before="60" w:after="60"/>
              <w:ind w:firstLine="41"/>
              <w:jc w:val="center"/>
              <w:rPr>
                <w:rFonts w:cs="Arial"/>
                <w:sz w:val="22"/>
                <w:szCs w:val="22"/>
              </w:rPr>
            </w:pPr>
          </w:p>
          <w:p w14:paraId="04FDAD64" w14:textId="1D0DD118" w:rsidR="00287661" w:rsidRPr="00622618" w:rsidRDefault="00287661" w:rsidP="00D47A0F">
            <w:pPr>
              <w:spacing w:before="60" w:after="60"/>
              <w:ind w:firstLine="41"/>
              <w:jc w:val="center"/>
              <w:rPr>
                <w:rFonts w:cs="Arial"/>
                <w:b/>
                <w:bCs/>
                <w:sz w:val="22"/>
                <w:szCs w:val="22"/>
              </w:rPr>
            </w:pPr>
            <w:r w:rsidRPr="324281E0">
              <w:rPr>
                <w:rFonts w:cs="Arial"/>
                <w:b/>
                <w:bCs/>
                <w:sz w:val="22"/>
                <w:szCs w:val="22"/>
              </w:rPr>
              <w:t>(galima minimali suma – 1</w:t>
            </w:r>
            <w:r w:rsidR="4AAA2C37" w:rsidRPr="324281E0">
              <w:rPr>
                <w:rFonts w:cs="Arial"/>
                <w:b/>
                <w:bCs/>
                <w:sz w:val="22"/>
                <w:szCs w:val="22"/>
              </w:rPr>
              <w:t>5</w:t>
            </w:r>
            <w:r w:rsidRPr="324281E0">
              <w:rPr>
                <w:rFonts w:cs="Arial"/>
                <w:b/>
                <w:bCs/>
                <w:sz w:val="22"/>
                <w:szCs w:val="22"/>
              </w:rPr>
              <w:t>0 EUR)</w:t>
            </w:r>
          </w:p>
        </w:tc>
      </w:tr>
      <w:tr w:rsidR="00287661" w:rsidRPr="00622618" w14:paraId="74661A2F" w14:textId="77777777" w:rsidTr="324281E0">
        <w:tc>
          <w:tcPr>
            <w:tcW w:w="704" w:type="dxa"/>
          </w:tcPr>
          <w:p w14:paraId="579B72B0" w14:textId="77777777" w:rsidR="00287661" w:rsidRPr="00622618" w:rsidRDefault="00287661" w:rsidP="00D47A0F">
            <w:pPr>
              <w:spacing w:before="60" w:after="60"/>
              <w:jc w:val="center"/>
              <w:rPr>
                <w:rFonts w:cs="Arial"/>
                <w:b/>
                <w:sz w:val="22"/>
                <w:szCs w:val="22"/>
              </w:rPr>
            </w:pPr>
            <w:r w:rsidRPr="00622618">
              <w:rPr>
                <w:rFonts w:cs="Arial"/>
                <w:b/>
                <w:sz w:val="22"/>
                <w:szCs w:val="22"/>
              </w:rPr>
              <w:lastRenderedPageBreak/>
              <w:t>2.</w:t>
            </w:r>
          </w:p>
        </w:tc>
        <w:tc>
          <w:tcPr>
            <w:tcW w:w="3686" w:type="dxa"/>
          </w:tcPr>
          <w:p w14:paraId="018BA9B3" w14:textId="77777777" w:rsidR="00287661" w:rsidRPr="00622618" w:rsidRDefault="00287661" w:rsidP="00407F37">
            <w:pPr>
              <w:spacing w:before="60" w:after="60"/>
              <w:ind w:firstLine="0"/>
              <w:rPr>
                <w:rFonts w:cs="Arial"/>
                <w:b/>
                <w:sz w:val="22"/>
                <w:szCs w:val="22"/>
              </w:rPr>
            </w:pPr>
            <w:r w:rsidRPr="00622618">
              <w:rPr>
                <w:rFonts w:cs="Arial"/>
                <w:b/>
                <w:sz w:val="22"/>
                <w:szCs w:val="22"/>
              </w:rPr>
              <w:t xml:space="preserve">II draudimo programa – </w:t>
            </w:r>
            <w:r w:rsidRPr="00622618">
              <w:rPr>
                <w:rFonts w:cs="Arial"/>
                <w:b/>
                <w:iCs/>
                <w:sz w:val="22"/>
                <w:szCs w:val="22"/>
              </w:rPr>
              <w:t>variantas „</w:t>
            </w:r>
            <w:r w:rsidRPr="00622618">
              <w:rPr>
                <w:rFonts w:cs="Arial"/>
                <w:b/>
                <w:sz w:val="22"/>
                <w:szCs w:val="22"/>
              </w:rPr>
              <w:t>Visos medicinos paslaugos/ laisvas limitas</w:t>
            </w:r>
            <w:r w:rsidRPr="00622618">
              <w:rPr>
                <w:rFonts w:cs="Arial"/>
                <w:b/>
                <w:iCs/>
                <w:sz w:val="22"/>
                <w:szCs w:val="22"/>
              </w:rPr>
              <w:t>“ kompensavimo dydis „</w:t>
            </w:r>
            <w:r w:rsidRPr="00622618">
              <w:rPr>
                <w:rFonts w:cs="Arial"/>
                <w:b/>
                <w:sz w:val="22"/>
                <w:szCs w:val="22"/>
              </w:rPr>
              <w:t xml:space="preserve">Ambulatorinis gydymas, diagnostika, dienos stacionaras/ chirurgija“ bei </w:t>
            </w:r>
            <w:r w:rsidRPr="00622618">
              <w:rPr>
                <w:rFonts w:cs="Arial"/>
                <w:b/>
                <w:iCs/>
                <w:sz w:val="22"/>
                <w:szCs w:val="22"/>
              </w:rPr>
              <w:t>„</w:t>
            </w:r>
            <w:r w:rsidRPr="00622618">
              <w:rPr>
                <w:rFonts w:cs="Arial"/>
                <w:b/>
                <w:sz w:val="22"/>
                <w:szCs w:val="22"/>
              </w:rPr>
              <w:t>Stacionarinis gydymas“ (proc.)</w:t>
            </w:r>
            <w:r>
              <w:rPr>
                <w:rFonts w:cs="Arial"/>
                <w:b/>
                <w:sz w:val="22"/>
                <w:szCs w:val="22"/>
              </w:rPr>
              <w:t>***</w:t>
            </w:r>
            <w:r w:rsidRPr="00622618">
              <w:rPr>
                <w:rFonts w:cs="Arial"/>
                <w:b/>
                <w:sz w:val="22"/>
                <w:szCs w:val="22"/>
              </w:rPr>
              <w:t xml:space="preserve"> ir draudimo suma Eur</w:t>
            </w:r>
          </w:p>
        </w:tc>
        <w:tc>
          <w:tcPr>
            <w:tcW w:w="2268" w:type="dxa"/>
          </w:tcPr>
          <w:p w14:paraId="65F9F0BF" w14:textId="77777777" w:rsidR="00287661" w:rsidRPr="00622618" w:rsidRDefault="00287661" w:rsidP="00D47A0F">
            <w:pPr>
              <w:spacing w:before="60" w:after="60"/>
              <w:ind w:firstLine="41"/>
              <w:jc w:val="center"/>
              <w:rPr>
                <w:rFonts w:cs="Arial"/>
                <w:sz w:val="22"/>
                <w:szCs w:val="22"/>
              </w:rPr>
            </w:pPr>
            <w:r w:rsidRPr="00622618">
              <w:rPr>
                <w:rFonts w:cs="Arial"/>
                <w:sz w:val="22"/>
                <w:szCs w:val="22"/>
              </w:rPr>
              <w:t xml:space="preserve">_____ proc. </w:t>
            </w:r>
          </w:p>
          <w:p w14:paraId="4095BC7C" w14:textId="77777777" w:rsidR="00287661" w:rsidRPr="00622618" w:rsidRDefault="00287661" w:rsidP="00D47A0F">
            <w:pPr>
              <w:spacing w:before="60" w:after="60"/>
              <w:ind w:firstLine="41"/>
              <w:jc w:val="center"/>
              <w:rPr>
                <w:rFonts w:cs="Arial"/>
                <w:sz w:val="22"/>
                <w:szCs w:val="22"/>
              </w:rPr>
            </w:pPr>
          </w:p>
          <w:p w14:paraId="4B6CB1F8" w14:textId="77777777" w:rsidR="00287661" w:rsidRPr="00622618" w:rsidRDefault="00287661" w:rsidP="00D47A0F">
            <w:pPr>
              <w:spacing w:before="60" w:after="60"/>
              <w:ind w:firstLine="41"/>
              <w:jc w:val="center"/>
              <w:rPr>
                <w:rFonts w:cs="Arial"/>
                <w:b/>
                <w:bCs/>
                <w:sz w:val="22"/>
                <w:szCs w:val="22"/>
              </w:rPr>
            </w:pPr>
            <w:r w:rsidRPr="00622618">
              <w:rPr>
                <w:rFonts w:cs="Arial"/>
                <w:b/>
                <w:bCs/>
                <w:sz w:val="22"/>
                <w:szCs w:val="22"/>
              </w:rPr>
              <w:t>(galimas minimalus kompensavimo dydis – 80 proc.)</w:t>
            </w:r>
          </w:p>
        </w:tc>
        <w:tc>
          <w:tcPr>
            <w:tcW w:w="2977" w:type="dxa"/>
          </w:tcPr>
          <w:p w14:paraId="23F45787" w14:textId="77777777" w:rsidR="00287661" w:rsidRPr="00AA3420" w:rsidRDefault="00287661" w:rsidP="00D47A0F">
            <w:pPr>
              <w:spacing w:before="60" w:after="60"/>
              <w:ind w:firstLine="41"/>
              <w:jc w:val="center"/>
              <w:rPr>
                <w:rFonts w:cs="Arial"/>
                <w:sz w:val="22"/>
                <w:szCs w:val="22"/>
              </w:rPr>
            </w:pPr>
            <w:r w:rsidRPr="00AA3420">
              <w:rPr>
                <w:rFonts w:cs="Arial"/>
                <w:sz w:val="22"/>
                <w:szCs w:val="22"/>
              </w:rPr>
              <w:t>______ EUR</w:t>
            </w:r>
          </w:p>
          <w:p w14:paraId="6FCEA71D" w14:textId="77777777" w:rsidR="00287661" w:rsidRPr="00AA3420" w:rsidRDefault="00287661" w:rsidP="00D47A0F">
            <w:pPr>
              <w:spacing w:before="60" w:after="60"/>
              <w:ind w:firstLine="41"/>
              <w:jc w:val="center"/>
              <w:rPr>
                <w:rFonts w:cs="Arial"/>
                <w:sz w:val="22"/>
                <w:szCs w:val="22"/>
              </w:rPr>
            </w:pPr>
          </w:p>
          <w:p w14:paraId="65EDF1E7" w14:textId="7515AC1A" w:rsidR="00287661" w:rsidRPr="00AA3420" w:rsidRDefault="00287661" w:rsidP="00D47A0F">
            <w:pPr>
              <w:spacing w:before="60" w:after="60"/>
              <w:ind w:firstLine="41"/>
              <w:jc w:val="center"/>
              <w:rPr>
                <w:rFonts w:cs="Arial"/>
                <w:b/>
                <w:bCs/>
                <w:sz w:val="22"/>
                <w:szCs w:val="22"/>
                <w:highlight w:val="yellow"/>
              </w:rPr>
            </w:pPr>
            <w:r w:rsidRPr="324281E0">
              <w:rPr>
                <w:rFonts w:cs="Arial"/>
                <w:b/>
                <w:bCs/>
                <w:sz w:val="22"/>
                <w:szCs w:val="22"/>
              </w:rPr>
              <w:t>(galima minimali suma – 1</w:t>
            </w:r>
            <w:r w:rsidR="6B15E872" w:rsidRPr="324281E0">
              <w:rPr>
                <w:rFonts w:cs="Arial"/>
                <w:b/>
                <w:bCs/>
                <w:sz w:val="22"/>
                <w:szCs w:val="22"/>
              </w:rPr>
              <w:t>5</w:t>
            </w:r>
            <w:r w:rsidRPr="324281E0">
              <w:rPr>
                <w:rFonts w:cs="Arial"/>
                <w:b/>
                <w:bCs/>
                <w:sz w:val="22"/>
                <w:szCs w:val="22"/>
              </w:rPr>
              <w:t>0 EUR)</w:t>
            </w:r>
          </w:p>
        </w:tc>
      </w:tr>
      <w:tr w:rsidR="00287661" w:rsidRPr="00622618" w14:paraId="6F3A2945" w14:textId="77777777" w:rsidTr="324281E0">
        <w:tc>
          <w:tcPr>
            <w:tcW w:w="704" w:type="dxa"/>
          </w:tcPr>
          <w:p w14:paraId="0C07732A" w14:textId="77777777" w:rsidR="00287661" w:rsidRPr="00622618" w:rsidRDefault="00287661" w:rsidP="00D47A0F">
            <w:pPr>
              <w:spacing w:before="60" w:after="60"/>
              <w:ind w:hanging="22"/>
              <w:jc w:val="center"/>
              <w:rPr>
                <w:rFonts w:cs="Arial"/>
                <w:b/>
                <w:sz w:val="22"/>
                <w:szCs w:val="22"/>
              </w:rPr>
            </w:pPr>
            <w:r w:rsidRPr="00622618">
              <w:rPr>
                <w:rFonts w:cs="Arial"/>
                <w:b/>
                <w:sz w:val="22"/>
                <w:szCs w:val="22"/>
              </w:rPr>
              <w:t>3.</w:t>
            </w:r>
          </w:p>
        </w:tc>
        <w:tc>
          <w:tcPr>
            <w:tcW w:w="3686" w:type="dxa"/>
          </w:tcPr>
          <w:p w14:paraId="14D9CFED" w14:textId="77777777" w:rsidR="00287661" w:rsidRPr="00622618" w:rsidRDefault="00287661" w:rsidP="00407F37">
            <w:pPr>
              <w:spacing w:before="60" w:after="60"/>
              <w:ind w:firstLine="0"/>
              <w:rPr>
                <w:rFonts w:cs="Arial"/>
                <w:b/>
                <w:sz w:val="22"/>
                <w:szCs w:val="22"/>
              </w:rPr>
            </w:pPr>
            <w:r w:rsidRPr="00622618">
              <w:rPr>
                <w:rFonts w:cs="Arial"/>
                <w:b/>
                <w:sz w:val="22"/>
                <w:szCs w:val="22"/>
              </w:rPr>
              <w:t xml:space="preserve">III draudimo programa – </w:t>
            </w:r>
            <w:r w:rsidRPr="00622618">
              <w:rPr>
                <w:rFonts w:cs="Arial"/>
                <w:b/>
                <w:iCs/>
                <w:sz w:val="22"/>
                <w:szCs w:val="22"/>
              </w:rPr>
              <w:t>„</w:t>
            </w:r>
            <w:r w:rsidRPr="00622618">
              <w:rPr>
                <w:rFonts w:cs="Arial"/>
                <w:b/>
                <w:sz w:val="22"/>
                <w:szCs w:val="22"/>
              </w:rPr>
              <w:t>Vaistai, vitaminai, papildai ir medicinos priemonės</w:t>
            </w:r>
            <w:r w:rsidRPr="00622618">
              <w:rPr>
                <w:rFonts w:cs="Arial"/>
                <w:b/>
                <w:iCs/>
                <w:sz w:val="22"/>
                <w:szCs w:val="22"/>
              </w:rPr>
              <w:t>“ kompensavimo dydis „</w:t>
            </w:r>
            <w:r w:rsidRPr="00622618">
              <w:rPr>
                <w:rFonts w:cs="Arial"/>
                <w:b/>
                <w:sz w:val="22"/>
                <w:szCs w:val="22"/>
              </w:rPr>
              <w:t xml:space="preserve">Ambulatorinis gydymas, diagnostika, dienos stacionaras/ chirurgija“ bei </w:t>
            </w:r>
            <w:r w:rsidRPr="00622618">
              <w:rPr>
                <w:rFonts w:cs="Arial"/>
                <w:b/>
                <w:iCs/>
                <w:sz w:val="22"/>
                <w:szCs w:val="22"/>
              </w:rPr>
              <w:t>„</w:t>
            </w:r>
            <w:r w:rsidRPr="00622618">
              <w:rPr>
                <w:rFonts w:cs="Arial"/>
                <w:b/>
                <w:sz w:val="22"/>
                <w:szCs w:val="22"/>
              </w:rPr>
              <w:t>Stacionarinis gydymas“ (proc.) ir draudimo suma Eur</w:t>
            </w:r>
          </w:p>
        </w:tc>
        <w:tc>
          <w:tcPr>
            <w:tcW w:w="2268" w:type="dxa"/>
          </w:tcPr>
          <w:p w14:paraId="030A7D62" w14:textId="77777777" w:rsidR="00287661" w:rsidRPr="00622618" w:rsidRDefault="00287661" w:rsidP="00D47A0F">
            <w:pPr>
              <w:spacing w:before="60" w:after="60"/>
              <w:ind w:firstLine="41"/>
              <w:jc w:val="center"/>
              <w:rPr>
                <w:rFonts w:cs="Arial"/>
                <w:sz w:val="22"/>
                <w:szCs w:val="22"/>
              </w:rPr>
            </w:pPr>
            <w:r w:rsidRPr="00622618">
              <w:rPr>
                <w:rFonts w:cs="Arial"/>
                <w:sz w:val="22"/>
                <w:szCs w:val="22"/>
              </w:rPr>
              <w:t xml:space="preserve">100 proc. </w:t>
            </w:r>
          </w:p>
          <w:p w14:paraId="4478DA9D" w14:textId="77777777" w:rsidR="00287661" w:rsidRPr="00622618" w:rsidRDefault="00287661" w:rsidP="00D47A0F">
            <w:pPr>
              <w:spacing w:before="60" w:after="60"/>
              <w:ind w:firstLine="41"/>
              <w:jc w:val="center"/>
              <w:rPr>
                <w:rFonts w:cs="Arial"/>
                <w:sz w:val="22"/>
                <w:szCs w:val="22"/>
              </w:rPr>
            </w:pPr>
          </w:p>
          <w:p w14:paraId="6B6793D9" w14:textId="77777777" w:rsidR="00287661" w:rsidRPr="00622618" w:rsidRDefault="00287661" w:rsidP="00D47A0F">
            <w:pPr>
              <w:spacing w:before="60" w:after="60"/>
              <w:ind w:firstLine="41"/>
              <w:jc w:val="center"/>
              <w:rPr>
                <w:rFonts w:cs="Arial"/>
                <w:b/>
                <w:bCs/>
                <w:sz w:val="22"/>
                <w:szCs w:val="22"/>
              </w:rPr>
            </w:pPr>
            <w:r w:rsidRPr="00622618">
              <w:rPr>
                <w:rFonts w:cs="Arial"/>
                <w:b/>
                <w:bCs/>
                <w:sz w:val="22"/>
                <w:szCs w:val="22"/>
              </w:rPr>
              <w:t>(</w:t>
            </w:r>
            <w:r>
              <w:rPr>
                <w:rFonts w:cs="Arial"/>
                <w:b/>
                <w:bCs/>
                <w:sz w:val="22"/>
                <w:szCs w:val="22"/>
              </w:rPr>
              <w:t>privalomas</w:t>
            </w:r>
            <w:r w:rsidRPr="00622618">
              <w:rPr>
                <w:rFonts w:cs="Arial"/>
                <w:b/>
                <w:bCs/>
                <w:sz w:val="22"/>
                <w:szCs w:val="22"/>
              </w:rPr>
              <w:t xml:space="preserve"> kompensavimo dydis – 100 proc.)</w:t>
            </w:r>
          </w:p>
        </w:tc>
        <w:tc>
          <w:tcPr>
            <w:tcW w:w="2977" w:type="dxa"/>
          </w:tcPr>
          <w:p w14:paraId="7F9FE25D" w14:textId="77777777" w:rsidR="00287661" w:rsidRPr="00622618" w:rsidRDefault="00287661" w:rsidP="00D47A0F">
            <w:pPr>
              <w:spacing w:before="60" w:after="60"/>
              <w:ind w:firstLine="41"/>
              <w:jc w:val="center"/>
              <w:rPr>
                <w:rFonts w:cs="Arial"/>
                <w:sz w:val="22"/>
                <w:szCs w:val="22"/>
              </w:rPr>
            </w:pPr>
            <w:r w:rsidRPr="00622618">
              <w:rPr>
                <w:rFonts w:cs="Arial"/>
                <w:sz w:val="22"/>
                <w:szCs w:val="22"/>
              </w:rPr>
              <w:t>______ EUR</w:t>
            </w:r>
          </w:p>
          <w:p w14:paraId="33BC17C6" w14:textId="77777777" w:rsidR="00287661" w:rsidRPr="00622618" w:rsidRDefault="00287661" w:rsidP="00D47A0F">
            <w:pPr>
              <w:spacing w:before="60" w:after="60"/>
              <w:ind w:firstLine="41"/>
              <w:jc w:val="center"/>
              <w:rPr>
                <w:rFonts w:cs="Arial"/>
                <w:sz w:val="22"/>
                <w:szCs w:val="22"/>
              </w:rPr>
            </w:pPr>
          </w:p>
          <w:p w14:paraId="51E8E8DC" w14:textId="0C62A95E" w:rsidR="00287661" w:rsidRPr="00622618" w:rsidRDefault="00287661" w:rsidP="00D47A0F">
            <w:pPr>
              <w:spacing w:before="60" w:after="60"/>
              <w:ind w:firstLine="41"/>
              <w:jc w:val="center"/>
              <w:rPr>
                <w:rFonts w:cs="Arial"/>
                <w:b/>
                <w:bCs/>
                <w:sz w:val="22"/>
                <w:szCs w:val="22"/>
              </w:rPr>
            </w:pPr>
            <w:r w:rsidRPr="324281E0">
              <w:rPr>
                <w:rFonts w:cs="Arial"/>
                <w:b/>
                <w:bCs/>
                <w:sz w:val="22"/>
                <w:szCs w:val="22"/>
              </w:rPr>
              <w:t>(galima minimali suma – 1</w:t>
            </w:r>
            <w:r w:rsidR="59E77658" w:rsidRPr="324281E0">
              <w:rPr>
                <w:rFonts w:cs="Arial"/>
                <w:b/>
                <w:bCs/>
                <w:sz w:val="22"/>
                <w:szCs w:val="22"/>
              </w:rPr>
              <w:t>5</w:t>
            </w:r>
            <w:r w:rsidRPr="324281E0">
              <w:rPr>
                <w:rFonts w:cs="Arial"/>
                <w:b/>
                <w:bCs/>
                <w:sz w:val="22"/>
                <w:szCs w:val="22"/>
              </w:rPr>
              <w:t>0 EUR)</w:t>
            </w:r>
          </w:p>
        </w:tc>
      </w:tr>
      <w:tr w:rsidR="00287661" w:rsidRPr="00622618" w14:paraId="2920DBDF" w14:textId="77777777" w:rsidTr="324281E0">
        <w:tc>
          <w:tcPr>
            <w:tcW w:w="704" w:type="dxa"/>
          </w:tcPr>
          <w:p w14:paraId="254E24BE" w14:textId="77777777" w:rsidR="00287661" w:rsidRPr="00622618" w:rsidRDefault="00287661" w:rsidP="00D47A0F">
            <w:pPr>
              <w:spacing w:before="60" w:after="60"/>
              <w:ind w:hanging="22"/>
              <w:jc w:val="center"/>
              <w:rPr>
                <w:rFonts w:cs="Arial"/>
                <w:b/>
                <w:sz w:val="22"/>
                <w:szCs w:val="22"/>
              </w:rPr>
            </w:pPr>
            <w:r w:rsidRPr="00622618">
              <w:rPr>
                <w:rFonts w:cs="Arial"/>
                <w:b/>
                <w:sz w:val="22"/>
                <w:szCs w:val="22"/>
              </w:rPr>
              <w:t>4.</w:t>
            </w:r>
          </w:p>
        </w:tc>
        <w:tc>
          <w:tcPr>
            <w:tcW w:w="3686" w:type="dxa"/>
          </w:tcPr>
          <w:p w14:paraId="41E45D6C" w14:textId="77777777" w:rsidR="00287661" w:rsidRPr="00622618" w:rsidRDefault="00287661" w:rsidP="00407F37">
            <w:pPr>
              <w:spacing w:before="60" w:after="60"/>
              <w:ind w:firstLine="0"/>
              <w:rPr>
                <w:rFonts w:cs="Arial"/>
                <w:b/>
                <w:sz w:val="22"/>
                <w:szCs w:val="22"/>
              </w:rPr>
            </w:pPr>
            <w:r w:rsidRPr="00622618">
              <w:rPr>
                <w:rFonts w:cs="Arial"/>
                <w:b/>
                <w:sz w:val="22"/>
                <w:szCs w:val="22"/>
              </w:rPr>
              <w:t xml:space="preserve">IV draudimo programa -  </w:t>
            </w:r>
            <w:r w:rsidRPr="00622618">
              <w:rPr>
                <w:rFonts w:cs="Arial"/>
                <w:b/>
                <w:iCs/>
                <w:sz w:val="22"/>
                <w:szCs w:val="22"/>
              </w:rPr>
              <w:t>„</w:t>
            </w:r>
            <w:r w:rsidRPr="00622618">
              <w:rPr>
                <w:rFonts w:cs="Arial"/>
                <w:b/>
                <w:sz w:val="22"/>
                <w:szCs w:val="22"/>
              </w:rPr>
              <w:t>Profilaktiniai sveikatos patikrinimai, skiepai, nėštumo priežiūra</w:t>
            </w:r>
            <w:r w:rsidRPr="00622618">
              <w:rPr>
                <w:rFonts w:cs="Arial"/>
                <w:b/>
                <w:iCs/>
                <w:sz w:val="22"/>
                <w:szCs w:val="22"/>
              </w:rPr>
              <w:t>“ kompensavimo dydis „</w:t>
            </w:r>
            <w:r w:rsidRPr="00622618">
              <w:rPr>
                <w:rFonts w:cs="Arial"/>
                <w:b/>
                <w:sz w:val="22"/>
                <w:szCs w:val="22"/>
              </w:rPr>
              <w:t xml:space="preserve">Ambulatorinis gydymas, diagnostika, dienos stacionaras/ chirurgija“ bei </w:t>
            </w:r>
            <w:r w:rsidRPr="00622618">
              <w:rPr>
                <w:rFonts w:cs="Arial"/>
                <w:b/>
                <w:iCs/>
                <w:sz w:val="22"/>
                <w:szCs w:val="22"/>
              </w:rPr>
              <w:t>„</w:t>
            </w:r>
            <w:r w:rsidRPr="00622618">
              <w:rPr>
                <w:rFonts w:cs="Arial"/>
                <w:b/>
                <w:sz w:val="22"/>
                <w:szCs w:val="22"/>
              </w:rPr>
              <w:t>Stacionarinis gydymas“ (proc.)</w:t>
            </w:r>
            <w:r>
              <w:rPr>
                <w:rFonts w:cs="Arial"/>
                <w:b/>
                <w:sz w:val="22"/>
                <w:szCs w:val="22"/>
              </w:rPr>
              <w:t>***</w:t>
            </w:r>
            <w:r w:rsidRPr="00622618">
              <w:rPr>
                <w:rFonts w:cs="Arial"/>
                <w:b/>
                <w:sz w:val="22"/>
                <w:szCs w:val="22"/>
              </w:rPr>
              <w:t xml:space="preserve"> ir draudimo suma EUR</w:t>
            </w:r>
          </w:p>
        </w:tc>
        <w:tc>
          <w:tcPr>
            <w:tcW w:w="2268" w:type="dxa"/>
          </w:tcPr>
          <w:p w14:paraId="70E0CE40" w14:textId="77777777" w:rsidR="00287661" w:rsidRPr="00622618" w:rsidRDefault="00287661" w:rsidP="00D47A0F">
            <w:pPr>
              <w:spacing w:before="60" w:after="60"/>
              <w:ind w:firstLine="41"/>
              <w:jc w:val="center"/>
              <w:rPr>
                <w:rFonts w:cs="Arial"/>
                <w:sz w:val="22"/>
                <w:szCs w:val="22"/>
              </w:rPr>
            </w:pPr>
            <w:r w:rsidRPr="00622618">
              <w:rPr>
                <w:rFonts w:cs="Arial"/>
                <w:sz w:val="22"/>
                <w:szCs w:val="22"/>
              </w:rPr>
              <w:t xml:space="preserve">_____ proc. </w:t>
            </w:r>
          </w:p>
          <w:p w14:paraId="7B555B2B" w14:textId="77777777" w:rsidR="00287661" w:rsidRPr="00622618" w:rsidRDefault="00287661" w:rsidP="00D47A0F">
            <w:pPr>
              <w:spacing w:before="60" w:after="60"/>
              <w:ind w:firstLine="41"/>
              <w:jc w:val="center"/>
              <w:rPr>
                <w:rFonts w:cs="Arial"/>
                <w:sz w:val="22"/>
                <w:szCs w:val="22"/>
              </w:rPr>
            </w:pPr>
          </w:p>
          <w:p w14:paraId="14976C72" w14:textId="77777777" w:rsidR="00287661" w:rsidRPr="00622618" w:rsidRDefault="00287661" w:rsidP="00D47A0F">
            <w:pPr>
              <w:spacing w:before="60" w:after="60"/>
              <w:ind w:firstLine="41"/>
              <w:jc w:val="center"/>
              <w:rPr>
                <w:rFonts w:cs="Arial"/>
                <w:b/>
                <w:bCs/>
                <w:sz w:val="22"/>
                <w:szCs w:val="22"/>
              </w:rPr>
            </w:pPr>
            <w:r w:rsidRPr="00622618">
              <w:rPr>
                <w:rFonts w:cs="Arial"/>
                <w:b/>
                <w:bCs/>
                <w:sz w:val="22"/>
                <w:szCs w:val="22"/>
              </w:rPr>
              <w:t>(galimas minimalus kompensavimo dydis – 80 proc.)</w:t>
            </w:r>
          </w:p>
        </w:tc>
        <w:tc>
          <w:tcPr>
            <w:tcW w:w="2977" w:type="dxa"/>
          </w:tcPr>
          <w:p w14:paraId="10281394" w14:textId="77777777" w:rsidR="00287661" w:rsidRPr="00622618" w:rsidRDefault="00287661" w:rsidP="00D47A0F">
            <w:pPr>
              <w:spacing w:before="60" w:after="60"/>
              <w:ind w:firstLine="41"/>
              <w:jc w:val="center"/>
              <w:rPr>
                <w:rFonts w:cs="Arial"/>
                <w:sz w:val="22"/>
                <w:szCs w:val="22"/>
              </w:rPr>
            </w:pPr>
            <w:r w:rsidRPr="00622618">
              <w:rPr>
                <w:rFonts w:cs="Arial"/>
                <w:sz w:val="22"/>
                <w:szCs w:val="22"/>
              </w:rPr>
              <w:t>______ EUR</w:t>
            </w:r>
          </w:p>
          <w:p w14:paraId="6C83D726" w14:textId="77777777" w:rsidR="00287661" w:rsidRPr="00622618" w:rsidRDefault="00287661" w:rsidP="00D47A0F">
            <w:pPr>
              <w:spacing w:before="60" w:after="60"/>
              <w:ind w:firstLine="41"/>
              <w:jc w:val="center"/>
              <w:rPr>
                <w:rFonts w:cs="Arial"/>
                <w:sz w:val="22"/>
                <w:szCs w:val="22"/>
              </w:rPr>
            </w:pPr>
          </w:p>
          <w:p w14:paraId="023B1F4F" w14:textId="77777777" w:rsidR="00AD06FE" w:rsidRDefault="00287661" w:rsidP="00D47A0F">
            <w:pPr>
              <w:spacing w:before="60" w:after="60"/>
              <w:ind w:firstLine="41"/>
              <w:jc w:val="center"/>
              <w:rPr>
                <w:rFonts w:cs="Arial"/>
                <w:b/>
                <w:bCs/>
                <w:sz w:val="22"/>
                <w:szCs w:val="22"/>
              </w:rPr>
            </w:pPr>
            <w:r w:rsidRPr="324281E0">
              <w:rPr>
                <w:rFonts w:cs="Arial"/>
                <w:b/>
                <w:bCs/>
                <w:sz w:val="22"/>
                <w:szCs w:val="22"/>
              </w:rPr>
              <w:t xml:space="preserve">(galima minimali suma – </w:t>
            </w:r>
          </w:p>
          <w:p w14:paraId="18E1CA76" w14:textId="4B2915EE" w:rsidR="00287661" w:rsidRPr="00622618" w:rsidRDefault="00287661" w:rsidP="00D47A0F">
            <w:pPr>
              <w:spacing w:before="60" w:after="60"/>
              <w:ind w:firstLine="41"/>
              <w:jc w:val="center"/>
              <w:rPr>
                <w:rFonts w:cs="Arial"/>
                <w:b/>
                <w:bCs/>
                <w:sz w:val="22"/>
                <w:szCs w:val="22"/>
              </w:rPr>
            </w:pPr>
            <w:r w:rsidRPr="324281E0">
              <w:rPr>
                <w:rFonts w:cs="Arial"/>
                <w:b/>
                <w:bCs/>
                <w:sz w:val="22"/>
                <w:szCs w:val="22"/>
              </w:rPr>
              <w:t>1</w:t>
            </w:r>
            <w:r w:rsidR="3F8276F6" w:rsidRPr="324281E0">
              <w:rPr>
                <w:rFonts w:cs="Arial"/>
                <w:b/>
                <w:bCs/>
                <w:sz w:val="22"/>
                <w:szCs w:val="22"/>
              </w:rPr>
              <w:t>5</w:t>
            </w:r>
            <w:r w:rsidR="3EFB67DF" w:rsidRPr="324281E0">
              <w:rPr>
                <w:rFonts w:cs="Arial"/>
                <w:b/>
                <w:bCs/>
                <w:sz w:val="22"/>
                <w:szCs w:val="22"/>
              </w:rPr>
              <w:t xml:space="preserve"> </w:t>
            </w:r>
            <w:r w:rsidRPr="324281E0">
              <w:rPr>
                <w:rFonts w:cs="Arial"/>
                <w:b/>
                <w:bCs/>
                <w:sz w:val="22"/>
                <w:szCs w:val="22"/>
              </w:rPr>
              <w:t>0 EUR)</w:t>
            </w:r>
          </w:p>
        </w:tc>
      </w:tr>
    </w:tbl>
    <w:p w14:paraId="6C9FCD08" w14:textId="77777777" w:rsidR="00287661" w:rsidRPr="00622618" w:rsidRDefault="00287661" w:rsidP="00287661">
      <w:pPr>
        <w:spacing w:before="60" w:after="60"/>
        <w:rPr>
          <w:rFonts w:cstheme="minorHAnsi"/>
          <w:sz w:val="22"/>
          <w:szCs w:val="22"/>
        </w:rPr>
      </w:pPr>
      <w:r w:rsidRPr="00622618">
        <w:rPr>
          <w:rFonts w:cstheme="minorHAnsi"/>
          <w:sz w:val="22"/>
          <w:szCs w:val="22"/>
        </w:rPr>
        <w:t>* Tiekėjai konkuruoja ir ekonomiškai naudingiausias pasiūlymas išrenkamas kokybės kriterijų –</w:t>
      </w:r>
      <w:r w:rsidRPr="00622618">
        <w:rPr>
          <w:rFonts w:cs="Arial"/>
          <w:b/>
          <w:bCs/>
          <w:sz w:val="22"/>
          <w:szCs w:val="22"/>
        </w:rPr>
        <w:t xml:space="preserve"> </w:t>
      </w:r>
      <w:r w:rsidRPr="00622618">
        <w:rPr>
          <w:rFonts w:cs="Arial"/>
          <w:sz w:val="22"/>
          <w:szCs w:val="22"/>
        </w:rPr>
        <w:t>Kompensavimo dydžio procentais ir</w:t>
      </w:r>
      <w:r w:rsidRPr="00622618">
        <w:rPr>
          <w:rFonts w:cstheme="minorHAnsi"/>
          <w:sz w:val="22"/>
          <w:szCs w:val="22"/>
        </w:rPr>
        <w:t xml:space="preserve"> Draudimo sumų vertės – pagrindu. Perkantysis subjektas nustato fiksuotą įkainį – Užsakovas draudimo paslaugoms pirkti skiria 600 (šešis šimtus) EUR įmoką vienam apdraustajam dvylikos mėnesių laikotarpiui</w:t>
      </w:r>
      <w:r>
        <w:rPr>
          <w:rFonts w:cstheme="minorHAnsi"/>
          <w:sz w:val="22"/>
          <w:szCs w:val="22"/>
        </w:rPr>
        <w:t xml:space="preserve"> </w:t>
      </w:r>
      <w:r w:rsidRPr="00215E9A">
        <w:rPr>
          <w:rFonts w:cstheme="minorHAnsi"/>
          <w:sz w:val="22"/>
          <w:szCs w:val="22"/>
        </w:rPr>
        <w:t>(įskaitant komisinį atlygį Draudimo brokeriui)</w:t>
      </w:r>
      <w:r w:rsidRPr="00622618">
        <w:rPr>
          <w:rFonts w:cstheme="minorHAnsi"/>
          <w:sz w:val="22"/>
          <w:szCs w:val="22"/>
        </w:rPr>
        <w:t>.</w:t>
      </w:r>
    </w:p>
    <w:p w14:paraId="49898FA3" w14:textId="77777777" w:rsidR="00287661" w:rsidRDefault="00287661" w:rsidP="00287661">
      <w:pPr>
        <w:spacing w:before="60" w:after="60"/>
        <w:rPr>
          <w:rFonts w:cstheme="minorHAnsi"/>
          <w:sz w:val="22"/>
          <w:szCs w:val="22"/>
        </w:rPr>
      </w:pPr>
      <w:r w:rsidRPr="00622618">
        <w:rPr>
          <w:rFonts w:cstheme="minorHAnsi"/>
          <w:sz w:val="22"/>
          <w:szCs w:val="22"/>
        </w:rPr>
        <w:t>**Tiekėjui pasiūlius mažesnius Kompensavimo dydžius (proc.) ir</w:t>
      </w:r>
      <w:r>
        <w:rPr>
          <w:rFonts w:cstheme="minorHAnsi"/>
          <w:sz w:val="22"/>
          <w:szCs w:val="22"/>
        </w:rPr>
        <w:t>/ar</w:t>
      </w:r>
      <w:r w:rsidRPr="00622618">
        <w:rPr>
          <w:rFonts w:cstheme="minorHAnsi"/>
          <w:sz w:val="22"/>
          <w:szCs w:val="22"/>
        </w:rPr>
        <w:t xml:space="preserve"> </w:t>
      </w:r>
      <w:r>
        <w:rPr>
          <w:rFonts w:cstheme="minorHAnsi"/>
          <w:sz w:val="22"/>
          <w:szCs w:val="22"/>
        </w:rPr>
        <w:t>D</w:t>
      </w:r>
      <w:r w:rsidRPr="00622618">
        <w:rPr>
          <w:rFonts w:cstheme="minorHAnsi"/>
          <w:sz w:val="22"/>
          <w:szCs w:val="22"/>
        </w:rPr>
        <w:t>raudimo sumas (</w:t>
      </w:r>
      <w:r>
        <w:rPr>
          <w:rFonts w:cstheme="minorHAnsi"/>
          <w:sz w:val="22"/>
          <w:szCs w:val="22"/>
        </w:rPr>
        <w:t>Eur</w:t>
      </w:r>
      <w:r w:rsidRPr="00622618">
        <w:rPr>
          <w:rFonts w:cstheme="minorHAnsi"/>
          <w:sz w:val="22"/>
          <w:szCs w:val="22"/>
        </w:rPr>
        <w:t>) ne</w:t>
      </w:r>
      <w:r>
        <w:rPr>
          <w:rFonts w:cstheme="minorHAnsi"/>
          <w:sz w:val="22"/>
          <w:szCs w:val="22"/>
        </w:rPr>
        <w:t>i</w:t>
      </w:r>
      <w:r w:rsidRPr="00622618">
        <w:rPr>
          <w:rFonts w:cstheme="minorHAnsi"/>
          <w:sz w:val="22"/>
          <w:szCs w:val="22"/>
        </w:rPr>
        <w:t xml:space="preserve"> nurodyta Pirkimo sąlygose, pasiūlymas atmetamas.</w:t>
      </w:r>
    </w:p>
    <w:p w14:paraId="3D583110" w14:textId="77777777" w:rsidR="00287661" w:rsidRPr="00622618" w:rsidRDefault="00287661" w:rsidP="00287661">
      <w:pPr>
        <w:spacing w:before="60" w:after="60"/>
        <w:rPr>
          <w:rFonts w:cstheme="minorHAnsi"/>
          <w:sz w:val="22"/>
          <w:szCs w:val="22"/>
        </w:rPr>
      </w:pPr>
      <w:r>
        <w:rPr>
          <w:rFonts w:cstheme="minorHAnsi"/>
          <w:sz w:val="22"/>
          <w:szCs w:val="22"/>
        </w:rPr>
        <w:t xml:space="preserve">*** nurodoma viena procentinė reikšmė (proc.), kuri bus taikoma konkrečios draudimo programos tiek </w:t>
      </w:r>
      <w:r w:rsidRPr="00CD28DA">
        <w:rPr>
          <w:rFonts w:cstheme="minorHAnsi"/>
          <w:sz w:val="22"/>
          <w:szCs w:val="22"/>
        </w:rPr>
        <w:t>„Ambulatorinis gydymas, diagnostika, dienos stacionaras/ chirurgija“</w:t>
      </w:r>
      <w:r>
        <w:rPr>
          <w:rFonts w:cstheme="minorHAnsi"/>
          <w:sz w:val="22"/>
          <w:szCs w:val="22"/>
        </w:rPr>
        <w:t>,</w:t>
      </w:r>
      <w:r w:rsidRPr="00CD28DA">
        <w:rPr>
          <w:rFonts w:cstheme="minorHAnsi"/>
          <w:sz w:val="22"/>
          <w:szCs w:val="22"/>
        </w:rPr>
        <w:t xml:space="preserve"> tiek </w:t>
      </w:r>
      <w:r>
        <w:rPr>
          <w:rFonts w:cstheme="minorHAnsi"/>
          <w:sz w:val="22"/>
          <w:szCs w:val="22"/>
        </w:rPr>
        <w:t xml:space="preserve">ir </w:t>
      </w:r>
      <w:r w:rsidRPr="00CD28DA">
        <w:rPr>
          <w:rFonts w:cstheme="minorHAnsi"/>
          <w:sz w:val="22"/>
          <w:szCs w:val="22"/>
        </w:rPr>
        <w:t>„Stacionarinis gydymas“</w:t>
      </w:r>
      <w:r>
        <w:rPr>
          <w:rFonts w:cstheme="minorHAnsi"/>
          <w:sz w:val="22"/>
          <w:szCs w:val="22"/>
        </w:rPr>
        <w:t xml:space="preserve">. Tiekėjui nurodžius konkrečios programos skirtingas procentines reikšmes (proc.) </w:t>
      </w:r>
      <w:r w:rsidRPr="00CB2604">
        <w:rPr>
          <w:rFonts w:cstheme="minorHAnsi"/>
          <w:sz w:val="22"/>
          <w:szCs w:val="22"/>
        </w:rPr>
        <w:t xml:space="preserve">„Ambulatorinis gydymas, diagnostika, dienos stacionaras/ chirurgija“ </w:t>
      </w:r>
      <w:r>
        <w:rPr>
          <w:rFonts w:cstheme="minorHAnsi"/>
          <w:sz w:val="22"/>
          <w:szCs w:val="22"/>
        </w:rPr>
        <w:t>ir</w:t>
      </w:r>
      <w:r w:rsidRPr="00CB2604">
        <w:rPr>
          <w:rFonts w:cstheme="minorHAnsi"/>
          <w:sz w:val="22"/>
          <w:szCs w:val="22"/>
        </w:rPr>
        <w:t xml:space="preserve"> „Stacionarinis gydymas“</w:t>
      </w:r>
      <w:r>
        <w:rPr>
          <w:rFonts w:cstheme="minorHAnsi"/>
          <w:sz w:val="22"/>
          <w:szCs w:val="22"/>
        </w:rPr>
        <w:t xml:space="preserve">, </w:t>
      </w:r>
      <w:r w:rsidRPr="00622618">
        <w:rPr>
          <w:rFonts w:cstheme="minorHAnsi"/>
          <w:sz w:val="22"/>
          <w:szCs w:val="22"/>
        </w:rPr>
        <w:t>pasiūlymas atmetamas</w:t>
      </w:r>
      <w:r>
        <w:rPr>
          <w:rFonts w:cstheme="minorHAnsi"/>
          <w:sz w:val="22"/>
          <w:szCs w:val="22"/>
        </w:rPr>
        <w:t>.</w:t>
      </w:r>
    </w:p>
    <w:p w14:paraId="7B5F0C46" w14:textId="77777777" w:rsidR="00287661" w:rsidRPr="00622618" w:rsidRDefault="00287661" w:rsidP="00287661">
      <w:pPr>
        <w:spacing w:before="60" w:after="60"/>
        <w:rPr>
          <w:rFonts w:cstheme="minorHAnsi"/>
          <w:sz w:val="22"/>
          <w:szCs w:val="22"/>
        </w:rPr>
      </w:pPr>
    </w:p>
    <w:p w14:paraId="0866D4FD" w14:textId="7A614820" w:rsidR="00287661" w:rsidRPr="00622618" w:rsidRDefault="00287661" w:rsidP="00247FB9">
      <w:pPr>
        <w:pStyle w:val="ListParagraph"/>
        <w:numPr>
          <w:ilvl w:val="0"/>
          <w:numId w:val="18"/>
        </w:numPr>
        <w:autoSpaceDE w:val="0"/>
        <w:autoSpaceDN w:val="0"/>
        <w:adjustRightInd w:val="0"/>
        <w:spacing w:before="60" w:after="60" w:line="240" w:lineRule="auto"/>
        <w:contextualSpacing w:val="0"/>
        <w:jc w:val="center"/>
        <w:rPr>
          <w:rFonts w:cstheme="minorHAnsi"/>
          <w:b/>
          <w:bCs/>
          <w:sz w:val="22"/>
          <w:szCs w:val="22"/>
        </w:rPr>
      </w:pPr>
      <w:r w:rsidRPr="00622618">
        <w:rPr>
          <w:rFonts w:cstheme="minorHAnsi"/>
          <w:b/>
          <w:bCs/>
          <w:sz w:val="22"/>
          <w:szCs w:val="22"/>
        </w:rPr>
        <w:t>KITA INFORMACIJA</w:t>
      </w:r>
    </w:p>
    <w:p w14:paraId="6C05B59D" w14:textId="77777777" w:rsidR="00287661" w:rsidRPr="00D8794C" w:rsidRDefault="00287661" w:rsidP="00287661">
      <w:pPr>
        <w:pStyle w:val="ListParagraph"/>
        <w:autoSpaceDE w:val="0"/>
        <w:autoSpaceDN w:val="0"/>
        <w:adjustRightInd w:val="0"/>
        <w:spacing w:before="60" w:after="60"/>
        <w:ind w:left="714" w:hanging="714"/>
        <w:contextualSpacing w:val="0"/>
        <w:rPr>
          <w:rFonts w:cstheme="minorHAnsi"/>
          <w:sz w:val="22"/>
          <w:szCs w:val="22"/>
        </w:rPr>
      </w:pPr>
      <w:r w:rsidRPr="00D8794C">
        <w:rPr>
          <w:rFonts w:cstheme="minorHAnsi"/>
          <w:sz w:val="22"/>
          <w:szCs w:val="22"/>
        </w:rPr>
        <w:t>4 lentelė</w:t>
      </w:r>
    </w:p>
    <w:p w14:paraId="321541B8" w14:textId="77777777" w:rsidR="00287661" w:rsidRPr="00622618" w:rsidRDefault="00287661" w:rsidP="00287661">
      <w:pPr>
        <w:rPr>
          <w:rFonts w:cstheme="minorHAnsi"/>
          <w:sz w:val="22"/>
          <w:szCs w:val="22"/>
        </w:rPr>
      </w:pPr>
      <w:r w:rsidRPr="00622618">
        <w:rPr>
          <w:rFonts w:cstheme="minorHAnsi"/>
          <w:sz w:val="22"/>
          <w:szCs w:val="22"/>
        </w:rPr>
        <w:t>Kartu su pasiūlymu pateikiami šie dokumentai:</w:t>
      </w:r>
    </w:p>
    <w:tbl>
      <w:tblPr>
        <w:tblStyle w:val="TableGrid"/>
        <w:tblW w:w="0" w:type="auto"/>
        <w:tblInd w:w="0" w:type="dxa"/>
        <w:tblLook w:val="04A0" w:firstRow="1" w:lastRow="0" w:firstColumn="1" w:lastColumn="0" w:noHBand="0" w:noVBand="1"/>
      </w:tblPr>
      <w:tblGrid>
        <w:gridCol w:w="773"/>
        <w:gridCol w:w="1378"/>
        <w:gridCol w:w="2804"/>
        <w:gridCol w:w="1696"/>
        <w:gridCol w:w="2976"/>
      </w:tblGrid>
      <w:tr w:rsidR="00287661" w:rsidRPr="00622618" w14:paraId="78B4280A" w14:textId="77777777" w:rsidTr="00D47A0F">
        <w:tc>
          <w:tcPr>
            <w:tcW w:w="0" w:type="auto"/>
            <w:vMerge w:val="restart"/>
            <w:shd w:val="clear" w:color="auto" w:fill="DEEAF6" w:themeFill="accent5" w:themeFillTint="33"/>
            <w:vAlign w:val="center"/>
          </w:tcPr>
          <w:p w14:paraId="74870915" w14:textId="77777777" w:rsidR="00287661" w:rsidRPr="00622618" w:rsidRDefault="00287661" w:rsidP="00407F37">
            <w:pPr>
              <w:spacing w:before="60" w:after="60"/>
              <w:ind w:firstLine="0"/>
              <w:rPr>
                <w:rFonts w:asciiTheme="minorHAnsi" w:cstheme="minorHAnsi"/>
                <w:b/>
                <w:bCs/>
                <w:sz w:val="22"/>
                <w:szCs w:val="22"/>
              </w:rPr>
            </w:pPr>
            <w:proofErr w:type="spellStart"/>
            <w:r w:rsidRPr="00622618">
              <w:rPr>
                <w:rFonts w:asciiTheme="minorHAnsi" w:cstheme="minorHAnsi"/>
                <w:b/>
                <w:bCs/>
                <w:sz w:val="22"/>
                <w:szCs w:val="22"/>
              </w:rPr>
              <w:lastRenderedPageBreak/>
              <w:t>Eil.Nr</w:t>
            </w:r>
            <w:proofErr w:type="spellEnd"/>
            <w:r w:rsidRPr="00622618">
              <w:rPr>
                <w:rFonts w:asciiTheme="minorHAnsi" w:cstheme="minorHAnsi"/>
                <w:b/>
                <w:bCs/>
                <w:sz w:val="22"/>
                <w:szCs w:val="22"/>
              </w:rPr>
              <w:t>.</w:t>
            </w:r>
          </w:p>
        </w:tc>
        <w:tc>
          <w:tcPr>
            <w:tcW w:w="0" w:type="auto"/>
            <w:shd w:val="clear" w:color="auto" w:fill="DEEAF6" w:themeFill="accent5" w:themeFillTint="33"/>
            <w:vAlign w:val="center"/>
          </w:tcPr>
          <w:p w14:paraId="7B745147" w14:textId="77777777" w:rsidR="00287661" w:rsidRPr="00622618" w:rsidRDefault="00287661" w:rsidP="00407F37">
            <w:pPr>
              <w:spacing w:before="60" w:after="60"/>
              <w:ind w:firstLine="0"/>
              <w:rPr>
                <w:rFonts w:asciiTheme="minorHAnsi" w:cstheme="minorHAnsi"/>
                <w:b/>
                <w:bCs/>
                <w:sz w:val="22"/>
                <w:szCs w:val="22"/>
              </w:rPr>
            </w:pPr>
            <w:r w:rsidRPr="00622618">
              <w:rPr>
                <w:rFonts w:asciiTheme="minorHAnsi" w:cstheme="minorHAnsi"/>
                <w:b/>
                <w:bCs/>
                <w:sz w:val="22"/>
                <w:szCs w:val="22"/>
              </w:rPr>
              <w:t>Dokumentas</w:t>
            </w:r>
          </w:p>
        </w:tc>
        <w:tc>
          <w:tcPr>
            <w:tcW w:w="2804" w:type="dxa"/>
            <w:shd w:val="clear" w:color="auto" w:fill="DEEAF6" w:themeFill="accent5" w:themeFillTint="33"/>
          </w:tcPr>
          <w:p w14:paraId="385F0B4D" w14:textId="77777777" w:rsidR="00287661" w:rsidRPr="00622618" w:rsidRDefault="00287661" w:rsidP="00407F37">
            <w:pPr>
              <w:spacing w:before="60" w:after="60"/>
              <w:ind w:firstLine="0"/>
              <w:rPr>
                <w:rFonts w:asciiTheme="minorHAnsi" w:cstheme="minorHAnsi"/>
                <w:b/>
                <w:bCs/>
                <w:sz w:val="22"/>
                <w:szCs w:val="22"/>
              </w:rPr>
            </w:pPr>
            <w:r w:rsidRPr="00622618">
              <w:rPr>
                <w:rFonts w:asciiTheme="minorHAnsi" w:cstheme="minorHAnsi"/>
                <w:b/>
                <w:sz w:val="22"/>
                <w:szCs w:val="22"/>
              </w:rPr>
              <w:t>Prisegtos bylos (failo) pavadinimas</w:t>
            </w:r>
          </w:p>
        </w:tc>
        <w:tc>
          <w:tcPr>
            <w:tcW w:w="1696" w:type="dxa"/>
            <w:shd w:val="clear" w:color="auto" w:fill="DEEAF6" w:themeFill="accent5" w:themeFillTint="33"/>
            <w:vAlign w:val="center"/>
          </w:tcPr>
          <w:p w14:paraId="31416237" w14:textId="77777777" w:rsidR="00287661" w:rsidRPr="00622618" w:rsidRDefault="00287661" w:rsidP="00407F37">
            <w:pPr>
              <w:spacing w:before="60" w:after="60"/>
              <w:ind w:firstLine="0"/>
              <w:rPr>
                <w:rFonts w:asciiTheme="minorHAnsi" w:cstheme="minorHAnsi"/>
                <w:b/>
                <w:bCs/>
                <w:sz w:val="22"/>
                <w:szCs w:val="22"/>
              </w:rPr>
            </w:pPr>
            <w:r w:rsidRPr="00622618">
              <w:rPr>
                <w:rFonts w:asciiTheme="minorHAnsi" w:cstheme="minorHAnsi"/>
                <w:b/>
                <w:bCs/>
                <w:sz w:val="22"/>
                <w:szCs w:val="22"/>
              </w:rPr>
              <w:t>Ar dokumentas konfidencialus?</w:t>
            </w:r>
          </w:p>
          <w:p w14:paraId="34619845" w14:textId="77777777" w:rsidR="00287661" w:rsidRPr="00622618" w:rsidRDefault="00287661" w:rsidP="00407F37">
            <w:pPr>
              <w:spacing w:before="60" w:after="60"/>
              <w:ind w:firstLine="0"/>
              <w:rPr>
                <w:rFonts w:asciiTheme="minorHAnsi" w:cstheme="minorHAnsi"/>
                <w:b/>
                <w:bCs/>
                <w:sz w:val="22"/>
                <w:szCs w:val="22"/>
              </w:rPr>
            </w:pPr>
            <w:r w:rsidRPr="00622618">
              <w:rPr>
                <w:rFonts w:asciiTheme="minorHAnsi" w:cstheme="minorHAnsi"/>
                <w:b/>
                <w:bCs/>
                <w:sz w:val="22"/>
                <w:szCs w:val="22"/>
              </w:rPr>
              <w:t>(Taip / Ne)</w:t>
            </w:r>
          </w:p>
        </w:tc>
        <w:tc>
          <w:tcPr>
            <w:tcW w:w="0" w:type="auto"/>
            <w:shd w:val="clear" w:color="auto" w:fill="DEEAF6" w:themeFill="accent5" w:themeFillTint="33"/>
            <w:vAlign w:val="center"/>
          </w:tcPr>
          <w:p w14:paraId="1F1B6310" w14:textId="77777777" w:rsidR="00287661" w:rsidRPr="00622618" w:rsidRDefault="00287661" w:rsidP="00407F37">
            <w:pPr>
              <w:spacing w:before="60" w:after="60"/>
              <w:ind w:firstLine="0"/>
              <w:rPr>
                <w:rFonts w:asciiTheme="minorHAnsi" w:cstheme="minorHAnsi"/>
                <w:b/>
                <w:bCs/>
                <w:sz w:val="22"/>
                <w:szCs w:val="22"/>
              </w:rPr>
            </w:pPr>
            <w:r w:rsidRPr="00622618">
              <w:rPr>
                <w:rFonts w:asciiTheme="minorHAnsi" w:cstheme="minorHAnsi"/>
                <w:b/>
                <w:bCs/>
                <w:sz w:val="22"/>
                <w:szCs w:val="22"/>
              </w:rPr>
              <w:t>Paaiškinimas, kokia konkreti informacija dokumente yra konfidenciali</w:t>
            </w:r>
          </w:p>
        </w:tc>
      </w:tr>
      <w:tr w:rsidR="00287661" w:rsidRPr="00622618" w14:paraId="206987CE" w14:textId="77777777" w:rsidTr="00D47A0F">
        <w:tc>
          <w:tcPr>
            <w:tcW w:w="0" w:type="auto"/>
            <w:vMerge/>
            <w:vAlign w:val="center"/>
          </w:tcPr>
          <w:p w14:paraId="3270EF8F" w14:textId="77777777" w:rsidR="00287661" w:rsidRPr="00622618" w:rsidRDefault="00287661" w:rsidP="00D47A0F">
            <w:pPr>
              <w:spacing w:before="60" w:after="60"/>
              <w:jc w:val="center"/>
              <w:rPr>
                <w:rFonts w:asciiTheme="minorHAnsi" w:cstheme="minorHAnsi"/>
                <w:bCs/>
                <w:sz w:val="22"/>
                <w:szCs w:val="22"/>
              </w:rPr>
            </w:pPr>
          </w:p>
        </w:tc>
        <w:tc>
          <w:tcPr>
            <w:tcW w:w="0" w:type="auto"/>
            <w:vAlign w:val="center"/>
          </w:tcPr>
          <w:p w14:paraId="31A31864" w14:textId="77777777" w:rsidR="00287661" w:rsidRPr="00622618" w:rsidRDefault="00287661" w:rsidP="00D47A0F">
            <w:pPr>
              <w:spacing w:before="60" w:after="60"/>
              <w:jc w:val="center"/>
              <w:rPr>
                <w:rFonts w:asciiTheme="minorHAnsi" w:cstheme="minorHAnsi"/>
                <w:bCs/>
                <w:sz w:val="22"/>
                <w:szCs w:val="22"/>
              </w:rPr>
            </w:pPr>
            <w:r w:rsidRPr="00622618">
              <w:rPr>
                <w:rFonts w:asciiTheme="minorHAnsi" w:cstheme="minorHAnsi"/>
                <w:bCs/>
                <w:sz w:val="22"/>
                <w:szCs w:val="22"/>
              </w:rPr>
              <w:t>1</w:t>
            </w:r>
          </w:p>
        </w:tc>
        <w:tc>
          <w:tcPr>
            <w:tcW w:w="2804" w:type="dxa"/>
            <w:vAlign w:val="center"/>
          </w:tcPr>
          <w:p w14:paraId="58EB8D31" w14:textId="77777777" w:rsidR="00287661" w:rsidRPr="00622618" w:rsidRDefault="00287661" w:rsidP="00D47A0F">
            <w:pPr>
              <w:spacing w:before="60" w:after="60"/>
              <w:jc w:val="center"/>
              <w:rPr>
                <w:rFonts w:asciiTheme="minorHAnsi" w:cstheme="minorHAnsi"/>
                <w:bCs/>
                <w:sz w:val="22"/>
                <w:szCs w:val="22"/>
              </w:rPr>
            </w:pPr>
            <w:r w:rsidRPr="00622618">
              <w:rPr>
                <w:rFonts w:asciiTheme="minorHAnsi" w:cstheme="minorHAnsi"/>
                <w:bCs/>
                <w:sz w:val="22"/>
                <w:szCs w:val="22"/>
              </w:rPr>
              <w:t>2</w:t>
            </w:r>
          </w:p>
        </w:tc>
        <w:tc>
          <w:tcPr>
            <w:tcW w:w="1696" w:type="dxa"/>
            <w:vAlign w:val="center"/>
          </w:tcPr>
          <w:p w14:paraId="5F947AF9" w14:textId="77777777" w:rsidR="00287661" w:rsidRPr="00622618" w:rsidRDefault="00287661" w:rsidP="00D47A0F">
            <w:pPr>
              <w:spacing w:before="60" w:after="60"/>
              <w:jc w:val="center"/>
              <w:rPr>
                <w:rFonts w:asciiTheme="minorHAnsi" w:cstheme="minorHAnsi"/>
                <w:bCs/>
                <w:sz w:val="22"/>
                <w:szCs w:val="22"/>
              </w:rPr>
            </w:pPr>
            <w:r w:rsidRPr="00622618">
              <w:rPr>
                <w:rFonts w:asciiTheme="minorHAnsi" w:cstheme="minorHAnsi"/>
                <w:bCs/>
                <w:sz w:val="22"/>
                <w:szCs w:val="22"/>
              </w:rPr>
              <w:t>3</w:t>
            </w:r>
          </w:p>
        </w:tc>
        <w:tc>
          <w:tcPr>
            <w:tcW w:w="0" w:type="auto"/>
            <w:vAlign w:val="center"/>
          </w:tcPr>
          <w:p w14:paraId="5E3E8B0E" w14:textId="77777777" w:rsidR="00287661" w:rsidRPr="00622618" w:rsidRDefault="00287661" w:rsidP="00D47A0F">
            <w:pPr>
              <w:spacing w:before="60" w:after="60"/>
              <w:jc w:val="center"/>
              <w:rPr>
                <w:rFonts w:asciiTheme="minorHAnsi" w:cstheme="minorHAnsi"/>
                <w:bCs/>
                <w:sz w:val="22"/>
                <w:szCs w:val="22"/>
              </w:rPr>
            </w:pPr>
            <w:r w:rsidRPr="00622618">
              <w:rPr>
                <w:rFonts w:asciiTheme="minorHAnsi" w:cstheme="minorHAnsi"/>
                <w:bCs/>
                <w:sz w:val="22"/>
                <w:szCs w:val="22"/>
              </w:rPr>
              <w:t>4</w:t>
            </w:r>
          </w:p>
        </w:tc>
      </w:tr>
      <w:tr w:rsidR="00287661" w:rsidRPr="00622618" w14:paraId="727BE5A4" w14:textId="77777777" w:rsidTr="00D47A0F">
        <w:tc>
          <w:tcPr>
            <w:tcW w:w="0" w:type="auto"/>
            <w:vAlign w:val="center"/>
          </w:tcPr>
          <w:p w14:paraId="0B8BBD03" w14:textId="77777777" w:rsidR="00287661" w:rsidRPr="00622618" w:rsidRDefault="00287661" w:rsidP="00247FB9">
            <w:pPr>
              <w:pStyle w:val="ListParagraph"/>
              <w:numPr>
                <w:ilvl w:val="0"/>
                <w:numId w:val="14"/>
              </w:numPr>
              <w:spacing w:before="60" w:after="60"/>
              <w:jc w:val="center"/>
              <w:rPr>
                <w:rFonts w:asciiTheme="minorHAnsi" w:cstheme="minorHAnsi"/>
                <w:sz w:val="22"/>
                <w:szCs w:val="22"/>
              </w:rPr>
            </w:pPr>
          </w:p>
        </w:tc>
        <w:tc>
          <w:tcPr>
            <w:tcW w:w="0" w:type="auto"/>
          </w:tcPr>
          <w:p w14:paraId="0ADEC108" w14:textId="77777777" w:rsidR="00287661" w:rsidRPr="00622618" w:rsidRDefault="00287661" w:rsidP="00D47A0F">
            <w:pPr>
              <w:pStyle w:val="Standard1"/>
              <w:spacing w:before="60" w:after="60"/>
              <w:jc w:val="both"/>
              <w:rPr>
                <w:rFonts w:asciiTheme="minorHAnsi" w:hAnsiTheme="minorHAnsi" w:cstheme="minorHAnsi"/>
                <w:sz w:val="22"/>
                <w:szCs w:val="22"/>
                <w:lang w:val="lt-LT"/>
              </w:rPr>
            </w:pPr>
          </w:p>
        </w:tc>
        <w:tc>
          <w:tcPr>
            <w:tcW w:w="2804" w:type="dxa"/>
          </w:tcPr>
          <w:p w14:paraId="1EA01870" w14:textId="77777777" w:rsidR="00287661" w:rsidRPr="00622618" w:rsidRDefault="00287661" w:rsidP="00D47A0F">
            <w:pPr>
              <w:spacing w:before="60" w:after="60"/>
              <w:jc w:val="center"/>
              <w:rPr>
                <w:rFonts w:asciiTheme="minorHAnsi" w:cstheme="minorHAnsi"/>
                <w:sz w:val="22"/>
                <w:szCs w:val="22"/>
              </w:rPr>
            </w:pPr>
          </w:p>
        </w:tc>
        <w:tc>
          <w:tcPr>
            <w:tcW w:w="1696" w:type="dxa"/>
            <w:vAlign w:val="center"/>
          </w:tcPr>
          <w:p w14:paraId="7ED653EE" w14:textId="77777777" w:rsidR="00287661" w:rsidRPr="00622618" w:rsidRDefault="00287661" w:rsidP="00D47A0F">
            <w:pPr>
              <w:spacing w:before="60" w:after="60"/>
              <w:jc w:val="center"/>
              <w:rPr>
                <w:rFonts w:asciiTheme="minorHAnsi" w:cstheme="minorHAnsi"/>
                <w:sz w:val="22"/>
                <w:szCs w:val="22"/>
              </w:rPr>
            </w:pPr>
          </w:p>
        </w:tc>
        <w:tc>
          <w:tcPr>
            <w:tcW w:w="0" w:type="auto"/>
            <w:vAlign w:val="center"/>
          </w:tcPr>
          <w:p w14:paraId="7F5ECA18" w14:textId="77777777" w:rsidR="00287661" w:rsidRPr="00622618" w:rsidRDefault="00287661" w:rsidP="00D47A0F">
            <w:pPr>
              <w:spacing w:before="60" w:after="60"/>
              <w:jc w:val="center"/>
              <w:rPr>
                <w:rFonts w:asciiTheme="minorHAnsi" w:cstheme="minorHAnsi"/>
                <w:sz w:val="22"/>
                <w:szCs w:val="22"/>
              </w:rPr>
            </w:pPr>
          </w:p>
        </w:tc>
      </w:tr>
      <w:tr w:rsidR="00287661" w:rsidRPr="00622618" w14:paraId="466C37B4" w14:textId="77777777" w:rsidTr="00D47A0F">
        <w:tc>
          <w:tcPr>
            <w:tcW w:w="0" w:type="auto"/>
            <w:vAlign w:val="center"/>
          </w:tcPr>
          <w:p w14:paraId="1625A636" w14:textId="77777777" w:rsidR="00287661" w:rsidRPr="00622618" w:rsidRDefault="00287661" w:rsidP="00247FB9">
            <w:pPr>
              <w:pStyle w:val="ListParagraph"/>
              <w:numPr>
                <w:ilvl w:val="0"/>
                <w:numId w:val="14"/>
              </w:numPr>
              <w:spacing w:before="60" w:after="60"/>
              <w:jc w:val="center"/>
              <w:rPr>
                <w:rFonts w:asciiTheme="minorHAnsi" w:cstheme="minorHAnsi"/>
                <w:sz w:val="22"/>
                <w:szCs w:val="22"/>
              </w:rPr>
            </w:pPr>
          </w:p>
        </w:tc>
        <w:tc>
          <w:tcPr>
            <w:tcW w:w="0" w:type="auto"/>
          </w:tcPr>
          <w:p w14:paraId="3D66332B" w14:textId="77777777" w:rsidR="00287661" w:rsidRPr="00622618" w:rsidRDefault="00287661" w:rsidP="00D47A0F">
            <w:pPr>
              <w:pStyle w:val="Standard1"/>
              <w:spacing w:before="60" w:after="60"/>
              <w:jc w:val="both"/>
              <w:rPr>
                <w:rFonts w:asciiTheme="minorHAnsi" w:hAnsiTheme="minorHAnsi" w:cstheme="minorHAnsi"/>
                <w:sz w:val="22"/>
                <w:szCs w:val="22"/>
                <w:lang w:val="lt-LT"/>
              </w:rPr>
            </w:pPr>
          </w:p>
        </w:tc>
        <w:tc>
          <w:tcPr>
            <w:tcW w:w="2804" w:type="dxa"/>
          </w:tcPr>
          <w:p w14:paraId="14C5D263" w14:textId="77777777" w:rsidR="00287661" w:rsidRPr="00622618" w:rsidRDefault="00287661" w:rsidP="00D47A0F">
            <w:pPr>
              <w:spacing w:before="60" w:after="60"/>
              <w:jc w:val="center"/>
              <w:rPr>
                <w:rFonts w:asciiTheme="minorHAnsi" w:cstheme="minorHAnsi"/>
                <w:sz w:val="22"/>
                <w:szCs w:val="22"/>
              </w:rPr>
            </w:pPr>
          </w:p>
        </w:tc>
        <w:tc>
          <w:tcPr>
            <w:tcW w:w="1696" w:type="dxa"/>
            <w:vAlign w:val="center"/>
          </w:tcPr>
          <w:p w14:paraId="0424EAAC" w14:textId="77777777" w:rsidR="00287661" w:rsidRPr="00622618" w:rsidRDefault="00287661" w:rsidP="00D47A0F">
            <w:pPr>
              <w:spacing w:before="60" w:after="60"/>
              <w:jc w:val="center"/>
              <w:rPr>
                <w:rFonts w:asciiTheme="minorHAnsi" w:cstheme="minorHAnsi"/>
                <w:sz w:val="22"/>
                <w:szCs w:val="22"/>
              </w:rPr>
            </w:pPr>
          </w:p>
        </w:tc>
        <w:tc>
          <w:tcPr>
            <w:tcW w:w="0" w:type="auto"/>
            <w:vAlign w:val="center"/>
          </w:tcPr>
          <w:p w14:paraId="174B7FA2" w14:textId="77777777" w:rsidR="00287661" w:rsidRPr="00622618" w:rsidRDefault="00287661" w:rsidP="00D47A0F">
            <w:pPr>
              <w:spacing w:before="60" w:after="60"/>
              <w:jc w:val="center"/>
              <w:rPr>
                <w:rFonts w:asciiTheme="minorHAnsi" w:cstheme="minorHAnsi"/>
                <w:sz w:val="22"/>
                <w:szCs w:val="22"/>
              </w:rPr>
            </w:pPr>
          </w:p>
        </w:tc>
      </w:tr>
      <w:tr w:rsidR="00287661" w:rsidRPr="00622618" w14:paraId="4D625BF8" w14:textId="77777777" w:rsidTr="00D47A0F">
        <w:tc>
          <w:tcPr>
            <w:tcW w:w="0" w:type="auto"/>
            <w:vAlign w:val="center"/>
          </w:tcPr>
          <w:p w14:paraId="40A1C3AA" w14:textId="77777777" w:rsidR="00287661" w:rsidRPr="00622618" w:rsidRDefault="00287661" w:rsidP="00D47A0F">
            <w:pPr>
              <w:pStyle w:val="ListParagraph"/>
              <w:tabs>
                <w:tab w:val="left" w:pos="175"/>
              </w:tabs>
              <w:spacing w:before="60" w:after="60"/>
              <w:ind w:left="12" w:firstLine="17"/>
              <w:rPr>
                <w:rFonts w:asciiTheme="minorHAnsi" w:cstheme="minorHAnsi"/>
                <w:sz w:val="22"/>
                <w:szCs w:val="22"/>
              </w:rPr>
            </w:pPr>
            <w:r w:rsidRPr="00622618">
              <w:rPr>
                <w:rFonts w:asciiTheme="minorHAnsi" w:cstheme="minorHAnsi"/>
                <w:sz w:val="22"/>
                <w:szCs w:val="22"/>
              </w:rPr>
              <w:t>...</w:t>
            </w:r>
          </w:p>
        </w:tc>
        <w:tc>
          <w:tcPr>
            <w:tcW w:w="0" w:type="auto"/>
          </w:tcPr>
          <w:p w14:paraId="18DC3158" w14:textId="77777777" w:rsidR="00287661" w:rsidRPr="00622618" w:rsidRDefault="00287661" w:rsidP="00D47A0F">
            <w:pPr>
              <w:spacing w:before="60" w:after="60"/>
              <w:rPr>
                <w:rFonts w:asciiTheme="minorHAnsi" w:cstheme="minorHAnsi"/>
                <w:sz w:val="22"/>
                <w:szCs w:val="22"/>
              </w:rPr>
            </w:pPr>
          </w:p>
        </w:tc>
        <w:tc>
          <w:tcPr>
            <w:tcW w:w="2804" w:type="dxa"/>
          </w:tcPr>
          <w:p w14:paraId="525DB59D" w14:textId="77777777" w:rsidR="00287661" w:rsidRPr="00622618" w:rsidRDefault="00287661" w:rsidP="00D47A0F">
            <w:pPr>
              <w:spacing w:before="60" w:after="60"/>
              <w:jc w:val="center"/>
              <w:rPr>
                <w:rFonts w:asciiTheme="minorHAnsi" w:cstheme="minorHAnsi"/>
                <w:sz w:val="22"/>
                <w:szCs w:val="22"/>
              </w:rPr>
            </w:pPr>
          </w:p>
        </w:tc>
        <w:tc>
          <w:tcPr>
            <w:tcW w:w="1696" w:type="dxa"/>
            <w:vAlign w:val="center"/>
          </w:tcPr>
          <w:p w14:paraId="700D2E29" w14:textId="77777777" w:rsidR="00287661" w:rsidRPr="00622618" w:rsidRDefault="00287661" w:rsidP="00D47A0F">
            <w:pPr>
              <w:spacing w:before="60" w:after="60"/>
              <w:jc w:val="center"/>
              <w:rPr>
                <w:rFonts w:asciiTheme="minorHAnsi" w:cstheme="minorHAnsi"/>
                <w:sz w:val="22"/>
                <w:szCs w:val="22"/>
              </w:rPr>
            </w:pPr>
          </w:p>
        </w:tc>
        <w:tc>
          <w:tcPr>
            <w:tcW w:w="0" w:type="auto"/>
            <w:vAlign w:val="center"/>
          </w:tcPr>
          <w:p w14:paraId="44B0CAD6" w14:textId="77777777" w:rsidR="00287661" w:rsidRPr="00622618" w:rsidRDefault="00287661" w:rsidP="00D47A0F">
            <w:pPr>
              <w:spacing w:before="60" w:after="60"/>
              <w:jc w:val="center"/>
              <w:rPr>
                <w:rFonts w:asciiTheme="minorHAnsi" w:cstheme="minorHAnsi"/>
                <w:sz w:val="22"/>
                <w:szCs w:val="22"/>
              </w:rPr>
            </w:pPr>
          </w:p>
        </w:tc>
      </w:tr>
    </w:tbl>
    <w:p w14:paraId="516F05F8" w14:textId="77777777" w:rsidR="00287661" w:rsidRPr="00622618" w:rsidRDefault="00287661" w:rsidP="00287661">
      <w:pPr>
        <w:spacing w:before="60" w:after="60"/>
        <w:rPr>
          <w:rFonts w:cstheme="minorHAnsi"/>
          <w:sz w:val="22"/>
          <w:szCs w:val="22"/>
        </w:rPr>
      </w:pPr>
    </w:p>
    <w:p w14:paraId="2B44E2DF" w14:textId="77777777" w:rsidR="00287661" w:rsidRPr="00D8794C" w:rsidRDefault="00287661" w:rsidP="00287661">
      <w:pPr>
        <w:pStyle w:val="ListParagraph"/>
        <w:autoSpaceDE w:val="0"/>
        <w:autoSpaceDN w:val="0"/>
        <w:adjustRightInd w:val="0"/>
        <w:spacing w:before="60" w:after="60"/>
        <w:ind w:left="714" w:hanging="714"/>
        <w:contextualSpacing w:val="0"/>
        <w:rPr>
          <w:rFonts w:cstheme="minorHAnsi"/>
          <w:sz w:val="22"/>
          <w:szCs w:val="22"/>
        </w:rPr>
      </w:pPr>
      <w:r w:rsidRPr="00D8794C">
        <w:rPr>
          <w:rFonts w:cstheme="minorHAnsi"/>
          <w:sz w:val="22"/>
          <w:szCs w:val="22"/>
        </w:rPr>
        <w:t>5 lentelė</w:t>
      </w:r>
    </w:p>
    <w:p w14:paraId="0CC04E72" w14:textId="77777777" w:rsidR="00287661" w:rsidRPr="00622618" w:rsidRDefault="00287661" w:rsidP="00287661">
      <w:pPr>
        <w:spacing w:before="60" w:after="60"/>
        <w:rPr>
          <w:rFonts w:eastAsia="Calibri" w:cstheme="minorHAnsi"/>
          <w:sz w:val="22"/>
          <w:szCs w:val="22"/>
        </w:rPr>
      </w:pPr>
      <w:r w:rsidRPr="00622618">
        <w:rPr>
          <w:rFonts w:cstheme="minorHAnsi"/>
          <w:sz w:val="22"/>
          <w:szCs w:val="22"/>
        </w:rPr>
        <w:t>Vadovaudamiesi Bendrųjų sąlygų 7.15.2 punktu neteiksime šių pašalinimo pagrindų nebuvimą ir (arba) atitiktį kvalifikacijos reikalavimams, kokybės vadybos sistemos ir (ar) aplinkos apsaugos vadybos sistemos standartams patvirtinančių dokumentų. Su jais AB Vilniaus šilumos tinklai gali susipažinti</w:t>
      </w:r>
      <w:r w:rsidRPr="00622618">
        <w:rPr>
          <w:rFonts w:eastAsia="Calibri" w:cstheme="minorHAnsi"/>
          <w:sz w:val="22"/>
          <w:szCs w:val="22"/>
        </w:rPr>
        <w:t>**:</w:t>
      </w:r>
    </w:p>
    <w:tbl>
      <w:tblPr>
        <w:tblStyle w:val="TableGrid"/>
        <w:tblW w:w="5000" w:type="pct"/>
        <w:tblInd w:w="0" w:type="dxa"/>
        <w:tblLook w:val="04A0" w:firstRow="1" w:lastRow="0" w:firstColumn="1" w:lastColumn="0" w:noHBand="0" w:noVBand="1"/>
      </w:tblPr>
      <w:tblGrid>
        <w:gridCol w:w="1440"/>
        <w:gridCol w:w="4541"/>
        <w:gridCol w:w="3646"/>
      </w:tblGrid>
      <w:tr w:rsidR="00287661" w:rsidRPr="00622618" w14:paraId="7C3336DC" w14:textId="77777777" w:rsidTr="00D47A0F">
        <w:tc>
          <w:tcPr>
            <w:tcW w:w="615" w:type="pct"/>
            <w:vMerge w:val="restart"/>
            <w:shd w:val="clear" w:color="auto" w:fill="DEEAF6" w:themeFill="accent5" w:themeFillTint="33"/>
            <w:vAlign w:val="center"/>
          </w:tcPr>
          <w:p w14:paraId="488E1F30" w14:textId="77777777" w:rsidR="00287661" w:rsidRPr="00622618" w:rsidRDefault="00287661" w:rsidP="00407F37">
            <w:pPr>
              <w:spacing w:before="60" w:after="60"/>
              <w:ind w:firstLine="0"/>
              <w:rPr>
                <w:rFonts w:asciiTheme="minorHAnsi" w:cstheme="minorHAnsi"/>
                <w:b/>
                <w:bCs/>
                <w:sz w:val="22"/>
                <w:szCs w:val="22"/>
              </w:rPr>
            </w:pPr>
            <w:proofErr w:type="spellStart"/>
            <w:r w:rsidRPr="00622618">
              <w:rPr>
                <w:rFonts w:asciiTheme="minorHAnsi" w:cstheme="minorHAnsi"/>
                <w:b/>
                <w:bCs/>
                <w:sz w:val="22"/>
                <w:szCs w:val="22"/>
              </w:rPr>
              <w:t>Eil.Nr</w:t>
            </w:r>
            <w:proofErr w:type="spellEnd"/>
            <w:r w:rsidRPr="00622618">
              <w:rPr>
                <w:rFonts w:asciiTheme="minorHAnsi" w:cstheme="minorHAnsi"/>
                <w:b/>
                <w:bCs/>
                <w:sz w:val="22"/>
                <w:szCs w:val="22"/>
              </w:rPr>
              <w:t>.</w:t>
            </w:r>
          </w:p>
        </w:tc>
        <w:tc>
          <w:tcPr>
            <w:tcW w:w="2425" w:type="pct"/>
            <w:shd w:val="clear" w:color="auto" w:fill="DEEAF6" w:themeFill="accent5" w:themeFillTint="33"/>
            <w:vAlign w:val="center"/>
          </w:tcPr>
          <w:p w14:paraId="0F4F61FC" w14:textId="77777777" w:rsidR="00287661" w:rsidRPr="00622618" w:rsidRDefault="00287661" w:rsidP="00407F37">
            <w:pPr>
              <w:spacing w:before="60" w:after="60"/>
              <w:ind w:firstLine="0"/>
              <w:rPr>
                <w:rFonts w:asciiTheme="minorHAnsi" w:cstheme="minorHAnsi"/>
                <w:b/>
                <w:bCs/>
                <w:sz w:val="22"/>
                <w:szCs w:val="22"/>
              </w:rPr>
            </w:pPr>
            <w:r w:rsidRPr="00622618">
              <w:rPr>
                <w:rFonts w:asciiTheme="minorHAnsi" w:cstheme="minorHAnsi"/>
                <w:b/>
                <w:bCs/>
                <w:sz w:val="22"/>
                <w:szCs w:val="22"/>
              </w:rPr>
              <w:t>Pirkimo pavadinimas ir numeris</w:t>
            </w:r>
          </w:p>
        </w:tc>
        <w:tc>
          <w:tcPr>
            <w:tcW w:w="1960" w:type="pct"/>
            <w:shd w:val="clear" w:color="auto" w:fill="DEEAF6" w:themeFill="accent5" w:themeFillTint="33"/>
            <w:vAlign w:val="center"/>
          </w:tcPr>
          <w:p w14:paraId="736EC973" w14:textId="77777777" w:rsidR="00287661" w:rsidRPr="00622618" w:rsidRDefault="00287661" w:rsidP="00407F37">
            <w:pPr>
              <w:spacing w:before="60" w:after="60"/>
              <w:ind w:firstLine="0"/>
              <w:rPr>
                <w:rFonts w:asciiTheme="minorHAnsi" w:cstheme="minorHAnsi"/>
                <w:b/>
                <w:bCs/>
                <w:sz w:val="22"/>
                <w:szCs w:val="22"/>
              </w:rPr>
            </w:pPr>
            <w:r w:rsidRPr="00622618">
              <w:rPr>
                <w:rFonts w:asciiTheme="minorHAnsi" w:cstheme="minorHAnsi"/>
                <w:b/>
                <w:bCs/>
                <w:sz w:val="22"/>
                <w:szCs w:val="22"/>
              </w:rPr>
              <w:t>Dokumento pavadinimas</w:t>
            </w:r>
          </w:p>
        </w:tc>
      </w:tr>
      <w:tr w:rsidR="00287661" w:rsidRPr="00622618" w14:paraId="39A62FD8" w14:textId="77777777" w:rsidTr="00D47A0F">
        <w:tc>
          <w:tcPr>
            <w:tcW w:w="615" w:type="pct"/>
            <w:vMerge/>
            <w:vAlign w:val="center"/>
          </w:tcPr>
          <w:p w14:paraId="53CCA050" w14:textId="77777777" w:rsidR="00287661" w:rsidRPr="00622618" w:rsidRDefault="00287661" w:rsidP="00D47A0F">
            <w:pPr>
              <w:spacing w:before="60" w:after="60"/>
              <w:jc w:val="center"/>
              <w:rPr>
                <w:rFonts w:asciiTheme="minorHAnsi" w:cstheme="minorHAnsi"/>
                <w:bCs/>
                <w:sz w:val="22"/>
                <w:szCs w:val="22"/>
              </w:rPr>
            </w:pPr>
          </w:p>
        </w:tc>
        <w:tc>
          <w:tcPr>
            <w:tcW w:w="2425" w:type="pct"/>
            <w:vAlign w:val="center"/>
          </w:tcPr>
          <w:p w14:paraId="6C2F09C8" w14:textId="77777777" w:rsidR="00287661" w:rsidRPr="00622618" w:rsidRDefault="00287661" w:rsidP="00D47A0F">
            <w:pPr>
              <w:spacing w:before="60" w:after="60"/>
              <w:jc w:val="center"/>
              <w:rPr>
                <w:rFonts w:asciiTheme="minorHAnsi" w:cstheme="minorHAnsi"/>
                <w:bCs/>
                <w:sz w:val="22"/>
                <w:szCs w:val="22"/>
              </w:rPr>
            </w:pPr>
            <w:r w:rsidRPr="00622618">
              <w:rPr>
                <w:rFonts w:asciiTheme="minorHAnsi" w:cstheme="minorHAnsi"/>
                <w:bCs/>
                <w:sz w:val="22"/>
                <w:szCs w:val="22"/>
              </w:rPr>
              <w:t>1</w:t>
            </w:r>
          </w:p>
        </w:tc>
        <w:tc>
          <w:tcPr>
            <w:tcW w:w="1960" w:type="pct"/>
            <w:vAlign w:val="center"/>
          </w:tcPr>
          <w:p w14:paraId="63972CFF" w14:textId="77777777" w:rsidR="00287661" w:rsidRPr="00622618" w:rsidRDefault="00287661" w:rsidP="00D47A0F">
            <w:pPr>
              <w:spacing w:before="60" w:after="60"/>
              <w:jc w:val="center"/>
              <w:rPr>
                <w:rFonts w:asciiTheme="minorHAnsi" w:cstheme="minorHAnsi"/>
                <w:bCs/>
                <w:sz w:val="22"/>
                <w:szCs w:val="22"/>
              </w:rPr>
            </w:pPr>
            <w:r w:rsidRPr="00622618">
              <w:rPr>
                <w:rFonts w:asciiTheme="minorHAnsi" w:cstheme="minorHAnsi"/>
                <w:bCs/>
                <w:sz w:val="22"/>
                <w:szCs w:val="22"/>
              </w:rPr>
              <w:t>2</w:t>
            </w:r>
          </w:p>
        </w:tc>
      </w:tr>
      <w:tr w:rsidR="00287661" w:rsidRPr="00622618" w14:paraId="74B6AA76" w14:textId="77777777" w:rsidTr="00D47A0F">
        <w:tc>
          <w:tcPr>
            <w:tcW w:w="615" w:type="pct"/>
            <w:vAlign w:val="center"/>
          </w:tcPr>
          <w:p w14:paraId="378638F4" w14:textId="77777777" w:rsidR="00287661" w:rsidRPr="00622618" w:rsidRDefault="00287661" w:rsidP="00247FB9">
            <w:pPr>
              <w:pStyle w:val="ListParagraph"/>
              <w:numPr>
                <w:ilvl w:val="0"/>
                <w:numId w:val="16"/>
              </w:numPr>
              <w:spacing w:before="60" w:after="60"/>
              <w:jc w:val="center"/>
              <w:rPr>
                <w:rFonts w:asciiTheme="minorHAnsi" w:cstheme="minorHAnsi"/>
                <w:sz w:val="22"/>
                <w:szCs w:val="22"/>
              </w:rPr>
            </w:pPr>
          </w:p>
        </w:tc>
        <w:tc>
          <w:tcPr>
            <w:tcW w:w="2425" w:type="pct"/>
          </w:tcPr>
          <w:p w14:paraId="3343A70F" w14:textId="77777777" w:rsidR="00287661" w:rsidRPr="00622618" w:rsidRDefault="00287661" w:rsidP="00D47A0F">
            <w:pPr>
              <w:pStyle w:val="Standard1"/>
              <w:spacing w:before="60" w:after="60"/>
              <w:jc w:val="both"/>
              <w:rPr>
                <w:rFonts w:asciiTheme="minorHAnsi" w:hAnsiTheme="minorHAnsi" w:cstheme="minorHAnsi"/>
                <w:sz w:val="22"/>
                <w:szCs w:val="22"/>
                <w:lang w:val="lt-LT"/>
              </w:rPr>
            </w:pPr>
          </w:p>
        </w:tc>
        <w:tc>
          <w:tcPr>
            <w:tcW w:w="1960" w:type="pct"/>
            <w:vAlign w:val="center"/>
          </w:tcPr>
          <w:p w14:paraId="456CA9B0" w14:textId="77777777" w:rsidR="00287661" w:rsidRPr="00622618" w:rsidRDefault="00287661" w:rsidP="00D47A0F">
            <w:pPr>
              <w:spacing w:before="60" w:after="60"/>
              <w:jc w:val="center"/>
              <w:rPr>
                <w:rFonts w:asciiTheme="minorHAnsi" w:cstheme="minorHAnsi"/>
                <w:sz w:val="22"/>
                <w:szCs w:val="22"/>
              </w:rPr>
            </w:pPr>
          </w:p>
        </w:tc>
      </w:tr>
      <w:tr w:rsidR="00287661" w:rsidRPr="00622618" w14:paraId="2E3E1182" w14:textId="77777777" w:rsidTr="00D47A0F">
        <w:tc>
          <w:tcPr>
            <w:tcW w:w="615" w:type="pct"/>
            <w:vAlign w:val="center"/>
          </w:tcPr>
          <w:p w14:paraId="1EB675CB" w14:textId="77777777" w:rsidR="00287661" w:rsidRPr="00622618" w:rsidRDefault="00287661" w:rsidP="00247FB9">
            <w:pPr>
              <w:pStyle w:val="ListParagraph"/>
              <w:numPr>
                <w:ilvl w:val="0"/>
                <w:numId w:val="16"/>
              </w:numPr>
              <w:spacing w:before="60" w:after="60"/>
              <w:jc w:val="center"/>
              <w:rPr>
                <w:rFonts w:asciiTheme="minorHAnsi" w:cstheme="minorHAnsi"/>
                <w:sz w:val="22"/>
                <w:szCs w:val="22"/>
              </w:rPr>
            </w:pPr>
          </w:p>
        </w:tc>
        <w:tc>
          <w:tcPr>
            <w:tcW w:w="2425" w:type="pct"/>
          </w:tcPr>
          <w:p w14:paraId="58D1A936" w14:textId="77777777" w:rsidR="00287661" w:rsidRPr="00622618" w:rsidRDefault="00287661" w:rsidP="00D47A0F">
            <w:pPr>
              <w:pStyle w:val="Standard1"/>
              <w:spacing w:before="60" w:after="60"/>
              <w:jc w:val="both"/>
              <w:rPr>
                <w:rFonts w:asciiTheme="minorHAnsi" w:hAnsiTheme="minorHAnsi" w:cstheme="minorHAnsi"/>
                <w:sz w:val="22"/>
                <w:szCs w:val="22"/>
                <w:lang w:val="lt-LT"/>
              </w:rPr>
            </w:pPr>
          </w:p>
        </w:tc>
        <w:tc>
          <w:tcPr>
            <w:tcW w:w="1960" w:type="pct"/>
            <w:vAlign w:val="center"/>
          </w:tcPr>
          <w:p w14:paraId="7E556CDB" w14:textId="77777777" w:rsidR="00287661" w:rsidRPr="00622618" w:rsidRDefault="00287661" w:rsidP="00D47A0F">
            <w:pPr>
              <w:spacing w:before="60" w:after="60"/>
              <w:jc w:val="center"/>
              <w:rPr>
                <w:rFonts w:asciiTheme="minorHAnsi" w:cstheme="minorHAnsi"/>
                <w:sz w:val="22"/>
                <w:szCs w:val="22"/>
              </w:rPr>
            </w:pPr>
          </w:p>
        </w:tc>
      </w:tr>
      <w:tr w:rsidR="00287661" w:rsidRPr="00622618" w14:paraId="091D608E" w14:textId="77777777" w:rsidTr="00D47A0F">
        <w:tc>
          <w:tcPr>
            <w:tcW w:w="615" w:type="pct"/>
            <w:vAlign w:val="center"/>
          </w:tcPr>
          <w:p w14:paraId="1E327D1F" w14:textId="77777777" w:rsidR="00287661" w:rsidRPr="00622618" w:rsidRDefault="00287661" w:rsidP="00D47A0F">
            <w:pPr>
              <w:pStyle w:val="ListParagraph"/>
              <w:spacing w:before="60" w:after="60"/>
              <w:ind w:left="360"/>
              <w:rPr>
                <w:rFonts w:asciiTheme="minorHAnsi" w:cstheme="minorHAnsi"/>
                <w:sz w:val="22"/>
                <w:szCs w:val="22"/>
              </w:rPr>
            </w:pPr>
            <w:r w:rsidRPr="00622618">
              <w:rPr>
                <w:rFonts w:asciiTheme="minorHAnsi" w:cstheme="minorHAnsi"/>
                <w:sz w:val="22"/>
                <w:szCs w:val="22"/>
              </w:rPr>
              <w:t>...</w:t>
            </w:r>
          </w:p>
        </w:tc>
        <w:tc>
          <w:tcPr>
            <w:tcW w:w="2425" w:type="pct"/>
          </w:tcPr>
          <w:p w14:paraId="11F6E063" w14:textId="77777777" w:rsidR="00287661" w:rsidRPr="00622618" w:rsidRDefault="00287661" w:rsidP="00D47A0F">
            <w:pPr>
              <w:spacing w:before="60" w:after="60"/>
              <w:rPr>
                <w:rFonts w:asciiTheme="minorHAnsi" w:cstheme="minorHAnsi"/>
                <w:sz w:val="22"/>
                <w:szCs w:val="22"/>
              </w:rPr>
            </w:pPr>
          </w:p>
        </w:tc>
        <w:tc>
          <w:tcPr>
            <w:tcW w:w="1960" w:type="pct"/>
            <w:vAlign w:val="center"/>
          </w:tcPr>
          <w:p w14:paraId="470AEC70" w14:textId="77777777" w:rsidR="00287661" w:rsidRPr="00622618" w:rsidRDefault="00287661" w:rsidP="00D47A0F">
            <w:pPr>
              <w:spacing w:before="60" w:after="60"/>
              <w:jc w:val="center"/>
              <w:rPr>
                <w:rFonts w:asciiTheme="minorHAnsi" w:cstheme="minorHAnsi"/>
                <w:sz w:val="22"/>
                <w:szCs w:val="22"/>
              </w:rPr>
            </w:pPr>
          </w:p>
        </w:tc>
      </w:tr>
    </w:tbl>
    <w:p w14:paraId="470DCF39" w14:textId="77777777" w:rsidR="00287661" w:rsidRPr="00622618" w:rsidRDefault="00287661" w:rsidP="00287661">
      <w:pPr>
        <w:spacing w:before="60" w:after="60"/>
        <w:rPr>
          <w:rFonts w:cstheme="minorHAnsi"/>
          <w:sz w:val="22"/>
          <w:szCs w:val="22"/>
        </w:rPr>
      </w:pPr>
      <w:r w:rsidRPr="00622618">
        <w:rPr>
          <w:rFonts w:cstheme="minorHAnsi"/>
          <w:sz w:val="22"/>
          <w:szCs w:val="22"/>
        </w:rPr>
        <w:t>**Pildoma, jei AB Vilniaus šilumos tinklai</w:t>
      </w:r>
      <w:r w:rsidRPr="00622618">
        <w:rPr>
          <w:rFonts w:eastAsia="Calibri" w:cstheme="minorHAnsi"/>
          <w:sz w:val="22"/>
          <w:szCs w:val="22"/>
        </w:rPr>
        <w:t xml:space="preserve"> jau turi atitinkamus dokumentus iš kitų pirkimo procedūrų.</w:t>
      </w:r>
    </w:p>
    <w:p w14:paraId="77D39AEA" w14:textId="77777777" w:rsidR="00287661" w:rsidRPr="00622618" w:rsidRDefault="00287661" w:rsidP="00287661">
      <w:pPr>
        <w:spacing w:before="60" w:after="60"/>
        <w:rPr>
          <w:rFonts w:cstheme="minorHAnsi"/>
          <w:sz w:val="22"/>
          <w:szCs w:val="22"/>
        </w:rPr>
      </w:pPr>
    </w:p>
    <w:p w14:paraId="0BEB01B7" w14:textId="77777777" w:rsidR="00287661" w:rsidRPr="00622618" w:rsidRDefault="00287661" w:rsidP="00287661">
      <w:pPr>
        <w:spacing w:before="60" w:after="60"/>
        <w:rPr>
          <w:rFonts w:cstheme="minorHAnsi"/>
          <w:sz w:val="22"/>
          <w:szCs w:val="22"/>
        </w:rPr>
      </w:pPr>
      <w:r w:rsidRPr="00622618">
        <w:rPr>
          <w:rFonts w:cstheme="minorHAnsi"/>
          <w:sz w:val="22"/>
          <w:szCs w:val="22"/>
        </w:rPr>
        <w:t>Pasirašydamas šį pasiūlymą, tvirtintu, kad:</w:t>
      </w:r>
    </w:p>
    <w:p w14:paraId="51AD82F3" w14:textId="77777777" w:rsidR="00287661" w:rsidRPr="00622618" w:rsidRDefault="00287661" w:rsidP="00247FB9">
      <w:pPr>
        <w:pStyle w:val="ListParagraph"/>
        <w:numPr>
          <w:ilvl w:val="0"/>
          <w:numId w:val="15"/>
        </w:numPr>
        <w:tabs>
          <w:tab w:val="left" w:pos="426"/>
        </w:tabs>
        <w:spacing w:before="60" w:line="240" w:lineRule="auto"/>
        <w:ind w:left="142" w:firstLine="0"/>
        <w:rPr>
          <w:rFonts w:eastAsia="Calibri" w:cstheme="minorHAnsi"/>
          <w:sz w:val="22"/>
          <w:szCs w:val="22"/>
        </w:rPr>
      </w:pPr>
      <w:r w:rsidRPr="00622618">
        <w:rPr>
          <w:rFonts w:eastAsia="Calibri" w:cstheme="minorHAnsi"/>
          <w:sz w:val="22"/>
          <w:szCs w:val="22"/>
        </w:rPr>
        <w:t>pasiūlymo dokumentuose pateikti duomenys yra tikri;</w:t>
      </w:r>
    </w:p>
    <w:p w14:paraId="08858A55" w14:textId="77777777" w:rsidR="00287661" w:rsidRPr="00622618" w:rsidRDefault="00287661" w:rsidP="00247FB9">
      <w:pPr>
        <w:pStyle w:val="ListParagraph"/>
        <w:numPr>
          <w:ilvl w:val="0"/>
          <w:numId w:val="15"/>
        </w:numPr>
        <w:tabs>
          <w:tab w:val="left" w:pos="426"/>
        </w:tabs>
        <w:spacing w:before="60" w:line="240" w:lineRule="auto"/>
        <w:ind w:left="142" w:firstLine="0"/>
        <w:rPr>
          <w:rFonts w:eastAsia="Calibri" w:cstheme="minorHAnsi"/>
          <w:sz w:val="22"/>
          <w:szCs w:val="22"/>
        </w:rPr>
      </w:pPr>
      <w:r w:rsidRPr="00622618">
        <w:rPr>
          <w:rFonts w:eastAsia="Calibri" w:cstheme="minorHAnsi"/>
          <w:sz w:val="22"/>
          <w:szCs w:val="22"/>
        </w:rPr>
        <w:t>siūlomas Pirkimo objektas visiškai atitinka Pirkimo dokumentuose nustatytus reikalavimus;</w:t>
      </w:r>
    </w:p>
    <w:p w14:paraId="0618A17E" w14:textId="77777777" w:rsidR="00287661" w:rsidRPr="00622618" w:rsidRDefault="00287661" w:rsidP="00247FB9">
      <w:pPr>
        <w:pStyle w:val="ListParagraph"/>
        <w:numPr>
          <w:ilvl w:val="0"/>
          <w:numId w:val="15"/>
        </w:numPr>
        <w:tabs>
          <w:tab w:val="left" w:pos="426"/>
        </w:tabs>
        <w:spacing w:before="60" w:line="240" w:lineRule="auto"/>
        <w:ind w:left="142" w:firstLine="0"/>
        <w:rPr>
          <w:rFonts w:eastAsia="Calibri" w:cstheme="minorHAnsi"/>
          <w:sz w:val="22"/>
          <w:szCs w:val="22"/>
        </w:rPr>
      </w:pPr>
      <w:r w:rsidRPr="00622618">
        <w:rPr>
          <w:rFonts w:eastAsia="Calibri" w:cstheme="minorHAnsi"/>
          <w:sz w:val="22"/>
          <w:szCs w:val="22"/>
        </w:rPr>
        <w:t>sutinku su visomis Pirkimo dokumentuose nustatytomis sąlygomis;</w:t>
      </w:r>
    </w:p>
    <w:p w14:paraId="79F8249A" w14:textId="77777777" w:rsidR="00287661" w:rsidRPr="00622618" w:rsidRDefault="00287661" w:rsidP="00247FB9">
      <w:pPr>
        <w:pStyle w:val="ListParagraph"/>
        <w:numPr>
          <w:ilvl w:val="0"/>
          <w:numId w:val="15"/>
        </w:numPr>
        <w:tabs>
          <w:tab w:val="left" w:pos="426"/>
        </w:tabs>
        <w:spacing w:before="60" w:line="240" w:lineRule="auto"/>
        <w:ind w:left="142" w:firstLine="0"/>
        <w:rPr>
          <w:rFonts w:eastAsia="Calibri" w:cstheme="minorHAnsi"/>
          <w:sz w:val="22"/>
          <w:szCs w:val="22"/>
        </w:rPr>
      </w:pPr>
      <w:r w:rsidRPr="00622618">
        <w:rPr>
          <w:rFonts w:eastAsia="Calibri" w:cstheme="minorHAnsi"/>
          <w:sz w:val="22"/>
          <w:szCs w:val="22"/>
        </w:rPr>
        <w:t>pasiūlymas galioja iki termino, nustatyto Pirkimo dokumentuose;</w:t>
      </w:r>
      <w:bookmarkStart w:id="39" w:name="part_79d5b5cb787e4a009510f20b6d74e896"/>
      <w:bookmarkStart w:id="40" w:name="part_5416cc86d7ec4c5bac2bc334dfe6ee75"/>
      <w:bookmarkEnd w:id="39"/>
      <w:bookmarkEnd w:id="40"/>
    </w:p>
    <w:p w14:paraId="3FA1333D" w14:textId="77777777" w:rsidR="00287661" w:rsidRPr="00622618" w:rsidRDefault="00287661" w:rsidP="00247FB9">
      <w:pPr>
        <w:pStyle w:val="ListParagraph"/>
        <w:numPr>
          <w:ilvl w:val="0"/>
          <w:numId w:val="15"/>
        </w:numPr>
        <w:tabs>
          <w:tab w:val="left" w:pos="426"/>
        </w:tabs>
        <w:spacing w:before="60" w:line="240" w:lineRule="auto"/>
        <w:ind w:left="142" w:firstLine="0"/>
        <w:rPr>
          <w:rFonts w:eastAsia="Calibri" w:cstheme="minorHAnsi"/>
          <w:sz w:val="22"/>
          <w:szCs w:val="22"/>
        </w:rPr>
      </w:pPr>
      <w:r w:rsidRPr="00622618">
        <w:rPr>
          <w:rFonts w:eastAsia="Calibri" w:cstheme="minorHAnsi"/>
          <w:sz w:val="22"/>
          <w:szCs w:val="22"/>
        </w:rPr>
        <w:t>savo pasiūlymo galiojimą užtikrinsiu bauda, kurios dydis nurodytas Pirkimo Specialiųjų sąlygų 6.1 punkte.</w:t>
      </w:r>
    </w:p>
    <w:p w14:paraId="2637786A" w14:textId="314D5B23" w:rsidR="00287661" w:rsidRPr="00622618" w:rsidRDefault="00287661" w:rsidP="00247FB9">
      <w:pPr>
        <w:pStyle w:val="ListParagraph"/>
        <w:numPr>
          <w:ilvl w:val="0"/>
          <w:numId w:val="15"/>
        </w:numPr>
        <w:tabs>
          <w:tab w:val="left" w:pos="426"/>
        </w:tabs>
        <w:spacing w:before="60" w:line="240" w:lineRule="auto"/>
        <w:ind w:left="142" w:firstLine="0"/>
        <w:rPr>
          <w:rFonts w:eastAsia="Calibri" w:cstheme="minorHAnsi"/>
          <w:sz w:val="22"/>
          <w:szCs w:val="22"/>
        </w:rPr>
      </w:pPr>
      <w:r w:rsidRPr="00622618">
        <w:rPr>
          <w:rFonts w:cstheme="minorHAnsi"/>
          <w:sz w:val="22"/>
          <w:szCs w:val="22"/>
        </w:rPr>
        <w:t xml:space="preserve">laikysimės </w:t>
      </w:r>
      <w:r w:rsidR="00F762FD">
        <w:rPr>
          <w:rFonts w:cstheme="minorHAnsi"/>
          <w:sz w:val="22"/>
          <w:szCs w:val="22"/>
        </w:rPr>
        <w:t>UAB  „ID Vilnius“</w:t>
      </w:r>
      <w:r w:rsidRPr="00622618">
        <w:rPr>
          <w:rFonts w:cstheme="minorHAnsi"/>
          <w:sz w:val="22"/>
          <w:szCs w:val="22"/>
        </w:rPr>
        <w:t xml:space="preserve"> Tiekėjų </w:t>
      </w:r>
      <w:r>
        <w:rPr>
          <w:rFonts w:cstheme="minorHAnsi"/>
          <w:sz w:val="22"/>
          <w:szCs w:val="22"/>
        </w:rPr>
        <w:t>e</w:t>
      </w:r>
      <w:r w:rsidRPr="00622618">
        <w:rPr>
          <w:rFonts w:cstheme="minorHAnsi"/>
          <w:sz w:val="22"/>
          <w:szCs w:val="22"/>
        </w:rPr>
        <w:t xml:space="preserve">tikos kodekso (Pirkimo specialiųjų sąlygų </w:t>
      </w:r>
      <w:r w:rsidR="002828B0" w:rsidRPr="0077664B">
        <w:rPr>
          <w:rFonts w:cstheme="minorHAnsi"/>
          <w:sz w:val="22"/>
          <w:szCs w:val="22"/>
        </w:rPr>
        <w:t>6</w:t>
      </w:r>
      <w:r w:rsidRPr="00622618">
        <w:rPr>
          <w:rFonts w:cstheme="minorHAnsi"/>
          <w:sz w:val="22"/>
          <w:szCs w:val="22"/>
        </w:rPr>
        <w:t xml:space="preserve"> priedas).</w:t>
      </w:r>
    </w:p>
    <w:p w14:paraId="39133866" w14:textId="77777777" w:rsidR="00287661" w:rsidRPr="00622618" w:rsidRDefault="00287661" w:rsidP="00287661">
      <w:pPr>
        <w:spacing w:before="60" w:after="60"/>
        <w:jc w:val="center"/>
        <w:rPr>
          <w:rFonts w:cstheme="minorHAnsi"/>
          <w:sz w:val="22"/>
          <w:szCs w:val="22"/>
        </w:rPr>
      </w:pPr>
      <w:r w:rsidRPr="00622618">
        <w:rPr>
          <w:rFonts w:cstheme="minorHAnsi"/>
          <w:sz w:val="22"/>
          <w:szCs w:val="22"/>
        </w:rPr>
        <w:t>______________________________________________________</w:t>
      </w:r>
    </w:p>
    <w:p w14:paraId="31677C3E" w14:textId="77777777" w:rsidR="00287661" w:rsidRPr="00622618" w:rsidRDefault="00287661" w:rsidP="00287661">
      <w:pPr>
        <w:spacing w:before="60" w:after="60"/>
        <w:jc w:val="center"/>
        <w:rPr>
          <w:rFonts w:cstheme="minorHAnsi"/>
          <w:sz w:val="22"/>
          <w:szCs w:val="22"/>
        </w:rPr>
      </w:pPr>
      <w:r w:rsidRPr="00622618">
        <w:rPr>
          <w:rFonts w:cstheme="minorHAnsi"/>
          <w:sz w:val="22"/>
          <w:szCs w:val="22"/>
        </w:rPr>
        <w:t>(Tiekėjo vadovo arba jo įgalioto asmens vardas, pavardė, parašas)</w:t>
      </w:r>
    </w:p>
    <w:p w14:paraId="4376272E" w14:textId="77777777" w:rsidR="00817F6B" w:rsidRDefault="00817F6B" w:rsidP="00A22871">
      <w:pPr>
        <w:spacing w:line="240" w:lineRule="auto"/>
        <w:ind w:firstLine="709"/>
      </w:pPr>
    </w:p>
    <w:p w14:paraId="2CA125EB" w14:textId="77777777" w:rsidR="00817F6B" w:rsidRDefault="00817F6B" w:rsidP="00A22871">
      <w:pPr>
        <w:spacing w:line="240" w:lineRule="auto"/>
        <w:ind w:firstLine="709"/>
      </w:pPr>
    </w:p>
    <w:p w14:paraId="3C3B7F8A" w14:textId="77777777" w:rsidR="00817F6B" w:rsidRDefault="00817F6B" w:rsidP="00A22871">
      <w:pPr>
        <w:spacing w:line="240" w:lineRule="auto"/>
        <w:ind w:firstLine="709"/>
      </w:pPr>
    </w:p>
    <w:p w14:paraId="68290C88" w14:textId="77777777" w:rsidR="00817F6B" w:rsidRDefault="00817F6B" w:rsidP="00A22871">
      <w:pPr>
        <w:spacing w:line="240" w:lineRule="auto"/>
        <w:ind w:firstLine="709"/>
      </w:pPr>
    </w:p>
    <w:p w14:paraId="5F492868" w14:textId="77777777" w:rsidR="00A7784E" w:rsidRDefault="00A7784E" w:rsidP="00A22871">
      <w:pPr>
        <w:spacing w:line="240" w:lineRule="auto"/>
        <w:ind w:firstLine="709"/>
      </w:pPr>
    </w:p>
    <w:p w14:paraId="43C286B7" w14:textId="77777777" w:rsidR="00A22871" w:rsidRPr="00397FA9" w:rsidRDefault="00A22871" w:rsidP="00A22871">
      <w:pPr>
        <w:spacing w:line="240" w:lineRule="auto"/>
        <w:ind w:firstLine="0"/>
        <w:rPr>
          <w:szCs w:val="24"/>
        </w:rPr>
        <w:sectPr w:rsidR="00A22871" w:rsidRPr="00397FA9" w:rsidSect="0035491F">
          <w:headerReference w:type="default" r:id="rId16"/>
          <w:footerReference w:type="default" r:id="rId17"/>
          <w:headerReference w:type="first" r:id="rId18"/>
          <w:footerReference w:type="first" r:id="rId19"/>
          <w:type w:val="continuous"/>
          <w:pgSz w:w="11905" w:h="16837"/>
          <w:pgMar w:top="1134" w:right="567" w:bottom="1021" w:left="1701" w:header="567" w:footer="567" w:gutter="0"/>
          <w:pgNumType w:start="1"/>
          <w:cols w:space="720"/>
        </w:sectPr>
      </w:pPr>
    </w:p>
    <w:p w14:paraId="5707BE58" w14:textId="2F17A0E7" w:rsidR="007D6542" w:rsidRPr="00397FA9" w:rsidRDefault="007D6542" w:rsidP="00345DFB">
      <w:pPr>
        <w:jc w:val="right"/>
        <w:rPr>
          <w:rFonts w:cstheme="minorHAnsi"/>
        </w:rPr>
      </w:pPr>
      <w:bookmarkStart w:id="41" w:name="_Pirkimo_sąlygų_3"/>
      <w:bookmarkEnd w:id="41"/>
      <w:r w:rsidRPr="00397FA9">
        <w:rPr>
          <w:rFonts w:cstheme="minorHAnsi"/>
        </w:rPr>
        <w:lastRenderedPageBreak/>
        <w:t xml:space="preserve">Pirkimo sąlygų </w:t>
      </w:r>
      <w:r w:rsidR="00D62D5E">
        <w:rPr>
          <w:rFonts w:cstheme="minorHAnsi"/>
        </w:rPr>
        <w:t>5</w:t>
      </w:r>
      <w:r w:rsidRPr="00397FA9">
        <w:rPr>
          <w:rFonts w:cstheme="minorHAnsi"/>
        </w:rPr>
        <w:t xml:space="preserve"> priedas „Pasiūlymų vertinimo kriterijai ir sąlygos“</w:t>
      </w:r>
    </w:p>
    <w:p w14:paraId="416EE195" w14:textId="55D0FA67" w:rsidR="00DF53CC" w:rsidRPr="00397FA9" w:rsidRDefault="00DF53CC" w:rsidP="007D6542">
      <w:pPr>
        <w:spacing w:line="240" w:lineRule="auto"/>
        <w:ind w:left="7314" w:firstLine="0"/>
        <w:rPr>
          <w:rFonts w:ascii="Arial" w:hAnsi="Arial" w:cs="Arial"/>
        </w:rPr>
      </w:pPr>
    </w:p>
    <w:p w14:paraId="1DCAE46B" w14:textId="77777777" w:rsidR="00A54EAE" w:rsidRPr="00397FA9" w:rsidRDefault="00A54EAE" w:rsidP="00A54EAE">
      <w:pPr>
        <w:jc w:val="center"/>
        <w:rPr>
          <w:b/>
          <w:szCs w:val="24"/>
        </w:rPr>
      </w:pPr>
    </w:p>
    <w:p w14:paraId="0BA9918D" w14:textId="77777777" w:rsidR="00A54EAE" w:rsidRPr="00397FA9" w:rsidRDefault="00A54EAE" w:rsidP="00A54EAE">
      <w:pPr>
        <w:pStyle w:val="Subtitle"/>
        <w:jc w:val="center"/>
        <w:rPr>
          <w:rFonts w:cstheme="minorHAnsi"/>
          <w:bCs/>
          <w:smallCaps/>
          <w:sz w:val="22"/>
          <w:szCs w:val="22"/>
        </w:rPr>
      </w:pPr>
      <w:r w:rsidRPr="00397FA9">
        <w:t>PASIŪLYMŲ VERTINIMO KRITERIJAI ir Sąlygos</w:t>
      </w:r>
    </w:p>
    <w:p w14:paraId="29500472" w14:textId="634144C2" w:rsidR="006561AF" w:rsidRPr="00397FA9" w:rsidRDefault="006561AF" w:rsidP="00F762FD">
      <w:pPr>
        <w:pStyle w:val="Body2"/>
        <w:rPr>
          <w:rFonts w:asciiTheme="minorHAnsi" w:eastAsia="Times New Roman" w:hAnsiTheme="minorHAnsi" w:cstheme="minorHAnsi"/>
          <w:noProof/>
          <w:color w:val="auto"/>
          <w:lang w:val="lt-LT"/>
        </w:rPr>
      </w:pPr>
    </w:p>
    <w:p w14:paraId="603C1D6F" w14:textId="77777777" w:rsidR="00F762FD" w:rsidRDefault="00F762FD" w:rsidP="00247FB9">
      <w:pPr>
        <w:pStyle w:val="ListParagraph"/>
        <w:numPr>
          <w:ilvl w:val="0"/>
          <w:numId w:val="19"/>
        </w:numPr>
        <w:tabs>
          <w:tab w:val="left" w:pos="851"/>
        </w:tabs>
        <w:spacing w:line="240" w:lineRule="auto"/>
        <w:ind w:left="0" w:firstLine="567"/>
        <w:rPr>
          <w:rFonts w:eastAsia="SimSun" w:cstheme="minorHAnsi"/>
        </w:rPr>
      </w:pPr>
      <w:r>
        <w:rPr>
          <w:rFonts w:eastAsia="SimSun" w:cstheme="minorHAnsi"/>
        </w:rPr>
        <w:t>Šiame priede pateikiami ekonomiškai naudingiausio Pasiūlymo vertinimo kriterijai, jų parametrai, lyginamieji svoriai, formulės, pagal kurias bus skaičiuojamas Pasiūlymų ekonominis naudingumas.</w:t>
      </w:r>
    </w:p>
    <w:p w14:paraId="7D4213FF" w14:textId="77777777" w:rsidR="00F762FD" w:rsidRDefault="00F762FD" w:rsidP="00247FB9">
      <w:pPr>
        <w:pStyle w:val="ListParagraph"/>
        <w:numPr>
          <w:ilvl w:val="0"/>
          <w:numId w:val="19"/>
        </w:numPr>
        <w:tabs>
          <w:tab w:val="left" w:pos="851"/>
        </w:tabs>
        <w:spacing w:line="240" w:lineRule="auto"/>
        <w:ind w:left="0" w:firstLine="567"/>
        <w:rPr>
          <w:rFonts w:eastAsia="SimSun" w:cstheme="minorHAnsi"/>
        </w:rPr>
      </w:pPr>
      <w:r>
        <w:rPr>
          <w:rFonts w:eastAsia="SimSun" w:cstheme="minorHAnsi"/>
        </w:rPr>
        <w:t>Ekonomiškai naudingiausias pasiūlymas – tai pasiūlymas, kurio balų suma, paskaičiuota pagal žemiau nustatytus pasiūlymo vertinimo kriterijus ir sąlygas, yra didžiausia.</w:t>
      </w:r>
    </w:p>
    <w:p w14:paraId="6B061452" w14:textId="77777777" w:rsidR="00F762FD" w:rsidRDefault="00F762FD" w:rsidP="00247FB9">
      <w:pPr>
        <w:pStyle w:val="ListParagraph"/>
        <w:numPr>
          <w:ilvl w:val="0"/>
          <w:numId w:val="19"/>
        </w:numPr>
        <w:tabs>
          <w:tab w:val="left" w:pos="851"/>
        </w:tabs>
        <w:spacing w:line="240" w:lineRule="auto"/>
        <w:ind w:left="0" w:firstLine="567"/>
        <w:rPr>
          <w:rFonts w:eastAsia="SimSun" w:cstheme="minorHAnsi"/>
        </w:rPr>
      </w:pPr>
      <w:r>
        <w:rPr>
          <w:rFonts w:eastAsia="SimSun" w:cstheme="minorHAnsi"/>
        </w:rPr>
        <w:t xml:space="preserve">Draudimo įmoka vienam Apdraustajam nebus vertinama. Draudimo įmoka vienam Apdraustajam visą sutarties galiojimo laikotarpį yra fiksuota, </w:t>
      </w:r>
      <w:proofErr w:type="spellStart"/>
      <w:r>
        <w:rPr>
          <w:rFonts w:eastAsia="SimSun" w:cstheme="minorHAnsi"/>
        </w:rPr>
        <w:t>t.y</w:t>
      </w:r>
      <w:proofErr w:type="spellEnd"/>
      <w:r>
        <w:rPr>
          <w:rFonts w:eastAsia="SimSun" w:cstheme="minorHAnsi"/>
        </w:rPr>
        <w:t xml:space="preserve">. </w:t>
      </w:r>
      <w:r>
        <w:rPr>
          <w:rFonts w:cstheme="minorHAnsi"/>
        </w:rPr>
        <w:t xml:space="preserve">600 EUR, nepriklausomai nuo varianto (I, II, III ar IV), vienam darbuotojui 12 mėnesių laikotarpiui (metinė draudimo įmoka) (įskaitant komisinį atlygį Draudimo brokeriui). </w:t>
      </w:r>
      <w:r>
        <w:rPr>
          <w:rFonts w:eastAsia="SimSun" w:cstheme="minorHAnsi"/>
          <w:b/>
          <w:bCs/>
        </w:rPr>
        <w:t>Ekonomiškai naudingiausias pasiūlymas bus išrenkamas tik kokybės kriterijų pagrindu.</w:t>
      </w:r>
    </w:p>
    <w:p w14:paraId="63468333" w14:textId="77777777" w:rsidR="00F762FD" w:rsidRDefault="00F762FD" w:rsidP="00247FB9">
      <w:pPr>
        <w:pStyle w:val="ListParagraph"/>
        <w:numPr>
          <w:ilvl w:val="0"/>
          <w:numId w:val="19"/>
        </w:numPr>
        <w:tabs>
          <w:tab w:val="left" w:pos="851"/>
        </w:tabs>
        <w:spacing w:line="240" w:lineRule="auto"/>
        <w:ind w:left="0" w:firstLine="567"/>
        <w:rPr>
          <w:rFonts w:eastAsia="SimSun" w:cstheme="minorHAnsi"/>
        </w:rPr>
      </w:pPr>
      <w:r>
        <w:rPr>
          <w:rFonts w:eastAsia="SimSun" w:cstheme="minorHAnsi"/>
        </w:rPr>
        <w:t>Atliekant skaičiavimus, apvalinama šimtųjų tikslumu, t. y. surinkus pvz. 50,564 balų – apvalinama į 50,56, o surinkus 50,565 balų – apvalinama į 50,57.</w:t>
      </w:r>
    </w:p>
    <w:p w14:paraId="23242DA5" w14:textId="77777777" w:rsidR="00F762FD" w:rsidRDefault="00F762FD" w:rsidP="00247FB9">
      <w:pPr>
        <w:pStyle w:val="ListParagraph"/>
        <w:numPr>
          <w:ilvl w:val="0"/>
          <w:numId w:val="19"/>
        </w:numPr>
        <w:tabs>
          <w:tab w:val="left" w:pos="851"/>
        </w:tabs>
        <w:spacing w:line="240" w:lineRule="auto"/>
        <w:ind w:left="0" w:firstLine="567"/>
        <w:rPr>
          <w:rFonts w:eastAsia="SimSun" w:cstheme="minorHAnsi"/>
        </w:rPr>
      </w:pPr>
      <w:r>
        <w:rPr>
          <w:rFonts w:eastAsia="SimSun" w:cstheme="minorHAnsi"/>
        </w:rPr>
        <w:t xml:space="preserve">Maksimalus bendras balų skaičius – 100 balų. Kriterijų tarpusavio santykis bendrame bale yra nustatomas pagal lyginamuosius svorius, nurodytus 1 ir 2 lentelėse. </w:t>
      </w:r>
    </w:p>
    <w:p w14:paraId="3DF7DEEB" w14:textId="77777777" w:rsidR="00F762FD" w:rsidRDefault="00F762FD" w:rsidP="00247FB9">
      <w:pPr>
        <w:pStyle w:val="ListParagraph"/>
        <w:numPr>
          <w:ilvl w:val="0"/>
          <w:numId w:val="19"/>
        </w:numPr>
        <w:tabs>
          <w:tab w:val="left" w:pos="851"/>
        </w:tabs>
        <w:spacing w:line="240" w:lineRule="auto"/>
        <w:ind w:left="0" w:firstLine="567"/>
        <w:rPr>
          <w:rFonts w:eastAsia="SimSun" w:cstheme="minorHAnsi"/>
        </w:rPr>
      </w:pPr>
      <w:r>
        <w:rPr>
          <w:rFonts w:eastAsia="SimSun" w:cstheme="minorHAnsi"/>
        </w:rPr>
        <w:t xml:space="preserve">Jei tiekėjo pateiktame pasiūlyme bent vienai iš Pirkimo </w:t>
      </w:r>
      <w:r>
        <w:rPr>
          <w:rFonts w:cstheme="minorHAnsi"/>
        </w:rPr>
        <w:t>Specialiųjų sąlygų</w:t>
      </w:r>
      <w:r>
        <w:rPr>
          <w:rFonts w:eastAsia="SimSun" w:cstheme="minorHAnsi"/>
        </w:rPr>
        <w:t xml:space="preserve"> 1 priedo „Techninė specifikacija“ 7.4. punkto lentelės paslaugų bus pasiūlytas mažesnis kompensavimo dydis procentais ir / ar suma eurais nei nurodytas minimalus dydis, toks tiekėjo pasiūlymas bus atmestas.</w:t>
      </w:r>
    </w:p>
    <w:p w14:paraId="692FBE40" w14:textId="77777777" w:rsidR="00F762FD" w:rsidRDefault="00F762FD" w:rsidP="00F762FD">
      <w:pPr>
        <w:spacing w:line="240" w:lineRule="auto"/>
        <w:jc w:val="right"/>
        <w:rPr>
          <w:rFonts w:cstheme="minorHAnsi"/>
          <w:i/>
          <w:iCs/>
        </w:rPr>
      </w:pPr>
    </w:p>
    <w:p w14:paraId="67A29821" w14:textId="77777777" w:rsidR="00F762FD" w:rsidRDefault="00F762FD" w:rsidP="00F762FD">
      <w:pPr>
        <w:spacing w:line="240" w:lineRule="auto"/>
        <w:jc w:val="right"/>
        <w:rPr>
          <w:rFonts w:cstheme="minorHAnsi"/>
          <w:i/>
          <w:iCs/>
        </w:rPr>
      </w:pPr>
      <w:r>
        <w:rPr>
          <w:rFonts w:cstheme="minorHAnsi"/>
          <w:i/>
          <w:iCs/>
        </w:rPr>
        <w:t>1 lentelė. Pasiūlymų vertinimo kriterijai ir lyginamieji svoriai</w:t>
      </w:r>
    </w:p>
    <w:tbl>
      <w:tblPr>
        <w:tblStyle w:val="TableGrid"/>
        <w:tblW w:w="10332" w:type="dxa"/>
        <w:tblInd w:w="-5" w:type="dxa"/>
        <w:tblLook w:val="04A0" w:firstRow="1" w:lastRow="0" w:firstColumn="1" w:lastColumn="0" w:noHBand="0" w:noVBand="1"/>
      </w:tblPr>
      <w:tblGrid>
        <w:gridCol w:w="777"/>
        <w:gridCol w:w="6736"/>
        <w:gridCol w:w="2819"/>
      </w:tblGrid>
      <w:tr w:rsidR="00F762FD" w14:paraId="1B54CB48" w14:textId="77777777" w:rsidTr="00F762FD">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B325FE" w14:textId="77777777" w:rsidR="00F762FD" w:rsidRDefault="00F762FD">
            <w:pPr>
              <w:pStyle w:val="lentele"/>
              <w:spacing w:before="0" w:after="0"/>
              <w:ind w:left="0"/>
              <w:jc w:val="center"/>
              <w:rPr>
                <w:rFonts w:asciiTheme="minorHAnsi" w:hAnsiTheme="minorHAnsi" w:cstheme="minorHAnsi"/>
                <w:b/>
                <w:bCs/>
                <w:sz w:val="22"/>
                <w:szCs w:val="22"/>
                <w:lang w:eastAsia="lt-LT"/>
              </w:rPr>
            </w:pPr>
            <w:r>
              <w:rPr>
                <w:rFonts w:asciiTheme="minorHAnsi" w:hAnsiTheme="minorHAnsi" w:cstheme="minorHAnsi"/>
                <w:b/>
                <w:bCs/>
                <w:sz w:val="22"/>
                <w:szCs w:val="22"/>
                <w:lang w:eastAsia="lt-LT"/>
              </w:rPr>
              <w:t>Eil. Nr.</w:t>
            </w:r>
          </w:p>
        </w:tc>
        <w:tc>
          <w:tcPr>
            <w:tcW w:w="6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C572B6" w14:textId="77777777" w:rsidR="00F762FD" w:rsidRDefault="00F762FD">
            <w:pPr>
              <w:pStyle w:val="lentele"/>
              <w:spacing w:before="0" w:after="0"/>
              <w:ind w:left="0"/>
              <w:jc w:val="center"/>
              <w:rPr>
                <w:rFonts w:asciiTheme="minorHAnsi" w:hAnsiTheme="minorHAnsi" w:cstheme="minorHAnsi"/>
                <w:b/>
                <w:bCs/>
                <w:sz w:val="22"/>
                <w:szCs w:val="22"/>
                <w:lang w:eastAsia="lt-LT"/>
              </w:rPr>
            </w:pPr>
            <w:r>
              <w:rPr>
                <w:rFonts w:asciiTheme="minorHAnsi" w:hAnsiTheme="minorHAnsi" w:cstheme="minorHAnsi"/>
                <w:b/>
                <w:bCs/>
                <w:sz w:val="22"/>
                <w:szCs w:val="22"/>
                <w:lang w:eastAsia="lt-LT"/>
              </w:rPr>
              <w:t>Vertinimo kriterijai ir parametrai</w:t>
            </w:r>
          </w:p>
        </w:tc>
        <w:tc>
          <w:tcPr>
            <w:tcW w:w="2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CEB078" w14:textId="77777777" w:rsidR="00F762FD" w:rsidRDefault="00F762FD">
            <w:pPr>
              <w:pStyle w:val="lentele"/>
              <w:spacing w:before="0" w:after="0"/>
              <w:ind w:left="0"/>
              <w:jc w:val="center"/>
              <w:rPr>
                <w:rFonts w:asciiTheme="minorHAnsi" w:hAnsiTheme="minorHAnsi" w:cstheme="minorHAnsi"/>
                <w:b/>
                <w:bCs/>
                <w:sz w:val="22"/>
                <w:szCs w:val="22"/>
                <w:lang w:eastAsia="lt-LT"/>
              </w:rPr>
            </w:pPr>
            <w:r>
              <w:rPr>
                <w:rFonts w:asciiTheme="minorHAnsi" w:hAnsiTheme="minorHAnsi" w:cstheme="minorHAnsi"/>
                <w:b/>
                <w:bCs/>
                <w:sz w:val="22"/>
                <w:szCs w:val="22"/>
                <w:lang w:eastAsia="lt-LT"/>
              </w:rPr>
              <w:t>Lyginamasis arba maksimalus svoris ekonominio naudingumo įvertinime (S)</w:t>
            </w:r>
          </w:p>
        </w:tc>
      </w:tr>
      <w:tr w:rsidR="00F762FD" w14:paraId="5B746335" w14:textId="77777777" w:rsidTr="00F762FD">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073AE9" w14:textId="77777777" w:rsidR="00F762FD" w:rsidRDefault="00F762FD">
            <w:pPr>
              <w:pStyle w:val="lentele"/>
              <w:spacing w:before="0" w:after="0"/>
              <w:ind w:left="0"/>
              <w:rPr>
                <w:rFonts w:asciiTheme="minorHAnsi" w:hAnsiTheme="minorHAnsi" w:cstheme="minorHAnsi"/>
                <w:b/>
                <w:bCs/>
                <w:sz w:val="22"/>
                <w:szCs w:val="22"/>
                <w:lang w:eastAsia="lt-LT"/>
              </w:rPr>
            </w:pPr>
            <w:r>
              <w:rPr>
                <w:rFonts w:asciiTheme="minorHAnsi" w:hAnsiTheme="minorHAnsi" w:cstheme="minorHAnsi"/>
                <w:b/>
                <w:bCs/>
                <w:sz w:val="22"/>
                <w:szCs w:val="22"/>
                <w:lang w:eastAsia="lt-LT"/>
              </w:rPr>
              <w:t>1.</w:t>
            </w:r>
          </w:p>
        </w:tc>
        <w:tc>
          <w:tcPr>
            <w:tcW w:w="6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6BC77F" w14:textId="77777777" w:rsidR="00F762FD" w:rsidRDefault="00F762FD">
            <w:pPr>
              <w:pStyle w:val="lentele"/>
              <w:spacing w:before="0" w:after="0"/>
              <w:ind w:left="0"/>
              <w:rPr>
                <w:rFonts w:asciiTheme="minorHAnsi" w:hAnsiTheme="minorHAnsi" w:cstheme="minorHAnsi"/>
                <w:b/>
                <w:bCs/>
                <w:sz w:val="22"/>
                <w:szCs w:val="22"/>
                <w:lang w:eastAsia="lt-LT"/>
              </w:rPr>
            </w:pPr>
            <w:r>
              <w:rPr>
                <w:rFonts w:asciiTheme="minorHAnsi" w:hAnsiTheme="minorHAnsi" w:cstheme="minorHAnsi"/>
                <w:b/>
                <w:bCs/>
                <w:sz w:val="22"/>
                <w:szCs w:val="22"/>
                <w:lang w:eastAsia="lt-LT"/>
              </w:rPr>
              <w:t xml:space="preserve">I kriterijus – Kompensavimo dydis procentais ir suma EUR </w:t>
            </w:r>
            <w:r>
              <w:rPr>
                <w:rFonts w:asciiTheme="minorHAnsi" w:hAnsiTheme="minorHAnsi" w:cstheme="minorHAnsi"/>
                <w:sz w:val="22"/>
                <w:szCs w:val="22"/>
                <w:lang w:eastAsia="lt-LT"/>
              </w:rPr>
              <w:t>(</w:t>
            </w:r>
            <w:r>
              <w:rPr>
                <w:rFonts w:asciiTheme="minorHAnsi" w:hAnsiTheme="minorHAnsi" w:cstheme="minorHAnsi"/>
                <w:b/>
                <w:bCs/>
                <w:sz w:val="22"/>
                <w:szCs w:val="22"/>
                <w:lang w:eastAsia="lt-LT"/>
              </w:rPr>
              <w:t>K1</w:t>
            </w:r>
            <w:r>
              <w:rPr>
                <w:rFonts w:asciiTheme="minorHAnsi" w:hAnsiTheme="minorHAnsi" w:cstheme="minorHAnsi"/>
                <w:sz w:val="22"/>
                <w:szCs w:val="22"/>
                <w:lang w:eastAsia="lt-LT"/>
              </w:rPr>
              <w:t>)</w:t>
            </w:r>
          </w:p>
          <w:p w14:paraId="08D13E96" w14:textId="77777777" w:rsidR="00F762FD" w:rsidRDefault="00F762FD">
            <w:pPr>
              <w:pStyle w:val="lentele"/>
              <w:spacing w:before="0" w:after="0"/>
              <w:ind w:left="0"/>
              <w:rPr>
                <w:rFonts w:asciiTheme="minorHAnsi" w:hAnsiTheme="minorHAnsi" w:cstheme="minorHAnsi"/>
                <w:b/>
                <w:bCs/>
                <w:sz w:val="22"/>
                <w:szCs w:val="22"/>
                <w:lang w:eastAsia="lt-LT"/>
              </w:rPr>
            </w:pPr>
            <w:r>
              <w:rPr>
                <w:rFonts w:asciiTheme="minorHAnsi" w:hAnsiTheme="minorHAnsi" w:cstheme="minorHAnsi"/>
                <w:iCs/>
                <w:sz w:val="22"/>
                <w:szCs w:val="22"/>
                <w:lang w:eastAsia="lt-LT"/>
              </w:rPr>
              <w:t>I draudimo variantas „</w:t>
            </w:r>
            <w:r>
              <w:rPr>
                <w:rFonts w:asciiTheme="minorHAnsi" w:hAnsiTheme="minorHAnsi" w:cstheme="minorHAnsi"/>
                <w:sz w:val="22"/>
                <w:szCs w:val="22"/>
                <w:lang w:eastAsia="lt-LT"/>
              </w:rPr>
              <w:t>Odontologija ir optika</w:t>
            </w:r>
            <w:r>
              <w:rPr>
                <w:rFonts w:asciiTheme="minorHAnsi" w:hAnsiTheme="minorHAnsi" w:cstheme="minorHAnsi"/>
                <w:iCs/>
                <w:sz w:val="22"/>
                <w:szCs w:val="22"/>
                <w:lang w:eastAsia="lt-LT"/>
              </w:rPr>
              <w:t>“ kompensavimo dydis „</w:t>
            </w:r>
            <w:r>
              <w:rPr>
                <w:rFonts w:asciiTheme="minorHAnsi" w:hAnsiTheme="minorHAnsi" w:cstheme="minorHAnsi"/>
                <w:sz w:val="22"/>
                <w:szCs w:val="22"/>
                <w:lang w:eastAsia="lt-LT"/>
              </w:rPr>
              <w:t xml:space="preserve">Ambulatorinis gydymas, diagnostika, dienos stacionaras/ chirurgija“ bei </w:t>
            </w:r>
            <w:r>
              <w:rPr>
                <w:rFonts w:asciiTheme="minorHAnsi" w:hAnsiTheme="minorHAnsi" w:cstheme="minorHAnsi"/>
                <w:iCs/>
                <w:sz w:val="22"/>
                <w:szCs w:val="22"/>
                <w:lang w:eastAsia="lt-LT"/>
              </w:rPr>
              <w:t>„</w:t>
            </w:r>
            <w:r>
              <w:rPr>
                <w:rFonts w:asciiTheme="minorHAnsi" w:hAnsiTheme="minorHAnsi" w:cstheme="minorHAnsi"/>
                <w:sz w:val="22"/>
                <w:szCs w:val="22"/>
                <w:lang w:eastAsia="lt-LT"/>
              </w:rPr>
              <w:t>Stacionarinis gydymas“</w:t>
            </w:r>
          </w:p>
        </w:tc>
        <w:tc>
          <w:tcPr>
            <w:tcW w:w="2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AC640" w14:textId="77777777" w:rsidR="00F762FD" w:rsidRDefault="00F762FD">
            <w:pPr>
              <w:pStyle w:val="lentele"/>
              <w:spacing w:before="0" w:after="0"/>
              <w:ind w:left="0"/>
              <w:jc w:val="center"/>
              <w:rPr>
                <w:rFonts w:asciiTheme="minorHAnsi" w:hAnsiTheme="minorHAnsi" w:cstheme="minorHAnsi"/>
                <w:sz w:val="22"/>
                <w:szCs w:val="22"/>
                <w:lang w:eastAsia="lt-LT"/>
              </w:rPr>
            </w:pPr>
            <w:r>
              <w:rPr>
                <w:rFonts w:asciiTheme="minorHAnsi" w:hAnsiTheme="minorHAnsi" w:cstheme="minorHAnsi"/>
                <w:sz w:val="22"/>
                <w:szCs w:val="22"/>
                <w:lang w:eastAsia="lt-LT"/>
              </w:rPr>
              <w:t>K1=25 (</w:t>
            </w:r>
            <w:proofErr w:type="spellStart"/>
            <w:r>
              <w:rPr>
                <w:rFonts w:asciiTheme="minorHAnsi" w:hAnsiTheme="minorHAnsi" w:cstheme="minorHAnsi"/>
                <w:sz w:val="22"/>
                <w:szCs w:val="22"/>
                <w:lang w:eastAsia="lt-LT"/>
              </w:rPr>
              <w:t>max</w:t>
            </w:r>
            <w:proofErr w:type="spellEnd"/>
            <w:r>
              <w:rPr>
                <w:rFonts w:asciiTheme="minorHAnsi" w:hAnsiTheme="minorHAnsi" w:cstheme="minorHAnsi"/>
                <w:sz w:val="22"/>
                <w:szCs w:val="22"/>
                <w:lang w:eastAsia="lt-LT"/>
              </w:rPr>
              <w:t>)</w:t>
            </w:r>
          </w:p>
        </w:tc>
      </w:tr>
      <w:tr w:rsidR="00F762FD" w14:paraId="1F8676C6" w14:textId="77777777" w:rsidTr="00F762FD">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0EDFEB" w14:textId="77777777" w:rsidR="00F762FD" w:rsidRDefault="00F762FD">
            <w:pPr>
              <w:pStyle w:val="lentele"/>
              <w:spacing w:before="0" w:after="0"/>
              <w:ind w:left="0"/>
              <w:rPr>
                <w:rFonts w:asciiTheme="minorHAnsi" w:hAnsiTheme="minorHAnsi" w:cstheme="minorHAnsi"/>
                <w:sz w:val="22"/>
                <w:szCs w:val="22"/>
                <w:lang w:eastAsia="lt-LT"/>
              </w:rPr>
            </w:pPr>
            <w:r>
              <w:rPr>
                <w:rFonts w:asciiTheme="minorHAnsi" w:hAnsiTheme="minorHAnsi" w:cstheme="minorHAnsi"/>
                <w:sz w:val="22"/>
                <w:szCs w:val="22"/>
                <w:lang w:eastAsia="lt-LT"/>
              </w:rPr>
              <w:t>1.1.</w:t>
            </w:r>
          </w:p>
        </w:tc>
        <w:tc>
          <w:tcPr>
            <w:tcW w:w="6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B0F0EC" w14:textId="77777777" w:rsidR="00F762FD" w:rsidRDefault="00F762FD">
            <w:pPr>
              <w:pStyle w:val="lentele"/>
              <w:spacing w:before="0" w:after="0"/>
              <w:ind w:left="0"/>
              <w:rPr>
                <w:rFonts w:asciiTheme="minorHAnsi" w:hAnsiTheme="minorHAnsi" w:cstheme="minorHAnsi"/>
                <w:sz w:val="22"/>
                <w:szCs w:val="22"/>
                <w:lang w:eastAsia="lt-LT"/>
              </w:rPr>
            </w:pPr>
            <w:r>
              <w:rPr>
                <w:rFonts w:asciiTheme="minorHAnsi" w:hAnsiTheme="minorHAnsi" w:cstheme="minorHAnsi"/>
                <w:sz w:val="22"/>
                <w:szCs w:val="22"/>
                <w:lang w:eastAsia="lt-LT"/>
              </w:rPr>
              <w:t>Kompensavimo dydis</w:t>
            </w:r>
          </w:p>
        </w:tc>
        <w:tc>
          <w:tcPr>
            <w:tcW w:w="2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174A34" w14:textId="77777777" w:rsidR="00F762FD" w:rsidRDefault="00F762FD">
            <w:pPr>
              <w:pStyle w:val="lentele"/>
              <w:spacing w:before="0" w:after="0"/>
              <w:ind w:left="0"/>
              <w:jc w:val="center"/>
              <w:rPr>
                <w:rFonts w:asciiTheme="minorHAnsi" w:hAnsiTheme="minorHAnsi" w:cstheme="minorHAnsi"/>
                <w:sz w:val="22"/>
                <w:szCs w:val="22"/>
                <w:lang w:eastAsia="lt-LT"/>
              </w:rPr>
            </w:pPr>
            <w:r>
              <w:rPr>
                <w:rFonts w:asciiTheme="minorHAnsi" w:hAnsiTheme="minorHAnsi" w:cstheme="minorHAnsi"/>
                <w:sz w:val="22"/>
                <w:szCs w:val="22"/>
                <w:lang w:eastAsia="lt-LT"/>
              </w:rPr>
              <w:t>L1=10 (</w:t>
            </w:r>
            <w:proofErr w:type="spellStart"/>
            <w:r>
              <w:rPr>
                <w:rFonts w:asciiTheme="minorHAnsi" w:hAnsiTheme="minorHAnsi" w:cstheme="minorHAnsi"/>
                <w:sz w:val="22"/>
                <w:szCs w:val="22"/>
                <w:lang w:eastAsia="lt-LT"/>
              </w:rPr>
              <w:t>max</w:t>
            </w:r>
            <w:proofErr w:type="spellEnd"/>
            <w:r>
              <w:rPr>
                <w:rFonts w:asciiTheme="minorHAnsi" w:hAnsiTheme="minorHAnsi" w:cstheme="minorHAnsi"/>
                <w:sz w:val="22"/>
                <w:szCs w:val="22"/>
                <w:lang w:eastAsia="lt-LT"/>
              </w:rPr>
              <w:t>)</w:t>
            </w:r>
          </w:p>
        </w:tc>
      </w:tr>
      <w:tr w:rsidR="00F762FD" w14:paraId="366A58C5" w14:textId="77777777" w:rsidTr="00F762FD">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874128" w14:textId="77777777" w:rsidR="00F762FD" w:rsidRDefault="00F762FD">
            <w:pPr>
              <w:pStyle w:val="lentele"/>
              <w:spacing w:before="0" w:after="0"/>
              <w:ind w:left="0"/>
              <w:rPr>
                <w:rFonts w:asciiTheme="minorHAnsi" w:hAnsiTheme="minorHAnsi" w:cstheme="minorHAnsi"/>
                <w:sz w:val="22"/>
                <w:szCs w:val="22"/>
                <w:lang w:eastAsia="lt-LT"/>
              </w:rPr>
            </w:pPr>
            <w:r>
              <w:rPr>
                <w:rFonts w:asciiTheme="minorHAnsi" w:hAnsiTheme="minorHAnsi" w:cstheme="minorHAnsi"/>
                <w:sz w:val="22"/>
                <w:szCs w:val="22"/>
                <w:lang w:eastAsia="lt-LT"/>
              </w:rPr>
              <w:t>1.2.</w:t>
            </w:r>
          </w:p>
        </w:tc>
        <w:tc>
          <w:tcPr>
            <w:tcW w:w="6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DB49FC" w14:textId="77777777" w:rsidR="00F762FD" w:rsidRDefault="00F762FD">
            <w:pPr>
              <w:pStyle w:val="lentele"/>
              <w:spacing w:before="0" w:after="0"/>
              <w:ind w:left="0"/>
              <w:rPr>
                <w:rFonts w:asciiTheme="minorHAnsi" w:hAnsiTheme="minorHAnsi" w:cstheme="minorHAnsi"/>
                <w:sz w:val="22"/>
                <w:szCs w:val="22"/>
                <w:lang w:eastAsia="lt-LT"/>
              </w:rPr>
            </w:pPr>
            <w:r>
              <w:rPr>
                <w:rFonts w:asciiTheme="minorHAnsi" w:hAnsiTheme="minorHAnsi" w:cstheme="minorHAnsi"/>
                <w:sz w:val="22"/>
                <w:szCs w:val="22"/>
                <w:lang w:eastAsia="lt-LT"/>
              </w:rPr>
              <w:t>Suma EUR</w:t>
            </w:r>
          </w:p>
        </w:tc>
        <w:tc>
          <w:tcPr>
            <w:tcW w:w="2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23A11" w14:textId="77777777" w:rsidR="00F762FD" w:rsidRDefault="00F762FD">
            <w:pPr>
              <w:pStyle w:val="lentele"/>
              <w:spacing w:before="0" w:after="0"/>
              <w:ind w:left="0"/>
              <w:jc w:val="center"/>
              <w:rPr>
                <w:rFonts w:asciiTheme="minorHAnsi" w:hAnsiTheme="minorHAnsi" w:cstheme="minorHAnsi"/>
                <w:sz w:val="22"/>
                <w:szCs w:val="22"/>
                <w:lang w:eastAsia="lt-LT"/>
              </w:rPr>
            </w:pPr>
            <w:r>
              <w:rPr>
                <w:rFonts w:asciiTheme="minorHAnsi" w:hAnsiTheme="minorHAnsi" w:cstheme="minorHAnsi"/>
                <w:sz w:val="22"/>
                <w:szCs w:val="22"/>
                <w:lang w:eastAsia="lt-LT"/>
              </w:rPr>
              <w:t>L2=15 (</w:t>
            </w:r>
            <w:proofErr w:type="spellStart"/>
            <w:r>
              <w:rPr>
                <w:rFonts w:asciiTheme="minorHAnsi" w:hAnsiTheme="minorHAnsi" w:cstheme="minorHAnsi"/>
                <w:sz w:val="22"/>
                <w:szCs w:val="22"/>
                <w:lang w:eastAsia="lt-LT"/>
              </w:rPr>
              <w:t>max</w:t>
            </w:r>
            <w:proofErr w:type="spellEnd"/>
            <w:r>
              <w:rPr>
                <w:rFonts w:asciiTheme="minorHAnsi" w:hAnsiTheme="minorHAnsi" w:cstheme="minorHAnsi"/>
                <w:sz w:val="22"/>
                <w:szCs w:val="22"/>
                <w:lang w:eastAsia="lt-LT"/>
              </w:rPr>
              <w:t>)</w:t>
            </w:r>
          </w:p>
        </w:tc>
      </w:tr>
      <w:tr w:rsidR="00F762FD" w14:paraId="163504BA" w14:textId="77777777" w:rsidTr="00F762FD">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DC590E" w14:textId="77777777" w:rsidR="00F762FD" w:rsidRDefault="00F762FD">
            <w:pPr>
              <w:pStyle w:val="lentele"/>
              <w:spacing w:before="0" w:after="0"/>
              <w:ind w:left="0"/>
              <w:rPr>
                <w:rFonts w:asciiTheme="minorHAnsi" w:hAnsiTheme="minorHAnsi" w:cstheme="minorHAnsi"/>
                <w:b/>
                <w:bCs/>
                <w:sz w:val="22"/>
                <w:szCs w:val="22"/>
                <w:lang w:eastAsia="lt-LT"/>
              </w:rPr>
            </w:pPr>
            <w:r>
              <w:rPr>
                <w:rFonts w:asciiTheme="minorHAnsi" w:hAnsiTheme="minorHAnsi" w:cstheme="minorHAnsi"/>
                <w:b/>
                <w:bCs/>
                <w:sz w:val="22"/>
                <w:szCs w:val="22"/>
                <w:lang w:eastAsia="lt-LT"/>
              </w:rPr>
              <w:t>2.</w:t>
            </w:r>
          </w:p>
        </w:tc>
        <w:tc>
          <w:tcPr>
            <w:tcW w:w="6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513F9C" w14:textId="77777777" w:rsidR="00F762FD" w:rsidRDefault="00F762FD">
            <w:pPr>
              <w:pStyle w:val="lentele"/>
              <w:spacing w:before="0" w:after="0"/>
              <w:ind w:left="0"/>
              <w:rPr>
                <w:rFonts w:asciiTheme="minorHAnsi" w:hAnsiTheme="minorHAnsi" w:cstheme="minorHAnsi"/>
                <w:b/>
                <w:bCs/>
                <w:sz w:val="22"/>
                <w:szCs w:val="22"/>
                <w:lang w:eastAsia="lt-LT"/>
              </w:rPr>
            </w:pPr>
            <w:r>
              <w:rPr>
                <w:rFonts w:asciiTheme="minorHAnsi" w:hAnsiTheme="minorHAnsi" w:cstheme="minorHAnsi"/>
                <w:b/>
                <w:bCs/>
                <w:sz w:val="22"/>
                <w:szCs w:val="22"/>
                <w:lang w:eastAsia="lt-LT"/>
              </w:rPr>
              <w:t>II kriterijus – Kompensavimo dydis procentais ir suma EUR</w:t>
            </w:r>
            <w:r>
              <w:rPr>
                <w:rFonts w:asciiTheme="minorHAnsi" w:hAnsiTheme="minorHAnsi" w:cstheme="minorHAnsi"/>
                <w:sz w:val="22"/>
                <w:szCs w:val="22"/>
                <w:lang w:eastAsia="lt-LT"/>
              </w:rPr>
              <w:t xml:space="preserve"> (</w:t>
            </w:r>
            <w:r>
              <w:rPr>
                <w:rFonts w:asciiTheme="minorHAnsi" w:hAnsiTheme="minorHAnsi" w:cstheme="minorHAnsi"/>
                <w:b/>
                <w:bCs/>
                <w:sz w:val="22"/>
                <w:szCs w:val="22"/>
                <w:lang w:eastAsia="lt-LT"/>
              </w:rPr>
              <w:t>K2</w:t>
            </w:r>
            <w:r>
              <w:rPr>
                <w:rFonts w:asciiTheme="minorHAnsi" w:hAnsiTheme="minorHAnsi" w:cstheme="minorHAnsi"/>
                <w:sz w:val="22"/>
                <w:szCs w:val="22"/>
                <w:lang w:eastAsia="lt-LT"/>
              </w:rPr>
              <w:t>)</w:t>
            </w:r>
          </w:p>
          <w:p w14:paraId="50020F20" w14:textId="77777777" w:rsidR="00F762FD" w:rsidRDefault="00F762FD">
            <w:pPr>
              <w:pStyle w:val="lentele"/>
              <w:spacing w:before="0" w:after="0"/>
              <w:ind w:left="0"/>
              <w:rPr>
                <w:rFonts w:asciiTheme="minorHAnsi" w:hAnsiTheme="minorHAnsi" w:cstheme="minorHAnsi"/>
                <w:b/>
                <w:bCs/>
                <w:sz w:val="22"/>
                <w:szCs w:val="22"/>
                <w:lang w:eastAsia="lt-LT"/>
              </w:rPr>
            </w:pPr>
            <w:r>
              <w:rPr>
                <w:rFonts w:asciiTheme="minorHAnsi" w:hAnsiTheme="minorHAnsi" w:cstheme="minorHAnsi"/>
                <w:iCs/>
                <w:sz w:val="22"/>
                <w:szCs w:val="22"/>
                <w:lang w:eastAsia="lt-LT"/>
              </w:rPr>
              <w:t>II draudimo variantas „</w:t>
            </w:r>
            <w:r>
              <w:rPr>
                <w:rFonts w:asciiTheme="minorHAnsi" w:hAnsiTheme="minorHAnsi" w:cstheme="minorHAnsi"/>
                <w:sz w:val="22"/>
                <w:szCs w:val="22"/>
                <w:lang w:eastAsia="lt-LT"/>
              </w:rPr>
              <w:t>Visos medicinos paslaugos/ laisvas limitas</w:t>
            </w:r>
            <w:r>
              <w:rPr>
                <w:rFonts w:asciiTheme="minorHAnsi" w:hAnsiTheme="minorHAnsi" w:cstheme="minorHAnsi"/>
                <w:iCs/>
                <w:sz w:val="22"/>
                <w:szCs w:val="22"/>
                <w:lang w:eastAsia="lt-LT"/>
              </w:rPr>
              <w:t>“ kompensavimo dydis „</w:t>
            </w:r>
            <w:r>
              <w:rPr>
                <w:rFonts w:asciiTheme="minorHAnsi" w:hAnsiTheme="minorHAnsi" w:cstheme="minorHAnsi"/>
                <w:sz w:val="22"/>
                <w:szCs w:val="22"/>
                <w:lang w:eastAsia="lt-LT"/>
              </w:rPr>
              <w:t xml:space="preserve">Ambulatorinis gydymas, diagnostika, dienos stacionaras/ chirurgija“ bei </w:t>
            </w:r>
            <w:r>
              <w:rPr>
                <w:rFonts w:asciiTheme="minorHAnsi" w:hAnsiTheme="minorHAnsi" w:cstheme="minorHAnsi"/>
                <w:iCs/>
                <w:sz w:val="22"/>
                <w:szCs w:val="22"/>
                <w:lang w:eastAsia="lt-LT"/>
              </w:rPr>
              <w:t>„</w:t>
            </w:r>
            <w:r>
              <w:rPr>
                <w:rFonts w:asciiTheme="minorHAnsi" w:hAnsiTheme="minorHAnsi" w:cstheme="minorHAnsi"/>
                <w:sz w:val="22"/>
                <w:szCs w:val="22"/>
                <w:lang w:eastAsia="lt-LT"/>
              </w:rPr>
              <w:t xml:space="preserve">Stacionarinis gydymas“ </w:t>
            </w:r>
          </w:p>
        </w:tc>
        <w:tc>
          <w:tcPr>
            <w:tcW w:w="2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0B1517" w14:textId="77777777" w:rsidR="00F762FD" w:rsidRDefault="00F762FD">
            <w:pPr>
              <w:pStyle w:val="lentele"/>
              <w:spacing w:before="0" w:after="0"/>
              <w:ind w:left="0"/>
              <w:jc w:val="center"/>
              <w:rPr>
                <w:rFonts w:asciiTheme="minorHAnsi" w:hAnsiTheme="minorHAnsi" w:cstheme="minorHAnsi"/>
                <w:sz w:val="22"/>
                <w:szCs w:val="22"/>
                <w:lang w:eastAsia="lt-LT"/>
              </w:rPr>
            </w:pPr>
            <w:r>
              <w:rPr>
                <w:rFonts w:asciiTheme="minorHAnsi" w:hAnsiTheme="minorHAnsi" w:cstheme="minorHAnsi"/>
                <w:sz w:val="22"/>
                <w:szCs w:val="22"/>
                <w:lang w:eastAsia="lt-LT"/>
              </w:rPr>
              <w:t>K2=25 (</w:t>
            </w:r>
            <w:proofErr w:type="spellStart"/>
            <w:r>
              <w:rPr>
                <w:rFonts w:asciiTheme="minorHAnsi" w:hAnsiTheme="minorHAnsi" w:cstheme="minorHAnsi"/>
                <w:sz w:val="22"/>
                <w:szCs w:val="22"/>
                <w:lang w:eastAsia="lt-LT"/>
              </w:rPr>
              <w:t>max</w:t>
            </w:r>
            <w:proofErr w:type="spellEnd"/>
            <w:r>
              <w:rPr>
                <w:rFonts w:asciiTheme="minorHAnsi" w:hAnsiTheme="minorHAnsi" w:cstheme="minorHAnsi"/>
                <w:sz w:val="22"/>
                <w:szCs w:val="22"/>
                <w:lang w:eastAsia="lt-LT"/>
              </w:rPr>
              <w:t>)</w:t>
            </w:r>
          </w:p>
        </w:tc>
      </w:tr>
      <w:tr w:rsidR="00F762FD" w14:paraId="20CD8C96" w14:textId="77777777" w:rsidTr="00F762FD">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03004E" w14:textId="77777777" w:rsidR="00F762FD" w:rsidRDefault="00F762FD">
            <w:pPr>
              <w:pStyle w:val="lentele"/>
              <w:spacing w:before="0" w:after="0"/>
              <w:ind w:left="0"/>
              <w:rPr>
                <w:rFonts w:asciiTheme="minorHAnsi" w:hAnsiTheme="minorHAnsi" w:cstheme="minorHAnsi"/>
                <w:sz w:val="22"/>
                <w:szCs w:val="22"/>
                <w:lang w:eastAsia="lt-LT"/>
              </w:rPr>
            </w:pPr>
            <w:r>
              <w:rPr>
                <w:rFonts w:asciiTheme="minorHAnsi" w:hAnsiTheme="minorHAnsi" w:cstheme="minorHAnsi"/>
                <w:sz w:val="22"/>
                <w:szCs w:val="22"/>
                <w:lang w:eastAsia="lt-LT"/>
              </w:rPr>
              <w:t>2.1.</w:t>
            </w:r>
          </w:p>
        </w:tc>
        <w:tc>
          <w:tcPr>
            <w:tcW w:w="6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2F74AD" w14:textId="77777777" w:rsidR="00F762FD" w:rsidRDefault="00F762FD">
            <w:pPr>
              <w:pStyle w:val="lentele"/>
              <w:spacing w:before="0" w:after="0"/>
              <w:ind w:left="0"/>
              <w:rPr>
                <w:rFonts w:asciiTheme="minorHAnsi" w:hAnsiTheme="minorHAnsi" w:cstheme="minorHAnsi"/>
                <w:sz w:val="22"/>
                <w:szCs w:val="22"/>
                <w:lang w:eastAsia="lt-LT"/>
              </w:rPr>
            </w:pPr>
            <w:r>
              <w:rPr>
                <w:rFonts w:asciiTheme="minorHAnsi" w:hAnsiTheme="minorHAnsi" w:cstheme="minorHAnsi"/>
                <w:sz w:val="22"/>
                <w:szCs w:val="22"/>
                <w:lang w:eastAsia="lt-LT"/>
              </w:rPr>
              <w:t>Kompensavimo dydis</w:t>
            </w:r>
          </w:p>
        </w:tc>
        <w:tc>
          <w:tcPr>
            <w:tcW w:w="2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BB722" w14:textId="77777777" w:rsidR="00F762FD" w:rsidRDefault="00F762FD">
            <w:pPr>
              <w:pStyle w:val="lentele"/>
              <w:spacing w:before="0" w:after="0"/>
              <w:ind w:left="0"/>
              <w:jc w:val="center"/>
              <w:rPr>
                <w:rFonts w:asciiTheme="minorHAnsi" w:hAnsiTheme="minorHAnsi" w:cstheme="minorHAnsi"/>
                <w:sz w:val="22"/>
                <w:szCs w:val="22"/>
                <w:lang w:eastAsia="lt-LT"/>
              </w:rPr>
            </w:pPr>
            <w:r>
              <w:rPr>
                <w:rFonts w:asciiTheme="minorHAnsi" w:hAnsiTheme="minorHAnsi" w:cstheme="minorHAnsi"/>
                <w:sz w:val="22"/>
                <w:szCs w:val="22"/>
                <w:lang w:eastAsia="lt-LT"/>
              </w:rPr>
              <w:t>L1=10 (</w:t>
            </w:r>
            <w:proofErr w:type="spellStart"/>
            <w:r>
              <w:rPr>
                <w:rFonts w:asciiTheme="minorHAnsi" w:hAnsiTheme="minorHAnsi" w:cstheme="minorHAnsi"/>
                <w:sz w:val="22"/>
                <w:szCs w:val="22"/>
                <w:lang w:eastAsia="lt-LT"/>
              </w:rPr>
              <w:t>max</w:t>
            </w:r>
            <w:proofErr w:type="spellEnd"/>
            <w:r>
              <w:rPr>
                <w:rFonts w:asciiTheme="minorHAnsi" w:hAnsiTheme="minorHAnsi" w:cstheme="minorHAnsi"/>
                <w:sz w:val="22"/>
                <w:szCs w:val="22"/>
                <w:lang w:eastAsia="lt-LT"/>
              </w:rPr>
              <w:t>)</w:t>
            </w:r>
          </w:p>
        </w:tc>
      </w:tr>
      <w:tr w:rsidR="00F762FD" w14:paraId="45724AB7" w14:textId="77777777" w:rsidTr="00F762FD">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972C70" w14:textId="77777777" w:rsidR="00F762FD" w:rsidRDefault="00F762FD">
            <w:pPr>
              <w:pStyle w:val="lentele"/>
              <w:spacing w:before="0" w:after="0"/>
              <w:ind w:left="0"/>
              <w:rPr>
                <w:rFonts w:asciiTheme="minorHAnsi" w:hAnsiTheme="minorHAnsi" w:cstheme="minorHAnsi"/>
                <w:sz w:val="22"/>
                <w:szCs w:val="22"/>
                <w:lang w:eastAsia="lt-LT"/>
              </w:rPr>
            </w:pPr>
            <w:r>
              <w:rPr>
                <w:rFonts w:asciiTheme="minorHAnsi" w:hAnsiTheme="minorHAnsi" w:cstheme="minorHAnsi"/>
                <w:sz w:val="22"/>
                <w:szCs w:val="22"/>
                <w:lang w:eastAsia="lt-LT"/>
              </w:rPr>
              <w:t>2.2.</w:t>
            </w:r>
          </w:p>
        </w:tc>
        <w:tc>
          <w:tcPr>
            <w:tcW w:w="6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908547" w14:textId="77777777" w:rsidR="00F762FD" w:rsidRDefault="00F762FD">
            <w:pPr>
              <w:pStyle w:val="lentele"/>
              <w:spacing w:before="0" w:after="0"/>
              <w:ind w:left="0"/>
              <w:rPr>
                <w:rFonts w:asciiTheme="minorHAnsi" w:hAnsiTheme="minorHAnsi" w:cstheme="minorHAnsi"/>
                <w:sz w:val="22"/>
                <w:szCs w:val="22"/>
                <w:lang w:eastAsia="lt-LT"/>
              </w:rPr>
            </w:pPr>
            <w:r>
              <w:rPr>
                <w:rFonts w:asciiTheme="minorHAnsi" w:hAnsiTheme="minorHAnsi" w:cstheme="minorHAnsi"/>
                <w:sz w:val="22"/>
                <w:szCs w:val="22"/>
                <w:lang w:eastAsia="lt-LT"/>
              </w:rPr>
              <w:t>Suma EUR</w:t>
            </w:r>
          </w:p>
        </w:tc>
        <w:tc>
          <w:tcPr>
            <w:tcW w:w="2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55BE4D" w14:textId="77777777" w:rsidR="00F762FD" w:rsidRDefault="00F762FD">
            <w:pPr>
              <w:pStyle w:val="lentele"/>
              <w:spacing w:before="0" w:after="0"/>
              <w:ind w:left="0"/>
              <w:jc w:val="center"/>
              <w:rPr>
                <w:rFonts w:asciiTheme="minorHAnsi" w:hAnsiTheme="minorHAnsi" w:cstheme="minorHAnsi"/>
                <w:sz w:val="22"/>
                <w:szCs w:val="22"/>
                <w:lang w:eastAsia="lt-LT"/>
              </w:rPr>
            </w:pPr>
            <w:r>
              <w:rPr>
                <w:rFonts w:asciiTheme="minorHAnsi" w:hAnsiTheme="minorHAnsi" w:cstheme="minorHAnsi"/>
                <w:sz w:val="22"/>
                <w:szCs w:val="22"/>
                <w:lang w:eastAsia="lt-LT"/>
              </w:rPr>
              <w:t>L2=15 (</w:t>
            </w:r>
            <w:proofErr w:type="spellStart"/>
            <w:r>
              <w:rPr>
                <w:rFonts w:asciiTheme="minorHAnsi" w:hAnsiTheme="minorHAnsi" w:cstheme="minorHAnsi"/>
                <w:sz w:val="22"/>
                <w:szCs w:val="22"/>
                <w:lang w:eastAsia="lt-LT"/>
              </w:rPr>
              <w:t>max</w:t>
            </w:r>
            <w:proofErr w:type="spellEnd"/>
            <w:r>
              <w:rPr>
                <w:rFonts w:asciiTheme="minorHAnsi" w:hAnsiTheme="minorHAnsi" w:cstheme="minorHAnsi"/>
                <w:sz w:val="22"/>
                <w:szCs w:val="22"/>
                <w:lang w:eastAsia="lt-LT"/>
              </w:rPr>
              <w:t>)</w:t>
            </w:r>
          </w:p>
        </w:tc>
      </w:tr>
      <w:tr w:rsidR="00F762FD" w14:paraId="0B963466" w14:textId="77777777" w:rsidTr="00F762FD">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A937E7" w14:textId="77777777" w:rsidR="00F762FD" w:rsidRDefault="00F762FD">
            <w:pPr>
              <w:pStyle w:val="lentele"/>
              <w:spacing w:before="0" w:after="0"/>
              <w:ind w:left="0"/>
              <w:rPr>
                <w:rFonts w:asciiTheme="minorHAnsi" w:hAnsiTheme="minorHAnsi" w:cstheme="minorHAnsi"/>
                <w:b/>
                <w:bCs/>
                <w:sz w:val="22"/>
                <w:szCs w:val="22"/>
                <w:lang w:eastAsia="lt-LT"/>
              </w:rPr>
            </w:pPr>
            <w:r>
              <w:rPr>
                <w:rFonts w:asciiTheme="minorHAnsi" w:hAnsiTheme="minorHAnsi" w:cstheme="minorHAnsi"/>
                <w:b/>
                <w:bCs/>
                <w:sz w:val="22"/>
                <w:szCs w:val="22"/>
                <w:lang w:eastAsia="lt-LT"/>
              </w:rPr>
              <w:t>3.</w:t>
            </w:r>
          </w:p>
        </w:tc>
        <w:tc>
          <w:tcPr>
            <w:tcW w:w="6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28890" w14:textId="77777777" w:rsidR="00F762FD" w:rsidRDefault="00F762FD">
            <w:pPr>
              <w:pStyle w:val="lentele"/>
              <w:spacing w:before="0" w:after="0"/>
              <w:ind w:left="0"/>
              <w:rPr>
                <w:rFonts w:asciiTheme="minorHAnsi" w:hAnsiTheme="minorHAnsi" w:cstheme="minorHAnsi"/>
                <w:b/>
                <w:bCs/>
                <w:sz w:val="22"/>
                <w:szCs w:val="22"/>
                <w:lang w:eastAsia="lt-LT"/>
              </w:rPr>
            </w:pPr>
            <w:r>
              <w:rPr>
                <w:rFonts w:asciiTheme="minorHAnsi" w:hAnsiTheme="minorHAnsi" w:cstheme="minorHAnsi"/>
                <w:b/>
                <w:bCs/>
                <w:sz w:val="22"/>
                <w:szCs w:val="22"/>
                <w:lang w:eastAsia="lt-LT"/>
              </w:rPr>
              <w:t>III kriterijus – Kompensavimo dydis procentais ir suma EUR</w:t>
            </w:r>
            <w:r>
              <w:rPr>
                <w:rFonts w:asciiTheme="minorHAnsi" w:hAnsiTheme="minorHAnsi" w:cstheme="minorHAnsi"/>
                <w:sz w:val="22"/>
                <w:szCs w:val="22"/>
                <w:lang w:eastAsia="lt-LT"/>
              </w:rPr>
              <w:t xml:space="preserve"> (</w:t>
            </w:r>
            <w:r>
              <w:rPr>
                <w:rFonts w:asciiTheme="minorHAnsi" w:hAnsiTheme="minorHAnsi" w:cstheme="minorHAnsi"/>
                <w:b/>
                <w:bCs/>
                <w:sz w:val="22"/>
                <w:szCs w:val="22"/>
                <w:lang w:eastAsia="lt-LT"/>
              </w:rPr>
              <w:t>K3</w:t>
            </w:r>
            <w:r>
              <w:rPr>
                <w:rFonts w:asciiTheme="minorHAnsi" w:hAnsiTheme="minorHAnsi" w:cstheme="minorHAnsi"/>
                <w:sz w:val="22"/>
                <w:szCs w:val="22"/>
                <w:lang w:eastAsia="lt-LT"/>
              </w:rPr>
              <w:t>)</w:t>
            </w:r>
          </w:p>
          <w:p w14:paraId="31CDC884" w14:textId="77777777" w:rsidR="00F762FD" w:rsidRDefault="00F762FD">
            <w:pPr>
              <w:pStyle w:val="lentele"/>
              <w:spacing w:before="0" w:after="0"/>
              <w:ind w:left="0"/>
              <w:rPr>
                <w:rFonts w:asciiTheme="minorHAnsi" w:hAnsiTheme="minorHAnsi" w:cstheme="minorHAnsi"/>
                <w:b/>
                <w:bCs/>
                <w:sz w:val="22"/>
                <w:szCs w:val="22"/>
                <w:lang w:eastAsia="lt-LT"/>
              </w:rPr>
            </w:pPr>
            <w:r>
              <w:rPr>
                <w:rFonts w:asciiTheme="minorHAnsi" w:hAnsiTheme="minorHAnsi" w:cstheme="minorHAnsi"/>
                <w:iCs/>
                <w:sz w:val="22"/>
                <w:szCs w:val="22"/>
                <w:lang w:eastAsia="lt-LT"/>
              </w:rPr>
              <w:t>III draudimo variantas „</w:t>
            </w:r>
            <w:r>
              <w:rPr>
                <w:rFonts w:asciiTheme="minorHAnsi" w:hAnsiTheme="minorHAnsi" w:cstheme="minorHAnsi"/>
                <w:sz w:val="22"/>
                <w:szCs w:val="22"/>
                <w:lang w:eastAsia="lt-LT"/>
              </w:rPr>
              <w:t>Vaistai, vitaminai, papildai ir medicinos priemonės</w:t>
            </w:r>
            <w:r>
              <w:rPr>
                <w:rFonts w:asciiTheme="minorHAnsi" w:hAnsiTheme="minorHAnsi" w:cstheme="minorHAnsi"/>
                <w:iCs/>
                <w:sz w:val="22"/>
                <w:szCs w:val="22"/>
                <w:lang w:eastAsia="lt-LT"/>
              </w:rPr>
              <w:t>“ kompensavimo dydis „</w:t>
            </w:r>
            <w:r>
              <w:rPr>
                <w:rFonts w:asciiTheme="minorHAnsi" w:hAnsiTheme="minorHAnsi" w:cstheme="minorHAnsi"/>
                <w:sz w:val="22"/>
                <w:szCs w:val="22"/>
                <w:lang w:eastAsia="lt-LT"/>
              </w:rPr>
              <w:t xml:space="preserve">Ambulatorinis gydymas, diagnostika, dienos stacionaras/ chirurgija“ bei </w:t>
            </w:r>
            <w:r>
              <w:rPr>
                <w:rFonts w:asciiTheme="minorHAnsi" w:hAnsiTheme="minorHAnsi" w:cstheme="minorHAnsi"/>
                <w:iCs/>
                <w:sz w:val="22"/>
                <w:szCs w:val="22"/>
                <w:lang w:eastAsia="lt-LT"/>
              </w:rPr>
              <w:t>„</w:t>
            </w:r>
            <w:r>
              <w:rPr>
                <w:rFonts w:asciiTheme="minorHAnsi" w:hAnsiTheme="minorHAnsi" w:cstheme="minorHAnsi"/>
                <w:sz w:val="22"/>
                <w:szCs w:val="22"/>
                <w:lang w:eastAsia="lt-LT"/>
              </w:rPr>
              <w:t>Stacionarinis gydymas“ (</w:t>
            </w:r>
            <w:r>
              <w:rPr>
                <w:rFonts w:asciiTheme="minorHAnsi" w:hAnsiTheme="minorHAnsi" w:cstheme="minorHAnsi"/>
                <w:b/>
                <w:bCs/>
                <w:sz w:val="22"/>
                <w:szCs w:val="22"/>
                <w:lang w:eastAsia="lt-LT"/>
              </w:rPr>
              <w:t>K3</w:t>
            </w:r>
            <w:r>
              <w:rPr>
                <w:rFonts w:asciiTheme="minorHAnsi" w:hAnsiTheme="minorHAnsi" w:cstheme="minorHAnsi"/>
                <w:sz w:val="22"/>
                <w:szCs w:val="22"/>
                <w:lang w:eastAsia="lt-LT"/>
              </w:rPr>
              <w:t>)</w:t>
            </w:r>
          </w:p>
        </w:tc>
        <w:tc>
          <w:tcPr>
            <w:tcW w:w="2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923F61" w14:textId="77777777" w:rsidR="00F762FD" w:rsidRDefault="00F762FD">
            <w:pPr>
              <w:pStyle w:val="lentele"/>
              <w:spacing w:before="0" w:after="0"/>
              <w:ind w:left="0"/>
              <w:jc w:val="center"/>
              <w:rPr>
                <w:rFonts w:asciiTheme="minorHAnsi" w:hAnsiTheme="minorHAnsi" w:cstheme="minorHAnsi"/>
                <w:sz w:val="22"/>
                <w:szCs w:val="22"/>
                <w:lang w:eastAsia="lt-LT"/>
              </w:rPr>
            </w:pPr>
            <w:r>
              <w:rPr>
                <w:rFonts w:asciiTheme="minorHAnsi" w:hAnsiTheme="minorHAnsi" w:cstheme="minorHAnsi"/>
                <w:sz w:val="22"/>
                <w:szCs w:val="22"/>
                <w:lang w:eastAsia="lt-LT"/>
              </w:rPr>
              <w:t>K3=25 (</w:t>
            </w:r>
            <w:proofErr w:type="spellStart"/>
            <w:r>
              <w:rPr>
                <w:rFonts w:asciiTheme="minorHAnsi" w:hAnsiTheme="minorHAnsi" w:cstheme="minorHAnsi"/>
                <w:sz w:val="22"/>
                <w:szCs w:val="22"/>
                <w:lang w:eastAsia="lt-LT"/>
              </w:rPr>
              <w:t>max</w:t>
            </w:r>
            <w:proofErr w:type="spellEnd"/>
            <w:r>
              <w:rPr>
                <w:rFonts w:asciiTheme="minorHAnsi" w:hAnsiTheme="minorHAnsi" w:cstheme="minorHAnsi"/>
                <w:sz w:val="22"/>
                <w:szCs w:val="22"/>
                <w:lang w:eastAsia="lt-LT"/>
              </w:rPr>
              <w:t>)</w:t>
            </w:r>
          </w:p>
        </w:tc>
      </w:tr>
      <w:tr w:rsidR="00F762FD" w14:paraId="6A43D799" w14:textId="77777777" w:rsidTr="00F762FD">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64DD76" w14:textId="77777777" w:rsidR="00F762FD" w:rsidRDefault="00F762FD">
            <w:pPr>
              <w:pStyle w:val="lentele"/>
              <w:spacing w:before="0" w:after="0"/>
              <w:ind w:left="0"/>
              <w:rPr>
                <w:rFonts w:asciiTheme="minorHAnsi" w:hAnsiTheme="minorHAnsi" w:cstheme="minorHAnsi"/>
                <w:b/>
                <w:bCs/>
                <w:sz w:val="22"/>
                <w:szCs w:val="22"/>
                <w:lang w:eastAsia="lt-LT"/>
              </w:rPr>
            </w:pPr>
            <w:r>
              <w:rPr>
                <w:rFonts w:asciiTheme="minorHAnsi" w:hAnsiTheme="minorHAnsi" w:cstheme="minorHAnsi"/>
                <w:b/>
                <w:bCs/>
                <w:sz w:val="22"/>
                <w:szCs w:val="22"/>
                <w:lang w:eastAsia="lt-LT"/>
              </w:rPr>
              <w:t>4.</w:t>
            </w:r>
          </w:p>
        </w:tc>
        <w:tc>
          <w:tcPr>
            <w:tcW w:w="6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90B861" w14:textId="77777777" w:rsidR="00F762FD" w:rsidRDefault="00F762FD">
            <w:pPr>
              <w:pStyle w:val="lentele"/>
              <w:spacing w:before="0" w:after="0"/>
              <w:ind w:left="0"/>
              <w:rPr>
                <w:rFonts w:asciiTheme="minorHAnsi" w:hAnsiTheme="minorHAnsi" w:cstheme="minorHAnsi"/>
                <w:iCs/>
                <w:sz w:val="22"/>
                <w:szCs w:val="22"/>
                <w:lang w:eastAsia="lt-LT"/>
              </w:rPr>
            </w:pPr>
            <w:r>
              <w:rPr>
                <w:rFonts w:asciiTheme="minorHAnsi" w:hAnsiTheme="minorHAnsi" w:cstheme="minorHAnsi"/>
                <w:b/>
                <w:bCs/>
                <w:sz w:val="22"/>
                <w:szCs w:val="22"/>
                <w:lang w:eastAsia="lt-LT"/>
              </w:rPr>
              <w:t>IV kriterijus – Kompensavimo dydis procentais ir suma EUR</w:t>
            </w:r>
            <w:r>
              <w:rPr>
                <w:rFonts w:asciiTheme="minorHAnsi" w:hAnsiTheme="minorHAnsi" w:cstheme="minorHAnsi"/>
                <w:sz w:val="22"/>
                <w:szCs w:val="22"/>
                <w:lang w:eastAsia="lt-LT"/>
              </w:rPr>
              <w:t xml:space="preserve"> (</w:t>
            </w:r>
            <w:r>
              <w:rPr>
                <w:rFonts w:asciiTheme="minorHAnsi" w:hAnsiTheme="minorHAnsi" w:cstheme="minorHAnsi"/>
                <w:b/>
                <w:bCs/>
                <w:sz w:val="22"/>
                <w:szCs w:val="22"/>
                <w:lang w:eastAsia="lt-LT"/>
              </w:rPr>
              <w:t>K4</w:t>
            </w:r>
            <w:r>
              <w:rPr>
                <w:rFonts w:asciiTheme="minorHAnsi" w:hAnsiTheme="minorHAnsi" w:cstheme="minorHAnsi"/>
                <w:sz w:val="22"/>
                <w:szCs w:val="22"/>
                <w:lang w:eastAsia="lt-LT"/>
              </w:rPr>
              <w:t>)</w:t>
            </w:r>
          </w:p>
          <w:p w14:paraId="1EFE4A24" w14:textId="77777777" w:rsidR="00F762FD" w:rsidRDefault="00F762FD">
            <w:pPr>
              <w:pStyle w:val="lentele"/>
              <w:spacing w:before="0" w:after="0"/>
              <w:ind w:left="0"/>
              <w:rPr>
                <w:rFonts w:asciiTheme="minorHAnsi" w:hAnsiTheme="minorHAnsi" w:cstheme="minorHAnsi"/>
                <w:b/>
                <w:bCs/>
                <w:sz w:val="22"/>
                <w:szCs w:val="22"/>
                <w:lang w:eastAsia="lt-LT"/>
              </w:rPr>
            </w:pPr>
            <w:r>
              <w:rPr>
                <w:rFonts w:asciiTheme="minorHAnsi" w:hAnsiTheme="minorHAnsi" w:cstheme="minorHAnsi"/>
                <w:iCs/>
                <w:sz w:val="22"/>
                <w:szCs w:val="22"/>
                <w:lang w:eastAsia="lt-LT"/>
              </w:rPr>
              <w:t>IV draudimo variantas „</w:t>
            </w:r>
            <w:r>
              <w:rPr>
                <w:rFonts w:asciiTheme="minorHAnsi" w:hAnsiTheme="minorHAnsi" w:cstheme="minorHAnsi"/>
                <w:sz w:val="22"/>
                <w:szCs w:val="22"/>
                <w:lang w:eastAsia="lt-LT"/>
              </w:rPr>
              <w:t>Profilaktiniai sveikatos patikrinimai, skiepai, nėštumo priežiūra</w:t>
            </w:r>
            <w:r>
              <w:rPr>
                <w:rFonts w:asciiTheme="minorHAnsi" w:hAnsiTheme="minorHAnsi" w:cstheme="minorHAnsi"/>
                <w:iCs/>
                <w:sz w:val="22"/>
                <w:szCs w:val="22"/>
                <w:lang w:eastAsia="lt-LT"/>
              </w:rPr>
              <w:t>“ kompensavimo dydis „</w:t>
            </w:r>
            <w:r>
              <w:rPr>
                <w:rFonts w:asciiTheme="minorHAnsi" w:hAnsiTheme="minorHAnsi" w:cstheme="minorHAnsi"/>
                <w:sz w:val="22"/>
                <w:szCs w:val="22"/>
                <w:lang w:eastAsia="lt-LT"/>
              </w:rPr>
              <w:t xml:space="preserve">Ambulatorinis gydymas, diagnostika, dienos stacionaras/ chirurgija“ bei </w:t>
            </w:r>
            <w:r>
              <w:rPr>
                <w:rFonts w:asciiTheme="minorHAnsi" w:hAnsiTheme="minorHAnsi" w:cstheme="minorHAnsi"/>
                <w:iCs/>
                <w:sz w:val="22"/>
                <w:szCs w:val="22"/>
                <w:lang w:eastAsia="lt-LT"/>
              </w:rPr>
              <w:t>„</w:t>
            </w:r>
            <w:r>
              <w:rPr>
                <w:rFonts w:asciiTheme="minorHAnsi" w:hAnsiTheme="minorHAnsi" w:cstheme="minorHAnsi"/>
                <w:sz w:val="22"/>
                <w:szCs w:val="22"/>
                <w:lang w:eastAsia="lt-LT"/>
              </w:rPr>
              <w:t>Stacionarinis gydymas“ (</w:t>
            </w:r>
            <w:r>
              <w:rPr>
                <w:rFonts w:asciiTheme="minorHAnsi" w:hAnsiTheme="minorHAnsi" w:cstheme="minorHAnsi"/>
                <w:b/>
                <w:bCs/>
                <w:sz w:val="22"/>
                <w:szCs w:val="22"/>
                <w:lang w:eastAsia="lt-LT"/>
              </w:rPr>
              <w:t>K4</w:t>
            </w:r>
            <w:r>
              <w:rPr>
                <w:rFonts w:asciiTheme="minorHAnsi" w:hAnsiTheme="minorHAnsi" w:cstheme="minorHAnsi"/>
                <w:sz w:val="22"/>
                <w:szCs w:val="22"/>
                <w:lang w:eastAsia="lt-LT"/>
              </w:rPr>
              <w:t>)</w:t>
            </w:r>
          </w:p>
        </w:tc>
        <w:tc>
          <w:tcPr>
            <w:tcW w:w="2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6F05F2" w14:textId="77777777" w:rsidR="00F762FD" w:rsidRDefault="00F762FD">
            <w:pPr>
              <w:pStyle w:val="lentele"/>
              <w:spacing w:before="0" w:after="0"/>
              <w:ind w:left="0"/>
              <w:jc w:val="center"/>
              <w:rPr>
                <w:rFonts w:asciiTheme="minorHAnsi" w:hAnsiTheme="minorHAnsi" w:cstheme="minorHAnsi"/>
                <w:sz w:val="22"/>
                <w:szCs w:val="22"/>
                <w:lang w:eastAsia="lt-LT"/>
              </w:rPr>
            </w:pPr>
            <w:r>
              <w:rPr>
                <w:rFonts w:asciiTheme="minorHAnsi" w:hAnsiTheme="minorHAnsi" w:cstheme="minorHAnsi"/>
                <w:sz w:val="22"/>
                <w:szCs w:val="22"/>
                <w:lang w:eastAsia="lt-LT"/>
              </w:rPr>
              <w:t>K4=25 (</w:t>
            </w:r>
            <w:proofErr w:type="spellStart"/>
            <w:r>
              <w:rPr>
                <w:rFonts w:asciiTheme="minorHAnsi" w:hAnsiTheme="minorHAnsi" w:cstheme="minorHAnsi"/>
                <w:sz w:val="22"/>
                <w:szCs w:val="22"/>
                <w:lang w:eastAsia="lt-LT"/>
              </w:rPr>
              <w:t>max</w:t>
            </w:r>
            <w:proofErr w:type="spellEnd"/>
            <w:r>
              <w:rPr>
                <w:rFonts w:asciiTheme="minorHAnsi" w:hAnsiTheme="minorHAnsi" w:cstheme="minorHAnsi"/>
                <w:sz w:val="22"/>
                <w:szCs w:val="22"/>
                <w:lang w:eastAsia="lt-LT"/>
              </w:rPr>
              <w:t>)</w:t>
            </w:r>
          </w:p>
        </w:tc>
      </w:tr>
      <w:tr w:rsidR="00F762FD" w14:paraId="0755EC40" w14:textId="77777777" w:rsidTr="00F762FD">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B2FBBF" w14:textId="77777777" w:rsidR="00F762FD" w:rsidRDefault="00F762FD">
            <w:pPr>
              <w:pStyle w:val="lentele"/>
              <w:spacing w:before="0" w:after="0"/>
              <w:ind w:left="0"/>
              <w:rPr>
                <w:rFonts w:asciiTheme="minorHAnsi" w:hAnsiTheme="minorHAnsi" w:cstheme="minorHAnsi"/>
                <w:sz w:val="22"/>
                <w:szCs w:val="22"/>
                <w:lang w:eastAsia="lt-LT"/>
              </w:rPr>
            </w:pPr>
            <w:r>
              <w:rPr>
                <w:rFonts w:asciiTheme="minorHAnsi" w:hAnsiTheme="minorHAnsi" w:cstheme="minorHAnsi"/>
                <w:sz w:val="22"/>
                <w:szCs w:val="22"/>
                <w:lang w:eastAsia="lt-LT"/>
              </w:rPr>
              <w:t>4.1.</w:t>
            </w:r>
          </w:p>
        </w:tc>
        <w:tc>
          <w:tcPr>
            <w:tcW w:w="6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70AF32" w14:textId="77777777" w:rsidR="00F762FD" w:rsidRDefault="00F762FD">
            <w:pPr>
              <w:pStyle w:val="lentele"/>
              <w:spacing w:before="0" w:after="0"/>
              <w:ind w:left="0"/>
              <w:rPr>
                <w:rFonts w:asciiTheme="minorHAnsi" w:hAnsiTheme="minorHAnsi" w:cstheme="minorHAnsi"/>
                <w:sz w:val="22"/>
                <w:szCs w:val="22"/>
                <w:lang w:eastAsia="lt-LT"/>
              </w:rPr>
            </w:pPr>
            <w:r>
              <w:rPr>
                <w:rFonts w:asciiTheme="minorHAnsi" w:hAnsiTheme="minorHAnsi" w:cstheme="minorHAnsi"/>
                <w:sz w:val="22"/>
                <w:szCs w:val="22"/>
                <w:lang w:eastAsia="lt-LT"/>
              </w:rPr>
              <w:t>Kompensavimo dydis</w:t>
            </w:r>
          </w:p>
        </w:tc>
        <w:tc>
          <w:tcPr>
            <w:tcW w:w="2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FDDEB7" w14:textId="77777777" w:rsidR="00F762FD" w:rsidRDefault="00F762FD">
            <w:pPr>
              <w:pStyle w:val="lentele"/>
              <w:spacing w:before="0" w:after="0"/>
              <w:ind w:left="0"/>
              <w:jc w:val="center"/>
              <w:rPr>
                <w:rFonts w:asciiTheme="minorHAnsi" w:hAnsiTheme="minorHAnsi" w:cstheme="minorHAnsi"/>
                <w:sz w:val="22"/>
                <w:szCs w:val="22"/>
                <w:lang w:eastAsia="lt-LT"/>
              </w:rPr>
            </w:pPr>
            <w:r>
              <w:rPr>
                <w:rFonts w:asciiTheme="minorHAnsi" w:hAnsiTheme="minorHAnsi" w:cstheme="minorHAnsi"/>
                <w:sz w:val="22"/>
                <w:szCs w:val="22"/>
                <w:lang w:eastAsia="lt-LT"/>
              </w:rPr>
              <w:t>L1=10 (</w:t>
            </w:r>
            <w:proofErr w:type="spellStart"/>
            <w:r>
              <w:rPr>
                <w:rFonts w:asciiTheme="minorHAnsi" w:hAnsiTheme="minorHAnsi" w:cstheme="minorHAnsi"/>
                <w:sz w:val="22"/>
                <w:szCs w:val="22"/>
                <w:lang w:eastAsia="lt-LT"/>
              </w:rPr>
              <w:t>max</w:t>
            </w:r>
            <w:proofErr w:type="spellEnd"/>
            <w:r>
              <w:rPr>
                <w:rFonts w:asciiTheme="minorHAnsi" w:hAnsiTheme="minorHAnsi" w:cstheme="minorHAnsi"/>
                <w:sz w:val="22"/>
                <w:szCs w:val="22"/>
                <w:lang w:eastAsia="lt-LT"/>
              </w:rPr>
              <w:t>)</w:t>
            </w:r>
          </w:p>
        </w:tc>
      </w:tr>
      <w:tr w:rsidR="00F762FD" w14:paraId="0C2E6447" w14:textId="77777777" w:rsidTr="00F762FD">
        <w:tc>
          <w:tcPr>
            <w:tcW w:w="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54F798" w14:textId="77777777" w:rsidR="00F762FD" w:rsidRDefault="00F762FD">
            <w:pPr>
              <w:pStyle w:val="lentele"/>
              <w:spacing w:before="0" w:after="0"/>
              <w:ind w:left="0"/>
              <w:rPr>
                <w:rFonts w:asciiTheme="minorHAnsi" w:hAnsiTheme="minorHAnsi" w:cstheme="minorHAnsi"/>
                <w:sz w:val="22"/>
                <w:szCs w:val="22"/>
                <w:lang w:eastAsia="lt-LT"/>
              </w:rPr>
            </w:pPr>
            <w:r>
              <w:rPr>
                <w:rFonts w:asciiTheme="minorHAnsi" w:hAnsiTheme="minorHAnsi" w:cstheme="minorHAnsi"/>
                <w:sz w:val="22"/>
                <w:szCs w:val="22"/>
                <w:lang w:eastAsia="lt-LT"/>
              </w:rPr>
              <w:lastRenderedPageBreak/>
              <w:t>4.2.</w:t>
            </w:r>
          </w:p>
        </w:tc>
        <w:tc>
          <w:tcPr>
            <w:tcW w:w="6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AB395F" w14:textId="77777777" w:rsidR="00F762FD" w:rsidRDefault="00F762FD">
            <w:pPr>
              <w:pStyle w:val="lentele"/>
              <w:spacing w:before="0" w:after="0"/>
              <w:ind w:left="0"/>
              <w:rPr>
                <w:rFonts w:asciiTheme="minorHAnsi" w:hAnsiTheme="minorHAnsi" w:cstheme="minorHAnsi"/>
                <w:sz w:val="22"/>
                <w:szCs w:val="22"/>
                <w:lang w:eastAsia="lt-LT"/>
              </w:rPr>
            </w:pPr>
            <w:r>
              <w:rPr>
                <w:rFonts w:asciiTheme="minorHAnsi" w:hAnsiTheme="minorHAnsi" w:cstheme="minorHAnsi"/>
                <w:sz w:val="22"/>
                <w:szCs w:val="22"/>
                <w:lang w:eastAsia="lt-LT"/>
              </w:rPr>
              <w:t>Suma EUR</w:t>
            </w:r>
          </w:p>
        </w:tc>
        <w:tc>
          <w:tcPr>
            <w:tcW w:w="2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C49900" w14:textId="77777777" w:rsidR="00F762FD" w:rsidRDefault="00F762FD">
            <w:pPr>
              <w:pStyle w:val="lentele"/>
              <w:spacing w:before="0" w:after="0"/>
              <w:ind w:left="0"/>
              <w:jc w:val="center"/>
              <w:rPr>
                <w:rFonts w:asciiTheme="minorHAnsi" w:hAnsiTheme="minorHAnsi" w:cstheme="minorHAnsi"/>
                <w:sz w:val="22"/>
                <w:szCs w:val="22"/>
                <w:lang w:eastAsia="lt-LT"/>
              </w:rPr>
            </w:pPr>
            <w:r>
              <w:rPr>
                <w:rFonts w:asciiTheme="minorHAnsi" w:hAnsiTheme="minorHAnsi" w:cstheme="minorHAnsi"/>
                <w:sz w:val="22"/>
                <w:szCs w:val="22"/>
                <w:lang w:eastAsia="lt-LT"/>
              </w:rPr>
              <w:t>L2=15 (</w:t>
            </w:r>
            <w:proofErr w:type="spellStart"/>
            <w:r>
              <w:rPr>
                <w:rFonts w:asciiTheme="minorHAnsi" w:hAnsiTheme="minorHAnsi" w:cstheme="minorHAnsi"/>
                <w:sz w:val="22"/>
                <w:szCs w:val="22"/>
                <w:lang w:eastAsia="lt-LT"/>
              </w:rPr>
              <w:t>max</w:t>
            </w:r>
            <w:proofErr w:type="spellEnd"/>
            <w:r>
              <w:rPr>
                <w:rFonts w:asciiTheme="minorHAnsi" w:hAnsiTheme="minorHAnsi" w:cstheme="minorHAnsi"/>
                <w:sz w:val="22"/>
                <w:szCs w:val="22"/>
                <w:lang w:eastAsia="lt-LT"/>
              </w:rPr>
              <w:t>)</w:t>
            </w:r>
          </w:p>
        </w:tc>
      </w:tr>
    </w:tbl>
    <w:p w14:paraId="6AC9B203" w14:textId="77777777" w:rsidR="00F762FD" w:rsidRDefault="00F762FD" w:rsidP="00F762FD">
      <w:pPr>
        <w:suppressAutoHyphens/>
        <w:spacing w:line="240" w:lineRule="auto"/>
        <w:ind w:firstLine="567"/>
        <w:rPr>
          <w:rFonts w:eastAsia="Times New Roman" w:cstheme="minorHAnsi"/>
          <w:sz w:val="22"/>
          <w:szCs w:val="22"/>
          <w:lang w:eastAsia="en-US"/>
        </w:rPr>
      </w:pPr>
    </w:p>
    <w:p w14:paraId="56BEFC19" w14:textId="77777777" w:rsidR="00F762FD" w:rsidRDefault="00F762FD" w:rsidP="00247FB9">
      <w:pPr>
        <w:pStyle w:val="ListParagraph"/>
        <w:numPr>
          <w:ilvl w:val="0"/>
          <w:numId w:val="19"/>
        </w:numPr>
        <w:tabs>
          <w:tab w:val="left" w:pos="851"/>
          <w:tab w:val="left" w:pos="993"/>
        </w:tabs>
        <w:suppressAutoHyphens/>
        <w:spacing w:line="240" w:lineRule="auto"/>
        <w:ind w:left="0" w:firstLine="567"/>
        <w:rPr>
          <w:rFonts w:eastAsia="Times New Roman" w:cstheme="minorHAnsi"/>
          <w:bCs/>
          <w:lang w:eastAsia="en-US"/>
        </w:rPr>
      </w:pPr>
      <w:r>
        <w:rPr>
          <w:rFonts w:eastAsia="Times New Roman" w:cstheme="minorHAnsi"/>
          <w:bCs/>
          <w:lang w:eastAsia="en-US"/>
        </w:rPr>
        <w:t>Ekonominis naudingumas (S) apskaičiuojamas sudedant tiekėjo pasiūlymo kriterijų balus:</w:t>
      </w:r>
    </w:p>
    <w:p w14:paraId="77DA3135" w14:textId="77777777" w:rsidR="00F762FD" w:rsidRDefault="00F762FD" w:rsidP="00F762FD">
      <w:pPr>
        <w:tabs>
          <w:tab w:val="left" w:pos="851"/>
          <w:tab w:val="left" w:pos="993"/>
        </w:tabs>
        <w:suppressAutoHyphens/>
        <w:spacing w:line="240" w:lineRule="auto"/>
        <w:ind w:firstLine="567"/>
        <w:rPr>
          <w:rFonts w:eastAsia="Times New Roman" w:cstheme="minorHAnsi"/>
          <w:lang w:eastAsia="en-US"/>
        </w:rPr>
      </w:pPr>
    </w:p>
    <w:p w14:paraId="089EAE33" w14:textId="77777777" w:rsidR="00F762FD" w:rsidRDefault="00F762FD" w:rsidP="00F762FD">
      <w:pPr>
        <w:tabs>
          <w:tab w:val="left" w:pos="851"/>
          <w:tab w:val="left" w:pos="993"/>
        </w:tabs>
        <w:suppressAutoHyphens/>
        <w:spacing w:line="240" w:lineRule="auto"/>
        <w:ind w:firstLine="567"/>
        <w:rPr>
          <w:rFonts w:eastAsia="Times New Roman" w:cstheme="minorHAnsi"/>
          <w:lang w:eastAsia="en-US"/>
        </w:rPr>
      </w:pPr>
      <m:oMathPara>
        <m:oMath>
          <m:r>
            <w:rPr>
              <w:rFonts w:ascii="Cambria Math" w:eastAsia="Times New Roman" w:hAnsi="Cambria Math" w:cstheme="minorHAnsi"/>
              <w:lang w:eastAsia="en-US"/>
            </w:rPr>
            <m:t>S=K1+K2+K3+K4</m:t>
          </m:r>
        </m:oMath>
      </m:oMathPara>
    </w:p>
    <w:p w14:paraId="4A8D9C64" w14:textId="77777777" w:rsidR="00F762FD" w:rsidRDefault="00F762FD" w:rsidP="00F762FD">
      <w:pPr>
        <w:tabs>
          <w:tab w:val="left" w:pos="851"/>
          <w:tab w:val="left" w:pos="993"/>
        </w:tabs>
        <w:suppressAutoHyphens/>
        <w:spacing w:line="240" w:lineRule="auto"/>
        <w:ind w:firstLine="567"/>
        <w:rPr>
          <w:rFonts w:eastAsia="Times New Roman" w:cstheme="minorHAnsi"/>
          <w:lang w:eastAsia="en-US"/>
        </w:rPr>
      </w:pPr>
    </w:p>
    <w:p w14:paraId="35B57535" w14:textId="77777777" w:rsidR="00F762FD" w:rsidRDefault="00F762FD" w:rsidP="00247FB9">
      <w:pPr>
        <w:pStyle w:val="ListParagraph"/>
        <w:numPr>
          <w:ilvl w:val="0"/>
          <w:numId w:val="19"/>
        </w:numPr>
        <w:tabs>
          <w:tab w:val="left" w:pos="851"/>
          <w:tab w:val="left" w:pos="993"/>
        </w:tabs>
        <w:suppressAutoHyphens/>
        <w:spacing w:line="240" w:lineRule="auto"/>
        <w:ind w:left="0" w:firstLine="567"/>
        <w:rPr>
          <w:rFonts w:eastAsia="SimSun" w:cstheme="minorHAnsi"/>
          <w:lang w:eastAsia="zh-CN"/>
        </w:rPr>
      </w:pPr>
      <w:r>
        <w:rPr>
          <w:rFonts w:eastAsia="Times New Roman" w:cstheme="minorHAnsi"/>
          <w:bCs/>
          <w:lang w:eastAsia="en-US"/>
        </w:rPr>
        <w:t xml:space="preserve">Kriterijaus </w:t>
      </w:r>
      <w:r>
        <w:rPr>
          <w:rFonts w:cstheme="minorHAnsi"/>
          <w:b/>
          <w:bCs/>
        </w:rPr>
        <w:t xml:space="preserve">– Kompensavimo dydis procentais ir suma EUR </w:t>
      </w:r>
      <w:r>
        <w:rPr>
          <w:rFonts w:cstheme="minorHAnsi"/>
        </w:rPr>
        <w:t>(</w:t>
      </w:r>
      <w:r>
        <w:rPr>
          <w:rFonts w:cstheme="minorHAnsi"/>
          <w:b/>
          <w:bCs/>
        </w:rPr>
        <w:t>K1, K2, K3, K4</w:t>
      </w:r>
      <w:r>
        <w:rPr>
          <w:rFonts w:cstheme="minorHAnsi"/>
        </w:rPr>
        <w:t xml:space="preserve">) </w:t>
      </w:r>
      <w:r>
        <w:rPr>
          <w:rFonts w:eastAsia="Times New Roman" w:cstheme="minorHAnsi"/>
          <w:bCs/>
          <w:lang w:eastAsia="en-US"/>
        </w:rPr>
        <w:t xml:space="preserve">balas skiriamas tiesiogiai. </w:t>
      </w:r>
      <w:r>
        <w:rPr>
          <w:rFonts w:eastAsia="SimSun" w:cstheme="minorHAnsi"/>
        </w:rPr>
        <w:t>Vertinamas Paslaugų tiekėjo pasiūlyme nurodytas kompensavimo dydis procentais ir suma EUR pagal programas, skiriant tiesioginius balus, kur didžiausią kriterijaus įvertinimo balą gauna tas pasiūlymas, kuriame nurodytas kompensavimo dydis I, II ir IV variantams ne mažiau nei 100 proc. ir suma ne mažiau 350 EUR, o III variantui – kompensavimo dydis – 100 proc. ir suma ne mažiau 250 Eur.</w:t>
      </w:r>
    </w:p>
    <w:p w14:paraId="0D5E33AB" w14:textId="77777777" w:rsidR="00F762FD" w:rsidRDefault="00F762FD" w:rsidP="00F762FD">
      <w:pPr>
        <w:pStyle w:val="ListParagraph"/>
        <w:tabs>
          <w:tab w:val="left" w:pos="851"/>
          <w:tab w:val="left" w:pos="993"/>
        </w:tabs>
        <w:suppressAutoHyphens/>
        <w:spacing w:line="240" w:lineRule="auto"/>
        <w:ind w:left="567"/>
        <w:rPr>
          <w:rFonts w:eastAsia="Times New Roman" w:cstheme="minorHAnsi"/>
          <w:bCs/>
          <w:lang w:eastAsia="en-US"/>
        </w:rPr>
      </w:pPr>
    </w:p>
    <w:p w14:paraId="71F0F08C" w14:textId="77777777" w:rsidR="00F762FD" w:rsidRDefault="00F762FD" w:rsidP="00247FB9">
      <w:pPr>
        <w:pStyle w:val="ListParagraph"/>
        <w:numPr>
          <w:ilvl w:val="1"/>
          <w:numId w:val="20"/>
        </w:numPr>
        <w:tabs>
          <w:tab w:val="left" w:pos="567"/>
          <w:tab w:val="left" w:pos="851"/>
        </w:tabs>
        <w:suppressAutoHyphens/>
        <w:spacing w:line="240" w:lineRule="auto"/>
        <w:ind w:left="0" w:firstLine="567"/>
        <w:rPr>
          <w:rFonts w:eastAsia="Times New Roman" w:cstheme="minorHAnsi"/>
          <w:bCs/>
          <w:lang w:eastAsia="en-US"/>
        </w:rPr>
      </w:pPr>
      <w:r>
        <w:rPr>
          <w:rFonts w:eastAsia="Times New Roman" w:cstheme="minorHAnsi"/>
          <w:bCs/>
          <w:lang w:eastAsia="en-US"/>
        </w:rPr>
        <w:t xml:space="preserve">Kriterijaus – </w:t>
      </w:r>
      <w:r>
        <w:rPr>
          <w:rFonts w:eastAsia="Times New Roman" w:cstheme="minorHAnsi"/>
          <w:b/>
          <w:lang w:eastAsia="en-US"/>
        </w:rPr>
        <w:t>Kompensavimo dydis procentais ir suma</w:t>
      </w:r>
      <w:r>
        <w:rPr>
          <w:rFonts w:eastAsia="Times New Roman" w:cstheme="minorHAnsi"/>
          <w:bCs/>
          <w:lang w:eastAsia="en-US"/>
        </w:rPr>
        <w:t xml:space="preserve"> </w:t>
      </w:r>
      <w:r>
        <w:rPr>
          <w:rFonts w:eastAsia="Times New Roman" w:cstheme="minorHAnsi"/>
          <w:b/>
          <w:lang w:eastAsia="en-US"/>
        </w:rPr>
        <w:t xml:space="preserve">EUR </w:t>
      </w:r>
      <w:r>
        <w:rPr>
          <w:rFonts w:eastAsia="Times New Roman" w:cstheme="minorHAnsi"/>
          <w:bCs/>
          <w:lang w:eastAsia="en-US"/>
        </w:rPr>
        <w:t xml:space="preserve">(K1, K2 ir K4) balas apskaičiuojamas sudedant </w:t>
      </w:r>
      <w:r>
        <w:rPr>
          <w:rFonts w:eastAsia="Times New Roman" w:cstheme="minorHAnsi"/>
          <w:b/>
          <w:lang w:eastAsia="en-US"/>
        </w:rPr>
        <w:t>Kompensavimo dydis procentais balą (L1) ir suma</w:t>
      </w:r>
      <w:r>
        <w:rPr>
          <w:rFonts w:eastAsia="Times New Roman" w:cstheme="minorHAnsi"/>
          <w:bCs/>
          <w:lang w:eastAsia="en-US"/>
        </w:rPr>
        <w:t xml:space="preserve"> </w:t>
      </w:r>
      <w:r>
        <w:rPr>
          <w:rFonts w:eastAsia="Times New Roman" w:cstheme="minorHAnsi"/>
          <w:b/>
          <w:lang w:eastAsia="en-US"/>
        </w:rPr>
        <w:t xml:space="preserve">EUR balą (L2), </w:t>
      </w:r>
      <w:r>
        <w:rPr>
          <w:rFonts w:eastAsia="Times New Roman" w:cstheme="minorHAnsi"/>
          <w:bCs/>
          <w:lang w:eastAsia="en-US"/>
        </w:rPr>
        <w:t>skiriant tiesioginius balus (L1 ir L2).</w:t>
      </w:r>
    </w:p>
    <w:p w14:paraId="43492B5D" w14:textId="77777777" w:rsidR="00F762FD" w:rsidRDefault="00F762FD" w:rsidP="00F762FD">
      <w:pPr>
        <w:pStyle w:val="ListParagraph"/>
        <w:tabs>
          <w:tab w:val="left" w:pos="851"/>
          <w:tab w:val="left" w:pos="993"/>
        </w:tabs>
        <w:spacing w:line="240" w:lineRule="auto"/>
        <w:ind w:left="0" w:firstLine="567"/>
        <w:rPr>
          <w:rFonts w:cstheme="minorHAnsi"/>
          <w:lang w:eastAsia="zh-CN"/>
        </w:rPr>
      </w:pPr>
    </w:p>
    <w:p w14:paraId="6911560A" w14:textId="77777777" w:rsidR="00F762FD" w:rsidRDefault="00F762FD" w:rsidP="00F762FD">
      <w:pPr>
        <w:tabs>
          <w:tab w:val="left" w:pos="851"/>
          <w:tab w:val="left" w:pos="993"/>
        </w:tabs>
        <w:suppressAutoHyphens/>
        <w:spacing w:line="240" w:lineRule="auto"/>
        <w:ind w:firstLine="567"/>
        <w:rPr>
          <w:rFonts w:eastAsia="Times New Roman" w:cstheme="minorHAnsi"/>
          <w:iCs/>
          <w:lang w:val="en-US" w:eastAsia="en-US"/>
        </w:rPr>
      </w:pPr>
      <m:oMathPara>
        <m:oMath>
          <m:r>
            <m:rPr>
              <m:sty m:val="p"/>
            </m:rPr>
            <w:rPr>
              <w:rFonts w:ascii="Cambria Math" w:eastAsia="Times New Roman" w:hAnsi="Cambria Math" w:cstheme="minorHAnsi"/>
              <w:lang w:eastAsia="en-US"/>
            </w:rPr>
            <m:t>K1, K2, ar K4</m:t>
          </m:r>
          <m:r>
            <m:rPr>
              <m:sty m:val="p"/>
            </m:rPr>
            <w:rPr>
              <w:rFonts w:ascii="Cambria Math" w:eastAsia="Times New Roman" w:hAnsi="Cambria Math" w:cstheme="minorHAnsi"/>
              <w:lang w:val="en-US" w:eastAsia="en-US"/>
            </w:rPr>
            <m:t>=L1+L2</m:t>
          </m:r>
        </m:oMath>
      </m:oMathPara>
    </w:p>
    <w:p w14:paraId="591EB3DE" w14:textId="77777777" w:rsidR="00F762FD" w:rsidRDefault="00F762FD" w:rsidP="00F762FD">
      <w:pPr>
        <w:spacing w:line="240" w:lineRule="auto"/>
        <w:jc w:val="right"/>
        <w:rPr>
          <w:rFonts w:cstheme="minorHAnsi"/>
          <w:lang w:eastAsia="zh-CN"/>
        </w:rPr>
      </w:pPr>
    </w:p>
    <w:p w14:paraId="09E73D9E" w14:textId="77777777" w:rsidR="00F762FD" w:rsidRDefault="00F762FD" w:rsidP="00F762FD">
      <w:pPr>
        <w:spacing w:line="240" w:lineRule="auto"/>
        <w:jc w:val="right"/>
        <w:rPr>
          <w:rFonts w:cstheme="minorHAnsi"/>
        </w:rPr>
      </w:pPr>
      <w:r>
        <w:rPr>
          <w:rFonts w:cstheme="minorHAnsi"/>
          <w:i/>
          <w:iCs/>
        </w:rPr>
        <w:t>2 lentelė. Kompensavimo dydžiai ir skiriami balai</w:t>
      </w:r>
    </w:p>
    <w:tbl>
      <w:tblPr>
        <w:tblStyle w:val="TableGrid"/>
        <w:tblW w:w="9780" w:type="dxa"/>
        <w:tblInd w:w="421" w:type="dxa"/>
        <w:tblLook w:val="04A0" w:firstRow="1" w:lastRow="0" w:firstColumn="1" w:lastColumn="0" w:noHBand="0" w:noVBand="1"/>
      </w:tblPr>
      <w:tblGrid>
        <w:gridCol w:w="850"/>
        <w:gridCol w:w="6095"/>
        <w:gridCol w:w="2835"/>
      </w:tblGrid>
      <w:tr w:rsidR="00F762FD" w14:paraId="328E1991" w14:textId="77777777" w:rsidTr="324281E0">
        <w:tc>
          <w:tcPr>
            <w:tcW w:w="850" w:type="dxa"/>
            <w:tcBorders>
              <w:top w:val="single" w:sz="4" w:space="0" w:color="auto"/>
              <w:left w:val="single" w:sz="4" w:space="0" w:color="auto"/>
              <w:bottom w:val="single" w:sz="4" w:space="0" w:color="auto"/>
              <w:right w:val="single" w:sz="4" w:space="0" w:color="auto"/>
            </w:tcBorders>
            <w:hideMark/>
          </w:tcPr>
          <w:p w14:paraId="07339471" w14:textId="77777777" w:rsidR="00F762FD" w:rsidRDefault="00F762FD" w:rsidP="324281E0">
            <w:pPr>
              <w:tabs>
                <w:tab w:val="left" w:pos="851"/>
                <w:tab w:val="left" w:pos="993"/>
              </w:tabs>
              <w:suppressAutoHyphens/>
              <w:ind w:firstLine="0"/>
              <w:jc w:val="center"/>
              <w:rPr>
                <w:rFonts w:asciiTheme="minorHAnsi" w:eastAsia="Times New Roman"/>
                <w:b/>
                <w:bCs/>
                <w:sz w:val="22"/>
                <w:szCs w:val="22"/>
              </w:rPr>
            </w:pPr>
            <w:r w:rsidRPr="324281E0">
              <w:rPr>
                <w:rFonts w:asciiTheme="minorHAnsi" w:eastAsia="Times New Roman"/>
                <w:b/>
                <w:bCs/>
                <w:sz w:val="22"/>
                <w:szCs w:val="22"/>
              </w:rPr>
              <w:t>Eil. Nr.</w:t>
            </w:r>
          </w:p>
        </w:tc>
        <w:tc>
          <w:tcPr>
            <w:tcW w:w="6095" w:type="dxa"/>
            <w:tcBorders>
              <w:top w:val="single" w:sz="4" w:space="0" w:color="auto"/>
              <w:left w:val="single" w:sz="4" w:space="0" w:color="auto"/>
              <w:bottom w:val="single" w:sz="4" w:space="0" w:color="auto"/>
              <w:right w:val="single" w:sz="4" w:space="0" w:color="auto"/>
            </w:tcBorders>
            <w:hideMark/>
          </w:tcPr>
          <w:p w14:paraId="60D275CF" w14:textId="77777777" w:rsidR="00F762FD" w:rsidRDefault="00F762FD">
            <w:pPr>
              <w:tabs>
                <w:tab w:val="left" w:pos="851"/>
                <w:tab w:val="left" w:pos="993"/>
              </w:tabs>
              <w:suppressAutoHyphens/>
              <w:jc w:val="center"/>
              <w:rPr>
                <w:rFonts w:asciiTheme="minorHAnsi" w:eastAsia="Times New Roman" w:cstheme="minorHAnsi"/>
                <w:b/>
                <w:sz w:val="22"/>
                <w:szCs w:val="22"/>
              </w:rPr>
            </w:pPr>
            <w:r>
              <w:rPr>
                <w:rFonts w:asciiTheme="minorHAnsi" w:cstheme="minorHAnsi"/>
                <w:b/>
                <w:sz w:val="22"/>
                <w:szCs w:val="22"/>
              </w:rPr>
              <w:t>Kompensavimo dydis (L1) procentais I, II ir/ar IV variantui</w:t>
            </w:r>
          </w:p>
        </w:tc>
        <w:tc>
          <w:tcPr>
            <w:tcW w:w="2835" w:type="dxa"/>
            <w:tcBorders>
              <w:top w:val="single" w:sz="4" w:space="0" w:color="auto"/>
              <w:left w:val="single" w:sz="4" w:space="0" w:color="auto"/>
              <w:bottom w:val="single" w:sz="4" w:space="0" w:color="auto"/>
              <w:right w:val="single" w:sz="4" w:space="0" w:color="auto"/>
            </w:tcBorders>
            <w:hideMark/>
          </w:tcPr>
          <w:p w14:paraId="04FE8056" w14:textId="77777777" w:rsidR="00F762FD" w:rsidRDefault="00F762FD">
            <w:pPr>
              <w:tabs>
                <w:tab w:val="left" w:pos="851"/>
                <w:tab w:val="left" w:pos="993"/>
              </w:tabs>
              <w:suppressAutoHyphens/>
              <w:jc w:val="center"/>
              <w:rPr>
                <w:rFonts w:asciiTheme="minorHAnsi" w:eastAsia="Times New Roman" w:cstheme="minorHAnsi"/>
                <w:b/>
                <w:sz w:val="22"/>
                <w:szCs w:val="22"/>
              </w:rPr>
            </w:pPr>
            <w:r>
              <w:rPr>
                <w:rFonts w:asciiTheme="minorHAnsi" w:eastAsia="Times New Roman" w:cstheme="minorHAnsi"/>
                <w:b/>
                <w:sz w:val="22"/>
                <w:szCs w:val="22"/>
              </w:rPr>
              <w:t>Skiriamas balas</w:t>
            </w:r>
          </w:p>
        </w:tc>
      </w:tr>
      <w:tr w:rsidR="00F762FD" w14:paraId="0058DAF1" w14:textId="77777777" w:rsidTr="324281E0">
        <w:tc>
          <w:tcPr>
            <w:tcW w:w="850" w:type="dxa"/>
            <w:tcBorders>
              <w:top w:val="single" w:sz="4" w:space="0" w:color="auto"/>
              <w:left w:val="single" w:sz="4" w:space="0" w:color="auto"/>
              <w:bottom w:val="single" w:sz="4" w:space="0" w:color="auto"/>
              <w:right w:val="single" w:sz="4" w:space="0" w:color="auto"/>
            </w:tcBorders>
            <w:vAlign w:val="center"/>
          </w:tcPr>
          <w:p w14:paraId="10779D9B" w14:textId="77777777" w:rsidR="00F762FD" w:rsidRDefault="00F762FD" w:rsidP="00247FB9">
            <w:pPr>
              <w:pStyle w:val="ListParagraph"/>
              <w:numPr>
                <w:ilvl w:val="0"/>
                <w:numId w:val="21"/>
              </w:numPr>
              <w:tabs>
                <w:tab w:val="left" w:pos="317"/>
                <w:tab w:val="left" w:pos="851"/>
                <w:tab w:val="left" w:pos="993"/>
              </w:tabs>
              <w:suppressAutoHyphens/>
              <w:ind w:left="33" w:firstLine="0"/>
              <w:jc w:val="center"/>
              <w:rPr>
                <w:rFonts w:asciiTheme="minorHAnsi" w:eastAsia="Times New Roman" w:cstheme="minorHAnsi"/>
                <w:bCs/>
                <w:sz w:val="22"/>
                <w:szCs w:val="22"/>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57E5F330"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80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AF54E7"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0</w:t>
            </w:r>
          </w:p>
        </w:tc>
      </w:tr>
      <w:tr w:rsidR="00F762FD" w14:paraId="6A7F3180" w14:textId="77777777" w:rsidTr="324281E0">
        <w:tc>
          <w:tcPr>
            <w:tcW w:w="850" w:type="dxa"/>
            <w:tcBorders>
              <w:top w:val="single" w:sz="4" w:space="0" w:color="auto"/>
              <w:left w:val="single" w:sz="4" w:space="0" w:color="auto"/>
              <w:bottom w:val="single" w:sz="4" w:space="0" w:color="auto"/>
              <w:right w:val="single" w:sz="4" w:space="0" w:color="auto"/>
            </w:tcBorders>
            <w:vAlign w:val="center"/>
          </w:tcPr>
          <w:p w14:paraId="6BD40BCA" w14:textId="77777777" w:rsidR="00F762FD" w:rsidRDefault="00F762FD" w:rsidP="00247FB9">
            <w:pPr>
              <w:pStyle w:val="ListParagraph"/>
              <w:numPr>
                <w:ilvl w:val="0"/>
                <w:numId w:val="21"/>
              </w:numPr>
              <w:tabs>
                <w:tab w:val="left" w:pos="317"/>
                <w:tab w:val="left" w:pos="851"/>
                <w:tab w:val="left" w:pos="993"/>
              </w:tabs>
              <w:suppressAutoHyphens/>
              <w:ind w:left="33" w:firstLine="0"/>
              <w:jc w:val="center"/>
              <w:rPr>
                <w:rFonts w:asciiTheme="minorHAnsi" w:eastAsia="Times New Roman" w:cstheme="minorHAnsi"/>
                <w:bCs/>
                <w:sz w:val="22"/>
                <w:szCs w:val="22"/>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40D54616"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90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0EE8C0A"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5</w:t>
            </w:r>
          </w:p>
        </w:tc>
      </w:tr>
      <w:tr w:rsidR="00F762FD" w14:paraId="25060EEE" w14:textId="77777777" w:rsidTr="324281E0">
        <w:tc>
          <w:tcPr>
            <w:tcW w:w="850" w:type="dxa"/>
            <w:tcBorders>
              <w:top w:val="single" w:sz="4" w:space="0" w:color="auto"/>
              <w:left w:val="single" w:sz="4" w:space="0" w:color="auto"/>
              <w:bottom w:val="single" w:sz="4" w:space="0" w:color="auto"/>
              <w:right w:val="single" w:sz="4" w:space="0" w:color="auto"/>
            </w:tcBorders>
            <w:vAlign w:val="center"/>
          </w:tcPr>
          <w:p w14:paraId="2C9ADB7C" w14:textId="77777777" w:rsidR="00F762FD" w:rsidRDefault="00F762FD" w:rsidP="00247FB9">
            <w:pPr>
              <w:pStyle w:val="ListParagraph"/>
              <w:numPr>
                <w:ilvl w:val="0"/>
                <w:numId w:val="21"/>
              </w:numPr>
              <w:tabs>
                <w:tab w:val="left" w:pos="317"/>
                <w:tab w:val="left" w:pos="851"/>
                <w:tab w:val="left" w:pos="993"/>
              </w:tabs>
              <w:suppressAutoHyphens/>
              <w:ind w:left="33" w:firstLine="0"/>
              <w:jc w:val="center"/>
              <w:rPr>
                <w:rFonts w:asciiTheme="minorHAnsi" w:eastAsia="Times New Roman" w:cstheme="minorHAnsi"/>
                <w:bCs/>
                <w:sz w:val="22"/>
                <w:szCs w:val="22"/>
              </w:rPr>
            </w:pPr>
          </w:p>
        </w:tc>
        <w:tc>
          <w:tcPr>
            <w:tcW w:w="6095" w:type="dxa"/>
            <w:tcBorders>
              <w:top w:val="single" w:sz="4" w:space="0" w:color="auto"/>
              <w:left w:val="single" w:sz="4" w:space="0" w:color="auto"/>
              <w:bottom w:val="single" w:sz="4" w:space="0" w:color="auto"/>
              <w:right w:val="single" w:sz="4" w:space="0" w:color="auto"/>
            </w:tcBorders>
            <w:vAlign w:val="center"/>
            <w:hideMark/>
          </w:tcPr>
          <w:p w14:paraId="4BE2F1AC"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100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C5E3437"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10</w:t>
            </w:r>
          </w:p>
        </w:tc>
      </w:tr>
    </w:tbl>
    <w:p w14:paraId="747777FB" w14:textId="77777777" w:rsidR="00F762FD" w:rsidRDefault="00F762FD" w:rsidP="00F762FD">
      <w:pPr>
        <w:pStyle w:val="ListParagraph"/>
        <w:tabs>
          <w:tab w:val="left" w:pos="851"/>
          <w:tab w:val="left" w:pos="993"/>
        </w:tabs>
        <w:spacing w:line="240" w:lineRule="auto"/>
        <w:ind w:left="0" w:firstLine="567"/>
        <w:rPr>
          <w:rFonts w:cstheme="minorHAnsi"/>
          <w:sz w:val="22"/>
          <w:szCs w:val="22"/>
          <w:lang w:eastAsia="zh-CN"/>
        </w:rPr>
      </w:pPr>
    </w:p>
    <w:p w14:paraId="2642C8E1" w14:textId="77777777" w:rsidR="00F762FD" w:rsidRDefault="00F762FD" w:rsidP="00F762FD">
      <w:pPr>
        <w:spacing w:line="240" w:lineRule="auto"/>
        <w:jc w:val="right"/>
        <w:rPr>
          <w:rFonts w:cstheme="minorHAnsi"/>
        </w:rPr>
      </w:pPr>
      <w:r>
        <w:rPr>
          <w:rFonts w:cstheme="minorHAnsi"/>
          <w:i/>
          <w:iCs/>
        </w:rPr>
        <w:t>3 lentelė. Suma EUR ir skiriami balai</w:t>
      </w:r>
    </w:p>
    <w:tbl>
      <w:tblPr>
        <w:tblStyle w:val="TableGrid"/>
        <w:tblW w:w="9780" w:type="dxa"/>
        <w:tblInd w:w="421" w:type="dxa"/>
        <w:tblLook w:val="04A0" w:firstRow="1" w:lastRow="0" w:firstColumn="1" w:lastColumn="0" w:noHBand="0" w:noVBand="1"/>
      </w:tblPr>
      <w:tblGrid>
        <w:gridCol w:w="832"/>
        <w:gridCol w:w="6113"/>
        <w:gridCol w:w="2835"/>
      </w:tblGrid>
      <w:tr w:rsidR="00F762FD" w14:paraId="6BCE66F4" w14:textId="77777777" w:rsidTr="324281E0">
        <w:tc>
          <w:tcPr>
            <w:tcW w:w="832" w:type="dxa"/>
            <w:tcBorders>
              <w:top w:val="single" w:sz="4" w:space="0" w:color="auto"/>
              <w:left w:val="single" w:sz="4" w:space="0" w:color="auto"/>
              <w:bottom w:val="single" w:sz="4" w:space="0" w:color="auto"/>
              <w:right w:val="single" w:sz="4" w:space="0" w:color="auto"/>
            </w:tcBorders>
            <w:hideMark/>
          </w:tcPr>
          <w:p w14:paraId="6B211A68" w14:textId="77777777" w:rsidR="00F762FD" w:rsidRDefault="00F762FD" w:rsidP="324281E0">
            <w:pPr>
              <w:tabs>
                <w:tab w:val="left" w:pos="851"/>
                <w:tab w:val="left" w:pos="993"/>
              </w:tabs>
              <w:suppressAutoHyphens/>
              <w:ind w:firstLine="0"/>
              <w:jc w:val="center"/>
              <w:rPr>
                <w:rFonts w:asciiTheme="minorHAnsi" w:eastAsia="Times New Roman"/>
                <w:b/>
                <w:bCs/>
                <w:sz w:val="22"/>
                <w:szCs w:val="22"/>
              </w:rPr>
            </w:pPr>
            <w:r w:rsidRPr="324281E0">
              <w:rPr>
                <w:rFonts w:asciiTheme="minorHAnsi" w:eastAsia="Times New Roman"/>
                <w:b/>
                <w:bCs/>
                <w:sz w:val="22"/>
                <w:szCs w:val="22"/>
              </w:rPr>
              <w:t>Eil. Nr.</w:t>
            </w:r>
          </w:p>
        </w:tc>
        <w:tc>
          <w:tcPr>
            <w:tcW w:w="6113" w:type="dxa"/>
            <w:tcBorders>
              <w:top w:val="single" w:sz="4" w:space="0" w:color="auto"/>
              <w:left w:val="single" w:sz="4" w:space="0" w:color="auto"/>
              <w:bottom w:val="single" w:sz="4" w:space="0" w:color="auto"/>
              <w:right w:val="single" w:sz="4" w:space="0" w:color="auto"/>
            </w:tcBorders>
            <w:hideMark/>
          </w:tcPr>
          <w:p w14:paraId="6FFEEA3C" w14:textId="77777777" w:rsidR="00F762FD" w:rsidRDefault="00F762FD">
            <w:pPr>
              <w:tabs>
                <w:tab w:val="left" w:pos="851"/>
                <w:tab w:val="left" w:pos="993"/>
              </w:tabs>
              <w:suppressAutoHyphens/>
              <w:jc w:val="center"/>
              <w:rPr>
                <w:rFonts w:asciiTheme="minorHAnsi" w:eastAsia="Times New Roman" w:cstheme="minorHAnsi"/>
                <w:b/>
                <w:sz w:val="22"/>
                <w:szCs w:val="22"/>
              </w:rPr>
            </w:pPr>
            <w:r>
              <w:rPr>
                <w:rFonts w:asciiTheme="minorHAnsi" w:cstheme="minorHAnsi"/>
                <w:b/>
                <w:sz w:val="22"/>
                <w:szCs w:val="22"/>
              </w:rPr>
              <w:t>Suma EUR (L2) I, II ir/ar IV variantui</w:t>
            </w:r>
          </w:p>
        </w:tc>
        <w:tc>
          <w:tcPr>
            <w:tcW w:w="2835" w:type="dxa"/>
            <w:tcBorders>
              <w:top w:val="single" w:sz="4" w:space="0" w:color="auto"/>
              <w:left w:val="single" w:sz="4" w:space="0" w:color="auto"/>
              <w:bottom w:val="single" w:sz="4" w:space="0" w:color="auto"/>
              <w:right w:val="single" w:sz="4" w:space="0" w:color="auto"/>
            </w:tcBorders>
            <w:hideMark/>
          </w:tcPr>
          <w:p w14:paraId="216CF3B7" w14:textId="77777777" w:rsidR="00F762FD" w:rsidRDefault="00F762FD">
            <w:pPr>
              <w:tabs>
                <w:tab w:val="left" w:pos="851"/>
                <w:tab w:val="left" w:pos="993"/>
              </w:tabs>
              <w:suppressAutoHyphens/>
              <w:jc w:val="center"/>
              <w:rPr>
                <w:rFonts w:asciiTheme="minorHAnsi" w:eastAsia="Times New Roman" w:cstheme="minorHAnsi"/>
                <w:b/>
                <w:sz w:val="22"/>
                <w:szCs w:val="22"/>
              </w:rPr>
            </w:pPr>
            <w:r>
              <w:rPr>
                <w:rFonts w:asciiTheme="minorHAnsi" w:eastAsia="Times New Roman" w:cstheme="minorHAnsi"/>
                <w:b/>
                <w:sz w:val="22"/>
                <w:szCs w:val="22"/>
              </w:rPr>
              <w:t>Skiriamas balas</w:t>
            </w:r>
          </w:p>
        </w:tc>
      </w:tr>
      <w:tr w:rsidR="00F762FD" w14:paraId="5B534B6C" w14:textId="77777777" w:rsidTr="324281E0">
        <w:tc>
          <w:tcPr>
            <w:tcW w:w="832" w:type="dxa"/>
            <w:tcBorders>
              <w:top w:val="single" w:sz="4" w:space="0" w:color="auto"/>
              <w:left w:val="single" w:sz="4" w:space="0" w:color="auto"/>
              <w:bottom w:val="single" w:sz="4" w:space="0" w:color="auto"/>
              <w:right w:val="single" w:sz="4" w:space="0" w:color="auto"/>
            </w:tcBorders>
            <w:vAlign w:val="center"/>
          </w:tcPr>
          <w:p w14:paraId="753191F7" w14:textId="77777777" w:rsidR="00F762FD" w:rsidRDefault="00F762FD" w:rsidP="00247FB9">
            <w:pPr>
              <w:pStyle w:val="ListParagraph"/>
              <w:numPr>
                <w:ilvl w:val="0"/>
                <w:numId w:val="22"/>
              </w:numPr>
              <w:tabs>
                <w:tab w:val="left" w:pos="317"/>
                <w:tab w:val="left" w:pos="360"/>
                <w:tab w:val="left" w:pos="993"/>
              </w:tabs>
              <w:suppressAutoHyphens/>
              <w:ind w:left="37" w:firstLine="0"/>
              <w:jc w:val="center"/>
              <w:rPr>
                <w:rFonts w:asciiTheme="minorHAnsi" w:eastAsia="Times New Roman" w:cstheme="minorHAnsi"/>
                <w:bCs/>
                <w:sz w:val="22"/>
                <w:szCs w:val="22"/>
              </w:rPr>
            </w:pPr>
          </w:p>
        </w:tc>
        <w:tc>
          <w:tcPr>
            <w:tcW w:w="6113" w:type="dxa"/>
            <w:tcBorders>
              <w:top w:val="single" w:sz="4" w:space="0" w:color="auto"/>
              <w:left w:val="single" w:sz="4" w:space="0" w:color="auto"/>
              <w:bottom w:val="single" w:sz="4" w:space="0" w:color="auto"/>
              <w:right w:val="single" w:sz="4" w:space="0" w:color="auto"/>
            </w:tcBorders>
            <w:vAlign w:val="center"/>
            <w:hideMark/>
          </w:tcPr>
          <w:p w14:paraId="09B9A8B2"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150</w:t>
            </w:r>
          </w:p>
        </w:tc>
        <w:tc>
          <w:tcPr>
            <w:tcW w:w="2835" w:type="dxa"/>
            <w:tcBorders>
              <w:top w:val="single" w:sz="4" w:space="0" w:color="auto"/>
              <w:left w:val="single" w:sz="4" w:space="0" w:color="auto"/>
              <w:bottom w:val="single" w:sz="4" w:space="0" w:color="auto"/>
              <w:right w:val="single" w:sz="4" w:space="0" w:color="auto"/>
            </w:tcBorders>
            <w:hideMark/>
          </w:tcPr>
          <w:p w14:paraId="328960CC" w14:textId="0B6CB528" w:rsidR="00F762FD" w:rsidRDefault="0AFDDDE5"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0</w:t>
            </w:r>
          </w:p>
        </w:tc>
      </w:tr>
      <w:tr w:rsidR="00F762FD" w14:paraId="445E3194" w14:textId="77777777" w:rsidTr="324281E0">
        <w:tc>
          <w:tcPr>
            <w:tcW w:w="832" w:type="dxa"/>
            <w:tcBorders>
              <w:top w:val="single" w:sz="4" w:space="0" w:color="auto"/>
              <w:left w:val="single" w:sz="4" w:space="0" w:color="auto"/>
              <w:bottom w:val="single" w:sz="4" w:space="0" w:color="auto"/>
              <w:right w:val="single" w:sz="4" w:space="0" w:color="auto"/>
            </w:tcBorders>
            <w:vAlign w:val="center"/>
          </w:tcPr>
          <w:p w14:paraId="25815BDB" w14:textId="77777777" w:rsidR="00F762FD" w:rsidRDefault="00F762FD" w:rsidP="00247FB9">
            <w:pPr>
              <w:pStyle w:val="ListParagraph"/>
              <w:numPr>
                <w:ilvl w:val="0"/>
                <w:numId w:val="22"/>
              </w:numPr>
              <w:tabs>
                <w:tab w:val="left" w:pos="317"/>
                <w:tab w:val="left" w:pos="360"/>
                <w:tab w:val="left" w:pos="993"/>
              </w:tabs>
              <w:suppressAutoHyphens/>
              <w:ind w:left="37" w:firstLine="0"/>
              <w:jc w:val="center"/>
              <w:rPr>
                <w:rFonts w:asciiTheme="minorHAnsi" w:eastAsia="Times New Roman" w:cstheme="minorHAnsi"/>
                <w:bCs/>
                <w:sz w:val="22"/>
                <w:szCs w:val="22"/>
              </w:rPr>
            </w:pPr>
          </w:p>
        </w:tc>
        <w:tc>
          <w:tcPr>
            <w:tcW w:w="6113" w:type="dxa"/>
            <w:tcBorders>
              <w:top w:val="single" w:sz="4" w:space="0" w:color="auto"/>
              <w:left w:val="single" w:sz="4" w:space="0" w:color="auto"/>
              <w:bottom w:val="single" w:sz="4" w:space="0" w:color="auto"/>
              <w:right w:val="single" w:sz="4" w:space="0" w:color="auto"/>
            </w:tcBorders>
            <w:vAlign w:val="center"/>
            <w:hideMark/>
          </w:tcPr>
          <w:p w14:paraId="6EADB06E"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200</w:t>
            </w:r>
          </w:p>
        </w:tc>
        <w:tc>
          <w:tcPr>
            <w:tcW w:w="2835" w:type="dxa"/>
            <w:tcBorders>
              <w:top w:val="single" w:sz="4" w:space="0" w:color="auto"/>
              <w:left w:val="single" w:sz="4" w:space="0" w:color="auto"/>
              <w:bottom w:val="single" w:sz="4" w:space="0" w:color="auto"/>
              <w:right w:val="single" w:sz="4" w:space="0" w:color="auto"/>
            </w:tcBorders>
            <w:hideMark/>
          </w:tcPr>
          <w:p w14:paraId="18565DEE" w14:textId="7BE385FC" w:rsidR="00F762FD" w:rsidRDefault="26BA044F"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3</w:t>
            </w:r>
          </w:p>
        </w:tc>
      </w:tr>
      <w:tr w:rsidR="00F762FD" w14:paraId="5616FEFA" w14:textId="77777777" w:rsidTr="324281E0">
        <w:tc>
          <w:tcPr>
            <w:tcW w:w="832" w:type="dxa"/>
            <w:tcBorders>
              <w:top w:val="single" w:sz="4" w:space="0" w:color="auto"/>
              <w:left w:val="single" w:sz="4" w:space="0" w:color="auto"/>
              <w:bottom w:val="single" w:sz="4" w:space="0" w:color="auto"/>
              <w:right w:val="single" w:sz="4" w:space="0" w:color="auto"/>
            </w:tcBorders>
            <w:vAlign w:val="center"/>
          </w:tcPr>
          <w:p w14:paraId="6CA0C47E" w14:textId="77777777" w:rsidR="00F762FD" w:rsidRDefault="00F762FD" w:rsidP="00247FB9">
            <w:pPr>
              <w:pStyle w:val="ListParagraph"/>
              <w:numPr>
                <w:ilvl w:val="0"/>
                <w:numId w:val="22"/>
              </w:numPr>
              <w:tabs>
                <w:tab w:val="left" w:pos="317"/>
                <w:tab w:val="left" w:pos="360"/>
                <w:tab w:val="left" w:pos="993"/>
              </w:tabs>
              <w:suppressAutoHyphens/>
              <w:ind w:left="37" w:firstLine="0"/>
              <w:jc w:val="center"/>
              <w:rPr>
                <w:rFonts w:asciiTheme="minorHAnsi" w:eastAsia="Times New Roman" w:cstheme="minorHAnsi"/>
                <w:bCs/>
                <w:sz w:val="22"/>
                <w:szCs w:val="22"/>
              </w:rPr>
            </w:pPr>
          </w:p>
        </w:tc>
        <w:tc>
          <w:tcPr>
            <w:tcW w:w="6113" w:type="dxa"/>
            <w:tcBorders>
              <w:top w:val="single" w:sz="4" w:space="0" w:color="auto"/>
              <w:left w:val="single" w:sz="4" w:space="0" w:color="auto"/>
              <w:bottom w:val="single" w:sz="4" w:space="0" w:color="auto"/>
              <w:right w:val="single" w:sz="4" w:space="0" w:color="auto"/>
            </w:tcBorders>
            <w:vAlign w:val="center"/>
            <w:hideMark/>
          </w:tcPr>
          <w:p w14:paraId="6E9F0BC8"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250</w:t>
            </w:r>
          </w:p>
        </w:tc>
        <w:tc>
          <w:tcPr>
            <w:tcW w:w="2835" w:type="dxa"/>
            <w:tcBorders>
              <w:top w:val="single" w:sz="4" w:space="0" w:color="auto"/>
              <w:left w:val="single" w:sz="4" w:space="0" w:color="auto"/>
              <w:bottom w:val="single" w:sz="4" w:space="0" w:color="auto"/>
              <w:right w:val="single" w:sz="4" w:space="0" w:color="auto"/>
            </w:tcBorders>
            <w:hideMark/>
          </w:tcPr>
          <w:p w14:paraId="6693FB27" w14:textId="3EFF18FB" w:rsidR="00F762FD" w:rsidRDefault="667585FF"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6</w:t>
            </w:r>
          </w:p>
        </w:tc>
      </w:tr>
      <w:tr w:rsidR="00F762FD" w14:paraId="4A1A52EE" w14:textId="77777777" w:rsidTr="324281E0">
        <w:tc>
          <w:tcPr>
            <w:tcW w:w="832" w:type="dxa"/>
            <w:tcBorders>
              <w:top w:val="single" w:sz="4" w:space="0" w:color="auto"/>
              <w:left w:val="single" w:sz="4" w:space="0" w:color="auto"/>
              <w:bottom w:val="single" w:sz="4" w:space="0" w:color="auto"/>
              <w:right w:val="single" w:sz="4" w:space="0" w:color="auto"/>
            </w:tcBorders>
            <w:vAlign w:val="center"/>
          </w:tcPr>
          <w:p w14:paraId="4B40A7AB" w14:textId="77777777" w:rsidR="00F762FD" w:rsidRDefault="00F762FD" w:rsidP="00247FB9">
            <w:pPr>
              <w:pStyle w:val="ListParagraph"/>
              <w:numPr>
                <w:ilvl w:val="0"/>
                <w:numId w:val="22"/>
              </w:numPr>
              <w:tabs>
                <w:tab w:val="left" w:pos="317"/>
                <w:tab w:val="left" w:pos="360"/>
                <w:tab w:val="left" w:pos="993"/>
              </w:tabs>
              <w:suppressAutoHyphens/>
              <w:ind w:left="37" w:firstLine="0"/>
              <w:jc w:val="center"/>
              <w:rPr>
                <w:rFonts w:asciiTheme="minorHAnsi" w:eastAsia="Times New Roman" w:cstheme="minorHAnsi"/>
                <w:bCs/>
                <w:sz w:val="22"/>
                <w:szCs w:val="22"/>
              </w:rPr>
            </w:pPr>
          </w:p>
        </w:tc>
        <w:tc>
          <w:tcPr>
            <w:tcW w:w="6113" w:type="dxa"/>
            <w:tcBorders>
              <w:top w:val="single" w:sz="4" w:space="0" w:color="auto"/>
              <w:left w:val="single" w:sz="4" w:space="0" w:color="auto"/>
              <w:bottom w:val="single" w:sz="4" w:space="0" w:color="auto"/>
              <w:right w:val="single" w:sz="4" w:space="0" w:color="auto"/>
            </w:tcBorders>
            <w:vAlign w:val="center"/>
            <w:hideMark/>
          </w:tcPr>
          <w:p w14:paraId="0A6D25B7"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300</w:t>
            </w:r>
          </w:p>
        </w:tc>
        <w:tc>
          <w:tcPr>
            <w:tcW w:w="2835" w:type="dxa"/>
            <w:tcBorders>
              <w:top w:val="single" w:sz="4" w:space="0" w:color="auto"/>
              <w:left w:val="single" w:sz="4" w:space="0" w:color="auto"/>
              <w:bottom w:val="single" w:sz="4" w:space="0" w:color="auto"/>
              <w:right w:val="single" w:sz="4" w:space="0" w:color="auto"/>
            </w:tcBorders>
            <w:hideMark/>
          </w:tcPr>
          <w:p w14:paraId="184C81C0" w14:textId="73D97E3A" w:rsidR="00F762FD" w:rsidRDefault="6B152FA7"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9</w:t>
            </w:r>
          </w:p>
        </w:tc>
      </w:tr>
      <w:tr w:rsidR="00F762FD" w14:paraId="6923E5C2" w14:textId="77777777" w:rsidTr="324281E0">
        <w:tc>
          <w:tcPr>
            <w:tcW w:w="832" w:type="dxa"/>
            <w:tcBorders>
              <w:top w:val="single" w:sz="4" w:space="0" w:color="auto"/>
              <w:left w:val="single" w:sz="4" w:space="0" w:color="auto"/>
              <w:bottom w:val="single" w:sz="4" w:space="0" w:color="auto"/>
              <w:right w:val="single" w:sz="4" w:space="0" w:color="auto"/>
            </w:tcBorders>
            <w:vAlign w:val="center"/>
          </w:tcPr>
          <w:p w14:paraId="6EEC466E" w14:textId="77777777" w:rsidR="00F762FD" w:rsidRDefault="00F762FD" w:rsidP="00247FB9">
            <w:pPr>
              <w:pStyle w:val="ListParagraph"/>
              <w:numPr>
                <w:ilvl w:val="0"/>
                <w:numId w:val="22"/>
              </w:numPr>
              <w:tabs>
                <w:tab w:val="left" w:pos="317"/>
                <w:tab w:val="left" w:pos="360"/>
                <w:tab w:val="left" w:pos="993"/>
              </w:tabs>
              <w:suppressAutoHyphens/>
              <w:ind w:left="37" w:firstLine="0"/>
              <w:jc w:val="center"/>
              <w:rPr>
                <w:rFonts w:asciiTheme="minorHAnsi" w:eastAsia="Times New Roman" w:cstheme="minorHAnsi"/>
                <w:bCs/>
                <w:sz w:val="22"/>
                <w:szCs w:val="22"/>
              </w:rPr>
            </w:pPr>
          </w:p>
        </w:tc>
        <w:tc>
          <w:tcPr>
            <w:tcW w:w="6113" w:type="dxa"/>
            <w:tcBorders>
              <w:top w:val="single" w:sz="4" w:space="0" w:color="auto"/>
              <w:left w:val="single" w:sz="4" w:space="0" w:color="auto"/>
              <w:bottom w:val="single" w:sz="4" w:space="0" w:color="auto"/>
              <w:right w:val="single" w:sz="4" w:space="0" w:color="auto"/>
            </w:tcBorders>
            <w:vAlign w:val="center"/>
            <w:hideMark/>
          </w:tcPr>
          <w:p w14:paraId="7956DF38"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350 ir daugiau</w:t>
            </w:r>
          </w:p>
        </w:tc>
        <w:tc>
          <w:tcPr>
            <w:tcW w:w="2835" w:type="dxa"/>
            <w:tcBorders>
              <w:top w:val="single" w:sz="4" w:space="0" w:color="auto"/>
              <w:left w:val="single" w:sz="4" w:space="0" w:color="auto"/>
              <w:bottom w:val="single" w:sz="4" w:space="0" w:color="auto"/>
              <w:right w:val="single" w:sz="4" w:space="0" w:color="auto"/>
            </w:tcBorders>
            <w:hideMark/>
          </w:tcPr>
          <w:p w14:paraId="14BE71E4" w14:textId="361E6A5C" w:rsidR="00F762FD" w:rsidRDefault="772DC86D"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12</w:t>
            </w:r>
          </w:p>
        </w:tc>
      </w:tr>
    </w:tbl>
    <w:p w14:paraId="21322A95" w14:textId="77777777" w:rsidR="00F762FD" w:rsidRDefault="00F762FD" w:rsidP="00F762FD">
      <w:pPr>
        <w:pStyle w:val="ListParagraph"/>
        <w:tabs>
          <w:tab w:val="left" w:pos="851"/>
          <w:tab w:val="left" w:pos="993"/>
        </w:tabs>
        <w:spacing w:line="240" w:lineRule="auto"/>
        <w:ind w:left="0" w:firstLine="567"/>
        <w:rPr>
          <w:rFonts w:cstheme="minorHAnsi"/>
          <w:sz w:val="22"/>
          <w:szCs w:val="22"/>
          <w:lang w:eastAsia="zh-CN"/>
        </w:rPr>
      </w:pPr>
    </w:p>
    <w:p w14:paraId="1C984736" w14:textId="77777777" w:rsidR="00F762FD" w:rsidRDefault="00F762FD" w:rsidP="00F762FD">
      <w:pPr>
        <w:pStyle w:val="ListParagraph"/>
        <w:tabs>
          <w:tab w:val="left" w:pos="851"/>
          <w:tab w:val="left" w:pos="993"/>
        </w:tabs>
        <w:spacing w:line="240" w:lineRule="auto"/>
        <w:ind w:left="0" w:firstLine="567"/>
        <w:rPr>
          <w:rFonts w:cstheme="minorHAnsi"/>
        </w:rPr>
      </w:pPr>
      <w:r>
        <w:rPr>
          <w:rFonts w:cstheme="minorHAnsi"/>
        </w:rPr>
        <w:t xml:space="preserve">Pastaba. Tiekėjui pasiūlius kompensavimo dydį nuo 81 iki 89, bus skaičiuojama, kad pasiūlytas 80 procentų kompensavimo dydis, bei pasiūlius sumą tarpe tarp nurodytos, bus skaičiuojama kaip pasiūlyta sumos žemutinė vertė. Pvz.: Tiekėjui pasiūlius 95 procentų kompensavimą ir 217 EUR sumą, bus skiriama 11 balų, </w:t>
      </w:r>
      <w:proofErr w:type="spellStart"/>
      <w:r>
        <w:rPr>
          <w:rFonts w:cstheme="minorHAnsi"/>
        </w:rPr>
        <w:t>t.y</w:t>
      </w:r>
      <w:proofErr w:type="spellEnd"/>
      <w:r>
        <w:rPr>
          <w:rFonts w:cstheme="minorHAnsi"/>
        </w:rPr>
        <w:t>. 5 balai pagal 2 lentelės 2 eilutę ir pridedant 6 balus pagal 3 lentelės 3 eilutę.</w:t>
      </w:r>
    </w:p>
    <w:p w14:paraId="18F0951F" w14:textId="77777777" w:rsidR="00F762FD" w:rsidRDefault="00F762FD" w:rsidP="00F762FD">
      <w:pPr>
        <w:pStyle w:val="ListParagraph"/>
        <w:tabs>
          <w:tab w:val="left" w:pos="851"/>
          <w:tab w:val="left" w:pos="993"/>
        </w:tabs>
        <w:spacing w:line="240" w:lineRule="auto"/>
        <w:ind w:left="0" w:firstLine="567"/>
        <w:rPr>
          <w:rFonts w:cstheme="minorHAnsi"/>
        </w:rPr>
      </w:pPr>
    </w:p>
    <w:p w14:paraId="60958A12" w14:textId="77777777" w:rsidR="00F762FD" w:rsidRDefault="00F762FD" w:rsidP="00247FB9">
      <w:pPr>
        <w:pStyle w:val="ListParagraph"/>
        <w:numPr>
          <w:ilvl w:val="1"/>
          <w:numId w:val="20"/>
        </w:numPr>
        <w:tabs>
          <w:tab w:val="left" w:pos="567"/>
          <w:tab w:val="left" w:pos="851"/>
        </w:tabs>
        <w:suppressAutoHyphens/>
        <w:spacing w:line="240" w:lineRule="auto"/>
        <w:ind w:left="0" w:firstLine="567"/>
        <w:rPr>
          <w:rFonts w:eastAsia="Times New Roman" w:cstheme="minorHAnsi"/>
          <w:bCs/>
          <w:lang w:eastAsia="en-US"/>
        </w:rPr>
      </w:pPr>
      <w:r>
        <w:rPr>
          <w:rFonts w:eastAsia="Times New Roman" w:cstheme="minorHAnsi"/>
          <w:bCs/>
          <w:lang w:eastAsia="en-US"/>
        </w:rPr>
        <w:t xml:space="preserve">Kriterijaus – </w:t>
      </w:r>
      <w:r>
        <w:rPr>
          <w:rFonts w:eastAsia="Times New Roman" w:cstheme="minorHAnsi"/>
          <w:b/>
          <w:lang w:eastAsia="en-US"/>
        </w:rPr>
        <w:t>Kompensavimo dydis procentais ir suma</w:t>
      </w:r>
      <w:r>
        <w:rPr>
          <w:rFonts w:eastAsia="Times New Roman" w:cstheme="minorHAnsi"/>
          <w:bCs/>
          <w:lang w:eastAsia="en-US"/>
        </w:rPr>
        <w:t xml:space="preserve"> </w:t>
      </w:r>
      <w:r>
        <w:rPr>
          <w:rFonts w:eastAsia="Times New Roman" w:cstheme="minorHAnsi"/>
          <w:b/>
          <w:lang w:eastAsia="en-US"/>
        </w:rPr>
        <w:t xml:space="preserve">EUR </w:t>
      </w:r>
      <w:r>
        <w:rPr>
          <w:rFonts w:eastAsia="Times New Roman" w:cstheme="minorHAnsi"/>
          <w:bCs/>
          <w:lang w:eastAsia="en-US"/>
        </w:rPr>
        <w:t>(K3) balas skiriamas tiesioginiai</w:t>
      </w:r>
    </w:p>
    <w:p w14:paraId="63DEBD23" w14:textId="77777777" w:rsidR="00F762FD" w:rsidRDefault="00F762FD" w:rsidP="00F762FD">
      <w:pPr>
        <w:pStyle w:val="ListParagraph"/>
        <w:tabs>
          <w:tab w:val="left" w:pos="851"/>
          <w:tab w:val="left" w:pos="993"/>
        </w:tabs>
        <w:spacing w:line="240" w:lineRule="auto"/>
        <w:ind w:left="0" w:firstLine="567"/>
        <w:rPr>
          <w:rFonts w:cstheme="minorHAnsi"/>
          <w:lang w:eastAsia="zh-CN"/>
        </w:rPr>
      </w:pPr>
    </w:p>
    <w:p w14:paraId="730AD76E" w14:textId="77777777" w:rsidR="00F762FD" w:rsidRDefault="00F762FD" w:rsidP="00F762FD">
      <w:pPr>
        <w:spacing w:line="240" w:lineRule="auto"/>
        <w:jc w:val="right"/>
        <w:rPr>
          <w:rFonts w:cstheme="minorHAnsi"/>
        </w:rPr>
      </w:pPr>
      <w:r>
        <w:rPr>
          <w:rFonts w:cstheme="minorHAnsi"/>
          <w:i/>
          <w:iCs/>
        </w:rPr>
        <w:t>4 lentelė. Kompensavimo dydžiai ir suma EUR bei skiriami balai</w:t>
      </w:r>
    </w:p>
    <w:tbl>
      <w:tblPr>
        <w:tblStyle w:val="TableGrid"/>
        <w:tblW w:w="9780" w:type="dxa"/>
        <w:tblInd w:w="421" w:type="dxa"/>
        <w:tblLook w:val="04A0" w:firstRow="1" w:lastRow="0" w:firstColumn="1" w:lastColumn="0" w:noHBand="0" w:noVBand="1"/>
      </w:tblPr>
      <w:tblGrid>
        <w:gridCol w:w="850"/>
        <w:gridCol w:w="3260"/>
        <w:gridCol w:w="2835"/>
        <w:gridCol w:w="2835"/>
      </w:tblGrid>
      <w:tr w:rsidR="00F762FD" w14:paraId="7FA8D6D8" w14:textId="77777777" w:rsidTr="324281E0">
        <w:tc>
          <w:tcPr>
            <w:tcW w:w="850" w:type="dxa"/>
            <w:tcBorders>
              <w:top w:val="single" w:sz="4" w:space="0" w:color="auto"/>
              <w:left w:val="single" w:sz="4" w:space="0" w:color="auto"/>
              <w:bottom w:val="single" w:sz="4" w:space="0" w:color="auto"/>
              <w:right w:val="single" w:sz="4" w:space="0" w:color="auto"/>
            </w:tcBorders>
            <w:hideMark/>
          </w:tcPr>
          <w:p w14:paraId="01F79080" w14:textId="77777777" w:rsidR="00F762FD" w:rsidRDefault="00F762FD" w:rsidP="324281E0">
            <w:pPr>
              <w:tabs>
                <w:tab w:val="left" w:pos="851"/>
                <w:tab w:val="left" w:pos="993"/>
              </w:tabs>
              <w:suppressAutoHyphens/>
              <w:ind w:firstLine="0"/>
              <w:jc w:val="center"/>
              <w:rPr>
                <w:rFonts w:asciiTheme="minorHAnsi" w:eastAsia="Times New Roman"/>
                <w:b/>
                <w:bCs/>
                <w:sz w:val="22"/>
                <w:szCs w:val="22"/>
              </w:rPr>
            </w:pPr>
            <w:r w:rsidRPr="324281E0">
              <w:rPr>
                <w:rFonts w:asciiTheme="minorHAnsi" w:eastAsia="Times New Roman"/>
                <w:b/>
                <w:bCs/>
                <w:sz w:val="22"/>
                <w:szCs w:val="22"/>
              </w:rPr>
              <w:t>Eil. Nr.</w:t>
            </w:r>
          </w:p>
        </w:tc>
        <w:tc>
          <w:tcPr>
            <w:tcW w:w="3260" w:type="dxa"/>
            <w:tcBorders>
              <w:top w:val="single" w:sz="4" w:space="0" w:color="auto"/>
              <w:left w:val="single" w:sz="4" w:space="0" w:color="auto"/>
              <w:bottom w:val="single" w:sz="4" w:space="0" w:color="auto"/>
              <w:right w:val="single" w:sz="4" w:space="0" w:color="auto"/>
            </w:tcBorders>
            <w:hideMark/>
          </w:tcPr>
          <w:p w14:paraId="116F2398" w14:textId="77777777" w:rsidR="00F762FD" w:rsidRDefault="00F762FD" w:rsidP="324281E0">
            <w:pPr>
              <w:tabs>
                <w:tab w:val="left" w:pos="851"/>
                <w:tab w:val="left" w:pos="993"/>
              </w:tabs>
              <w:suppressAutoHyphens/>
              <w:ind w:firstLine="0"/>
              <w:jc w:val="center"/>
              <w:rPr>
                <w:rFonts w:asciiTheme="minorHAnsi" w:eastAsia="Times New Roman"/>
                <w:b/>
                <w:bCs/>
                <w:sz w:val="22"/>
                <w:szCs w:val="22"/>
              </w:rPr>
            </w:pPr>
            <w:r w:rsidRPr="324281E0">
              <w:rPr>
                <w:rFonts w:asciiTheme="minorHAnsi"/>
                <w:b/>
                <w:bCs/>
                <w:sz w:val="22"/>
                <w:szCs w:val="22"/>
              </w:rPr>
              <w:t>Kompensavimo dydis procentais III variantui</w:t>
            </w:r>
          </w:p>
        </w:tc>
        <w:tc>
          <w:tcPr>
            <w:tcW w:w="2835" w:type="dxa"/>
            <w:tcBorders>
              <w:top w:val="single" w:sz="4" w:space="0" w:color="auto"/>
              <w:left w:val="single" w:sz="4" w:space="0" w:color="auto"/>
              <w:bottom w:val="single" w:sz="4" w:space="0" w:color="auto"/>
              <w:right w:val="single" w:sz="4" w:space="0" w:color="auto"/>
            </w:tcBorders>
            <w:hideMark/>
          </w:tcPr>
          <w:p w14:paraId="6FB52E53" w14:textId="77777777" w:rsidR="00F762FD" w:rsidRDefault="00F762FD" w:rsidP="324281E0">
            <w:pPr>
              <w:tabs>
                <w:tab w:val="left" w:pos="851"/>
                <w:tab w:val="left" w:pos="993"/>
              </w:tabs>
              <w:suppressAutoHyphens/>
              <w:ind w:firstLine="0"/>
              <w:jc w:val="center"/>
              <w:rPr>
                <w:rFonts w:asciiTheme="minorHAnsi"/>
                <w:b/>
                <w:bCs/>
                <w:sz w:val="22"/>
                <w:szCs w:val="22"/>
                <w:lang w:eastAsia="zh-CN"/>
              </w:rPr>
            </w:pPr>
            <w:r w:rsidRPr="324281E0">
              <w:rPr>
                <w:rFonts w:asciiTheme="minorHAnsi"/>
                <w:b/>
                <w:bCs/>
                <w:sz w:val="22"/>
                <w:szCs w:val="22"/>
              </w:rPr>
              <w:t>Suma EUR III variantui</w:t>
            </w:r>
          </w:p>
        </w:tc>
        <w:tc>
          <w:tcPr>
            <w:tcW w:w="2835" w:type="dxa"/>
            <w:tcBorders>
              <w:top w:val="single" w:sz="4" w:space="0" w:color="auto"/>
              <w:left w:val="single" w:sz="4" w:space="0" w:color="auto"/>
              <w:bottom w:val="single" w:sz="4" w:space="0" w:color="auto"/>
              <w:right w:val="single" w:sz="4" w:space="0" w:color="auto"/>
            </w:tcBorders>
            <w:hideMark/>
          </w:tcPr>
          <w:p w14:paraId="14BF0829" w14:textId="77777777" w:rsidR="00F762FD" w:rsidRDefault="00F762FD" w:rsidP="324281E0">
            <w:pPr>
              <w:tabs>
                <w:tab w:val="left" w:pos="851"/>
                <w:tab w:val="left" w:pos="993"/>
              </w:tabs>
              <w:suppressAutoHyphens/>
              <w:ind w:firstLine="0"/>
              <w:jc w:val="center"/>
              <w:rPr>
                <w:rFonts w:asciiTheme="minorHAnsi" w:eastAsia="Times New Roman"/>
                <w:b/>
                <w:bCs/>
                <w:sz w:val="22"/>
                <w:szCs w:val="22"/>
              </w:rPr>
            </w:pPr>
            <w:r w:rsidRPr="324281E0">
              <w:rPr>
                <w:rFonts w:asciiTheme="minorHAnsi" w:eastAsia="Times New Roman"/>
                <w:b/>
                <w:bCs/>
                <w:sz w:val="22"/>
                <w:szCs w:val="22"/>
              </w:rPr>
              <w:t>Skiriamas balas</w:t>
            </w:r>
          </w:p>
        </w:tc>
      </w:tr>
      <w:tr w:rsidR="00F762FD" w14:paraId="37DCD94B" w14:textId="77777777" w:rsidTr="324281E0">
        <w:tc>
          <w:tcPr>
            <w:tcW w:w="850" w:type="dxa"/>
            <w:tcBorders>
              <w:top w:val="single" w:sz="4" w:space="0" w:color="auto"/>
              <w:left w:val="single" w:sz="4" w:space="0" w:color="auto"/>
              <w:bottom w:val="single" w:sz="4" w:space="0" w:color="auto"/>
              <w:right w:val="single" w:sz="4" w:space="0" w:color="auto"/>
            </w:tcBorders>
            <w:vAlign w:val="center"/>
          </w:tcPr>
          <w:p w14:paraId="0B472764" w14:textId="77777777" w:rsidR="00F762FD" w:rsidRDefault="00F762FD" w:rsidP="00247FB9">
            <w:pPr>
              <w:pStyle w:val="ListParagraph"/>
              <w:numPr>
                <w:ilvl w:val="0"/>
                <w:numId w:val="23"/>
              </w:numPr>
              <w:tabs>
                <w:tab w:val="left" w:pos="317"/>
                <w:tab w:val="left" w:pos="851"/>
                <w:tab w:val="left" w:pos="993"/>
              </w:tabs>
              <w:suppressAutoHyphens/>
              <w:ind w:left="0" w:firstLine="0"/>
              <w:jc w:val="center"/>
              <w:rPr>
                <w:rFonts w:asciiTheme="minorHAnsi" w:eastAsia="Times New Roman" w:cstheme="minorHAnsi"/>
                <w:bCs/>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43BED1D0" w14:textId="3F3A57DC" w:rsidR="00F762FD" w:rsidRDefault="00F762FD"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hideMark/>
          </w:tcPr>
          <w:p w14:paraId="0A83F208" w14:textId="0789E410" w:rsidR="00F762FD" w:rsidRDefault="00F762FD"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1</w:t>
            </w:r>
            <w:r w:rsidR="3A6DC57E" w:rsidRPr="324281E0">
              <w:rPr>
                <w:rFonts w:asciiTheme="minorHAnsi" w:eastAsia="Times New Roman"/>
                <w:sz w:val="22"/>
                <w:szCs w:val="22"/>
              </w:rPr>
              <w:t>5</w:t>
            </w:r>
            <w:r w:rsidRPr="324281E0">
              <w:rPr>
                <w:rFonts w:asciiTheme="minorHAnsi" w:eastAsia="Times New Roman"/>
                <w:sz w:val="22"/>
                <w:szCs w:val="22"/>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8CBBE"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0</w:t>
            </w:r>
          </w:p>
        </w:tc>
      </w:tr>
      <w:tr w:rsidR="00F762FD" w14:paraId="1E46A67E" w14:textId="77777777" w:rsidTr="324281E0">
        <w:tc>
          <w:tcPr>
            <w:tcW w:w="850" w:type="dxa"/>
            <w:tcBorders>
              <w:top w:val="single" w:sz="4" w:space="0" w:color="auto"/>
              <w:left w:val="single" w:sz="4" w:space="0" w:color="auto"/>
              <w:bottom w:val="single" w:sz="4" w:space="0" w:color="auto"/>
              <w:right w:val="single" w:sz="4" w:space="0" w:color="auto"/>
            </w:tcBorders>
            <w:vAlign w:val="center"/>
          </w:tcPr>
          <w:p w14:paraId="2E88DE9A" w14:textId="77777777" w:rsidR="00F762FD" w:rsidRDefault="00F762FD" w:rsidP="00247FB9">
            <w:pPr>
              <w:pStyle w:val="ListParagraph"/>
              <w:numPr>
                <w:ilvl w:val="0"/>
                <w:numId w:val="23"/>
              </w:numPr>
              <w:tabs>
                <w:tab w:val="left" w:pos="317"/>
                <w:tab w:val="left" w:pos="851"/>
                <w:tab w:val="left" w:pos="993"/>
              </w:tabs>
              <w:suppressAutoHyphens/>
              <w:ind w:left="0" w:firstLine="0"/>
              <w:jc w:val="center"/>
              <w:rPr>
                <w:rFonts w:asciiTheme="minorHAnsi" w:eastAsia="Times New Roman" w:cstheme="minorHAnsi"/>
                <w:bCs/>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53D087F2" w14:textId="44DD51D1" w:rsidR="00F762FD" w:rsidRDefault="00F762FD"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hideMark/>
          </w:tcPr>
          <w:p w14:paraId="01FC2C21" w14:textId="525AC025" w:rsidR="00F762FD" w:rsidRDefault="00F762FD"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1</w:t>
            </w:r>
            <w:r w:rsidR="1E1CBAB3" w:rsidRPr="324281E0">
              <w:rPr>
                <w:rFonts w:asciiTheme="minorHAnsi" w:eastAsia="Times New Roman"/>
                <w:sz w:val="22"/>
                <w:szCs w:val="22"/>
              </w:rPr>
              <w:t>8</w:t>
            </w:r>
            <w:r w:rsidRPr="324281E0">
              <w:rPr>
                <w:rFonts w:asciiTheme="minorHAnsi" w:eastAsia="Times New Roman"/>
                <w:sz w:val="22"/>
                <w:szCs w:val="22"/>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359FF7"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5</w:t>
            </w:r>
          </w:p>
        </w:tc>
      </w:tr>
      <w:tr w:rsidR="00F762FD" w14:paraId="425C7FCD" w14:textId="77777777" w:rsidTr="324281E0">
        <w:tc>
          <w:tcPr>
            <w:tcW w:w="850" w:type="dxa"/>
            <w:tcBorders>
              <w:top w:val="single" w:sz="4" w:space="0" w:color="auto"/>
              <w:left w:val="single" w:sz="4" w:space="0" w:color="auto"/>
              <w:bottom w:val="single" w:sz="4" w:space="0" w:color="auto"/>
              <w:right w:val="single" w:sz="4" w:space="0" w:color="auto"/>
            </w:tcBorders>
            <w:vAlign w:val="center"/>
          </w:tcPr>
          <w:p w14:paraId="176DFF80" w14:textId="77777777" w:rsidR="00F762FD" w:rsidRDefault="00F762FD" w:rsidP="00247FB9">
            <w:pPr>
              <w:pStyle w:val="ListParagraph"/>
              <w:numPr>
                <w:ilvl w:val="0"/>
                <w:numId w:val="23"/>
              </w:numPr>
              <w:tabs>
                <w:tab w:val="left" w:pos="317"/>
                <w:tab w:val="left" w:pos="851"/>
                <w:tab w:val="left" w:pos="993"/>
              </w:tabs>
              <w:suppressAutoHyphens/>
              <w:ind w:left="0" w:firstLine="0"/>
              <w:jc w:val="center"/>
              <w:rPr>
                <w:rFonts w:asciiTheme="minorHAnsi" w:eastAsia="Times New Roman" w:cstheme="minorHAnsi"/>
                <w:bCs/>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71EF8F2A" w14:textId="381514FC" w:rsidR="00F762FD" w:rsidRDefault="00F762FD"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hideMark/>
          </w:tcPr>
          <w:p w14:paraId="0E542AE8" w14:textId="76002DEA" w:rsidR="00F762FD" w:rsidRDefault="333DB608"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210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FEC871"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10</w:t>
            </w:r>
          </w:p>
        </w:tc>
      </w:tr>
      <w:tr w:rsidR="00F762FD" w14:paraId="164DEA78" w14:textId="77777777" w:rsidTr="324281E0">
        <w:tc>
          <w:tcPr>
            <w:tcW w:w="850" w:type="dxa"/>
            <w:tcBorders>
              <w:top w:val="single" w:sz="4" w:space="0" w:color="auto"/>
              <w:left w:val="single" w:sz="4" w:space="0" w:color="auto"/>
              <w:bottom w:val="single" w:sz="4" w:space="0" w:color="auto"/>
              <w:right w:val="single" w:sz="4" w:space="0" w:color="auto"/>
            </w:tcBorders>
            <w:vAlign w:val="center"/>
          </w:tcPr>
          <w:p w14:paraId="719FB2C3" w14:textId="77777777" w:rsidR="00F762FD" w:rsidRDefault="00F762FD" w:rsidP="00247FB9">
            <w:pPr>
              <w:pStyle w:val="ListParagraph"/>
              <w:numPr>
                <w:ilvl w:val="0"/>
                <w:numId w:val="23"/>
              </w:numPr>
              <w:tabs>
                <w:tab w:val="left" w:pos="317"/>
                <w:tab w:val="left" w:pos="851"/>
                <w:tab w:val="left" w:pos="993"/>
              </w:tabs>
              <w:suppressAutoHyphens/>
              <w:ind w:left="0" w:firstLine="0"/>
              <w:jc w:val="center"/>
              <w:rPr>
                <w:rFonts w:asciiTheme="minorHAnsi" w:eastAsia="Times New Roman" w:cstheme="minorHAnsi"/>
                <w:bCs/>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699D422" w14:textId="6F706EE8" w:rsidR="00F762FD" w:rsidRDefault="00F762FD"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hideMark/>
          </w:tcPr>
          <w:p w14:paraId="266BE868" w14:textId="51A955F4" w:rsidR="00F762FD" w:rsidRDefault="17904FA2"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240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BF9F46"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15</w:t>
            </w:r>
          </w:p>
        </w:tc>
      </w:tr>
      <w:tr w:rsidR="00F762FD" w14:paraId="500034A6" w14:textId="77777777" w:rsidTr="324281E0">
        <w:tc>
          <w:tcPr>
            <w:tcW w:w="850" w:type="dxa"/>
            <w:tcBorders>
              <w:top w:val="single" w:sz="4" w:space="0" w:color="auto"/>
              <w:left w:val="single" w:sz="4" w:space="0" w:color="auto"/>
              <w:bottom w:val="single" w:sz="4" w:space="0" w:color="auto"/>
              <w:right w:val="single" w:sz="4" w:space="0" w:color="auto"/>
            </w:tcBorders>
            <w:vAlign w:val="center"/>
          </w:tcPr>
          <w:p w14:paraId="4628AD40" w14:textId="77777777" w:rsidR="00F762FD" w:rsidRDefault="00F762FD" w:rsidP="00247FB9">
            <w:pPr>
              <w:pStyle w:val="ListParagraph"/>
              <w:numPr>
                <w:ilvl w:val="0"/>
                <w:numId w:val="23"/>
              </w:numPr>
              <w:tabs>
                <w:tab w:val="left" w:pos="317"/>
                <w:tab w:val="left" w:pos="851"/>
                <w:tab w:val="left" w:pos="993"/>
              </w:tabs>
              <w:suppressAutoHyphens/>
              <w:ind w:left="0" w:firstLine="0"/>
              <w:jc w:val="center"/>
              <w:rPr>
                <w:rFonts w:asciiTheme="minorHAnsi" w:eastAsia="Times New Roman" w:cstheme="minorHAnsi"/>
                <w:bCs/>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218B37CF" w14:textId="42A92F34" w:rsidR="00F762FD" w:rsidRDefault="00F762FD"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hideMark/>
          </w:tcPr>
          <w:p w14:paraId="74E8C594" w14:textId="33813AED" w:rsidR="00F762FD" w:rsidRDefault="2D79EF95"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270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F0C69D"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20</w:t>
            </w:r>
          </w:p>
        </w:tc>
      </w:tr>
      <w:tr w:rsidR="00F762FD" w14:paraId="28020121" w14:textId="77777777" w:rsidTr="324281E0">
        <w:tc>
          <w:tcPr>
            <w:tcW w:w="850" w:type="dxa"/>
            <w:tcBorders>
              <w:top w:val="single" w:sz="4" w:space="0" w:color="auto"/>
              <w:left w:val="single" w:sz="4" w:space="0" w:color="auto"/>
              <w:bottom w:val="single" w:sz="4" w:space="0" w:color="auto"/>
              <w:right w:val="single" w:sz="4" w:space="0" w:color="auto"/>
            </w:tcBorders>
            <w:vAlign w:val="center"/>
          </w:tcPr>
          <w:p w14:paraId="32F0A650" w14:textId="77777777" w:rsidR="00F762FD" w:rsidRDefault="00F762FD" w:rsidP="00247FB9">
            <w:pPr>
              <w:pStyle w:val="ListParagraph"/>
              <w:numPr>
                <w:ilvl w:val="0"/>
                <w:numId w:val="23"/>
              </w:numPr>
              <w:tabs>
                <w:tab w:val="left" w:pos="317"/>
                <w:tab w:val="left" w:pos="851"/>
                <w:tab w:val="left" w:pos="993"/>
              </w:tabs>
              <w:suppressAutoHyphens/>
              <w:ind w:left="0" w:firstLine="0"/>
              <w:jc w:val="center"/>
              <w:rPr>
                <w:rFonts w:asciiTheme="minorHAnsi" w:eastAsia="Times New Roman" w:cstheme="minorHAnsi"/>
                <w:bCs/>
                <w:sz w:val="22"/>
                <w:szCs w:val="22"/>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55291504" w14:textId="34D8F8FD" w:rsidR="00F762FD" w:rsidRDefault="00F762FD"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hideMark/>
          </w:tcPr>
          <w:p w14:paraId="24181F02" w14:textId="79C5505D" w:rsidR="00F762FD" w:rsidRDefault="384F6DBF" w:rsidP="324281E0">
            <w:pPr>
              <w:tabs>
                <w:tab w:val="left" w:pos="851"/>
                <w:tab w:val="left" w:pos="993"/>
              </w:tabs>
              <w:suppressAutoHyphens/>
              <w:jc w:val="center"/>
              <w:rPr>
                <w:rFonts w:asciiTheme="minorHAnsi" w:eastAsia="Times New Roman"/>
                <w:sz w:val="22"/>
                <w:szCs w:val="22"/>
              </w:rPr>
            </w:pPr>
            <w:r w:rsidRPr="324281E0">
              <w:rPr>
                <w:rFonts w:asciiTheme="minorHAnsi" w:eastAsia="Times New Roman"/>
                <w:sz w:val="22"/>
                <w:szCs w:val="22"/>
              </w:rPr>
              <w:t>300</w:t>
            </w:r>
            <w:r w:rsidR="00F762FD" w:rsidRPr="324281E0">
              <w:rPr>
                <w:rFonts w:asciiTheme="minorHAnsi" w:eastAsia="Times New Roman"/>
                <w:sz w:val="22"/>
                <w:szCs w:val="22"/>
              </w:rPr>
              <w:t xml:space="preserve"> ir daugiau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6A606D" w14:textId="77777777" w:rsidR="00F762FD" w:rsidRDefault="00F762FD">
            <w:pPr>
              <w:tabs>
                <w:tab w:val="left" w:pos="851"/>
                <w:tab w:val="left" w:pos="993"/>
              </w:tabs>
              <w:suppressAutoHyphens/>
              <w:jc w:val="center"/>
              <w:rPr>
                <w:rFonts w:asciiTheme="minorHAnsi" w:eastAsia="Times New Roman" w:cstheme="minorHAnsi"/>
                <w:bCs/>
                <w:sz w:val="22"/>
                <w:szCs w:val="22"/>
              </w:rPr>
            </w:pPr>
            <w:r>
              <w:rPr>
                <w:rFonts w:asciiTheme="minorHAnsi" w:eastAsia="Times New Roman" w:cstheme="minorHAnsi"/>
                <w:bCs/>
                <w:sz w:val="22"/>
                <w:szCs w:val="22"/>
              </w:rPr>
              <w:t>25</w:t>
            </w:r>
          </w:p>
        </w:tc>
      </w:tr>
    </w:tbl>
    <w:p w14:paraId="6FF2060F" w14:textId="77777777" w:rsidR="00F762FD" w:rsidRDefault="00F762FD" w:rsidP="00F762FD">
      <w:pPr>
        <w:pStyle w:val="ListParagraph"/>
        <w:tabs>
          <w:tab w:val="left" w:pos="851"/>
          <w:tab w:val="left" w:pos="993"/>
        </w:tabs>
        <w:spacing w:line="240" w:lineRule="auto"/>
        <w:ind w:left="567"/>
        <w:rPr>
          <w:rFonts w:cstheme="minorHAnsi"/>
          <w:sz w:val="22"/>
          <w:szCs w:val="22"/>
          <w:lang w:eastAsia="zh-CN"/>
        </w:rPr>
      </w:pPr>
    </w:p>
    <w:p w14:paraId="32DF5AB2" w14:textId="77777777" w:rsidR="00F762FD" w:rsidRDefault="00F762FD" w:rsidP="00F762FD">
      <w:pPr>
        <w:pStyle w:val="ListParagraph"/>
        <w:tabs>
          <w:tab w:val="left" w:pos="851"/>
          <w:tab w:val="left" w:pos="993"/>
        </w:tabs>
        <w:spacing w:line="240" w:lineRule="auto"/>
        <w:ind w:left="0" w:firstLine="567"/>
        <w:rPr>
          <w:rFonts w:cstheme="minorHAnsi"/>
        </w:rPr>
      </w:pPr>
      <w:r>
        <w:rPr>
          <w:rFonts w:cstheme="minorHAnsi"/>
        </w:rPr>
        <w:t>Pastaba. Tiekėjui sumą tarpe tarp nurodytos, bus skaičiuojama kaip pasiūlyta sumos žemutinė vertė. Pvz.: Tiekėjui pasiūlius 145 EUR sumą, bus skiriami 5 balai pagal 4 lentelės 2 eilutę.</w:t>
      </w:r>
    </w:p>
    <w:p w14:paraId="3DA73236" w14:textId="77777777" w:rsidR="00F762FD" w:rsidRDefault="00F762FD" w:rsidP="00F762FD">
      <w:pPr>
        <w:pStyle w:val="ListParagraph"/>
        <w:tabs>
          <w:tab w:val="left" w:pos="851"/>
          <w:tab w:val="left" w:pos="993"/>
        </w:tabs>
        <w:spacing w:line="240" w:lineRule="auto"/>
        <w:ind w:left="567"/>
        <w:rPr>
          <w:rFonts w:cstheme="minorHAnsi"/>
        </w:rPr>
      </w:pPr>
    </w:p>
    <w:p w14:paraId="523E0966" w14:textId="77777777" w:rsidR="00F762FD" w:rsidRDefault="00F762FD" w:rsidP="00247FB9">
      <w:pPr>
        <w:pStyle w:val="ListParagraph"/>
        <w:numPr>
          <w:ilvl w:val="0"/>
          <w:numId w:val="19"/>
        </w:numPr>
        <w:tabs>
          <w:tab w:val="left" w:pos="851"/>
          <w:tab w:val="left" w:pos="993"/>
        </w:tabs>
        <w:spacing w:line="240" w:lineRule="auto"/>
        <w:ind w:left="0" w:firstLine="567"/>
        <w:rPr>
          <w:rFonts w:cstheme="minorHAnsi"/>
        </w:rPr>
      </w:pPr>
      <w:r>
        <w:rPr>
          <w:rFonts w:cstheme="minorHAnsi"/>
        </w:rPr>
        <w:t>Tais atvejais, kai kelių dalyvių pasiūlymų ekonominis naudingumas yra vienodas, nustatant pasiūlymų eilę, pirmesnis į šią eilę įrašomas dalyvis, kurio pasiūlymas pateiktas anksčiausiai.</w:t>
      </w:r>
    </w:p>
    <w:p w14:paraId="30FB6858" w14:textId="77777777" w:rsidR="00F762FD" w:rsidRDefault="00F762FD" w:rsidP="00F762FD">
      <w:pPr>
        <w:suppressAutoHyphens/>
        <w:spacing w:line="240" w:lineRule="auto"/>
        <w:rPr>
          <w:rFonts w:eastAsia="Times New Roman" w:cstheme="minorHAnsi"/>
          <w:lang w:eastAsia="en-US"/>
        </w:rPr>
      </w:pPr>
    </w:p>
    <w:p w14:paraId="0B6088BF" w14:textId="69A5FF24" w:rsidR="009B4090" w:rsidRPr="00397FA9" w:rsidRDefault="009B4090">
      <w:pPr>
        <w:rPr>
          <w:rFonts w:eastAsiaTheme="minorHAnsi" w:cstheme="minorHAnsi"/>
          <w:bCs/>
          <w:iCs/>
        </w:rPr>
      </w:pPr>
      <w:r w:rsidRPr="00397FA9">
        <w:rPr>
          <w:rFonts w:eastAsiaTheme="minorHAnsi" w:cstheme="minorHAnsi"/>
          <w:bCs/>
          <w:iCs/>
        </w:rPr>
        <w:br w:type="page"/>
      </w:r>
    </w:p>
    <w:p w14:paraId="282BAFD3" w14:textId="21220A0A" w:rsidR="00506996" w:rsidRPr="00397FA9" w:rsidRDefault="00506996" w:rsidP="22C2124E">
      <w:pPr>
        <w:spacing w:line="240" w:lineRule="auto"/>
        <w:ind w:left="7314" w:firstLine="0"/>
      </w:pPr>
      <w:r w:rsidRPr="00397FA9">
        <w:lastRenderedPageBreak/>
        <w:t xml:space="preserve">Pirkimo sąlygų </w:t>
      </w:r>
      <w:r w:rsidR="00D62D5E">
        <w:t>6</w:t>
      </w:r>
      <w:r w:rsidRPr="00397FA9">
        <w:t xml:space="preserve"> priedas „</w:t>
      </w:r>
      <w:r w:rsidR="00407F37">
        <w:t>Esminės s</w:t>
      </w:r>
      <w:r w:rsidRPr="00397FA9">
        <w:t xml:space="preserve">utarties </w:t>
      </w:r>
      <w:r w:rsidR="00AD06FE">
        <w:t>sąlygos</w:t>
      </w:r>
      <w:r w:rsidRPr="00397FA9">
        <w:t>“</w:t>
      </w:r>
    </w:p>
    <w:p w14:paraId="41C1F9FA" w14:textId="77777777" w:rsidR="0086490F" w:rsidRDefault="0086490F" w:rsidP="009B4090">
      <w:pPr>
        <w:rPr>
          <w:rFonts w:eastAsiaTheme="minorHAnsi" w:cstheme="minorHAnsi"/>
          <w:bCs/>
          <w:iCs/>
        </w:rPr>
      </w:pPr>
    </w:p>
    <w:p w14:paraId="4B99EBAF" w14:textId="77777777" w:rsidR="00407F37" w:rsidRPr="00407F37" w:rsidRDefault="00407F37" w:rsidP="00407F37">
      <w:pPr>
        <w:widowControl w:val="0"/>
        <w:spacing w:line="240" w:lineRule="auto"/>
        <w:rPr>
          <w:rFonts w:eastAsia="Times New Roman" w:cstheme="minorHAnsi"/>
          <w:b/>
          <w:bCs/>
        </w:rPr>
      </w:pPr>
      <w:r w:rsidRPr="00407F37">
        <w:rPr>
          <w:rFonts w:eastAsia="Times New Roman" w:cstheme="minorHAnsi"/>
          <w:b/>
          <w:bCs/>
        </w:rPr>
        <w:t>ESMINĖS SUTARTIES SĄLYGOS</w:t>
      </w:r>
    </w:p>
    <w:p w14:paraId="6AF38465" w14:textId="77777777" w:rsidR="00407F37" w:rsidRPr="00407F37" w:rsidRDefault="00407F37" w:rsidP="00407F37">
      <w:pPr>
        <w:widowControl w:val="0"/>
        <w:spacing w:line="240" w:lineRule="auto"/>
        <w:rPr>
          <w:rFonts w:eastAsia="Times New Roman" w:cstheme="minorHAnsi"/>
          <w:b/>
          <w:bCs/>
        </w:rPr>
      </w:pPr>
    </w:p>
    <w:p w14:paraId="1B2AFF25" w14:textId="77777777" w:rsidR="00407F37" w:rsidRPr="00407F37" w:rsidRDefault="00407F37" w:rsidP="00407F37">
      <w:pPr>
        <w:widowControl w:val="0"/>
        <w:spacing w:line="240" w:lineRule="auto"/>
        <w:rPr>
          <w:rFonts w:eastAsia="Times New Roman" w:cstheme="minorHAnsi"/>
          <w:b/>
          <w:bCs/>
        </w:rPr>
      </w:pPr>
      <w:r w:rsidRPr="00407F37">
        <w:rPr>
          <w:rFonts w:eastAsia="Times New Roman" w:cstheme="minorHAnsi"/>
        </w:rPr>
        <w:t>Į Sutarties projektą turi būti įtrauktos šios esminės Sutarties sąlygos:</w:t>
      </w:r>
    </w:p>
    <w:p w14:paraId="5B8AEA02" w14:textId="77777777" w:rsidR="00407F37" w:rsidRPr="00407F37" w:rsidRDefault="00407F37" w:rsidP="00407F37">
      <w:pPr>
        <w:widowControl w:val="0"/>
        <w:spacing w:line="240" w:lineRule="auto"/>
        <w:rPr>
          <w:rFonts w:eastAsia="Times New Roman" w:cstheme="minorHAnsi"/>
          <w:b/>
          <w:bCs/>
        </w:rPr>
      </w:pPr>
    </w:p>
    <w:p w14:paraId="7B403813" w14:textId="77777777" w:rsidR="00407F37" w:rsidRPr="00407F37" w:rsidRDefault="00407F37" w:rsidP="00247FB9">
      <w:pPr>
        <w:widowControl w:val="0"/>
        <w:numPr>
          <w:ilvl w:val="0"/>
          <w:numId w:val="24"/>
        </w:numPr>
        <w:spacing w:line="240" w:lineRule="auto"/>
        <w:rPr>
          <w:rFonts w:eastAsia="Times New Roman" w:cstheme="minorHAnsi"/>
          <w:b/>
          <w:bCs/>
        </w:rPr>
      </w:pPr>
      <w:r w:rsidRPr="00407F37">
        <w:rPr>
          <w:rFonts w:eastAsia="Times New Roman" w:cstheme="minorHAnsi"/>
          <w:b/>
          <w:bCs/>
        </w:rPr>
        <w:t>Sutarties objektas</w:t>
      </w:r>
    </w:p>
    <w:p w14:paraId="69B41993" w14:textId="24169048"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 xml:space="preserve">Sutartimi Paslaugų tiekėjas (toliau – Draudikas) įsipareigoja Perkančiam </w:t>
      </w:r>
      <w:r w:rsidR="00B43270">
        <w:rPr>
          <w:rFonts w:eastAsia="Times New Roman" w:cstheme="minorHAnsi"/>
        </w:rPr>
        <w:t>objektui</w:t>
      </w:r>
      <w:r w:rsidRPr="00407F37">
        <w:rPr>
          <w:rFonts w:eastAsia="Times New Roman" w:cstheme="minorHAnsi"/>
        </w:rPr>
        <w:t xml:space="preserve"> (toliau – Draudėjui) tinkamai ir laiku suteikti darbuotojų sveikatos draudimo paslaugas (toliau - Paslaugos), atitinkančias Sutartyje ir Sutarties 1 priede „Techninė specifikacija“ nurodytas sąlygas ir reikalavimus.</w:t>
      </w:r>
    </w:p>
    <w:p w14:paraId="3D46132A"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Paslaugų charakteristikos (turinys), kiekybė, atlikimo terminai išdėstyti Sutarties 1 priede „Techninė specifikacija“, kuri yra neatskiriama Sutarties dalis. Draudikas nuo Sutarties įsigaliojimo dienos privalės Draudėjui suteikti Paslaugas, apdraudžiant Apdraustuosius nurodytomis sąlygomis ir sumomis.</w:t>
      </w:r>
    </w:p>
    <w:p w14:paraId="445A0847"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 xml:space="preserve">Paslaugoms taikomos Draudiko galiojančios draudimo rūšies taisyklės (toliau – Taisyklės), kurios skelbiamos viešai (įrašyti el. adresą). </w:t>
      </w:r>
    </w:p>
    <w:p w14:paraId="4CFC5359"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Visos Sutarties 1 priede „Techninė specifikacija“ nurodytos sąlygos laikomos specialiosiomis ir turi taikymo pirmenybę Taisyklių atžvilgiu. Jei atsiranda neatitikimų tarp Sutarties 1 priedo „Techninė specifikacija“ sąlygų ir galiojančių Taisyklių ar draudimo polise nurodytų sąlygų, taikomos (laikomos viršesnėmis) Sutarties 1 priedo „Techninė specifikacija“ sąlygos. Sutartyje neapibrėžtos sąlygos galioja remiantis Taisyklėmis.</w:t>
      </w:r>
    </w:p>
    <w:p w14:paraId="07166915"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 xml:space="preserve">Paslaugų teikimo terminas - 12 (dvylika) mėnesių nuo Sutarties (draudimo poliso) įsigaliojimo dienos. </w:t>
      </w:r>
    </w:p>
    <w:p w14:paraId="01CA05C0"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Preliminarus 12 (dvylika) mėnesių draudžiamų darbuotojų (apdraustųjų) kiekis nurodytas Sutarties 1 priede „Techninė specifikacija“.</w:t>
      </w:r>
    </w:p>
    <w:p w14:paraId="3E4B564A" w14:textId="77777777" w:rsidR="00407F37" w:rsidRPr="00407F37" w:rsidRDefault="00407F37" w:rsidP="00407F37">
      <w:pPr>
        <w:widowControl w:val="0"/>
        <w:spacing w:line="240" w:lineRule="auto"/>
        <w:rPr>
          <w:rFonts w:eastAsia="Times New Roman" w:cstheme="minorHAnsi"/>
          <w:b/>
          <w:bCs/>
        </w:rPr>
      </w:pPr>
    </w:p>
    <w:p w14:paraId="6B3A2FEC" w14:textId="77777777" w:rsidR="00407F37" w:rsidRPr="00407F37" w:rsidRDefault="00407F37" w:rsidP="00247FB9">
      <w:pPr>
        <w:widowControl w:val="0"/>
        <w:numPr>
          <w:ilvl w:val="0"/>
          <w:numId w:val="24"/>
        </w:numPr>
        <w:spacing w:line="240" w:lineRule="auto"/>
        <w:rPr>
          <w:rFonts w:eastAsia="Times New Roman" w:cstheme="minorHAnsi"/>
          <w:b/>
          <w:bCs/>
        </w:rPr>
      </w:pPr>
      <w:r w:rsidRPr="00407F37">
        <w:rPr>
          <w:rFonts w:eastAsia="Times New Roman" w:cstheme="minorHAnsi"/>
          <w:b/>
          <w:bCs/>
        </w:rPr>
        <w:t>Sutarties kainodara</w:t>
      </w:r>
    </w:p>
    <w:p w14:paraId="324D55D0"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 xml:space="preserve">Sutarčiai taikomas fiksuoto įkainio kainodaros metodas. </w:t>
      </w:r>
    </w:p>
    <w:p w14:paraId="5BE1E7C0"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Vieno Apdraustojo dvylikos mėnesių laikotarpio draudimo paslaugų įmokos suma - 600 (šeši šimtai) EUR be PVM.</w:t>
      </w:r>
    </w:p>
    <w:p w14:paraId="04848CC4" w14:textId="0751AA98"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 xml:space="preserve">Sutarties maksimali kaina yra: </w:t>
      </w:r>
      <w:r w:rsidR="00AD06FE">
        <w:rPr>
          <w:rFonts w:eastAsia="Times New Roman" w:cstheme="minorHAnsi"/>
        </w:rPr>
        <w:t>48 000</w:t>
      </w:r>
      <w:r w:rsidRPr="00407F37">
        <w:rPr>
          <w:rFonts w:eastAsia="Times New Roman" w:cstheme="minorHAnsi"/>
        </w:rPr>
        <w:t>,00 Eur (</w:t>
      </w:r>
      <w:r w:rsidR="00AD06FE">
        <w:rPr>
          <w:rFonts w:eastAsia="Times New Roman" w:cstheme="minorHAnsi"/>
        </w:rPr>
        <w:t xml:space="preserve">keturiasdešimt aštuoni </w:t>
      </w:r>
      <w:r w:rsidRPr="00407F37">
        <w:rPr>
          <w:rFonts w:eastAsia="Times New Roman" w:cstheme="minorHAnsi"/>
        </w:rPr>
        <w:t xml:space="preserve"> tūkstanči</w:t>
      </w:r>
      <w:r w:rsidR="00AD06FE">
        <w:rPr>
          <w:rFonts w:eastAsia="Times New Roman" w:cstheme="minorHAnsi"/>
        </w:rPr>
        <w:t>ai</w:t>
      </w:r>
      <w:r w:rsidRPr="00407F37">
        <w:rPr>
          <w:rFonts w:eastAsia="Times New Roman" w:cstheme="minorHAnsi"/>
        </w:rPr>
        <w:t xml:space="preserve"> eurų, 00 ct)</w:t>
      </w:r>
      <w:r w:rsidRPr="00407F37">
        <w:rPr>
          <w:rFonts w:eastAsia="Times New Roman" w:cstheme="minorHAnsi"/>
          <w:vertAlign w:val="superscript"/>
        </w:rPr>
        <w:footnoteReference w:id="4"/>
      </w:r>
      <w:r w:rsidRPr="00407F37">
        <w:rPr>
          <w:rFonts w:eastAsia="Times New Roman" w:cstheme="minorHAnsi"/>
        </w:rPr>
        <w:t xml:space="preserve"> be PVM. </w:t>
      </w:r>
    </w:p>
    <w:p w14:paraId="6C18F0C6"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Šalys susitaria, kad Draudėjas moka bendrą draudimo įmoką ketvirčiais lygiomis dalimis nuo draudimo įmokos, paskaičiuotos pagal Apdraustųjų skaičių draudimo laikotarpio pradžioje. Pirmoji įmoka sumokama per 30 (trisdešimt) kalendorinių dienų nuo draudimo poliso išrašymo ir įsigaliojimo dienos ir PVM sąskaitos faktūros gavimo per „Sabis“ dienos. Kitos įmokos mokamos per 30 (trisdešimt) kalendorinių dienų nuo PVM sąskaitos faktūros gavimo dienos.</w:t>
      </w:r>
    </w:p>
    <w:p w14:paraId="13D9D744"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Draudėjui įtraukiant naujus apdraustuosius, išbraukiant apdraustuosius paslaugų įkainiai yra perskaičiuojami Techninės specifikacijos 6 skyriuje nustatyta tvarka.</w:t>
      </w:r>
    </w:p>
    <w:p w14:paraId="4154D6CE" w14:textId="320EEC6E"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Sąskaitos teikiamos, priimamos ir apdorojamos per administravimo bendrąją informacinę sistemą „SABIS“</w:t>
      </w:r>
      <w:r w:rsidR="00B43270">
        <w:rPr>
          <w:rFonts w:eastAsia="Times New Roman" w:cstheme="minorHAnsi"/>
        </w:rPr>
        <w:t>.</w:t>
      </w:r>
      <w:r w:rsidRPr="00407F37">
        <w:rPr>
          <w:rFonts w:eastAsia="Times New Roman" w:cstheme="minorHAnsi"/>
        </w:rPr>
        <w:t xml:space="preserve"> Nutraukus Sutartį anksčiau laiko Sutartyje nustatytomis sąlygomis, draudimo įmokos sumažinamos proporcingai draudimo laikotarpio sutrumpėjimui (skaičiuojama dienų tikslumu), o sumokėta ir nepanaudota draudimo įmokos dalis per 30 (trisdešimt) kalendorinių dienų grąžinama Draudėjui be jokių Sutarties administravimo ar panašių mokesčių išskaičiavimo iš grąžinamos įmokos dalies.</w:t>
      </w:r>
    </w:p>
    <w:p w14:paraId="6EC17433" w14:textId="7EA11FFE"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Sutartis sudaroma tarpininkaujant Draudėjo įgaliotai draudimo brokerių bendrovei UADBB „</w:t>
      </w:r>
      <w:r w:rsidR="00B43270">
        <w:rPr>
          <w:rFonts w:eastAsia="Times New Roman" w:cstheme="minorHAnsi"/>
        </w:rPr>
        <w:t>Rizikos valdymo specialistai</w:t>
      </w:r>
      <w:r w:rsidRPr="00407F37">
        <w:rPr>
          <w:rFonts w:eastAsia="Times New Roman" w:cstheme="minorHAnsi"/>
        </w:rPr>
        <w:t>“.</w:t>
      </w:r>
    </w:p>
    <w:p w14:paraId="0E93C0CA" w14:textId="77777777" w:rsidR="00407F37" w:rsidRPr="00407F37" w:rsidRDefault="00407F37" w:rsidP="00407F37">
      <w:pPr>
        <w:widowControl w:val="0"/>
        <w:spacing w:line="240" w:lineRule="auto"/>
        <w:rPr>
          <w:rFonts w:eastAsia="Times New Roman" w:cstheme="minorHAnsi"/>
        </w:rPr>
      </w:pPr>
    </w:p>
    <w:p w14:paraId="5557CD63" w14:textId="77777777" w:rsidR="00407F37" w:rsidRPr="00407F37" w:rsidRDefault="00407F37" w:rsidP="00247FB9">
      <w:pPr>
        <w:widowControl w:val="0"/>
        <w:numPr>
          <w:ilvl w:val="0"/>
          <w:numId w:val="24"/>
        </w:numPr>
        <w:spacing w:line="240" w:lineRule="auto"/>
        <w:rPr>
          <w:rFonts w:eastAsia="Times New Roman" w:cstheme="minorHAnsi"/>
          <w:b/>
          <w:bCs/>
        </w:rPr>
      </w:pPr>
      <w:r w:rsidRPr="00407F37">
        <w:rPr>
          <w:rFonts w:eastAsia="Times New Roman" w:cstheme="minorHAnsi"/>
          <w:b/>
          <w:bCs/>
        </w:rPr>
        <w:t>Sutarties įvykdymo užtikrinimas</w:t>
      </w:r>
    </w:p>
    <w:p w14:paraId="246F3E29"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Draudikui laiku neįvykdžius Sutartyje numatytų įsipareigojimų, Draudėjas nuo kitos dienos Draudikui skaičiuoja 0,1 procento dydžio delspinigius už kiekvieną uždelstą kalendorinę dieną nuo Paslaugų kainos, neįskaitant PVM.</w:t>
      </w:r>
    </w:p>
    <w:p w14:paraId="5AB073A6"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Jei Draudėjas, nesant apmokėjimo sulaikymo pagrindų, uždelsia atsiskaityti už tinkamai Draudiko suteiktas Paslaugas per Sutartyje nurodytą terminą, Draudikui pareikalavus, Draudėjas moka 0,1 procento dydžio delspinigius už kiekvieną uždelstą kalendorinę dieną nuo laiku nesumokėtos sumos. Sulaikymo pagrindu laikomas netinkamas sutartinių įsipareigojimų (bent vieno iš Sutarties) vykdymas.</w:t>
      </w:r>
    </w:p>
    <w:p w14:paraId="3E518F75"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lastRenderedPageBreak/>
        <w:t>Draudikui vėluojant išmokėti draudimo išmokas per Sutartyje nustatytus terminus, Draudėjui pareikalavus, moka Draudėjui 0,1 procento dydžio delspinigius už kiekvieną uždelstą kalendorinę dieną nuo vėluojamos išmokėti draudimo išmokos bei atlygina Draudėjo patirtus nuostolius tiek, kiek jų nepadengia delspinigiai.</w:t>
      </w:r>
    </w:p>
    <w:p w14:paraId="59F94169"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Šalys susitaria, kad nepaisant to, kas nurodyta mokėjimo pavedime, Draudėjui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4A4F450A"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Draudikas negali perleisti tretiesiems asmenims visų ar dalies savo teisių, susijusių su sutartimi, įskaitant reikalavimo teisę į Draudėjo mokėtinas sumas, be išankstinio Draudėjo rašytinio sutikimo. Be Draudėjo išankstinio rašytinio sutikimo sudaryti sandoriai dėl teisių ar pareigų pagal šią sutartį perleidimo laikytini niekiniais ir negaliojančiais nuo jų sudarymo momento.</w:t>
      </w:r>
    </w:p>
    <w:p w14:paraId="5E18800D" w14:textId="77777777" w:rsidR="00407F37" w:rsidRPr="00407F37" w:rsidRDefault="00407F37" w:rsidP="00407F37">
      <w:pPr>
        <w:widowControl w:val="0"/>
        <w:spacing w:line="240" w:lineRule="auto"/>
        <w:rPr>
          <w:rFonts w:eastAsia="Times New Roman" w:cstheme="minorHAnsi"/>
        </w:rPr>
      </w:pPr>
    </w:p>
    <w:p w14:paraId="6CF55061" w14:textId="77777777" w:rsidR="00407F37" w:rsidRPr="00407F37" w:rsidRDefault="00407F37" w:rsidP="00247FB9">
      <w:pPr>
        <w:widowControl w:val="0"/>
        <w:numPr>
          <w:ilvl w:val="0"/>
          <w:numId w:val="24"/>
        </w:numPr>
        <w:spacing w:line="240" w:lineRule="auto"/>
        <w:rPr>
          <w:rFonts w:eastAsia="Times New Roman" w:cstheme="minorHAnsi"/>
          <w:b/>
          <w:bCs/>
        </w:rPr>
      </w:pPr>
      <w:r w:rsidRPr="00407F37">
        <w:rPr>
          <w:rFonts w:eastAsia="Times New Roman" w:cstheme="minorHAnsi"/>
          <w:b/>
          <w:bCs/>
        </w:rPr>
        <w:t>Tiesioginis atsiskaitymas</w:t>
      </w:r>
    </w:p>
    <w:p w14:paraId="1A199B64"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(Jei sutarties vykdymui pasitelkiami subtiekėjai) Draudėjas numato tiesioginio atsiskaitymo galimybę su sutartyje nurodytais subtiekėjais tokiomis sąlygomis:</w:t>
      </w:r>
    </w:p>
    <w:p w14:paraId="636B126F" w14:textId="77777777" w:rsidR="00407F37" w:rsidRPr="00407F37" w:rsidRDefault="00407F37" w:rsidP="00247FB9">
      <w:pPr>
        <w:widowControl w:val="0"/>
        <w:numPr>
          <w:ilvl w:val="2"/>
          <w:numId w:val="24"/>
        </w:numPr>
        <w:spacing w:line="240" w:lineRule="auto"/>
        <w:rPr>
          <w:rFonts w:eastAsia="Times New Roman" w:cstheme="minorHAnsi"/>
        </w:rPr>
      </w:pPr>
      <w:r w:rsidRPr="00407F37">
        <w:rPr>
          <w:rFonts w:eastAsia="Times New Roman" w:cstheme="minorHAnsi"/>
        </w:rPr>
        <w:t>Sudarius sutartį, Teikėjas ne vėliau negu sutartis pradedama vykdyti, įsipareigoja Draudėjui raštu pateikti tuo metu žinomų subtiekėjų pavadinimus, kontaktinius duomenis ir jų atstovus. Draudėjas taip pat reikalauja, kad Teikėjas informuotų apie minėtos informacijos pasikeitimus visu sutarties vykdymo metu, taip pat apie naujus subtiekėjus, kuriuos jis ketina pasitelkti vėliau.</w:t>
      </w:r>
    </w:p>
    <w:p w14:paraId="1DAF14A0" w14:textId="77777777" w:rsidR="00407F37" w:rsidRPr="00407F37" w:rsidRDefault="00407F37" w:rsidP="00247FB9">
      <w:pPr>
        <w:widowControl w:val="0"/>
        <w:numPr>
          <w:ilvl w:val="2"/>
          <w:numId w:val="24"/>
        </w:numPr>
        <w:spacing w:line="240" w:lineRule="auto"/>
        <w:rPr>
          <w:rFonts w:eastAsia="Times New Roman" w:cstheme="minorHAnsi"/>
        </w:rPr>
      </w:pPr>
      <w:r w:rsidRPr="00407F37">
        <w:rPr>
          <w:rFonts w:eastAsia="Times New Roman" w:cstheme="minorHAnsi"/>
        </w:rPr>
        <w:t>Draudėjas ne vėliau kaip per 3 (tris) darbo dienas nuo informacijos gavimo dienos raštu informuoja subtiekėjus apie tiesioginio atsiskaitymo galimybę.</w:t>
      </w:r>
    </w:p>
    <w:p w14:paraId="60B711F8" w14:textId="77777777" w:rsidR="00407F37" w:rsidRPr="00407F37" w:rsidRDefault="00407F37" w:rsidP="00247FB9">
      <w:pPr>
        <w:widowControl w:val="0"/>
        <w:numPr>
          <w:ilvl w:val="2"/>
          <w:numId w:val="24"/>
        </w:numPr>
        <w:spacing w:line="240" w:lineRule="auto"/>
        <w:rPr>
          <w:rFonts w:eastAsia="Times New Roman" w:cstheme="minorHAnsi"/>
        </w:rPr>
      </w:pPr>
      <w:r w:rsidRPr="00407F37">
        <w:rPr>
          <w:rFonts w:eastAsia="Times New Roman" w:cstheme="minorHAnsi"/>
        </w:rPr>
        <w:t xml:space="preserve">Subtiekėjas, norėdamas pasinaudoti tokia galimybe, raštu pateikia prašymą Draudėjui. Kai subtiekėjas išreiškia norą pasinaudoti tiesioginio atsiskaitymo galimybe, sudaroma trišalė sutartis tarp Draudėjo, Teikėjo ir šio subtiekėjo, kurioje aprašoma tiesioginio atsiskaitymo su subtiekėju tvarka, atsižvelgiant į sutartyje ir </w:t>
      </w:r>
      <w:proofErr w:type="spellStart"/>
      <w:r w:rsidRPr="00407F37">
        <w:rPr>
          <w:rFonts w:eastAsia="Times New Roman" w:cstheme="minorHAnsi"/>
        </w:rPr>
        <w:t>subtiekimo</w:t>
      </w:r>
      <w:proofErr w:type="spellEnd"/>
      <w:r w:rsidRPr="00407F37">
        <w:rPr>
          <w:rFonts w:eastAsia="Times New Roman" w:cstheme="minorHAnsi"/>
        </w:rPr>
        <w:t xml:space="preserve"> sutartyje nustatytus reikalavimus. Trišalėje sutartyje atsiskaitymo su subtiekėju tvarka bus nustatoma vadovaujantis šioje sutartyje numatyta atsiskaitymo tvarka.</w:t>
      </w:r>
    </w:p>
    <w:p w14:paraId="6A393ABF"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Draudikas turi teisę prieštarauti nepagrįstiems mokėjimams, pateikdamas raštišką tokio prieštaravimo Draudėjui ir subtiekėjui pagrindimą.</w:t>
      </w:r>
    </w:p>
    <w:p w14:paraId="308FA18E" w14:textId="77777777" w:rsidR="00407F37" w:rsidRPr="00407F37" w:rsidRDefault="00407F37" w:rsidP="00407F37">
      <w:pPr>
        <w:widowControl w:val="0"/>
        <w:spacing w:line="240" w:lineRule="auto"/>
        <w:rPr>
          <w:rFonts w:eastAsia="Times New Roman" w:cstheme="minorHAnsi"/>
        </w:rPr>
      </w:pPr>
    </w:p>
    <w:p w14:paraId="11359B35" w14:textId="77777777" w:rsidR="00407F37" w:rsidRPr="00407F37" w:rsidRDefault="00407F37" w:rsidP="00247FB9">
      <w:pPr>
        <w:widowControl w:val="0"/>
        <w:numPr>
          <w:ilvl w:val="0"/>
          <w:numId w:val="24"/>
        </w:numPr>
        <w:spacing w:line="240" w:lineRule="auto"/>
        <w:rPr>
          <w:rFonts w:eastAsia="Times New Roman" w:cstheme="minorHAnsi"/>
          <w:b/>
          <w:bCs/>
        </w:rPr>
      </w:pPr>
      <w:r w:rsidRPr="00407F37">
        <w:rPr>
          <w:rFonts w:eastAsia="Times New Roman" w:cstheme="minorHAnsi"/>
          <w:b/>
          <w:bCs/>
        </w:rPr>
        <w:t>Teikėjo įsipareigojimai:</w:t>
      </w:r>
    </w:p>
    <w:p w14:paraId="508FF2D4"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teikti paslaugas pagal reikalavimus, nurodytus Sutarties 1 priede „Techninė specifikacija“;</w:t>
      </w:r>
    </w:p>
    <w:p w14:paraId="3D63A028"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per 5 (penkias) darbo dienas nuo aktualaus Apdraustųjų sąrašo su informacija apie jų pasirinktas programas Draudikui pateikimo, Draudikas turi parengti ir per įgaliotą draudimo brokerį pateikti Draudėjui:</w:t>
      </w:r>
    </w:p>
    <w:p w14:paraId="32040303" w14:textId="77777777" w:rsidR="00407F37" w:rsidRPr="00407F37" w:rsidRDefault="00407F37" w:rsidP="00247FB9">
      <w:pPr>
        <w:widowControl w:val="0"/>
        <w:numPr>
          <w:ilvl w:val="2"/>
          <w:numId w:val="24"/>
        </w:numPr>
        <w:spacing w:line="240" w:lineRule="auto"/>
        <w:rPr>
          <w:rFonts w:eastAsia="Times New Roman" w:cstheme="minorHAnsi"/>
        </w:rPr>
      </w:pPr>
      <w:r w:rsidRPr="00407F37">
        <w:rPr>
          <w:rFonts w:eastAsia="Times New Roman" w:cstheme="minorHAnsi"/>
        </w:rPr>
        <w:t>sveikatos draudimo liudijimą/polisą, galiojantį 12 (dvylika) mėnesių nuo jo pateikimo datos;</w:t>
      </w:r>
    </w:p>
    <w:p w14:paraId="5EF453D1" w14:textId="77777777" w:rsidR="00407F37" w:rsidRPr="00407F37" w:rsidRDefault="00407F37" w:rsidP="00247FB9">
      <w:pPr>
        <w:widowControl w:val="0"/>
        <w:numPr>
          <w:ilvl w:val="2"/>
          <w:numId w:val="24"/>
        </w:numPr>
        <w:spacing w:line="240" w:lineRule="auto"/>
        <w:rPr>
          <w:rFonts w:eastAsia="Times New Roman" w:cstheme="minorHAnsi"/>
        </w:rPr>
      </w:pPr>
      <w:r w:rsidRPr="00407F37">
        <w:rPr>
          <w:rFonts w:eastAsia="Times New Roman" w:cstheme="minorHAnsi"/>
        </w:rPr>
        <w:t>sveikatos draudimo liudijimo/poliso pagrindu ir Apdraustųjų pasirinktų programų sąlygomis Apdraustiesiems išduodamos sveikatos draudimo plastikinės/elektroninės kortelės.</w:t>
      </w:r>
    </w:p>
    <w:p w14:paraId="5E406EF0"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paslaugas teikti tinkamai, kokybiškai ir laiku;</w:t>
      </w:r>
    </w:p>
    <w:p w14:paraId="68ECCA3F"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savo sąskaita atlyginti visus nuostolius Draudėjui ir tretiesiems asmenims, kurie atsirado dėl netinkamo sutarties vykdymo ar nevykdymo.</w:t>
      </w:r>
    </w:p>
    <w:p w14:paraId="5F17C3A7" w14:textId="77777777" w:rsidR="00407F37" w:rsidRPr="00407F37" w:rsidRDefault="00407F37" w:rsidP="00407F37">
      <w:pPr>
        <w:widowControl w:val="0"/>
        <w:spacing w:line="240" w:lineRule="auto"/>
        <w:rPr>
          <w:rFonts w:eastAsia="Times New Roman" w:cstheme="minorHAnsi"/>
        </w:rPr>
      </w:pPr>
    </w:p>
    <w:p w14:paraId="2DB9C5AB" w14:textId="77777777" w:rsidR="00407F37" w:rsidRPr="00407F37" w:rsidRDefault="00407F37" w:rsidP="00247FB9">
      <w:pPr>
        <w:widowControl w:val="0"/>
        <w:numPr>
          <w:ilvl w:val="0"/>
          <w:numId w:val="24"/>
        </w:numPr>
        <w:spacing w:line="240" w:lineRule="auto"/>
        <w:rPr>
          <w:rFonts w:eastAsia="Times New Roman" w:cstheme="minorHAnsi"/>
          <w:b/>
          <w:bCs/>
        </w:rPr>
      </w:pPr>
      <w:r w:rsidRPr="00407F37">
        <w:rPr>
          <w:rFonts w:eastAsia="Times New Roman" w:cstheme="minorHAnsi"/>
          <w:b/>
          <w:bCs/>
        </w:rPr>
        <w:t>Draudėjas įsipareigoja:</w:t>
      </w:r>
    </w:p>
    <w:p w14:paraId="4AE10F75"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suteikti Draudikui visą turimą informaciją, reikalingą sutartyje numatytoms paslaugoms teikti;</w:t>
      </w:r>
    </w:p>
    <w:p w14:paraId="371AC948"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per 10 (dešimt) kalendorinių dienų nuo sutarties įsigaliojimo Draudėjas pateiks Draudikui aktualų Apdraustųjų sąrašą su konkrečiais Draudikui reikalingais Apdraustųjų duomenimis ir jų pasirinktomis draudimo programomis.</w:t>
      </w:r>
    </w:p>
    <w:p w14:paraId="19A89777" w14:textId="77777777" w:rsidR="00407F37" w:rsidRPr="00407F37" w:rsidRDefault="00407F37" w:rsidP="00407F37">
      <w:pPr>
        <w:widowControl w:val="0"/>
        <w:spacing w:line="240" w:lineRule="auto"/>
        <w:rPr>
          <w:rFonts w:eastAsia="Times New Roman" w:cstheme="minorHAnsi"/>
        </w:rPr>
      </w:pPr>
    </w:p>
    <w:p w14:paraId="73C76E91" w14:textId="77777777" w:rsidR="00407F37" w:rsidRPr="00407F37" w:rsidRDefault="00407F37" w:rsidP="00247FB9">
      <w:pPr>
        <w:widowControl w:val="0"/>
        <w:numPr>
          <w:ilvl w:val="0"/>
          <w:numId w:val="24"/>
        </w:numPr>
        <w:spacing w:line="240" w:lineRule="auto"/>
        <w:rPr>
          <w:rFonts w:eastAsia="Times New Roman" w:cstheme="minorHAnsi"/>
          <w:b/>
          <w:bCs/>
        </w:rPr>
      </w:pPr>
      <w:r w:rsidRPr="00407F37">
        <w:rPr>
          <w:rFonts w:eastAsia="Times New Roman" w:cstheme="minorHAnsi"/>
          <w:b/>
          <w:bCs/>
        </w:rPr>
        <w:t>Sutarties vykdymui skiriami atsakingi asmenys:</w:t>
      </w:r>
    </w:p>
    <w:p w14:paraId="44E9B5AC"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Draudiko atstovas (-ai): ................., telefonas:............, el. paštas;</w:t>
      </w:r>
    </w:p>
    <w:p w14:paraId="54EB7135"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Draudėjo atstovas (-ai): ................., telefonas:............, el. paštas.</w:t>
      </w:r>
    </w:p>
    <w:p w14:paraId="6762E368" w14:textId="77777777" w:rsidR="00407F37" w:rsidRPr="00407F37" w:rsidRDefault="00407F37" w:rsidP="00407F37">
      <w:pPr>
        <w:widowControl w:val="0"/>
        <w:spacing w:line="240" w:lineRule="auto"/>
        <w:rPr>
          <w:rFonts w:eastAsia="Times New Roman" w:cstheme="minorHAnsi"/>
        </w:rPr>
      </w:pPr>
    </w:p>
    <w:p w14:paraId="57BAEEDC" w14:textId="77777777" w:rsidR="00407F37" w:rsidRPr="00407F37" w:rsidRDefault="00407F37" w:rsidP="00247FB9">
      <w:pPr>
        <w:widowControl w:val="0"/>
        <w:numPr>
          <w:ilvl w:val="0"/>
          <w:numId w:val="24"/>
        </w:numPr>
        <w:spacing w:line="240" w:lineRule="auto"/>
        <w:rPr>
          <w:rFonts w:eastAsia="Times New Roman" w:cstheme="minorHAnsi"/>
          <w:b/>
          <w:bCs/>
        </w:rPr>
      </w:pPr>
      <w:r w:rsidRPr="00407F37">
        <w:rPr>
          <w:rFonts w:eastAsia="Times New Roman" w:cstheme="minorHAnsi"/>
          <w:b/>
          <w:bCs/>
        </w:rPr>
        <w:t>Sveikatos priežiūros paslaugų apmokėjimo tvarka ir terminai</w:t>
      </w:r>
    </w:p>
    <w:p w14:paraId="396A6535"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Draudimo išmokos yra mokamos sutartyje nustatytos draudimo apsaugos ribose.</w:t>
      </w:r>
    </w:p>
    <w:p w14:paraId="41B982B0"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 xml:space="preserve">Draudimo išmokas draudikas išmoka sveikatos priežiūros įstaigai, kuri suteikė sveikatos priežiūros paslaugas </w:t>
      </w:r>
      <w:r w:rsidRPr="00407F37">
        <w:rPr>
          <w:rFonts w:eastAsia="Times New Roman" w:cstheme="minorHAnsi"/>
        </w:rPr>
        <w:lastRenderedPageBreak/>
        <w:t>Apdraustajam arba Apdraustajam, jeigu jis sumokėjo sveikatos priežiūros įstaigai už suteiktas sveikatos priežiūros paslaugas.</w:t>
      </w:r>
    </w:p>
    <w:p w14:paraId="04D76B04"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Už paslaugų teikėjų suteiktas sveikatos priežiūros paslaugas draudimo išmoka apmoka pagal paslaugų teikėjų įkainius, nepriklausomai, įstaiga yra ar nėra pasirašiusi sutarties su teritorine ligonių kasa (išskyrus Specialiųjų sąlygų 1 priedo „Techninė specifikacija“ 4.2.1.5. punktą: „4.2.1.5. Dienos chirurgijos ir dienos stacionaro paslaugos apmokamos, kai jos iš dalies kompensuojamos iš PSDF biudžeto lėšų, įskaitant išlaidas už medicinos pagalbos priemones, prietaisus ir vienkartinius instrumentus.“).</w:t>
      </w:r>
    </w:p>
    <w:p w14:paraId="57311A18" w14:textId="77777777" w:rsidR="00407F37" w:rsidRPr="00407F37" w:rsidRDefault="00407F37" w:rsidP="00247FB9">
      <w:pPr>
        <w:widowControl w:val="0"/>
        <w:numPr>
          <w:ilvl w:val="1"/>
          <w:numId w:val="24"/>
        </w:numPr>
        <w:spacing w:line="240" w:lineRule="auto"/>
        <w:rPr>
          <w:rFonts w:eastAsia="Times New Roman" w:cstheme="minorHAnsi"/>
        </w:rPr>
      </w:pPr>
      <w:bookmarkStart w:id="42" w:name="_Hlk58396686"/>
      <w:r w:rsidRPr="00407F37">
        <w:rPr>
          <w:rFonts w:eastAsia="Times New Roman" w:cstheme="minorHAnsi"/>
        </w:rPr>
        <w:t xml:space="preserve">Apie draudžiamąjį įvykį draudėjas ar Apdraustasis privalo pranešti Draudikui sutarties galiojimo laikotarpiu. Jeigu paslauga gauta paskutinį sutarties mėnesį, per 30 d. nuo sutarties pasibaigimo dienos. </w:t>
      </w:r>
    </w:p>
    <w:bookmarkEnd w:id="42"/>
    <w:p w14:paraId="11C2F9EA"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Jei Apdraustajam sveikatos priežiūros paslaugas suteikė Draudiko pripažįstama įstaiga, tuomet Apdraustasis yra atleidžiamas nuo prievolės draudikui pranešti apie draudžiamąjį įvykį.</w:t>
      </w:r>
    </w:p>
    <w:p w14:paraId="7FFA4EC2"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Jeigu Apdraustasis sumokėjo savo lėšomis už sveikatos priežiūros paslaugas/kreipėsi į sveikatos priežiūros įstaigą, kuri nėra Draudiko pripažįstama, tuomet draudimo išmokai nustatyti ir išmokėti turi pateikti šiuos dokumentus ar jų kopijas:</w:t>
      </w:r>
    </w:p>
    <w:p w14:paraId="40AC76FE" w14:textId="77777777" w:rsidR="00407F37" w:rsidRPr="00407F37" w:rsidRDefault="00407F37" w:rsidP="00247FB9">
      <w:pPr>
        <w:widowControl w:val="0"/>
        <w:numPr>
          <w:ilvl w:val="2"/>
          <w:numId w:val="24"/>
        </w:numPr>
        <w:spacing w:line="240" w:lineRule="auto"/>
        <w:rPr>
          <w:rFonts w:eastAsia="Times New Roman" w:cstheme="minorHAnsi"/>
        </w:rPr>
      </w:pPr>
      <w:r w:rsidRPr="00407F37">
        <w:rPr>
          <w:rFonts w:eastAsia="Times New Roman" w:cstheme="minorHAnsi"/>
        </w:rPr>
        <w:t xml:space="preserve"> Sąskaitą faktūrą su kasos čekiu arba mokėjimo pavedimu, arba kasos pajamų orderio kvitą arba pinigų priėmimo kvitą, kuriuose turi būti paslaugos/prekės teikėjo rekvizitai (įstaigos pavadinimas, įmonės kodas, adresas), duomenys apie mokėtoją bei suteiktos paslaugos/prekės apibūdinimas (pavadinimas, kiekis, kaina, gavimo data); </w:t>
      </w:r>
    </w:p>
    <w:p w14:paraId="335DB455" w14:textId="77777777" w:rsidR="00407F37" w:rsidRPr="00407F37" w:rsidRDefault="00407F37" w:rsidP="00247FB9">
      <w:pPr>
        <w:widowControl w:val="0"/>
        <w:numPr>
          <w:ilvl w:val="2"/>
          <w:numId w:val="24"/>
        </w:numPr>
        <w:spacing w:line="240" w:lineRule="auto"/>
        <w:rPr>
          <w:rFonts w:eastAsia="Times New Roman" w:cstheme="minorHAnsi"/>
        </w:rPr>
      </w:pPr>
      <w:r w:rsidRPr="00407F37">
        <w:rPr>
          <w:rFonts w:eastAsia="Times New Roman" w:cstheme="minorHAnsi"/>
        </w:rPr>
        <w:t>Siuntimą/išrašą ar kopiją iš medicininės dokumentacijos, kurioje nurodoma informacija apie susirgimo pobūdį, diagnozę, paskirtus tyrimus, procedūras, gydymą. Šis punktas netaikomas sveikatos priežiūros paslaugoms suteiktoms iš „Profilaktiniai sveikatos patikrinimai, imunoprofilaktika“, „Vaistai, vitaminai, maisto papildai, medicinos pagalbos priemonės, medicinos prietaisai“, „Visos medicinos paslaugos“ draudimo sumų limitų;</w:t>
      </w:r>
    </w:p>
    <w:p w14:paraId="2CDBF45A" w14:textId="77777777" w:rsidR="00407F37" w:rsidRPr="00407F37" w:rsidRDefault="00407F37" w:rsidP="00247FB9">
      <w:pPr>
        <w:widowControl w:val="0"/>
        <w:numPr>
          <w:ilvl w:val="2"/>
          <w:numId w:val="24"/>
        </w:numPr>
        <w:spacing w:line="240" w:lineRule="auto"/>
        <w:rPr>
          <w:rFonts w:eastAsia="Times New Roman" w:cstheme="minorHAnsi"/>
        </w:rPr>
      </w:pPr>
      <w:r w:rsidRPr="00407F37">
        <w:rPr>
          <w:rFonts w:eastAsia="Times New Roman" w:cstheme="minorHAnsi"/>
        </w:rPr>
        <w:t>Užpildytą prašymą kompensuoti sveikatos draudimo išlaidas (standartinė draudiko forma Draudiko internetiniame puslapyje).</w:t>
      </w:r>
    </w:p>
    <w:p w14:paraId="0D39E183"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Draudikas gali paprašyti pateikti minėtų dokumentų originalus visą sutarties laiką.</w:t>
      </w:r>
    </w:p>
    <w:p w14:paraId="008D16A4"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Draudimo išmokas draudikas sumoka ne vėliau kaip per 30 (trisdešimt) kalendorinių dienų, nuo tos dienos, kai gaunama visa informacija, reikšminga nustatant draudžiamojo įvykio faktą, aplinkybes ir pasekmes bei draudimo išmokos dydį.</w:t>
      </w:r>
    </w:p>
    <w:p w14:paraId="3FAA3FF6" w14:textId="77777777" w:rsidR="00407F37" w:rsidRPr="00407F37" w:rsidRDefault="00407F37" w:rsidP="00407F37">
      <w:pPr>
        <w:widowControl w:val="0"/>
        <w:spacing w:line="240" w:lineRule="auto"/>
        <w:rPr>
          <w:rFonts w:eastAsia="Times New Roman" w:cstheme="minorHAnsi"/>
        </w:rPr>
      </w:pPr>
    </w:p>
    <w:p w14:paraId="0164848F" w14:textId="77777777" w:rsidR="00407F37" w:rsidRPr="00407F37" w:rsidRDefault="00407F37" w:rsidP="00247FB9">
      <w:pPr>
        <w:widowControl w:val="0"/>
        <w:numPr>
          <w:ilvl w:val="0"/>
          <w:numId w:val="24"/>
        </w:numPr>
        <w:spacing w:line="240" w:lineRule="auto"/>
        <w:rPr>
          <w:rFonts w:eastAsia="Times New Roman" w:cstheme="minorHAnsi"/>
          <w:b/>
          <w:bCs/>
        </w:rPr>
      </w:pPr>
      <w:r w:rsidRPr="00407F37">
        <w:rPr>
          <w:rFonts w:eastAsia="Times New Roman" w:cstheme="minorHAnsi"/>
          <w:b/>
          <w:bCs/>
        </w:rPr>
        <w:t>Draudimo išmokos mokėjimo apribojimai</w:t>
      </w:r>
    </w:p>
    <w:p w14:paraId="083E05C5"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Draudikas turi teisę mažinti mokamą draudimo išmoką arba atsisakyti ją mokėti:</w:t>
      </w:r>
    </w:p>
    <w:p w14:paraId="4E70034D" w14:textId="77777777" w:rsidR="00407F37" w:rsidRPr="00407F37" w:rsidRDefault="00407F37" w:rsidP="00247FB9">
      <w:pPr>
        <w:widowControl w:val="0"/>
        <w:numPr>
          <w:ilvl w:val="2"/>
          <w:numId w:val="24"/>
        </w:numPr>
        <w:spacing w:line="240" w:lineRule="auto"/>
        <w:rPr>
          <w:rFonts w:eastAsia="Times New Roman" w:cstheme="minorHAnsi"/>
        </w:rPr>
      </w:pPr>
      <w:r w:rsidRPr="00407F37">
        <w:rPr>
          <w:rFonts w:eastAsia="Times New Roman" w:cstheme="minorHAnsi"/>
        </w:rPr>
        <w:t>Jei Draudėjas arba Apdraustasis nevykdo sutarties arba ją netinkamai vykdo ir dėl to padidėja tikimybė draudžiamajam įvykiui įvykti arba nuostoliui (išlaidoms) dėl draudžiamojo įvykio padidėti.</w:t>
      </w:r>
    </w:p>
    <w:p w14:paraId="3A3B70CF" w14:textId="77777777" w:rsidR="00407F37" w:rsidRPr="00407F37" w:rsidRDefault="00407F37" w:rsidP="00247FB9">
      <w:pPr>
        <w:widowControl w:val="0"/>
        <w:numPr>
          <w:ilvl w:val="2"/>
          <w:numId w:val="24"/>
        </w:numPr>
        <w:spacing w:line="240" w:lineRule="auto"/>
        <w:rPr>
          <w:rFonts w:eastAsia="Times New Roman" w:cstheme="minorHAnsi"/>
        </w:rPr>
      </w:pPr>
      <w:r w:rsidRPr="00407F37">
        <w:rPr>
          <w:rFonts w:eastAsia="Times New Roman" w:cstheme="minorHAnsi"/>
        </w:rPr>
        <w:t>Jei Apdraustasis nepagrįstai neleidžia ar trukdo išsiaiškinti įvykio aplinkybes, pateikia tikrovės neatitinkančią informaciją ir dokumentus.</w:t>
      </w:r>
    </w:p>
    <w:p w14:paraId="15639077"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Sprendimas mokėti draudimo išmoką konkrečiam Apdraustajam gali būti atidėtas, jeigu Apdraustasis nėra pateikęs raštiško sutikimo tvarkyti savo asmens duomenis, įskaitant ypatingus asmens duomenis, iki tol, kol bus gautas toks Apdraustojo sutikimas.</w:t>
      </w:r>
    </w:p>
    <w:p w14:paraId="27A9E1D9" w14:textId="77777777" w:rsidR="00407F37" w:rsidRPr="00407F37" w:rsidRDefault="00407F37" w:rsidP="00407F37">
      <w:pPr>
        <w:widowControl w:val="0"/>
        <w:spacing w:line="240" w:lineRule="auto"/>
        <w:rPr>
          <w:rFonts w:eastAsia="Times New Roman" w:cstheme="minorHAnsi"/>
        </w:rPr>
      </w:pPr>
    </w:p>
    <w:p w14:paraId="3B4A19A6" w14:textId="77777777" w:rsidR="00407F37" w:rsidRPr="00407F37" w:rsidRDefault="00407F37" w:rsidP="00247FB9">
      <w:pPr>
        <w:widowControl w:val="0"/>
        <w:numPr>
          <w:ilvl w:val="0"/>
          <w:numId w:val="24"/>
        </w:numPr>
        <w:spacing w:line="240" w:lineRule="auto"/>
        <w:rPr>
          <w:rFonts w:eastAsia="Times New Roman" w:cstheme="minorHAnsi"/>
          <w:b/>
          <w:bCs/>
        </w:rPr>
      </w:pPr>
      <w:r w:rsidRPr="00407F37">
        <w:rPr>
          <w:rFonts w:eastAsia="Times New Roman" w:cstheme="minorHAnsi"/>
          <w:b/>
          <w:bCs/>
        </w:rPr>
        <w:t>Kitos nuostatos</w:t>
      </w:r>
    </w:p>
    <w:p w14:paraId="24C6CAA6" w14:textId="5A25B62C"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 xml:space="preserve">Sutartis jos galiojimo laikotarpiu gali būti keičiama neatliekant naujos pirkimo procedūros pagal Lietuvos Respublikos </w:t>
      </w:r>
      <w:r w:rsidR="00F36F10">
        <w:rPr>
          <w:rFonts w:eastAsia="Times New Roman" w:cstheme="minorHAnsi"/>
        </w:rPr>
        <w:t xml:space="preserve">viešųjų pirkimų </w:t>
      </w:r>
      <w:r w:rsidRPr="00407F37">
        <w:rPr>
          <w:rFonts w:eastAsia="Times New Roman" w:cstheme="minorHAnsi"/>
        </w:rPr>
        <w:t xml:space="preserve"> įstatym</w:t>
      </w:r>
      <w:r w:rsidR="00F36F10">
        <w:rPr>
          <w:rFonts w:eastAsia="Times New Roman" w:cstheme="minorHAnsi"/>
        </w:rPr>
        <w:t>o</w:t>
      </w:r>
      <w:r w:rsidRPr="00407F37">
        <w:rPr>
          <w:rFonts w:eastAsia="Times New Roman" w:cstheme="minorHAnsi"/>
        </w:rPr>
        <w:t xml:space="preserve"> </w:t>
      </w:r>
      <w:r w:rsidR="00F36F10">
        <w:rPr>
          <w:rFonts w:eastAsia="Times New Roman" w:cstheme="minorHAnsi"/>
        </w:rPr>
        <w:t>89</w:t>
      </w:r>
      <w:r w:rsidRPr="00407F37">
        <w:rPr>
          <w:rFonts w:eastAsia="Times New Roman" w:cstheme="minorHAnsi"/>
        </w:rPr>
        <w:t xml:space="preserve"> straipsnio nuostatas.</w:t>
      </w:r>
    </w:p>
    <w:p w14:paraId="795917DF"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Šalys gali nutraukti sutartį abipusiu Šalių rašytiniu susitarimu.</w:t>
      </w:r>
    </w:p>
    <w:p w14:paraId="69F5B07C"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 xml:space="preserve">Draudėjas, įspėjęs Draudiką prieš 15 (penkiolika) dienų, turi teisę vienašališkai nutraukti sutartį dėl esminio sutarties pažeidimo. Esminiu sutarties sąlygų pažeidimu bus laikomas bet kurio įsipareigojimo pagal sutartį nevykdymas ar netinkamas vykdymas. </w:t>
      </w:r>
    </w:p>
    <w:p w14:paraId="1180633C" w14:textId="2F61F6CF"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 xml:space="preserve"> Draudėjas gali nutraukti sutartį ir kitais Lietuvos Respublikos teisės aktuose nustatytais atvejais. Draudėjas taip pat gali Lietuvos Respublikos </w:t>
      </w:r>
      <w:r w:rsidR="00F36F10">
        <w:rPr>
          <w:rFonts w:eastAsia="Times New Roman" w:cstheme="minorHAnsi"/>
        </w:rPr>
        <w:t xml:space="preserve">viešųjų pirkimų </w:t>
      </w:r>
      <w:r w:rsidRPr="00407F37">
        <w:rPr>
          <w:rFonts w:eastAsia="Times New Roman" w:cstheme="minorHAnsi"/>
        </w:rPr>
        <w:t xml:space="preserve"> įstatymo </w:t>
      </w:r>
      <w:r w:rsidR="00F36F10">
        <w:rPr>
          <w:rFonts w:eastAsia="Times New Roman" w:cstheme="minorHAnsi"/>
        </w:rPr>
        <w:t>89</w:t>
      </w:r>
      <w:r w:rsidRPr="00407F37">
        <w:rPr>
          <w:rFonts w:eastAsia="Times New Roman" w:cstheme="minorHAnsi"/>
        </w:rPr>
        <w:t xml:space="preserve"> straipsnyje nurodytais atvejais ir tvarka vienašališkai nutraukti sutartį, įspėjęs Teikėją prieš 15 (penkiolika) dienų raštu.</w:t>
      </w:r>
    </w:p>
    <w:p w14:paraId="056BB4A4"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Draudėjo buveinės vietą.</w:t>
      </w:r>
    </w:p>
    <w:p w14:paraId="0FFDA1C4"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 xml:space="preserve">Sutarties šalims yra žinoma, kad ši sutartis yra vieša, išskyrus sutartyje esančią konfidencialią informaciją. </w:t>
      </w:r>
      <w:r w:rsidRPr="00407F37">
        <w:rPr>
          <w:rFonts w:eastAsia="Times New Roman" w:cstheme="minorHAnsi"/>
        </w:rPr>
        <w:lastRenderedPageBreak/>
        <w:t>Konfidencialia informacija laikoma tik tokia informacija, kurios atskleidimas prieštarautų teisės aktams.</w:t>
      </w:r>
    </w:p>
    <w:p w14:paraId="103399CC"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Sutarčiai, iš jos kylančios šalių santykiams bei jų aiškinimui taikoma Lietuvos Respublikos teisė.</w:t>
      </w:r>
    </w:p>
    <w:p w14:paraId="269FE66D" w14:textId="77777777" w:rsidR="00407F37" w:rsidRPr="00407F37" w:rsidRDefault="00407F37" w:rsidP="00247FB9">
      <w:pPr>
        <w:widowControl w:val="0"/>
        <w:numPr>
          <w:ilvl w:val="1"/>
          <w:numId w:val="24"/>
        </w:numPr>
        <w:spacing w:line="240" w:lineRule="auto"/>
        <w:rPr>
          <w:rFonts w:eastAsia="Times New Roman" w:cstheme="minorHAnsi"/>
        </w:rPr>
      </w:pPr>
      <w:r w:rsidRPr="00407F37">
        <w:rPr>
          <w:rFonts w:eastAsia="Times New Roman" w:cstheme="minorHAnsi"/>
        </w:rPr>
        <w:t>Šalys ne vėliau kaip per 5 (penkias) darbo dienas sudarys sutartį (-s) dėl asmens duomenų tvarkymo bei konfidencialios informacijos saugojimo.</w:t>
      </w:r>
    </w:p>
    <w:p w14:paraId="5F57A9BB" w14:textId="77777777" w:rsidR="00407F37" w:rsidRPr="00407F37" w:rsidRDefault="00407F37" w:rsidP="00407F37">
      <w:pPr>
        <w:widowControl w:val="0"/>
        <w:spacing w:line="240" w:lineRule="auto"/>
        <w:rPr>
          <w:rFonts w:eastAsia="Times New Roman" w:cstheme="minorHAnsi"/>
        </w:rPr>
      </w:pPr>
    </w:p>
    <w:p w14:paraId="4117455F" w14:textId="752BC57E" w:rsidR="00407F37" w:rsidRPr="00407F37" w:rsidRDefault="00407F37" w:rsidP="00407F37">
      <w:pPr>
        <w:widowControl w:val="0"/>
        <w:spacing w:line="240" w:lineRule="auto"/>
        <w:rPr>
          <w:rFonts w:eastAsia="Times New Roman" w:cstheme="minorHAnsi"/>
          <w:b/>
          <w:bCs/>
          <w:lang w:val="en-US"/>
        </w:rPr>
      </w:pPr>
    </w:p>
    <w:p w14:paraId="74D2D224" w14:textId="77777777" w:rsidR="003C0691" w:rsidRPr="00D63DC4" w:rsidRDefault="003C0691" w:rsidP="003C0691">
      <w:pPr>
        <w:widowControl w:val="0"/>
        <w:spacing w:line="240" w:lineRule="auto"/>
        <w:rPr>
          <w:rFonts w:eastAsia="Times New Roman" w:cstheme="minorHAnsi"/>
        </w:rPr>
      </w:pPr>
    </w:p>
    <w:p w14:paraId="194BB29F" w14:textId="77777777" w:rsidR="00CC227F" w:rsidRDefault="00CC227F" w:rsidP="00CC227F">
      <w:pPr>
        <w:spacing w:line="288" w:lineRule="auto"/>
        <w:jc w:val="center"/>
        <w:rPr>
          <w:rFonts w:cstheme="minorHAnsi"/>
          <w:b/>
          <w:bCs/>
          <w:sz w:val="22"/>
          <w:szCs w:val="22"/>
        </w:rPr>
      </w:pPr>
    </w:p>
    <w:p w14:paraId="08102FF8" w14:textId="77777777" w:rsidR="00CC227F" w:rsidRDefault="00CC227F" w:rsidP="00CC227F">
      <w:pPr>
        <w:spacing w:line="288" w:lineRule="auto"/>
        <w:jc w:val="center"/>
        <w:rPr>
          <w:rFonts w:cstheme="minorHAnsi"/>
          <w:b/>
          <w:bCs/>
          <w:sz w:val="22"/>
          <w:szCs w:val="22"/>
        </w:rPr>
      </w:pPr>
    </w:p>
    <w:p w14:paraId="700CE507" w14:textId="77777777" w:rsidR="00CC227F" w:rsidRDefault="00CC227F" w:rsidP="00CC227F">
      <w:pPr>
        <w:spacing w:line="288" w:lineRule="auto"/>
        <w:jc w:val="center"/>
        <w:rPr>
          <w:rFonts w:cstheme="minorHAnsi"/>
          <w:b/>
          <w:bCs/>
          <w:sz w:val="22"/>
          <w:szCs w:val="22"/>
        </w:rPr>
      </w:pPr>
    </w:p>
    <w:p w14:paraId="39BB36A1" w14:textId="77777777" w:rsidR="00CC227F" w:rsidRDefault="00CC227F" w:rsidP="00CC227F">
      <w:pPr>
        <w:spacing w:line="288" w:lineRule="auto"/>
        <w:jc w:val="center"/>
        <w:rPr>
          <w:rFonts w:cstheme="minorHAnsi"/>
          <w:b/>
          <w:bCs/>
          <w:sz w:val="22"/>
          <w:szCs w:val="22"/>
        </w:rPr>
      </w:pPr>
    </w:p>
    <w:p w14:paraId="5E2B8658" w14:textId="77777777" w:rsidR="00CC227F" w:rsidRDefault="00CC227F" w:rsidP="00CC227F">
      <w:pPr>
        <w:spacing w:line="288" w:lineRule="auto"/>
        <w:jc w:val="center"/>
        <w:rPr>
          <w:rFonts w:cstheme="minorHAnsi"/>
          <w:b/>
          <w:bCs/>
          <w:sz w:val="22"/>
          <w:szCs w:val="22"/>
        </w:rPr>
      </w:pPr>
    </w:p>
    <w:p w14:paraId="46CDBF3A" w14:textId="77777777" w:rsidR="00CC227F" w:rsidRDefault="00CC227F" w:rsidP="00CC227F">
      <w:pPr>
        <w:spacing w:line="288" w:lineRule="auto"/>
        <w:jc w:val="center"/>
        <w:rPr>
          <w:rFonts w:cstheme="minorHAnsi"/>
          <w:b/>
          <w:bCs/>
          <w:sz w:val="22"/>
          <w:szCs w:val="22"/>
        </w:rPr>
      </w:pPr>
    </w:p>
    <w:p w14:paraId="5E2DE511" w14:textId="77777777" w:rsidR="00CC227F" w:rsidRDefault="00CC227F" w:rsidP="00CC227F">
      <w:pPr>
        <w:spacing w:line="288" w:lineRule="auto"/>
        <w:jc w:val="center"/>
        <w:rPr>
          <w:rFonts w:cstheme="minorHAnsi"/>
          <w:b/>
          <w:bCs/>
          <w:sz w:val="22"/>
          <w:szCs w:val="22"/>
        </w:rPr>
      </w:pPr>
    </w:p>
    <w:p w14:paraId="796ED868" w14:textId="77777777" w:rsidR="003C0691" w:rsidRDefault="003C0691" w:rsidP="00CC227F">
      <w:pPr>
        <w:spacing w:line="288" w:lineRule="auto"/>
        <w:jc w:val="center"/>
        <w:rPr>
          <w:rFonts w:cstheme="minorHAnsi"/>
          <w:b/>
          <w:bCs/>
          <w:sz w:val="22"/>
          <w:szCs w:val="22"/>
        </w:rPr>
      </w:pPr>
    </w:p>
    <w:p w14:paraId="09C1DC65" w14:textId="77777777" w:rsidR="003C0691" w:rsidRDefault="003C0691" w:rsidP="00CC227F">
      <w:pPr>
        <w:spacing w:line="288" w:lineRule="auto"/>
        <w:jc w:val="center"/>
        <w:rPr>
          <w:rFonts w:cstheme="minorHAnsi"/>
          <w:b/>
          <w:bCs/>
          <w:sz w:val="22"/>
          <w:szCs w:val="22"/>
        </w:rPr>
      </w:pPr>
    </w:p>
    <w:p w14:paraId="04FFC17E" w14:textId="77777777" w:rsidR="003C0691" w:rsidRDefault="003C0691" w:rsidP="00CC227F">
      <w:pPr>
        <w:spacing w:line="288" w:lineRule="auto"/>
        <w:jc w:val="center"/>
        <w:rPr>
          <w:rFonts w:cstheme="minorHAnsi"/>
          <w:b/>
          <w:bCs/>
          <w:sz w:val="22"/>
          <w:szCs w:val="22"/>
        </w:rPr>
      </w:pPr>
    </w:p>
    <w:p w14:paraId="625DD9E7" w14:textId="77777777" w:rsidR="003C0691" w:rsidRDefault="003C0691" w:rsidP="00CC227F">
      <w:pPr>
        <w:spacing w:line="288" w:lineRule="auto"/>
        <w:jc w:val="center"/>
        <w:rPr>
          <w:rFonts w:cstheme="minorHAnsi"/>
          <w:b/>
          <w:bCs/>
          <w:sz w:val="22"/>
          <w:szCs w:val="22"/>
        </w:rPr>
      </w:pPr>
    </w:p>
    <w:p w14:paraId="7C7A2CE0" w14:textId="77777777" w:rsidR="00F36F10" w:rsidRDefault="00F36F10" w:rsidP="00CC227F">
      <w:pPr>
        <w:spacing w:line="288" w:lineRule="auto"/>
        <w:jc w:val="center"/>
        <w:rPr>
          <w:rFonts w:cstheme="minorHAnsi"/>
          <w:b/>
          <w:bCs/>
          <w:sz w:val="22"/>
          <w:szCs w:val="22"/>
        </w:rPr>
      </w:pPr>
    </w:p>
    <w:p w14:paraId="130560A5" w14:textId="77777777" w:rsidR="00F36F10" w:rsidRDefault="00F36F10" w:rsidP="00CC227F">
      <w:pPr>
        <w:spacing w:line="288" w:lineRule="auto"/>
        <w:jc w:val="center"/>
        <w:rPr>
          <w:rFonts w:cstheme="minorHAnsi"/>
          <w:b/>
          <w:bCs/>
          <w:sz w:val="22"/>
          <w:szCs w:val="22"/>
        </w:rPr>
      </w:pPr>
    </w:p>
    <w:p w14:paraId="769D5C2F" w14:textId="77777777" w:rsidR="00F36F10" w:rsidRDefault="00F36F10" w:rsidP="00CC227F">
      <w:pPr>
        <w:spacing w:line="288" w:lineRule="auto"/>
        <w:jc w:val="center"/>
        <w:rPr>
          <w:rFonts w:cstheme="minorHAnsi"/>
          <w:b/>
          <w:bCs/>
          <w:sz w:val="22"/>
          <w:szCs w:val="22"/>
        </w:rPr>
      </w:pPr>
    </w:p>
    <w:p w14:paraId="5C277FCC" w14:textId="77777777" w:rsidR="00F36F10" w:rsidRDefault="00F36F10" w:rsidP="00CC227F">
      <w:pPr>
        <w:spacing w:line="288" w:lineRule="auto"/>
        <w:jc w:val="center"/>
        <w:rPr>
          <w:rFonts w:cstheme="minorHAnsi"/>
          <w:b/>
          <w:bCs/>
          <w:sz w:val="22"/>
          <w:szCs w:val="22"/>
        </w:rPr>
      </w:pPr>
    </w:p>
    <w:p w14:paraId="12AFF01B" w14:textId="77777777" w:rsidR="00F36F10" w:rsidRDefault="00F36F10" w:rsidP="00CC227F">
      <w:pPr>
        <w:spacing w:line="288" w:lineRule="auto"/>
        <w:jc w:val="center"/>
        <w:rPr>
          <w:rFonts w:cstheme="minorHAnsi"/>
          <w:b/>
          <w:bCs/>
          <w:sz w:val="22"/>
          <w:szCs w:val="22"/>
        </w:rPr>
      </w:pPr>
    </w:p>
    <w:p w14:paraId="1066EC54" w14:textId="77777777" w:rsidR="00F36F10" w:rsidRDefault="00F36F10" w:rsidP="00CC227F">
      <w:pPr>
        <w:spacing w:line="288" w:lineRule="auto"/>
        <w:jc w:val="center"/>
        <w:rPr>
          <w:rFonts w:cstheme="minorHAnsi"/>
          <w:b/>
          <w:bCs/>
          <w:sz w:val="22"/>
          <w:szCs w:val="22"/>
        </w:rPr>
      </w:pPr>
    </w:p>
    <w:p w14:paraId="1100E4EF" w14:textId="77777777" w:rsidR="00F36F10" w:rsidRDefault="00F36F10" w:rsidP="00CC227F">
      <w:pPr>
        <w:spacing w:line="288" w:lineRule="auto"/>
        <w:jc w:val="center"/>
        <w:rPr>
          <w:rFonts w:cstheme="minorHAnsi"/>
          <w:b/>
          <w:bCs/>
          <w:sz w:val="22"/>
          <w:szCs w:val="22"/>
        </w:rPr>
      </w:pPr>
    </w:p>
    <w:p w14:paraId="599FFD72" w14:textId="77777777" w:rsidR="00F36F10" w:rsidRDefault="00F36F10" w:rsidP="00CC227F">
      <w:pPr>
        <w:spacing w:line="288" w:lineRule="auto"/>
        <w:jc w:val="center"/>
        <w:rPr>
          <w:rFonts w:cstheme="minorHAnsi"/>
          <w:b/>
          <w:bCs/>
          <w:sz w:val="22"/>
          <w:szCs w:val="22"/>
        </w:rPr>
      </w:pPr>
    </w:p>
    <w:p w14:paraId="25BA4895" w14:textId="77777777" w:rsidR="00F36F10" w:rsidRDefault="00F36F10" w:rsidP="00CC227F">
      <w:pPr>
        <w:spacing w:line="288" w:lineRule="auto"/>
        <w:jc w:val="center"/>
        <w:rPr>
          <w:rFonts w:cstheme="minorHAnsi"/>
          <w:b/>
          <w:bCs/>
          <w:sz w:val="22"/>
          <w:szCs w:val="22"/>
        </w:rPr>
      </w:pPr>
    </w:p>
    <w:p w14:paraId="2520C0A9" w14:textId="77777777" w:rsidR="00F36F10" w:rsidRDefault="00F36F10" w:rsidP="00CC227F">
      <w:pPr>
        <w:spacing w:line="288" w:lineRule="auto"/>
        <w:jc w:val="center"/>
        <w:rPr>
          <w:rFonts w:cstheme="minorHAnsi"/>
          <w:b/>
          <w:bCs/>
          <w:sz w:val="22"/>
          <w:szCs w:val="22"/>
        </w:rPr>
      </w:pPr>
    </w:p>
    <w:p w14:paraId="62641B3A" w14:textId="77777777" w:rsidR="00F36F10" w:rsidRDefault="00F36F10" w:rsidP="00CC227F">
      <w:pPr>
        <w:spacing w:line="288" w:lineRule="auto"/>
        <w:jc w:val="center"/>
        <w:rPr>
          <w:rFonts w:cstheme="minorHAnsi"/>
          <w:b/>
          <w:bCs/>
          <w:sz w:val="22"/>
          <w:szCs w:val="22"/>
        </w:rPr>
      </w:pPr>
    </w:p>
    <w:p w14:paraId="748A03BD" w14:textId="77777777" w:rsidR="00F36F10" w:rsidRDefault="00F36F10" w:rsidP="00CC227F">
      <w:pPr>
        <w:spacing w:line="288" w:lineRule="auto"/>
        <w:jc w:val="center"/>
        <w:rPr>
          <w:rFonts w:cstheme="minorHAnsi"/>
          <w:b/>
          <w:bCs/>
          <w:sz w:val="22"/>
          <w:szCs w:val="22"/>
        </w:rPr>
      </w:pPr>
    </w:p>
    <w:p w14:paraId="30BD35B3" w14:textId="77777777" w:rsidR="00F36F10" w:rsidRDefault="00F36F10" w:rsidP="00CC227F">
      <w:pPr>
        <w:spacing w:line="288" w:lineRule="auto"/>
        <w:jc w:val="center"/>
        <w:rPr>
          <w:rFonts w:cstheme="minorHAnsi"/>
          <w:b/>
          <w:bCs/>
          <w:sz w:val="22"/>
          <w:szCs w:val="22"/>
        </w:rPr>
      </w:pPr>
    </w:p>
    <w:p w14:paraId="59202E3A" w14:textId="77777777" w:rsidR="00F36F10" w:rsidRDefault="00F36F10" w:rsidP="00CC227F">
      <w:pPr>
        <w:spacing w:line="288" w:lineRule="auto"/>
        <w:jc w:val="center"/>
        <w:rPr>
          <w:rFonts w:cstheme="minorHAnsi"/>
          <w:b/>
          <w:bCs/>
          <w:sz w:val="22"/>
          <w:szCs w:val="22"/>
        </w:rPr>
      </w:pPr>
    </w:p>
    <w:p w14:paraId="3FDF8813" w14:textId="77777777" w:rsidR="00F36F10" w:rsidRDefault="00F36F10" w:rsidP="00CC227F">
      <w:pPr>
        <w:spacing w:line="288" w:lineRule="auto"/>
        <w:jc w:val="center"/>
        <w:rPr>
          <w:rFonts w:cstheme="minorHAnsi"/>
          <w:b/>
          <w:bCs/>
          <w:sz w:val="22"/>
          <w:szCs w:val="22"/>
        </w:rPr>
      </w:pPr>
    </w:p>
    <w:p w14:paraId="43FA8284" w14:textId="77777777" w:rsidR="00F36F10" w:rsidRDefault="00F36F10" w:rsidP="00CC227F">
      <w:pPr>
        <w:spacing w:line="288" w:lineRule="auto"/>
        <w:jc w:val="center"/>
        <w:rPr>
          <w:rFonts w:cstheme="minorHAnsi"/>
          <w:b/>
          <w:bCs/>
          <w:sz w:val="22"/>
          <w:szCs w:val="22"/>
        </w:rPr>
      </w:pPr>
    </w:p>
    <w:p w14:paraId="21213791" w14:textId="77777777" w:rsidR="00F36F10" w:rsidRDefault="00F36F10" w:rsidP="00CC227F">
      <w:pPr>
        <w:spacing w:line="288" w:lineRule="auto"/>
        <w:jc w:val="center"/>
        <w:rPr>
          <w:rFonts w:cstheme="minorHAnsi"/>
          <w:b/>
          <w:bCs/>
          <w:sz w:val="22"/>
          <w:szCs w:val="22"/>
        </w:rPr>
      </w:pPr>
    </w:p>
    <w:p w14:paraId="648E6774" w14:textId="77777777" w:rsidR="00F36F10" w:rsidRDefault="00F36F10" w:rsidP="00CC227F">
      <w:pPr>
        <w:spacing w:line="288" w:lineRule="auto"/>
        <w:jc w:val="center"/>
        <w:rPr>
          <w:rFonts w:cstheme="minorHAnsi"/>
          <w:b/>
          <w:bCs/>
          <w:sz w:val="22"/>
          <w:szCs w:val="22"/>
        </w:rPr>
      </w:pPr>
    </w:p>
    <w:p w14:paraId="7F22CFB5" w14:textId="77777777" w:rsidR="00F36F10" w:rsidRDefault="00F36F10" w:rsidP="00CC227F">
      <w:pPr>
        <w:spacing w:line="288" w:lineRule="auto"/>
        <w:jc w:val="center"/>
        <w:rPr>
          <w:rFonts w:cstheme="minorHAnsi"/>
          <w:b/>
          <w:bCs/>
          <w:sz w:val="22"/>
          <w:szCs w:val="22"/>
        </w:rPr>
      </w:pPr>
    </w:p>
    <w:p w14:paraId="27807927" w14:textId="77777777" w:rsidR="00F36F10" w:rsidRDefault="00F36F10" w:rsidP="00CC227F">
      <w:pPr>
        <w:spacing w:line="288" w:lineRule="auto"/>
        <w:jc w:val="center"/>
        <w:rPr>
          <w:rFonts w:cstheme="minorHAnsi"/>
          <w:b/>
          <w:bCs/>
          <w:sz w:val="22"/>
          <w:szCs w:val="22"/>
        </w:rPr>
      </w:pPr>
    </w:p>
    <w:p w14:paraId="777FCBE6" w14:textId="77777777" w:rsidR="003C0691" w:rsidRDefault="003C0691" w:rsidP="00CC227F">
      <w:pPr>
        <w:spacing w:line="288" w:lineRule="auto"/>
        <w:jc w:val="center"/>
        <w:rPr>
          <w:rFonts w:cstheme="minorHAnsi"/>
          <w:b/>
          <w:bCs/>
          <w:sz w:val="22"/>
          <w:szCs w:val="22"/>
        </w:rPr>
      </w:pPr>
    </w:p>
    <w:p w14:paraId="25EBDD62" w14:textId="77777777" w:rsidR="003C0691" w:rsidRDefault="003C0691" w:rsidP="00CC227F">
      <w:pPr>
        <w:spacing w:line="288" w:lineRule="auto"/>
        <w:jc w:val="center"/>
        <w:rPr>
          <w:rFonts w:cstheme="minorHAnsi"/>
          <w:b/>
          <w:bCs/>
          <w:sz w:val="22"/>
          <w:szCs w:val="22"/>
        </w:rPr>
      </w:pPr>
    </w:p>
    <w:p w14:paraId="54415C92" w14:textId="77777777" w:rsidR="003C0691" w:rsidRDefault="003C0691" w:rsidP="00CC227F">
      <w:pPr>
        <w:spacing w:line="288" w:lineRule="auto"/>
        <w:jc w:val="center"/>
        <w:rPr>
          <w:rFonts w:cstheme="minorHAnsi"/>
          <w:b/>
          <w:bCs/>
          <w:sz w:val="22"/>
          <w:szCs w:val="22"/>
        </w:rPr>
      </w:pPr>
    </w:p>
    <w:p w14:paraId="6630839F" w14:textId="77777777" w:rsidR="00C17C44" w:rsidRPr="00E6653A" w:rsidRDefault="00C17C44" w:rsidP="00C17C44">
      <w:pPr>
        <w:spacing w:line="240" w:lineRule="auto"/>
        <w:jc w:val="center"/>
        <w:textAlignment w:val="baseline"/>
        <w:rPr>
          <w:rFonts w:eastAsia="Times New Roman" w:cstheme="minorHAnsi"/>
          <w:sz w:val="22"/>
          <w:szCs w:val="22"/>
          <w:lang w:eastAsia="en-US"/>
        </w:rPr>
      </w:pPr>
      <w:r w:rsidRPr="00E6653A">
        <w:rPr>
          <w:rFonts w:eastAsia="Times New Roman" w:cstheme="minorHAnsi"/>
          <w:sz w:val="22"/>
          <w:szCs w:val="22"/>
          <w:lang w:eastAsia="en-US"/>
        </w:rPr>
        <w:t> </w:t>
      </w:r>
    </w:p>
    <w:p w14:paraId="20986B01" w14:textId="77777777" w:rsidR="00C17C44" w:rsidRPr="000A71D1" w:rsidRDefault="00C17C44" w:rsidP="00C17C44">
      <w:pPr>
        <w:spacing w:line="240" w:lineRule="auto"/>
        <w:jc w:val="center"/>
        <w:rPr>
          <w:rFonts w:eastAsia="Times New Roman" w:cstheme="minorHAnsi"/>
          <w:i/>
          <w:iCs/>
          <w:sz w:val="22"/>
          <w:szCs w:val="22"/>
        </w:rPr>
      </w:pPr>
    </w:p>
    <w:p w14:paraId="163D66E3" w14:textId="24ED4602" w:rsidR="009B4090" w:rsidRPr="00397FA9" w:rsidRDefault="005110A6" w:rsidP="005110A6">
      <w:pPr>
        <w:ind w:firstLine="7371"/>
        <w:rPr>
          <w:rFonts w:eastAsiaTheme="minorHAnsi" w:cstheme="minorHAnsi"/>
          <w:bCs/>
          <w:iCs/>
        </w:rPr>
      </w:pPr>
      <w:r w:rsidRPr="00397FA9">
        <w:rPr>
          <w:rFonts w:cstheme="minorHAnsi"/>
        </w:rPr>
        <w:lastRenderedPageBreak/>
        <w:t xml:space="preserve">Pirkimo sąlygų </w:t>
      </w:r>
      <w:r w:rsidR="0077664B">
        <w:rPr>
          <w:rFonts w:cstheme="minorHAnsi"/>
        </w:rPr>
        <w:t>8</w:t>
      </w:r>
      <w:r w:rsidR="00064D39" w:rsidRPr="00397FA9">
        <w:rPr>
          <w:rFonts w:cstheme="minorHAnsi"/>
        </w:rPr>
        <w:t xml:space="preserve"> </w:t>
      </w:r>
      <w:r w:rsidRPr="00397FA9">
        <w:rPr>
          <w:rFonts w:cstheme="minorHAnsi"/>
        </w:rPr>
        <w:t>priedas „Terminai“</w:t>
      </w:r>
    </w:p>
    <w:p w14:paraId="3C4C7BB6" w14:textId="5B1B043D" w:rsidR="009B4090" w:rsidRPr="00397FA9"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397FA9" w14:paraId="555CDB78" w14:textId="77777777" w:rsidTr="00360A21">
        <w:trPr>
          <w:trHeight w:val="20"/>
        </w:trPr>
        <w:tc>
          <w:tcPr>
            <w:tcW w:w="600" w:type="dxa"/>
          </w:tcPr>
          <w:p w14:paraId="5159A1ED" w14:textId="77777777" w:rsidR="009B4090" w:rsidRPr="00397FA9" w:rsidRDefault="009B4090" w:rsidP="006B0550">
            <w:pPr>
              <w:ind w:firstLine="0"/>
              <w:rPr>
                <w:rFonts w:asciiTheme="minorHAnsi" w:hAnsiTheme="minorHAnsi" w:cstheme="minorHAnsi"/>
                <w:sz w:val="21"/>
                <w:szCs w:val="21"/>
              </w:rPr>
            </w:pPr>
            <w:r w:rsidRPr="00397FA9">
              <w:rPr>
                <w:rFonts w:asciiTheme="minorHAnsi" w:hAnsiTheme="minorHAnsi" w:cstheme="minorHAnsi"/>
                <w:sz w:val="21"/>
                <w:szCs w:val="21"/>
              </w:rPr>
              <w:t>Eil.</w:t>
            </w:r>
          </w:p>
          <w:p w14:paraId="76A5D3AA" w14:textId="77777777" w:rsidR="009B4090" w:rsidRPr="00397FA9" w:rsidRDefault="009B4090" w:rsidP="006B0550">
            <w:pPr>
              <w:ind w:firstLine="0"/>
              <w:rPr>
                <w:rFonts w:asciiTheme="minorHAnsi" w:hAnsiTheme="minorHAnsi" w:cstheme="minorHAnsi"/>
                <w:sz w:val="21"/>
                <w:szCs w:val="21"/>
              </w:rPr>
            </w:pPr>
            <w:r w:rsidRPr="00397FA9">
              <w:rPr>
                <w:rFonts w:asciiTheme="minorHAnsi" w:hAnsiTheme="minorHAnsi" w:cstheme="minorHAnsi"/>
                <w:sz w:val="21"/>
                <w:szCs w:val="21"/>
              </w:rPr>
              <w:t>Nr.</w:t>
            </w:r>
          </w:p>
        </w:tc>
        <w:tc>
          <w:tcPr>
            <w:tcW w:w="2660" w:type="dxa"/>
          </w:tcPr>
          <w:p w14:paraId="52B62767" w14:textId="77777777" w:rsidR="009B4090" w:rsidRPr="00397FA9" w:rsidRDefault="009B4090" w:rsidP="006B0550">
            <w:pPr>
              <w:ind w:firstLine="0"/>
              <w:rPr>
                <w:rFonts w:asciiTheme="minorHAnsi" w:hAnsiTheme="minorHAnsi" w:cstheme="minorHAnsi"/>
                <w:sz w:val="21"/>
                <w:szCs w:val="21"/>
              </w:rPr>
            </w:pPr>
            <w:r w:rsidRPr="00397FA9">
              <w:rPr>
                <w:rFonts w:asciiTheme="minorHAnsi" w:hAnsiTheme="minorHAnsi" w:cstheme="minorHAnsi"/>
                <w:b/>
                <w:sz w:val="21"/>
                <w:szCs w:val="21"/>
              </w:rPr>
              <w:t xml:space="preserve">VEIKSMAS </w:t>
            </w:r>
          </w:p>
        </w:tc>
        <w:tc>
          <w:tcPr>
            <w:tcW w:w="3685" w:type="dxa"/>
            <w:hideMark/>
          </w:tcPr>
          <w:p w14:paraId="311283FE" w14:textId="77777777" w:rsidR="009B4090" w:rsidRPr="00397FA9" w:rsidRDefault="009B4090" w:rsidP="006B0550">
            <w:pPr>
              <w:ind w:firstLine="34"/>
              <w:rPr>
                <w:rFonts w:asciiTheme="minorHAnsi" w:hAnsiTheme="minorHAnsi" w:cstheme="minorHAnsi"/>
                <w:b/>
                <w:sz w:val="21"/>
                <w:szCs w:val="21"/>
              </w:rPr>
            </w:pPr>
            <w:r w:rsidRPr="00397FA9">
              <w:rPr>
                <w:rFonts w:asciiTheme="minorHAnsi" w:hAnsiTheme="minorHAnsi" w:cstheme="minorHAnsi"/>
                <w:b/>
                <w:sz w:val="21"/>
                <w:szCs w:val="21"/>
              </w:rPr>
              <w:t>DATA/DIENŲ SKAIČIUS/ LAIKAS</w:t>
            </w:r>
          </w:p>
          <w:p w14:paraId="2E5E7E7E" w14:textId="77777777" w:rsidR="009B4090" w:rsidRPr="00397FA9" w:rsidRDefault="009B4090" w:rsidP="006B0550">
            <w:pPr>
              <w:ind w:firstLine="34"/>
              <w:rPr>
                <w:rFonts w:asciiTheme="minorHAnsi" w:hAnsiTheme="minorHAnsi" w:cstheme="minorHAnsi"/>
                <w:sz w:val="21"/>
                <w:szCs w:val="21"/>
              </w:rPr>
            </w:pPr>
            <w:r w:rsidRPr="00397FA9">
              <w:rPr>
                <w:rFonts w:asciiTheme="minorHAnsi" w:hAnsiTheme="minorHAnsi" w:cstheme="minorHAnsi"/>
                <w:sz w:val="21"/>
                <w:szCs w:val="21"/>
              </w:rPr>
              <w:t>(Lietuvos laiku)</w:t>
            </w:r>
          </w:p>
        </w:tc>
        <w:tc>
          <w:tcPr>
            <w:tcW w:w="3424" w:type="dxa"/>
            <w:hideMark/>
          </w:tcPr>
          <w:p w14:paraId="7A276BBB" w14:textId="77777777" w:rsidR="009B4090" w:rsidRPr="00397FA9" w:rsidRDefault="009B4090" w:rsidP="006B0550">
            <w:pPr>
              <w:ind w:firstLine="34"/>
              <w:rPr>
                <w:rFonts w:asciiTheme="minorHAnsi" w:hAnsiTheme="minorHAnsi" w:cstheme="minorHAnsi"/>
                <w:b/>
                <w:sz w:val="21"/>
                <w:szCs w:val="21"/>
              </w:rPr>
            </w:pPr>
            <w:r w:rsidRPr="00397FA9">
              <w:rPr>
                <w:rFonts w:asciiTheme="minorHAnsi" w:hAnsiTheme="minorHAnsi" w:cstheme="minorHAnsi"/>
                <w:b/>
                <w:sz w:val="21"/>
                <w:szCs w:val="21"/>
              </w:rPr>
              <w:t>PASTABOS</w:t>
            </w:r>
          </w:p>
        </w:tc>
      </w:tr>
      <w:tr w:rsidR="009B4090" w:rsidRPr="00397FA9" w14:paraId="71291966" w14:textId="77777777" w:rsidTr="00360A21">
        <w:trPr>
          <w:trHeight w:val="20"/>
        </w:trPr>
        <w:tc>
          <w:tcPr>
            <w:tcW w:w="600" w:type="dxa"/>
          </w:tcPr>
          <w:p w14:paraId="36FA22B3" w14:textId="08E10A71" w:rsidR="009B4090" w:rsidRPr="00397FA9" w:rsidRDefault="00517008" w:rsidP="006B0550">
            <w:pPr>
              <w:ind w:firstLine="0"/>
              <w:rPr>
                <w:rFonts w:asciiTheme="minorHAnsi" w:hAnsiTheme="minorHAnsi" w:cstheme="minorHAnsi"/>
                <w:bCs/>
                <w:sz w:val="21"/>
                <w:szCs w:val="21"/>
              </w:rPr>
            </w:pPr>
            <w:r w:rsidRPr="00397FA9">
              <w:rPr>
                <w:rFonts w:asciiTheme="minorHAnsi" w:hAnsiTheme="minorHAnsi" w:cstheme="minorHAnsi"/>
                <w:bCs/>
                <w:sz w:val="21"/>
                <w:szCs w:val="21"/>
              </w:rPr>
              <w:t>1</w:t>
            </w:r>
          </w:p>
        </w:tc>
        <w:tc>
          <w:tcPr>
            <w:tcW w:w="2660" w:type="dxa"/>
          </w:tcPr>
          <w:p w14:paraId="3511EE24" w14:textId="0C005E1E" w:rsidR="009B4090" w:rsidRPr="00397FA9" w:rsidRDefault="0070455D" w:rsidP="006B0550">
            <w:pPr>
              <w:ind w:firstLine="0"/>
              <w:rPr>
                <w:rFonts w:asciiTheme="minorHAnsi" w:hAnsiTheme="minorHAnsi" w:cstheme="minorHAnsi"/>
                <w:bCs/>
                <w:sz w:val="21"/>
                <w:szCs w:val="21"/>
              </w:rPr>
            </w:pPr>
            <w:r w:rsidRPr="00397FA9">
              <w:rPr>
                <w:rFonts w:asciiTheme="minorHAnsi" w:hAnsiTheme="minorHAnsi" w:cstheme="minorHAnsi"/>
                <w:bCs/>
                <w:sz w:val="21"/>
                <w:szCs w:val="21"/>
              </w:rPr>
              <w:t>P</w:t>
            </w:r>
            <w:r w:rsidR="009B4090" w:rsidRPr="00397FA9">
              <w:rPr>
                <w:rFonts w:asciiTheme="minorHAnsi" w:hAnsiTheme="minorHAnsi" w:cstheme="minorHAnsi"/>
                <w:bCs/>
                <w:sz w:val="21"/>
                <w:szCs w:val="21"/>
              </w:rPr>
              <w:t>asiūlymų pateikimo terminas</w:t>
            </w:r>
          </w:p>
        </w:tc>
        <w:tc>
          <w:tcPr>
            <w:tcW w:w="3685" w:type="dxa"/>
          </w:tcPr>
          <w:p w14:paraId="0BE9AF00" w14:textId="267557D8" w:rsidR="009B4090" w:rsidRPr="00397FA9" w:rsidRDefault="009B4090" w:rsidP="006B0550">
            <w:pPr>
              <w:ind w:firstLine="34"/>
              <w:rPr>
                <w:rFonts w:asciiTheme="minorHAnsi" w:hAnsiTheme="minorHAnsi" w:cstheme="minorHAnsi"/>
                <w:sz w:val="21"/>
                <w:szCs w:val="21"/>
              </w:rPr>
            </w:pPr>
            <w:r w:rsidRPr="00397FA9">
              <w:rPr>
                <w:rFonts w:asciiTheme="minorHAnsi" w:hAnsiTheme="minorHAnsi" w:cstheme="minorHAnsi"/>
                <w:sz w:val="21"/>
                <w:szCs w:val="21"/>
              </w:rPr>
              <w:t xml:space="preserve">Bus nurodytas </w:t>
            </w:r>
            <w:r w:rsidR="004F1A11" w:rsidRPr="00397FA9">
              <w:rPr>
                <w:rFonts w:asciiTheme="minorHAnsi" w:hAnsiTheme="minorHAnsi" w:cstheme="minorHAnsi"/>
                <w:sz w:val="21"/>
                <w:szCs w:val="21"/>
              </w:rPr>
              <w:t>s</w:t>
            </w:r>
            <w:r w:rsidR="001A1301" w:rsidRPr="00397FA9">
              <w:rPr>
                <w:rFonts w:asciiTheme="minorHAnsi" w:hAnsiTheme="minorHAnsi" w:cstheme="minorHAnsi"/>
                <w:sz w:val="21"/>
                <w:szCs w:val="21"/>
              </w:rPr>
              <w:t xml:space="preserve">kelbime apie pirkimą. </w:t>
            </w:r>
          </w:p>
        </w:tc>
        <w:tc>
          <w:tcPr>
            <w:tcW w:w="3424" w:type="dxa"/>
          </w:tcPr>
          <w:p w14:paraId="231B5F89" w14:textId="6454E8EE" w:rsidR="00115BB9" w:rsidRPr="00397FA9" w:rsidRDefault="00115BB9" w:rsidP="00115BB9">
            <w:pPr>
              <w:ind w:firstLine="0"/>
              <w:rPr>
                <w:rFonts w:asciiTheme="minorHAnsi" w:hAnsiTheme="minorHAnsi" w:cstheme="minorHAnsi"/>
                <w:sz w:val="21"/>
                <w:szCs w:val="21"/>
              </w:rPr>
            </w:pPr>
            <w:r w:rsidRPr="00397FA9">
              <w:rPr>
                <w:rFonts w:asciiTheme="minorHAnsi" w:hAnsiTheme="minorHAnsi" w:cstheme="minorHAnsi"/>
                <w:sz w:val="21"/>
                <w:szCs w:val="21"/>
              </w:rPr>
              <w:t>P</w:t>
            </w:r>
            <w:r w:rsidR="004F1A11" w:rsidRPr="00397FA9">
              <w:rPr>
                <w:rFonts w:asciiTheme="minorHAnsi" w:hAnsiTheme="minorHAnsi" w:cstheme="minorHAnsi"/>
                <w:sz w:val="21"/>
                <w:szCs w:val="21"/>
              </w:rPr>
              <w:t>erkančioji organizacija</w:t>
            </w:r>
            <w:r w:rsidRPr="00397FA9">
              <w:rPr>
                <w:rFonts w:asciiTheme="minorHAnsi" w:hAnsiTheme="minorHAnsi" w:cstheme="minorHAnsi"/>
                <w:sz w:val="21"/>
                <w:szCs w:val="21"/>
              </w:rPr>
              <w:t xml:space="preserve"> turi teisę pratęsti pasiūlymų pateikimo terminą.</w:t>
            </w:r>
          </w:p>
          <w:p w14:paraId="44399C2C" w14:textId="17368F12" w:rsidR="009B4090" w:rsidRPr="00397FA9" w:rsidRDefault="009B4090" w:rsidP="528330FD">
            <w:pPr>
              <w:ind w:firstLine="34"/>
              <w:rPr>
                <w:rFonts w:asciiTheme="minorHAnsi" w:hAnsiTheme="minorHAnsi" w:cstheme="minorHAnsi"/>
                <w:color w:val="7030A0"/>
                <w:sz w:val="21"/>
                <w:szCs w:val="21"/>
              </w:rPr>
            </w:pPr>
          </w:p>
        </w:tc>
      </w:tr>
      <w:tr w:rsidR="009B4090" w:rsidRPr="00397FA9" w14:paraId="71C31B48" w14:textId="77777777" w:rsidTr="00360A21">
        <w:trPr>
          <w:trHeight w:val="20"/>
        </w:trPr>
        <w:tc>
          <w:tcPr>
            <w:tcW w:w="600" w:type="dxa"/>
          </w:tcPr>
          <w:p w14:paraId="50C060F4" w14:textId="6C77128F" w:rsidR="009B4090" w:rsidRPr="00397FA9" w:rsidRDefault="00517008" w:rsidP="006B0550">
            <w:pPr>
              <w:ind w:firstLine="0"/>
              <w:rPr>
                <w:rFonts w:asciiTheme="minorHAnsi" w:hAnsiTheme="minorHAnsi" w:cstheme="minorHAnsi"/>
                <w:bCs/>
                <w:sz w:val="21"/>
                <w:szCs w:val="21"/>
              </w:rPr>
            </w:pPr>
            <w:r w:rsidRPr="00397FA9">
              <w:rPr>
                <w:rFonts w:asciiTheme="minorHAnsi" w:hAnsiTheme="minorHAnsi" w:cstheme="minorHAnsi"/>
                <w:bCs/>
                <w:sz w:val="21"/>
                <w:szCs w:val="21"/>
              </w:rPr>
              <w:t>2</w:t>
            </w:r>
          </w:p>
        </w:tc>
        <w:tc>
          <w:tcPr>
            <w:tcW w:w="2660" w:type="dxa"/>
          </w:tcPr>
          <w:p w14:paraId="7F545710" w14:textId="36BE22A0" w:rsidR="009B4090" w:rsidRPr="00397FA9" w:rsidRDefault="004B219C" w:rsidP="006B0550">
            <w:pPr>
              <w:ind w:firstLine="0"/>
              <w:rPr>
                <w:rFonts w:asciiTheme="minorHAnsi" w:hAnsiTheme="minorHAnsi" w:cstheme="minorHAnsi"/>
                <w:bCs/>
                <w:sz w:val="21"/>
                <w:szCs w:val="21"/>
              </w:rPr>
            </w:pPr>
            <w:r w:rsidRPr="00397FA9">
              <w:rPr>
                <w:rFonts w:asciiTheme="minorHAnsi" w:hAnsiTheme="minorHAnsi" w:cstheme="minorHAnsi"/>
                <w:sz w:val="21"/>
                <w:szCs w:val="21"/>
              </w:rPr>
              <w:t xml:space="preserve">Pasiūlymą </w:t>
            </w:r>
            <w:r w:rsidR="009B4090" w:rsidRPr="00397FA9">
              <w:rPr>
                <w:rFonts w:asciiTheme="minorHAnsi" w:hAnsiTheme="minorHAnsi" w:cstheme="minorHAnsi"/>
                <w:sz w:val="21"/>
                <w:szCs w:val="21"/>
              </w:rPr>
              <w:t>patikslinti pirkimo dokumentus</w:t>
            </w:r>
            <w:r w:rsidR="00BE5267" w:rsidRPr="00397FA9">
              <w:rPr>
                <w:rFonts w:asciiTheme="minorHAnsi" w:hAnsiTheme="minorHAnsi" w:cstheme="minorHAnsi"/>
                <w:sz w:val="21"/>
                <w:szCs w:val="21"/>
              </w:rPr>
              <w:t xml:space="preserve"> arba</w:t>
            </w:r>
            <w:r w:rsidR="00665B16" w:rsidRPr="00397FA9">
              <w:rPr>
                <w:rFonts w:asciiTheme="minorHAnsi" w:hAnsiTheme="minorHAnsi" w:cstheme="minorHAnsi"/>
                <w:sz w:val="21"/>
                <w:szCs w:val="21"/>
              </w:rPr>
              <w:t xml:space="preserve"> </w:t>
            </w:r>
            <w:r w:rsidR="00BE7123" w:rsidRPr="00397FA9">
              <w:rPr>
                <w:rFonts w:asciiTheme="minorHAnsi" w:hAnsiTheme="minorHAnsi" w:cstheme="minorHAnsi"/>
                <w:sz w:val="21"/>
                <w:szCs w:val="21"/>
              </w:rPr>
              <w:t xml:space="preserve">prašymus </w:t>
            </w:r>
            <w:r w:rsidR="00BE5267" w:rsidRPr="00397FA9">
              <w:rPr>
                <w:rFonts w:asciiTheme="minorHAnsi" w:hAnsiTheme="minorHAnsi" w:cstheme="minorHAnsi"/>
                <w:sz w:val="21"/>
                <w:szCs w:val="21"/>
              </w:rPr>
              <w:t xml:space="preserve">dėl pirkimo dokumentų </w:t>
            </w:r>
            <w:r w:rsidR="00BE7123" w:rsidRPr="00397FA9">
              <w:rPr>
                <w:rFonts w:asciiTheme="minorHAnsi" w:hAnsiTheme="minorHAnsi" w:cstheme="minorHAnsi"/>
                <w:sz w:val="21"/>
                <w:szCs w:val="21"/>
              </w:rPr>
              <w:t xml:space="preserve">paaiškinimų </w:t>
            </w:r>
            <w:r w:rsidR="004F1A11" w:rsidRPr="00397FA9">
              <w:rPr>
                <w:rFonts w:asciiTheme="minorHAnsi" w:hAnsiTheme="minorHAnsi" w:cstheme="minorHAnsi"/>
                <w:sz w:val="21"/>
                <w:szCs w:val="21"/>
              </w:rPr>
              <w:t xml:space="preserve">tiekėjas </w:t>
            </w:r>
            <w:r w:rsidR="009B4090" w:rsidRPr="00397FA9">
              <w:rPr>
                <w:rFonts w:asciiTheme="minorHAnsi" w:hAnsiTheme="minorHAnsi" w:cstheme="minorHAnsi"/>
                <w:sz w:val="21"/>
                <w:szCs w:val="21"/>
              </w:rPr>
              <w:t>turi pateikti ne vėliau kaip:</w:t>
            </w:r>
          </w:p>
        </w:tc>
        <w:tc>
          <w:tcPr>
            <w:tcW w:w="3685" w:type="dxa"/>
          </w:tcPr>
          <w:p w14:paraId="1FD9D229" w14:textId="25255EE6" w:rsidR="009B4090" w:rsidRPr="00397FA9" w:rsidRDefault="009B4090" w:rsidP="006B0550">
            <w:pPr>
              <w:ind w:firstLine="34"/>
              <w:rPr>
                <w:rFonts w:asciiTheme="minorHAnsi" w:hAnsiTheme="minorHAnsi" w:cstheme="minorHAnsi"/>
                <w:sz w:val="21"/>
                <w:szCs w:val="21"/>
              </w:rPr>
            </w:pPr>
          </w:p>
          <w:p w14:paraId="619D0CA1" w14:textId="1F405E69" w:rsidR="00440809" w:rsidRPr="00397FA9" w:rsidRDefault="004E6952" w:rsidP="00732CB6">
            <w:pPr>
              <w:ind w:firstLine="0"/>
              <w:rPr>
                <w:rFonts w:asciiTheme="minorHAnsi" w:hAnsiTheme="minorHAnsi" w:cstheme="minorHAnsi"/>
                <w:sz w:val="21"/>
                <w:szCs w:val="21"/>
              </w:rPr>
            </w:pPr>
            <w:r w:rsidRPr="00397FA9">
              <w:rPr>
                <w:rFonts w:asciiTheme="minorHAnsi" w:hAnsiTheme="minorHAnsi" w:cstheme="minorHAnsi"/>
                <w:sz w:val="21"/>
                <w:szCs w:val="21"/>
              </w:rPr>
              <w:t>L</w:t>
            </w:r>
            <w:r w:rsidR="00440809" w:rsidRPr="00397FA9">
              <w:rPr>
                <w:rFonts w:asciiTheme="minorHAnsi" w:hAnsiTheme="minorHAnsi" w:cstheme="minorHAnsi"/>
                <w:sz w:val="21"/>
                <w:szCs w:val="21"/>
              </w:rPr>
              <w:t xml:space="preserve">ikus </w:t>
            </w:r>
            <w:r w:rsidR="00440809" w:rsidRPr="00397FA9">
              <w:rPr>
                <w:rFonts w:asciiTheme="minorHAnsi" w:hAnsiTheme="minorHAnsi" w:cstheme="minorHAnsi"/>
                <w:b/>
                <w:sz w:val="21"/>
                <w:szCs w:val="21"/>
              </w:rPr>
              <w:t>2 darbo dienoms</w:t>
            </w:r>
            <w:r w:rsidR="00440809" w:rsidRPr="00397FA9">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397FA9" w:rsidRDefault="009B4090" w:rsidP="006B0550">
            <w:pPr>
              <w:ind w:firstLine="34"/>
              <w:rPr>
                <w:rFonts w:asciiTheme="minorHAnsi" w:hAnsiTheme="minorHAnsi" w:cstheme="minorHAnsi"/>
                <w:color w:val="7030A0"/>
                <w:sz w:val="21"/>
                <w:szCs w:val="21"/>
              </w:rPr>
            </w:pPr>
          </w:p>
          <w:p w14:paraId="521F3B49" w14:textId="77777777" w:rsidR="00B831AF" w:rsidRPr="00397FA9" w:rsidRDefault="00B831AF" w:rsidP="006B0550">
            <w:pPr>
              <w:ind w:firstLine="34"/>
              <w:rPr>
                <w:rFonts w:asciiTheme="minorHAnsi" w:hAnsiTheme="minorHAnsi" w:cstheme="minorHAnsi"/>
                <w:color w:val="7030A0"/>
                <w:sz w:val="21"/>
                <w:szCs w:val="21"/>
              </w:rPr>
            </w:pPr>
          </w:p>
          <w:p w14:paraId="7E071BD1" w14:textId="59BF4D55" w:rsidR="00B831AF" w:rsidRPr="00397FA9" w:rsidRDefault="00B831AF" w:rsidP="006B0550">
            <w:pPr>
              <w:ind w:firstLine="34"/>
              <w:rPr>
                <w:rFonts w:asciiTheme="minorHAnsi" w:hAnsiTheme="minorHAnsi" w:cstheme="minorHAnsi"/>
                <w:color w:val="7030A0"/>
                <w:sz w:val="21"/>
                <w:szCs w:val="21"/>
              </w:rPr>
            </w:pPr>
          </w:p>
        </w:tc>
      </w:tr>
      <w:tr w:rsidR="009B4090" w:rsidRPr="00397FA9" w14:paraId="7760B2FE" w14:textId="77777777" w:rsidTr="00360A21">
        <w:trPr>
          <w:trHeight w:val="20"/>
        </w:trPr>
        <w:tc>
          <w:tcPr>
            <w:tcW w:w="600" w:type="dxa"/>
          </w:tcPr>
          <w:p w14:paraId="64FA8AD2" w14:textId="119BCE55" w:rsidR="009B4090" w:rsidRPr="00397FA9" w:rsidRDefault="00517008" w:rsidP="006B0550">
            <w:pPr>
              <w:ind w:firstLine="0"/>
              <w:rPr>
                <w:rFonts w:asciiTheme="minorHAnsi" w:hAnsiTheme="minorHAnsi" w:cstheme="minorHAnsi"/>
                <w:bCs/>
                <w:sz w:val="21"/>
                <w:szCs w:val="21"/>
              </w:rPr>
            </w:pPr>
            <w:r w:rsidRPr="00397FA9">
              <w:rPr>
                <w:rFonts w:asciiTheme="minorHAnsi" w:hAnsiTheme="minorHAnsi" w:cstheme="minorHAnsi"/>
                <w:bCs/>
                <w:sz w:val="21"/>
                <w:szCs w:val="21"/>
              </w:rPr>
              <w:t>3</w:t>
            </w:r>
          </w:p>
        </w:tc>
        <w:tc>
          <w:tcPr>
            <w:tcW w:w="2660" w:type="dxa"/>
          </w:tcPr>
          <w:p w14:paraId="7AAC8941" w14:textId="2FDA5814" w:rsidR="009B4090" w:rsidRPr="00397FA9" w:rsidRDefault="004F1A11" w:rsidP="3EEF2E65">
            <w:pPr>
              <w:ind w:firstLine="0"/>
              <w:rPr>
                <w:rFonts w:asciiTheme="minorHAnsi" w:hAnsiTheme="minorHAnsi" w:cstheme="minorHAnsi"/>
                <w:sz w:val="21"/>
                <w:szCs w:val="21"/>
              </w:rPr>
            </w:pPr>
            <w:r w:rsidRPr="00397FA9">
              <w:rPr>
                <w:rFonts w:asciiTheme="minorHAnsi" w:eastAsia="Arial" w:hAnsiTheme="minorHAnsi" w:cstheme="minorHAnsi"/>
                <w:sz w:val="21"/>
                <w:szCs w:val="21"/>
              </w:rPr>
              <w:t xml:space="preserve">Perkančioji organizacija </w:t>
            </w:r>
            <w:r w:rsidRPr="00397FA9">
              <w:rPr>
                <w:rFonts w:asciiTheme="minorHAnsi" w:hAnsiTheme="minorHAnsi" w:cstheme="minorHAnsi"/>
                <w:sz w:val="21"/>
                <w:szCs w:val="21"/>
              </w:rPr>
              <w:t>p</w:t>
            </w:r>
            <w:r w:rsidR="009B4090" w:rsidRPr="00397FA9">
              <w:rPr>
                <w:rFonts w:asciiTheme="minorHAnsi" w:hAnsiTheme="minorHAnsi" w:cstheme="minorHAnsi"/>
                <w:sz w:val="21"/>
                <w:szCs w:val="21"/>
              </w:rPr>
              <w:t xml:space="preserve">irkimo dokumentų paaiškinimą, patikslinimą pateikia visiems </w:t>
            </w:r>
            <w:r w:rsidRPr="00397FA9">
              <w:rPr>
                <w:rFonts w:asciiTheme="minorHAnsi" w:hAnsiTheme="minorHAnsi" w:cstheme="minorHAnsi"/>
                <w:sz w:val="21"/>
                <w:szCs w:val="21"/>
              </w:rPr>
              <w:t>dalyviams</w:t>
            </w:r>
            <w:r w:rsidR="004E6952" w:rsidRPr="00397FA9">
              <w:rPr>
                <w:rFonts w:asciiTheme="minorHAnsi" w:hAnsiTheme="minorHAnsi" w:cstheme="minorHAnsi"/>
                <w:sz w:val="21"/>
                <w:szCs w:val="21"/>
              </w:rPr>
              <w:t>:</w:t>
            </w:r>
          </w:p>
        </w:tc>
        <w:tc>
          <w:tcPr>
            <w:tcW w:w="3685" w:type="dxa"/>
          </w:tcPr>
          <w:p w14:paraId="774A396A" w14:textId="157EB60B" w:rsidR="009B4090" w:rsidRPr="00397FA9" w:rsidRDefault="009B4090" w:rsidP="006B0550">
            <w:pPr>
              <w:ind w:firstLine="34"/>
              <w:rPr>
                <w:rFonts w:asciiTheme="minorHAnsi" w:hAnsiTheme="minorHAnsi" w:cstheme="minorHAnsi"/>
                <w:sz w:val="21"/>
                <w:szCs w:val="21"/>
              </w:rPr>
            </w:pPr>
          </w:p>
          <w:p w14:paraId="481A8331" w14:textId="0FB50278" w:rsidR="0054231A" w:rsidRPr="00397FA9" w:rsidRDefault="004D59EA" w:rsidP="004D59EA">
            <w:pPr>
              <w:ind w:firstLine="0"/>
              <w:rPr>
                <w:rFonts w:asciiTheme="minorHAnsi" w:hAnsiTheme="minorHAnsi" w:cstheme="minorHAnsi"/>
                <w:sz w:val="21"/>
                <w:szCs w:val="21"/>
              </w:rPr>
            </w:pPr>
            <w:r w:rsidRPr="00397FA9">
              <w:rPr>
                <w:rFonts w:asciiTheme="minorHAnsi" w:hAnsiTheme="minorHAnsi" w:cstheme="minorHAnsi"/>
                <w:bCs/>
                <w:sz w:val="21"/>
                <w:szCs w:val="21"/>
              </w:rPr>
              <w:t>Likus ne mažiau kaip</w:t>
            </w:r>
            <w:r w:rsidRPr="00397FA9">
              <w:rPr>
                <w:rFonts w:asciiTheme="minorHAnsi" w:hAnsiTheme="minorHAnsi" w:cstheme="minorHAnsi"/>
                <w:b/>
                <w:sz w:val="21"/>
                <w:szCs w:val="21"/>
              </w:rPr>
              <w:t xml:space="preserve"> </w:t>
            </w:r>
            <w:r w:rsidR="0054231A" w:rsidRPr="00397FA9">
              <w:rPr>
                <w:rFonts w:asciiTheme="minorHAnsi" w:hAnsiTheme="minorHAnsi" w:cstheme="minorHAnsi"/>
                <w:b/>
                <w:sz w:val="21"/>
                <w:szCs w:val="21"/>
              </w:rPr>
              <w:t>1 darbo dienai</w:t>
            </w:r>
            <w:r w:rsidR="0054231A" w:rsidRPr="00397FA9">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397FA9" w:rsidRDefault="00A90821" w:rsidP="00863604">
            <w:pPr>
              <w:ind w:firstLine="0"/>
              <w:rPr>
                <w:rFonts w:asciiTheme="minorHAnsi" w:hAnsiTheme="minorHAnsi" w:cstheme="minorHAnsi"/>
                <w:color w:val="7030A0"/>
                <w:sz w:val="21"/>
                <w:szCs w:val="21"/>
              </w:rPr>
            </w:pPr>
            <w:r w:rsidRPr="00397FA9">
              <w:rPr>
                <w:rFonts w:asciiTheme="minorHAnsi" w:hAnsiTheme="minorHAnsi" w:cstheme="minorHAnsi"/>
                <w:color w:val="000000"/>
                <w:sz w:val="21"/>
                <w:szCs w:val="21"/>
              </w:rPr>
              <w:t xml:space="preserve">Jei paaiškinimai ar patikslinimai teikiami </w:t>
            </w:r>
            <w:r w:rsidR="004F1A11" w:rsidRPr="00397FA9">
              <w:rPr>
                <w:rFonts w:asciiTheme="minorHAnsi" w:hAnsiTheme="minorHAnsi" w:cstheme="minorHAnsi"/>
                <w:color w:val="000000"/>
                <w:sz w:val="21"/>
                <w:szCs w:val="21"/>
              </w:rPr>
              <w:t xml:space="preserve">perkančiosios organizacijos </w:t>
            </w:r>
            <w:r w:rsidRPr="00397FA9">
              <w:rPr>
                <w:rFonts w:asciiTheme="minorHAnsi" w:hAnsiTheme="minorHAnsi" w:cstheme="minorHAnsi"/>
                <w:color w:val="000000"/>
                <w:sz w:val="21"/>
                <w:szCs w:val="21"/>
              </w:rPr>
              <w:t>iniciatyva</w:t>
            </w:r>
            <w:r w:rsidR="00214E99" w:rsidRPr="00397FA9">
              <w:rPr>
                <w:rFonts w:asciiTheme="minorHAnsi" w:hAnsiTheme="minorHAnsi" w:cstheme="minorHAnsi"/>
                <w:color w:val="000000"/>
                <w:sz w:val="21"/>
                <w:szCs w:val="21"/>
              </w:rPr>
              <w:t>,</w:t>
            </w:r>
            <w:r w:rsidR="005033DA" w:rsidRPr="00397FA9">
              <w:rPr>
                <w:rFonts w:asciiTheme="minorHAnsi" w:hAnsiTheme="minorHAnsi" w:cstheme="minorHAnsi"/>
                <w:color w:val="000000"/>
                <w:sz w:val="21"/>
                <w:szCs w:val="21"/>
              </w:rPr>
              <w:t xml:space="preserve"> jų pateikimo</w:t>
            </w:r>
            <w:r w:rsidR="00214E99" w:rsidRPr="00397FA9">
              <w:rPr>
                <w:rFonts w:asciiTheme="minorHAnsi" w:hAnsiTheme="minorHAnsi" w:cstheme="minorHAnsi"/>
                <w:color w:val="000000"/>
                <w:sz w:val="21"/>
                <w:szCs w:val="21"/>
              </w:rPr>
              <w:t xml:space="preserve"> terminas nesikeičia. </w:t>
            </w:r>
          </w:p>
          <w:p w14:paraId="754F1EE2" w14:textId="6B064B80" w:rsidR="001E4D4B" w:rsidRPr="00397FA9" w:rsidRDefault="001E4D4B" w:rsidP="006B0550">
            <w:pPr>
              <w:ind w:firstLine="34"/>
              <w:rPr>
                <w:rFonts w:asciiTheme="minorHAnsi" w:hAnsiTheme="minorHAnsi" w:cstheme="minorHAnsi"/>
                <w:color w:val="7030A0"/>
                <w:sz w:val="21"/>
                <w:szCs w:val="21"/>
              </w:rPr>
            </w:pPr>
          </w:p>
        </w:tc>
      </w:tr>
      <w:tr w:rsidR="009B4090" w:rsidRPr="00397FA9" w14:paraId="791A4922" w14:textId="77777777" w:rsidTr="00732CB6">
        <w:trPr>
          <w:trHeight w:val="1055"/>
        </w:trPr>
        <w:tc>
          <w:tcPr>
            <w:tcW w:w="600" w:type="dxa"/>
          </w:tcPr>
          <w:p w14:paraId="461822DB" w14:textId="4928E2C9" w:rsidR="009B4090" w:rsidRPr="00397FA9" w:rsidRDefault="00517008" w:rsidP="006B0550">
            <w:pPr>
              <w:ind w:firstLine="0"/>
              <w:rPr>
                <w:rFonts w:asciiTheme="minorHAnsi" w:hAnsiTheme="minorHAnsi" w:cstheme="minorHAnsi"/>
                <w:bCs/>
                <w:sz w:val="21"/>
                <w:szCs w:val="21"/>
              </w:rPr>
            </w:pPr>
            <w:r w:rsidRPr="00397FA9">
              <w:rPr>
                <w:rFonts w:asciiTheme="minorHAnsi" w:hAnsiTheme="minorHAnsi" w:cstheme="minorHAnsi"/>
                <w:bCs/>
                <w:sz w:val="21"/>
                <w:szCs w:val="21"/>
              </w:rPr>
              <w:t>4</w:t>
            </w:r>
          </w:p>
        </w:tc>
        <w:tc>
          <w:tcPr>
            <w:tcW w:w="2660" w:type="dxa"/>
            <w:hideMark/>
          </w:tcPr>
          <w:p w14:paraId="26FE1223" w14:textId="379DC869" w:rsidR="009B4090" w:rsidRPr="00397FA9" w:rsidRDefault="009B4090" w:rsidP="006B0550">
            <w:pPr>
              <w:ind w:firstLine="0"/>
              <w:rPr>
                <w:rFonts w:asciiTheme="minorHAnsi" w:hAnsiTheme="minorHAnsi" w:cstheme="minorHAnsi"/>
                <w:sz w:val="21"/>
                <w:szCs w:val="21"/>
              </w:rPr>
            </w:pPr>
            <w:r w:rsidRPr="00397FA9">
              <w:rPr>
                <w:rFonts w:asciiTheme="minorHAnsi" w:hAnsiTheme="minorHAnsi" w:cstheme="minorHAnsi"/>
                <w:sz w:val="21"/>
                <w:szCs w:val="21"/>
              </w:rPr>
              <w:t xml:space="preserve">Pradinis susipažinimas su CVP IS priemonėmis gautais </w:t>
            </w:r>
            <w:r w:rsidR="004F1A11" w:rsidRPr="00397FA9">
              <w:rPr>
                <w:rFonts w:asciiTheme="minorHAnsi" w:hAnsiTheme="minorHAnsi" w:cstheme="minorHAnsi"/>
                <w:sz w:val="21"/>
                <w:szCs w:val="21"/>
              </w:rPr>
              <w:t>p</w:t>
            </w:r>
            <w:r w:rsidRPr="00397FA9">
              <w:rPr>
                <w:rFonts w:asciiTheme="minorHAnsi" w:hAnsiTheme="minorHAnsi" w:cstheme="minorHAnsi"/>
                <w:sz w:val="21"/>
                <w:szCs w:val="21"/>
              </w:rPr>
              <w:t>asiūlymais</w:t>
            </w:r>
          </w:p>
        </w:tc>
        <w:tc>
          <w:tcPr>
            <w:tcW w:w="3685" w:type="dxa"/>
            <w:hideMark/>
          </w:tcPr>
          <w:p w14:paraId="7C0A95BD" w14:textId="337359F2" w:rsidR="009B4090" w:rsidRPr="00397FA9" w:rsidRDefault="009B4090" w:rsidP="006B0550">
            <w:pPr>
              <w:ind w:firstLine="34"/>
              <w:rPr>
                <w:rFonts w:asciiTheme="minorHAnsi" w:hAnsiTheme="minorHAnsi" w:cstheme="minorHAnsi"/>
                <w:sz w:val="21"/>
                <w:szCs w:val="21"/>
              </w:rPr>
            </w:pPr>
            <w:r w:rsidRPr="00397FA9">
              <w:rPr>
                <w:rFonts w:asciiTheme="minorHAnsi" w:hAnsiTheme="minorHAnsi" w:cstheme="minorHAnsi"/>
                <w:sz w:val="21"/>
                <w:szCs w:val="21"/>
              </w:rPr>
              <w:t xml:space="preserve">Pradedamas ne anksčiau nei po 45 minučių po </w:t>
            </w:r>
            <w:r w:rsidR="00D73763" w:rsidRPr="00397FA9">
              <w:rPr>
                <w:rFonts w:asciiTheme="minorHAnsi" w:hAnsiTheme="minorHAnsi" w:cstheme="minorHAnsi"/>
                <w:sz w:val="21"/>
                <w:szCs w:val="21"/>
              </w:rPr>
              <w:t xml:space="preserve">galutinių </w:t>
            </w:r>
            <w:r w:rsidRPr="00397FA9">
              <w:rPr>
                <w:rFonts w:asciiTheme="minorHAnsi" w:hAnsiTheme="minorHAnsi" w:cstheme="minorHAnsi"/>
                <w:sz w:val="21"/>
                <w:szCs w:val="21"/>
              </w:rPr>
              <w:t>pasiūlymų pateikimo termino pabaigos</w:t>
            </w:r>
          </w:p>
        </w:tc>
        <w:tc>
          <w:tcPr>
            <w:tcW w:w="3424" w:type="dxa"/>
            <w:hideMark/>
          </w:tcPr>
          <w:p w14:paraId="3D1F695F" w14:textId="77777777" w:rsidR="009B4090" w:rsidRPr="00397FA9" w:rsidRDefault="009B4090" w:rsidP="006B0550">
            <w:pPr>
              <w:ind w:firstLine="34"/>
              <w:rPr>
                <w:rFonts w:asciiTheme="minorHAnsi" w:hAnsiTheme="minorHAnsi" w:cstheme="minorHAnsi"/>
                <w:iCs/>
                <w:sz w:val="21"/>
                <w:szCs w:val="21"/>
              </w:rPr>
            </w:pPr>
          </w:p>
        </w:tc>
      </w:tr>
      <w:tr w:rsidR="009B4090" w:rsidRPr="00397FA9" w14:paraId="0138F2AB" w14:textId="77777777" w:rsidTr="00360A21">
        <w:trPr>
          <w:trHeight w:val="20"/>
        </w:trPr>
        <w:tc>
          <w:tcPr>
            <w:tcW w:w="600" w:type="dxa"/>
          </w:tcPr>
          <w:p w14:paraId="0074A593" w14:textId="5EE32822" w:rsidR="009B4090" w:rsidRPr="00397FA9" w:rsidRDefault="00517008" w:rsidP="006B0550">
            <w:pPr>
              <w:ind w:firstLine="0"/>
              <w:rPr>
                <w:rFonts w:asciiTheme="minorHAnsi" w:hAnsiTheme="minorHAnsi" w:cstheme="minorHAnsi"/>
                <w:bCs/>
                <w:sz w:val="21"/>
                <w:szCs w:val="21"/>
              </w:rPr>
            </w:pPr>
            <w:r w:rsidRPr="00397FA9">
              <w:rPr>
                <w:rFonts w:asciiTheme="minorHAnsi" w:hAnsiTheme="minorHAnsi" w:cstheme="minorHAnsi"/>
                <w:bCs/>
                <w:sz w:val="21"/>
                <w:szCs w:val="21"/>
              </w:rPr>
              <w:t>5</w:t>
            </w:r>
          </w:p>
        </w:tc>
        <w:tc>
          <w:tcPr>
            <w:tcW w:w="2660" w:type="dxa"/>
          </w:tcPr>
          <w:p w14:paraId="1600B493" w14:textId="77777777" w:rsidR="009B4090" w:rsidRPr="00397FA9" w:rsidRDefault="009B4090" w:rsidP="006B0550">
            <w:pPr>
              <w:ind w:firstLine="0"/>
              <w:rPr>
                <w:rFonts w:asciiTheme="minorHAnsi" w:hAnsiTheme="minorHAnsi" w:cstheme="minorHAnsi"/>
                <w:sz w:val="21"/>
                <w:szCs w:val="21"/>
              </w:rPr>
            </w:pPr>
            <w:r w:rsidRPr="00397FA9">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397FA9" w:rsidRDefault="009B4090" w:rsidP="006B0550">
            <w:pPr>
              <w:ind w:firstLine="34"/>
              <w:rPr>
                <w:rFonts w:asciiTheme="minorHAnsi" w:hAnsiTheme="minorHAnsi" w:cstheme="minorHAnsi"/>
                <w:sz w:val="21"/>
                <w:szCs w:val="21"/>
              </w:rPr>
            </w:pPr>
            <w:r w:rsidRPr="00397FA9">
              <w:rPr>
                <w:rFonts w:asciiTheme="minorHAnsi" w:hAnsiTheme="minorHAnsi" w:cstheme="minorHAnsi"/>
                <w:sz w:val="21"/>
                <w:szCs w:val="21"/>
              </w:rPr>
              <w:t>90 (devyniasdešimt) dienų nuo pasiūlymų pateikimo galutinio termino pabaigos</w:t>
            </w:r>
            <w:r w:rsidR="2F96E0D3" w:rsidRPr="00397FA9">
              <w:rPr>
                <w:rFonts w:asciiTheme="minorHAnsi" w:hAnsiTheme="minorHAnsi" w:cstheme="minorHAnsi"/>
                <w:sz w:val="21"/>
                <w:szCs w:val="21"/>
              </w:rPr>
              <w:t xml:space="preserve">. </w:t>
            </w:r>
          </w:p>
        </w:tc>
        <w:tc>
          <w:tcPr>
            <w:tcW w:w="3424" w:type="dxa"/>
          </w:tcPr>
          <w:p w14:paraId="3507A45A" w14:textId="77777777" w:rsidR="009B4090" w:rsidRPr="00397FA9" w:rsidRDefault="009B4090" w:rsidP="006B0550">
            <w:pPr>
              <w:ind w:firstLine="34"/>
              <w:rPr>
                <w:rFonts w:asciiTheme="minorHAnsi" w:hAnsiTheme="minorHAnsi" w:cstheme="minorHAnsi"/>
                <w:sz w:val="21"/>
                <w:szCs w:val="21"/>
              </w:rPr>
            </w:pPr>
          </w:p>
        </w:tc>
      </w:tr>
      <w:tr w:rsidR="009B4090" w:rsidRPr="00397FA9" w14:paraId="343ACB13" w14:textId="77777777" w:rsidTr="00360A21">
        <w:trPr>
          <w:trHeight w:val="20"/>
        </w:trPr>
        <w:tc>
          <w:tcPr>
            <w:tcW w:w="600" w:type="dxa"/>
          </w:tcPr>
          <w:p w14:paraId="00C23D6A" w14:textId="401EDFE1" w:rsidR="009B4090" w:rsidRPr="00397FA9" w:rsidRDefault="00517008" w:rsidP="006B0550">
            <w:pPr>
              <w:ind w:firstLine="0"/>
              <w:rPr>
                <w:rFonts w:asciiTheme="minorHAnsi" w:hAnsiTheme="minorHAnsi" w:cstheme="minorHAnsi"/>
                <w:bCs/>
                <w:sz w:val="21"/>
                <w:szCs w:val="21"/>
              </w:rPr>
            </w:pPr>
            <w:r w:rsidRPr="00397FA9">
              <w:rPr>
                <w:rFonts w:asciiTheme="minorHAnsi" w:hAnsiTheme="minorHAnsi" w:cstheme="minorHAnsi"/>
                <w:bCs/>
                <w:sz w:val="21"/>
                <w:szCs w:val="21"/>
              </w:rPr>
              <w:t>6</w:t>
            </w:r>
          </w:p>
        </w:tc>
        <w:tc>
          <w:tcPr>
            <w:tcW w:w="2660" w:type="dxa"/>
          </w:tcPr>
          <w:p w14:paraId="36BAB894" w14:textId="7CDA103F" w:rsidR="009B4090" w:rsidRPr="00397FA9" w:rsidRDefault="5AD43D29" w:rsidP="3EEF2E65">
            <w:pPr>
              <w:ind w:firstLine="0"/>
              <w:rPr>
                <w:rFonts w:asciiTheme="minorHAnsi" w:hAnsiTheme="minorHAnsi" w:cstheme="minorHAnsi"/>
                <w:sz w:val="21"/>
                <w:szCs w:val="21"/>
              </w:rPr>
            </w:pPr>
            <w:r w:rsidRPr="00397FA9">
              <w:rPr>
                <w:rFonts w:asciiTheme="minorHAnsi" w:eastAsia="Arial" w:hAnsiTheme="minorHAnsi" w:cstheme="minorHAnsi"/>
                <w:sz w:val="21"/>
                <w:szCs w:val="21"/>
              </w:rPr>
              <w:t>P</w:t>
            </w:r>
            <w:r w:rsidR="004F1A11" w:rsidRPr="00397FA9">
              <w:rPr>
                <w:rFonts w:asciiTheme="minorHAnsi" w:eastAsia="Arial" w:hAnsiTheme="minorHAnsi" w:cstheme="minorHAnsi"/>
                <w:sz w:val="21"/>
                <w:szCs w:val="21"/>
              </w:rPr>
              <w:t>erkančioji organizacija</w:t>
            </w:r>
            <w:r w:rsidR="009B4090" w:rsidRPr="00397FA9">
              <w:rPr>
                <w:rFonts w:asciiTheme="minorHAnsi" w:hAnsiTheme="minorHAnsi" w:cstheme="minorHAnsi"/>
                <w:sz w:val="21"/>
                <w:szCs w:val="21"/>
              </w:rPr>
              <w:t xml:space="preserve"> atsako</w:t>
            </w:r>
            <w:r w:rsidR="00063554" w:rsidRPr="00397FA9">
              <w:rPr>
                <w:rFonts w:asciiTheme="minorHAnsi" w:hAnsiTheme="minorHAnsi" w:cstheme="minorHAnsi"/>
                <w:sz w:val="21"/>
                <w:szCs w:val="21"/>
              </w:rPr>
              <w:t xml:space="preserve"> </w:t>
            </w:r>
            <w:r w:rsidR="004F1A11" w:rsidRPr="00397FA9">
              <w:rPr>
                <w:rFonts w:asciiTheme="minorHAnsi" w:hAnsiTheme="minorHAnsi" w:cstheme="minorHAnsi"/>
                <w:sz w:val="21"/>
                <w:szCs w:val="21"/>
              </w:rPr>
              <w:t>d</w:t>
            </w:r>
            <w:r w:rsidR="00063554" w:rsidRPr="00397FA9">
              <w:rPr>
                <w:rFonts w:asciiTheme="minorHAnsi" w:hAnsiTheme="minorHAnsi" w:cstheme="minorHAnsi"/>
                <w:sz w:val="21"/>
                <w:szCs w:val="21"/>
              </w:rPr>
              <w:t>alyviui</w:t>
            </w:r>
            <w:r w:rsidR="009B4090" w:rsidRPr="00397FA9">
              <w:rPr>
                <w:rFonts w:asciiTheme="minorHAnsi" w:hAnsiTheme="minorHAnsi" w:cstheme="minorHAnsi"/>
                <w:sz w:val="21"/>
                <w:szCs w:val="21"/>
              </w:rPr>
              <w:t>, ar ji</w:t>
            </w:r>
            <w:r w:rsidR="000A1B88" w:rsidRPr="00397FA9">
              <w:rPr>
                <w:rFonts w:asciiTheme="minorHAnsi" w:hAnsiTheme="minorHAnsi" w:cstheme="minorHAnsi"/>
                <w:sz w:val="21"/>
                <w:szCs w:val="21"/>
              </w:rPr>
              <w:t>s</w:t>
            </w:r>
            <w:r w:rsidR="009B4090" w:rsidRPr="00397FA9">
              <w:rPr>
                <w:rFonts w:asciiTheme="minorHAnsi" w:hAnsiTheme="minorHAnsi" w:cstheme="minorHAnsi"/>
                <w:sz w:val="21"/>
                <w:szCs w:val="21"/>
              </w:rPr>
              <w:t xml:space="preserve"> sutinka priimti </w:t>
            </w:r>
            <w:r w:rsidR="004F1A11" w:rsidRPr="00397FA9">
              <w:rPr>
                <w:rFonts w:asciiTheme="minorHAnsi" w:hAnsiTheme="minorHAnsi" w:cstheme="minorHAnsi"/>
                <w:sz w:val="21"/>
                <w:szCs w:val="21"/>
              </w:rPr>
              <w:t>d</w:t>
            </w:r>
            <w:r w:rsidR="00063554" w:rsidRPr="00397FA9">
              <w:rPr>
                <w:rFonts w:asciiTheme="minorHAnsi" w:hAnsiTheme="minorHAnsi" w:cstheme="minorHAnsi"/>
                <w:sz w:val="21"/>
                <w:szCs w:val="21"/>
              </w:rPr>
              <w:t xml:space="preserve">alyvio </w:t>
            </w:r>
            <w:r w:rsidR="009B4090" w:rsidRPr="00397FA9">
              <w:rPr>
                <w:rFonts w:asciiTheme="minorHAnsi" w:hAnsiTheme="minorHAnsi" w:cstheme="minorHAnsi"/>
                <w:sz w:val="21"/>
                <w:szCs w:val="21"/>
              </w:rPr>
              <w:t>siūlomą pasiūlymo galiojimo užtikrinimą patvirtinantį dokumentą ne vėliau kaip per</w:t>
            </w:r>
          </w:p>
        </w:tc>
        <w:tc>
          <w:tcPr>
            <w:tcW w:w="3685" w:type="dxa"/>
          </w:tcPr>
          <w:p w14:paraId="44AD543A" w14:textId="7188BC38" w:rsidR="009B4090" w:rsidRPr="00397FA9" w:rsidRDefault="00160877" w:rsidP="00160877">
            <w:pPr>
              <w:ind w:firstLine="34"/>
              <w:rPr>
                <w:rFonts w:asciiTheme="minorHAnsi" w:hAnsiTheme="minorHAnsi" w:cstheme="minorHAnsi"/>
                <w:sz w:val="21"/>
                <w:szCs w:val="21"/>
              </w:rPr>
            </w:pPr>
            <w:r w:rsidRPr="00397FA9">
              <w:rPr>
                <w:rFonts w:asciiTheme="minorHAnsi" w:hAnsiTheme="minorHAnsi" w:cstheme="minorHAnsi"/>
                <w:iCs/>
                <w:sz w:val="21"/>
                <w:szCs w:val="21"/>
              </w:rPr>
              <w:t>Netaikoma</w:t>
            </w:r>
          </w:p>
        </w:tc>
        <w:tc>
          <w:tcPr>
            <w:tcW w:w="3424" w:type="dxa"/>
          </w:tcPr>
          <w:p w14:paraId="4885131B" w14:textId="25A9AA7B" w:rsidR="009B4090" w:rsidRPr="00397FA9" w:rsidRDefault="009B4090" w:rsidP="006B0550">
            <w:pPr>
              <w:ind w:firstLine="34"/>
              <w:rPr>
                <w:rFonts w:asciiTheme="minorHAnsi" w:hAnsiTheme="minorHAnsi" w:cstheme="minorHAnsi"/>
                <w:sz w:val="21"/>
                <w:szCs w:val="21"/>
              </w:rPr>
            </w:pPr>
          </w:p>
        </w:tc>
      </w:tr>
      <w:tr w:rsidR="009B4090" w:rsidRPr="00397FA9" w14:paraId="0D67E0F5" w14:textId="77777777" w:rsidTr="00360A21">
        <w:trPr>
          <w:trHeight w:val="20"/>
        </w:trPr>
        <w:tc>
          <w:tcPr>
            <w:tcW w:w="600" w:type="dxa"/>
          </w:tcPr>
          <w:p w14:paraId="4E8D70B1" w14:textId="503A67C1" w:rsidR="009B4090" w:rsidRPr="00397FA9" w:rsidRDefault="00517008" w:rsidP="006B0550">
            <w:pPr>
              <w:ind w:firstLine="0"/>
              <w:rPr>
                <w:rFonts w:asciiTheme="minorHAnsi" w:hAnsiTheme="minorHAnsi" w:cstheme="minorHAnsi"/>
                <w:bCs/>
                <w:sz w:val="21"/>
                <w:szCs w:val="21"/>
              </w:rPr>
            </w:pPr>
            <w:r w:rsidRPr="00397FA9">
              <w:rPr>
                <w:rFonts w:asciiTheme="minorHAnsi" w:hAnsiTheme="minorHAnsi" w:cstheme="minorHAnsi"/>
                <w:bCs/>
                <w:sz w:val="21"/>
                <w:szCs w:val="21"/>
              </w:rPr>
              <w:t>7</w:t>
            </w:r>
          </w:p>
        </w:tc>
        <w:tc>
          <w:tcPr>
            <w:tcW w:w="2660" w:type="dxa"/>
          </w:tcPr>
          <w:p w14:paraId="23291982" w14:textId="3BB92477" w:rsidR="009B4090" w:rsidRPr="00397FA9" w:rsidRDefault="009B4090" w:rsidP="006B0550">
            <w:pPr>
              <w:ind w:firstLine="0"/>
              <w:rPr>
                <w:rFonts w:asciiTheme="minorHAnsi" w:hAnsiTheme="minorHAnsi" w:cstheme="minorHAnsi"/>
                <w:sz w:val="21"/>
                <w:szCs w:val="21"/>
              </w:rPr>
            </w:pPr>
            <w:r w:rsidRPr="00397FA9">
              <w:rPr>
                <w:rFonts w:asciiTheme="minorHAnsi" w:hAnsiTheme="minorHAnsi" w:cstheme="minorHAnsi"/>
                <w:sz w:val="21"/>
                <w:szCs w:val="21"/>
              </w:rPr>
              <w:t xml:space="preserve">Pasiūlymo galiojimo užtikrinimas pirkimo </w:t>
            </w:r>
            <w:r w:rsidR="004F1A11" w:rsidRPr="00397FA9">
              <w:rPr>
                <w:rFonts w:asciiTheme="minorHAnsi" w:hAnsiTheme="minorHAnsi" w:cstheme="minorHAnsi"/>
                <w:sz w:val="21"/>
                <w:szCs w:val="21"/>
              </w:rPr>
              <w:t>d</w:t>
            </w:r>
            <w:r w:rsidRPr="00397FA9">
              <w:rPr>
                <w:rFonts w:asciiTheme="minorHAnsi" w:hAnsiTheme="minorHAnsi" w:cstheme="minorHAnsi"/>
                <w:sz w:val="21"/>
                <w:szCs w:val="21"/>
              </w:rPr>
              <w:t>alyviui grąžinamas (arba atsisakoma teisių į jį) per</w:t>
            </w:r>
          </w:p>
        </w:tc>
        <w:tc>
          <w:tcPr>
            <w:tcW w:w="3685" w:type="dxa"/>
          </w:tcPr>
          <w:p w14:paraId="593A8179" w14:textId="1C7F7666" w:rsidR="009B4090" w:rsidRPr="00397FA9" w:rsidRDefault="00160877" w:rsidP="00160877">
            <w:pPr>
              <w:ind w:firstLine="34"/>
              <w:rPr>
                <w:rFonts w:asciiTheme="minorHAnsi" w:hAnsiTheme="minorHAnsi" w:cstheme="minorHAnsi"/>
                <w:sz w:val="21"/>
                <w:szCs w:val="21"/>
              </w:rPr>
            </w:pPr>
            <w:r w:rsidRPr="00397FA9">
              <w:rPr>
                <w:rFonts w:asciiTheme="minorHAnsi" w:hAnsiTheme="minorHAnsi" w:cstheme="minorHAnsi"/>
                <w:iCs/>
                <w:sz w:val="21"/>
                <w:szCs w:val="21"/>
              </w:rPr>
              <w:t>Netaikoma</w:t>
            </w:r>
          </w:p>
        </w:tc>
        <w:tc>
          <w:tcPr>
            <w:tcW w:w="3424" w:type="dxa"/>
          </w:tcPr>
          <w:p w14:paraId="3485D5CD" w14:textId="78FDE727" w:rsidR="009B4090" w:rsidRPr="00397FA9" w:rsidRDefault="009B4090" w:rsidP="006B0550">
            <w:pPr>
              <w:ind w:firstLine="34"/>
              <w:rPr>
                <w:rFonts w:asciiTheme="minorHAnsi" w:hAnsiTheme="minorHAnsi" w:cstheme="minorHAnsi"/>
                <w:sz w:val="21"/>
                <w:szCs w:val="21"/>
              </w:rPr>
            </w:pPr>
          </w:p>
        </w:tc>
      </w:tr>
      <w:tr w:rsidR="009B4090" w:rsidRPr="00397FA9" w14:paraId="03C8EE25" w14:textId="77777777" w:rsidTr="00360A21">
        <w:trPr>
          <w:trHeight w:val="20"/>
        </w:trPr>
        <w:tc>
          <w:tcPr>
            <w:tcW w:w="600" w:type="dxa"/>
          </w:tcPr>
          <w:p w14:paraId="652DD56B" w14:textId="5598B459" w:rsidR="009B4090" w:rsidRPr="00397FA9" w:rsidRDefault="00517008" w:rsidP="006B0550">
            <w:pPr>
              <w:ind w:firstLine="0"/>
              <w:rPr>
                <w:rFonts w:asciiTheme="minorHAnsi" w:hAnsiTheme="minorHAnsi" w:cstheme="minorHAnsi"/>
                <w:bCs/>
                <w:sz w:val="21"/>
                <w:szCs w:val="21"/>
              </w:rPr>
            </w:pPr>
            <w:r w:rsidRPr="00397FA9">
              <w:rPr>
                <w:rFonts w:asciiTheme="minorHAnsi" w:hAnsiTheme="minorHAnsi" w:cstheme="minorHAnsi"/>
                <w:bCs/>
                <w:sz w:val="21"/>
                <w:szCs w:val="21"/>
              </w:rPr>
              <w:t>8</w:t>
            </w:r>
          </w:p>
        </w:tc>
        <w:tc>
          <w:tcPr>
            <w:tcW w:w="2660" w:type="dxa"/>
          </w:tcPr>
          <w:p w14:paraId="2A614F7A" w14:textId="3C2DF842" w:rsidR="009B4090" w:rsidRPr="00397FA9" w:rsidRDefault="77AB3985" w:rsidP="3EEF2E65">
            <w:pPr>
              <w:ind w:firstLine="0"/>
              <w:rPr>
                <w:rFonts w:asciiTheme="minorHAnsi" w:hAnsiTheme="minorHAnsi" w:cstheme="minorHAnsi"/>
                <w:sz w:val="21"/>
                <w:szCs w:val="21"/>
              </w:rPr>
            </w:pPr>
            <w:r w:rsidRPr="00397FA9">
              <w:rPr>
                <w:rFonts w:asciiTheme="minorHAnsi" w:eastAsia="Arial" w:hAnsiTheme="minorHAnsi" w:cstheme="minorHAnsi"/>
                <w:sz w:val="21"/>
                <w:szCs w:val="21"/>
              </w:rPr>
              <w:t>P</w:t>
            </w:r>
            <w:r w:rsidR="004F1A11" w:rsidRPr="00397FA9">
              <w:rPr>
                <w:rFonts w:asciiTheme="minorHAnsi" w:eastAsia="Arial" w:hAnsiTheme="minorHAnsi" w:cstheme="minorHAnsi"/>
                <w:sz w:val="21"/>
                <w:szCs w:val="21"/>
              </w:rPr>
              <w:t>erkančioji organizacija</w:t>
            </w:r>
            <w:r w:rsidR="009B4090" w:rsidRPr="00397FA9">
              <w:rPr>
                <w:rFonts w:asciiTheme="minorHAnsi" w:hAnsiTheme="minorHAnsi" w:cstheme="minorHAnsi"/>
                <w:sz w:val="21"/>
                <w:szCs w:val="21"/>
              </w:rPr>
              <w:t xml:space="preserve"> informuoja</w:t>
            </w:r>
            <w:r w:rsidR="00063554" w:rsidRPr="00397FA9">
              <w:rPr>
                <w:rFonts w:asciiTheme="minorHAnsi" w:hAnsiTheme="minorHAnsi" w:cstheme="minorHAnsi"/>
                <w:sz w:val="21"/>
                <w:szCs w:val="21"/>
              </w:rPr>
              <w:t xml:space="preserve"> </w:t>
            </w:r>
            <w:r w:rsidR="004F1A11" w:rsidRPr="00397FA9">
              <w:rPr>
                <w:rFonts w:asciiTheme="minorHAnsi" w:hAnsiTheme="minorHAnsi" w:cstheme="minorHAnsi"/>
                <w:sz w:val="21"/>
                <w:szCs w:val="21"/>
              </w:rPr>
              <w:t>d</w:t>
            </w:r>
            <w:r w:rsidR="009B4090" w:rsidRPr="00397FA9">
              <w:rPr>
                <w:rFonts w:asciiTheme="minorHAnsi" w:hAnsiTheme="minorHAnsi" w:cstheme="minorHAnsi"/>
                <w:sz w:val="21"/>
                <w:szCs w:val="21"/>
              </w:rPr>
              <w:t>alyvius apie EBVPD vertinimo rezultatus</w:t>
            </w:r>
            <w:r w:rsidR="0090570A" w:rsidRPr="00397FA9">
              <w:rPr>
                <w:rFonts w:asciiTheme="minorHAnsi" w:hAnsiTheme="minorHAnsi" w:cstheme="minorHAnsi"/>
                <w:sz w:val="21"/>
                <w:szCs w:val="21"/>
              </w:rPr>
              <w:t>, jeigu taikoma,</w:t>
            </w:r>
            <w:r w:rsidR="009B4090" w:rsidRPr="00397FA9">
              <w:rPr>
                <w:rFonts w:asciiTheme="minorHAnsi" w:hAnsiTheme="minorHAnsi" w:cstheme="minorHAnsi"/>
                <w:sz w:val="21"/>
                <w:szCs w:val="21"/>
              </w:rPr>
              <w:t xml:space="preserve"> ne vėliau kaip per</w:t>
            </w:r>
          </w:p>
        </w:tc>
        <w:tc>
          <w:tcPr>
            <w:tcW w:w="3685" w:type="dxa"/>
          </w:tcPr>
          <w:p w14:paraId="7232BA7B" w14:textId="77777777" w:rsidR="009B4090" w:rsidRPr="00397FA9" w:rsidRDefault="009B4090" w:rsidP="006B0550">
            <w:pPr>
              <w:ind w:firstLine="34"/>
              <w:rPr>
                <w:rFonts w:asciiTheme="minorHAnsi" w:hAnsiTheme="minorHAnsi" w:cstheme="minorHAnsi"/>
                <w:sz w:val="21"/>
                <w:szCs w:val="21"/>
              </w:rPr>
            </w:pPr>
            <w:r w:rsidRPr="00397FA9">
              <w:rPr>
                <w:rFonts w:asciiTheme="minorHAnsi" w:hAnsiTheme="minorHAnsi" w:cstheme="minorHAnsi"/>
                <w:bCs/>
                <w:sz w:val="21"/>
                <w:szCs w:val="21"/>
              </w:rPr>
              <w:t>3 (tris) darbo dienas nuo sprendimo priėmimo dienos</w:t>
            </w:r>
          </w:p>
        </w:tc>
        <w:tc>
          <w:tcPr>
            <w:tcW w:w="3424" w:type="dxa"/>
          </w:tcPr>
          <w:p w14:paraId="1F29059C" w14:textId="77777777" w:rsidR="009B4090" w:rsidRPr="00397FA9" w:rsidRDefault="009B4090" w:rsidP="006B0550">
            <w:pPr>
              <w:ind w:firstLine="34"/>
              <w:rPr>
                <w:rFonts w:asciiTheme="minorHAnsi" w:hAnsiTheme="minorHAnsi" w:cstheme="minorHAnsi"/>
                <w:sz w:val="21"/>
                <w:szCs w:val="21"/>
              </w:rPr>
            </w:pPr>
          </w:p>
        </w:tc>
      </w:tr>
      <w:tr w:rsidR="009B4090" w:rsidRPr="00397FA9" w14:paraId="3C635DF5" w14:textId="77777777" w:rsidTr="00360A21">
        <w:trPr>
          <w:trHeight w:val="20"/>
        </w:trPr>
        <w:tc>
          <w:tcPr>
            <w:tcW w:w="600" w:type="dxa"/>
          </w:tcPr>
          <w:p w14:paraId="4E64A4F5" w14:textId="66D32D59" w:rsidR="009B4090" w:rsidRPr="00397FA9" w:rsidRDefault="00517008" w:rsidP="006B0550">
            <w:pPr>
              <w:ind w:firstLine="0"/>
              <w:rPr>
                <w:rFonts w:asciiTheme="minorHAnsi" w:hAnsiTheme="minorHAnsi" w:cstheme="minorHAnsi"/>
                <w:bCs/>
                <w:sz w:val="21"/>
                <w:szCs w:val="21"/>
              </w:rPr>
            </w:pPr>
            <w:r w:rsidRPr="00397FA9">
              <w:rPr>
                <w:rFonts w:asciiTheme="minorHAnsi" w:hAnsiTheme="minorHAnsi" w:cstheme="minorHAnsi"/>
                <w:bCs/>
                <w:sz w:val="21"/>
                <w:szCs w:val="21"/>
              </w:rPr>
              <w:t>9</w:t>
            </w:r>
          </w:p>
        </w:tc>
        <w:tc>
          <w:tcPr>
            <w:tcW w:w="2660" w:type="dxa"/>
            <w:hideMark/>
          </w:tcPr>
          <w:p w14:paraId="06192898" w14:textId="7CB436E6" w:rsidR="009B4090" w:rsidRPr="00397FA9" w:rsidRDefault="001C3A07" w:rsidP="3EEF2E65">
            <w:pPr>
              <w:ind w:firstLine="0"/>
              <w:rPr>
                <w:rFonts w:asciiTheme="minorHAnsi" w:hAnsiTheme="minorHAnsi" w:cstheme="minorHAnsi"/>
                <w:sz w:val="21"/>
                <w:szCs w:val="21"/>
              </w:rPr>
            </w:pPr>
            <w:r w:rsidRPr="00397FA9">
              <w:rPr>
                <w:rFonts w:asciiTheme="minorHAnsi" w:eastAsia="Arial" w:hAnsiTheme="minorHAnsi" w:cstheme="minorHAnsi"/>
                <w:sz w:val="21"/>
                <w:szCs w:val="21"/>
              </w:rPr>
              <w:t>P</w:t>
            </w:r>
            <w:r w:rsidR="004F1A11" w:rsidRPr="00397FA9">
              <w:rPr>
                <w:rFonts w:asciiTheme="minorHAnsi" w:eastAsia="Arial" w:hAnsiTheme="minorHAnsi" w:cstheme="minorHAnsi"/>
                <w:sz w:val="21"/>
                <w:szCs w:val="21"/>
              </w:rPr>
              <w:t>erkančioji organizacija</w:t>
            </w:r>
            <w:r w:rsidR="009B4090" w:rsidRPr="00397FA9">
              <w:rPr>
                <w:rFonts w:asciiTheme="minorHAnsi" w:hAnsiTheme="minorHAnsi" w:cstheme="minorHAnsi"/>
                <w:sz w:val="21"/>
                <w:szCs w:val="21"/>
              </w:rPr>
              <w:t xml:space="preserve"> </w:t>
            </w:r>
            <w:r w:rsidR="004F1A11" w:rsidRPr="00397FA9">
              <w:rPr>
                <w:rFonts w:asciiTheme="minorHAnsi" w:hAnsiTheme="minorHAnsi" w:cstheme="minorHAnsi"/>
                <w:sz w:val="21"/>
                <w:szCs w:val="21"/>
              </w:rPr>
              <w:t>d</w:t>
            </w:r>
            <w:r w:rsidR="009B4090" w:rsidRPr="00397FA9">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397FA9" w:rsidRDefault="00DE23CA" w:rsidP="006B0550">
            <w:pPr>
              <w:ind w:firstLine="34"/>
              <w:rPr>
                <w:rFonts w:asciiTheme="minorHAnsi" w:hAnsiTheme="minorHAnsi" w:cstheme="minorHAnsi"/>
                <w:bCs/>
                <w:sz w:val="21"/>
                <w:szCs w:val="21"/>
              </w:rPr>
            </w:pPr>
            <w:r w:rsidRPr="00397FA9">
              <w:rPr>
                <w:rFonts w:asciiTheme="minorHAnsi" w:hAnsiTheme="minorHAnsi" w:cstheme="minorHAnsi"/>
                <w:bCs/>
                <w:sz w:val="21"/>
                <w:szCs w:val="21"/>
              </w:rPr>
              <w:t>3</w:t>
            </w:r>
            <w:r w:rsidR="009B4090" w:rsidRPr="00397FA9">
              <w:rPr>
                <w:rFonts w:asciiTheme="minorHAnsi" w:hAnsiTheme="minorHAnsi" w:cstheme="minorHAnsi"/>
                <w:bCs/>
                <w:sz w:val="21"/>
                <w:szCs w:val="21"/>
              </w:rPr>
              <w:t>(</w:t>
            </w:r>
            <w:r w:rsidRPr="00397FA9">
              <w:rPr>
                <w:rFonts w:asciiTheme="minorHAnsi" w:hAnsiTheme="minorHAnsi" w:cstheme="minorHAnsi"/>
                <w:bCs/>
                <w:sz w:val="21"/>
                <w:szCs w:val="21"/>
              </w:rPr>
              <w:t>tris</w:t>
            </w:r>
            <w:r w:rsidR="009B4090" w:rsidRPr="00397FA9">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397FA9" w:rsidRDefault="009B4090" w:rsidP="006B0550">
            <w:pPr>
              <w:ind w:firstLine="34"/>
              <w:rPr>
                <w:rFonts w:asciiTheme="minorHAnsi" w:hAnsiTheme="minorHAnsi" w:cstheme="minorHAnsi"/>
                <w:sz w:val="21"/>
                <w:szCs w:val="21"/>
              </w:rPr>
            </w:pPr>
          </w:p>
        </w:tc>
      </w:tr>
      <w:tr w:rsidR="009B4090" w:rsidRPr="00397FA9" w14:paraId="10DD85A1" w14:textId="77777777" w:rsidTr="00360A21">
        <w:trPr>
          <w:trHeight w:val="20"/>
        </w:trPr>
        <w:tc>
          <w:tcPr>
            <w:tcW w:w="600" w:type="dxa"/>
          </w:tcPr>
          <w:p w14:paraId="78FFD3F0" w14:textId="034ECCC3" w:rsidR="009B4090" w:rsidRPr="00397FA9" w:rsidRDefault="009B4090" w:rsidP="006B0550">
            <w:pPr>
              <w:ind w:firstLine="0"/>
              <w:rPr>
                <w:rFonts w:asciiTheme="minorHAnsi" w:hAnsiTheme="minorHAnsi" w:cstheme="minorHAnsi"/>
                <w:bCs/>
                <w:sz w:val="21"/>
                <w:szCs w:val="21"/>
              </w:rPr>
            </w:pPr>
            <w:r w:rsidRPr="00397FA9">
              <w:rPr>
                <w:rFonts w:asciiTheme="minorHAnsi" w:hAnsiTheme="minorHAnsi" w:cstheme="minorHAnsi"/>
                <w:bCs/>
                <w:sz w:val="21"/>
                <w:szCs w:val="21"/>
              </w:rPr>
              <w:t>1</w:t>
            </w:r>
            <w:r w:rsidR="0090570A" w:rsidRPr="00397FA9">
              <w:rPr>
                <w:rFonts w:asciiTheme="minorHAnsi" w:hAnsiTheme="minorHAnsi" w:cstheme="minorHAnsi"/>
                <w:bCs/>
                <w:sz w:val="21"/>
                <w:szCs w:val="21"/>
              </w:rPr>
              <w:t>0</w:t>
            </w:r>
          </w:p>
        </w:tc>
        <w:tc>
          <w:tcPr>
            <w:tcW w:w="2660" w:type="dxa"/>
            <w:hideMark/>
          </w:tcPr>
          <w:p w14:paraId="09729B52" w14:textId="18DF46E2" w:rsidR="009B4090" w:rsidRPr="00397FA9" w:rsidRDefault="0090570A" w:rsidP="3EEF2E65">
            <w:pPr>
              <w:ind w:firstLine="0"/>
              <w:rPr>
                <w:rFonts w:asciiTheme="minorHAnsi" w:hAnsiTheme="minorHAnsi" w:cstheme="minorHAnsi"/>
                <w:color w:val="000000"/>
                <w:sz w:val="21"/>
                <w:szCs w:val="21"/>
                <w:shd w:val="clear" w:color="auto" w:fill="FFFFFF"/>
              </w:rPr>
            </w:pPr>
            <w:r w:rsidRPr="00397FA9">
              <w:rPr>
                <w:rFonts w:asciiTheme="minorHAnsi" w:hAnsiTheme="minorHAnsi" w:cstheme="minorHAnsi"/>
                <w:color w:val="000000"/>
                <w:sz w:val="21"/>
                <w:szCs w:val="21"/>
                <w:shd w:val="clear" w:color="auto" w:fill="FFFFFF"/>
              </w:rPr>
              <w:t>Dalyvis</w:t>
            </w:r>
            <w:r w:rsidR="009B4090" w:rsidRPr="00397FA9">
              <w:rPr>
                <w:rFonts w:asciiTheme="minorHAnsi" w:hAnsiTheme="minorHAnsi" w:cstheme="minorHAnsi"/>
                <w:color w:val="000000"/>
                <w:sz w:val="21"/>
                <w:szCs w:val="21"/>
                <w:shd w:val="clear" w:color="auto" w:fill="FFFFFF"/>
              </w:rPr>
              <w:t xml:space="preserve"> turi teisę pateikti pretenziją </w:t>
            </w:r>
            <w:r w:rsidR="1FC23E73" w:rsidRPr="00397FA9">
              <w:rPr>
                <w:rFonts w:asciiTheme="minorHAnsi" w:eastAsia="Arial" w:hAnsiTheme="minorHAnsi" w:cstheme="minorHAnsi"/>
                <w:color w:val="0078D4"/>
                <w:sz w:val="21"/>
                <w:szCs w:val="21"/>
              </w:rPr>
              <w:t xml:space="preserve"> </w:t>
            </w:r>
            <w:r w:rsidR="00B315BC" w:rsidRPr="00397FA9">
              <w:rPr>
                <w:rFonts w:asciiTheme="minorHAnsi" w:eastAsia="Arial" w:hAnsiTheme="minorHAnsi" w:cstheme="minorHAnsi"/>
                <w:sz w:val="21"/>
                <w:szCs w:val="21"/>
              </w:rPr>
              <w:t xml:space="preserve">perkančiajai organizacijai </w:t>
            </w:r>
            <w:r w:rsidR="009B4090" w:rsidRPr="00397FA9">
              <w:rPr>
                <w:rFonts w:asciiTheme="minorHAnsi" w:hAnsiTheme="minorHAnsi" w:cstheme="minorHAnsi"/>
                <w:sz w:val="21"/>
                <w:szCs w:val="21"/>
                <w:shd w:val="clear" w:color="auto" w:fill="FFFFFF"/>
              </w:rPr>
              <w:t xml:space="preserve">pateikti </w:t>
            </w:r>
            <w:r w:rsidR="009B4090" w:rsidRPr="00397FA9">
              <w:rPr>
                <w:rFonts w:asciiTheme="minorHAnsi" w:hAnsiTheme="minorHAnsi" w:cstheme="minorHAnsi"/>
                <w:sz w:val="21"/>
                <w:szCs w:val="21"/>
                <w:shd w:val="clear" w:color="auto" w:fill="FFFFFF"/>
              </w:rPr>
              <w:lastRenderedPageBreak/>
              <w:t xml:space="preserve">prašymą ar </w:t>
            </w:r>
            <w:r w:rsidR="009B4090" w:rsidRPr="00397FA9">
              <w:rPr>
                <w:rFonts w:asciiTheme="minorHAnsi" w:hAnsiTheme="minorHAnsi" w:cstheme="minorHAnsi"/>
                <w:color w:val="000000"/>
                <w:sz w:val="21"/>
                <w:szCs w:val="21"/>
                <w:shd w:val="clear" w:color="auto" w:fill="FFFFFF"/>
              </w:rPr>
              <w:t xml:space="preserve">pareikšti ieškinį teismui </w:t>
            </w:r>
            <w:r w:rsidR="009B4090" w:rsidRPr="00397FA9">
              <w:rPr>
                <w:rFonts w:asciiTheme="minorHAnsi" w:hAnsiTheme="minorHAnsi" w:cstheme="minorHAnsi"/>
                <w:sz w:val="21"/>
                <w:szCs w:val="21"/>
              </w:rPr>
              <w:t>ne vėliau kaip per</w:t>
            </w:r>
          </w:p>
        </w:tc>
        <w:tc>
          <w:tcPr>
            <w:tcW w:w="3685" w:type="dxa"/>
            <w:hideMark/>
          </w:tcPr>
          <w:p w14:paraId="49F7FC9D" w14:textId="62157DC6" w:rsidR="009B4090" w:rsidRPr="00397FA9" w:rsidRDefault="009B4090" w:rsidP="006B0550">
            <w:pPr>
              <w:ind w:firstLine="34"/>
              <w:rPr>
                <w:rFonts w:asciiTheme="minorHAnsi" w:hAnsiTheme="minorHAnsi" w:cstheme="minorHAnsi"/>
                <w:sz w:val="21"/>
                <w:szCs w:val="21"/>
              </w:rPr>
            </w:pPr>
            <w:r w:rsidRPr="00397FA9">
              <w:rPr>
                <w:rFonts w:asciiTheme="minorHAnsi" w:hAnsiTheme="minorHAnsi" w:cstheme="minorHAnsi"/>
                <w:sz w:val="21"/>
                <w:szCs w:val="21"/>
              </w:rPr>
              <w:lastRenderedPageBreak/>
              <w:t>5 (</w:t>
            </w:r>
            <w:r w:rsidR="00AB4E5F" w:rsidRPr="00397FA9">
              <w:rPr>
                <w:rFonts w:asciiTheme="minorHAnsi" w:hAnsiTheme="minorHAnsi" w:cstheme="minorHAnsi"/>
                <w:sz w:val="21"/>
                <w:szCs w:val="21"/>
              </w:rPr>
              <w:t>penki</w:t>
            </w:r>
            <w:r w:rsidR="001F1A18" w:rsidRPr="00397FA9">
              <w:rPr>
                <w:rFonts w:asciiTheme="minorHAnsi" w:hAnsiTheme="minorHAnsi" w:cstheme="minorHAnsi"/>
                <w:sz w:val="21"/>
                <w:szCs w:val="21"/>
              </w:rPr>
              <w:t>a</w:t>
            </w:r>
            <w:r w:rsidR="00AB4E5F" w:rsidRPr="00397FA9">
              <w:rPr>
                <w:rFonts w:asciiTheme="minorHAnsi" w:hAnsiTheme="minorHAnsi" w:cstheme="minorHAnsi"/>
                <w:sz w:val="21"/>
                <w:szCs w:val="21"/>
              </w:rPr>
              <w:t>s</w:t>
            </w:r>
            <w:r w:rsidRPr="00397FA9">
              <w:rPr>
                <w:rFonts w:asciiTheme="minorHAnsi" w:hAnsiTheme="minorHAnsi" w:cstheme="minorHAnsi"/>
                <w:sz w:val="21"/>
                <w:szCs w:val="21"/>
              </w:rPr>
              <w:t xml:space="preserve">) </w:t>
            </w:r>
            <w:r w:rsidR="001F1A18" w:rsidRPr="00397FA9">
              <w:rPr>
                <w:rFonts w:asciiTheme="minorHAnsi" w:hAnsiTheme="minorHAnsi" w:cstheme="minorHAnsi"/>
                <w:sz w:val="21"/>
                <w:szCs w:val="21"/>
              </w:rPr>
              <w:t xml:space="preserve">darbo </w:t>
            </w:r>
            <w:r w:rsidRPr="00397FA9">
              <w:rPr>
                <w:rFonts w:asciiTheme="minorHAnsi" w:hAnsiTheme="minorHAnsi" w:cstheme="minorHAnsi"/>
                <w:sz w:val="21"/>
                <w:szCs w:val="21"/>
              </w:rPr>
              <w:t>dien</w:t>
            </w:r>
            <w:r w:rsidR="00382455" w:rsidRPr="00397FA9">
              <w:rPr>
                <w:rFonts w:asciiTheme="minorHAnsi" w:hAnsiTheme="minorHAnsi" w:cstheme="minorHAnsi"/>
                <w:sz w:val="21"/>
                <w:szCs w:val="21"/>
              </w:rPr>
              <w:t>as</w:t>
            </w:r>
          </w:p>
          <w:p w14:paraId="49A2FF28" w14:textId="77777777" w:rsidR="009B4090" w:rsidRPr="00397FA9" w:rsidRDefault="009B4090" w:rsidP="006B0550">
            <w:pPr>
              <w:ind w:firstLine="34"/>
              <w:rPr>
                <w:rFonts w:asciiTheme="minorHAnsi" w:hAnsiTheme="minorHAnsi" w:cstheme="minorHAnsi"/>
                <w:sz w:val="21"/>
                <w:szCs w:val="21"/>
              </w:rPr>
            </w:pPr>
          </w:p>
          <w:p w14:paraId="0D237F7F" w14:textId="599413E6" w:rsidR="009B4090" w:rsidRPr="00397FA9" w:rsidRDefault="009B4090" w:rsidP="3EEF2E65">
            <w:pPr>
              <w:ind w:firstLine="34"/>
              <w:rPr>
                <w:rFonts w:asciiTheme="minorHAnsi" w:hAnsiTheme="minorHAnsi" w:cstheme="minorHAnsi"/>
                <w:sz w:val="21"/>
                <w:szCs w:val="21"/>
              </w:rPr>
            </w:pPr>
            <w:r w:rsidRPr="00397FA9">
              <w:rPr>
                <w:rFonts w:asciiTheme="minorHAnsi" w:hAnsiTheme="minorHAnsi" w:cstheme="minorHAnsi"/>
                <w:sz w:val="21"/>
                <w:szCs w:val="21"/>
              </w:rPr>
              <w:lastRenderedPageBreak/>
              <w:t xml:space="preserve">nuo </w:t>
            </w:r>
            <w:r w:rsidR="44F11095" w:rsidRPr="00397FA9">
              <w:rPr>
                <w:rFonts w:asciiTheme="minorHAnsi" w:eastAsia="Arial" w:hAnsiTheme="minorHAnsi" w:cstheme="minorHAnsi"/>
                <w:sz w:val="21"/>
                <w:szCs w:val="21"/>
              </w:rPr>
              <w:t xml:space="preserve"> </w:t>
            </w:r>
            <w:r w:rsidR="00B315BC" w:rsidRPr="00397FA9">
              <w:rPr>
                <w:rFonts w:asciiTheme="minorHAnsi" w:eastAsia="Arial" w:hAnsiTheme="minorHAnsi" w:cstheme="minorHAnsi"/>
                <w:sz w:val="21"/>
                <w:szCs w:val="21"/>
              </w:rPr>
              <w:t xml:space="preserve">perkančiosios organizacijos </w:t>
            </w:r>
            <w:r w:rsidRPr="00397FA9">
              <w:rPr>
                <w:rFonts w:asciiTheme="minorHAnsi" w:hAnsiTheme="minorHAnsi" w:cstheme="minorHAnsi"/>
                <w:sz w:val="21"/>
                <w:szCs w:val="21"/>
              </w:rPr>
              <w:t xml:space="preserve">pranešimo raštu apie jos priimtą sprendimą išsiuntimo tiekėjams dienos arba nuo paskelbimo apie </w:t>
            </w:r>
            <w:r w:rsidR="6FD78633" w:rsidRPr="00397FA9">
              <w:rPr>
                <w:rFonts w:asciiTheme="minorHAnsi" w:eastAsia="Arial" w:hAnsiTheme="minorHAnsi" w:cstheme="minorHAnsi"/>
                <w:sz w:val="21"/>
                <w:szCs w:val="21"/>
              </w:rPr>
              <w:t xml:space="preserve"> </w:t>
            </w:r>
            <w:r w:rsidR="00B315BC" w:rsidRPr="00397FA9">
              <w:rPr>
                <w:rFonts w:asciiTheme="minorHAnsi" w:eastAsia="Arial" w:hAnsiTheme="minorHAnsi" w:cstheme="minorHAnsi"/>
                <w:sz w:val="21"/>
                <w:szCs w:val="21"/>
              </w:rPr>
              <w:t xml:space="preserve">perkančiosios organizacijos </w:t>
            </w:r>
            <w:r w:rsidRPr="00397FA9">
              <w:rPr>
                <w:rFonts w:asciiTheme="minorHAnsi" w:hAnsiTheme="minorHAnsi" w:cstheme="minorHAnsi"/>
                <w:sz w:val="21"/>
                <w:szCs w:val="21"/>
              </w:rPr>
              <w:t xml:space="preserve">priimtus sprendimus dienos, jei VPĮ nenumato reikalavimo raštu informuoti tiekėjus apie </w:t>
            </w:r>
            <w:r w:rsidR="4283AFE5" w:rsidRPr="00397FA9">
              <w:rPr>
                <w:rFonts w:asciiTheme="minorHAnsi" w:eastAsia="Arial" w:hAnsiTheme="minorHAnsi" w:cstheme="minorHAnsi"/>
                <w:sz w:val="21"/>
                <w:szCs w:val="21"/>
              </w:rPr>
              <w:t xml:space="preserve"> </w:t>
            </w:r>
            <w:r w:rsidR="00B315BC" w:rsidRPr="00397FA9">
              <w:rPr>
                <w:rFonts w:asciiTheme="minorHAnsi" w:eastAsia="Arial" w:hAnsiTheme="minorHAnsi" w:cstheme="minorHAnsi"/>
                <w:sz w:val="21"/>
                <w:szCs w:val="21"/>
              </w:rPr>
              <w:t>perkančiosios or</w:t>
            </w:r>
            <w:r w:rsidR="006178F4" w:rsidRPr="00397FA9">
              <w:rPr>
                <w:rFonts w:asciiTheme="minorHAnsi" w:eastAsia="Arial" w:hAnsiTheme="minorHAnsi" w:cstheme="minorHAnsi"/>
                <w:sz w:val="21"/>
                <w:szCs w:val="21"/>
              </w:rPr>
              <w:t xml:space="preserve">ganizacijos </w:t>
            </w:r>
            <w:r w:rsidRPr="00397FA9">
              <w:rPr>
                <w:rFonts w:asciiTheme="minorHAnsi" w:hAnsiTheme="minorHAnsi" w:cstheme="minorHAnsi"/>
                <w:sz w:val="21"/>
                <w:szCs w:val="21"/>
              </w:rPr>
              <w:t>priimtus sprendimus;</w:t>
            </w:r>
          </w:p>
          <w:p w14:paraId="55916AA6" w14:textId="77777777" w:rsidR="00EB1C0F" w:rsidRPr="00397FA9" w:rsidRDefault="00EB1C0F" w:rsidP="3EEF2E65">
            <w:pPr>
              <w:ind w:firstLine="34"/>
              <w:rPr>
                <w:rFonts w:asciiTheme="minorHAnsi" w:hAnsiTheme="minorHAnsi" w:cstheme="minorHAnsi"/>
                <w:sz w:val="21"/>
                <w:szCs w:val="21"/>
              </w:rPr>
            </w:pPr>
          </w:p>
          <w:p w14:paraId="25DED613" w14:textId="77777777" w:rsidR="009B4090" w:rsidRPr="00397FA9" w:rsidRDefault="009B4090" w:rsidP="006B0550">
            <w:pPr>
              <w:ind w:firstLine="34"/>
              <w:rPr>
                <w:rFonts w:asciiTheme="minorHAnsi" w:hAnsiTheme="minorHAnsi" w:cstheme="minorHAnsi"/>
                <w:sz w:val="21"/>
                <w:szCs w:val="21"/>
              </w:rPr>
            </w:pPr>
            <w:r w:rsidRPr="00397FA9">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397FA9"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397FA9" w:rsidRDefault="009B4090" w:rsidP="006B0550">
            <w:pPr>
              <w:ind w:firstLine="34"/>
              <w:rPr>
                <w:rFonts w:asciiTheme="minorHAnsi" w:hAnsiTheme="minorHAnsi" w:cstheme="minorHAnsi"/>
                <w:bCs/>
                <w:color w:val="7030A0"/>
                <w:sz w:val="21"/>
                <w:szCs w:val="21"/>
              </w:rPr>
            </w:pPr>
          </w:p>
        </w:tc>
      </w:tr>
      <w:tr w:rsidR="009B4090" w:rsidRPr="00397FA9" w14:paraId="21A62B32" w14:textId="77777777" w:rsidTr="00360A21">
        <w:trPr>
          <w:trHeight w:val="20"/>
        </w:trPr>
        <w:tc>
          <w:tcPr>
            <w:tcW w:w="600" w:type="dxa"/>
          </w:tcPr>
          <w:p w14:paraId="1D5C2FAE" w14:textId="39CD16D4" w:rsidR="009B4090" w:rsidRPr="00397FA9" w:rsidRDefault="009B4090" w:rsidP="006B0550">
            <w:pPr>
              <w:ind w:firstLine="0"/>
              <w:rPr>
                <w:rFonts w:asciiTheme="minorHAnsi" w:hAnsiTheme="minorHAnsi" w:cstheme="minorHAnsi"/>
                <w:sz w:val="21"/>
                <w:szCs w:val="21"/>
              </w:rPr>
            </w:pPr>
            <w:r w:rsidRPr="00397FA9">
              <w:rPr>
                <w:rFonts w:asciiTheme="minorHAnsi" w:hAnsiTheme="minorHAnsi" w:cstheme="minorHAnsi"/>
                <w:sz w:val="21"/>
                <w:szCs w:val="21"/>
              </w:rPr>
              <w:t>1</w:t>
            </w:r>
            <w:r w:rsidR="0012726D" w:rsidRPr="00397FA9">
              <w:rPr>
                <w:rFonts w:asciiTheme="minorHAnsi" w:hAnsiTheme="minorHAnsi" w:cstheme="minorHAnsi"/>
                <w:sz w:val="21"/>
                <w:szCs w:val="21"/>
              </w:rPr>
              <w:t>1</w:t>
            </w:r>
          </w:p>
        </w:tc>
        <w:tc>
          <w:tcPr>
            <w:tcW w:w="2660" w:type="dxa"/>
            <w:hideMark/>
          </w:tcPr>
          <w:p w14:paraId="749DF6E8" w14:textId="172D84B1" w:rsidR="009B4090" w:rsidRPr="00397FA9" w:rsidRDefault="26E058E0" w:rsidP="3EEF2E65">
            <w:pPr>
              <w:ind w:firstLine="0"/>
              <w:rPr>
                <w:rFonts w:asciiTheme="minorHAnsi" w:hAnsiTheme="minorHAnsi" w:cstheme="minorHAnsi"/>
                <w:sz w:val="21"/>
                <w:szCs w:val="21"/>
              </w:rPr>
            </w:pPr>
            <w:r w:rsidRPr="00397FA9">
              <w:rPr>
                <w:rFonts w:asciiTheme="minorHAnsi" w:eastAsia="Arial" w:hAnsiTheme="minorHAnsi" w:cstheme="minorHAnsi"/>
                <w:color w:val="0078D4"/>
                <w:sz w:val="21"/>
                <w:szCs w:val="21"/>
              </w:rPr>
              <w:t xml:space="preserve"> </w:t>
            </w:r>
            <w:r w:rsidR="006178F4" w:rsidRPr="00397FA9">
              <w:rPr>
                <w:rFonts w:asciiTheme="minorHAnsi" w:eastAsia="Arial" w:hAnsiTheme="minorHAnsi" w:cstheme="minorHAnsi"/>
                <w:sz w:val="21"/>
                <w:szCs w:val="21"/>
              </w:rPr>
              <w:t xml:space="preserve">Perkančioji organizacija </w:t>
            </w:r>
            <w:r w:rsidR="009B4090" w:rsidRPr="00397FA9">
              <w:rPr>
                <w:rFonts w:asciiTheme="minorHAnsi" w:hAnsiTheme="minorHAnsi" w:cstheme="minorHAnsi"/>
                <w:sz w:val="21"/>
                <w:szCs w:val="21"/>
              </w:rPr>
              <w:t xml:space="preserve">privalo išnagrinėti </w:t>
            </w:r>
            <w:r w:rsidR="006178F4" w:rsidRPr="00397FA9">
              <w:rPr>
                <w:rFonts w:asciiTheme="minorHAnsi" w:hAnsiTheme="minorHAnsi" w:cstheme="minorHAnsi"/>
                <w:sz w:val="21"/>
                <w:szCs w:val="21"/>
              </w:rPr>
              <w:t>d</w:t>
            </w:r>
            <w:r w:rsidR="0090570A" w:rsidRPr="00397FA9">
              <w:rPr>
                <w:rFonts w:asciiTheme="minorHAnsi" w:hAnsiTheme="minorHAnsi" w:cstheme="minorHAnsi"/>
                <w:sz w:val="21"/>
                <w:szCs w:val="21"/>
              </w:rPr>
              <w:t>alyvio</w:t>
            </w:r>
            <w:r w:rsidR="009B4090" w:rsidRPr="00397FA9">
              <w:rPr>
                <w:rFonts w:asciiTheme="minorHAnsi" w:hAnsiTheme="minorHAnsi" w:cstheme="minorHAnsi"/>
                <w:sz w:val="21"/>
                <w:szCs w:val="21"/>
              </w:rPr>
              <w:t xml:space="preserve"> pretenziją</w:t>
            </w:r>
            <w:r w:rsidR="0090570A" w:rsidRPr="00397FA9">
              <w:rPr>
                <w:rFonts w:asciiTheme="minorHAnsi" w:hAnsiTheme="minorHAnsi" w:cstheme="minorHAnsi"/>
                <w:sz w:val="21"/>
                <w:szCs w:val="21"/>
              </w:rPr>
              <w:t>,</w:t>
            </w:r>
            <w:r w:rsidR="009B4090" w:rsidRPr="00397FA9">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397FA9">
              <w:rPr>
                <w:rFonts w:asciiTheme="minorHAnsi" w:hAnsiTheme="minorHAnsi" w:cstheme="minorHAnsi"/>
                <w:sz w:val="21"/>
                <w:szCs w:val="21"/>
              </w:rPr>
              <w:t>d</w:t>
            </w:r>
            <w:r w:rsidR="0090570A" w:rsidRPr="00397FA9">
              <w:rPr>
                <w:rFonts w:asciiTheme="minorHAnsi" w:hAnsiTheme="minorHAnsi" w:cstheme="minorHAnsi"/>
                <w:sz w:val="21"/>
                <w:szCs w:val="21"/>
              </w:rPr>
              <w:t xml:space="preserve">alyviui </w:t>
            </w:r>
            <w:r w:rsidR="009B4090" w:rsidRPr="00397FA9">
              <w:rPr>
                <w:rFonts w:asciiTheme="minorHAnsi" w:hAnsiTheme="minorHAnsi" w:cstheme="minorHAnsi"/>
                <w:sz w:val="21"/>
                <w:szCs w:val="21"/>
              </w:rPr>
              <w:t>ir suinteresuotiems</w:t>
            </w:r>
            <w:r w:rsidR="0012726D" w:rsidRPr="00397FA9">
              <w:rPr>
                <w:rFonts w:asciiTheme="minorHAnsi" w:hAnsiTheme="minorHAnsi" w:cstheme="minorHAnsi"/>
                <w:sz w:val="21"/>
                <w:szCs w:val="21"/>
              </w:rPr>
              <w:t xml:space="preserve"> </w:t>
            </w:r>
            <w:r w:rsidR="006178F4" w:rsidRPr="00397FA9">
              <w:rPr>
                <w:rFonts w:asciiTheme="minorHAnsi" w:hAnsiTheme="minorHAnsi" w:cstheme="minorHAnsi"/>
                <w:sz w:val="21"/>
                <w:szCs w:val="21"/>
              </w:rPr>
              <w:t>d</w:t>
            </w:r>
            <w:r w:rsidR="009B4090" w:rsidRPr="00397FA9">
              <w:rPr>
                <w:rFonts w:asciiTheme="minorHAnsi" w:hAnsiTheme="minorHAnsi" w:cstheme="minorHAnsi"/>
                <w:sz w:val="21"/>
                <w:szCs w:val="21"/>
              </w:rPr>
              <w:t>alyviams ne vėliau kaip per</w:t>
            </w:r>
          </w:p>
        </w:tc>
        <w:tc>
          <w:tcPr>
            <w:tcW w:w="3685" w:type="dxa"/>
            <w:hideMark/>
          </w:tcPr>
          <w:p w14:paraId="6B16142C" w14:textId="77777777" w:rsidR="009B4090" w:rsidRPr="00397FA9" w:rsidRDefault="009B4090" w:rsidP="006B0550">
            <w:pPr>
              <w:ind w:firstLine="34"/>
              <w:rPr>
                <w:rFonts w:asciiTheme="minorHAnsi" w:hAnsiTheme="minorHAnsi" w:cstheme="minorHAnsi"/>
                <w:sz w:val="21"/>
                <w:szCs w:val="21"/>
              </w:rPr>
            </w:pPr>
            <w:r w:rsidRPr="00397FA9">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397FA9" w:rsidRDefault="009B4090" w:rsidP="006B0550">
            <w:pPr>
              <w:ind w:firstLine="34"/>
              <w:rPr>
                <w:rFonts w:asciiTheme="minorHAnsi" w:hAnsiTheme="minorHAnsi" w:cstheme="minorHAnsi"/>
                <w:sz w:val="21"/>
                <w:szCs w:val="21"/>
              </w:rPr>
            </w:pPr>
          </w:p>
        </w:tc>
      </w:tr>
      <w:tr w:rsidR="009B4090" w:rsidRPr="00397FA9" w14:paraId="475FEE10" w14:textId="77777777" w:rsidTr="00360A21">
        <w:trPr>
          <w:trHeight w:val="20"/>
        </w:trPr>
        <w:tc>
          <w:tcPr>
            <w:tcW w:w="600" w:type="dxa"/>
          </w:tcPr>
          <w:p w14:paraId="7ED3D129" w14:textId="4F017065" w:rsidR="009B4090" w:rsidRPr="00397FA9" w:rsidRDefault="009B4090" w:rsidP="006B0550">
            <w:pPr>
              <w:ind w:firstLine="0"/>
              <w:rPr>
                <w:rFonts w:asciiTheme="minorHAnsi" w:hAnsiTheme="minorHAnsi" w:cstheme="minorHAnsi"/>
                <w:bCs/>
                <w:sz w:val="21"/>
                <w:szCs w:val="21"/>
              </w:rPr>
            </w:pPr>
            <w:r w:rsidRPr="00397FA9">
              <w:rPr>
                <w:rFonts w:asciiTheme="minorHAnsi" w:hAnsiTheme="minorHAnsi" w:cstheme="minorHAnsi"/>
                <w:bCs/>
                <w:sz w:val="21"/>
                <w:szCs w:val="21"/>
              </w:rPr>
              <w:t>1</w:t>
            </w:r>
            <w:r w:rsidR="0012726D" w:rsidRPr="00397FA9">
              <w:rPr>
                <w:rFonts w:asciiTheme="minorHAnsi" w:hAnsiTheme="minorHAnsi" w:cstheme="minorHAnsi"/>
                <w:bCs/>
                <w:sz w:val="21"/>
                <w:szCs w:val="21"/>
              </w:rPr>
              <w:t>2</w:t>
            </w:r>
          </w:p>
        </w:tc>
        <w:tc>
          <w:tcPr>
            <w:tcW w:w="2660" w:type="dxa"/>
            <w:hideMark/>
          </w:tcPr>
          <w:p w14:paraId="1F0C1459" w14:textId="3D2C269F" w:rsidR="009B4090" w:rsidRPr="00397FA9" w:rsidRDefault="009B4090" w:rsidP="3EEF2E65">
            <w:pPr>
              <w:ind w:firstLine="0"/>
              <w:rPr>
                <w:rFonts w:asciiTheme="minorHAnsi" w:hAnsiTheme="minorHAnsi" w:cstheme="minorHAnsi"/>
                <w:sz w:val="21"/>
                <w:szCs w:val="21"/>
              </w:rPr>
            </w:pPr>
            <w:r w:rsidRPr="00397FA9">
              <w:rPr>
                <w:rFonts w:asciiTheme="minorHAnsi" w:hAnsiTheme="minorHAnsi" w:cstheme="minorHAnsi"/>
                <w:sz w:val="21"/>
                <w:szCs w:val="21"/>
              </w:rPr>
              <w:t xml:space="preserve">Jeigu </w:t>
            </w:r>
            <w:r w:rsidR="268D360D" w:rsidRPr="00397FA9">
              <w:rPr>
                <w:rFonts w:asciiTheme="minorHAnsi" w:eastAsia="Arial" w:hAnsiTheme="minorHAnsi" w:cstheme="minorHAnsi"/>
                <w:sz w:val="21"/>
                <w:szCs w:val="21"/>
              </w:rPr>
              <w:t xml:space="preserve"> </w:t>
            </w:r>
            <w:r w:rsidR="006178F4" w:rsidRPr="00397FA9">
              <w:rPr>
                <w:rFonts w:asciiTheme="minorHAnsi" w:eastAsia="Arial" w:hAnsiTheme="minorHAnsi" w:cstheme="minorHAnsi"/>
                <w:sz w:val="21"/>
                <w:szCs w:val="21"/>
              </w:rPr>
              <w:t xml:space="preserve">perkančioji organizacija </w:t>
            </w:r>
            <w:r w:rsidRPr="00397FA9">
              <w:rPr>
                <w:rFonts w:asciiTheme="minorHAnsi" w:hAnsiTheme="minorHAnsi" w:cstheme="minorHAnsi"/>
                <w:sz w:val="21"/>
                <w:szCs w:val="21"/>
              </w:rPr>
              <w:t xml:space="preserve">per nustatytą terminą neišnagrinėja jai pateiktos pretenzijos, </w:t>
            </w:r>
            <w:r w:rsidR="006178F4" w:rsidRPr="00397FA9">
              <w:rPr>
                <w:rFonts w:asciiTheme="minorHAnsi" w:hAnsiTheme="minorHAnsi" w:cstheme="minorHAnsi"/>
                <w:sz w:val="21"/>
                <w:szCs w:val="21"/>
              </w:rPr>
              <w:t>d</w:t>
            </w:r>
            <w:r w:rsidR="0012726D" w:rsidRPr="00397FA9">
              <w:rPr>
                <w:rFonts w:asciiTheme="minorHAnsi" w:hAnsiTheme="minorHAnsi" w:cstheme="minorHAnsi"/>
                <w:sz w:val="21"/>
                <w:szCs w:val="21"/>
              </w:rPr>
              <w:t>alyvis</w:t>
            </w:r>
            <w:r w:rsidRPr="00397FA9">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397FA9" w:rsidRDefault="009B4090" w:rsidP="3EEF2E65">
            <w:pPr>
              <w:ind w:firstLine="34"/>
              <w:rPr>
                <w:rFonts w:asciiTheme="minorHAnsi" w:hAnsiTheme="minorHAnsi" w:cstheme="minorHAnsi"/>
                <w:sz w:val="21"/>
                <w:szCs w:val="21"/>
                <w:highlight w:val="yellow"/>
              </w:rPr>
            </w:pPr>
            <w:r w:rsidRPr="00397FA9">
              <w:rPr>
                <w:rFonts w:asciiTheme="minorHAnsi" w:hAnsiTheme="minorHAnsi" w:cstheme="minorHAnsi"/>
                <w:sz w:val="21"/>
                <w:szCs w:val="21"/>
              </w:rPr>
              <w:t xml:space="preserve">per 15 (penkiolika) dienų nuo dienos, kurią </w:t>
            </w:r>
            <w:r w:rsidR="7F122FD6" w:rsidRPr="00397FA9">
              <w:rPr>
                <w:rFonts w:asciiTheme="minorHAnsi" w:eastAsia="Arial" w:hAnsiTheme="minorHAnsi" w:cstheme="minorHAnsi"/>
                <w:sz w:val="21"/>
                <w:szCs w:val="21"/>
              </w:rPr>
              <w:t xml:space="preserve"> </w:t>
            </w:r>
            <w:r w:rsidR="006178F4" w:rsidRPr="00397FA9">
              <w:rPr>
                <w:rFonts w:asciiTheme="minorHAnsi" w:eastAsia="Arial" w:hAnsiTheme="minorHAnsi" w:cstheme="minorHAnsi"/>
                <w:sz w:val="21"/>
                <w:szCs w:val="21"/>
              </w:rPr>
              <w:t xml:space="preserve">perkančioji organizacija </w:t>
            </w:r>
            <w:r w:rsidRPr="00397FA9">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397FA9" w:rsidRDefault="009B4090" w:rsidP="006B0550">
            <w:pPr>
              <w:ind w:firstLine="34"/>
              <w:rPr>
                <w:rFonts w:asciiTheme="minorHAnsi" w:hAnsiTheme="minorHAnsi" w:cstheme="minorHAnsi"/>
                <w:sz w:val="21"/>
                <w:szCs w:val="21"/>
              </w:rPr>
            </w:pPr>
          </w:p>
        </w:tc>
      </w:tr>
      <w:bookmarkEnd w:id="9"/>
    </w:tbl>
    <w:p w14:paraId="367E8661" w14:textId="77777777" w:rsidR="009B4090" w:rsidRDefault="009B4090" w:rsidP="009B4090">
      <w:pPr>
        <w:rPr>
          <w:rFonts w:ascii="Arial" w:hAnsi="Arial" w:cs="Arial"/>
        </w:rPr>
      </w:pPr>
    </w:p>
    <w:p w14:paraId="162C9A50" w14:textId="77777777" w:rsidR="00D55EF1" w:rsidRDefault="00D55EF1" w:rsidP="009B4090">
      <w:pPr>
        <w:rPr>
          <w:rFonts w:ascii="Arial" w:hAnsi="Arial" w:cs="Arial"/>
        </w:rPr>
      </w:pPr>
    </w:p>
    <w:p w14:paraId="00C47FED" w14:textId="77777777" w:rsidR="00D55EF1" w:rsidRPr="005F167C" w:rsidRDefault="00D55EF1" w:rsidP="0077664B">
      <w:pPr>
        <w:ind w:firstLine="0"/>
        <w:rPr>
          <w:rFonts w:ascii="Arial" w:hAnsi="Arial" w:cs="Arial"/>
        </w:rPr>
      </w:pPr>
    </w:p>
    <w:sectPr w:rsidR="00D55EF1" w:rsidRPr="005F167C" w:rsidSect="00AD06FE">
      <w:pgSz w:w="12240" w:h="15840"/>
      <w:pgMar w:top="720" w:right="720" w:bottom="720" w:left="72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Živilė Gricytė-Rukuižienė" w:date="2025-08-06T10:45:00Z" w:initials="ŽG">
    <w:p w14:paraId="43DF6B6D" w14:textId="462949A4" w:rsidR="00F36F10" w:rsidRDefault="00F36F10">
      <w:pPr>
        <w:pStyle w:val="CommentText"/>
      </w:pPr>
      <w:r>
        <w:rPr>
          <w:rStyle w:val="CommentReference"/>
        </w:rPr>
        <w:annotationRef/>
      </w:r>
      <w:r>
        <w:fldChar w:fldCharType="begin"/>
      </w:r>
      <w:r>
        <w:instrText xml:space="preserve"> HYPERLINK "mailto:ugne.kupryte@idvilnius.lt"</w:instrText>
      </w:r>
      <w:bookmarkStart w:id="35" w:name="_@_DEFF41FD85B7444EB35722E218C5F6CBZ"/>
      <w:r>
        <w:fldChar w:fldCharType="separate"/>
      </w:r>
      <w:bookmarkEnd w:id="35"/>
      <w:r w:rsidRPr="22C93BA1">
        <w:rPr>
          <w:rStyle w:val="Mention"/>
          <w:noProof/>
        </w:rPr>
        <w:t>@Ugnė Kuprytė</w:t>
      </w:r>
      <w:r>
        <w:fldChar w:fldCharType="end"/>
      </w:r>
      <w:r w:rsidRPr="0F647E66">
        <w:t xml:space="preserve"> reikia info</w:t>
      </w:r>
    </w:p>
  </w:comment>
  <w:comment w:id="36" w:author="Ugnė Kuprytė" w:date="2025-08-07T13:39:00Z" w:initials="UK">
    <w:p w14:paraId="42DA9938" w14:textId="52F2AB0D" w:rsidR="00F36F10" w:rsidRDefault="00F36F10">
      <w:pPr>
        <w:pStyle w:val="CommentText"/>
      </w:pPr>
      <w:r>
        <w:rPr>
          <w:rStyle w:val="CommentReference"/>
        </w:rPr>
        <w:annotationRef/>
      </w:r>
      <w:r w:rsidRPr="70DC2FB3">
        <w:t>o negalim padidinti limito iškart kaip kalbėjom iki 250EUR ar bent 200EUR? pasiliekant kitus po 1500EUR kaip buvo anksčiau? nes dabar tai labai mažas limitas, jeigu ne mažiau kaip po 100 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F6B6D" w15:done="1"/>
  <w15:commentEx w15:paraId="42DA99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367F54" w16cex:dateUtc="2025-08-06T07:45:00Z"/>
  <w16cex:commentExtensible w16cex:durableId="6B8FCA54" w16cex:dateUtc="2025-08-07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F6B6D" w16cid:durableId="52367F54"/>
  <w16cid:commentId w16cid:paraId="42DA9938" w16cid:durableId="6B8FCA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089C" w14:textId="77777777" w:rsidR="00A861AF" w:rsidRPr="00397FA9" w:rsidRDefault="00A861AF" w:rsidP="00D05666">
      <w:r w:rsidRPr="00397FA9">
        <w:separator/>
      </w:r>
    </w:p>
  </w:endnote>
  <w:endnote w:type="continuationSeparator" w:id="0">
    <w:p w14:paraId="2BE09A83" w14:textId="77777777" w:rsidR="00A861AF" w:rsidRPr="00397FA9" w:rsidRDefault="00A861AF" w:rsidP="00D05666">
      <w:r w:rsidRPr="00397FA9">
        <w:continuationSeparator/>
      </w:r>
    </w:p>
  </w:endnote>
  <w:endnote w:type="continuationNotice" w:id="1">
    <w:p w14:paraId="6FD5AD8F" w14:textId="77777777" w:rsidR="00A861AF" w:rsidRPr="00397FA9" w:rsidRDefault="00A861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LT">
    <w:altName w:val="Arial"/>
    <w:panose1 w:val="00000000000000000000"/>
    <w:charset w:val="00"/>
    <w:family w:val="swiss"/>
    <w:notTrueType/>
    <w:pitch w:val="variable"/>
    <w:sig w:usb0="00000003" w:usb1="00000000" w:usb2="00000000" w:usb3="00000000" w:csb0="00000001" w:csb1="00000000"/>
  </w:font>
  <w:font w:name="Helvetica Neue Light">
    <w:altName w:val="Corbel"/>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397FA9" w14:paraId="6DB6132A" w14:textId="77777777" w:rsidTr="0B831528">
      <w:tc>
        <w:tcPr>
          <w:tcW w:w="3600" w:type="dxa"/>
        </w:tcPr>
        <w:p w14:paraId="3DD6CB26" w14:textId="44274829" w:rsidR="0B831528" w:rsidRPr="00397FA9" w:rsidRDefault="0B831528" w:rsidP="0B831528">
          <w:pPr>
            <w:pStyle w:val="Header"/>
            <w:ind w:left="-115"/>
            <w:jc w:val="left"/>
          </w:pPr>
        </w:p>
      </w:tc>
      <w:tc>
        <w:tcPr>
          <w:tcW w:w="3600" w:type="dxa"/>
        </w:tcPr>
        <w:p w14:paraId="0FFE1169" w14:textId="04D5F0EA" w:rsidR="0B831528" w:rsidRPr="00397FA9" w:rsidRDefault="0B831528" w:rsidP="0B831528">
          <w:pPr>
            <w:pStyle w:val="Header"/>
            <w:jc w:val="center"/>
          </w:pPr>
        </w:p>
      </w:tc>
      <w:tc>
        <w:tcPr>
          <w:tcW w:w="3600" w:type="dxa"/>
        </w:tcPr>
        <w:p w14:paraId="637FC8A9" w14:textId="7FCE1B5E" w:rsidR="0B831528" w:rsidRPr="00397FA9" w:rsidRDefault="0B831528" w:rsidP="0B831528">
          <w:pPr>
            <w:pStyle w:val="Header"/>
            <w:ind w:right="-115"/>
            <w:jc w:val="right"/>
          </w:pPr>
        </w:p>
      </w:tc>
    </w:tr>
  </w:tbl>
  <w:p w14:paraId="1418C709" w14:textId="2F0E40AA" w:rsidR="0B831528" w:rsidRPr="00397FA9"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397FA9" w14:paraId="26379111" w14:textId="77777777" w:rsidTr="0B831528">
      <w:tc>
        <w:tcPr>
          <w:tcW w:w="3600" w:type="dxa"/>
        </w:tcPr>
        <w:p w14:paraId="47E711C1" w14:textId="19AB4DF1" w:rsidR="0B831528" w:rsidRPr="00397FA9" w:rsidRDefault="0B831528" w:rsidP="0B831528">
          <w:pPr>
            <w:pStyle w:val="Header"/>
            <w:ind w:left="-115"/>
            <w:jc w:val="left"/>
          </w:pPr>
        </w:p>
      </w:tc>
      <w:tc>
        <w:tcPr>
          <w:tcW w:w="3600" w:type="dxa"/>
        </w:tcPr>
        <w:p w14:paraId="1A5949BA" w14:textId="5C596B32" w:rsidR="0B831528" w:rsidRPr="00397FA9" w:rsidRDefault="0B831528" w:rsidP="0B831528">
          <w:pPr>
            <w:pStyle w:val="Header"/>
            <w:jc w:val="center"/>
          </w:pPr>
        </w:p>
      </w:tc>
      <w:tc>
        <w:tcPr>
          <w:tcW w:w="3600" w:type="dxa"/>
        </w:tcPr>
        <w:p w14:paraId="397999A9" w14:textId="74BE2DF9" w:rsidR="0B831528" w:rsidRPr="00397FA9" w:rsidRDefault="0B831528" w:rsidP="0B831528">
          <w:pPr>
            <w:pStyle w:val="Header"/>
            <w:ind w:right="-115"/>
            <w:jc w:val="right"/>
          </w:pPr>
        </w:p>
      </w:tc>
    </w:tr>
  </w:tbl>
  <w:p w14:paraId="16BE47DF" w14:textId="0FE8012D" w:rsidR="0B831528" w:rsidRPr="00397FA9"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9E0F" w14:textId="77777777" w:rsidR="00A861AF" w:rsidRPr="00397FA9" w:rsidRDefault="00A861AF" w:rsidP="00D05666">
      <w:r w:rsidRPr="00397FA9">
        <w:separator/>
      </w:r>
    </w:p>
  </w:footnote>
  <w:footnote w:type="continuationSeparator" w:id="0">
    <w:p w14:paraId="3171510B" w14:textId="77777777" w:rsidR="00A861AF" w:rsidRPr="00397FA9" w:rsidRDefault="00A861AF" w:rsidP="00D05666">
      <w:r w:rsidRPr="00397FA9">
        <w:continuationSeparator/>
      </w:r>
    </w:p>
  </w:footnote>
  <w:footnote w:type="continuationNotice" w:id="1">
    <w:p w14:paraId="7FE2A17B" w14:textId="77777777" w:rsidR="00A861AF" w:rsidRPr="00397FA9" w:rsidRDefault="00A861AF">
      <w:pPr>
        <w:spacing w:line="240" w:lineRule="auto"/>
      </w:pPr>
    </w:p>
  </w:footnote>
  <w:footnote w:id="2">
    <w:p w14:paraId="4B6EA9CA" w14:textId="77777777" w:rsidR="00192E78" w:rsidRDefault="00192E78" w:rsidP="00192E78">
      <w:pPr>
        <w:pStyle w:val="FootnoteText"/>
      </w:pPr>
      <w:r>
        <w:rPr>
          <w:rStyle w:val="FootnoteReference"/>
        </w:rPr>
        <w:footnoteRef/>
      </w:r>
      <w:r>
        <w:t xml:space="preserve"> </w:t>
      </w:r>
      <w:r>
        <w:rPr>
          <w:rFonts w:cs="Calibri"/>
        </w:rPr>
        <w:t>Aktualius dokumentus, patvirtinančius atitiktį kvalifikacijos reikalavimams, privalės pateikti tik tas Dalyvis, kurio pasiūlymas galės būti pripažintas laimėjusiu.</w:t>
      </w:r>
    </w:p>
  </w:footnote>
  <w:footnote w:id="3">
    <w:p w14:paraId="6A163288" w14:textId="77777777" w:rsidR="00287661" w:rsidRPr="009F0350" w:rsidRDefault="00287661" w:rsidP="00287661">
      <w:pPr>
        <w:pStyle w:val="BodyText"/>
        <w:tabs>
          <w:tab w:val="left" w:pos="0"/>
        </w:tabs>
        <w:spacing w:after="60"/>
        <w:rPr>
          <w:rFonts w:ascii="Arial" w:hAnsi="Arial"/>
          <w:sz w:val="20"/>
        </w:rPr>
      </w:pPr>
      <w:r w:rsidRPr="009F0350">
        <w:rPr>
          <w:rStyle w:val="FootnoteReference"/>
          <w:rFonts w:ascii="Arial" w:hAnsi="Arial"/>
          <w:sz w:val="20"/>
        </w:rPr>
        <w:footnoteRef/>
      </w:r>
      <w:r w:rsidRPr="009F0350">
        <w:rPr>
          <w:rFonts w:ascii="Arial" w:hAnsi="Arial"/>
          <w:sz w:val="20"/>
        </w:rPr>
        <w:t xml:space="preserve"> </w:t>
      </w:r>
      <w:r w:rsidRPr="00894D1B">
        <w:rPr>
          <w:i/>
          <w:sz w:val="20"/>
        </w:rPr>
        <w:t xml:space="preserve">Tiekėjas privalo nurodyti, </w:t>
      </w:r>
      <w:r w:rsidRPr="00894D1B">
        <w:rPr>
          <w:rFonts w:eastAsia="Calibri"/>
          <w:i/>
          <w:color w:val="000000" w:themeColor="text1"/>
          <w:sz w:val="20"/>
        </w:rPr>
        <w:t xml:space="preserve">kokiai </w:t>
      </w:r>
      <w:r>
        <w:rPr>
          <w:rFonts w:eastAsia="Calibri"/>
          <w:i/>
          <w:color w:val="000000" w:themeColor="text1"/>
          <w:sz w:val="20"/>
        </w:rPr>
        <w:t>p</w:t>
      </w:r>
      <w:r w:rsidRPr="00894D1B">
        <w:rPr>
          <w:rFonts w:eastAsia="Calibri"/>
          <w:i/>
          <w:color w:val="000000" w:themeColor="text1"/>
          <w:sz w:val="20"/>
        </w:rPr>
        <w:t>irkimo sutarties daliai ketina pasitelkti subtiekėjus, tačiau neprivalo nurodyti konkrečių subtiekėjų,  jeigu jie nėra žinomi.</w:t>
      </w:r>
    </w:p>
  </w:footnote>
  <w:footnote w:id="4">
    <w:p w14:paraId="34CD3091" w14:textId="77777777" w:rsidR="00407F37" w:rsidRDefault="00407F37" w:rsidP="00407F37">
      <w:pPr>
        <w:pStyle w:val="FootnoteText"/>
        <w:rPr>
          <w:rFonts w:cstheme="minorHAnsi"/>
        </w:rPr>
      </w:pPr>
      <w:r>
        <w:rPr>
          <w:rStyle w:val="FootnoteReference"/>
          <w:rFonts w:cstheme="minorHAnsi"/>
        </w:rPr>
        <w:footnoteRef/>
      </w:r>
      <w:r>
        <w:rPr>
          <w:rFonts w:cstheme="minorHAnsi"/>
        </w:rPr>
        <w:t xml:space="preserve"> </w:t>
      </w:r>
      <w:r>
        <w:rPr>
          <w:rFonts w:cstheme="minorHAnsi"/>
        </w:rPr>
        <w:t xml:space="preserve">Vadovaujantis </w:t>
      </w:r>
      <w:r>
        <w:rPr>
          <w:rFonts w:cstheme="minorHAnsi"/>
          <w:color w:val="333333"/>
          <w:shd w:val="clear" w:color="auto" w:fill="FFFFFF"/>
        </w:rPr>
        <w:t>Lietuvos Respublikos pridėtinės vertės mokesčio įstatymo 27 str. Pirkimo objektas PVM neapmokestinamas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FE7EB0D" w:rsidR="00285B02" w:rsidRPr="00397FA9"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397FA9" w:rsidRDefault="00285B02">
    <w:pPr>
      <w:pStyle w:val="Header"/>
    </w:pPr>
    <w:r w:rsidRPr="00397FA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C1F6797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2F816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03154A"/>
    <w:multiLevelType w:val="hybridMultilevel"/>
    <w:tmpl w:val="EFE26E8A"/>
    <w:lvl w:ilvl="0" w:tplc="13C27E66">
      <w:start w:val="1"/>
      <w:numFmt w:val="decimal"/>
      <w:lvlText w:val="%1)"/>
      <w:lvlJc w:val="left"/>
      <w:pPr>
        <w:ind w:left="502" w:hanging="360"/>
      </w:pPr>
      <w:rPr>
        <w:rFonts w:hint="default"/>
        <w:i w:val="0"/>
        <w:iCs/>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7F05497"/>
    <w:multiLevelType w:val="hybridMultilevel"/>
    <w:tmpl w:val="05CE2ECC"/>
    <w:lvl w:ilvl="0" w:tplc="0427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566462B"/>
    <w:multiLevelType w:val="hybridMultilevel"/>
    <w:tmpl w:val="23D61BB2"/>
    <w:lvl w:ilvl="0" w:tplc="DF381950">
      <w:start w:val="1"/>
      <w:numFmt w:val="decimal"/>
      <w:lvlText w:val="%1."/>
      <w:lvlJc w:val="left"/>
      <w:pPr>
        <w:ind w:left="720" w:hanging="360"/>
      </w:pPr>
      <w:rPr>
        <w:rFonts w:asciiTheme="minorHAnsi" w:eastAsia="Calibri" w:hAnsiTheme="minorHAnsi" w:cstheme="minorHAnsi"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63B6C08"/>
    <w:multiLevelType w:val="hybridMultilevel"/>
    <w:tmpl w:val="EFD42032"/>
    <w:lvl w:ilvl="0" w:tplc="BB4E2618">
      <w:start w:val="4"/>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3" w15:restartNumberingAfterBreak="0">
    <w:nsid w:val="575467BC"/>
    <w:multiLevelType w:val="hybridMultilevel"/>
    <w:tmpl w:val="30049822"/>
    <w:lvl w:ilvl="0" w:tplc="E29AB1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C206E68"/>
    <w:multiLevelType w:val="hybridMultilevel"/>
    <w:tmpl w:val="4FC0CD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D3B7294"/>
    <w:multiLevelType w:val="multilevel"/>
    <w:tmpl w:val="D3DADA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5ED8534E"/>
    <w:multiLevelType w:val="hybridMultilevel"/>
    <w:tmpl w:val="4FC0CD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8E452E2"/>
    <w:multiLevelType w:val="hybridMultilevel"/>
    <w:tmpl w:val="C27EEC22"/>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9A35074"/>
    <w:multiLevelType w:val="hybridMultilevel"/>
    <w:tmpl w:val="FD7C4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85D6AB2"/>
    <w:multiLevelType w:val="multilevel"/>
    <w:tmpl w:val="1024B9AA"/>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0"/>
  </w:num>
  <w:num w:numId="3" w16cid:durableId="138770985">
    <w:abstractNumId w:val="10"/>
  </w:num>
  <w:num w:numId="4" w16cid:durableId="219707255">
    <w:abstractNumId w:val="23"/>
  </w:num>
  <w:num w:numId="5" w16cid:durableId="1652252092">
    <w:abstractNumId w:val="7"/>
  </w:num>
  <w:num w:numId="6" w16cid:durableId="963148996">
    <w:abstractNumId w:val="3"/>
  </w:num>
  <w:num w:numId="7" w16cid:durableId="817724215">
    <w:abstractNumId w:val="11"/>
  </w:num>
  <w:num w:numId="8" w16cid:durableId="1476410157">
    <w:abstractNumId w:val="21"/>
  </w:num>
  <w:num w:numId="9" w16cid:durableId="1624074669">
    <w:abstractNumId w:val="16"/>
  </w:num>
  <w:num w:numId="10" w16cid:durableId="5353178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2058390">
    <w:abstractNumId w:val="15"/>
  </w:num>
  <w:num w:numId="12" w16cid:durableId="1597978078">
    <w:abstractNumId w:val="0"/>
  </w:num>
  <w:num w:numId="13" w16cid:durableId="21225249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844163">
    <w:abstractNumId w:val="1"/>
  </w:num>
  <w:num w:numId="15" w16cid:durableId="1043553159">
    <w:abstractNumId w:val="5"/>
  </w:num>
  <w:num w:numId="16" w16cid:durableId="374282371">
    <w:abstractNumId w:val="6"/>
  </w:num>
  <w:num w:numId="17" w16cid:durableId="965047130">
    <w:abstractNumId w:val="19"/>
  </w:num>
  <w:num w:numId="18" w16cid:durableId="1262881771">
    <w:abstractNumId w:val="12"/>
  </w:num>
  <w:num w:numId="19" w16cid:durableId="1839225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7083825">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14324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90552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4984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8771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ivilė Gricytė-Rukuižienė">
    <w15:presenceInfo w15:providerId="AD" w15:userId="S::ZivileR@idvilnius.lt::79889cbe-a41a-4ad1-967c-09f48814e470"/>
  </w15:person>
  <w15:person w15:author="Ugnė Kuprytė">
    <w15:presenceInfo w15:providerId="AD" w15:userId="S::ugne.kupryte@idvilnius.lt::9f9ec200-58c7-4dd4-b7b3-2f20f2193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2CB3"/>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45D"/>
    <w:rsid w:val="0003560E"/>
    <w:rsid w:val="0003587B"/>
    <w:rsid w:val="00036191"/>
    <w:rsid w:val="0003633E"/>
    <w:rsid w:val="00036F4E"/>
    <w:rsid w:val="000372F4"/>
    <w:rsid w:val="0003735D"/>
    <w:rsid w:val="00037649"/>
    <w:rsid w:val="00040233"/>
    <w:rsid w:val="00040C0F"/>
    <w:rsid w:val="00040C88"/>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BE6"/>
    <w:rsid w:val="000543B5"/>
    <w:rsid w:val="000546BD"/>
    <w:rsid w:val="00054712"/>
    <w:rsid w:val="00055235"/>
    <w:rsid w:val="00055D8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39"/>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731"/>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55E"/>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172"/>
    <w:rsid w:val="00121982"/>
    <w:rsid w:val="0012267C"/>
    <w:rsid w:val="00122E1C"/>
    <w:rsid w:val="00123C99"/>
    <w:rsid w:val="00124338"/>
    <w:rsid w:val="00124345"/>
    <w:rsid w:val="001244DF"/>
    <w:rsid w:val="00124F78"/>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873"/>
    <w:rsid w:val="0013703C"/>
    <w:rsid w:val="001404CC"/>
    <w:rsid w:val="00140D50"/>
    <w:rsid w:val="001412F8"/>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AA0"/>
    <w:rsid w:val="00153D1C"/>
    <w:rsid w:val="00156AC9"/>
    <w:rsid w:val="001602F9"/>
    <w:rsid w:val="001607EC"/>
    <w:rsid w:val="00160877"/>
    <w:rsid w:val="00164443"/>
    <w:rsid w:val="001647BD"/>
    <w:rsid w:val="0016665C"/>
    <w:rsid w:val="001666D5"/>
    <w:rsid w:val="00167555"/>
    <w:rsid w:val="00167B99"/>
    <w:rsid w:val="00167E09"/>
    <w:rsid w:val="00167EB3"/>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11"/>
    <w:rsid w:val="00185454"/>
    <w:rsid w:val="00185997"/>
    <w:rsid w:val="00185BC4"/>
    <w:rsid w:val="001864DB"/>
    <w:rsid w:val="001904E1"/>
    <w:rsid w:val="001912E2"/>
    <w:rsid w:val="0019130D"/>
    <w:rsid w:val="00191CEF"/>
    <w:rsid w:val="001920B3"/>
    <w:rsid w:val="001926B1"/>
    <w:rsid w:val="00192B6B"/>
    <w:rsid w:val="00192E78"/>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21"/>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B9"/>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835"/>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FD5"/>
    <w:rsid w:val="00234717"/>
    <w:rsid w:val="00234920"/>
    <w:rsid w:val="0023505D"/>
    <w:rsid w:val="00235284"/>
    <w:rsid w:val="002374F8"/>
    <w:rsid w:val="0023783F"/>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B9"/>
    <w:rsid w:val="0025061E"/>
    <w:rsid w:val="00250649"/>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8B0"/>
    <w:rsid w:val="00282C67"/>
    <w:rsid w:val="00283391"/>
    <w:rsid w:val="00283C6E"/>
    <w:rsid w:val="00283D6A"/>
    <w:rsid w:val="00284221"/>
    <w:rsid w:val="00284427"/>
    <w:rsid w:val="002847F1"/>
    <w:rsid w:val="00285B02"/>
    <w:rsid w:val="00285E5E"/>
    <w:rsid w:val="002866F6"/>
    <w:rsid w:val="00286B61"/>
    <w:rsid w:val="002876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288"/>
    <w:rsid w:val="002B144C"/>
    <w:rsid w:val="002B189A"/>
    <w:rsid w:val="002B19CD"/>
    <w:rsid w:val="002B3F04"/>
    <w:rsid w:val="002B42DA"/>
    <w:rsid w:val="002B58C1"/>
    <w:rsid w:val="002B6B9E"/>
    <w:rsid w:val="002B7D13"/>
    <w:rsid w:val="002C007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AFA"/>
    <w:rsid w:val="002E2B93"/>
    <w:rsid w:val="002E2C3B"/>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4F54"/>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B99"/>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5DFB"/>
    <w:rsid w:val="00346410"/>
    <w:rsid w:val="003468EC"/>
    <w:rsid w:val="003477AB"/>
    <w:rsid w:val="0035041E"/>
    <w:rsid w:val="0035091B"/>
    <w:rsid w:val="0035241D"/>
    <w:rsid w:val="00352626"/>
    <w:rsid w:val="00352C40"/>
    <w:rsid w:val="0035320F"/>
    <w:rsid w:val="003536CF"/>
    <w:rsid w:val="0035491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FA9"/>
    <w:rsid w:val="003A050E"/>
    <w:rsid w:val="003A050F"/>
    <w:rsid w:val="003A1229"/>
    <w:rsid w:val="003A15A3"/>
    <w:rsid w:val="003A20CF"/>
    <w:rsid w:val="003A2F4F"/>
    <w:rsid w:val="003A30C5"/>
    <w:rsid w:val="003A3711"/>
    <w:rsid w:val="003A3C99"/>
    <w:rsid w:val="003A441C"/>
    <w:rsid w:val="003A65F9"/>
    <w:rsid w:val="003A6756"/>
    <w:rsid w:val="003A6BC4"/>
    <w:rsid w:val="003A7031"/>
    <w:rsid w:val="003B0093"/>
    <w:rsid w:val="003B03D1"/>
    <w:rsid w:val="003B12DE"/>
    <w:rsid w:val="003B2617"/>
    <w:rsid w:val="003B26CD"/>
    <w:rsid w:val="003B2BE8"/>
    <w:rsid w:val="003B39F9"/>
    <w:rsid w:val="003B3D2C"/>
    <w:rsid w:val="003B5568"/>
    <w:rsid w:val="003B6389"/>
    <w:rsid w:val="003B6924"/>
    <w:rsid w:val="003B7004"/>
    <w:rsid w:val="003B7634"/>
    <w:rsid w:val="003C018A"/>
    <w:rsid w:val="003C0691"/>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697"/>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07F37"/>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0D"/>
    <w:rsid w:val="00441581"/>
    <w:rsid w:val="004419AE"/>
    <w:rsid w:val="00441ACD"/>
    <w:rsid w:val="00442045"/>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2F2"/>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8F4"/>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29E4"/>
    <w:rsid w:val="00522D8C"/>
    <w:rsid w:val="00523654"/>
    <w:rsid w:val="0052470F"/>
    <w:rsid w:val="00524737"/>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C06"/>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348"/>
    <w:rsid w:val="005769FF"/>
    <w:rsid w:val="005771DB"/>
    <w:rsid w:val="00577A7E"/>
    <w:rsid w:val="00580423"/>
    <w:rsid w:val="005806D2"/>
    <w:rsid w:val="0058102F"/>
    <w:rsid w:val="00581B14"/>
    <w:rsid w:val="00582A71"/>
    <w:rsid w:val="00583135"/>
    <w:rsid w:val="00583195"/>
    <w:rsid w:val="00583B84"/>
    <w:rsid w:val="005846F8"/>
    <w:rsid w:val="0058525D"/>
    <w:rsid w:val="00585A96"/>
    <w:rsid w:val="00585C84"/>
    <w:rsid w:val="00587BAC"/>
    <w:rsid w:val="00587E05"/>
    <w:rsid w:val="00590005"/>
    <w:rsid w:val="005919EC"/>
    <w:rsid w:val="00591FAF"/>
    <w:rsid w:val="00593111"/>
    <w:rsid w:val="00593816"/>
    <w:rsid w:val="00593D67"/>
    <w:rsid w:val="00594FA6"/>
    <w:rsid w:val="00595F1A"/>
    <w:rsid w:val="00595F8E"/>
    <w:rsid w:val="005964CC"/>
    <w:rsid w:val="00596895"/>
    <w:rsid w:val="00596BDA"/>
    <w:rsid w:val="00596C4F"/>
    <w:rsid w:val="00597972"/>
    <w:rsid w:val="005A07D8"/>
    <w:rsid w:val="005A0A9A"/>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07"/>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CB3"/>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2D"/>
    <w:rsid w:val="00605D03"/>
    <w:rsid w:val="00606CBD"/>
    <w:rsid w:val="00607C46"/>
    <w:rsid w:val="00612434"/>
    <w:rsid w:val="00612488"/>
    <w:rsid w:val="00612CE6"/>
    <w:rsid w:val="00612EDD"/>
    <w:rsid w:val="006145F5"/>
    <w:rsid w:val="00614A7B"/>
    <w:rsid w:val="0061536C"/>
    <w:rsid w:val="006158E4"/>
    <w:rsid w:val="006158FB"/>
    <w:rsid w:val="00615C08"/>
    <w:rsid w:val="0061733E"/>
    <w:rsid w:val="0061741C"/>
    <w:rsid w:val="006178D9"/>
    <w:rsid w:val="006178F4"/>
    <w:rsid w:val="006207BC"/>
    <w:rsid w:val="00621335"/>
    <w:rsid w:val="0062150E"/>
    <w:rsid w:val="0062379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1A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4BB"/>
    <w:rsid w:val="00681CDE"/>
    <w:rsid w:val="006824FC"/>
    <w:rsid w:val="0068448B"/>
    <w:rsid w:val="0068474C"/>
    <w:rsid w:val="00685C49"/>
    <w:rsid w:val="0068620E"/>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64"/>
    <w:rsid w:val="006D0977"/>
    <w:rsid w:val="006D1390"/>
    <w:rsid w:val="006D1BC0"/>
    <w:rsid w:val="006D2363"/>
    <w:rsid w:val="006D2D8F"/>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6FCF"/>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F21"/>
    <w:rsid w:val="0071041E"/>
    <w:rsid w:val="00710621"/>
    <w:rsid w:val="0071065A"/>
    <w:rsid w:val="00710F05"/>
    <w:rsid w:val="007128D8"/>
    <w:rsid w:val="007128DA"/>
    <w:rsid w:val="00712CBE"/>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299"/>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E8B"/>
    <w:rsid w:val="007611E9"/>
    <w:rsid w:val="00761429"/>
    <w:rsid w:val="00761512"/>
    <w:rsid w:val="0076284D"/>
    <w:rsid w:val="00764FD6"/>
    <w:rsid w:val="007654C6"/>
    <w:rsid w:val="00765F24"/>
    <w:rsid w:val="00766211"/>
    <w:rsid w:val="00771EC8"/>
    <w:rsid w:val="007720C2"/>
    <w:rsid w:val="007724D3"/>
    <w:rsid w:val="007731F0"/>
    <w:rsid w:val="007740AD"/>
    <w:rsid w:val="00774534"/>
    <w:rsid w:val="00774FA3"/>
    <w:rsid w:val="0077554C"/>
    <w:rsid w:val="007763E1"/>
    <w:rsid w:val="0077664B"/>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6F"/>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9B4"/>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17F6B"/>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47E3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90F"/>
    <w:rsid w:val="008652D5"/>
    <w:rsid w:val="008656E1"/>
    <w:rsid w:val="00866474"/>
    <w:rsid w:val="0086727C"/>
    <w:rsid w:val="00867806"/>
    <w:rsid w:val="008678E4"/>
    <w:rsid w:val="00871160"/>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1C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88F"/>
    <w:rsid w:val="008A5D2E"/>
    <w:rsid w:val="008A6002"/>
    <w:rsid w:val="008A6B05"/>
    <w:rsid w:val="008A71C4"/>
    <w:rsid w:val="008A71F6"/>
    <w:rsid w:val="008A7E15"/>
    <w:rsid w:val="008B12C0"/>
    <w:rsid w:val="008B1C0E"/>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B88"/>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77"/>
    <w:rsid w:val="008F1C0B"/>
    <w:rsid w:val="008F23E3"/>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BA6"/>
    <w:rsid w:val="00911C69"/>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037"/>
    <w:rsid w:val="00922C5B"/>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17E"/>
    <w:rsid w:val="009657AE"/>
    <w:rsid w:val="00965894"/>
    <w:rsid w:val="009666D7"/>
    <w:rsid w:val="00966703"/>
    <w:rsid w:val="009670AC"/>
    <w:rsid w:val="0096764F"/>
    <w:rsid w:val="009700A8"/>
    <w:rsid w:val="00970BA8"/>
    <w:rsid w:val="00971170"/>
    <w:rsid w:val="009716FC"/>
    <w:rsid w:val="00971D98"/>
    <w:rsid w:val="00973E16"/>
    <w:rsid w:val="0097609B"/>
    <w:rsid w:val="00976856"/>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364"/>
    <w:rsid w:val="009A180D"/>
    <w:rsid w:val="009A2A2B"/>
    <w:rsid w:val="009A2E1A"/>
    <w:rsid w:val="009A2F47"/>
    <w:rsid w:val="009A43BF"/>
    <w:rsid w:val="009A58A0"/>
    <w:rsid w:val="009A6B2F"/>
    <w:rsid w:val="009A6B3A"/>
    <w:rsid w:val="009A7D11"/>
    <w:rsid w:val="009B1137"/>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398"/>
    <w:rsid w:val="009D2E13"/>
    <w:rsid w:val="009D2F4F"/>
    <w:rsid w:val="009D41AE"/>
    <w:rsid w:val="009D57A5"/>
    <w:rsid w:val="009D7222"/>
    <w:rsid w:val="009D7294"/>
    <w:rsid w:val="009D73EF"/>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0E"/>
    <w:rsid w:val="00A033EB"/>
    <w:rsid w:val="00A0346A"/>
    <w:rsid w:val="00A0430F"/>
    <w:rsid w:val="00A04ACA"/>
    <w:rsid w:val="00A065A2"/>
    <w:rsid w:val="00A0697E"/>
    <w:rsid w:val="00A10489"/>
    <w:rsid w:val="00A10DB9"/>
    <w:rsid w:val="00A10FCA"/>
    <w:rsid w:val="00A113C1"/>
    <w:rsid w:val="00A11E57"/>
    <w:rsid w:val="00A1297F"/>
    <w:rsid w:val="00A130D3"/>
    <w:rsid w:val="00A13EAF"/>
    <w:rsid w:val="00A144B6"/>
    <w:rsid w:val="00A147C9"/>
    <w:rsid w:val="00A14833"/>
    <w:rsid w:val="00A1541A"/>
    <w:rsid w:val="00A154C2"/>
    <w:rsid w:val="00A1776F"/>
    <w:rsid w:val="00A215B6"/>
    <w:rsid w:val="00A22871"/>
    <w:rsid w:val="00A23B71"/>
    <w:rsid w:val="00A23BFE"/>
    <w:rsid w:val="00A23C29"/>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B97"/>
    <w:rsid w:val="00A75E04"/>
    <w:rsid w:val="00A76EAF"/>
    <w:rsid w:val="00A76F66"/>
    <w:rsid w:val="00A7784E"/>
    <w:rsid w:val="00A77900"/>
    <w:rsid w:val="00A801CE"/>
    <w:rsid w:val="00A80545"/>
    <w:rsid w:val="00A8071F"/>
    <w:rsid w:val="00A80C02"/>
    <w:rsid w:val="00A81851"/>
    <w:rsid w:val="00A81AA2"/>
    <w:rsid w:val="00A81FB7"/>
    <w:rsid w:val="00A829C4"/>
    <w:rsid w:val="00A83F3F"/>
    <w:rsid w:val="00A84437"/>
    <w:rsid w:val="00A84786"/>
    <w:rsid w:val="00A85128"/>
    <w:rsid w:val="00A857C4"/>
    <w:rsid w:val="00A861AF"/>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B35"/>
    <w:rsid w:val="00AC32A3"/>
    <w:rsid w:val="00AC59AF"/>
    <w:rsid w:val="00AC6CCC"/>
    <w:rsid w:val="00AC6F14"/>
    <w:rsid w:val="00AC7575"/>
    <w:rsid w:val="00AC7C29"/>
    <w:rsid w:val="00AD06FE"/>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5F8A"/>
    <w:rsid w:val="00B16439"/>
    <w:rsid w:val="00B16562"/>
    <w:rsid w:val="00B176FD"/>
    <w:rsid w:val="00B17BD9"/>
    <w:rsid w:val="00B17DBA"/>
    <w:rsid w:val="00B210DB"/>
    <w:rsid w:val="00B216AA"/>
    <w:rsid w:val="00B21AC5"/>
    <w:rsid w:val="00B21EFA"/>
    <w:rsid w:val="00B23C30"/>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37B30"/>
    <w:rsid w:val="00B411DB"/>
    <w:rsid w:val="00B413C6"/>
    <w:rsid w:val="00B43270"/>
    <w:rsid w:val="00B4460C"/>
    <w:rsid w:val="00B4694C"/>
    <w:rsid w:val="00B4698A"/>
    <w:rsid w:val="00B4722C"/>
    <w:rsid w:val="00B47C05"/>
    <w:rsid w:val="00B47EC3"/>
    <w:rsid w:val="00B50760"/>
    <w:rsid w:val="00B50A49"/>
    <w:rsid w:val="00B50E50"/>
    <w:rsid w:val="00B5221E"/>
    <w:rsid w:val="00B5227E"/>
    <w:rsid w:val="00B522AC"/>
    <w:rsid w:val="00B52705"/>
    <w:rsid w:val="00B5429E"/>
    <w:rsid w:val="00B5493F"/>
    <w:rsid w:val="00B54C37"/>
    <w:rsid w:val="00B5521E"/>
    <w:rsid w:val="00B55A65"/>
    <w:rsid w:val="00B55BCD"/>
    <w:rsid w:val="00B56D81"/>
    <w:rsid w:val="00B573C4"/>
    <w:rsid w:val="00B600AE"/>
    <w:rsid w:val="00B606C9"/>
    <w:rsid w:val="00B608A4"/>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BA4"/>
    <w:rsid w:val="00BE3C0E"/>
    <w:rsid w:val="00BE3EEA"/>
    <w:rsid w:val="00BE43A9"/>
    <w:rsid w:val="00BE4401"/>
    <w:rsid w:val="00BE5267"/>
    <w:rsid w:val="00BE598F"/>
    <w:rsid w:val="00BE7049"/>
    <w:rsid w:val="00BE7123"/>
    <w:rsid w:val="00BE74DC"/>
    <w:rsid w:val="00BE7C72"/>
    <w:rsid w:val="00BE7D6A"/>
    <w:rsid w:val="00BF14DE"/>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C7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C44"/>
    <w:rsid w:val="00C17D3C"/>
    <w:rsid w:val="00C20A77"/>
    <w:rsid w:val="00C20C40"/>
    <w:rsid w:val="00C20E68"/>
    <w:rsid w:val="00C21A30"/>
    <w:rsid w:val="00C224E4"/>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3DF"/>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9DA"/>
    <w:rsid w:val="00C62A41"/>
    <w:rsid w:val="00C62E2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BA0"/>
    <w:rsid w:val="00C8106D"/>
    <w:rsid w:val="00C814A2"/>
    <w:rsid w:val="00C815F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27F"/>
    <w:rsid w:val="00CC3925"/>
    <w:rsid w:val="00CC41D0"/>
    <w:rsid w:val="00CC45EE"/>
    <w:rsid w:val="00CC4E78"/>
    <w:rsid w:val="00CC4EEC"/>
    <w:rsid w:val="00CC654F"/>
    <w:rsid w:val="00CC6C5E"/>
    <w:rsid w:val="00CC7C6B"/>
    <w:rsid w:val="00CD0287"/>
    <w:rsid w:val="00CD03A8"/>
    <w:rsid w:val="00CD03AD"/>
    <w:rsid w:val="00CD0435"/>
    <w:rsid w:val="00CD1854"/>
    <w:rsid w:val="00CD2536"/>
    <w:rsid w:val="00CD2678"/>
    <w:rsid w:val="00CD26EB"/>
    <w:rsid w:val="00CD2CC2"/>
    <w:rsid w:val="00CD38A0"/>
    <w:rsid w:val="00CD457C"/>
    <w:rsid w:val="00CD46EA"/>
    <w:rsid w:val="00CD4A66"/>
    <w:rsid w:val="00CD580D"/>
    <w:rsid w:val="00CD59E8"/>
    <w:rsid w:val="00CD5F1C"/>
    <w:rsid w:val="00CD6731"/>
    <w:rsid w:val="00CD684F"/>
    <w:rsid w:val="00CD6974"/>
    <w:rsid w:val="00CD6CF6"/>
    <w:rsid w:val="00CD6F81"/>
    <w:rsid w:val="00CD73FF"/>
    <w:rsid w:val="00CE0A3E"/>
    <w:rsid w:val="00CE1414"/>
    <w:rsid w:val="00CE275A"/>
    <w:rsid w:val="00CE2A25"/>
    <w:rsid w:val="00CE3247"/>
    <w:rsid w:val="00CE36E5"/>
    <w:rsid w:val="00CE37CC"/>
    <w:rsid w:val="00CE37EB"/>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2BB"/>
    <w:rsid w:val="00D0232C"/>
    <w:rsid w:val="00D0274C"/>
    <w:rsid w:val="00D029A4"/>
    <w:rsid w:val="00D03CCF"/>
    <w:rsid w:val="00D0410A"/>
    <w:rsid w:val="00D04356"/>
    <w:rsid w:val="00D04642"/>
    <w:rsid w:val="00D050F2"/>
    <w:rsid w:val="00D05205"/>
    <w:rsid w:val="00D05666"/>
    <w:rsid w:val="00D06939"/>
    <w:rsid w:val="00D07CDB"/>
    <w:rsid w:val="00D10723"/>
    <w:rsid w:val="00D10FA6"/>
    <w:rsid w:val="00D1108A"/>
    <w:rsid w:val="00D11917"/>
    <w:rsid w:val="00D1581F"/>
    <w:rsid w:val="00D159D2"/>
    <w:rsid w:val="00D15B5B"/>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EF1"/>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D5E"/>
    <w:rsid w:val="00D63110"/>
    <w:rsid w:val="00D65F12"/>
    <w:rsid w:val="00D6652F"/>
    <w:rsid w:val="00D66697"/>
    <w:rsid w:val="00D66A43"/>
    <w:rsid w:val="00D66F4C"/>
    <w:rsid w:val="00D67710"/>
    <w:rsid w:val="00D70555"/>
    <w:rsid w:val="00D7155A"/>
    <w:rsid w:val="00D720E9"/>
    <w:rsid w:val="00D722C8"/>
    <w:rsid w:val="00D722E3"/>
    <w:rsid w:val="00D73174"/>
    <w:rsid w:val="00D734C0"/>
    <w:rsid w:val="00D734C6"/>
    <w:rsid w:val="00D73763"/>
    <w:rsid w:val="00D73765"/>
    <w:rsid w:val="00D7377C"/>
    <w:rsid w:val="00D74236"/>
    <w:rsid w:val="00D75062"/>
    <w:rsid w:val="00D75609"/>
    <w:rsid w:val="00D75A6D"/>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20C"/>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0B"/>
    <w:rsid w:val="00DC673E"/>
    <w:rsid w:val="00DC7576"/>
    <w:rsid w:val="00DD0085"/>
    <w:rsid w:val="00DD008C"/>
    <w:rsid w:val="00DD0202"/>
    <w:rsid w:val="00DD1047"/>
    <w:rsid w:val="00DD10C2"/>
    <w:rsid w:val="00DD21DA"/>
    <w:rsid w:val="00DD2736"/>
    <w:rsid w:val="00DD2A10"/>
    <w:rsid w:val="00DD39A8"/>
    <w:rsid w:val="00DD4DF8"/>
    <w:rsid w:val="00DD4F0E"/>
    <w:rsid w:val="00DD5C32"/>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564"/>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33"/>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C54"/>
    <w:rsid w:val="00E6008D"/>
    <w:rsid w:val="00E6084D"/>
    <w:rsid w:val="00E60B06"/>
    <w:rsid w:val="00E615AD"/>
    <w:rsid w:val="00E61A80"/>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53A"/>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71E"/>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3E5"/>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221"/>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A0C"/>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AB4"/>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F4C"/>
    <w:rsid w:val="00F13570"/>
    <w:rsid w:val="00F13FC9"/>
    <w:rsid w:val="00F156CA"/>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6F10"/>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ED"/>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2FD"/>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686"/>
    <w:rsid w:val="00FB1B7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297"/>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1870224"/>
    <w:rsid w:val="0218E212"/>
    <w:rsid w:val="022767A0"/>
    <w:rsid w:val="02BB8D9B"/>
    <w:rsid w:val="02F0CB12"/>
    <w:rsid w:val="0322A5C0"/>
    <w:rsid w:val="039B508F"/>
    <w:rsid w:val="03D45C14"/>
    <w:rsid w:val="0493D5F8"/>
    <w:rsid w:val="04A8CD46"/>
    <w:rsid w:val="0556B605"/>
    <w:rsid w:val="05A31E5A"/>
    <w:rsid w:val="05B190AE"/>
    <w:rsid w:val="05CF06FA"/>
    <w:rsid w:val="05F32E5D"/>
    <w:rsid w:val="061F2EEB"/>
    <w:rsid w:val="06A1C0EC"/>
    <w:rsid w:val="06B3FE86"/>
    <w:rsid w:val="06BE7985"/>
    <w:rsid w:val="06EB782B"/>
    <w:rsid w:val="07169E8F"/>
    <w:rsid w:val="0732CFD2"/>
    <w:rsid w:val="073EEEBB"/>
    <w:rsid w:val="075B895A"/>
    <w:rsid w:val="081CB996"/>
    <w:rsid w:val="0867E987"/>
    <w:rsid w:val="08AEBAF1"/>
    <w:rsid w:val="08BFB810"/>
    <w:rsid w:val="08C14AA6"/>
    <w:rsid w:val="08F45FA7"/>
    <w:rsid w:val="0961169B"/>
    <w:rsid w:val="0A30ECC9"/>
    <w:rsid w:val="0A4E75F5"/>
    <w:rsid w:val="0A9FD0FB"/>
    <w:rsid w:val="0AA88C09"/>
    <w:rsid w:val="0AB66187"/>
    <w:rsid w:val="0AD4D086"/>
    <w:rsid w:val="0AFDDDE5"/>
    <w:rsid w:val="0B0C1A95"/>
    <w:rsid w:val="0B831528"/>
    <w:rsid w:val="0B865D1C"/>
    <w:rsid w:val="0C32B911"/>
    <w:rsid w:val="0C4A08F4"/>
    <w:rsid w:val="0C648262"/>
    <w:rsid w:val="0CAE0B39"/>
    <w:rsid w:val="0D8C77E5"/>
    <w:rsid w:val="0D90C808"/>
    <w:rsid w:val="0D9AE1BE"/>
    <w:rsid w:val="0DC7D0CA"/>
    <w:rsid w:val="0E37F5B7"/>
    <w:rsid w:val="0E48D87E"/>
    <w:rsid w:val="0E97457A"/>
    <w:rsid w:val="0E99D86F"/>
    <w:rsid w:val="0EA93D99"/>
    <w:rsid w:val="0ED189B0"/>
    <w:rsid w:val="0F29873F"/>
    <w:rsid w:val="0F5A051C"/>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3CF33B7"/>
    <w:rsid w:val="144169F5"/>
    <w:rsid w:val="148AC56E"/>
    <w:rsid w:val="14A95DBD"/>
    <w:rsid w:val="14B7326B"/>
    <w:rsid w:val="14FD522C"/>
    <w:rsid w:val="16642A5C"/>
    <w:rsid w:val="1700864D"/>
    <w:rsid w:val="17558AB3"/>
    <w:rsid w:val="175D000B"/>
    <w:rsid w:val="17638F95"/>
    <w:rsid w:val="1783E3A5"/>
    <w:rsid w:val="17904FA2"/>
    <w:rsid w:val="1801E2E4"/>
    <w:rsid w:val="189A6B78"/>
    <w:rsid w:val="19112DE1"/>
    <w:rsid w:val="1915F200"/>
    <w:rsid w:val="19204A83"/>
    <w:rsid w:val="19B63744"/>
    <w:rsid w:val="19C974C8"/>
    <w:rsid w:val="1A1105AB"/>
    <w:rsid w:val="1A270C91"/>
    <w:rsid w:val="1A43EE72"/>
    <w:rsid w:val="1A5D66E3"/>
    <w:rsid w:val="1A609395"/>
    <w:rsid w:val="1A680BFB"/>
    <w:rsid w:val="1AD1ED0A"/>
    <w:rsid w:val="1AEAD6F3"/>
    <w:rsid w:val="1B133A41"/>
    <w:rsid w:val="1B3DBB71"/>
    <w:rsid w:val="1B8B460F"/>
    <w:rsid w:val="1B9C80E6"/>
    <w:rsid w:val="1B9EC6C0"/>
    <w:rsid w:val="1C5F0EA8"/>
    <w:rsid w:val="1D4010E9"/>
    <w:rsid w:val="1D9710F8"/>
    <w:rsid w:val="1DBCFEF6"/>
    <w:rsid w:val="1DCC418F"/>
    <w:rsid w:val="1E1CBAB3"/>
    <w:rsid w:val="1E408D4B"/>
    <w:rsid w:val="1E621B50"/>
    <w:rsid w:val="1EBE92CB"/>
    <w:rsid w:val="1F0463BC"/>
    <w:rsid w:val="1F204CEC"/>
    <w:rsid w:val="1F8895DE"/>
    <w:rsid w:val="1FC23E73"/>
    <w:rsid w:val="1FE0AB67"/>
    <w:rsid w:val="20D9C354"/>
    <w:rsid w:val="20FA9405"/>
    <w:rsid w:val="2124C086"/>
    <w:rsid w:val="21929EDB"/>
    <w:rsid w:val="21FA8793"/>
    <w:rsid w:val="227C9DA0"/>
    <w:rsid w:val="22C2124E"/>
    <w:rsid w:val="22FFC761"/>
    <w:rsid w:val="235C75B9"/>
    <w:rsid w:val="23869832"/>
    <w:rsid w:val="23871E22"/>
    <w:rsid w:val="238C004D"/>
    <w:rsid w:val="239DB489"/>
    <w:rsid w:val="23DCC703"/>
    <w:rsid w:val="2403B2CD"/>
    <w:rsid w:val="24A3E3FB"/>
    <w:rsid w:val="24C3CA6A"/>
    <w:rsid w:val="2522000B"/>
    <w:rsid w:val="25B0F4DC"/>
    <w:rsid w:val="2649DF72"/>
    <w:rsid w:val="265129C4"/>
    <w:rsid w:val="268D360D"/>
    <w:rsid w:val="26AF6E58"/>
    <w:rsid w:val="26BA044F"/>
    <w:rsid w:val="26C1B801"/>
    <w:rsid w:val="26C2DE26"/>
    <w:rsid w:val="26D3C50E"/>
    <w:rsid w:val="26E058E0"/>
    <w:rsid w:val="27120F59"/>
    <w:rsid w:val="280BB8AC"/>
    <w:rsid w:val="2810D6E2"/>
    <w:rsid w:val="28602C92"/>
    <w:rsid w:val="2887D7A9"/>
    <w:rsid w:val="28FDCBEB"/>
    <w:rsid w:val="29582F35"/>
    <w:rsid w:val="2976AC31"/>
    <w:rsid w:val="299CEE84"/>
    <w:rsid w:val="29D0885D"/>
    <w:rsid w:val="29D5E64E"/>
    <w:rsid w:val="29E6170F"/>
    <w:rsid w:val="29FC7C56"/>
    <w:rsid w:val="2A274E25"/>
    <w:rsid w:val="2A31656C"/>
    <w:rsid w:val="2A35EB4D"/>
    <w:rsid w:val="2A42FAC3"/>
    <w:rsid w:val="2A58ED4F"/>
    <w:rsid w:val="2A632AC7"/>
    <w:rsid w:val="2A918C61"/>
    <w:rsid w:val="2A927BAD"/>
    <w:rsid w:val="2A9F991E"/>
    <w:rsid w:val="2AB4FCF4"/>
    <w:rsid w:val="2ADB5E96"/>
    <w:rsid w:val="2AE7306D"/>
    <w:rsid w:val="2AF5D232"/>
    <w:rsid w:val="2B3E0D46"/>
    <w:rsid w:val="2BC32E84"/>
    <w:rsid w:val="2BD1B317"/>
    <w:rsid w:val="2BE97137"/>
    <w:rsid w:val="2C163B48"/>
    <w:rsid w:val="2C704D21"/>
    <w:rsid w:val="2C8C20FD"/>
    <w:rsid w:val="2CD26F5D"/>
    <w:rsid w:val="2CEAD908"/>
    <w:rsid w:val="2D4742AA"/>
    <w:rsid w:val="2D71F3C3"/>
    <w:rsid w:val="2D79EF95"/>
    <w:rsid w:val="2E1F1D24"/>
    <w:rsid w:val="2E7DBF02"/>
    <w:rsid w:val="2EDCAD3F"/>
    <w:rsid w:val="2EEE6E0D"/>
    <w:rsid w:val="2EEF5D29"/>
    <w:rsid w:val="2F96E0D3"/>
    <w:rsid w:val="2FD2E666"/>
    <w:rsid w:val="30EBCA17"/>
    <w:rsid w:val="30FF82EF"/>
    <w:rsid w:val="3113BB49"/>
    <w:rsid w:val="3135716B"/>
    <w:rsid w:val="315FFD41"/>
    <w:rsid w:val="31A4A3AA"/>
    <w:rsid w:val="31C09379"/>
    <w:rsid w:val="31DC28B9"/>
    <w:rsid w:val="31E6D002"/>
    <w:rsid w:val="3229C4E8"/>
    <w:rsid w:val="324281E0"/>
    <w:rsid w:val="3260C9BE"/>
    <w:rsid w:val="32613BE9"/>
    <w:rsid w:val="326D9BB9"/>
    <w:rsid w:val="3273704C"/>
    <w:rsid w:val="3286C525"/>
    <w:rsid w:val="3295E3D6"/>
    <w:rsid w:val="32B40B5E"/>
    <w:rsid w:val="32DE794C"/>
    <w:rsid w:val="32E0761E"/>
    <w:rsid w:val="333DB608"/>
    <w:rsid w:val="335C8807"/>
    <w:rsid w:val="339DE70E"/>
    <w:rsid w:val="33ACC250"/>
    <w:rsid w:val="34963FDF"/>
    <w:rsid w:val="34E0236B"/>
    <w:rsid w:val="354DE112"/>
    <w:rsid w:val="359B6D25"/>
    <w:rsid w:val="3654CD56"/>
    <w:rsid w:val="369467E1"/>
    <w:rsid w:val="36AD45FE"/>
    <w:rsid w:val="36B3A545"/>
    <w:rsid w:val="36C1AE87"/>
    <w:rsid w:val="36FC6469"/>
    <w:rsid w:val="37321E8C"/>
    <w:rsid w:val="3732EF12"/>
    <w:rsid w:val="3752C688"/>
    <w:rsid w:val="37C01D56"/>
    <w:rsid w:val="3813FD65"/>
    <w:rsid w:val="3825AC3C"/>
    <w:rsid w:val="384F6DBF"/>
    <w:rsid w:val="38AF795C"/>
    <w:rsid w:val="394C8851"/>
    <w:rsid w:val="396AE97F"/>
    <w:rsid w:val="3A6772C7"/>
    <w:rsid w:val="3A6DC57E"/>
    <w:rsid w:val="3A6E852C"/>
    <w:rsid w:val="3B2352E3"/>
    <w:rsid w:val="3B312771"/>
    <w:rsid w:val="3B402B4E"/>
    <w:rsid w:val="3B909677"/>
    <w:rsid w:val="3CB1384C"/>
    <w:rsid w:val="3CD1D56A"/>
    <w:rsid w:val="3CEA41F0"/>
    <w:rsid w:val="3CF6277B"/>
    <w:rsid w:val="3CFBBB86"/>
    <w:rsid w:val="3D40C355"/>
    <w:rsid w:val="3D5054E1"/>
    <w:rsid w:val="3D5B4B8A"/>
    <w:rsid w:val="3DFCF7E2"/>
    <w:rsid w:val="3E317247"/>
    <w:rsid w:val="3E713874"/>
    <w:rsid w:val="3EA9E5E6"/>
    <w:rsid w:val="3EDA57DA"/>
    <w:rsid w:val="3EEF2E65"/>
    <w:rsid w:val="3EFB67DF"/>
    <w:rsid w:val="3F5D7DAF"/>
    <w:rsid w:val="3F8276F6"/>
    <w:rsid w:val="3F8E507D"/>
    <w:rsid w:val="400CE425"/>
    <w:rsid w:val="40B912A8"/>
    <w:rsid w:val="41022512"/>
    <w:rsid w:val="4125ADBC"/>
    <w:rsid w:val="415B41B5"/>
    <w:rsid w:val="41647CD0"/>
    <w:rsid w:val="41794A40"/>
    <w:rsid w:val="4255D3CA"/>
    <w:rsid w:val="4283AFE5"/>
    <w:rsid w:val="4291E8FF"/>
    <w:rsid w:val="42B55864"/>
    <w:rsid w:val="4333861E"/>
    <w:rsid w:val="436155AD"/>
    <w:rsid w:val="43E7F89C"/>
    <w:rsid w:val="448D089F"/>
    <w:rsid w:val="44F11095"/>
    <w:rsid w:val="450AC640"/>
    <w:rsid w:val="45390B93"/>
    <w:rsid w:val="454B9C7C"/>
    <w:rsid w:val="454D3512"/>
    <w:rsid w:val="45559A8E"/>
    <w:rsid w:val="4563E2A6"/>
    <w:rsid w:val="4607803B"/>
    <w:rsid w:val="4638B1F1"/>
    <w:rsid w:val="4639D25F"/>
    <w:rsid w:val="465F8F53"/>
    <w:rsid w:val="46653690"/>
    <w:rsid w:val="46C19EC7"/>
    <w:rsid w:val="46E90573"/>
    <w:rsid w:val="4700F773"/>
    <w:rsid w:val="470B6D79"/>
    <w:rsid w:val="47F11A1E"/>
    <w:rsid w:val="4827792D"/>
    <w:rsid w:val="48DE204F"/>
    <w:rsid w:val="49102E99"/>
    <w:rsid w:val="4953FA70"/>
    <w:rsid w:val="49549CFE"/>
    <w:rsid w:val="49EC4F4C"/>
    <w:rsid w:val="49FF82B6"/>
    <w:rsid w:val="4A330118"/>
    <w:rsid w:val="4A5445EA"/>
    <w:rsid w:val="4A61FFE7"/>
    <w:rsid w:val="4A908C10"/>
    <w:rsid w:val="4AAA2C37"/>
    <w:rsid w:val="4AC3DC24"/>
    <w:rsid w:val="4AD5C7FE"/>
    <w:rsid w:val="4B14D92C"/>
    <w:rsid w:val="4B7098B6"/>
    <w:rsid w:val="4BB21EEF"/>
    <w:rsid w:val="4BF846AF"/>
    <w:rsid w:val="4C015122"/>
    <w:rsid w:val="4C186B7E"/>
    <w:rsid w:val="4C234E2F"/>
    <w:rsid w:val="4C5BB26E"/>
    <w:rsid w:val="4C6D2DA2"/>
    <w:rsid w:val="4C85B9F2"/>
    <w:rsid w:val="4CA3F206"/>
    <w:rsid w:val="4CFABACE"/>
    <w:rsid w:val="4D053C5F"/>
    <w:rsid w:val="4D21FC80"/>
    <w:rsid w:val="4D6A1BAE"/>
    <w:rsid w:val="4D7A4228"/>
    <w:rsid w:val="4DFB7CE6"/>
    <w:rsid w:val="4EDBA57A"/>
    <w:rsid w:val="4EDD36E2"/>
    <w:rsid w:val="4F164A1E"/>
    <w:rsid w:val="4FBB4712"/>
    <w:rsid w:val="4FEF1E37"/>
    <w:rsid w:val="4FF267FC"/>
    <w:rsid w:val="50126B4A"/>
    <w:rsid w:val="50BFFE9F"/>
    <w:rsid w:val="51875787"/>
    <w:rsid w:val="51A9660B"/>
    <w:rsid w:val="51DA5ACF"/>
    <w:rsid w:val="5244E077"/>
    <w:rsid w:val="5265E394"/>
    <w:rsid w:val="528330FD"/>
    <w:rsid w:val="530740F4"/>
    <w:rsid w:val="53854853"/>
    <w:rsid w:val="53A46E19"/>
    <w:rsid w:val="53ECB99C"/>
    <w:rsid w:val="54173ACC"/>
    <w:rsid w:val="544085E0"/>
    <w:rsid w:val="54845822"/>
    <w:rsid w:val="548E01CB"/>
    <w:rsid w:val="5497EF14"/>
    <w:rsid w:val="54A5C40D"/>
    <w:rsid w:val="54AB2324"/>
    <w:rsid w:val="54BCE0FB"/>
    <w:rsid w:val="550124BA"/>
    <w:rsid w:val="55117B3E"/>
    <w:rsid w:val="5530DF92"/>
    <w:rsid w:val="55680533"/>
    <w:rsid w:val="556A1496"/>
    <w:rsid w:val="55850C47"/>
    <w:rsid w:val="55E8DB8B"/>
    <w:rsid w:val="56041137"/>
    <w:rsid w:val="5709EE1F"/>
    <w:rsid w:val="5716E43C"/>
    <w:rsid w:val="571F3AE7"/>
    <w:rsid w:val="575CB5DB"/>
    <w:rsid w:val="57B55C3A"/>
    <w:rsid w:val="5812C702"/>
    <w:rsid w:val="58431FA6"/>
    <w:rsid w:val="58DEC19D"/>
    <w:rsid w:val="59333FF8"/>
    <w:rsid w:val="59A418F5"/>
    <w:rsid w:val="59E77658"/>
    <w:rsid w:val="5A2FBF3A"/>
    <w:rsid w:val="5A35D34F"/>
    <w:rsid w:val="5A547363"/>
    <w:rsid w:val="5A91730F"/>
    <w:rsid w:val="5AD43D29"/>
    <w:rsid w:val="5B697E4C"/>
    <w:rsid w:val="5BE03FC9"/>
    <w:rsid w:val="5BF39D7D"/>
    <w:rsid w:val="5C7D1DDB"/>
    <w:rsid w:val="5CC0E5DA"/>
    <w:rsid w:val="5CD95BB1"/>
    <w:rsid w:val="5D2B666A"/>
    <w:rsid w:val="5DC48AA7"/>
    <w:rsid w:val="5DCB73E2"/>
    <w:rsid w:val="5E0BD212"/>
    <w:rsid w:val="5E2BD4BA"/>
    <w:rsid w:val="5E3D1FC5"/>
    <w:rsid w:val="5E4FEB2C"/>
    <w:rsid w:val="5E81638C"/>
    <w:rsid w:val="5EA2ADBF"/>
    <w:rsid w:val="5F3CC84A"/>
    <w:rsid w:val="5F557E06"/>
    <w:rsid w:val="5FDA9D58"/>
    <w:rsid w:val="5FFCF68A"/>
    <w:rsid w:val="6003FF3A"/>
    <w:rsid w:val="600AE4E1"/>
    <w:rsid w:val="6031F4DF"/>
    <w:rsid w:val="6060755F"/>
    <w:rsid w:val="60BBE236"/>
    <w:rsid w:val="60F7888F"/>
    <w:rsid w:val="61237235"/>
    <w:rsid w:val="6133A63C"/>
    <w:rsid w:val="6207AA0B"/>
    <w:rsid w:val="624EA384"/>
    <w:rsid w:val="626310A5"/>
    <w:rsid w:val="635D5C2A"/>
    <w:rsid w:val="635E9375"/>
    <w:rsid w:val="638DA98C"/>
    <w:rsid w:val="639AD35A"/>
    <w:rsid w:val="63B93DB6"/>
    <w:rsid w:val="63D85C38"/>
    <w:rsid w:val="63E6119E"/>
    <w:rsid w:val="63F1DEFE"/>
    <w:rsid w:val="6469E7FB"/>
    <w:rsid w:val="647831C2"/>
    <w:rsid w:val="648EB9C6"/>
    <w:rsid w:val="64C03461"/>
    <w:rsid w:val="6502B137"/>
    <w:rsid w:val="66565961"/>
    <w:rsid w:val="666DFBA8"/>
    <w:rsid w:val="667585FF"/>
    <w:rsid w:val="669438B3"/>
    <w:rsid w:val="66C2B60C"/>
    <w:rsid w:val="674F1E1B"/>
    <w:rsid w:val="675220F7"/>
    <w:rsid w:val="67B8E6D4"/>
    <w:rsid w:val="67F7D523"/>
    <w:rsid w:val="6804DF4A"/>
    <w:rsid w:val="686A7CB7"/>
    <w:rsid w:val="6891B8AB"/>
    <w:rsid w:val="68E1F1CF"/>
    <w:rsid w:val="68F4C8B0"/>
    <w:rsid w:val="6977BD98"/>
    <w:rsid w:val="69DFFC77"/>
    <w:rsid w:val="6A704B6F"/>
    <w:rsid w:val="6A8F3548"/>
    <w:rsid w:val="6B0B7DB3"/>
    <w:rsid w:val="6B152FA7"/>
    <w:rsid w:val="6B15E872"/>
    <w:rsid w:val="6B3F4E5F"/>
    <w:rsid w:val="6B81CCAC"/>
    <w:rsid w:val="6B8268F3"/>
    <w:rsid w:val="6C877FDA"/>
    <w:rsid w:val="6D1E7238"/>
    <w:rsid w:val="6D261DAF"/>
    <w:rsid w:val="6D3669CF"/>
    <w:rsid w:val="6D66A37F"/>
    <w:rsid w:val="6DB30E9E"/>
    <w:rsid w:val="6DC9BCDE"/>
    <w:rsid w:val="6E5F2921"/>
    <w:rsid w:val="6EA2F120"/>
    <w:rsid w:val="6EEBC358"/>
    <w:rsid w:val="6EFE5EA3"/>
    <w:rsid w:val="6F08DF85"/>
    <w:rsid w:val="6F2634E5"/>
    <w:rsid w:val="6F31E50E"/>
    <w:rsid w:val="6FB25A04"/>
    <w:rsid w:val="6FD47EEF"/>
    <w:rsid w:val="6FD78633"/>
    <w:rsid w:val="705B9854"/>
    <w:rsid w:val="70E464CE"/>
    <w:rsid w:val="70E6B57A"/>
    <w:rsid w:val="70EEBC75"/>
    <w:rsid w:val="711884B0"/>
    <w:rsid w:val="713C83A7"/>
    <w:rsid w:val="715EA686"/>
    <w:rsid w:val="717ABF37"/>
    <w:rsid w:val="719EB769"/>
    <w:rsid w:val="7273FC1F"/>
    <w:rsid w:val="7277EAB0"/>
    <w:rsid w:val="73E6481E"/>
    <w:rsid w:val="73ED5A4F"/>
    <w:rsid w:val="73F8F007"/>
    <w:rsid w:val="73FAD8BE"/>
    <w:rsid w:val="7419DB3A"/>
    <w:rsid w:val="741EF14A"/>
    <w:rsid w:val="745D72FA"/>
    <w:rsid w:val="746A9159"/>
    <w:rsid w:val="74EDD38A"/>
    <w:rsid w:val="74F20485"/>
    <w:rsid w:val="74FF1C5E"/>
    <w:rsid w:val="7522BEA4"/>
    <w:rsid w:val="7594F276"/>
    <w:rsid w:val="75E51ADB"/>
    <w:rsid w:val="75EE634C"/>
    <w:rsid w:val="76EA81FF"/>
    <w:rsid w:val="772DC86D"/>
    <w:rsid w:val="773A9D3C"/>
    <w:rsid w:val="776AAF8A"/>
    <w:rsid w:val="77AB3985"/>
    <w:rsid w:val="77C683B7"/>
    <w:rsid w:val="77F59334"/>
    <w:rsid w:val="77F59AD9"/>
    <w:rsid w:val="783FFE66"/>
    <w:rsid w:val="789588EB"/>
    <w:rsid w:val="79139238"/>
    <w:rsid w:val="7950EB64"/>
    <w:rsid w:val="796B3A45"/>
    <w:rsid w:val="7A2EA92D"/>
    <w:rsid w:val="7A6329F5"/>
    <w:rsid w:val="7AD552B7"/>
    <w:rsid w:val="7AD7D749"/>
    <w:rsid w:val="7BD9C0B0"/>
    <w:rsid w:val="7BF3C6D9"/>
    <w:rsid w:val="7C928381"/>
    <w:rsid w:val="7CC6A91D"/>
    <w:rsid w:val="7CC8A3AE"/>
    <w:rsid w:val="7D1CDEAB"/>
    <w:rsid w:val="7D6EFCE6"/>
    <w:rsid w:val="7D8767A8"/>
    <w:rsid w:val="7D8DB8CB"/>
    <w:rsid w:val="7E2F97BE"/>
    <w:rsid w:val="7E61C520"/>
    <w:rsid w:val="7E82F6F6"/>
    <w:rsid w:val="7E9D245E"/>
    <w:rsid w:val="7ED64F6D"/>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CV table,CV1"/>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qForma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8F1A77"/>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8F1A77"/>
  </w:style>
  <w:style w:type="character" w:styleId="Mention">
    <w:name w:val="Mention"/>
    <w:basedOn w:val="DefaultParagraphFont"/>
    <w:uiPriority w:val="99"/>
    <w:unhideWhenUsed/>
    <w:rPr>
      <w:color w:val="2B579A"/>
      <w:shd w:val="clear" w:color="auto" w:fill="E6E6E6"/>
    </w:rPr>
  </w:style>
  <w:style w:type="character" w:customStyle="1" w:styleId="Hyperlink0">
    <w:name w:val="Hyperlink.0"/>
    <w:rsid w:val="0003545D"/>
  </w:style>
  <w:style w:type="character" w:customStyle="1" w:styleId="FontStyle55">
    <w:name w:val="Font Style55"/>
    <w:uiPriority w:val="99"/>
    <w:rsid w:val="0003545D"/>
    <w:rPr>
      <w:rFonts w:ascii="Times New Roman" w:hAnsi="Times New Roman" w:cs="Times New Roman"/>
      <w:sz w:val="22"/>
      <w:szCs w:val="22"/>
    </w:rPr>
  </w:style>
  <w:style w:type="character" w:customStyle="1" w:styleId="scxw105166465">
    <w:name w:val="scxw105166465"/>
    <w:basedOn w:val="DefaultParagraphFont"/>
    <w:rsid w:val="00A23BFE"/>
  </w:style>
  <w:style w:type="paragraph" w:customStyle="1" w:styleId="Default">
    <w:name w:val="Default"/>
    <w:rsid w:val="00A7784E"/>
    <w:pPr>
      <w:autoSpaceDE w:val="0"/>
      <w:autoSpaceDN w:val="0"/>
      <w:adjustRightInd w:val="0"/>
      <w:spacing w:line="240" w:lineRule="auto"/>
      <w:ind w:firstLine="0"/>
      <w:jc w:val="left"/>
    </w:pPr>
    <w:rPr>
      <w:rFonts w:ascii="Verdana" w:eastAsia="Times New Roman" w:hAnsi="Verdana" w:cs="Verdana"/>
      <w:color w:val="000000"/>
      <w:sz w:val="24"/>
      <w:szCs w:val="24"/>
    </w:rPr>
  </w:style>
  <w:style w:type="paragraph" w:customStyle="1" w:styleId="Style2">
    <w:name w:val="Style2"/>
    <w:uiPriority w:val="99"/>
    <w:qFormat/>
    <w:rsid w:val="00C17C44"/>
    <w:pPr>
      <w:numPr>
        <w:ilvl w:val="1"/>
      </w:numPr>
      <w:tabs>
        <w:tab w:val="left" w:pos="993"/>
        <w:tab w:val="left" w:pos="1276"/>
      </w:tabs>
      <w:spacing w:before="60" w:line="276" w:lineRule="auto"/>
      <w:ind w:firstLine="567"/>
    </w:pPr>
    <w:rPr>
      <w:noProof/>
      <w:color w:val="000000"/>
      <w:sz w:val="22"/>
      <w:lang w:eastAsia="en-US"/>
    </w:rPr>
  </w:style>
  <w:style w:type="paragraph" w:customStyle="1" w:styleId="Standart">
    <w:name w:val="Standart"/>
    <w:rsid w:val="00C17C44"/>
    <w:pPr>
      <w:spacing w:line="240" w:lineRule="auto"/>
      <w:ind w:firstLine="567"/>
    </w:pPr>
    <w:rPr>
      <w:rFonts w:ascii="HelveticaLT" w:eastAsia="Times New Roman" w:hAnsi="HelveticaLT" w:cs="Times New Roman"/>
      <w:noProof/>
      <w:sz w:val="24"/>
      <w:szCs w:val="20"/>
      <w:lang w:val="en-US" w:eastAsia="en-US" w:bidi="he-IL"/>
    </w:rPr>
  </w:style>
  <w:style w:type="paragraph" w:customStyle="1" w:styleId="BodyA">
    <w:name w:val="Body A"/>
    <w:rsid w:val="00093731"/>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Standard">
    <w:name w:val="Standard"/>
    <w:rsid w:val="00976856"/>
    <w:pPr>
      <w:suppressAutoHyphens/>
      <w:autoSpaceDN w:val="0"/>
      <w:spacing w:line="240" w:lineRule="auto"/>
      <w:ind w:firstLine="0"/>
      <w:jc w:val="left"/>
      <w:textAlignment w:val="baseline"/>
    </w:pPr>
    <w:rPr>
      <w:rFonts w:ascii="Times New Roman" w:eastAsia="Times New Roman" w:hAnsi="Times New Roman" w:cs="Times New Roman"/>
      <w:kern w:val="3"/>
      <w:sz w:val="24"/>
      <w:szCs w:val="24"/>
      <w:lang w:val="en-US"/>
    </w:rPr>
  </w:style>
  <w:style w:type="paragraph" w:customStyle="1" w:styleId="Standard1">
    <w:name w:val="Standard1"/>
    <w:rsid w:val="0028766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lenteleChar">
    <w:name w:val="lentele Char"/>
    <w:basedOn w:val="DefaultParagraphFont"/>
    <w:link w:val="lentele"/>
    <w:locked/>
    <w:rsid w:val="00F762FD"/>
    <w:rPr>
      <w:rFonts w:ascii="Times New Roman" w:hAnsi="Times New Roman" w:cs="Times New Roman"/>
      <w:sz w:val="24"/>
      <w:szCs w:val="24"/>
    </w:rPr>
  </w:style>
  <w:style w:type="paragraph" w:customStyle="1" w:styleId="lentele">
    <w:name w:val="lentele"/>
    <w:basedOn w:val="Normal"/>
    <w:link w:val="lenteleChar"/>
    <w:qFormat/>
    <w:rsid w:val="00F762FD"/>
    <w:pPr>
      <w:spacing w:before="40" w:after="40" w:line="240" w:lineRule="auto"/>
      <w:ind w:left="144" w:right="144"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7377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9754367">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833209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578048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22387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1729869">
      <w:bodyDiv w:val="1"/>
      <w:marLeft w:val="0"/>
      <w:marRight w:val="0"/>
      <w:marTop w:val="0"/>
      <w:marBottom w:val="0"/>
      <w:divBdr>
        <w:top w:val="none" w:sz="0" w:space="0" w:color="auto"/>
        <w:left w:val="none" w:sz="0" w:space="0" w:color="auto"/>
        <w:bottom w:val="none" w:sz="0" w:space="0" w:color="auto"/>
        <w:right w:val="none" w:sz="0" w:space="0" w:color="auto"/>
      </w:divBdr>
      <w:divsChild>
        <w:div w:id="403382148">
          <w:marLeft w:val="0"/>
          <w:marRight w:val="0"/>
          <w:marTop w:val="0"/>
          <w:marBottom w:val="0"/>
          <w:divBdr>
            <w:top w:val="none" w:sz="0" w:space="0" w:color="auto"/>
            <w:left w:val="none" w:sz="0" w:space="0" w:color="auto"/>
            <w:bottom w:val="none" w:sz="0" w:space="0" w:color="auto"/>
            <w:right w:val="none" w:sz="0" w:space="0" w:color="auto"/>
          </w:divBdr>
          <w:divsChild>
            <w:div w:id="1327589296">
              <w:marLeft w:val="0"/>
              <w:marRight w:val="0"/>
              <w:marTop w:val="0"/>
              <w:marBottom w:val="0"/>
              <w:divBdr>
                <w:top w:val="none" w:sz="0" w:space="0" w:color="auto"/>
                <w:left w:val="none" w:sz="0" w:space="0" w:color="auto"/>
                <w:bottom w:val="none" w:sz="0" w:space="0" w:color="auto"/>
                <w:right w:val="none" w:sz="0" w:space="0" w:color="auto"/>
              </w:divBdr>
            </w:div>
            <w:div w:id="1772049885">
              <w:marLeft w:val="0"/>
              <w:marRight w:val="0"/>
              <w:marTop w:val="0"/>
              <w:marBottom w:val="0"/>
              <w:divBdr>
                <w:top w:val="none" w:sz="0" w:space="0" w:color="auto"/>
                <w:left w:val="none" w:sz="0" w:space="0" w:color="auto"/>
                <w:bottom w:val="none" w:sz="0" w:space="0" w:color="auto"/>
                <w:right w:val="none" w:sz="0" w:space="0" w:color="auto"/>
              </w:divBdr>
            </w:div>
            <w:div w:id="258828391">
              <w:marLeft w:val="0"/>
              <w:marRight w:val="0"/>
              <w:marTop w:val="0"/>
              <w:marBottom w:val="0"/>
              <w:divBdr>
                <w:top w:val="none" w:sz="0" w:space="0" w:color="auto"/>
                <w:left w:val="none" w:sz="0" w:space="0" w:color="auto"/>
                <w:bottom w:val="none" w:sz="0" w:space="0" w:color="auto"/>
                <w:right w:val="none" w:sz="0" w:space="0" w:color="auto"/>
              </w:divBdr>
            </w:div>
            <w:div w:id="1040208927">
              <w:marLeft w:val="0"/>
              <w:marRight w:val="0"/>
              <w:marTop w:val="0"/>
              <w:marBottom w:val="0"/>
              <w:divBdr>
                <w:top w:val="none" w:sz="0" w:space="0" w:color="auto"/>
                <w:left w:val="none" w:sz="0" w:space="0" w:color="auto"/>
                <w:bottom w:val="none" w:sz="0" w:space="0" w:color="auto"/>
                <w:right w:val="none" w:sz="0" w:space="0" w:color="auto"/>
              </w:divBdr>
            </w:div>
            <w:div w:id="1456219250">
              <w:marLeft w:val="0"/>
              <w:marRight w:val="0"/>
              <w:marTop w:val="0"/>
              <w:marBottom w:val="0"/>
              <w:divBdr>
                <w:top w:val="none" w:sz="0" w:space="0" w:color="auto"/>
                <w:left w:val="none" w:sz="0" w:space="0" w:color="auto"/>
                <w:bottom w:val="none" w:sz="0" w:space="0" w:color="auto"/>
                <w:right w:val="none" w:sz="0" w:space="0" w:color="auto"/>
              </w:divBdr>
            </w:div>
            <w:div w:id="1229532991">
              <w:marLeft w:val="0"/>
              <w:marRight w:val="0"/>
              <w:marTop w:val="0"/>
              <w:marBottom w:val="0"/>
              <w:divBdr>
                <w:top w:val="none" w:sz="0" w:space="0" w:color="auto"/>
                <w:left w:val="none" w:sz="0" w:space="0" w:color="auto"/>
                <w:bottom w:val="none" w:sz="0" w:space="0" w:color="auto"/>
                <w:right w:val="none" w:sz="0" w:space="0" w:color="auto"/>
              </w:divBdr>
            </w:div>
            <w:div w:id="1147817476">
              <w:marLeft w:val="0"/>
              <w:marRight w:val="0"/>
              <w:marTop w:val="0"/>
              <w:marBottom w:val="0"/>
              <w:divBdr>
                <w:top w:val="none" w:sz="0" w:space="0" w:color="auto"/>
                <w:left w:val="none" w:sz="0" w:space="0" w:color="auto"/>
                <w:bottom w:val="none" w:sz="0" w:space="0" w:color="auto"/>
                <w:right w:val="none" w:sz="0" w:space="0" w:color="auto"/>
              </w:divBdr>
            </w:div>
          </w:divsChild>
        </w:div>
        <w:div w:id="624510412">
          <w:marLeft w:val="0"/>
          <w:marRight w:val="0"/>
          <w:marTop w:val="0"/>
          <w:marBottom w:val="0"/>
          <w:divBdr>
            <w:top w:val="none" w:sz="0" w:space="0" w:color="auto"/>
            <w:left w:val="none" w:sz="0" w:space="0" w:color="auto"/>
            <w:bottom w:val="none" w:sz="0" w:space="0" w:color="auto"/>
            <w:right w:val="none" w:sz="0" w:space="0" w:color="auto"/>
          </w:divBdr>
          <w:divsChild>
            <w:div w:id="481237029">
              <w:marLeft w:val="0"/>
              <w:marRight w:val="0"/>
              <w:marTop w:val="0"/>
              <w:marBottom w:val="0"/>
              <w:divBdr>
                <w:top w:val="none" w:sz="0" w:space="0" w:color="auto"/>
                <w:left w:val="none" w:sz="0" w:space="0" w:color="auto"/>
                <w:bottom w:val="none" w:sz="0" w:space="0" w:color="auto"/>
                <w:right w:val="none" w:sz="0" w:space="0" w:color="auto"/>
              </w:divBdr>
            </w:div>
            <w:div w:id="1283267556">
              <w:marLeft w:val="0"/>
              <w:marRight w:val="0"/>
              <w:marTop w:val="0"/>
              <w:marBottom w:val="0"/>
              <w:divBdr>
                <w:top w:val="none" w:sz="0" w:space="0" w:color="auto"/>
                <w:left w:val="none" w:sz="0" w:space="0" w:color="auto"/>
                <w:bottom w:val="none" w:sz="0" w:space="0" w:color="auto"/>
                <w:right w:val="none" w:sz="0" w:space="0" w:color="auto"/>
              </w:divBdr>
            </w:div>
            <w:div w:id="261034471">
              <w:marLeft w:val="0"/>
              <w:marRight w:val="0"/>
              <w:marTop w:val="0"/>
              <w:marBottom w:val="0"/>
              <w:divBdr>
                <w:top w:val="none" w:sz="0" w:space="0" w:color="auto"/>
                <w:left w:val="none" w:sz="0" w:space="0" w:color="auto"/>
                <w:bottom w:val="none" w:sz="0" w:space="0" w:color="auto"/>
                <w:right w:val="none" w:sz="0" w:space="0" w:color="auto"/>
              </w:divBdr>
            </w:div>
            <w:div w:id="1185049692">
              <w:marLeft w:val="0"/>
              <w:marRight w:val="0"/>
              <w:marTop w:val="0"/>
              <w:marBottom w:val="0"/>
              <w:divBdr>
                <w:top w:val="none" w:sz="0" w:space="0" w:color="auto"/>
                <w:left w:val="none" w:sz="0" w:space="0" w:color="auto"/>
                <w:bottom w:val="none" w:sz="0" w:space="0" w:color="auto"/>
                <w:right w:val="none" w:sz="0" w:space="0" w:color="auto"/>
              </w:divBdr>
            </w:div>
            <w:div w:id="10383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17299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1709839">
      <w:bodyDiv w:val="1"/>
      <w:marLeft w:val="0"/>
      <w:marRight w:val="0"/>
      <w:marTop w:val="0"/>
      <w:marBottom w:val="0"/>
      <w:divBdr>
        <w:top w:val="none" w:sz="0" w:space="0" w:color="auto"/>
        <w:left w:val="none" w:sz="0" w:space="0" w:color="auto"/>
        <w:bottom w:val="none" w:sz="0" w:space="0" w:color="auto"/>
        <w:right w:val="none" w:sz="0" w:space="0" w:color="auto"/>
      </w:divBdr>
    </w:div>
    <w:div w:id="141316120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2554531">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461135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580617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480191">
      <w:bodyDiv w:val="1"/>
      <w:marLeft w:val="0"/>
      <w:marRight w:val="0"/>
      <w:marTop w:val="0"/>
      <w:marBottom w:val="0"/>
      <w:divBdr>
        <w:top w:val="none" w:sz="0" w:space="0" w:color="auto"/>
        <w:left w:val="none" w:sz="0" w:space="0" w:color="auto"/>
        <w:bottom w:val="none" w:sz="0" w:space="0" w:color="auto"/>
        <w:right w:val="none" w:sz="0" w:space="0" w:color="auto"/>
      </w:divBdr>
    </w:div>
    <w:div w:id="189034306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187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651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DAFD7BF5911941A70F560C990808E9" ma:contentTypeVersion="17" ma:contentTypeDescription="Kurkite naują dokumentą." ma:contentTypeScope="" ma:versionID="ddfed839566278616ac5d0305e399e78">
  <xsd:schema xmlns:xsd="http://www.w3.org/2001/XMLSchema" xmlns:xs="http://www.w3.org/2001/XMLSchema" xmlns:p="http://schemas.microsoft.com/office/2006/metadata/properties" xmlns:ns2="eb4a4c4e-57aa-407e-b30c-c8c5009cb6a4" xmlns:ns3="1de84ede-8277-43c8-a2c7-590dbe874c44" targetNamespace="http://schemas.microsoft.com/office/2006/metadata/properties" ma:root="true" ma:fieldsID="50fbb7608f2203285c6c0f508b3bc673" ns2:_="" ns3:_="">
    <xsd:import namespace="eb4a4c4e-57aa-407e-b30c-c8c5009cb6a4"/>
    <xsd:import namespace="1de84ede-8277-43c8-a2c7-590dbe874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a4c4e-57aa-407e-b30c-c8c5009cb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d5ce7d81-3a6d-41b4-b188-1ad0684a06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84ede-8277-43c8-a2c7-590dbe874c44"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dc8e8c48-db18-4dce-ab61-267713f62bc3}" ma:internalName="TaxCatchAll" ma:showField="CatchAllData" ma:web="1de84ede-8277-43c8-a2c7-590dbe874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de84ede-8277-43c8-a2c7-590dbe874c44" xsi:nil="true"/>
    <lcf76f155ced4ddcb4097134ff3c332f xmlns="eb4a4c4e-57aa-407e-b30c-c8c5009cb6a4">
      <Terms xmlns="http://schemas.microsoft.com/office/infopath/2007/PartnerControls"/>
    </lcf76f155ced4ddcb4097134ff3c332f>
    <SharedWithUsers xmlns="1de84ede-8277-43c8-a2c7-590dbe874c44">
      <UserInfo>
        <DisplayName>Edgaras Juškevičius</DisplayName>
        <AccountId>292</AccountId>
        <AccountType/>
      </UserInfo>
      <UserInfo>
        <DisplayName>Ingrida Gabytė-Raulynaitė</DisplayName>
        <AccountId>161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0BEA7-32B2-4F3D-A90B-4E703ED0C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a4c4e-57aa-407e-b30c-c8c5009cb6a4"/>
    <ds:schemaRef ds:uri="1de84ede-8277-43c8-a2c7-590dbe874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de84ede-8277-43c8-a2c7-590dbe874c44"/>
    <ds:schemaRef ds:uri="eb4a4c4e-57aa-407e-b30c-c8c5009cb6a4"/>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31</Pages>
  <Words>11877</Words>
  <Characters>67702</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Gricytė-Rukuižienė</cp:lastModifiedBy>
  <cp:revision>11</cp:revision>
  <cp:lastPrinted>2021-11-02T20:49:00Z</cp:lastPrinted>
  <dcterms:created xsi:type="dcterms:W3CDTF">2025-08-05T06:25:00Z</dcterms:created>
  <dcterms:modified xsi:type="dcterms:W3CDTF">2025-08-11T07:19:00Z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0x010100ECDAFD7BF5911941A70F560C990808E9</vt:lpwstr>
  </property>
  <property fmtid="{D5CDD505-2E9C-101B-9397-08002B2CF9AE}" pid="3" name="MediaServiceImageTags">
    <vt:lpwstr/>
  </property>
</Properties>
</file>