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E82B" w14:textId="13B79C75" w:rsidR="004F0782" w:rsidRPr="004F0782" w:rsidRDefault="004F0782" w:rsidP="004F0782">
      <w:pPr>
        <w:jc w:val="right"/>
        <w:rPr>
          <w:rFonts w:ascii="Times New Roman" w:hAnsi="Times New Roman" w:cs="Times New Roman"/>
          <w:sz w:val="24"/>
          <w:szCs w:val="24"/>
        </w:rPr>
      </w:pPr>
      <w:bookmarkStart w:id="0" w:name="_Hlk198822042"/>
      <w:r w:rsidRPr="004F0782">
        <w:rPr>
          <w:rFonts w:ascii="Times New Roman" w:hAnsi="Times New Roman" w:cs="Times New Roman"/>
          <w:sz w:val="24"/>
          <w:szCs w:val="24"/>
        </w:rPr>
        <w:t>Pirkimo sąlygų 2 priedas</w:t>
      </w:r>
    </w:p>
    <w:p w14:paraId="0677FB8E" w14:textId="29BD1943" w:rsidR="003647CF" w:rsidRDefault="003647CF" w:rsidP="00E05607">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7BF30465" w14:textId="36CD8BC6" w:rsidR="00181F5E" w:rsidRPr="00645A26" w:rsidRDefault="003E05C4" w:rsidP="00E05607">
      <w:pPr>
        <w:jc w:val="center"/>
        <w:rPr>
          <w:rFonts w:ascii="Times New Roman" w:hAnsi="Times New Roman" w:cs="Times New Roman"/>
          <w:b/>
          <w:bCs/>
          <w:sz w:val="24"/>
          <w:szCs w:val="24"/>
        </w:rPr>
      </w:pPr>
      <w:r w:rsidRPr="00645A26">
        <w:rPr>
          <w:rFonts w:ascii="Times New Roman" w:hAnsi="Times New Roman" w:cs="Times New Roman"/>
          <w:b/>
          <w:bCs/>
          <w:sz w:val="24"/>
          <w:szCs w:val="24"/>
        </w:rPr>
        <w:t xml:space="preserve">ELEKTRODINAMINIS PRIVERSTINIS JĖGOS GENERATORIUS </w:t>
      </w:r>
      <w:bookmarkEnd w:id="0"/>
      <w:r w:rsidR="003647CF">
        <w:rPr>
          <w:rFonts w:ascii="Times New Roman" w:hAnsi="Times New Roman" w:cs="Times New Roman"/>
          <w:b/>
          <w:bCs/>
          <w:sz w:val="24"/>
          <w:szCs w:val="24"/>
        </w:rPr>
        <w:t>SU STIPRINTUVU</w:t>
      </w:r>
    </w:p>
    <w:p w14:paraId="5779BF97" w14:textId="77777777" w:rsidR="00E05607" w:rsidRPr="00645A26" w:rsidRDefault="00E05607" w:rsidP="00181F5E">
      <w:pPr>
        <w:jc w:val="both"/>
        <w:rPr>
          <w:rFonts w:ascii="Times New Roman" w:hAnsi="Times New Roman" w:cs="Times New Roman"/>
          <w:b/>
          <w:sz w:val="24"/>
          <w:szCs w:val="24"/>
        </w:rPr>
      </w:pPr>
    </w:p>
    <w:p w14:paraId="34FC9433" w14:textId="4CFB15A2" w:rsidR="00181F5E" w:rsidRPr="00645A26" w:rsidRDefault="00181F5E" w:rsidP="00181F5E">
      <w:pPr>
        <w:jc w:val="both"/>
        <w:rPr>
          <w:rFonts w:ascii="Times New Roman" w:hAnsi="Times New Roman" w:cs="Times New Roman"/>
          <w:b/>
          <w:sz w:val="24"/>
          <w:szCs w:val="24"/>
        </w:rPr>
      </w:pPr>
      <w:r w:rsidRPr="00645A26">
        <w:rPr>
          <w:rFonts w:ascii="Times New Roman" w:hAnsi="Times New Roman" w:cs="Times New Roman"/>
          <w:b/>
          <w:sz w:val="24"/>
          <w:szCs w:val="24"/>
        </w:rPr>
        <w:t>BENDRI REIKALAVIMAI PERKAMAI ĮRANGAI</w:t>
      </w:r>
    </w:p>
    <w:p w14:paraId="58CE2598" w14:textId="636A13AD" w:rsidR="00181F5E" w:rsidRPr="00645A26" w:rsidRDefault="00181F5E" w:rsidP="0059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Perkama konstrukcijų stebėsenos įranga, skirta esamų konstrukcijų tyrimams. Perkamą įrang</w:t>
      </w:r>
      <w:r w:rsidR="0024051F">
        <w:rPr>
          <w:rFonts w:ascii="Times New Roman" w:hAnsi="Times New Roman" w:cs="Times New Roman"/>
          <w:sz w:val="24"/>
          <w:szCs w:val="24"/>
        </w:rPr>
        <w:t xml:space="preserve">ą </w:t>
      </w:r>
      <w:r w:rsidRPr="00645A26">
        <w:rPr>
          <w:rFonts w:ascii="Times New Roman" w:hAnsi="Times New Roman" w:cs="Times New Roman"/>
          <w:sz w:val="24"/>
          <w:szCs w:val="24"/>
        </w:rPr>
        <w:t>sudaro</w:t>
      </w:r>
      <w:r w:rsidR="003E05C4" w:rsidRPr="00645A26">
        <w:rPr>
          <w:rFonts w:ascii="Times New Roman" w:hAnsi="Times New Roman" w:cs="Times New Roman"/>
          <w:sz w:val="24"/>
          <w:szCs w:val="24"/>
        </w:rPr>
        <w:t xml:space="preserve"> </w:t>
      </w:r>
      <w:bookmarkStart w:id="1" w:name="_Hlk195684971"/>
      <w:r w:rsidR="003E05C4" w:rsidRPr="00645A26">
        <w:rPr>
          <w:rFonts w:ascii="Times New Roman" w:hAnsi="Times New Roman" w:cs="Times New Roman"/>
          <w:sz w:val="24"/>
          <w:szCs w:val="24"/>
        </w:rPr>
        <w:t>elektrodinaminis priverstinis jėgos generatorius</w:t>
      </w:r>
      <w:r w:rsidR="0024051F">
        <w:rPr>
          <w:rFonts w:ascii="Times New Roman" w:hAnsi="Times New Roman" w:cs="Times New Roman"/>
          <w:sz w:val="24"/>
          <w:szCs w:val="24"/>
        </w:rPr>
        <w:t xml:space="preserve"> ir stiprintuvas</w:t>
      </w:r>
      <w:r w:rsidR="00E05607" w:rsidRPr="00645A26">
        <w:rPr>
          <w:rFonts w:ascii="Times New Roman" w:hAnsi="Times New Roman" w:cs="Times New Roman"/>
          <w:sz w:val="24"/>
          <w:szCs w:val="24"/>
        </w:rPr>
        <w:t xml:space="preserve"> </w:t>
      </w:r>
      <w:bookmarkEnd w:id="1"/>
      <w:r w:rsidR="00E05607" w:rsidRPr="00645A26">
        <w:rPr>
          <w:rFonts w:ascii="Times New Roman" w:hAnsi="Times New Roman" w:cs="Times New Roman"/>
          <w:sz w:val="24"/>
          <w:szCs w:val="24"/>
        </w:rPr>
        <w:t>(</w:t>
      </w:r>
      <w:r w:rsidR="003E05C4" w:rsidRPr="00645A26">
        <w:rPr>
          <w:rFonts w:ascii="Times New Roman" w:hAnsi="Times New Roman" w:cs="Times New Roman"/>
          <w:sz w:val="24"/>
          <w:szCs w:val="24"/>
        </w:rPr>
        <w:t>komplektas</w:t>
      </w:r>
      <w:r w:rsidR="0059262F" w:rsidRPr="00645A26">
        <w:rPr>
          <w:rFonts w:ascii="Times New Roman" w:hAnsi="Times New Roman" w:cs="Times New Roman"/>
          <w:sz w:val="24"/>
          <w:szCs w:val="24"/>
        </w:rPr>
        <w:t>, kurio techninis aprašymas pateiktas 1 lentelėje</w:t>
      </w:r>
      <w:r w:rsidR="003E05C4" w:rsidRPr="00645A26">
        <w:rPr>
          <w:rFonts w:ascii="Times New Roman" w:hAnsi="Times New Roman" w:cs="Times New Roman"/>
          <w:sz w:val="24"/>
          <w:szCs w:val="24"/>
        </w:rPr>
        <w:t xml:space="preserve">; </w:t>
      </w:r>
      <w:r w:rsidR="00E05607" w:rsidRPr="00645A26">
        <w:rPr>
          <w:rFonts w:ascii="Times New Roman" w:hAnsi="Times New Roman" w:cs="Times New Roman"/>
          <w:sz w:val="24"/>
          <w:szCs w:val="24"/>
        </w:rPr>
        <w:t>toliau – Įranga)</w:t>
      </w:r>
      <w:r w:rsidRPr="00645A26">
        <w:rPr>
          <w:rFonts w:ascii="Times New Roman" w:hAnsi="Times New Roman" w:cs="Times New Roman"/>
          <w:sz w:val="24"/>
          <w:szCs w:val="24"/>
        </w:rPr>
        <w:t xml:space="preserve">.  </w:t>
      </w:r>
    </w:p>
    <w:p w14:paraId="7785137A" w14:textId="054D8408" w:rsidR="00181F5E" w:rsidRPr="00645A26" w:rsidRDefault="00181F5E" w:rsidP="0059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Įranga skirta</w:t>
      </w:r>
      <w:r w:rsidR="00E05607" w:rsidRPr="00645A26">
        <w:rPr>
          <w:rFonts w:ascii="Times New Roman" w:hAnsi="Times New Roman" w:cs="Times New Roman"/>
          <w:sz w:val="24"/>
          <w:szCs w:val="24"/>
        </w:rPr>
        <w:t xml:space="preserve"> </w:t>
      </w:r>
      <w:r w:rsidR="003E05C4" w:rsidRPr="00645A26">
        <w:rPr>
          <w:rFonts w:ascii="Times New Roman" w:hAnsi="Times New Roman" w:cs="Times New Roman"/>
          <w:sz w:val="24"/>
          <w:szCs w:val="24"/>
        </w:rPr>
        <w:t>didelių gabaritų statybinių konstrukcijų priverstinių vibracijų žadinimui</w:t>
      </w:r>
      <w:r w:rsidRPr="00645A26">
        <w:rPr>
          <w:rFonts w:ascii="Times New Roman" w:hAnsi="Times New Roman" w:cs="Times New Roman"/>
          <w:sz w:val="24"/>
          <w:szCs w:val="24"/>
        </w:rPr>
        <w:t>.</w:t>
      </w:r>
    </w:p>
    <w:p w14:paraId="474938AA" w14:textId="6A2C4941" w:rsidR="00181F5E" w:rsidRPr="00D70C2B" w:rsidRDefault="00181F5E" w:rsidP="0059262F">
      <w:pPr>
        <w:pStyle w:val="ListParagraph"/>
        <w:numPr>
          <w:ilvl w:val="0"/>
          <w:numId w:val="14"/>
        </w:numPr>
        <w:tabs>
          <w:tab w:val="left" w:pos="567"/>
        </w:tabs>
        <w:ind w:left="0" w:firstLine="0"/>
        <w:jc w:val="both"/>
        <w:rPr>
          <w:rFonts w:ascii="Times New Roman" w:hAnsi="Times New Roman" w:cs="Times New Roman"/>
          <w:sz w:val="24"/>
          <w:szCs w:val="24"/>
        </w:rPr>
      </w:pPr>
      <w:r w:rsidRPr="00D70C2B">
        <w:rPr>
          <w:rFonts w:ascii="Times New Roman" w:hAnsi="Times New Roman" w:cs="Times New Roman"/>
          <w:sz w:val="24"/>
          <w:szCs w:val="24"/>
        </w:rPr>
        <w:t xml:space="preserve">Tiekėjo pristatoma Įranga turi būti gamykliškai nauja „brand new“, gamykliškai atnaujinti „renew“/„refurbished“ komponentai neleistini. Įranga turi atitikti šioje Techninėje specifikacijoje nustatytus būtinus reikalavimus </w:t>
      </w:r>
      <w:r w:rsidRPr="00D70C2B">
        <w:rPr>
          <w:rFonts w:ascii="Times New Roman" w:hAnsi="Times New Roman" w:cs="Times New Roman"/>
          <w:i/>
          <w:iCs/>
          <w:sz w:val="24"/>
          <w:szCs w:val="24"/>
        </w:rPr>
        <w:t>(Reikalaujamos techninės charakteristikos/parametrai ir kiti reikalavimai)</w:t>
      </w:r>
      <w:r w:rsidRPr="00D70C2B">
        <w:rPr>
          <w:rFonts w:ascii="Times New Roman" w:hAnsi="Times New Roman" w:cs="Times New Roman"/>
          <w:sz w:val="24"/>
          <w:szCs w:val="24"/>
        </w:rPr>
        <w:t>.</w:t>
      </w:r>
    </w:p>
    <w:p w14:paraId="5F0FA9A6" w14:textId="63D763FC" w:rsidR="00181F5E" w:rsidRPr="00D70C2B" w:rsidRDefault="00181F5E" w:rsidP="0059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D70C2B">
        <w:rPr>
          <w:rFonts w:ascii="Times New Roman" w:hAnsi="Times New Roman" w:cs="Times New Roman"/>
          <w:sz w:val="24"/>
          <w:szCs w:val="24"/>
        </w:rPr>
        <w:t>Į pasiūlymo kainą turi būti į</w:t>
      </w:r>
      <w:r w:rsidR="003E05C4" w:rsidRPr="00D70C2B">
        <w:rPr>
          <w:rFonts w:ascii="Times New Roman" w:hAnsi="Times New Roman" w:cs="Times New Roman"/>
          <w:sz w:val="24"/>
          <w:szCs w:val="24"/>
        </w:rPr>
        <w:t>skaičiuotas Į</w:t>
      </w:r>
      <w:r w:rsidRPr="00D70C2B">
        <w:rPr>
          <w:rFonts w:ascii="Times New Roman" w:hAnsi="Times New Roman" w:cs="Times New Roman"/>
          <w:sz w:val="24"/>
          <w:szCs w:val="24"/>
        </w:rPr>
        <w:t xml:space="preserve">rangos pristatymas, pajungimas ir funkcionalumo patikrinimas perkančiosios organizacijos nurodytoje patalpoje laikantis gamintojo rekomendacijų. </w:t>
      </w:r>
    </w:p>
    <w:p w14:paraId="76EC219D" w14:textId="77777777" w:rsidR="00181F5E" w:rsidRPr="00645A26" w:rsidRDefault="00181F5E" w:rsidP="0059262F">
      <w:pPr>
        <w:pStyle w:val="ListParagraph"/>
        <w:numPr>
          <w:ilvl w:val="0"/>
          <w:numId w:val="14"/>
        </w:numPr>
        <w:tabs>
          <w:tab w:val="left" w:pos="567"/>
        </w:tabs>
        <w:spacing w:after="0"/>
        <w:ind w:left="0" w:firstLine="0"/>
        <w:jc w:val="both"/>
        <w:rPr>
          <w:rFonts w:ascii="Times New Roman" w:hAnsi="Times New Roman" w:cs="Times New Roman"/>
          <w:b/>
          <w:bCs/>
          <w:sz w:val="24"/>
          <w:szCs w:val="24"/>
        </w:rPr>
      </w:pPr>
      <w:r w:rsidRPr="00645A26">
        <w:rPr>
          <w:rFonts w:ascii="Times New Roman" w:hAnsi="Times New Roman" w:cs="Times New Roman"/>
          <w:sz w:val="24"/>
          <w:szCs w:val="24"/>
        </w:rPr>
        <w:t>Įrangos pristatymo vieta – Saulėtekio al. 11, Vilnius, LT-10223, Lietuva;</w:t>
      </w:r>
    </w:p>
    <w:p w14:paraId="5BD27BD8" w14:textId="3AC654BA" w:rsidR="00181F5E" w:rsidRPr="003F262F" w:rsidRDefault="00181F5E" w:rsidP="0059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 xml:space="preserve">Pristatymo </w:t>
      </w:r>
      <w:r w:rsidR="003F262F">
        <w:rPr>
          <w:rFonts w:ascii="Times New Roman" w:hAnsi="Times New Roman" w:cs="Times New Roman"/>
          <w:sz w:val="24"/>
          <w:szCs w:val="24"/>
        </w:rPr>
        <w:t xml:space="preserve">ir parengimo darbui </w:t>
      </w:r>
      <w:r w:rsidRPr="003F262F">
        <w:rPr>
          <w:rFonts w:ascii="Times New Roman" w:hAnsi="Times New Roman" w:cs="Times New Roman"/>
          <w:sz w:val="24"/>
          <w:szCs w:val="24"/>
        </w:rPr>
        <w:t>termina</w:t>
      </w:r>
      <w:r w:rsidR="003E05C4" w:rsidRPr="003F262F">
        <w:rPr>
          <w:rFonts w:ascii="Times New Roman" w:hAnsi="Times New Roman" w:cs="Times New Roman"/>
          <w:sz w:val="24"/>
          <w:szCs w:val="24"/>
        </w:rPr>
        <w:t>s</w:t>
      </w:r>
      <w:r w:rsidRPr="003F262F">
        <w:rPr>
          <w:rFonts w:ascii="Times New Roman" w:hAnsi="Times New Roman" w:cs="Times New Roman"/>
          <w:sz w:val="24"/>
          <w:szCs w:val="24"/>
        </w:rPr>
        <w:t xml:space="preserve"> – ne vėliau kaip </w:t>
      </w:r>
      <w:r w:rsidRPr="003F262F">
        <w:rPr>
          <w:rFonts w:ascii="Times New Roman" w:hAnsi="Times New Roman" w:cs="Times New Roman"/>
          <w:b/>
          <w:bCs/>
          <w:sz w:val="24"/>
          <w:szCs w:val="24"/>
        </w:rPr>
        <w:t xml:space="preserve">per </w:t>
      </w:r>
      <w:r w:rsidRPr="003F262F">
        <w:rPr>
          <w:rFonts w:ascii="Times New Roman" w:hAnsi="Times New Roman" w:cs="Times New Roman"/>
          <w:b/>
          <w:sz w:val="24"/>
          <w:szCs w:val="24"/>
        </w:rPr>
        <w:t>5 mėnesius</w:t>
      </w:r>
      <w:r w:rsidRPr="003F262F">
        <w:rPr>
          <w:rFonts w:ascii="Times New Roman" w:hAnsi="Times New Roman" w:cs="Times New Roman"/>
          <w:sz w:val="24"/>
          <w:szCs w:val="24"/>
        </w:rPr>
        <w:t xml:space="preserve"> nuo pirkimo sutarties įsigaliojimo dienos.</w:t>
      </w:r>
    </w:p>
    <w:p w14:paraId="74469471" w14:textId="21065AF8" w:rsidR="00363336" w:rsidRPr="00645A26" w:rsidRDefault="00363336" w:rsidP="00363336">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 xml:space="preserve">Kartu su pristatyta Įranga turi būti pateikiami </w:t>
      </w:r>
      <w:r w:rsidRPr="00645A26">
        <w:rPr>
          <w:rFonts w:ascii="Times New Roman" w:hAnsi="Times New Roman" w:cs="Times New Roman"/>
          <w:bCs/>
          <w:iCs/>
          <w:sz w:val="24"/>
          <w:szCs w:val="24"/>
        </w:rPr>
        <w:t>dokumentai, patvirtinantys įrangos atitikimą reikalaujamoms techninėms specifikacijoms, anglų arba lietuvių kalba, patvirtinti įrangos gamintojo arba tam įgalioto įrangos tiekėjo.</w:t>
      </w:r>
    </w:p>
    <w:p w14:paraId="52B9AA09" w14:textId="00223A24" w:rsidR="00363336" w:rsidRPr="00645A26" w:rsidRDefault="00363336" w:rsidP="003F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Kartu su pristatyta Įranga turi būti pateikiamas naudojimo vadovas ar instrukcija ir kita įrangos techninė dokumentacija, programinės įrangos naudojimo instrukcija (lietuvių ir/arba anglų kalba).</w:t>
      </w:r>
    </w:p>
    <w:p w14:paraId="37BD0631" w14:textId="6554FF7B" w:rsidR="00363336" w:rsidRPr="00363336" w:rsidRDefault="00363336" w:rsidP="003F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iCs/>
          <w:sz w:val="24"/>
          <w:szCs w:val="24"/>
        </w:rPr>
        <w:t>Tiekėjas Įrangos buvimo vietoje iš anksto sutartu laiku (m</w:t>
      </w:r>
      <w:r w:rsidRPr="00645A26">
        <w:rPr>
          <w:rFonts w:ascii="Times New Roman" w:hAnsi="Times New Roman" w:cs="Times New Roman"/>
          <w:sz w:val="24"/>
          <w:szCs w:val="24"/>
        </w:rPr>
        <w:t xml:space="preserve">okymai dirbti su Įranga turi būti pravesti ne vėliau kaip per 14 kalendorinių dienų nuo Prekių pristatymo ir parengimo darbui) </w:t>
      </w:r>
      <w:r w:rsidRPr="00645A26">
        <w:rPr>
          <w:rFonts w:ascii="Times New Roman" w:hAnsi="Times New Roman" w:cs="Times New Roman"/>
          <w:iCs/>
          <w:sz w:val="24"/>
          <w:szCs w:val="24"/>
        </w:rPr>
        <w:t>turi apmokyti ne mažiau kaip 10 darbuotoj</w:t>
      </w:r>
      <w:r w:rsidRPr="00363336">
        <w:rPr>
          <w:rFonts w:ascii="Times New Roman" w:hAnsi="Times New Roman" w:cs="Times New Roman"/>
          <w:iCs/>
          <w:sz w:val="24"/>
          <w:szCs w:val="24"/>
        </w:rPr>
        <w:t>ų</w:t>
      </w:r>
      <w:r w:rsidRPr="003F262F">
        <w:rPr>
          <w:rFonts w:ascii="Times New Roman" w:hAnsi="Times New Roman" w:cs="Times New Roman"/>
          <w:iCs/>
          <w:sz w:val="24"/>
          <w:szCs w:val="24"/>
        </w:rPr>
        <w:t xml:space="preserve"> dirbti su įranga. Pravedus mokymus, darbuotojams turi būti suteikti tai patvirtinantys dokumentai (pažymėjimai).</w:t>
      </w:r>
    </w:p>
    <w:p w14:paraId="69A3675B" w14:textId="17138176" w:rsidR="00363336" w:rsidRPr="003F262F" w:rsidRDefault="00363336" w:rsidP="003F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3F262F">
        <w:rPr>
          <w:rFonts w:ascii="Times New Roman" w:eastAsia="Times New Roman" w:hAnsi="Times New Roman" w:cs="Times New Roman"/>
          <w:bCs/>
          <w:sz w:val="24"/>
          <w:szCs w:val="24"/>
        </w:rPr>
        <w:t>Įranga turi turėti CE ženklinimą ir tai patvirtinantį CE sertifikatą /-us.</w:t>
      </w:r>
      <w:r w:rsidRPr="00363336">
        <w:rPr>
          <w:rFonts w:ascii="Times New Roman" w:eastAsia="Times New Roman" w:hAnsi="Times New Roman" w:cs="Times New Roman"/>
          <w:bCs/>
          <w:sz w:val="24"/>
          <w:szCs w:val="24"/>
        </w:rPr>
        <w:t xml:space="preserve"> </w:t>
      </w:r>
      <w:r w:rsidRPr="003F262F">
        <w:rPr>
          <w:rFonts w:ascii="Times New Roman" w:eastAsia="Times New Roman" w:hAnsi="Times New Roman" w:cs="Times New Roman"/>
          <w:b/>
          <w:sz w:val="24"/>
          <w:szCs w:val="24"/>
          <w:u w:val="single"/>
        </w:rPr>
        <w:t>Dokumentas (-ai) pateikiam</w:t>
      </w:r>
      <w:r w:rsidR="003F262F">
        <w:rPr>
          <w:rFonts w:ascii="Times New Roman" w:eastAsia="Times New Roman" w:hAnsi="Times New Roman" w:cs="Times New Roman"/>
          <w:b/>
          <w:sz w:val="24"/>
          <w:szCs w:val="24"/>
          <w:u w:val="single"/>
        </w:rPr>
        <w:t>as (-</w:t>
      </w:r>
      <w:r w:rsidRPr="003F262F">
        <w:rPr>
          <w:rFonts w:ascii="Times New Roman" w:eastAsia="Times New Roman" w:hAnsi="Times New Roman" w:cs="Times New Roman"/>
          <w:b/>
          <w:sz w:val="24"/>
          <w:szCs w:val="24"/>
          <w:u w:val="single"/>
        </w:rPr>
        <w:t>i</w:t>
      </w:r>
      <w:r w:rsidR="003F262F">
        <w:rPr>
          <w:rFonts w:ascii="Times New Roman" w:eastAsia="Times New Roman" w:hAnsi="Times New Roman" w:cs="Times New Roman"/>
          <w:b/>
          <w:sz w:val="24"/>
          <w:szCs w:val="24"/>
          <w:u w:val="single"/>
        </w:rPr>
        <w:t>)</w:t>
      </w:r>
      <w:r w:rsidRPr="003F262F">
        <w:rPr>
          <w:rFonts w:ascii="Times New Roman" w:eastAsia="Times New Roman" w:hAnsi="Times New Roman" w:cs="Times New Roman"/>
          <w:b/>
          <w:sz w:val="24"/>
          <w:szCs w:val="24"/>
          <w:u w:val="single"/>
        </w:rPr>
        <w:t xml:space="preserve"> kartu su pasiūlymu</w:t>
      </w:r>
      <w:r w:rsidRPr="003F262F">
        <w:rPr>
          <w:rFonts w:ascii="Times New Roman" w:eastAsia="Times New Roman" w:hAnsi="Times New Roman" w:cs="Times New Roman"/>
          <w:bCs/>
          <w:sz w:val="24"/>
          <w:szCs w:val="24"/>
        </w:rPr>
        <w:t>.</w:t>
      </w:r>
    </w:p>
    <w:p w14:paraId="30B99F46" w14:textId="1432BACE" w:rsidR="00181F5E" w:rsidRPr="009450F4" w:rsidRDefault="00363336" w:rsidP="003F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hAnsi="Times New Roman" w:cs="Times New Roman"/>
          <w:sz w:val="24"/>
          <w:szCs w:val="24"/>
        </w:rPr>
        <w:t xml:space="preserve">Įrangai (įskaitant jos sudėtines/komplektuojamas dalis) turi būti suteikiama ne trumpesnė </w:t>
      </w:r>
      <w:r w:rsidRPr="009450F4">
        <w:rPr>
          <w:rFonts w:ascii="Times New Roman" w:hAnsi="Times New Roman" w:cs="Times New Roman"/>
          <w:sz w:val="24"/>
          <w:szCs w:val="24"/>
        </w:rPr>
        <w:t xml:space="preserve">kaip </w:t>
      </w:r>
      <w:r w:rsidRPr="009450F4">
        <w:rPr>
          <w:rFonts w:ascii="Times New Roman" w:hAnsi="Times New Roman" w:cs="Times New Roman"/>
          <w:b/>
          <w:sz w:val="24"/>
          <w:szCs w:val="24"/>
        </w:rPr>
        <w:t xml:space="preserve">24 mėnesių </w:t>
      </w:r>
      <w:r w:rsidRPr="009450F4">
        <w:rPr>
          <w:rFonts w:ascii="Times New Roman" w:hAnsi="Times New Roman" w:cs="Times New Roman"/>
          <w:bCs/>
          <w:sz w:val="24"/>
          <w:szCs w:val="24"/>
        </w:rPr>
        <w:t xml:space="preserve"> garantija, kurios terminas skaičiuojamas</w:t>
      </w:r>
      <w:r w:rsidRPr="009450F4">
        <w:rPr>
          <w:rFonts w:ascii="Times New Roman" w:hAnsi="Times New Roman" w:cs="Times New Roman"/>
          <w:sz w:val="24"/>
          <w:szCs w:val="24"/>
        </w:rPr>
        <w:t xml:space="preserve"> nuo Įrangos perdavimo-priėmimo akto pasirašymo dienos</w:t>
      </w:r>
      <w:r w:rsidR="00181F5E" w:rsidRPr="009450F4">
        <w:rPr>
          <w:rFonts w:ascii="Times New Roman" w:hAnsi="Times New Roman" w:cs="Times New Roman"/>
          <w:sz w:val="24"/>
          <w:szCs w:val="24"/>
        </w:rPr>
        <w:t>.</w:t>
      </w:r>
      <w:r w:rsidR="00D34921">
        <w:rPr>
          <w:rFonts w:ascii="Times New Roman" w:hAnsi="Times New Roman" w:cs="Times New Roman"/>
          <w:sz w:val="24"/>
          <w:szCs w:val="24"/>
        </w:rPr>
        <w:t xml:space="preserve"> </w:t>
      </w:r>
      <w:r w:rsidR="00D34921" w:rsidRPr="00D34921">
        <w:rPr>
          <w:rFonts w:ascii="Times New Roman" w:hAnsi="Times New Roman" w:cs="Times New Roman"/>
          <w:b/>
          <w:bCs/>
          <w:sz w:val="24"/>
          <w:szCs w:val="24"/>
          <w:u w:val="single"/>
        </w:rPr>
        <w:t>Patvirtinantys dokumentai pateikiami kartu su preke.</w:t>
      </w:r>
    </w:p>
    <w:p w14:paraId="5C1FFD92" w14:textId="77777777" w:rsidR="00181F5E" w:rsidRPr="00645A26" w:rsidRDefault="00181F5E" w:rsidP="0059262F">
      <w:pPr>
        <w:pStyle w:val="ListParagraph"/>
        <w:numPr>
          <w:ilvl w:val="0"/>
          <w:numId w:val="14"/>
        </w:numPr>
        <w:tabs>
          <w:tab w:val="left" w:pos="567"/>
        </w:tabs>
        <w:spacing w:after="0"/>
        <w:ind w:left="0" w:firstLine="0"/>
        <w:jc w:val="both"/>
        <w:rPr>
          <w:rFonts w:ascii="Times New Roman" w:hAnsi="Times New Roman" w:cs="Times New Roman"/>
          <w:sz w:val="24"/>
          <w:szCs w:val="24"/>
        </w:rPr>
      </w:pPr>
      <w:r w:rsidRPr="00645A26">
        <w:rPr>
          <w:rFonts w:ascii="Times New Roman" w:eastAsia="Times New Roman" w:hAnsi="Times New Roman" w:cs="Times New Roman"/>
          <w:b/>
          <w:bCs/>
          <w:sz w:val="24"/>
          <w:szCs w:val="24"/>
        </w:rPr>
        <w:t xml:space="preserve">Su pasiūlymu pateikiama: </w:t>
      </w:r>
    </w:p>
    <w:p w14:paraId="098A63B3" w14:textId="77777777" w:rsidR="00674C1F" w:rsidRPr="00645A26" w:rsidRDefault="00181F5E" w:rsidP="00674C1F">
      <w:pPr>
        <w:pStyle w:val="ListParagraph"/>
        <w:tabs>
          <w:tab w:val="left" w:pos="567"/>
        </w:tabs>
        <w:spacing w:after="0"/>
        <w:ind w:left="0"/>
        <w:jc w:val="both"/>
        <w:rPr>
          <w:rFonts w:ascii="Times New Roman" w:hAnsi="Times New Roman" w:cs="Times New Roman"/>
          <w:sz w:val="24"/>
          <w:szCs w:val="24"/>
        </w:rPr>
      </w:pPr>
      <w:r w:rsidRPr="00645A26">
        <w:rPr>
          <w:rFonts w:ascii="Times New Roman" w:eastAsia="Times New Roman" w:hAnsi="Times New Roman" w:cs="Times New Roman"/>
          <w:sz w:val="24"/>
          <w:szCs w:val="24"/>
        </w:rPr>
        <w:t>12.1.</w:t>
      </w:r>
      <w:r w:rsidRPr="00645A26">
        <w:rPr>
          <w:rFonts w:ascii="Times New Roman" w:eastAsia="Times New Roman" w:hAnsi="Times New Roman" w:cs="Times New Roman"/>
          <w:b/>
          <w:bCs/>
          <w:sz w:val="24"/>
          <w:szCs w:val="24"/>
        </w:rPr>
        <w:t xml:space="preserve"> </w:t>
      </w:r>
      <w:r w:rsidRPr="00645A26">
        <w:rPr>
          <w:rFonts w:ascii="Times New Roman" w:eastAsia="Times New Roman" w:hAnsi="Times New Roman" w:cs="Times New Roman"/>
          <w:sz w:val="24"/>
          <w:szCs w:val="24"/>
        </w:rPr>
        <w:t>Dokumentas, patvirtinantis, kad Tiekėjas</w:t>
      </w:r>
      <w:r w:rsidRPr="00645A26">
        <w:rPr>
          <w:rFonts w:ascii="Times New Roman" w:eastAsia="Times New Roman" w:hAnsi="Times New Roman" w:cs="Times New Roman"/>
          <w:bCs/>
          <w:sz w:val="24"/>
          <w:szCs w:val="24"/>
        </w:rPr>
        <w:t xml:space="preserve"> turi techninio aptarnavimo centrą arba sutartį su tokiu centru, arba yra sudaręs rašytinį susitarimą su kitu ūkio subjektu, kuriam suteikta teisė atlikti siūlomų prekių garantinį aptarnavimą ir jis sutinka teikti siūlomų prekių garantinį aptarnavimą.</w:t>
      </w:r>
    </w:p>
    <w:p w14:paraId="5590B1ED" w14:textId="50FAB109" w:rsidR="00181F5E" w:rsidRPr="00645A26" w:rsidRDefault="00181F5E" w:rsidP="0059262F">
      <w:pPr>
        <w:pStyle w:val="ListParagraph"/>
        <w:tabs>
          <w:tab w:val="left" w:pos="567"/>
        </w:tabs>
        <w:spacing w:after="0"/>
        <w:ind w:left="0"/>
        <w:jc w:val="both"/>
        <w:rPr>
          <w:rFonts w:ascii="Times New Roman" w:hAnsi="Times New Roman" w:cs="Times New Roman"/>
          <w:sz w:val="24"/>
          <w:szCs w:val="24"/>
        </w:rPr>
      </w:pPr>
      <w:r w:rsidRPr="00645A26">
        <w:rPr>
          <w:rFonts w:ascii="Times New Roman" w:eastAsia="Times New Roman" w:hAnsi="Times New Roman" w:cs="Times New Roman"/>
          <w:bCs/>
          <w:sz w:val="24"/>
          <w:szCs w:val="24"/>
        </w:rPr>
        <w:t>12.2. Gamintojo techninė dokumentacija su prekės aprašymu, patvirtinanti prekių atitikimą minimaliems techniniams reikalavimams; kiekvienas dokumentas turi būti įvardytas kaip siūlomos prekės kodas/modelis.</w:t>
      </w:r>
      <w:r w:rsidRPr="00645A26">
        <w:rPr>
          <w:rFonts w:ascii="Times New Roman" w:hAnsi="Times New Roman" w:cs="Times New Roman"/>
          <w:sz w:val="24"/>
          <w:szCs w:val="24"/>
        </w:rPr>
        <w:t xml:space="preserve"> Tiekėjas kartu su pasiūlymu turi pateikti gamintojo parengtus katalogus arba siūlomų prekių techninių charakteristikų aprašymus (jei gamintojo kataloge neišsamiai atsispindi siūlomos prekės </w:t>
      </w:r>
      <w:r w:rsidRPr="00645A26">
        <w:rPr>
          <w:rFonts w:ascii="Times New Roman" w:hAnsi="Times New Roman" w:cs="Times New Roman"/>
          <w:sz w:val="24"/>
          <w:szCs w:val="24"/>
        </w:rPr>
        <w:lastRenderedPageBreak/>
        <w:t>atitikimas techninės specifikacijos reikalavimams) (pdf formatu) lietuvių arba anglų kalbomis. Pa</w:t>
      </w:r>
      <w:r w:rsidR="00674C1F" w:rsidRPr="00645A26">
        <w:rPr>
          <w:rFonts w:ascii="Times New Roman" w:hAnsi="Times New Roman" w:cs="Times New Roman"/>
          <w:sz w:val="24"/>
          <w:szCs w:val="24"/>
        </w:rPr>
        <w:t>geidautina, kad pa</w:t>
      </w:r>
      <w:r w:rsidRPr="00645A26">
        <w:rPr>
          <w:rFonts w:ascii="Times New Roman" w:hAnsi="Times New Roman" w:cs="Times New Roman"/>
          <w:sz w:val="24"/>
          <w:szCs w:val="24"/>
        </w:rPr>
        <w:t>teiktuose techninių charakteristikų aprašymuose Tiekėjas grafiškai nurodyt</w:t>
      </w:r>
      <w:r w:rsidR="00674C1F" w:rsidRPr="00645A26">
        <w:rPr>
          <w:rFonts w:ascii="Times New Roman" w:hAnsi="Times New Roman" w:cs="Times New Roman"/>
          <w:sz w:val="24"/>
          <w:szCs w:val="24"/>
        </w:rPr>
        <w:t>ų</w:t>
      </w:r>
      <w:r w:rsidRPr="00645A26">
        <w:rPr>
          <w:rFonts w:ascii="Times New Roman" w:hAnsi="Times New Roman" w:cs="Times New Roman"/>
          <w:sz w:val="24"/>
          <w:szCs w:val="24"/>
        </w:rPr>
        <w:t xml:space="preserve"> (t. y. pastebimai pažymėt</w:t>
      </w:r>
      <w:r w:rsidR="00674C1F" w:rsidRPr="00645A26">
        <w:rPr>
          <w:rFonts w:ascii="Times New Roman" w:hAnsi="Times New Roman" w:cs="Times New Roman"/>
          <w:sz w:val="24"/>
          <w:szCs w:val="24"/>
        </w:rPr>
        <w:t>ų</w:t>
      </w:r>
      <w:r w:rsidRPr="00645A26">
        <w:rPr>
          <w:rFonts w:ascii="Times New Roman" w:hAnsi="Times New Roman" w:cs="Times New Roman"/>
          <w:sz w:val="24"/>
          <w:szCs w:val="24"/>
        </w:rPr>
        <w:t xml:space="preserve"> – spalvotai markiruot</w:t>
      </w:r>
      <w:r w:rsidR="00674C1F" w:rsidRPr="00645A26">
        <w:rPr>
          <w:rFonts w:ascii="Times New Roman" w:hAnsi="Times New Roman" w:cs="Times New Roman"/>
          <w:sz w:val="24"/>
          <w:szCs w:val="24"/>
        </w:rPr>
        <w:t>ų</w:t>
      </w:r>
      <w:r w:rsidRPr="00645A26">
        <w:rPr>
          <w:rFonts w:ascii="Times New Roman" w:hAnsi="Times New Roman" w:cs="Times New Roman"/>
          <w:sz w:val="24"/>
          <w:szCs w:val="24"/>
        </w:rPr>
        <w:t>, ir/ar nurodyt</w:t>
      </w:r>
      <w:r w:rsidR="00674C1F" w:rsidRPr="00645A26">
        <w:rPr>
          <w:rFonts w:ascii="Times New Roman" w:hAnsi="Times New Roman" w:cs="Times New Roman"/>
          <w:sz w:val="24"/>
          <w:szCs w:val="24"/>
        </w:rPr>
        <w:t>ų</w:t>
      </w:r>
      <w:r w:rsidRPr="00645A26">
        <w:rPr>
          <w:rFonts w:ascii="Times New Roman" w:hAnsi="Times New Roman" w:cs="Times New Roman"/>
          <w:sz w:val="24"/>
          <w:szCs w:val="24"/>
        </w:rPr>
        <w:t xml:space="preserve"> rodyklėmis, ir/ar pabraukt</w:t>
      </w:r>
      <w:r w:rsidR="00674C1F" w:rsidRPr="00645A26">
        <w:rPr>
          <w:rFonts w:ascii="Times New Roman" w:hAnsi="Times New Roman" w:cs="Times New Roman"/>
          <w:sz w:val="24"/>
          <w:szCs w:val="24"/>
        </w:rPr>
        <w:t>ų</w:t>
      </w:r>
      <w:r w:rsidRPr="00645A26">
        <w:rPr>
          <w:rFonts w:ascii="Times New Roman" w:hAnsi="Times New Roman" w:cs="Times New Roman"/>
          <w:sz w:val="24"/>
          <w:szCs w:val="24"/>
        </w:rPr>
        <w:t>) konkrečias teikiamų dokumentų vietas, kur aprašomos reikalaujamų techninių charakteristikų reikšmės, įrašant, kurį techninių reikalavimų punktą jos atitinka arba pateikiama nuoroda į gamintojo svetainėje nurodytą konkrečią įrangą (jos tikslų kodą/modelį) su pateiktais jos techniniais parametrais.</w:t>
      </w:r>
    </w:p>
    <w:p w14:paraId="2B06A94A" w14:textId="7ED24AC9" w:rsidR="00181F5E" w:rsidRPr="00645A26" w:rsidRDefault="00181F5E" w:rsidP="00181F5E">
      <w:pPr>
        <w:jc w:val="both"/>
        <w:rPr>
          <w:rFonts w:ascii="Times New Roman" w:hAnsi="Times New Roman" w:cs="Times New Roman"/>
          <w:i/>
          <w:iCs/>
          <w:sz w:val="24"/>
          <w:szCs w:val="24"/>
        </w:rPr>
      </w:pPr>
      <w:r w:rsidRPr="00645A26">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004F0782">
        <w:rPr>
          <w:rFonts w:ascii="Times New Roman" w:hAnsi="Times New Roman" w:cs="Times New Roman"/>
          <w:i/>
          <w:iCs/>
          <w:sz w:val="24"/>
          <w:szCs w:val="24"/>
        </w:rPr>
        <w:t>, charakteristikas nurodant kiekvienam punktui atskirai.</w:t>
      </w:r>
      <w:r w:rsidRPr="00645A26">
        <w:rPr>
          <w:rFonts w:ascii="Times New Roman" w:hAnsi="Times New Roman" w:cs="Times New Roman"/>
          <w:i/>
          <w:iCs/>
          <w:sz w:val="24"/>
          <w:szCs w:val="24"/>
        </w:rPr>
        <w:t>.</w:t>
      </w:r>
    </w:p>
    <w:p w14:paraId="4BCDD6EF" w14:textId="5C74CECB" w:rsidR="00181F5E" w:rsidRPr="00645A26" w:rsidRDefault="00181F5E" w:rsidP="00181F5E">
      <w:pPr>
        <w:spacing w:after="0"/>
        <w:ind w:left="142"/>
        <w:rPr>
          <w:rFonts w:ascii="Times New Roman" w:hAnsi="Times New Roman" w:cs="Times New Roman"/>
          <w:sz w:val="24"/>
          <w:szCs w:val="24"/>
        </w:rPr>
      </w:pPr>
      <w:r w:rsidRPr="00645A26">
        <w:rPr>
          <w:rFonts w:ascii="Times New Roman" w:hAnsi="Times New Roman" w:cs="Times New Roman"/>
          <w:sz w:val="24"/>
          <w:szCs w:val="24"/>
        </w:rPr>
        <w:t xml:space="preserve">2 lentelė. </w:t>
      </w:r>
      <w:r w:rsidR="0059262F" w:rsidRPr="00645A26">
        <w:rPr>
          <w:rFonts w:ascii="Times New Roman" w:hAnsi="Times New Roman" w:cs="Times New Roman"/>
          <w:sz w:val="24"/>
          <w:szCs w:val="24"/>
        </w:rPr>
        <w:t>Techniniai r</w:t>
      </w:r>
      <w:r w:rsidRPr="00645A26">
        <w:rPr>
          <w:rFonts w:ascii="Times New Roman" w:hAnsi="Times New Roman" w:cs="Times New Roman"/>
          <w:sz w:val="24"/>
          <w:szCs w:val="24"/>
        </w:rPr>
        <w:t>eikalavimai dalies įrangai</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387"/>
        <w:gridCol w:w="3827"/>
      </w:tblGrid>
      <w:tr w:rsidR="00181F5E" w:rsidRPr="00645A26" w14:paraId="51F8F4D4" w14:textId="77777777" w:rsidTr="00DF0DDE">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B75ED" w14:textId="77777777" w:rsidR="00181F5E" w:rsidRPr="00645A26" w:rsidRDefault="00181F5E" w:rsidP="00DF0DDE">
            <w:pPr>
              <w:spacing w:after="0" w:line="240" w:lineRule="auto"/>
              <w:jc w:val="center"/>
              <w:rPr>
                <w:rFonts w:ascii="Times New Roman" w:hAnsi="Times New Roman" w:cs="Times New Roman"/>
                <w:b/>
                <w:bCs/>
                <w:i/>
                <w:iCs/>
                <w:sz w:val="24"/>
                <w:szCs w:val="24"/>
              </w:rPr>
            </w:pPr>
            <w:r w:rsidRPr="00645A26">
              <w:rPr>
                <w:rFonts w:ascii="Times New Roman" w:hAnsi="Times New Roman" w:cs="Times New Roman"/>
                <w:b/>
                <w:bCs/>
                <w:i/>
                <w:iCs/>
                <w:sz w:val="24"/>
                <w:szCs w:val="24"/>
              </w:rPr>
              <w:t>Eil.</w:t>
            </w:r>
          </w:p>
          <w:p w14:paraId="5CA7DC8A" w14:textId="77777777" w:rsidR="00181F5E" w:rsidRPr="00645A26" w:rsidRDefault="00181F5E" w:rsidP="00DF0DDE">
            <w:pPr>
              <w:spacing w:after="0" w:line="240" w:lineRule="auto"/>
              <w:rPr>
                <w:rFonts w:ascii="Times New Roman" w:hAnsi="Times New Roman" w:cs="Times New Roman"/>
                <w:sz w:val="24"/>
                <w:szCs w:val="24"/>
                <w:highlight w:val="yellow"/>
              </w:rPr>
            </w:pPr>
            <w:r w:rsidRPr="00645A26">
              <w:rPr>
                <w:rFonts w:ascii="Times New Roman" w:hAnsi="Times New Roman" w:cs="Times New Roman"/>
                <w:b/>
                <w:bCs/>
                <w:i/>
                <w:iCs/>
                <w:sz w:val="24"/>
                <w:szCs w:val="24"/>
              </w:rPr>
              <w:t>Nr.</w:t>
            </w:r>
          </w:p>
        </w:tc>
        <w:tc>
          <w:tcPr>
            <w:tcW w:w="5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47300" w14:textId="77777777" w:rsidR="00181F5E" w:rsidRPr="00645A26" w:rsidRDefault="00181F5E" w:rsidP="00DF0DDE">
            <w:pPr>
              <w:spacing w:after="0" w:line="240" w:lineRule="auto"/>
              <w:jc w:val="center"/>
              <w:rPr>
                <w:rFonts w:ascii="Times New Roman" w:hAnsi="Times New Roman" w:cs="Times New Roman"/>
                <w:iCs/>
                <w:sz w:val="24"/>
                <w:szCs w:val="24"/>
                <w:highlight w:val="yellow"/>
              </w:rPr>
            </w:pPr>
            <w:r w:rsidRPr="00645A26">
              <w:rPr>
                <w:rFonts w:ascii="Times New Roman" w:eastAsia="Times New Roman" w:hAnsi="Times New Roman" w:cs="Times New Roman"/>
                <w:b/>
                <w:bCs/>
                <w:i/>
                <w:iCs/>
                <w:sz w:val="24"/>
                <w:szCs w:val="24"/>
              </w:rPr>
              <w:t>Reikalaujamos techninės charakteristikos/parametrai ir kiti reikalavimai</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C8ACF" w14:textId="77777777" w:rsidR="00181F5E" w:rsidRPr="00645A26" w:rsidRDefault="00181F5E" w:rsidP="00DF0DDE">
            <w:pPr>
              <w:spacing w:after="0" w:line="240" w:lineRule="auto"/>
              <w:jc w:val="center"/>
              <w:rPr>
                <w:rFonts w:ascii="Times New Roman" w:hAnsi="Times New Roman" w:cs="Times New Roman"/>
                <w:b/>
                <w:bCs/>
                <w:i/>
                <w:iCs/>
                <w:sz w:val="24"/>
                <w:szCs w:val="24"/>
              </w:rPr>
            </w:pPr>
            <w:r w:rsidRPr="00645A26">
              <w:rPr>
                <w:rFonts w:ascii="Times New Roman" w:hAnsi="Times New Roman" w:cs="Times New Roman"/>
                <w:b/>
                <w:bCs/>
                <w:i/>
                <w:iCs/>
                <w:sz w:val="24"/>
                <w:szCs w:val="24"/>
              </w:rPr>
              <w:t>Tiekėjo siūlomos įrangos techninės charakteristikos</w:t>
            </w:r>
          </w:p>
          <w:p w14:paraId="61E60FCC" w14:textId="77777777" w:rsidR="00181F5E" w:rsidRPr="00645A26" w:rsidRDefault="00181F5E" w:rsidP="00DF0DDE">
            <w:pPr>
              <w:pStyle w:val="BodyTextIndent"/>
              <w:spacing w:after="0" w:line="240" w:lineRule="auto"/>
              <w:ind w:left="0"/>
              <w:jc w:val="center"/>
              <w:rPr>
                <w:rFonts w:ascii="Times New Roman" w:hAnsi="Times New Roman" w:cs="Times New Roman"/>
                <w:sz w:val="24"/>
                <w:szCs w:val="24"/>
              </w:rPr>
            </w:pPr>
            <w:r w:rsidRPr="00645A26">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181F5E" w:rsidRPr="00645A26" w14:paraId="554B20A6" w14:textId="77777777" w:rsidTr="00DF0DDE">
        <w:trPr>
          <w:trHeight w:val="1114"/>
        </w:trPr>
        <w:tc>
          <w:tcPr>
            <w:tcW w:w="59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D53C2F" w14:textId="10D22F68" w:rsidR="00181F5E" w:rsidRPr="003F262F" w:rsidRDefault="00181F5E" w:rsidP="00DF0DDE">
            <w:pPr>
              <w:spacing w:after="0" w:line="240" w:lineRule="auto"/>
              <w:rPr>
                <w:rFonts w:ascii="Times New Roman" w:eastAsia="Times New Roman" w:hAnsi="Times New Roman" w:cs="Times New Roman"/>
                <w:b/>
                <w:bCs/>
                <w:i/>
                <w:iCs/>
                <w:sz w:val="24"/>
                <w:szCs w:val="24"/>
              </w:rPr>
            </w:pPr>
            <w:r w:rsidRPr="00363336">
              <w:rPr>
                <w:rFonts w:ascii="Times New Roman" w:hAnsi="Times New Roman" w:cs="Times New Roman"/>
                <w:b/>
                <w:bCs/>
                <w:sz w:val="24"/>
                <w:szCs w:val="24"/>
              </w:rPr>
              <w:t>Elektrodinaminis priverstinis jėgos generatorius</w:t>
            </w:r>
            <w:r w:rsidR="004F0071">
              <w:rPr>
                <w:rFonts w:ascii="Times New Roman" w:hAnsi="Times New Roman" w:cs="Times New Roman"/>
                <w:b/>
                <w:bCs/>
                <w:sz w:val="24"/>
                <w:szCs w:val="24"/>
              </w:rPr>
              <w:t xml:space="preserve"> su stiprintuvu</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72C8BD" w14:textId="77777777" w:rsidR="00181F5E" w:rsidRPr="00645A26" w:rsidRDefault="00181F5E" w:rsidP="00DF0DDE">
            <w:pPr>
              <w:tabs>
                <w:tab w:val="left" w:pos="30"/>
              </w:tabs>
              <w:spacing w:after="0" w:line="240" w:lineRule="auto"/>
              <w:jc w:val="both"/>
              <w:rPr>
                <w:rFonts w:ascii="Times New Roman" w:hAnsi="Times New Roman" w:cs="Times New Roman"/>
                <w:sz w:val="24"/>
                <w:szCs w:val="24"/>
              </w:rPr>
            </w:pPr>
            <w:r w:rsidRPr="00645A26">
              <w:rPr>
                <w:rFonts w:ascii="Times New Roman" w:hAnsi="Times New Roman" w:cs="Times New Roman"/>
                <w:sz w:val="24"/>
                <w:szCs w:val="24"/>
              </w:rPr>
              <w:t xml:space="preserve">Gamintojas </w:t>
            </w:r>
            <w:r w:rsidRPr="00645A26">
              <w:rPr>
                <w:rFonts w:ascii="Times New Roman" w:hAnsi="Times New Roman" w:cs="Times New Roman"/>
                <w:i/>
                <w:color w:val="0070C0"/>
                <w:sz w:val="24"/>
                <w:szCs w:val="24"/>
              </w:rPr>
              <w:t>(nurodyti)</w:t>
            </w:r>
            <w:r w:rsidRPr="00645A26">
              <w:rPr>
                <w:rFonts w:ascii="Times New Roman" w:hAnsi="Times New Roman" w:cs="Times New Roman"/>
                <w:sz w:val="24"/>
                <w:szCs w:val="24"/>
              </w:rPr>
              <w:t>: .................</w:t>
            </w:r>
          </w:p>
          <w:p w14:paraId="478BE98E" w14:textId="77777777" w:rsidR="00181F5E" w:rsidRPr="00645A26" w:rsidRDefault="00181F5E" w:rsidP="00DF0DDE">
            <w:pPr>
              <w:spacing w:after="0" w:line="240" w:lineRule="auto"/>
              <w:jc w:val="both"/>
              <w:rPr>
                <w:rFonts w:ascii="Times New Roman" w:hAnsi="Times New Roman" w:cs="Times New Roman"/>
                <w:sz w:val="24"/>
                <w:szCs w:val="24"/>
              </w:rPr>
            </w:pPr>
            <w:r w:rsidRPr="00645A26">
              <w:rPr>
                <w:rFonts w:ascii="Times New Roman" w:hAnsi="Times New Roman" w:cs="Times New Roman"/>
                <w:sz w:val="24"/>
                <w:szCs w:val="24"/>
              </w:rPr>
              <w:t xml:space="preserve">Modelis </w:t>
            </w:r>
            <w:r w:rsidRPr="00645A26">
              <w:rPr>
                <w:rFonts w:ascii="Times New Roman" w:hAnsi="Times New Roman" w:cs="Times New Roman"/>
                <w:i/>
                <w:color w:val="0070C0"/>
                <w:sz w:val="24"/>
                <w:szCs w:val="24"/>
              </w:rPr>
              <w:t>(nurodyti, jeigu yra)</w:t>
            </w:r>
            <w:r w:rsidRPr="00645A26">
              <w:rPr>
                <w:rFonts w:ascii="Times New Roman" w:hAnsi="Times New Roman" w:cs="Times New Roman"/>
                <w:sz w:val="24"/>
                <w:szCs w:val="24"/>
              </w:rPr>
              <w:t>: ............</w:t>
            </w:r>
          </w:p>
          <w:p w14:paraId="5D8BBFD4" w14:textId="77777777" w:rsidR="00181F5E" w:rsidRPr="00645A26" w:rsidRDefault="00181F5E" w:rsidP="00DF0DDE">
            <w:pPr>
              <w:spacing w:after="0" w:line="240" w:lineRule="auto"/>
              <w:rPr>
                <w:rFonts w:ascii="Times New Roman" w:hAnsi="Times New Roman" w:cs="Times New Roman"/>
                <w:b/>
                <w:bCs/>
                <w:i/>
                <w:iCs/>
                <w:sz w:val="24"/>
                <w:szCs w:val="24"/>
              </w:rPr>
            </w:pPr>
            <w:r w:rsidRPr="00645A26">
              <w:rPr>
                <w:rFonts w:ascii="Times New Roman" w:hAnsi="Times New Roman" w:cs="Times New Roman"/>
                <w:sz w:val="24"/>
                <w:szCs w:val="24"/>
              </w:rPr>
              <w:t xml:space="preserve">Kodas </w:t>
            </w:r>
            <w:r w:rsidRPr="00645A26">
              <w:rPr>
                <w:rFonts w:ascii="Times New Roman" w:hAnsi="Times New Roman" w:cs="Times New Roman"/>
                <w:i/>
                <w:color w:val="0070C0"/>
                <w:sz w:val="24"/>
                <w:szCs w:val="24"/>
              </w:rPr>
              <w:t>(nurodyti, jeigu yra)</w:t>
            </w:r>
            <w:r w:rsidRPr="00645A26">
              <w:rPr>
                <w:rFonts w:ascii="Times New Roman" w:hAnsi="Times New Roman" w:cs="Times New Roman"/>
                <w:sz w:val="24"/>
                <w:szCs w:val="24"/>
              </w:rPr>
              <w:t>: ..............</w:t>
            </w:r>
          </w:p>
        </w:tc>
      </w:tr>
      <w:tr w:rsidR="00181F5E" w:rsidRPr="00645A26" w14:paraId="6288B1E2" w14:textId="77777777" w:rsidTr="00DF0DDE">
        <w:trPr>
          <w:trHeight w:val="577"/>
        </w:trPr>
        <w:tc>
          <w:tcPr>
            <w:tcW w:w="98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306B14" w14:textId="15B6115D" w:rsidR="00181F5E" w:rsidRPr="009450F4" w:rsidRDefault="00181F5E" w:rsidP="00DF0DDE">
            <w:pPr>
              <w:pStyle w:val="BodyTextIndent"/>
              <w:spacing w:after="0" w:line="240" w:lineRule="auto"/>
              <w:ind w:left="0"/>
              <w:rPr>
                <w:rFonts w:ascii="Times New Roman" w:hAnsi="Times New Roman" w:cs="Times New Roman"/>
                <w:sz w:val="24"/>
                <w:szCs w:val="24"/>
              </w:rPr>
            </w:pPr>
            <w:r w:rsidRPr="009450F4">
              <w:rPr>
                <w:rFonts w:ascii="Times New Roman" w:hAnsi="Times New Roman" w:cs="Times New Roman"/>
                <w:b/>
                <w:bCs/>
                <w:i/>
                <w:sz w:val="24"/>
                <w:szCs w:val="24"/>
              </w:rPr>
              <w:t>Įrangą turi sudaryti</w:t>
            </w:r>
            <w:r w:rsidR="00674C1F" w:rsidRPr="009450F4">
              <w:rPr>
                <w:rFonts w:ascii="Times New Roman" w:hAnsi="Times New Roman" w:cs="Times New Roman"/>
                <w:b/>
                <w:bCs/>
                <w:i/>
                <w:sz w:val="24"/>
                <w:szCs w:val="24"/>
              </w:rPr>
              <w:t xml:space="preserve"> šie komponentai</w:t>
            </w:r>
            <w:r w:rsidRPr="009450F4">
              <w:rPr>
                <w:rFonts w:ascii="Times New Roman" w:hAnsi="Times New Roman" w:cs="Times New Roman"/>
                <w:b/>
                <w:bCs/>
                <w:i/>
                <w:sz w:val="24"/>
                <w:szCs w:val="24"/>
              </w:rPr>
              <w:t>:</w:t>
            </w:r>
            <w:r w:rsidRPr="009450F4">
              <w:rPr>
                <w:rFonts w:ascii="Times New Roman" w:hAnsi="Times New Roman" w:cs="Times New Roman"/>
                <w:b/>
                <w:bCs/>
                <w:i/>
                <w:sz w:val="24"/>
                <w:szCs w:val="24"/>
                <w:shd w:val="clear" w:color="auto" w:fill="D5DCE4" w:themeFill="text2" w:themeFillTint="33"/>
              </w:rPr>
              <w:t xml:space="preserve"> elektrodinaminis jėgos generatorius ir stiprintuvas</w:t>
            </w:r>
          </w:p>
        </w:tc>
      </w:tr>
      <w:tr w:rsidR="00181F5E" w:rsidRPr="00645A26" w14:paraId="4569B426" w14:textId="77777777" w:rsidTr="00DF0DDE">
        <w:trPr>
          <w:trHeight w:val="577"/>
        </w:trPr>
        <w:tc>
          <w:tcPr>
            <w:tcW w:w="98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1D2037" w14:textId="77777777" w:rsidR="00181F5E" w:rsidRPr="009450F4" w:rsidRDefault="00181F5E" w:rsidP="00DF0DDE">
            <w:pPr>
              <w:pStyle w:val="BodyTextIndent"/>
              <w:spacing w:after="0" w:line="240" w:lineRule="auto"/>
              <w:ind w:left="0"/>
              <w:rPr>
                <w:rFonts w:ascii="Times New Roman" w:hAnsi="Times New Roman" w:cs="Times New Roman"/>
                <w:b/>
                <w:bCs/>
                <w:i/>
                <w:sz w:val="24"/>
                <w:szCs w:val="24"/>
              </w:rPr>
            </w:pPr>
            <w:r w:rsidRPr="009450F4">
              <w:rPr>
                <w:rFonts w:ascii="Times New Roman" w:hAnsi="Times New Roman" w:cs="Times New Roman"/>
                <w:b/>
                <w:bCs/>
                <w:i/>
                <w:sz w:val="24"/>
                <w:szCs w:val="24"/>
                <w:shd w:val="clear" w:color="auto" w:fill="D5DCE4" w:themeFill="text2" w:themeFillTint="33"/>
              </w:rPr>
              <w:t>Elektrodinaminis jėgos generatorius (1 vnt.)</w:t>
            </w:r>
          </w:p>
        </w:tc>
      </w:tr>
      <w:tr w:rsidR="00181F5E" w:rsidRPr="00645A26" w14:paraId="230FBD0F" w14:textId="77777777" w:rsidTr="00DF0DDE">
        <w:tc>
          <w:tcPr>
            <w:tcW w:w="596" w:type="dxa"/>
            <w:tcBorders>
              <w:top w:val="single" w:sz="4" w:space="0" w:color="auto"/>
              <w:left w:val="single" w:sz="4" w:space="0" w:color="auto"/>
              <w:bottom w:val="single" w:sz="4" w:space="0" w:color="auto"/>
              <w:right w:val="single" w:sz="4" w:space="0" w:color="auto"/>
            </w:tcBorders>
          </w:tcPr>
          <w:p w14:paraId="0330EB4D"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BFA61E" w14:textId="04C4CA7F"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Maksimali generuojama jėga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kaip 900 N</w:t>
            </w:r>
          </w:p>
        </w:tc>
        <w:tc>
          <w:tcPr>
            <w:tcW w:w="3827" w:type="dxa"/>
            <w:tcBorders>
              <w:top w:val="single" w:sz="4" w:space="0" w:color="auto"/>
              <w:left w:val="single" w:sz="4" w:space="0" w:color="auto"/>
              <w:bottom w:val="single" w:sz="4" w:space="0" w:color="auto"/>
              <w:right w:val="single" w:sz="4" w:space="0" w:color="auto"/>
            </w:tcBorders>
          </w:tcPr>
          <w:p w14:paraId="015488C6"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33EA0A41" w14:textId="77777777" w:rsidTr="00DF0DDE">
        <w:tc>
          <w:tcPr>
            <w:tcW w:w="596" w:type="dxa"/>
            <w:tcBorders>
              <w:top w:val="single" w:sz="4" w:space="0" w:color="auto"/>
              <w:left w:val="single" w:sz="4" w:space="0" w:color="auto"/>
              <w:bottom w:val="single" w:sz="4" w:space="0" w:color="auto"/>
              <w:right w:val="single" w:sz="4" w:space="0" w:color="auto"/>
            </w:tcBorders>
          </w:tcPr>
          <w:p w14:paraId="2DD4A852"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24A0EE4" w14:textId="0C9915F9"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Maksimalus poslinkis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kaip 100 mm</w:t>
            </w:r>
          </w:p>
        </w:tc>
        <w:tc>
          <w:tcPr>
            <w:tcW w:w="3827" w:type="dxa"/>
            <w:tcBorders>
              <w:top w:val="single" w:sz="4" w:space="0" w:color="auto"/>
              <w:left w:val="single" w:sz="4" w:space="0" w:color="auto"/>
              <w:bottom w:val="single" w:sz="4" w:space="0" w:color="auto"/>
              <w:right w:val="single" w:sz="4" w:space="0" w:color="auto"/>
            </w:tcBorders>
          </w:tcPr>
          <w:p w14:paraId="7E2A32C1"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177C4BD4" w14:textId="77777777" w:rsidTr="00DF0DDE">
        <w:tc>
          <w:tcPr>
            <w:tcW w:w="596" w:type="dxa"/>
            <w:tcBorders>
              <w:top w:val="single" w:sz="4" w:space="0" w:color="auto"/>
              <w:left w:val="single" w:sz="4" w:space="0" w:color="auto"/>
              <w:bottom w:val="single" w:sz="4" w:space="0" w:color="auto"/>
              <w:right w:val="single" w:sz="4" w:space="0" w:color="auto"/>
            </w:tcBorders>
          </w:tcPr>
          <w:p w14:paraId="34982812"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C4606D1"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Dažnių diapazonas ne siauresnis kaip iki 200 Hz</w:t>
            </w:r>
          </w:p>
        </w:tc>
        <w:tc>
          <w:tcPr>
            <w:tcW w:w="3827" w:type="dxa"/>
            <w:tcBorders>
              <w:top w:val="single" w:sz="4" w:space="0" w:color="auto"/>
              <w:left w:val="single" w:sz="4" w:space="0" w:color="auto"/>
              <w:bottom w:val="single" w:sz="4" w:space="0" w:color="auto"/>
              <w:right w:val="single" w:sz="4" w:space="0" w:color="auto"/>
            </w:tcBorders>
          </w:tcPr>
          <w:p w14:paraId="35805652"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6BF2F9C2" w14:textId="77777777" w:rsidTr="00DF0DDE">
        <w:tc>
          <w:tcPr>
            <w:tcW w:w="596" w:type="dxa"/>
            <w:tcBorders>
              <w:top w:val="single" w:sz="4" w:space="0" w:color="auto"/>
              <w:left w:val="single" w:sz="4" w:space="0" w:color="auto"/>
              <w:bottom w:val="single" w:sz="4" w:space="0" w:color="auto"/>
              <w:right w:val="single" w:sz="4" w:space="0" w:color="auto"/>
            </w:tcBorders>
          </w:tcPr>
          <w:p w14:paraId="1675B4CC"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bookmarkStart w:id="2" w:name="_Hlk198821806"/>
          </w:p>
        </w:tc>
        <w:tc>
          <w:tcPr>
            <w:tcW w:w="5387" w:type="dxa"/>
            <w:tcBorders>
              <w:top w:val="single" w:sz="4" w:space="0" w:color="auto"/>
              <w:left w:val="single" w:sz="4" w:space="0" w:color="auto"/>
              <w:bottom w:val="single" w:sz="4" w:space="0" w:color="auto"/>
              <w:right w:val="single" w:sz="4" w:space="0" w:color="auto"/>
            </w:tcBorders>
          </w:tcPr>
          <w:p w14:paraId="3CA5B31A" w14:textId="2F91AFF8"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 xml:space="preserve">Maksimali apkrovimo geba (angl. max payload capacity) ne mažiau </w:t>
            </w:r>
            <w:r w:rsidR="002422A4">
              <w:rPr>
                <w:rFonts w:ascii="Times New Roman" w:hAnsi="Times New Roman" w:cs="Times New Roman"/>
                <w:iCs/>
                <w:sz w:val="24"/>
                <w:szCs w:val="24"/>
              </w:rPr>
              <w:t>20</w:t>
            </w:r>
            <w:r w:rsidRPr="00645A26">
              <w:rPr>
                <w:rFonts w:ascii="Times New Roman" w:hAnsi="Times New Roman" w:cs="Times New Roman"/>
                <w:iCs/>
                <w:sz w:val="24"/>
                <w:szCs w:val="24"/>
              </w:rPr>
              <w:t xml:space="preserve"> kg</w:t>
            </w:r>
          </w:p>
        </w:tc>
        <w:tc>
          <w:tcPr>
            <w:tcW w:w="3827" w:type="dxa"/>
            <w:tcBorders>
              <w:top w:val="single" w:sz="4" w:space="0" w:color="auto"/>
              <w:left w:val="single" w:sz="4" w:space="0" w:color="auto"/>
              <w:bottom w:val="single" w:sz="4" w:space="0" w:color="auto"/>
              <w:right w:val="single" w:sz="4" w:space="0" w:color="auto"/>
            </w:tcBorders>
          </w:tcPr>
          <w:p w14:paraId="3BD4C0BD"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bookmarkEnd w:id="2"/>
      <w:tr w:rsidR="00181F5E" w:rsidRPr="00645A26" w14:paraId="1530B354" w14:textId="77777777" w:rsidTr="00DF0DDE">
        <w:tc>
          <w:tcPr>
            <w:tcW w:w="596" w:type="dxa"/>
            <w:tcBorders>
              <w:top w:val="single" w:sz="4" w:space="0" w:color="auto"/>
              <w:left w:val="single" w:sz="4" w:space="0" w:color="auto"/>
              <w:bottom w:val="single" w:sz="4" w:space="0" w:color="auto"/>
              <w:right w:val="single" w:sz="4" w:space="0" w:color="auto"/>
            </w:tcBorders>
          </w:tcPr>
          <w:p w14:paraId="63648548"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259F419" w14:textId="284C82FC" w:rsidR="00181F5E" w:rsidRPr="00645A26" w:rsidRDefault="00181F5E" w:rsidP="0059262F">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Pajėgumas</w:t>
            </w:r>
            <w:r w:rsidRPr="00645A26">
              <w:rPr>
                <w:rFonts w:ascii="Times New Roman" w:hAnsi="Times New Roman" w:cs="Times New Roman"/>
                <w:iCs/>
                <w:color w:val="FF0000"/>
                <w:sz w:val="24"/>
                <w:szCs w:val="24"/>
              </w:rPr>
              <w:t xml:space="preserve"> </w:t>
            </w:r>
            <w:r w:rsidRPr="00645A26">
              <w:rPr>
                <w:rFonts w:ascii="Times New Roman" w:hAnsi="Times New Roman" w:cs="Times New Roman"/>
                <w:iCs/>
                <w:sz w:val="24"/>
                <w:szCs w:val="24"/>
              </w:rPr>
              <w:t>esant nuolatiniam veikimui</w:t>
            </w:r>
            <w:r w:rsidR="00674C1F" w:rsidRPr="00645A26">
              <w:rPr>
                <w:rFonts w:ascii="Times New Roman" w:hAnsi="Times New Roman" w:cs="Times New Roman"/>
                <w:iCs/>
                <w:sz w:val="24"/>
                <w:szCs w:val="24"/>
              </w:rPr>
              <w:t>:</w:t>
            </w:r>
            <w:r w:rsidRPr="00645A26">
              <w:rPr>
                <w:rFonts w:ascii="Times New Roman" w:hAnsi="Times New Roman" w:cs="Times New Roman"/>
                <w:iCs/>
                <w:sz w:val="24"/>
                <w:szCs w:val="24"/>
              </w:rPr>
              <w:t xml:space="preserve"> </w:t>
            </w:r>
          </w:p>
          <w:p w14:paraId="6FF62DDC" w14:textId="67ECAEE5" w:rsidR="00181F5E" w:rsidRPr="00645A26" w:rsidRDefault="00181F5E" w:rsidP="0059262F">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dažnių ruože iki 0,1 Hz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 xml:space="preserve">mažiau 400 N </w:t>
            </w:r>
          </w:p>
          <w:p w14:paraId="524A3566" w14:textId="7DFE854B" w:rsidR="00181F5E" w:rsidRPr="00645A26" w:rsidRDefault="00181F5E" w:rsidP="0059262F">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dažnių ruože virš 0,1 Hz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600 N</w:t>
            </w:r>
          </w:p>
        </w:tc>
        <w:tc>
          <w:tcPr>
            <w:tcW w:w="3827" w:type="dxa"/>
            <w:tcBorders>
              <w:top w:val="single" w:sz="4" w:space="0" w:color="auto"/>
              <w:left w:val="single" w:sz="4" w:space="0" w:color="auto"/>
              <w:bottom w:val="single" w:sz="4" w:space="0" w:color="auto"/>
              <w:right w:val="single" w:sz="4" w:space="0" w:color="auto"/>
            </w:tcBorders>
          </w:tcPr>
          <w:p w14:paraId="03EF7A3A"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0C265547" w14:textId="77777777" w:rsidTr="00DF0DDE">
        <w:tc>
          <w:tcPr>
            <w:tcW w:w="596" w:type="dxa"/>
            <w:tcBorders>
              <w:top w:val="single" w:sz="4" w:space="0" w:color="auto"/>
              <w:left w:val="single" w:sz="4" w:space="0" w:color="auto"/>
              <w:bottom w:val="single" w:sz="4" w:space="0" w:color="auto"/>
              <w:right w:val="single" w:sz="4" w:space="0" w:color="auto"/>
            </w:tcBorders>
          </w:tcPr>
          <w:p w14:paraId="085C5019"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879737F" w14:textId="77777777" w:rsidR="00181F5E" w:rsidRPr="00645A26" w:rsidRDefault="00181F5E" w:rsidP="00C46E93">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Pajėgumas 50% veikimo cikle 30 minučių:</w:t>
            </w:r>
          </w:p>
          <w:p w14:paraId="4650B39E" w14:textId="1A49D763" w:rsidR="00181F5E" w:rsidRPr="00645A26" w:rsidRDefault="00181F5E" w:rsidP="00C46E93">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dažnių ruože iki 0,1 Hz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 xml:space="preserve">mažiau 300 N </w:t>
            </w:r>
          </w:p>
          <w:p w14:paraId="21077E21" w14:textId="1DD8C2A4" w:rsidR="00181F5E" w:rsidRPr="00645A26" w:rsidRDefault="00181F5E" w:rsidP="00C46E93">
            <w:pPr>
              <w:spacing w:after="0" w:line="240" w:lineRule="auto"/>
              <w:rPr>
                <w:rFonts w:ascii="Times New Roman" w:hAnsi="Times New Roman" w:cs="Times New Roman"/>
                <w:iCs/>
                <w:sz w:val="24"/>
                <w:szCs w:val="24"/>
              </w:rPr>
            </w:pPr>
            <w:r w:rsidRPr="00645A26">
              <w:rPr>
                <w:rFonts w:ascii="Times New Roman" w:hAnsi="Times New Roman" w:cs="Times New Roman"/>
                <w:iCs/>
                <w:sz w:val="24"/>
                <w:szCs w:val="24"/>
              </w:rPr>
              <w:t>dažnių ruože virš 0,1 Hz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500 N</w:t>
            </w:r>
          </w:p>
        </w:tc>
        <w:tc>
          <w:tcPr>
            <w:tcW w:w="3827" w:type="dxa"/>
            <w:tcBorders>
              <w:top w:val="single" w:sz="4" w:space="0" w:color="auto"/>
              <w:left w:val="single" w:sz="4" w:space="0" w:color="auto"/>
              <w:bottom w:val="single" w:sz="4" w:space="0" w:color="auto"/>
              <w:right w:val="single" w:sz="4" w:space="0" w:color="auto"/>
            </w:tcBorders>
          </w:tcPr>
          <w:p w14:paraId="377E87A3"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2C651AFF" w14:textId="77777777" w:rsidTr="00DF0DDE">
        <w:tc>
          <w:tcPr>
            <w:tcW w:w="596" w:type="dxa"/>
            <w:tcBorders>
              <w:top w:val="single" w:sz="4" w:space="0" w:color="auto"/>
              <w:left w:val="single" w:sz="4" w:space="0" w:color="auto"/>
              <w:bottom w:val="single" w:sz="4" w:space="0" w:color="auto"/>
              <w:right w:val="single" w:sz="4" w:space="0" w:color="auto"/>
            </w:tcBorders>
          </w:tcPr>
          <w:p w14:paraId="35A24F33"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EC5192A" w14:textId="1FAFC09B" w:rsidR="00181F5E" w:rsidRPr="00645A26" w:rsidRDefault="00181F5E" w:rsidP="00C46E93">
            <w:pPr>
              <w:spacing w:after="0" w:line="240" w:lineRule="auto"/>
              <w:rPr>
                <w:rFonts w:ascii="Times New Roman" w:hAnsi="Times New Roman" w:cs="Times New Roman"/>
                <w:iCs/>
                <w:sz w:val="24"/>
                <w:szCs w:val="24"/>
              </w:rPr>
            </w:pPr>
            <w:r w:rsidRPr="00645A26">
              <w:rPr>
                <w:rFonts w:ascii="Times New Roman" w:eastAsiaTheme="minorHAnsi" w:hAnsi="Times New Roman" w:cs="Times New Roman"/>
                <w:color w:val="000000"/>
                <w:sz w:val="24"/>
                <w:szCs w:val="24"/>
                <w:lang w:eastAsia="en-US"/>
              </w:rPr>
              <w:t>Žadinimo greitis ne</w:t>
            </w:r>
            <w:r w:rsidR="00674C1F" w:rsidRPr="00645A26">
              <w:rPr>
                <w:rFonts w:ascii="Times New Roman" w:eastAsiaTheme="minorHAnsi" w:hAnsi="Times New Roman" w:cs="Times New Roman"/>
                <w:color w:val="000000"/>
                <w:sz w:val="24"/>
                <w:szCs w:val="24"/>
                <w:lang w:eastAsia="en-US"/>
              </w:rPr>
              <w:t xml:space="preserve"> </w:t>
            </w:r>
            <w:r w:rsidRPr="00645A26">
              <w:rPr>
                <w:rFonts w:ascii="Times New Roman" w:eastAsiaTheme="minorHAnsi" w:hAnsi="Times New Roman" w:cs="Times New Roman"/>
                <w:color w:val="000000"/>
                <w:sz w:val="24"/>
                <w:szCs w:val="24"/>
                <w:lang w:eastAsia="en-US"/>
              </w:rPr>
              <w:t>mažesnis kaip 1000 mm/s</w:t>
            </w:r>
          </w:p>
        </w:tc>
        <w:tc>
          <w:tcPr>
            <w:tcW w:w="3827" w:type="dxa"/>
            <w:tcBorders>
              <w:top w:val="single" w:sz="4" w:space="0" w:color="auto"/>
              <w:left w:val="single" w:sz="4" w:space="0" w:color="auto"/>
              <w:bottom w:val="single" w:sz="4" w:space="0" w:color="auto"/>
              <w:right w:val="single" w:sz="4" w:space="0" w:color="auto"/>
            </w:tcBorders>
          </w:tcPr>
          <w:p w14:paraId="5A633E97"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37D8C89D" w14:textId="77777777" w:rsidTr="00DF0DDE">
        <w:tc>
          <w:tcPr>
            <w:tcW w:w="596" w:type="dxa"/>
            <w:tcBorders>
              <w:top w:val="single" w:sz="4" w:space="0" w:color="auto"/>
              <w:left w:val="single" w:sz="4" w:space="0" w:color="auto"/>
              <w:bottom w:val="single" w:sz="4" w:space="0" w:color="auto"/>
              <w:right w:val="single" w:sz="4" w:space="0" w:color="auto"/>
            </w:tcBorders>
          </w:tcPr>
          <w:p w14:paraId="3DC970F1"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3FEB240" w14:textId="7B2C8184" w:rsidR="00181F5E" w:rsidRPr="00645A26" w:rsidRDefault="005E6D0D" w:rsidP="00DF0DDE">
            <w:pPr>
              <w:spacing w:after="0" w:line="240" w:lineRule="auto"/>
              <w:jc w:val="both"/>
              <w:rPr>
                <w:rFonts w:ascii="Times New Roman" w:eastAsiaTheme="minorHAnsi" w:hAnsi="Times New Roman" w:cs="Times New Roman"/>
                <w:color w:val="000000"/>
                <w:sz w:val="24"/>
                <w:szCs w:val="24"/>
                <w:lang w:eastAsia="en-US"/>
              </w:rPr>
            </w:pPr>
            <w:r w:rsidRPr="003F262F">
              <w:rPr>
                <w:rFonts w:ascii="Times New Roman" w:eastAsiaTheme="minorHAnsi" w:hAnsi="Times New Roman" w:cs="Times New Roman"/>
                <w:color w:val="000000"/>
                <w:sz w:val="24"/>
                <w:szCs w:val="24"/>
                <w:lang w:eastAsia="en-US"/>
              </w:rPr>
              <w:t xml:space="preserve">Generatoriaus </w:t>
            </w:r>
            <w:r w:rsidRPr="00645A26">
              <w:rPr>
                <w:rFonts w:ascii="Times New Roman" w:eastAsiaTheme="minorHAnsi" w:hAnsi="Times New Roman" w:cs="Times New Roman"/>
                <w:color w:val="000000"/>
                <w:sz w:val="24"/>
                <w:szCs w:val="24"/>
                <w:lang w:eastAsia="en-US"/>
              </w:rPr>
              <w:t>m</w:t>
            </w:r>
            <w:r w:rsidR="00181F5E" w:rsidRPr="00645A26">
              <w:rPr>
                <w:rFonts w:ascii="Times New Roman" w:eastAsiaTheme="minorHAnsi" w:hAnsi="Times New Roman" w:cs="Times New Roman"/>
                <w:color w:val="000000"/>
                <w:sz w:val="24"/>
                <w:szCs w:val="24"/>
                <w:lang w:eastAsia="en-US"/>
              </w:rPr>
              <w:t xml:space="preserve">asė </w:t>
            </w:r>
            <w:r w:rsidR="00181F5E" w:rsidRPr="00363336">
              <w:rPr>
                <w:rFonts w:ascii="Times New Roman" w:eastAsiaTheme="minorHAnsi" w:hAnsi="Times New Roman" w:cs="Times New Roman"/>
                <w:color w:val="000000"/>
                <w:sz w:val="24"/>
                <w:szCs w:val="24"/>
                <w:lang w:eastAsia="en-US"/>
              </w:rPr>
              <w:t>ne mažiau kaip 100 kg</w:t>
            </w:r>
            <w:r w:rsidR="00E119B2" w:rsidRPr="003F262F">
              <w:rPr>
                <w:rFonts w:ascii="Times New Roman" w:eastAsiaTheme="minorHAnsi" w:hAnsi="Times New Roman" w:cs="Times New Roman"/>
                <w:color w:val="000000"/>
                <w:sz w:val="24"/>
                <w:szCs w:val="24"/>
                <w:lang w:eastAsia="en-US"/>
              </w:rPr>
              <w:t xml:space="preserve"> ir ne daugiau kaip </w:t>
            </w:r>
            <w:r w:rsidR="00E119B2" w:rsidRPr="00645A26">
              <w:rPr>
                <w:rFonts w:ascii="Times New Roman" w:eastAsiaTheme="minorHAnsi" w:hAnsi="Times New Roman" w:cs="Times New Roman"/>
                <w:color w:val="000000"/>
                <w:sz w:val="24"/>
                <w:szCs w:val="24"/>
                <w:lang w:eastAsia="en-US"/>
              </w:rPr>
              <w:t>150 kg</w:t>
            </w:r>
          </w:p>
        </w:tc>
        <w:tc>
          <w:tcPr>
            <w:tcW w:w="3827" w:type="dxa"/>
            <w:tcBorders>
              <w:top w:val="single" w:sz="4" w:space="0" w:color="auto"/>
              <w:left w:val="single" w:sz="4" w:space="0" w:color="auto"/>
              <w:bottom w:val="single" w:sz="4" w:space="0" w:color="auto"/>
              <w:right w:val="single" w:sz="4" w:space="0" w:color="auto"/>
            </w:tcBorders>
          </w:tcPr>
          <w:p w14:paraId="0D094640"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4C084EC7" w14:textId="77777777" w:rsidTr="00DF0DDE">
        <w:tc>
          <w:tcPr>
            <w:tcW w:w="596" w:type="dxa"/>
            <w:tcBorders>
              <w:top w:val="single" w:sz="4" w:space="0" w:color="auto"/>
              <w:left w:val="single" w:sz="4" w:space="0" w:color="auto"/>
              <w:bottom w:val="single" w:sz="4" w:space="0" w:color="auto"/>
              <w:right w:val="single" w:sz="4" w:space="0" w:color="auto"/>
            </w:tcBorders>
          </w:tcPr>
          <w:p w14:paraId="1294EDD4"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bookmarkStart w:id="3" w:name="_Hlk198821731"/>
          </w:p>
        </w:tc>
        <w:tc>
          <w:tcPr>
            <w:tcW w:w="5387" w:type="dxa"/>
            <w:tcBorders>
              <w:top w:val="single" w:sz="4" w:space="0" w:color="auto"/>
              <w:left w:val="single" w:sz="4" w:space="0" w:color="auto"/>
              <w:bottom w:val="single" w:sz="4" w:space="0" w:color="auto"/>
              <w:right w:val="single" w:sz="4" w:space="0" w:color="auto"/>
            </w:tcBorders>
          </w:tcPr>
          <w:p w14:paraId="767499BB" w14:textId="5E3E44B5"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Komplektacij</w:t>
            </w:r>
            <w:r w:rsidR="00674C1F" w:rsidRPr="00645A26">
              <w:rPr>
                <w:rFonts w:ascii="Times New Roman" w:hAnsi="Times New Roman" w:cs="Times New Roman"/>
                <w:iCs/>
                <w:sz w:val="24"/>
                <w:szCs w:val="24"/>
              </w:rPr>
              <w:t>oje turi būti</w:t>
            </w:r>
            <w:r w:rsidRPr="00645A26">
              <w:rPr>
                <w:rFonts w:ascii="Times New Roman" w:hAnsi="Times New Roman" w:cs="Times New Roman"/>
                <w:iCs/>
                <w:sz w:val="24"/>
                <w:szCs w:val="24"/>
              </w:rPr>
              <w:t>: poslinkio ribotuvas iki 200 mm, perkaitimo temperatūrinis jungiklis, papildomų svorių komplektas, kurių bendroji masė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nei 2</w:t>
            </w:r>
            <w:r w:rsidR="002422A4">
              <w:rPr>
                <w:rFonts w:ascii="Times New Roman" w:hAnsi="Times New Roman" w:cs="Times New Roman"/>
                <w:iCs/>
                <w:sz w:val="24"/>
                <w:szCs w:val="24"/>
              </w:rPr>
              <w:t>0</w:t>
            </w:r>
            <w:r w:rsidRPr="00645A26">
              <w:rPr>
                <w:rFonts w:ascii="Times New Roman" w:hAnsi="Times New Roman" w:cs="Times New Roman"/>
                <w:iCs/>
                <w:sz w:val="24"/>
                <w:szCs w:val="24"/>
              </w:rPr>
              <w:t xml:space="preserve"> kg, rankenos generatoriaus perkėlimui</w:t>
            </w:r>
          </w:p>
        </w:tc>
        <w:tc>
          <w:tcPr>
            <w:tcW w:w="3827" w:type="dxa"/>
            <w:tcBorders>
              <w:top w:val="single" w:sz="4" w:space="0" w:color="auto"/>
              <w:left w:val="single" w:sz="4" w:space="0" w:color="auto"/>
              <w:bottom w:val="single" w:sz="4" w:space="0" w:color="auto"/>
              <w:right w:val="single" w:sz="4" w:space="0" w:color="auto"/>
            </w:tcBorders>
          </w:tcPr>
          <w:p w14:paraId="723A9237"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bookmarkEnd w:id="3"/>
      <w:tr w:rsidR="00181F5E" w:rsidRPr="00645A26" w14:paraId="53E83306" w14:textId="77777777" w:rsidTr="00DF0DDE">
        <w:trPr>
          <w:trHeight w:val="718"/>
        </w:trPr>
        <w:tc>
          <w:tcPr>
            <w:tcW w:w="981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F970" w14:textId="2E53255A" w:rsidR="00181F5E" w:rsidRPr="003F262F" w:rsidRDefault="00181F5E" w:rsidP="00DF0DDE">
            <w:pPr>
              <w:pStyle w:val="BodyTextIndent"/>
              <w:spacing w:after="0" w:line="240" w:lineRule="auto"/>
              <w:ind w:left="0"/>
              <w:rPr>
                <w:rFonts w:ascii="Times New Roman" w:hAnsi="Times New Roman" w:cs="Times New Roman"/>
                <w:sz w:val="24"/>
                <w:szCs w:val="24"/>
              </w:rPr>
            </w:pPr>
            <w:r w:rsidRPr="00363336">
              <w:rPr>
                <w:rFonts w:ascii="Times New Roman" w:hAnsi="Times New Roman" w:cs="Times New Roman"/>
                <w:b/>
                <w:bCs/>
                <w:i/>
                <w:sz w:val="24"/>
                <w:szCs w:val="24"/>
              </w:rPr>
              <w:t>Elektrodinaminio jėgos generato</w:t>
            </w:r>
            <w:r w:rsidR="005C0A60">
              <w:rPr>
                <w:rFonts w:ascii="Times New Roman" w:hAnsi="Times New Roman" w:cs="Times New Roman"/>
                <w:b/>
                <w:bCs/>
                <w:i/>
                <w:sz w:val="24"/>
                <w:szCs w:val="24"/>
              </w:rPr>
              <w:t>r</w:t>
            </w:r>
            <w:r w:rsidRPr="00363336">
              <w:rPr>
                <w:rFonts w:ascii="Times New Roman" w:hAnsi="Times New Roman" w:cs="Times New Roman"/>
                <w:b/>
                <w:bCs/>
                <w:i/>
                <w:sz w:val="24"/>
                <w:szCs w:val="24"/>
              </w:rPr>
              <w:t>iaus stiprintuvas</w:t>
            </w:r>
            <w:r w:rsidRPr="003F262F">
              <w:rPr>
                <w:rFonts w:ascii="Times New Roman" w:hAnsi="Times New Roman" w:cs="Times New Roman"/>
                <w:b/>
                <w:bCs/>
                <w:i/>
                <w:sz w:val="24"/>
                <w:szCs w:val="24"/>
              </w:rPr>
              <w:t xml:space="preserve"> </w:t>
            </w:r>
            <w:r w:rsidRPr="003F262F">
              <w:rPr>
                <w:rFonts w:ascii="Times New Roman" w:hAnsi="Times New Roman" w:cs="Times New Roman"/>
                <w:b/>
                <w:bCs/>
                <w:i/>
                <w:sz w:val="24"/>
                <w:szCs w:val="24"/>
                <w:shd w:val="clear" w:color="auto" w:fill="D5DCE4" w:themeFill="text2" w:themeFillTint="33"/>
              </w:rPr>
              <w:t>(1 vnt.)</w:t>
            </w:r>
          </w:p>
        </w:tc>
      </w:tr>
      <w:tr w:rsidR="00181F5E" w:rsidRPr="00645A26" w14:paraId="65D435BD" w14:textId="77777777" w:rsidTr="00DF0DDE">
        <w:tc>
          <w:tcPr>
            <w:tcW w:w="596" w:type="dxa"/>
            <w:tcBorders>
              <w:top w:val="single" w:sz="4" w:space="0" w:color="auto"/>
              <w:left w:val="single" w:sz="4" w:space="0" w:color="auto"/>
              <w:bottom w:val="single" w:sz="4" w:space="0" w:color="auto"/>
              <w:right w:val="single" w:sz="4" w:space="0" w:color="auto"/>
            </w:tcBorders>
          </w:tcPr>
          <w:p w14:paraId="0DFA5868"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81E3E7C"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Turi būti suderintas veikimui su elektrodinaminiu jėgos generatoriumi</w:t>
            </w:r>
          </w:p>
        </w:tc>
        <w:tc>
          <w:tcPr>
            <w:tcW w:w="3827" w:type="dxa"/>
            <w:tcBorders>
              <w:top w:val="single" w:sz="4" w:space="0" w:color="auto"/>
              <w:left w:val="single" w:sz="4" w:space="0" w:color="auto"/>
              <w:bottom w:val="single" w:sz="4" w:space="0" w:color="auto"/>
              <w:right w:val="single" w:sz="4" w:space="0" w:color="auto"/>
            </w:tcBorders>
          </w:tcPr>
          <w:p w14:paraId="1B4FF770"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111741FB" w14:textId="77777777" w:rsidTr="00DF0DDE">
        <w:tc>
          <w:tcPr>
            <w:tcW w:w="596" w:type="dxa"/>
            <w:tcBorders>
              <w:top w:val="single" w:sz="4" w:space="0" w:color="auto"/>
              <w:left w:val="single" w:sz="4" w:space="0" w:color="auto"/>
              <w:bottom w:val="single" w:sz="4" w:space="0" w:color="auto"/>
              <w:right w:val="single" w:sz="4" w:space="0" w:color="auto"/>
            </w:tcBorders>
          </w:tcPr>
          <w:p w14:paraId="191E7A64"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14A02EE"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OLED arba lygiavertės technologijos ekranas</w:t>
            </w:r>
          </w:p>
        </w:tc>
        <w:tc>
          <w:tcPr>
            <w:tcW w:w="3827" w:type="dxa"/>
            <w:tcBorders>
              <w:top w:val="single" w:sz="4" w:space="0" w:color="auto"/>
              <w:left w:val="single" w:sz="4" w:space="0" w:color="auto"/>
              <w:bottom w:val="single" w:sz="4" w:space="0" w:color="auto"/>
              <w:right w:val="single" w:sz="4" w:space="0" w:color="auto"/>
            </w:tcBorders>
          </w:tcPr>
          <w:p w14:paraId="4F5F2B91"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7BC1D7AD" w14:textId="77777777" w:rsidTr="00DF0DDE">
        <w:tc>
          <w:tcPr>
            <w:tcW w:w="596" w:type="dxa"/>
            <w:tcBorders>
              <w:top w:val="single" w:sz="4" w:space="0" w:color="auto"/>
              <w:left w:val="single" w:sz="4" w:space="0" w:color="auto"/>
              <w:bottom w:val="single" w:sz="4" w:space="0" w:color="auto"/>
              <w:right w:val="single" w:sz="4" w:space="0" w:color="auto"/>
            </w:tcBorders>
          </w:tcPr>
          <w:p w14:paraId="444AE7AA"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8A6486B"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Dažnių diapazonas iki 20kHz</w:t>
            </w:r>
          </w:p>
        </w:tc>
        <w:tc>
          <w:tcPr>
            <w:tcW w:w="3827" w:type="dxa"/>
            <w:tcBorders>
              <w:top w:val="single" w:sz="4" w:space="0" w:color="auto"/>
              <w:left w:val="single" w:sz="4" w:space="0" w:color="auto"/>
              <w:bottom w:val="single" w:sz="4" w:space="0" w:color="auto"/>
              <w:right w:val="single" w:sz="4" w:space="0" w:color="auto"/>
            </w:tcBorders>
          </w:tcPr>
          <w:p w14:paraId="6E34D44F"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724D3375" w14:textId="77777777" w:rsidTr="00DF0DDE">
        <w:tc>
          <w:tcPr>
            <w:tcW w:w="596" w:type="dxa"/>
            <w:tcBorders>
              <w:top w:val="single" w:sz="4" w:space="0" w:color="auto"/>
              <w:left w:val="single" w:sz="4" w:space="0" w:color="auto"/>
              <w:bottom w:val="single" w:sz="4" w:space="0" w:color="auto"/>
              <w:right w:val="single" w:sz="4" w:space="0" w:color="auto"/>
            </w:tcBorders>
          </w:tcPr>
          <w:p w14:paraId="567C0726"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F2B2E05" w14:textId="58EA2224"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Išėjimo galia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kaip 800 VA</w:t>
            </w:r>
          </w:p>
        </w:tc>
        <w:tc>
          <w:tcPr>
            <w:tcW w:w="3827" w:type="dxa"/>
            <w:tcBorders>
              <w:top w:val="single" w:sz="4" w:space="0" w:color="auto"/>
              <w:left w:val="single" w:sz="4" w:space="0" w:color="auto"/>
              <w:bottom w:val="single" w:sz="4" w:space="0" w:color="auto"/>
              <w:right w:val="single" w:sz="4" w:space="0" w:color="auto"/>
            </w:tcBorders>
          </w:tcPr>
          <w:p w14:paraId="66916143"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34400112" w14:textId="77777777" w:rsidTr="00DF0DDE">
        <w:tc>
          <w:tcPr>
            <w:tcW w:w="596" w:type="dxa"/>
            <w:tcBorders>
              <w:top w:val="single" w:sz="4" w:space="0" w:color="auto"/>
              <w:left w:val="single" w:sz="4" w:space="0" w:color="auto"/>
              <w:bottom w:val="single" w:sz="4" w:space="0" w:color="auto"/>
              <w:right w:val="single" w:sz="4" w:space="0" w:color="auto"/>
            </w:tcBorders>
          </w:tcPr>
          <w:p w14:paraId="16BC13D5"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8517D76" w14:textId="292C96AC"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Nominali apkrova ne</w:t>
            </w:r>
            <w:r w:rsidR="00674C1F" w:rsidRPr="00645A26">
              <w:rPr>
                <w:rFonts w:ascii="Times New Roman" w:hAnsi="Times New Roman" w:cs="Times New Roman"/>
                <w:iCs/>
                <w:sz w:val="24"/>
                <w:szCs w:val="24"/>
              </w:rPr>
              <w:t xml:space="preserve"> </w:t>
            </w:r>
            <w:r w:rsidRPr="00645A26">
              <w:rPr>
                <w:rFonts w:ascii="Times New Roman" w:hAnsi="Times New Roman" w:cs="Times New Roman"/>
                <w:iCs/>
                <w:sz w:val="24"/>
                <w:szCs w:val="24"/>
              </w:rPr>
              <w:t>mažiau 2,5</w:t>
            </w:r>
            <w:r w:rsidRPr="00645A26">
              <w:rPr>
                <w:rFonts w:ascii="Times New Roman" w:eastAsiaTheme="minorHAnsi" w:hAnsi="Times New Roman" w:cs="Times New Roman"/>
                <w:sz w:val="24"/>
                <w:szCs w:val="24"/>
                <w:lang w:eastAsia="en-US"/>
              </w:rPr>
              <w:t>Ω</w:t>
            </w:r>
          </w:p>
        </w:tc>
        <w:tc>
          <w:tcPr>
            <w:tcW w:w="3827" w:type="dxa"/>
            <w:tcBorders>
              <w:top w:val="single" w:sz="4" w:space="0" w:color="auto"/>
              <w:left w:val="single" w:sz="4" w:space="0" w:color="auto"/>
              <w:bottom w:val="single" w:sz="4" w:space="0" w:color="auto"/>
              <w:right w:val="single" w:sz="4" w:space="0" w:color="auto"/>
            </w:tcBorders>
          </w:tcPr>
          <w:p w14:paraId="794702B6"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318A4989" w14:textId="77777777" w:rsidTr="00DF0DDE">
        <w:tc>
          <w:tcPr>
            <w:tcW w:w="596" w:type="dxa"/>
            <w:tcBorders>
              <w:top w:val="single" w:sz="4" w:space="0" w:color="auto"/>
              <w:left w:val="single" w:sz="4" w:space="0" w:color="auto"/>
              <w:bottom w:val="single" w:sz="4" w:space="0" w:color="auto"/>
              <w:right w:val="single" w:sz="4" w:space="0" w:color="auto"/>
            </w:tcBorders>
          </w:tcPr>
          <w:p w14:paraId="1675DA3F"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2425A09" w14:textId="77777777" w:rsidR="00181F5E" w:rsidRPr="00645A26" w:rsidRDefault="00181F5E" w:rsidP="00DF0DDE">
            <w:pPr>
              <w:spacing w:after="0" w:line="240" w:lineRule="auto"/>
              <w:jc w:val="both"/>
              <w:rPr>
                <w:rFonts w:ascii="Times New Roman" w:hAnsi="Times New Roman" w:cs="Times New Roman"/>
                <w:iCs/>
                <w:sz w:val="24"/>
                <w:szCs w:val="24"/>
                <w:highlight w:val="yellow"/>
              </w:rPr>
            </w:pPr>
            <w:r w:rsidRPr="00645A26">
              <w:rPr>
                <w:rFonts w:ascii="Times New Roman" w:hAnsi="Times New Roman" w:cs="Times New Roman"/>
                <w:iCs/>
                <w:sz w:val="24"/>
                <w:szCs w:val="24"/>
              </w:rPr>
              <w:t>Išėjimo įtampa ne mažiau 40V RMS</w:t>
            </w:r>
          </w:p>
        </w:tc>
        <w:tc>
          <w:tcPr>
            <w:tcW w:w="3827" w:type="dxa"/>
            <w:tcBorders>
              <w:top w:val="single" w:sz="4" w:space="0" w:color="auto"/>
              <w:left w:val="single" w:sz="4" w:space="0" w:color="auto"/>
              <w:bottom w:val="single" w:sz="4" w:space="0" w:color="auto"/>
              <w:right w:val="single" w:sz="4" w:space="0" w:color="auto"/>
            </w:tcBorders>
          </w:tcPr>
          <w:p w14:paraId="0684D920"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13C2CEE6" w14:textId="77777777" w:rsidTr="00DF0DDE">
        <w:tc>
          <w:tcPr>
            <w:tcW w:w="596" w:type="dxa"/>
            <w:tcBorders>
              <w:top w:val="single" w:sz="4" w:space="0" w:color="auto"/>
              <w:left w:val="single" w:sz="4" w:space="0" w:color="auto"/>
              <w:bottom w:val="single" w:sz="4" w:space="0" w:color="auto"/>
              <w:right w:val="single" w:sz="4" w:space="0" w:color="auto"/>
            </w:tcBorders>
          </w:tcPr>
          <w:p w14:paraId="2133ED5B"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02574B4"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 xml:space="preserve">Įėjimo įtampa </w:t>
            </w:r>
            <w:r w:rsidRPr="00645A26">
              <w:rPr>
                <w:rFonts w:ascii="Times New Roman" w:eastAsiaTheme="minorHAnsi" w:hAnsi="Times New Roman" w:cs="Times New Roman"/>
                <w:sz w:val="24"/>
                <w:szCs w:val="24"/>
                <w:lang w:eastAsia="en-US"/>
              </w:rPr>
              <w:t>mažiau kaip 2,5 V</w:t>
            </w:r>
          </w:p>
        </w:tc>
        <w:tc>
          <w:tcPr>
            <w:tcW w:w="3827" w:type="dxa"/>
            <w:tcBorders>
              <w:top w:val="single" w:sz="4" w:space="0" w:color="auto"/>
              <w:left w:val="single" w:sz="4" w:space="0" w:color="auto"/>
              <w:bottom w:val="single" w:sz="4" w:space="0" w:color="auto"/>
              <w:right w:val="single" w:sz="4" w:space="0" w:color="auto"/>
            </w:tcBorders>
          </w:tcPr>
          <w:p w14:paraId="17FB0385"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44DF0748" w14:textId="77777777" w:rsidTr="00DF0DDE">
        <w:tc>
          <w:tcPr>
            <w:tcW w:w="596" w:type="dxa"/>
            <w:tcBorders>
              <w:top w:val="single" w:sz="4" w:space="0" w:color="auto"/>
              <w:left w:val="single" w:sz="4" w:space="0" w:color="auto"/>
              <w:bottom w:val="single" w:sz="4" w:space="0" w:color="auto"/>
              <w:right w:val="single" w:sz="4" w:space="0" w:color="auto"/>
            </w:tcBorders>
          </w:tcPr>
          <w:p w14:paraId="33880F45"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5BE8903" w14:textId="77777777" w:rsidR="00181F5E" w:rsidRPr="00645A26" w:rsidRDefault="00181F5E" w:rsidP="00DF0DDE">
            <w:pPr>
              <w:spacing w:after="0" w:line="240" w:lineRule="auto"/>
              <w:jc w:val="both"/>
              <w:rPr>
                <w:rFonts w:ascii="Times New Roman" w:hAnsi="Times New Roman" w:cs="Times New Roman"/>
                <w:iCs/>
                <w:sz w:val="24"/>
                <w:szCs w:val="24"/>
              </w:rPr>
            </w:pPr>
            <w:r w:rsidRPr="00645A26">
              <w:rPr>
                <w:rFonts w:ascii="Times New Roman" w:hAnsi="Times New Roman" w:cs="Times New Roman"/>
                <w:iCs/>
                <w:sz w:val="24"/>
                <w:szCs w:val="24"/>
              </w:rPr>
              <w:t>Būtina temperatūrinė apsauga nuo galimo perkaitimo</w:t>
            </w:r>
          </w:p>
        </w:tc>
        <w:tc>
          <w:tcPr>
            <w:tcW w:w="3827" w:type="dxa"/>
            <w:tcBorders>
              <w:top w:val="single" w:sz="4" w:space="0" w:color="auto"/>
              <w:left w:val="single" w:sz="4" w:space="0" w:color="auto"/>
              <w:bottom w:val="single" w:sz="4" w:space="0" w:color="auto"/>
              <w:right w:val="single" w:sz="4" w:space="0" w:color="auto"/>
            </w:tcBorders>
          </w:tcPr>
          <w:p w14:paraId="799ADB61"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14A4B2DC" w14:textId="77777777" w:rsidTr="00DF0DDE">
        <w:tc>
          <w:tcPr>
            <w:tcW w:w="596" w:type="dxa"/>
            <w:tcBorders>
              <w:top w:val="single" w:sz="4" w:space="0" w:color="auto"/>
              <w:left w:val="single" w:sz="4" w:space="0" w:color="auto"/>
              <w:bottom w:val="single" w:sz="4" w:space="0" w:color="auto"/>
              <w:right w:val="single" w:sz="4" w:space="0" w:color="auto"/>
            </w:tcBorders>
          </w:tcPr>
          <w:p w14:paraId="3B27367D"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A623160" w14:textId="7571A0A8" w:rsidR="00181F5E" w:rsidRPr="00363336" w:rsidRDefault="00181F5E" w:rsidP="00DF0DDE">
            <w:pPr>
              <w:spacing w:after="0" w:line="240" w:lineRule="auto"/>
              <w:jc w:val="both"/>
              <w:rPr>
                <w:rFonts w:ascii="Times New Roman" w:hAnsi="Times New Roman" w:cs="Times New Roman"/>
                <w:iCs/>
                <w:sz w:val="24"/>
                <w:szCs w:val="24"/>
              </w:rPr>
            </w:pPr>
            <w:r w:rsidRPr="005C0A60">
              <w:rPr>
                <w:rFonts w:ascii="Times New Roman" w:hAnsi="Times New Roman" w:cs="Times New Roman"/>
                <w:iCs/>
                <w:sz w:val="24"/>
                <w:szCs w:val="24"/>
              </w:rPr>
              <w:t xml:space="preserve">Signalo ir triukšmo santykis </w:t>
            </w:r>
            <w:r w:rsidRPr="005C0A60">
              <w:rPr>
                <w:rFonts w:ascii="Times New Roman" w:eastAsiaTheme="minorHAnsi" w:hAnsi="Times New Roman" w:cs="Times New Roman"/>
                <w:sz w:val="24"/>
                <w:szCs w:val="24"/>
                <w:lang w:eastAsia="en-US"/>
              </w:rPr>
              <w:t xml:space="preserve">daugiau </w:t>
            </w:r>
            <w:r w:rsidR="005E6D0D" w:rsidRPr="00645A26">
              <w:rPr>
                <w:rFonts w:ascii="Times New Roman" w:eastAsiaTheme="minorHAnsi" w:hAnsi="Times New Roman" w:cs="Times New Roman"/>
                <w:sz w:val="24"/>
                <w:szCs w:val="24"/>
                <w:lang w:eastAsia="en-US"/>
              </w:rPr>
              <w:t>negu</w:t>
            </w:r>
            <w:r w:rsidRPr="00645A26">
              <w:rPr>
                <w:rFonts w:ascii="Times New Roman" w:eastAsiaTheme="minorHAnsi" w:hAnsi="Times New Roman" w:cs="Times New Roman"/>
                <w:sz w:val="24"/>
                <w:szCs w:val="24"/>
                <w:lang w:eastAsia="en-US"/>
              </w:rPr>
              <w:t xml:space="preserve"> 90 dB</w:t>
            </w:r>
          </w:p>
        </w:tc>
        <w:tc>
          <w:tcPr>
            <w:tcW w:w="3827" w:type="dxa"/>
            <w:tcBorders>
              <w:top w:val="single" w:sz="4" w:space="0" w:color="auto"/>
              <w:left w:val="single" w:sz="4" w:space="0" w:color="auto"/>
              <w:bottom w:val="single" w:sz="4" w:space="0" w:color="auto"/>
              <w:right w:val="single" w:sz="4" w:space="0" w:color="auto"/>
            </w:tcBorders>
          </w:tcPr>
          <w:p w14:paraId="540D1327"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r w:rsidR="00181F5E" w:rsidRPr="00645A26" w14:paraId="744745A2" w14:textId="77777777" w:rsidTr="00DF0DDE">
        <w:tc>
          <w:tcPr>
            <w:tcW w:w="596" w:type="dxa"/>
            <w:tcBorders>
              <w:top w:val="single" w:sz="4" w:space="0" w:color="auto"/>
              <w:left w:val="single" w:sz="4" w:space="0" w:color="auto"/>
              <w:bottom w:val="single" w:sz="4" w:space="0" w:color="auto"/>
              <w:right w:val="single" w:sz="4" w:space="0" w:color="auto"/>
            </w:tcBorders>
          </w:tcPr>
          <w:p w14:paraId="0D6E66C9" w14:textId="77777777" w:rsidR="00181F5E" w:rsidRPr="00363336" w:rsidRDefault="00181F5E" w:rsidP="00DF0DDE">
            <w:pPr>
              <w:pStyle w:val="ListParagraph"/>
              <w:numPr>
                <w:ilvl w:val="0"/>
                <w:numId w:val="12"/>
              </w:numPr>
              <w:spacing w:after="0" w:line="240" w:lineRule="auto"/>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5F69DDB9" w14:textId="77777777" w:rsidR="00181F5E" w:rsidRPr="00645A26" w:rsidRDefault="00181F5E" w:rsidP="00DF0DDE">
            <w:pPr>
              <w:spacing w:after="0" w:line="240" w:lineRule="auto"/>
              <w:jc w:val="both"/>
              <w:rPr>
                <w:rFonts w:ascii="Times New Roman" w:eastAsiaTheme="minorHAnsi" w:hAnsi="Times New Roman" w:cs="Times New Roman"/>
                <w:sz w:val="24"/>
                <w:szCs w:val="24"/>
                <w:lang w:eastAsia="en-US"/>
              </w:rPr>
            </w:pPr>
            <w:r w:rsidRPr="00645A26">
              <w:rPr>
                <w:rFonts w:ascii="Times New Roman" w:hAnsi="Times New Roman" w:cs="Times New Roman"/>
                <w:iCs/>
                <w:sz w:val="24"/>
                <w:szCs w:val="24"/>
              </w:rPr>
              <w:t xml:space="preserve">Maitinimo įtampa </w:t>
            </w:r>
            <w:r w:rsidRPr="00645A26">
              <w:rPr>
                <w:rFonts w:ascii="Times New Roman" w:eastAsiaTheme="minorHAnsi" w:hAnsi="Times New Roman" w:cs="Times New Roman"/>
                <w:sz w:val="24"/>
                <w:szCs w:val="24"/>
                <w:lang w:eastAsia="en-US"/>
              </w:rPr>
              <w:t>230 V, 50 Hz</w:t>
            </w:r>
          </w:p>
        </w:tc>
        <w:tc>
          <w:tcPr>
            <w:tcW w:w="3827" w:type="dxa"/>
            <w:tcBorders>
              <w:top w:val="single" w:sz="4" w:space="0" w:color="auto"/>
              <w:left w:val="single" w:sz="4" w:space="0" w:color="auto"/>
              <w:bottom w:val="single" w:sz="4" w:space="0" w:color="auto"/>
              <w:right w:val="single" w:sz="4" w:space="0" w:color="auto"/>
            </w:tcBorders>
          </w:tcPr>
          <w:p w14:paraId="7B6BDE97" w14:textId="77777777" w:rsidR="00181F5E" w:rsidRPr="00645A26" w:rsidRDefault="00181F5E" w:rsidP="00DF0DDE">
            <w:pPr>
              <w:pStyle w:val="BodyTextIndent"/>
              <w:spacing w:after="0" w:line="240" w:lineRule="auto"/>
              <w:ind w:left="0"/>
              <w:rPr>
                <w:rFonts w:ascii="Times New Roman" w:hAnsi="Times New Roman" w:cs="Times New Roman"/>
                <w:sz w:val="24"/>
                <w:szCs w:val="24"/>
              </w:rPr>
            </w:pPr>
          </w:p>
        </w:tc>
      </w:tr>
    </w:tbl>
    <w:p w14:paraId="743217E3" w14:textId="77777777" w:rsidR="0043034A" w:rsidRPr="00645A26" w:rsidRDefault="0043034A" w:rsidP="0043034A">
      <w:pPr>
        <w:jc w:val="both"/>
        <w:rPr>
          <w:rFonts w:ascii="Times New Roman" w:hAnsi="Times New Roman" w:cs="Times New Roman"/>
          <w:bCs/>
          <w:sz w:val="24"/>
          <w:szCs w:val="24"/>
        </w:rPr>
      </w:pPr>
      <w:r w:rsidRPr="00645A26">
        <w:rPr>
          <w:rFonts w:ascii="Times New Roman" w:hAnsi="Times New Roman" w:cs="Times New Roman"/>
          <w:i/>
          <w:iCs/>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7DE816BB" w14:textId="784F5A51" w:rsidR="0043034A" w:rsidRPr="004B484A" w:rsidRDefault="004B484A">
      <w:pPr>
        <w:spacing w:line="259" w:lineRule="auto"/>
        <w:rPr>
          <w:rFonts w:ascii="Times New Roman" w:hAnsi="Times New Roman" w:cs="Times New Roman"/>
          <w:sz w:val="24"/>
          <w:szCs w:val="24"/>
          <w:u w:val="single"/>
        </w:rPr>
      </w:pPr>
      <w:r w:rsidRPr="004B484A">
        <w:rPr>
          <w:rFonts w:ascii="Times New Roman" w:hAnsi="Times New Roman" w:cs="Times New Roman"/>
          <w:sz w:val="24"/>
          <w:szCs w:val="24"/>
          <w:u w:val="single"/>
        </w:rPr>
        <w:t>Aplinkos apsaugos reikalavima</w:t>
      </w:r>
      <w:r w:rsidR="004764EF">
        <w:rPr>
          <w:rFonts w:ascii="Times New Roman" w:hAnsi="Times New Roman" w:cs="Times New Roman"/>
          <w:sz w:val="24"/>
          <w:szCs w:val="24"/>
          <w:u w:val="single"/>
        </w:rPr>
        <w:t>i</w:t>
      </w:r>
      <w:r w:rsidRPr="004B484A">
        <w:rPr>
          <w:rFonts w:ascii="Times New Roman" w:hAnsi="Times New Roman" w:cs="Times New Roman"/>
          <w:sz w:val="24"/>
          <w:szCs w:val="24"/>
          <w:u w:val="single"/>
        </w:rPr>
        <w:t xml:space="preserve"> </w:t>
      </w:r>
    </w:p>
    <w:p w14:paraId="029D9ECC" w14:textId="0BF3DB05" w:rsidR="004764EF" w:rsidRPr="004F0782" w:rsidRDefault="004764EF" w:rsidP="004F0782">
      <w:pPr>
        <w:pStyle w:val="NoSpacing"/>
        <w:spacing w:line="276" w:lineRule="auto"/>
        <w:jc w:val="both"/>
        <w:rPr>
          <w:rFonts w:ascii="Times New Roman" w:hAnsi="Times New Roman" w:cs="Times New Roman"/>
          <w:noProof/>
          <w:sz w:val="24"/>
          <w:szCs w:val="24"/>
        </w:rPr>
      </w:pPr>
      <w:r w:rsidRPr="004F0782">
        <w:rPr>
          <w:rFonts w:ascii="Times New Roman" w:hAnsi="Times New Roman" w:cs="Times New Roman"/>
          <w:bCs/>
          <w:noProof/>
          <w:sz w:val="24"/>
          <w:szCs w:val="24"/>
        </w:rPr>
        <w:t xml:space="preserve">VILNIUS TECH </w:t>
      </w:r>
      <w:r w:rsidRPr="004F0782">
        <w:rPr>
          <w:rFonts w:ascii="Times New Roman" w:eastAsiaTheme="majorEastAsia" w:hAnsi="Times New Roman" w:cs="Times New Roman"/>
          <w:bCs/>
          <w:noProof/>
          <w:sz w:val="24"/>
          <w:szCs w:val="24"/>
        </w:rPr>
        <w:t xml:space="preserve">numato vykdyti žaliąjį pirkimą vadovaujantis </w:t>
      </w:r>
      <w:hyperlink r:id="rId8" w:history="1">
        <w:r w:rsidRPr="004F0782">
          <w:rPr>
            <w:rStyle w:val="Hyperlink"/>
            <w:rFonts w:ascii="Times New Roman" w:hAnsi="Times New Roman" w:cs="Times New Roman"/>
            <w:noProof/>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F0782">
        <w:rPr>
          <w:rFonts w:ascii="Times New Roman" w:hAnsi="Times New Roman" w:cs="Times New Roman"/>
          <w:noProof/>
          <w:sz w:val="24"/>
          <w:szCs w:val="24"/>
        </w:rPr>
        <w:t xml:space="preserve">“ </w:t>
      </w:r>
      <w:r w:rsidRPr="004F0782">
        <w:rPr>
          <w:rFonts w:ascii="Times New Roman" w:eastAsiaTheme="majorEastAsia" w:hAnsi="Times New Roman" w:cs="Times New Roman"/>
          <w:bCs/>
          <w:noProof/>
          <w:sz w:val="24"/>
          <w:szCs w:val="24"/>
        </w:rPr>
        <w:t xml:space="preserve">(toliau – Tvarkos aprašas) </w:t>
      </w:r>
      <w:r w:rsidRPr="004F0782">
        <w:rPr>
          <w:rFonts w:ascii="Times New Roman" w:hAnsi="Times New Roman" w:cs="Times New Roman"/>
          <w:noProof/>
          <w:sz w:val="24"/>
          <w:szCs w:val="24"/>
        </w:rPr>
        <w:t>4.4.4 punktu</w:t>
      </w:r>
      <w:r w:rsidR="004F0782" w:rsidRPr="004F0782">
        <w:rPr>
          <w:rFonts w:ascii="Times New Roman" w:hAnsi="Times New Roman" w:cs="Times New Roman"/>
          <w:noProof/>
          <w:sz w:val="24"/>
          <w:szCs w:val="24"/>
        </w:rPr>
        <w:t>:</w:t>
      </w:r>
    </w:p>
    <w:p w14:paraId="64AFCE93" w14:textId="0D3CCA5E" w:rsidR="004764EF" w:rsidRPr="004F0782" w:rsidRDefault="004764EF" w:rsidP="004F0782">
      <w:pPr>
        <w:pStyle w:val="NoSpacing"/>
        <w:spacing w:line="276" w:lineRule="auto"/>
        <w:jc w:val="both"/>
        <w:rPr>
          <w:rFonts w:ascii="Times New Roman" w:hAnsi="Times New Roman" w:cs="Times New Roman"/>
          <w:noProof/>
          <w:sz w:val="24"/>
          <w:szCs w:val="24"/>
        </w:rPr>
      </w:pPr>
      <w:r w:rsidRPr="004F0782">
        <w:rPr>
          <w:rFonts w:ascii="Times New Roman" w:eastAsia="Calibri" w:hAnsi="Times New Roman" w:cs="Times New Roman"/>
          <w:noProof/>
          <w:sz w:val="24"/>
          <w:szCs w:val="24"/>
          <w:lang w:bidi="lo-LA"/>
        </w:rPr>
        <w:t xml:space="preserve">4.4.4.4.prekė yra </w:t>
      </w:r>
      <w:r w:rsidRPr="004F0782">
        <w:rPr>
          <w:rFonts w:ascii="Times New Roman" w:hAnsi="Times New Roman" w:cs="Times New Roman"/>
          <w:noProof/>
          <w:sz w:val="24"/>
          <w:szCs w:val="24"/>
        </w:rPr>
        <w:t xml:space="preserve">tvirta, ilgaamžė, funkcionali, ji ar jos sudedamosios dalys tinka naudoti daug kartų ir (ar) lengvai pataisomos, ir (ar) pakeičiamos. </w:t>
      </w:r>
    </w:p>
    <w:p w14:paraId="32E42D8E" w14:textId="72216AFE" w:rsidR="004764EF" w:rsidRPr="004F0782" w:rsidRDefault="004764EF" w:rsidP="004F0782">
      <w:pPr>
        <w:pStyle w:val="NoSpacing"/>
        <w:spacing w:line="276" w:lineRule="auto"/>
        <w:jc w:val="both"/>
        <w:rPr>
          <w:rFonts w:ascii="Times New Roman" w:hAnsi="Times New Roman" w:cs="Times New Roman"/>
          <w:sz w:val="24"/>
          <w:szCs w:val="24"/>
        </w:rPr>
      </w:pPr>
      <w:r w:rsidRPr="004F0782">
        <w:rPr>
          <w:rFonts w:ascii="Times New Roman" w:hAnsi="Times New Roman" w:cs="Times New Roman"/>
          <w:sz w:val="24"/>
          <w:szCs w:val="24"/>
        </w:rPr>
        <w:t>4.4.4.2.prekei  naudoti, sunaudojama mažiau elektros energijos (taikoma stiprintuvui).</w:t>
      </w:r>
    </w:p>
    <w:p w14:paraId="76B46358" w14:textId="4751B9E8" w:rsidR="004764EF" w:rsidRDefault="004764EF" w:rsidP="004F0782">
      <w:pPr>
        <w:pStyle w:val="NoSpacing"/>
        <w:spacing w:line="276" w:lineRule="auto"/>
        <w:jc w:val="both"/>
        <w:rPr>
          <w:rFonts w:ascii="Times New Roman" w:hAnsi="Times New Roman" w:cs="Times New Roman"/>
          <w:noProof/>
          <w:sz w:val="24"/>
          <w:szCs w:val="24"/>
        </w:rPr>
      </w:pPr>
      <w:r w:rsidRPr="004F0782">
        <w:rPr>
          <w:rFonts w:ascii="Times New Roman" w:hAnsi="Times New Roman" w:cs="Times New Roman"/>
          <w:noProof/>
          <w:sz w:val="24"/>
          <w:szCs w:val="24"/>
        </w:rPr>
        <w:t>Reikalavimai nurodyti Techninės specifikacijos  dalyje ,,Aplinkos apsaugos reikalavimai” ir Sutarties 12 punkte.,,Aplinkosauginiai kriterijai”.</w:t>
      </w:r>
    </w:p>
    <w:p w14:paraId="2555D6F2" w14:textId="4F5939CF" w:rsidR="00FD25A5" w:rsidRDefault="00FD25A5" w:rsidP="004F0782">
      <w:pPr>
        <w:pStyle w:val="NoSpacing"/>
        <w:spacing w:line="276" w:lineRule="auto"/>
        <w:jc w:val="both"/>
        <w:rPr>
          <w:rFonts w:ascii="Times New Roman" w:hAnsi="Times New Roman" w:cs="Times New Roman"/>
          <w:noProof/>
          <w:sz w:val="24"/>
          <w:szCs w:val="24"/>
        </w:rPr>
      </w:pPr>
      <w:r w:rsidRPr="00FD25A5">
        <w:rPr>
          <w:rFonts w:ascii="Times New Roman" w:hAnsi="Times New Roman" w:cs="Times New Roman"/>
          <w:noProof/>
          <w:sz w:val="24"/>
          <w:szCs w:val="24"/>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2D0BA918" w14:textId="4E668134" w:rsidR="00FD25A5" w:rsidRPr="004F0782" w:rsidRDefault="00FD25A5" w:rsidP="00FD25A5">
      <w:pPr>
        <w:pStyle w:val="NoSpacing"/>
        <w:spacing w:line="276" w:lineRule="auto"/>
        <w:jc w:val="center"/>
        <w:rPr>
          <w:rFonts w:ascii="Times New Roman" w:hAnsi="Times New Roman" w:cs="Times New Roman"/>
          <w:noProof/>
          <w:sz w:val="24"/>
          <w:szCs w:val="24"/>
        </w:rPr>
      </w:pPr>
      <w:r>
        <w:rPr>
          <w:rFonts w:ascii="Times New Roman" w:hAnsi="Times New Roman" w:cs="Times New Roman"/>
          <w:noProof/>
          <w:sz w:val="24"/>
          <w:szCs w:val="24"/>
        </w:rPr>
        <w:t>______________________________</w:t>
      </w:r>
    </w:p>
    <w:p w14:paraId="1A5307DA" w14:textId="77777777" w:rsidR="004764EF" w:rsidRDefault="004764EF" w:rsidP="004764EF">
      <w:pPr>
        <w:ind w:firstLine="567"/>
        <w:jc w:val="both"/>
        <w:rPr>
          <w:noProof/>
        </w:rPr>
      </w:pPr>
    </w:p>
    <w:p w14:paraId="4340765D" w14:textId="77777777" w:rsidR="004B484A" w:rsidRPr="00645A26" w:rsidRDefault="004B484A">
      <w:pPr>
        <w:spacing w:line="259" w:lineRule="auto"/>
        <w:rPr>
          <w:rFonts w:ascii="Times New Roman" w:hAnsi="Times New Roman" w:cs="Times New Roman"/>
          <w:sz w:val="24"/>
          <w:szCs w:val="24"/>
        </w:rPr>
      </w:pPr>
    </w:p>
    <w:sectPr w:rsidR="004B484A" w:rsidRPr="00645A26" w:rsidSect="0024560B">
      <w:pgSz w:w="12240" w:h="15840"/>
      <w:pgMar w:top="1701"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E02A" w14:textId="77777777" w:rsidR="001056A4" w:rsidRDefault="001056A4" w:rsidP="00C36675">
      <w:pPr>
        <w:spacing w:after="0" w:line="240" w:lineRule="auto"/>
      </w:pPr>
      <w:r>
        <w:separator/>
      </w:r>
    </w:p>
  </w:endnote>
  <w:endnote w:type="continuationSeparator" w:id="0">
    <w:p w14:paraId="2C656C90" w14:textId="77777777" w:rsidR="001056A4" w:rsidRDefault="001056A4" w:rsidP="00C3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8CA1" w14:textId="77777777" w:rsidR="001056A4" w:rsidRDefault="001056A4" w:rsidP="00C36675">
      <w:pPr>
        <w:spacing w:after="0" w:line="240" w:lineRule="auto"/>
      </w:pPr>
      <w:r>
        <w:separator/>
      </w:r>
    </w:p>
  </w:footnote>
  <w:footnote w:type="continuationSeparator" w:id="0">
    <w:p w14:paraId="183854B1" w14:textId="77777777" w:rsidR="001056A4" w:rsidRDefault="001056A4" w:rsidP="00C3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71D"/>
    <w:multiLevelType w:val="hybridMultilevel"/>
    <w:tmpl w:val="EB2CAA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946F9E"/>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61677C"/>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676523"/>
    <w:multiLevelType w:val="hybridMultilevel"/>
    <w:tmpl w:val="89D41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926758"/>
    <w:multiLevelType w:val="hybridMultilevel"/>
    <w:tmpl w:val="EE8ADD7A"/>
    <w:lvl w:ilvl="0" w:tplc="4D02CEA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67F1B"/>
    <w:multiLevelType w:val="hybridMultilevel"/>
    <w:tmpl w:val="F748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866C0"/>
    <w:multiLevelType w:val="hybridMultilevel"/>
    <w:tmpl w:val="4F7CDC60"/>
    <w:lvl w:ilvl="0" w:tplc="47F4D1F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740860"/>
    <w:multiLevelType w:val="hybridMultilevel"/>
    <w:tmpl w:val="E2847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7825748"/>
    <w:multiLevelType w:val="hybridMultilevel"/>
    <w:tmpl w:val="370C1482"/>
    <w:lvl w:ilvl="0" w:tplc="EAC66FC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E41104"/>
    <w:multiLevelType w:val="hybridMultilevel"/>
    <w:tmpl w:val="2A0A40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097504"/>
    <w:multiLevelType w:val="hybridMultilevel"/>
    <w:tmpl w:val="E6107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7A3271"/>
    <w:multiLevelType w:val="hybridMultilevel"/>
    <w:tmpl w:val="F162F1B6"/>
    <w:lvl w:ilvl="0" w:tplc="3F1A282E">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0B720B"/>
    <w:multiLevelType w:val="hybridMultilevel"/>
    <w:tmpl w:val="E118D2B6"/>
    <w:lvl w:ilvl="0" w:tplc="69A0A60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1"/>
  </w:num>
  <w:num w:numId="5">
    <w:abstractNumId w:val="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2"/>
  </w:num>
  <w:num w:numId="12">
    <w:abstractNumId w:val="13"/>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14345"/>
    <w:rsid w:val="00017E6C"/>
    <w:rsid w:val="000203A7"/>
    <w:rsid w:val="0002108B"/>
    <w:rsid w:val="00024F7B"/>
    <w:rsid w:val="00025672"/>
    <w:rsid w:val="000441C4"/>
    <w:rsid w:val="00056A67"/>
    <w:rsid w:val="00081EFA"/>
    <w:rsid w:val="00090E70"/>
    <w:rsid w:val="00094585"/>
    <w:rsid w:val="000B2367"/>
    <w:rsid w:val="000C6514"/>
    <w:rsid w:val="000C717D"/>
    <w:rsid w:val="000D426E"/>
    <w:rsid w:val="001020B8"/>
    <w:rsid w:val="001056A4"/>
    <w:rsid w:val="00116BF7"/>
    <w:rsid w:val="001172AE"/>
    <w:rsid w:val="00122391"/>
    <w:rsid w:val="00130694"/>
    <w:rsid w:val="001348C3"/>
    <w:rsid w:val="001371E0"/>
    <w:rsid w:val="001502CF"/>
    <w:rsid w:val="00150659"/>
    <w:rsid w:val="00160C43"/>
    <w:rsid w:val="00165A58"/>
    <w:rsid w:val="00167A21"/>
    <w:rsid w:val="00181F5E"/>
    <w:rsid w:val="001926D7"/>
    <w:rsid w:val="001D312C"/>
    <w:rsid w:val="001F3F8B"/>
    <w:rsid w:val="00202C1C"/>
    <w:rsid w:val="002072D8"/>
    <w:rsid w:val="00223DE8"/>
    <w:rsid w:val="00230F31"/>
    <w:rsid w:val="0024051F"/>
    <w:rsid w:val="002422A4"/>
    <w:rsid w:val="0024560B"/>
    <w:rsid w:val="002759A9"/>
    <w:rsid w:val="00275D4B"/>
    <w:rsid w:val="002845CD"/>
    <w:rsid w:val="0029110A"/>
    <w:rsid w:val="00293494"/>
    <w:rsid w:val="0029520C"/>
    <w:rsid w:val="002A2BA7"/>
    <w:rsid w:val="002D1371"/>
    <w:rsid w:val="002D17C0"/>
    <w:rsid w:val="002D6AA9"/>
    <w:rsid w:val="002F14EC"/>
    <w:rsid w:val="002F56F0"/>
    <w:rsid w:val="00307509"/>
    <w:rsid w:val="00307FDE"/>
    <w:rsid w:val="003213BD"/>
    <w:rsid w:val="003218B6"/>
    <w:rsid w:val="00326B6F"/>
    <w:rsid w:val="00330503"/>
    <w:rsid w:val="003343DB"/>
    <w:rsid w:val="003461B0"/>
    <w:rsid w:val="00350988"/>
    <w:rsid w:val="00363336"/>
    <w:rsid w:val="003647CF"/>
    <w:rsid w:val="00373D0C"/>
    <w:rsid w:val="00382BD0"/>
    <w:rsid w:val="00385151"/>
    <w:rsid w:val="00387978"/>
    <w:rsid w:val="003B7FE8"/>
    <w:rsid w:val="003C4F78"/>
    <w:rsid w:val="003D04ED"/>
    <w:rsid w:val="003E05C4"/>
    <w:rsid w:val="003E7158"/>
    <w:rsid w:val="003F0BCE"/>
    <w:rsid w:val="003F262F"/>
    <w:rsid w:val="003F312A"/>
    <w:rsid w:val="003F5F74"/>
    <w:rsid w:val="00410E36"/>
    <w:rsid w:val="004221F2"/>
    <w:rsid w:val="00422753"/>
    <w:rsid w:val="00423892"/>
    <w:rsid w:val="0043034A"/>
    <w:rsid w:val="00435510"/>
    <w:rsid w:val="00441B19"/>
    <w:rsid w:val="00441BC9"/>
    <w:rsid w:val="00442DE3"/>
    <w:rsid w:val="00444A46"/>
    <w:rsid w:val="00447413"/>
    <w:rsid w:val="00450238"/>
    <w:rsid w:val="00453587"/>
    <w:rsid w:val="004653F3"/>
    <w:rsid w:val="00467B92"/>
    <w:rsid w:val="00467EAC"/>
    <w:rsid w:val="00471885"/>
    <w:rsid w:val="004764EF"/>
    <w:rsid w:val="00482A6C"/>
    <w:rsid w:val="00491DFF"/>
    <w:rsid w:val="00496C66"/>
    <w:rsid w:val="004A2286"/>
    <w:rsid w:val="004B484A"/>
    <w:rsid w:val="004C5B49"/>
    <w:rsid w:val="004E7654"/>
    <w:rsid w:val="004F0071"/>
    <w:rsid w:val="004F0782"/>
    <w:rsid w:val="00504C2E"/>
    <w:rsid w:val="005076CF"/>
    <w:rsid w:val="00520AFE"/>
    <w:rsid w:val="005231D9"/>
    <w:rsid w:val="00540876"/>
    <w:rsid w:val="0059262F"/>
    <w:rsid w:val="005A4C41"/>
    <w:rsid w:val="005A6F6B"/>
    <w:rsid w:val="005C0A60"/>
    <w:rsid w:val="005E6D0D"/>
    <w:rsid w:val="005F303A"/>
    <w:rsid w:val="005F4104"/>
    <w:rsid w:val="005F6E0F"/>
    <w:rsid w:val="00604269"/>
    <w:rsid w:val="006145ED"/>
    <w:rsid w:val="00625E5A"/>
    <w:rsid w:val="00634976"/>
    <w:rsid w:val="00645A26"/>
    <w:rsid w:val="00647750"/>
    <w:rsid w:val="00655A80"/>
    <w:rsid w:val="006638FF"/>
    <w:rsid w:val="0067232B"/>
    <w:rsid w:val="00674C1F"/>
    <w:rsid w:val="00690CC2"/>
    <w:rsid w:val="00691F26"/>
    <w:rsid w:val="006943DE"/>
    <w:rsid w:val="006947E3"/>
    <w:rsid w:val="006A59EF"/>
    <w:rsid w:val="006B0096"/>
    <w:rsid w:val="006D2787"/>
    <w:rsid w:val="006D5ADA"/>
    <w:rsid w:val="006E24E2"/>
    <w:rsid w:val="006F3EE4"/>
    <w:rsid w:val="00702AB9"/>
    <w:rsid w:val="00703CFF"/>
    <w:rsid w:val="0072239E"/>
    <w:rsid w:val="007234DB"/>
    <w:rsid w:val="00727389"/>
    <w:rsid w:val="00730397"/>
    <w:rsid w:val="007365D9"/>
    <w:rsid w:val="007425F7"/>
    <w:rsid w:val="007654B3"/>
    <w:rsid w:val="00777EAF"/>
    <w:rsid w:val="007919CA"/>
    <w:rsid w:val="007940A4"/>
    <w:rsid w:val="007940E4"/>
    <w:rsid w:val="00795255"/>
    <w:rsid w:val="007A3345"/>
    <w:rsid w:val="007A7FFB"/>
    <w:rsid w:val="007B6470"/>
    <w:rsid w:val="007C0CB8"/>
    <w:rsid w:val="007C4E0E"/>
    <w:rsid w:val="007E4E72"/>
    <w:rsid w:val="007E509C"/>
    <w:rsid w:val="007F2633"/>
    <w:rsid w:val="0080374D"/>
    <w:rsid w:val="00803D12"/>
    <w:rsid w:val="00810AC5"/>
    <w:rsid w:val="0083721F"/>
    <w:rsid w:val="0084122B"/>
    <w:rsid w:val="008502BE"/>
    <w:rsid w:val="0085361A"/>
    <w:rsid w:val="00864069"/>
    <w:rsid w:val="0087284A"/>
    <w:rsid w:val="008842B9"/>
    <w:rsid w:val="00887D8A"/>
    <w:rsid w:val="0089037E"/>
    <w:rsid w:val="008907F6"/>
    <w:rsid w:val="00893CCB"/>
    <w:rsid w:val="008B10E3"/>
    <w:rsid w:val="008D0870"/>
    <w:rsid w:val="008D390F"/>
    <w:rsid w:val="008D7A16"/>
    <w:rsid w:val="008F4C3A"/>
    <w:rsid w:val="008F6357"/>
    <w:rsid w:val="00914508"/>
    <w:rsid w:val="009151F4"/>
    <w:rsid w:val="00915630"/>
    <w:rsid w:val="00915AFA"/>
    <w:rsid w:val="009369A7"/>
    <w:rsid w:val="009450F4"/>
    <w:rsid w:val="009474E9"/>
    <w:rsid w:val="00962571"/>
    <w:rsid w:val="00963145"/>
    <w:rsid w:val="009631F7"/>
    <w:rsid w:val="00964048"/>
    <w:rsid w:val="00964A0E"/>
    <w:rsid w:val="00965CD0"/>
    <w:rsid w:val="009B7B83"/>
    <w:rsid w:val="009C7894"/>
    <w:rsid w:val="009D0109"/>
    <w:rsid w:val="009D1F6C"/>
    <w:rsid w:val="009D3CE2"/>
    <w:rsid w:val="009E372B"/>
    <w:rsid w:val="00A04B72"/>
    <w:rsid w:val="00A1199D"/>
    <w:rsid w:val="00A12001"/>
    <w:rsid w:val="00A14F28"/>
    <w:rsid w:val="00A22564"/>
    <w:rsid w:val="00A259FA"/>
    <w:rsid w:val="00A3196D"/>
    <w:rsid w:val="00A32506"/>
    <w:rsid w:val="00A51A36"/>
    <w:rsid w:val="00A57A42"/>
    <w:rsid w:val="00A634F8"/>
    <w:rsid w:val="00A67C51"/>
    <w:rsid w:val="00A70CA8"/>
    <w:rsid w:val="00A77F04"/>
    <w:rsid w:val="00AA3A03"/>
    <w:rsid w:val="00AB4DFF"/>
    <w:rsid w:val="00B268C1"/>
    <w:rsid w:val="00B30368"/>
    <w:rsid w:val="00B31EAE"/>
    <w:rsid w:val="00B31F49"/>
    <w:rsid w:val="00B35368"/>
    <w:rsid w:val="00B41D71"/>
    <w:rsid w:val="00B56A9C"/>
    <w:rsid w:val="00B66015"/>
    <w:rsid w:val="00B67CB8"/>
    <w:rsid w:val="00B72B69"/>
    <w:rsid w:val="00B82D5A"/>
    <w:rsid w:val="00B91C21"/>
    <w:rsid w:val="00B94176"/>
    <w:rsid w:val="00BA0440"/>
    <w:rsid w:val="00BA11D5"/>
    <w:rsid w:val="00BA1921"/>
    <w:rsid w:val="00BB1D1B"/>
    <w:rsid w:val="00BD311C"/>
    <w:rsid w:val="00BD4F23"/>
    <w:rsid w:val="00BE7896"/>
    <w:rsid w:val="00C12295"/>
    <w:rsid w:val="00C13282"/>
    <w:rsid w:val="00C1399B"/>
    <w:rsid w:val="00C16A05"/>
    <w:rsid w:val="00C170D0"/>
    <w:rsid w:val="00C20D79"/>
    <w:rsid w:val="00C222F8"/>
    <w:rsid w:val="00C32882"/>
    <w:rsid w:val="00C36675"/>
    <w:rsid w:val="00C441BF"/>
    <w:rsid w:val="00C44538"/>
    <w:rsid w:val="00C46E93"/>
    <w:rsid w:val="00C508C0"/>
    <w:rsid w:val="00C511B8"/>
    <w:rsid w:val="00C62C0D"/>
    <w:rsid w:val="00C64443"/>
    <w:rsid w:val="00C65DC3"/>
    <w:rsid w:val="00C70E85"/>
    <w:rsid w:val="00C91C79"/>
    <w:rsid w:val="00C9333B"/>
    <w:rsid w:val="00CA19A4"/>
    <w:rsid w:val="00CD0681"/>
    <w:rsid w:val="00CE3C2F"/>
    <w:rsid w:val="00D023D2"/>
    <w:rsid w:val="00D05DBB"/>
    <w:rsid w:val="00D10300"/>
    <w:rsid w:val="00D1084A"/>
    <w:rsid w:val="00D13163"/>
    <w:rsid w:val="00D27EC7"/>
    <w:rsid w:val="00D308A8"/>
    <w:rsid w:val="00D34921"/>
    <w:rsid w:val="00D364D4"/>
    <w:rsid w:val="00D47213"/>
    <w:rsid w:val="00D5121F"/>
    <w:rsid w:val="00D5495A"/>
    <w:rsid w:val="00D56864"/>
    <w:rsid w:val="00D617B9"/>
    <w:rsid w:val="00D70470"/>
    <w:rsid w:val="00D70C2B"/>
    <w:rsid w:val="00D82FF7"/>
    <w:rsid w:val="00DB23FA"/>
    <w:rsid w:val="00DB2F9F"/>
    <w:rsid w:val="00DC10AE"/>
    <w:rsid w:val="00DD53D3"/>
    <w:rsid w:val="00DE5D86"/>
    <w:rsid w:val="00DF03EE"/>
    <w:rsid w:val="00DF19D0"/>
    <w:rsid w:val="00DF36A5"/>
    <w:rsid w:val="00E00276"/>
    <w:rsid w:val="00E03C41"/>
    <w:rsid w:val="00E05607"/>
    <w:rsid w:val="00E119B2"/>
    <w:rsid w:val="00E12102"/>
    <w:rsid w:val="00E12C18"/>
    <w:rsid w:val="00E25F13"/>
    <w:rsid w:val="00E27C13"/>
    <w:rsid w:val="00E328BA"/>
    <w:rsid w:val="00E51E0E"/>
    <w:rsid w:val="00E555C8"/>
    <w:rsid w:val="00E778B4"/>
    <w:rsid w:val="00E87270"/>
    <w:rsid w:val="00E92A7B"/>
    <w:rsid w:val="00EA21DB"/>
    <w:rsid w:val="00EA3A3E"/>
    <w:rsid w:val="00EB7BD5"/>
    <w:rsid w:val="00EC749B"/>
    <w:rsid w:val="00EC76C5"/>
    <w:rsid w:val="00EE0780"/>
    <w:rsid w:val="00EF6F40"/>
    <w:rsid w:val="00F15FA0"/>
    <w:rsid w:val="00F27739"/>
    <w:rsid w:val="00F3328B"/>
    <w:rsid w:val="00F4269B"/>
    <w:rsid w:val="00F4661C"/>
    <w:rsid w:val="00F47E51"/>
    <w:rsid w:val="00F66355"/>
    <w:rsid w:val="00F73392"/>
    <w:rsid w:val="00F73486"/>
    <w:rsid w:val="00F86FCF"/>
    <w:rsid w:val="00F92DC7"/>
    <w:rsid w:val="00FA6006"/>
    <w:rsid w:val="00FD25A5"/>
    <w:rsid w:val="00FE2BA7"/>
    <w:rsid w:val="00FE46FB"/>
    <w:rsid w:val="00FE4CA6"/>
    <w:rsid w:val="00FF49B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E164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semiHidden/>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semiHidden/>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paragraph" w:styleId="FootnoteText">
    <w:name w:val="footnote text"/>
    <w:basedOn w:val="Normal"/>
    <w:link w:val="FootnoteTextChar"/>
    <w:uiPriority w:val="99"/>
    <w:semiHidden/>
    <w:unhideWhenUsed/>
    <w:rsid w:val="00C366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675"/>
    <w:rPr>
      <w:rFonts w:eastAsiaTheme="minorEastAsia"/>
      <w:sz w:val="20"/>
      <w:szCs w:val="20"/>
      <w:lang w:val="lt-LT" w:eastAsia="lt-LT"/>
    </w:rPr>
  </w:style>
  <w:style w:type="character" w:styleId="FootnoteReference">
    <w:name w:val="footnote reference"/>
    <w:basedOn w:val="DefaultParagraphFont"/>
    <w:uiPriority w:val="99"/>
    <w:semiHidden/>
    <w:unhideWhenUsed/>
    <w:rsid w:val="00C36675"/>
    <w:rPr>
      <w:vertAlign w:val="superscript"/>
    </w:rPr>
  </w:style>
  <w:style w:type="paragraph" w:styleId="Header">
    <w:name w:val="header"/>
    <w:basedOn w:val="Normal"/>
    <w:link w:val="HeaderChar"/>
    <w:uiPriority w:val="99"/>
    <w:unhideWhenUsed/>
    <w:rsid w:val="00645A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5A26"/>
    <w:rPr>
      <w:rFonts w:eastAsiaTheme="minorEastAsia"/>
      <w:sz w:val="21"/>
      <w:szCs w:val="21"/>
      <w:lang w:val="lt-LT" w:eastAsia="lt-LT"/>
    </w:rPr>
  </w:style>
  <w:style w:type="paragraph" w:styleId="Footer">
    <w:name w:val="footer"/>
    <w:basedOn w:val="Normal"/>
    <w:link w:val="FooterChar"/>
    <w:uiPriority w:val="99"/>
    <w:unhideWhenUsed/>
    <w:rsid w:val="00645A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5A26"/>
    <w:rPr>
      <w:rFonts w:eastAsiaTheme="minorEastAsia"/>
      <w:sz w:val="21"/>
      <w:szCs w:val="21"/>
      <w:lang w:val="lt-LT" w:eastAsia="lt-LT"/>
    </w:rPr>
  </w:style>
  <w:style w:type="character" w:styleId="Hyperlink">
    <w:name w:val="Hyperlink"/>
    <w:basedOn w:val="DefaultParagraphFont"/>
    <w:uiPriority w:val="99"/>
    <w:unhideWhenUsed/>
    <w:rsid w:val="004764EF"/>
    <w:rPr>
      <w:strike w:val="0"/>
      <w:dstrike w:val="0"/>
      <w:color w:val="auto"/>
      <w:u w:val="none"/>
      <w:effect w:val="none"/>
    </w:rPr>
  </w:style>
  <w:style w:type="paragraph" w:styleId="NoSpacing">
    <w:name w:val="No Spacing"/>
    <w:uiPriority w:val="1"/>
    <w:qFormat/>
    <w:rsid w:val="004F0782"/>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CBE9-B6AC-4834-820E-D3407CE3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5421</Words>
  <Characters>3091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2025-05-22T13:22:00Z</dcterms:created>
  <dcterms:modified xsi:type="dcterms:W3CDTF">2025-08-06T11:07:00Z</dcterms:modified>
</cp:coreProperties>
</file>