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B44" w14:textId="7AFE5769" w:rsidR="007A78A7" w:rsidRPr="007B53AF" w:rsidRDefault="007A78A7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CAC71C7" w14:textId="77777777" w:rsidR="007B53AF" w:rsidRDefault="007B53AF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08D434B" w14:textId="77777777" w:rsidR="007B53AF" w:rsidRDefault="007B53AF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73ABBB4" w14:textId="5598C859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900D3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5F78BE15" wp14:editId="76518ED8">
            <wp:simplePos x="0" y="0"/>
            <wp:positionH relativeFrom="margin">
              <wp:align>left</wp:align>
            </wp:positionH>
            <wp:positionV relativeFrom="page">
              <wp:posOffset>1110744</wp:posOffset>
            </wp:positionV>
            <wp:extent cx="6024080" cy="1587577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283" cy="1591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77922" w14:textId="1943B58E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2A0C4A3" w14:textId="3432E836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6CDA4" w14:textId="509FA2F6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E5B18" w14:textId="77777777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3A885" w14:textId="5AABC06F" w:rsidR="007A78A7" w:rsidRPr="008C7643" w:rsidRDefault="007A78A7" w:rsidP="007A78A7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8C7643">
        <w:rPr>
          <w:rFonts w:ascii="Times New Roman" w:hAnsi="Times New Roman" w:cs="Times New Roman"/>
          <w:sz w:val="20"/>
          <w:szCs w:val="20"/>
        </w:rPr>
        <w:t>Biudžetinė įstaiga. Gedimino pr. 40, LT-01110 Vilnius</w:t>
      </w:r>
      <w:r w:rsidRPr="008C7643">
        <w:rPr>
          <w:rFonts w:ascii="Times New Roman" w:hAnsi="Times New Roman" w:cs="Times New Roman"/>
          <w:sz w:val="20"/>
          <w:szCs w:val="20"/>
        </w:rPr>
        <w:br/>
        <w:t>Tel. (0 5) 239 17 08, el. p.: info@kvtc.gov.lt, www.kvtc.gov.lt.</w:t>
      </w:r>
      <w:r w:rsidRPr="008C7643">
        <w:rPr>
          <w:rFonts w:ascii="Times New Roman" w:hAnsi="Times New Roman" w:cs="Times New Roman"/>
          <w:sz w:val="20"/>
          <w:szCs w:val="20"/>
        </w:rPr>
        <w:br/>
        <w:t>Duomenys kaupiami ir saugomi Juridinių asmenų registre, kodas 121738687</w:t>
      </w:r>
    </w:p>
    <w:p w14:paraId="03C87F69" w14:textId="77777777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499DC" w14:textId="77777777" w:rsidR="007A78A7" w:rsidRDefault="007A78A7" w:rsidP="007A78A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42FA1B" w14:textId="77777777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33563" w14:textId="36860A39" w:rsidR="008A6C5D" w:rsidRPr="00C02FC4" w:rsidRDefault="008A6C5D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FC4">
        <w:rPr>
          <w:rFonts w:ascii="Times New Roman" w:hAnsi="Times New Roman" w:cs="Times New Roman"/>
          <w:b/>
          <w:sz w:val="24"/>
          <w:szCs w:val="24"/>
        </w:rPr>
        <w:t>RINKOS KONSULTACIJA</w:t>
      </w:r>
    </w:p>
    <w:p w14:paraId="21B3F7ED" w14:textId="77777777" w:rsidR="008A6C5D" w:rsidRPr="00C02FC4" w:rsidRDefault="008A6C5D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AF43A" w14:textId="76F0374D" w:rsidR="008A6C5D" w:rsidRPr="00156402" w:rsidRDefault="001106D7" w:rsidP="008A6C5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402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156402" w:rsidRPr="001564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SPECIALIZUOTOS DARBO STOTIES TEMPEST </w:t>
      </w:r>
      <w:r w:rsidR="00694D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="00156402" w:rsidRPr="001564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564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(1 KOMPLEKTAS) </w:t>
      </w:r>
      <w:r w:rsidRPr="00156402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</w:p>
    <w:p w14:paraId="6DEDA2E2" w14:textId="77777777" w:rsidR="008A6C5D" w:rsidRPr="00C02FC4" w:rsidRDefault="008A6C5D" w:rsidP="008A6C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EB4EE" w14:textId="5862C71D" w:rsidR="008A6C5D" w:rsidRPr="00C02FC4" w:rsidRDefault="007A78A7" w:rsidP="008A6C5D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Biudžetinė įstaiga Kertinis valstybės telekomunikacijų centras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(toliau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perkančioji organizacija) numato </w:t>
      </w:r>
      <w:r w:rsidR="0097231E" w:rsidRPr="00C02FC4">
        <w:rPr>
          <w:rFonts w:ascii="Times New Roman" w:hAnsi="Times New Roman" w:cs="Times New Roman"/>
          <w:sz w:val="24"/>
          <w:szCs w:val="24"/>
        </w:rPr>
        <w:t xml:space="preserve">pirkti </w:t>
      </w:r>
      <w:r w:rsidR="00156402">
        <w:rPr>
          <w:rFonts w:ascii="Times New Roman" w:hAnsi="Times New Roman" w:cs="Times New Roman"/>
          <w:sz w:val="24"/>
          <w:szCs w:val="24"/>
        </w:rPr>
        <w:t xml:space="preserve">specializuotos darbo vietos Tempest </w:t>
      </w:r>
      <w:r w:rsidR="00694D59">
        <w:rPr>
          <w:rFonts w:ascii="Times New Roman" w:hAnsi="Times New Roman" w:cs="Times New Roman"/>
          <w:sz w:val="24"/>
          <w:szCs w:val="24"/>
        </w:rPr>
        <w:t>B</w:t>
      </w:r>
      <w:r w:rsidR="00156402">
        <w:rPr>
          <w:rFonts w:ascii="Times New Roman" w:hAnsi="Times New Roman" w:cs="Times New Roman"/>
          <w:sz w:val="24"/>
          <w:szCs w:val="24"/>
        </w:rPr>
        <w:t xml:space="preserve"> pirkimo (1 kompl.)</w:t>
      </w:r>
      <w:r w:rsidR="00583952" w:rsidRPr="00156402">
        <w:rPr>
          <w:rFonts w:ascii="Times New Roman" w:hAnsi="Times New Roman" w:cs="Times New Roman"/>
          <w:sz w:val="24"/>
          <w:szCs w:val="24"/>
        </w:rPr>
        <w:t>.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</w:t>
      </w:r>
      <w:r w:rsidR="00583952" w:rsidRPr="00C02FC4">
        <w:rPr>
          <w:rFonts w:ascii="Times New Roman" w:hAnsi="Times New Roman" w:cs="Times New Roman"/>
          <w:sz w:val="24"/>
          <w:szCs w:val="24"/>
        </w:rPr>
        <w:t>D</w:t>
      </w:r>
      <w:r w:rsidR="008A6C5D" w:rsidRPr="00C02FC4">
        <w:rPr>
          <w:rFonts w:ascii="Times New Roman" w:hAnsi="Times New Roman" w:cs="Times New Roman"/>
          <w:sz w:val="24"/>
          <w:szCs w:val="24"/>
        </w:rPr>
        <w:t>etal</w:t>
      </w:r>
      <w:r w:rsidR="008C7643">
        <w:rPr>
          <w:rFonts w:ascii="Times New Roman" w:hAnsi="Times New Roman" w:cs="Times New Roman"/>
          <w:sz w:val="24"/>
          <w:szCs w:val="24"/>
        </w:rPr>
        <w:t>us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</w:t>
      </w:r>
      <w:r w:rsidR="008C7643">
        <w:rPr>
          <w:rFonts w:ascii="Times New Roman" w:hAnsi="Times New Roman" w:cs="Times New Roman"/>
          <w:sz w:val="24"/>
          <w:szCs w:val="24"/>
        </w:rPr>
        <w:t>pirkimo objekto aprašymas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pateikiama</w:t>
      </w:r>
      <w:r w:rsidR="008C7643">
        <w:rPr>
          <w:rFonts w:ascii="Times New Roman" w:hAnsi="Times New Roman" w:cs="Times New Roman"/>
          <w:sz w:val="24"/>
          <w:szCs w:val="24"/>
        </w:rPr>
        <w:t>s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techninėje specifikacijoje.</w:t>
      </w:r>
      <w:r w:rsidR="001951E4" w:rsidRPr="00C02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7EBA5" w14:textId="4D952BA0" w:rsidR="008C7643" w:rsidRPr="008C7643" w:rsidRDefault="007A78A7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vadovaujantis Lietuvos Respublikos viešųjų pirkimų įstatymo 27 str. ir siekdama </w:t>
      </w:r>
      <w:r w:rsidR="008C7643">
        <w:rPr>
          <w:rFonts w:ascii="Times New Roman" w:hAnsi="Times New Roman" w:cs="Times New Roman"/>
          <w:sz w:val="24"/>
          <w:szCs w:val="24"/>
        </w:rPr>
        <w:t xml:space="preserve">tinkamai </w:t>
      </w:r>
      <w:r w:rsidR="008A6C5D" w:rsidRPr="00C02FC4">
        <w:rPr>
          <w:rFonts w:ascii="Times New Roman" w:hAnsi="Times New Roman" w:cs="Times New Roman"/>
          <w:sz w:val="24"/>
          <w:szCs w:val="24"/>
        </w:rPr>
        <w:t>pasirengti</w:t>
      </w:r>
      <w:r w:rsidR="001106D7" w:rsidRPr="00C02FC4">
        <w:rPr>
          <w:rFonts w:ascii="Times New Roman" w:hAnsi="Times New Roman" w:cs="Times New Roman"/>
          <w:sz w:val="24"/>
          <w:szCs w:val="24"/>
        </w:rPr>
        <w:t xml:space="preserve"> </w:t>
      </w:r>
      <w:r w:rsidR="00156402">
        <w:rPr>
          <w:rFonts w:ascii="Times New Roman" w:hAnsi="Times New Roman" w:cs="Times New Roman"/>
          <w:sz w:val="24"/>
          <w:szCs w:val="24"/>
        </w:rPr>
        <w:t xml:space="preserve">specializuotos darbo vietos Tempest </w:t>
      </w:r>
      <w:r w:rsidR="00694D5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BB2" w:rsidRPr="00C02FC4">
        <w:rPr>
          <w:rFonts w:ascii="Times New Roman" w:hAnsi="Times New Roman" w:cs="Times New Roman"/>
          <w:sz w:val="24"/>
          <w:szCs w:val="24"/>
        </w:rPr>
        <w:t>pirkimui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, prašo nepriklausomų ekspertų, institucijų arba rinkos dalyvių </w:t>
      </w:r>
      <w:r w:rsidR="008A6C5D" w:rsidRPr="00C02FC4">
        <w:rPr>
          <w:rFonts w:ascii="Times New Roman" w:eastAsia="Times New Roman" w:hAnsi="Times New Roman" w:cs="Times New Roman"/>
          <w:sz w:val="24"/>
          <w:szCs w:val="24"/>
        </w:rPr>
        <w:t>(toliau – dalyviai)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suteikti konsultacijas. Rinkos konsultacija skelbiama iki Pirkimo pradžios.</w:t>
      </w:r>
      <w:r w:rsidR="008C7643" w:rsidRPr="008C7643">
        <w:rPr>
          <w:rFonts w:ascii="Times New Roman" w:hAnsi="Times New Roman" w:cs="Times New Roman"/>
          <w:sz w:val="24"/>
          <w:szCs w:val="24"/>
        </w:rPr>
        <w:t xml:space="preserve"> Rinkos konsultacija nėra skelbimas apie Pirkimą ar išankstinis skelbimas apie Pirkimą. </w:t>
      </w:r>
    </w:p>
    <w:p w14:paraId="4CA81A6B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643">
        <w:rPr>
          <w:rFonts w:ascii="Times New Roman" w:hAnsi="Times New Roman" w:cs="Times New Roman"/>
          <w:sz w:val="24"/>
          <w:szCs w:val="24"/>
        </w:rPr>
        <w:t xml:space="preserve">Dalyvavimas rinkos konsultacijoje yra neatlygintinas ir nesuteikia dalyviui pirmenybės viešiesiems pirkimams, kurie bus skelbiami ateityje, ar jų rezultatams. </w:t>
      </w:r>
    </w:p>
    <w:p w14:paraId="680A4FEA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643">
        <w:rPr>
          <w:rFonts w:ascii="Times New Roman" w:hAnsi="Times New Roman" w:cs="Times New Roman"/>
          <w:b/>
          <w:sz w:val="24"/>
          <w:szCs w:val="24"/>
        </w:rPr>
        <w:t xml:space="preserve">1. Rinkos konsultacijos tikslas: </w:t>
      </w:r>
      <w:r w:rsidRPr="008C7643">
        <w:rPr>
          <w:rFonts w:ascii="Times New Roman" w:hAnsi="Times New Roman" w:cs="Times New Roman"/>
          <w:bCs/>
          <w:sz w:val="24"/>
          <w:szCs w:val="24"/>
        </w:rPr>
        <w:t>i</w:t>
      </w:r>
      <w:r w:rsidRPr="008C7643">
        <w:rPr>
          <w:rFonts w:ascii="Times New Roman" w:hAnsi="Times New Roman" w:cs="Times New Roman"/>
          <w:sz w:val="24"/>
          <w:szCs w:val="24"/>
        </w:rPr>
        <w:t>nformuoti tiekėjus apie planuojamą Pirkimą, išsiaiškinti su pirkimo objektu susijusius klausimus bei pasiruošti Pirkimui.</w:t>
      </w:r>
    </w:p>
    <w:p w14:paraId="6EA8A410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643">
        <w:rPr>
          <w:rFonts w:ascii="Times New Roman" w:hAnsi="Times New Roman" w:cs="Times New Roman"/>
          <w:b/>
          <w:sz w:val="24"/>
          <w:szCs w:val="24"/>
        </w:rPr>
        <w:t xml:space="preserve">2. Rinkos konsultacijos vykdymo tvarka: </w:t>
      </w:r>
      <w:r w:rsidRPr="008C7643">
        <w:rPr>
          <w:rFonts w:ascii="Times New Roman" w:hAnsi="Times New Roman" w:cs="Times New Roman"/>
          <w:sz w:val="24"/>
          <w:szCs w:val="24"/>
        </w:rPr>
        <w:t>Rinkos konsultacija vykdoma Centrinės viešųjų pirkimų informacinės sistemos (CVP IS) priemonėmis Viešųjų pirkimų tarnybos nustatyta tvarka (susirašinėjimo priemonėmis, jeigu neįmanoma kitaip).</w:t>
      </w:r>
    </w:p>
    <w:p w14:paraId="56AAF4C5" w14:textId="14D36C04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643">
        <w:rPr>
          <w:rFonts w:ascii="Times New Roman" w:hAnsi="Times New Roman" w:cs="Times New Roman"/>
          <w:sz w:val="24"/>
          <w:szCs w:val="24"/>
        </w:rPr>
        <w:t>Kviečiame rinkos dalyvius susipažinti su viešai paskelbtais dokumentų projektais (technine specifikacija – 1 priedas) ir raštu – CVP IS priemonėmis – teikiant pastabas ir (ar) pasiūlymus, ir (ar) įžvalgas nurodytiems dokumentų projektams, sudalyvauti Rinkos konsultacijoje.</w:t>
      </w:r>
    </w:p>
    <w:p w14:paraId="777D0640" w14:textId="2A9F6421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643">
        <w:rPr>
          <w:rFonts w:ascii="Times New Roman" w:hAnsi="Times New Roman" w:cs="Times New Roman"/>
          <w:sz w:val="24"/>
          <w:szCs w:val="24"/>
        </w:rPr>
        <w:t xml:space="preserve">Teikiant pastabas ir (ar) pasiūlymus, ir (ar) įžvalgas būtina aiškiai nurodyti, kuri informacija yra konfidenciali. Pastabas ir (ar) pasiūlymus, ir (ar) įžvalgas prašome pateikti atsakant į Rinkos konsultacijos klausimus, pateikiant užpildytą Rinkos konsultacijos klausimyną, pateiktą </w:t>
      </w:r>
      <w:r w:rsidR="00CB1715" w:rsidRPr="00CB1715">
        <w:rPr>
          <w:rFonts w:ascii="Times New Roman" w:hAnsi="Times New Roman" w:cs="Times New Roman"/>
          <w:b/>
          <w:bCs/>
          <w:sz w:val="24"/>
          <w:szCs w:val="24"/>
        </w:rPr>
        <w:t>1 lentelėje</w:t>
      </w:r>
      <w:r w:rsidRPr="008C7643">
        <w:rPr>
          <w:rFonts w:ascii="Times New Roman" w:hAnsi="Times New Roman" w:cs="Times New Roman"/>
          <w:sz w:val="24"/>
          <w:szCs w:val="24"/>
        </w:rPr>
        <w:t xml:space="preserve">, </w:t>
      </w:r>
      <w:r w:rsidRPr="008C7643">
        <w:rPr>
          <w:rFonts w:ascii="Times New Roman" w:hAnsi="Times New Roman" w:cs="Times New Roman"/>
          <w:b/>
          <w:bCs/>
          <w:sz w:val="24"/>
          <w:szCs w:val="24"/>
        </w:rPr>
        <w:t>ne vėliau kaip iki 2025 m.</w:t>
      </w:r>
      <w:r w:rsidR="00CB1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402">
        <w:rPr>
          <w:rFonts w:ascii="Times New Roman" w:hAnsi="Times New Roman" w:cs="Times New Roman"/>
          <w:b/>
          <w:bCs/>
          <w:sz w:val="24"/>
          <w:szCs w:val="24"/>
        </w:rPr>
        <w:t>rugpjūčio 18</w:t>
      </w:r>
      <w:r w:rsidR="00CB1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643">
        <w:rPr>
          <w:rFonts w:ascii="Times New Roman" w:hAnsi="Times New Roman" w:cs="Times New Roman"/>
          <w:b/>
          <w:bCs/>
          <w:sz w:val="24"/>
          <w:szCs w:val="24"/>
        </w:rPr>
        <w:t xml:space="preserve"> d. 10:00 val.</w:t>
      </w:r>
      <w:r w:rsidRPr="008C7643">
        <w:rPr>
          <w:rFonts w:ascii="Times New Roman" w:hAnsi="Times New Roman" w:cs="Times New Roman"/>
          <w:sz w:val="24"/>
          <w:szCs w:val="24"/>
        </w:rPr>
        <w:t>, lietuvių kalba.</w:t>
      </w:r>
    </w:p>
    <w:p w14:paraId="02537457" w14:textId="0114044D" w:rsidR="008C7643" w:rsidRPr="008C7643" w:rsidRDefault="008C7643" w:rsidP="00CB171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643">
        <w:rPr>
          <w:rFonts w:ascii="Times New Roman" w:hAnsi="Times New Roman" w:cs="Times New Roman"/>
          <w:sz w:val="24"/>
          <w:szCs w:val="24"/>
        </w:rPr>
        <w:t>Dalyvaujant Rinkos konsultacijoje prašome nurodyti</w:t>
      </w:r>
      <w:r w:rsidR="00CB1715">
        <w:rPr>
          <w:rFonts w:ascii="Times New Roman" w:hAnsi="Times New Roman" w:cs="Times New Roman"/>
          <w:sz w:val="24"/>
          <w:szCs w:val="24"/>
        </w:rPr>
        <w:t xml:space="preserve"> </w:t>
      </w:r>
      <w:r w:rsidRPr="008C7643">
        <w:rPr>
          <w:rFonts w:ascii="Times New Roman" w:hAnsi="Times New Roman" w:cs="Times New Roman"/>
          <w:sz w:val="24"/>
          <w:szCs w:val="24"/>
        </w:rPr>
        <w:t>atstovaujamą įmonę</w:t>
      </w:r>
      <w:r w:rsidR="00CB1715">
        <w:rPr>
          <w:rFonts w:ascii="Times New Roman" w:hAnsi="Times New Roman" w:cs="Times New Roman"/>
          <w:sz w:val="24"/>
          <w:szCs w:val="24"/>
        </w:rPr>
        <w:t xml:space="preserve"> bei pastabas ir (ar) pasiūlymus </w:t>
      </w:r>
      <w:r w:rsidRPr="008C7643">
        <w:rPr>
          <w:rFonts w:ascii="Times New Roman" w:hAnsi="Times New Roman" w:cs="Times New Roman"/>
          <w:sz w:val="24"/>
          <w:szCs w:val="24"/>
        </w:rPr>
        <w:t>teikianči</w:t>
      </w:r>
      <w:r w:rsidR="00CB1715">
        <w:rPr>
          <w:rFonts w:ascii="Times New Roman" w:hAnsi="Times New Roman" w:cs="Times New Roman"/>
          <w:sz w:val="24"/>
          <w:szCs w:val="24"/>
        </w:rPr>
        <w:t>o asmens vardą, pavardę, kontaktinius duomenis</w:t>
      </w:r>
      <w:r w:rsidRPr="008C7643">
        <w:rPr>
          <w:rFonts w:ascii="Times New Roman" w:hAnsi="Times New Roman" w:cs="Times New Roman"/>
          <w:sz w:val="24"/>
          <w:szCs w:val="24"/>
        </w:rPr>
        <w:t>.</w:t>
      </w:r>
    </w:p>
    <w:p w14:paraId="56A2E6A0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643">
        <w:rPr>
          <w:rFonts w:ascii="Times New Roman" w:hAnsi="Times New Roman" w:cs="Times New Roman"/>
          <w:b/>
          <w:bCs/>
          <w:sz w:val="24"/>
          <w:szCs w:val="24"/>
        </w:rPr>
        <w:t>3. Rinkos konsultacijos etapai:</w:t>
      </w:r>
    </w:p>
    <w:p w14:paraId="42766ABC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643">
        <w:rPr>
          <w:rFonts w:ascii="Times New Roman" w:hAnsi="Times New Roman" w:cs="Times New Roman"/>
          <w:b/>
          <w:bCs/>
          <w:sz w:val="24"/>
          <w:szCs w:val="24"/>
        </w:rPr>
        <w:t>I etapas</w:t>
      </w:r>
      <w:r w:rsidRPr="008C7643">
        <w:rPr>
          <w:rFonts w:ascii="Times New Roman" w:hAnsi="Times New Roman" w:cs="Times New Roman"/>
          <w:sz w:val="24"/>
          <w:szCs w:val="24"/>
        </w:rPr>
        <w:t>: peržiūrimi ir vertinami CVP IS priemonėmis gauti pasiūlymai ir (ar) pastabos, ir (ar) įžvalgos.</w:t>
      </w:r>
    </w:p>
    <w:p w14:paraId="53E97A46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643">
        <w:rPr>
          <w:rFonts w:ascii="Times New Roman" w:hAnsi="Times New Roman" w:cs="Times New Roman"/>
          <w:b/>
          <w:bCs/>
          <w:sz w:val="24"/>
          <w:szCs w:val="24"/>
        </w:rPr>
        <w:t>II etapas:</w:t>
      </w:r>
      <w:r w:rsidRPr="008C7643">
        <w:rPr>
          <w:rFonts w:ascii="Times New Roman" w:hAnsi="Times New Roman" w:cs="Times New Roman"/>
          <w:sz w:val="24"/>
          <w:szCs w:val="24"/>
        </w:rPr>
        <w:t xml:space="preserve"> apibendrinta informacija apie Rinkos konsultacijos rezultatus, tuo atveju, jei bus gauta siūlymų, pastabų ir pan., bus skelbiama CVP IS priemonėmis (išskyrus konfidencialią informaciją), prie skelbimo apie šią rinkos konsultaciją. </w:t>
      </w:r>
    </w:p>
    <w:p w14:paraId="31ECC195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643">
        <w:rPr>
          <w:rFonts w:ascii="Times New Roman" w:hAnsi="Times New Roman" w:cs="Times New Roman"/>
          <w:sz w:val="24"/>
          <w:szCs w:val="24"/>
        </w:rPr>
        <w:lastRenderedPageBreak/>
        <w:t>Perkančioji organizacija skelbdama pirkimą, neįsipareigoja atsižvelgti į visus Rinkos konsultacijos metu pateiktus rinkos dalyvių pastabas, siūlymus, ir įžvalgas.</w:t>
      </w:r>
    </w:p>
    <w:p w14:paraId="62CB46C5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66E502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7643">
        <w:rPr>
          <w:rFonts w:ascii="Times New Roman" w:hAnsi="Times New Roman" w:cs="Times New Roman"/>
          <w:i/>
          <w:iCs/>
          <w:sz w:val="24"/>
          <w:szCs w:val="24"/>
        </w:rPr>
        <w:t xml:space="preserve">Užtikriname, kad rinkos dalyvio identifikaciniai duomenys bei Rinkos konsultacijos metu pateikta informacija / duomenys, kurie nurodyti kaip konfidencialūs, nebus viešinami, skelbiami ar atskleidžiami tretiesiems asmenims. </w:t>
      </w:r>
    </w:p>
    <w:p w14:paraId="256C57B8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7643">
        <w:rPr>
          <w:rFonts w:ascii="Times New Roman" w:hAnsi="Times New Roman" w:cs="Times New Roman"/>
          <w:i/>
          <w:iCs/>
          <w:sz w:val="24"/>
          <w:szCs w:val="24"/>
        </w:rPr>
        <w:t>Jūsų pateikti įkainiai / kaina nelaikytini pasiūlymu ir bus naudojami tik rinkos tyrimo tikslais, siekiant tinkamai pasirengti būsimam pirkimui.</w:t>
      </w:r>
    </w:p>
    <w:p w14:paraId="329FEBAB" w14:textId="77777777" w:rsidR="008A6C5D" w:rsidRDefault="008A6C5D" w:rsidP="008A6C5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FC4">
        <w:rPr>
          <w:rFonts w:ascii="Times New Roman" w:hAnsi="Times New Roman" w:cs="Times New Roman"/>
          <w:b/>
          <w:sz w:val="24"/>
          <w:szCs w:val="24"/>
        </w:rPr>
        <w:t>1 lentelė. Klausimynas.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97"/>
        <w:gridCol w:w="5347"/>
        <w:gridCol w:w="3979"/>
      </w:tblGrid>
      <w:tr w:rsidR="008A6C5D" w:rsidRPr="00C02FC4" w14:paraId="0467901D" w14:textId="77777777" w:rsidTr="00C35EEE">
        <w:tc>
          <w:tcPr>
            <w:tcW w:w="597" w:type="dxa"/>
            <w:vAlign w:val="center"/>
          </w:tcPr>
          <w:p w14:paraId="3C20DBCF" w14:textId="77777777" w:rsidR="008A6C5D" w:rsidRPr="00C02FC4" w:rsidRDefault="008A6C5D" w:rsidP="005E345E">
            <w:pPr>
              <w:pStyle w:val="ListParagraph"/>
              <w:tabs>
                <w:tab w:val="left" w:pos="594"/>
              </w:tabs>
              <w:spacing w:line="276" w:lineRule="auto"/>
              <w:ind w:left="0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02FC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47" w:type="dxa"/>
            <w:vAlign w:val="center"/>
          </w:tcPr>
          <w:p w14:paraId="539D6220" w14:textId="77777777" w:rsidR="008A6C5D" w:rsidRPr="00C02FC4" w:rsidRDefault="008A6C5D" w:rsidP="005E345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02FC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979" w:type="dxa"/>
            <w:vAlign w:val="center"/>
          </w:tcPr>
          <w:p w14:paraId="57CA3BDE" w14:textId="77777777" w:rsidR="008A6C5D" w:rsidRPr="00C02FC4" w:rsidRDefault="008A6C5D" w:rsidP="005E345E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02FC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Rinkos dalyvio atsakymas/pastaba/ pasiūlymas</w:t>
            </w:r>
          </w:p>
        </w:tc>
      </w:tr>
      <w:tr w:rsidR="00CB1715" w:rsidRPr="00C02FC4" w14:paraId="1B463445" w14:textId="77777777" w:rsidTr="00C35EEE">
        <w:tc>
          <w:tcPr>
            <w:tcW w:w="597" w:type="dxa"/>
          </w:tcPr>
          <w:p w14:paraId="331CB7A3" w14:textId="77777777" w:rsidR="00CB1715" w:rsidRPr="00C02FC4" w:rsidRDefault="00CB1715" w:rsidP="005E345E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6FBDB6D0" w14:textId="6D137B50" w:rsidR="00CB1715" w:rsidRPr="00C02FC4" w:rsidRDefault="00CB1715" w:rsidP="005E3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techninėje specifikacijoje nurodytas pirkimo objektas yra aiškus? Prašome pateikti argumentuotas pastabas ir (ar) klausimus, nurodant konkrečius techninės specifikacijos punktus ir (ar) teksto vietas.</w:t>
            </w:r>
          </w:p>
        </w:tc>
        <w:tc>
          <w:tcPr>
            <w:tcW w:w="3979" w:type="dxa"/>
          </w:tcPr>
          <w:p w14:paraId="5C1B3828" w14:textId="77777777" w:rsidR="00CB1715" w:rsidRPr="00C02FC4" w:rsidRDefault="00CB1715" w:rsidP="005E34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A6C5D" w:rsidRPr="00C02FC4" w14:paraId="70E98EA9" w14:textId="77777777" w:rsidTr="00C35EEE">
        <w:tc>
          <w:tcPr>
            <w:tcW w:w="597" w:type="dxa"/>
          </w:tcPr>
          <w:p w14:paraId="1410618F" w14:textId="77777777" w:rsidR="008A6C5D" w:rsidRPr="00C02FC4" w:rsidRDefault="008A6C5D" w:rsidP="005E345E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537B6731" w14:textId="3D1C656B" w:rsidR="008A6C5D" w:rsidRPr="00C02FC4" w:rsidRDefault="008A6C5D" w:rsidP="005E3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>Ar techninė specifikacija pakankamai išsami, konkreti ir aiški, ar joje yra visa informacija, reikalinga tinkamam pasiūlymo parengimui? Kokias sąlygas turėtume papildomai įtraukti į techninę specifikaciją, arba kurių reikėtų atsisakyti?</w:t>
            </w:r>
          </w:p>
        </w:tc>
        <w:tc>
          <w:tcPr>
            <w:tcW w:w="3979" w:type="dxa"/>
          </w:tcPr>
          <w:p w14:paraId="40329E24" w14:textId="77777777" w:rsidR="008A6C5D" w:rsidRPr="00C02FC4" w:rsidRDefault="008A6C5D" w:rsidP="005E34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A6C5D" w:rsidRPr="00C02FC4" w14:paraId="28FB0CDB" w14:textId="77777777" w:rsidTr="00C35EEE">
        <w:tc>
          <w:tcPr>
            <w:tcW w:w="597" w:type="dxa"/>
          </w:tcPr>
          <w:p w14:paraId="4B12E374" w14:textId="77777777" w:rsidR="008A6C5D" w:rsidRPr="00C02FC4" w:rsidRDefault="008A6C5D" w:rsidP="005E345E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2EACAEEF" w14:textId="5C08AF55" w:rsidR="008A6C5D" w:rsidRPr="00C02FC4" w:rsidRDefault="008A6C5D" w:rsidP="005E345E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>Ar techninėje specifikacijoje, tiekėjų manymu, yra reikalavimų, kurie riboja konkurenciją, yra sunkiai įgyvendinami?</w:t>
            </w:r>
            <w:r w:rsidR="000812B1">
              <w:rPr>
                <w:rFonts w:ascii="Times New Roman" w:hAnsi="Times New Roman" w:cs="Times New Roman"/>
                <w:sz w:val="24"/>
                <w:szCs w:val="24"/>
              </w:rPr>
              <w:t xml:space="preserve"> Prašome pateikti argumentuotas pastabas ir (ar) klausimus.</w:t>
            </w:r>
          </w:p>
        </w:tc>
        <w:tc>
          <w:tcPr>
            <w:tcW w:w="3979" w:type="dxa"/>
          </w:tcPr>
          <w:p w14:paraId="31BFDFD7" w14:textId="77777777" w:rsidR="008A6C5D" w:rsidRPr="00C02FC4" w:rsidRDefault="008A6C5D" w:rsidP="005E34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812B1" w:rsidRPr="00C02FC4" w14:paraId="26767506" w14:textId="77777777" w:rsidTr="00C35EEE">
        <w:tc>
          <w:tcPr>
            <w:tcW w:w="597" w:type="dxa"/>
          </w:tcPr>
          <w:p w14:paraId="1DE7B9A3" w14:textId="77777777" w:rsidR="000812B1" w:rsidRPr="00C02FC4" w:rsidRDefault="000812B1" w:rsidP="005E345E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5DC95D1B" w14:textId="3C3CCF7E" w:rsidR="000812B1" w:rsidRPr="000812B1" w:rsidRDefault="00156402" w:rsidP="005E34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Įranga (visas komplektas) turės būti </w:t>
            </w:r>
            <w:r w:rsidRPr="001564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pristatyta ne vėliau kaip per 12 mėnesių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nuo sutarties įsigaliojimo dienos. </w:t>
            </w:r>
            <w:r w:rsidR="000812B1" w:rsidRPr="00CB1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šis terminas yra </w:t>
            </w:r>
            <w:r w:rsidR="000812B1" w:rsidRPr="00CB1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pakankamas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įrangos pristatymui</w:t>
            </w:r>
            <w:r w:rsidR="000812B1" w:rsidRPr="00CB1715">
              <w:rPr>
                <w:rFonts w:ascii="Times New Roman" w:hAnsi="Times New Roman" w:cs="Times New Roman"/>
                <w:bCs/>
                <w:sz w:val="24"/>
                <w:szCs w:val="24"/>
              </w:rPr>
              <w:t>? Jeigu ne, prašome nurodyti</w:t>
            </w:r>
            <w:r w:rsidR="000812B1" w:rsidRPr="000812B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812B1" w:rsidRPr="00CB1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koks terminas būtų objektyviai pakankamas</w:t>
            </w:r>
            <w:r w:rsidR="000812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79" w:type="dxa"/>
          </w:tcPr>
          <w:p w14:paraId="1105CC2C" w14:textId="77777777" w:rsidR="000812B1" w:rsidRPr="00C02FC4" w:rsidRDefault="000812B1" w:rsidP="005E34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A6C5D" w:rsidRPr="00C02FC4" w14:paraId="1622EA6B" w14:textId="77777777" w:rsidTr="00C35EEE">
        <w:tc>
          <w:tcPr>
            <w:tcW w:w="597" w:type="dxa"/>
          </w:tcPr>
          <w:p w14:paraId="4228E78E" w14:textId="77777777" w:rsidR="008A6C5D" w:rsidRPr="00C02FC4" w:rsidRDefault="008A6C5D" w:rsidP="005E345E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3647FCB1" w14:textId="11C49CBF" w:rsidR="001951E4" w:rsidRPr="00C02FC4" w:rsidRDefault="008A6C5D" w:rsidP="005E3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Nurodykite, </w:t>
            </w:r>
            <w:r w:rsidR="00994A44"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kok</w:t>
            </w:r>
            <w:r w:rsidR="00B63E62"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ia </w:t>
            </w:r>
            <w:r w:rsidR="00BC754C"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būtų </w:t>
            </w:r>
            <w:r w:rsidR="004C2B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Specializuota darbo stoties TEMPEST </w:t>
            </w:r>
            <w:r w:rsidR="00694D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="007A7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4C2B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 kompl.</w:t>
            </w:r>
            <w:r w:rsidR="007A78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</w:t>
            </w:r>
            <w:r w:rsidR="00B63E62"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kaina </w:t>
            </w:r>
            <w:r w:rsidR="001106D7"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Eur be PVM</w:t>
            </w:r>
            <w:r w:rsidR="000812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(tiekėjo pateikta informacija apibendrinant rinkos konsultacijos rezultatus viešai nebus skelbiama).</w:t>
            </w:r>
          </w:p>
        </w:tc>
        <w:tc>
          <w:tcPr>
            <w:tcW w:w="3979" w:type="dxa"/>
          </w:tcPr>
          <w:p w14:paraId="02B5DE6F" w14:textId="77777777" w:rsidR="008A6C5D" w:rsidRPr="00C02FC4" w:rsidRDefault="008A6C5D" w:rsidP="005E34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A6C5D" w:rsidRPr="00C02FC4" w14:paraId="11CEFABC" w14:textId="77777777" w:rsidTr="00C35EEE">
        <w:tc>
          <w:tcPr>
            <w:tcW w:w="597" w:type="dxa"/>
          </w:tcPr>
          <w:p w14:paraId="5EABEA95" w14:textId="77777777" w:rsidR="008A6C5D" w:rsidRPr="00C02FC4" w:rsidRDefault="008A6C5D" w:rsidP="005E345E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center"/>
          </w:tcPr>
          <w:p w14:paraId="0453488C" w14:textId="3284A7E4" w:rsidR="008A6C5D" w:rsidRPr="00C02FC4" w:rsidRDefault="008A6C5D" w:rsidP="005E3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Kokios esminės ir svarbiausios sutarties sąlygos Jums </w:t>
            </w:r>
            <w:r w:rsidR="000812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būtų</w:t>
            </w:r>
            <w:r w:rsidR="001912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aktualios, kad norėtumėte ir galėtumėte dalyvauti šiame Pirkime?</w:t>
            </w:r>
            <w:r w:rsidR="00512E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979" w:type="dxa"/>
          </w:tcPr>
          <w:p w14:paraId="0A12E45A" w14:textId="77777777" w:rsidR="008A6C5D" w:rsidRPr="00C02FC4" w:rsidRDefault="008A6C5D" w:rsidP="005E34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A6C5D" w:rsidRPr="00C02FC4" w14:paraId="6D1AE3C9" w14:textId="77777777" w:rsidTr="00C35EEE">
        <w:tc>
          <w:tcPr>
            <w:tcW w:w="597" w:type="dxa"/>
          </w:tcPr>
          <w:p w14:paraId="3F62DA42" w14:textId="77777777" w:rsidR="008A6C5D" w:rsidRPr="00C02FC4" w:rsidRDefault="008A6C5D" w:rsidP="005E345E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bottom"/>
          </w:tcPr>
          <w:p w14:paraId="4E5BF61C" w14:textId="77777777" w:rsidR="008A6C5D" w:rsidRPr="00C02FC4" w:rsidRDefault="008A6C5D" w:rsidP="005E345E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 xml:space="preserve">Ar planuojate dalyvauti šiame pirkime? Jei ne, prašome nurodyti kodėl? </w:t>
            </w:r>
          </w:p>
        </w:tc>
        <w:tc>
          <w:tcPr>
            <w:tcW w:w="3979" w:type="dxa"/>
          </w:tcPr>
          <w:p w14:paraId="38FD6BBC" w14:textId="77777777" w:rsidR="008A6C5D" w:rsidRPr="00C02FC4" w:rsidRDefault="008A6C5D" w:rsidP="005E34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A7BB2" w:rsidRPr="00C02FC4" w14:paraId="1D1955D8" w14:textId="77777777" w:rsidTr="00C35EEE">
        <w:tc>
          <w:tcPr>
            <w:tcW w:w="597" w:type="dxa"/>
          </w:tcPr>
          <w:p w14:paraId="14D7785E" w14:textId="77777777" w:rsidR="006A7BB2" w:rsidRPr="00C02FC4" w:rsidRDefault="006A7BB2" w:rsidP="005E345E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vAlign w:val="bottom"/>
          </w:tcPr>
          <w:p w14:paraId="4A53F051" w14:textId="0E11B845" w:rsidR="007B53AF" w:rsidRDefault="007B53AF" w:rsidP="005E345E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Dėl aplinkos apsaugos reikalavimų taikymo</w:t>
            </w:r>
            <w:r w:rsidR="004C2BA3">
              <w:rPr>
                <w:rFonts w:ascii="Times New Roman" w:hAnsi="Times New Roman" w:cs="Times New Roman"/>
                <w:sz w:val="24"/>
                <w:szCs w:val="24"/>
              </w:rPr>
              <w:t>, nurodyto techninės specifikacijos 1.7 punkte</w:t>
            </w:r>
            <w:r w:rsidRPr="007B5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A4D0C3" w14:textId="77777777" w:rsidR="004C2BA3" w:rsidRPr="007B53AF" w:rsidRDefault="004C2BA3" w:rsidP="005E345E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E896" w14:textId="77777777" w:rsidR="004C2BA3" w:rsidRDefault="004C2BA3" w:rsidP="007B53AF">
            <w:pPr>
              <w:pStyle w:val="Comment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tiekėjo siūlomas nešiojamas kompiuteris, kuriame bus integruotas šifratorius, galėtų atitikti techninės specifikacijos 1.7. punkto reikalavimus (žr. žemiau): </w:t>
            </w:r>
          </w:p>
          <w:p w14:paraId="056F8D8F" w14:textId="77777777" w:rsidR="004C2BA3" w:rsidRDefault="004C2BA3" w:rsidP="007B53AF">
            <w:pPr>
              <w:pStyle w:val="Comment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A5DC4" w14:textId="1A1A7E64" w:rsidR="004C2BA3" w:rsidRDefault="004C2BA3" w:rsidP="007B53AF">
            <w:pPr>
              <w:pStyle w:val="Comment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Nešiojamas kompiuteris turi būti / turėti: </w:t>
            </w:r>
          </w:p>
          <w:p w14:paraId="6D26EF63" w14:textId="73AFABCB" w:rsidR="004C2BA3" w:rsidRPr="008A5800" w:rsidRDefault="004C2BA3" w:rsidP="004C2BA3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prekės, įtrauktos į Lietuvos Respublikos energetikos ministro 2015 m. birželio 18 d. įsakymu Nr. 1-154 „Dėl Prekių, išskyrus kelių transporto priemones, kurioms viešųjų pirkimų metu taikomi energijos vartojimo efektyvumo reikalavimai, sąrašo patvirtinimo“ patvirtintą Prekių, išskyrus kelių </w:t>
            </w:r>
            <w:r w:rsidRPr="008A58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transporto priemones, kurioms viešųjų pirkimų metu taikomi energijos vartojimo efektyvumo reikalavimai, sąrašą, </w:t>
            </w:r>
            <w:r w:rsidRPr="006073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turi atitikti aukščiausio energinio efektyvumo klasę (prieinamą Lietuvos Respublikos rinkoje), nustatytą Europos Komisijos reglamentuose dėl gaminių energijos vartojimo efektyvumo ženklinimo reikalavimų</w:t>
            </w:r>
            <w:r w:rsidRPr="008A5800">
              <w:rPr>
                <w:rFonts w:ascii="Times New Roman" w:hAnsi="Times New Roman"/>
                <w:color w:val="000000"/>
                <w:sz w:val="24"/>
                <w:szCs w:val="24"/>
              </w:rPr>
              <w:t>. Jeigu minėti reikalavimai prekėms netaikomi, prekės turi atitikti Europos Komisijos reglamentuose dėl gaminių ekologinio projektavimo nustatytus efektyvaus energijos vartojimo kriterijus.</w:t>
            </w:r>
          </w:p>
          <w:p w14:paraId="09BA8AD3" w14:textId="69F4F529" w:rsidR="004C2BA3" w:rsidRPr="008A5800" w:rsidRDefault="004C2BA3" w:rsidP="004C2BA3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A5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073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bateriją turinčių produktų bandymais nustatyta baterijos būklė po 300 ciklų turi būti ≥ 80 proc. Bandymai atliekami pagal LST EN 61960-3 „Akumuliatoriai ir jų baterijos su šarminiais arba kitokiais nerūgštiniais elektrolitais</w:t>
            </w:r>
            <w:r w:rsidRPr="008A5800">
              <w:rPr>
                <w:rFonts w:ascii="Times New Roman" w:hAnsi="Times New Roman"/>
                <w:color w:val="000000"/>
                <w:sz w:val="24"/>
                <w:szCs w:val="24"/>
              </w:rPr>
              <w:t>. Ličio akumuliatoriai ir baterijos, skirti nešiojamajai įrangai. 3 dalis. Prizminiai ir cilindriniai ličio akumuliatoriai ir jų baterijos“ arba lygiavertį standartą.</w:t>
            </w:r>
          </w:p>
          <w:p w14:paraId="0A66572F" w14:textId="77D3400C" w:rsidR="007B53AF" w:rsidRDefault="007B53AF" w:rsidP="005E345E">
            <w:pPr>
              <w:pStyle w:val="CommentText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</w:p>
          <w:p w14:paraId="6BD3CE79" w14:textId="6763C0FA" w:rsidR="004C2BA3" w:rsidRPr="000812B1" w:rsidRDefault="004C2BA3" w:rsidP="004C2BA3">
            <w:pPr>
              <w:pStyle w:val="Comment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</w:rPr>
              <w:t xml:space="preserve">Jeigu ne, prašome pasiūlyti, kokius aplinkos apsaugos reikalavimus būtų galima taikyti perkamam objektui </w:t>
            </w:r>
          </w:p>
          <w:p w14:paraId="29315D48" w14:textId="0987B891" w:rsidR="006A7BB2" w:rsidRPr="007B53AF" w:rsidRDefault="007B53AF" w:rsidP="005E345E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12B1">
              <w:rPr>
                <w:rFonts w:ascii="Times New Roman" w:eastAsia="Times New Roman" w:hAnsi="Times New Roman" w:cs="Times New Roman"/>
                <w:sz w:val="24"/>
                <w:szCs w:val="24"/>
              </w:rPr>
              <w:t>ir kokie dokumentai gal</w:t>
            </w:r>
            <w:r w:rsidR="004C2BA3">
              <w:rPr>
                <w:rFonts w:ascii="Times New Roman" w:eastAsia="Times New Roman" w:hAnsi="Times New Roman" w:cs="Times New Roman"/>
                <w:sz w:val="24"/>
                <w:szCs w:val="24"/>
              </w:rPr>
              <w:t>ėtų</w:t>
            </w:r>
            <w:r w:rsidRPr="0008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būti pateikti atitikties patvirtinimui</w:t>
            </w:r>
            <w:r w:rsidR="004C2B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9" w:type="dxa"/>
          </w:tcPr>
          <w:p w14:paraId="4FF0F313" w14:textId="77777777" w:rsidR="006A7BB2" w:rsidRDefault="006A7BB2" w:rsidP="005E345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8604563" w14:textId="77777777" w:rsidR="007B53AF" w:rsidRPr="007B53AF" w:rsidRDefault="007B53AF" w:rsidP="007B53AF"/>
          <w:p w14:paraId="6017C363" w14:textId="77777777" w:rsidR="007B53AF" w:rsidRPr="007B53AF" w:rsidRDefault="007B53AF" w:rsidP="007B53AF"/>
          <w:p w14:paraId="0EB03206" w14:textId="77777777" w:rsidR="007B53AF" w:rsidRPr="007B53AF" w:rsidRDefault="007B53AF" w:rsidP="007B53AF"/>
          <w:p w14:paraId="5F419360" w14:textId="77777777" w:rsidR="007B53AF" w:rsidRPr="007B53AF" w:rsidRDefault="007B53AF" w:rsidP="007B53AF"/>
          <w:p w14:paraId="6048F188" w14:textId="77777777" w:rsidR="007B53AF" w:rsidRPr="007B53AF" w:rsidRDefault="007B53AF" w:rsidP="007B53AF"/>
          <w:p w14:paraId="2705EB98" w14:textId="77777777" w:rsidR="007B53AF" w:rsidRDefault="007B53AF" w:rsidP="007B5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504C" w14:textId="292BFA37" w:rsidR="007B53AF" w:rsidRPr="007B53AF" w:rsidRDefault="007B53AF" w:rsidP="007B53AF">
            <w:pPr>
              <w:tabs>
                <w:tab w:val="left" w:pos="2500"/>
              </w:tabs>
            </w:pPr>
            <w:r>
              <w:tab/>
            </w:r>
          </w:p>
        </w:tc>
      </w:tr>
    </w:tbl>
    <w:p w14:paraId="50E6F0CF" w14:textId="77777777" w:rsidR="008A6C5D" w:rsidRDefault="008A6C5D" w:rsidP="008A6C5D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2BD32284" w14:textId="77777777" w:rsidR="007B53AF" w:rsidRPr="00C02FC4" w:rsidRDefault="007B53AF" w:rsidP="008A6C5D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20C7232E" w14:textId="77777777" w:rsidR="001951E4" w:rsidRPr="00C02FC4" w:rsidRDefault="008A6C5D" w:rsidP="008A6C5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02FC4">
        <w:rPr>
          <w:rFonts w:ascii="Times New Roman" w:hAnsi="Times New Roman" w:cs="Times New Roman"/>
          <w:sz w:val="24"/>
          <w:szCs w:val="24"/>
        </w:rPr>
        <w:t xml:space="preserve">PRIDEDAMA. </w:t>
      </w:r>
    </w:p>
    <w:p w14:paraId="46B10CDE" w14:textId="48692159" w:rsidR="008A6C5D" w:rsidRDefault="008A6C5D" w:rsidP="00195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FC4">
        <w:rPr>
          <w:rFonts w:ascii="Times New Roman" w:hAnsi="Times New Roman" w:cs="Times New Roman"/>
          <w:color w:val="000000" w:themeColor="text1"/>
          <w:sz w:val="24"/>
          <w:szCs w:val="24"/>
        </w:rPr>
        <w:t>Techninė specifikacij</w:t>
      </w:r>
      <w:r w:rsidR="00983FF8" w:rsidRPr="00C02FC4">
        <w:rPr>
          <w:rFonts w:ascii="Times New Roman" w:hAnsi="Times New Roman" w:cs="Times New Roman"/>
          <w:color w:val="000000" w:themeColor="text1"/>
          <w:sz w:val="24"/>
          <w:szCs w:val="24"/>
        </w:rPr>
        <w:t>a (</w:t>
      </w:r>
      <w:r w:rsidRPr="00C02FC4">
        <w:rPr>
          <w:rFonts w:ascii="Times New Roman" w:hAnsi="Times New Roman" w:cs="Times New Roman"/>
          <w:color w:val="000000" w:themeColor="text1"/>
          <w:sz w:val="24"/>
          <w:szCs w:val="24"/>
        </w:rPr>
        <w:t>projektas</w:t>
      </w:r>
      <w:r w:rsidR="00983FF8" w:rsidRPr="00C02FC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02F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8A6C5D" w:rsidSect="00F40FC3">
      <w:pgSz w:w="11906" w:h="16838"/>
      <w:pgMar w:top="630" w:right="567" w:bottom="1134" w:left="1701" w:header="27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3FF2" w14:textId="77777777" w:rsidR="006F7BAF" w:rsidRDefault="006F7BAF">
      <w:r>
        <w:separator/>
      </w:r>
    </w:p>
  </w:endnote>
  <w:endnote w:type="continuationSeparator" w:id="0">
    <w:p w14:paraId="0FA983DA" w14:textId="77777777" w:rsidR="006F7BAF" w:rsidRDefault="006F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B5F0" w14:textId="77777777" w:rsidR="006F7BAF" w:rsidRDefault="006F7BAF">
      <w:r>
        <w:separator/>
      </w:r>
    </w:p>
  </w:footnote>
  <w:footnote w:type="continuationSeparator" w:id="0">
    <w:p w14:paraId="484C7102" w14:textId="77777777" w:rsidR="006F7BAF" w:rsidRDefault="006F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765"/>
    <w:multiLevelType w:val="multilevel"/>
    <w:tmpl w:val="BE1252CA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eastAsiaTheme="minorEastAsia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" w15:restartNumberingAfterBreak="0">
    <w:nsid w:val="1818147C"/>
    <w:multiLevelType w:val="hybridMultilevel"/>
    <w:tmpl w:val="1A720CC4"/>
    <w:lvl w:ilvl="0" w:tplc="678CF2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AFB6342"/>
    <w:multiLevelType w:val="hybridMultilevel"/>
    <w:tmpl w:val="53AED47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73138">
    <w:abstractNumId w:val="3"/>
  </w:num>
  <w:num w:numId="2" w16cid:durableId="524247594">
    <w:abstractNumId w:val="1"/>
  </w:num>
  <w:num w:numId="3" w16cid:durableId="492449137">
    <w:abstractNumId w:val="0"/>
  </w:num>
  <w:num w:numId="4" w16cid:durableId="185711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5D"/>
    <w:rsid w:val="000812B1"/>
    <w:rsid w:val="001106D7"/>
    <w:rsid w:val="00111AC3"/>
    <w:rsid w:val="00152008"/>
    <w:rsid w:val="00156402"/>
    <w:rsid w:val="0019126A"/>
    <w:rsid w:val="001951E4"/>
    <w:rsid w:val="001A255F"/>
    <w:rsid w:val="001A424D"/>
    <w:rsid w:val="001B22A3"/>
    <w:rsid w:val="001C5D66"/>
    <w:rsid w:val="00234C4B"/>
    <w:rsid w:val="00267B16"/>
    <w:rsid w:val="00277161"/>
    <w:rsid w:val="002B392B"/>
    <w:rsid w:val="00382D67"/>
    <w:rsid w:val="003908C7"/>
    <w:rsid w:val="00414275"/>
    <w:rsid w:val="004C2BA3"/>
    <w:rsid w:val="004D4BFD"/>
    <w:rsid w:val="00512E1C"/>
    <w:rsid w:val="00517004"/>
    <w:rsid w:val="00542D80"/>
    <w:rsid w:val="00564D54"/>
    <w:rsid w:val="00571206"/>
    <w:rsid w:val="00583952"/>
    <w:rsid w:val="005C7D9D"/>
    <w:rsid w:val="006073E6"/>
    <w:rsid w:val="006243F6"/>
    <w:rsid w:val="00663D64"/>
    <w:rsid w:val="00694D59"/>
    <w:rsid w:val="006A7BB2"/>
    <w:rsid w:val="006B67CD"/>
    <w:rsid w:val="006F7BAF"/>
    <w:rsid w:val="00755EA9"/>
    <w:rsid w:val="00777704"/>
    <w:rsid w:val="0079115B"/>
    <w:rsid w:val="007A78A7"/>
    <w:rsid w:val="007B53AF"/>
    <w:rsid w:val="00802910"/>
    <w:rsid w:val="008033DD"/>
    <w:rsid w:val="00841AD5"/>
    <w:rsid w:val="0084314C"/>
    <w:rsid w:val="00867ACE"/>
    <w:rsid w:val="00884D63"/>
    <w:rsid w:val="008A6C5D"/>
    <w:rsid w:val="008A760A"/>
    <w:rsid w:val="008B7B1A"/>
    <w:rsid w:val="008C1C0F"/>
    <w:rsid w:val="008C7643"/>
    <w:rsid w:val="00903A57"/>
    <w:rsid w:val="009325D8"/>
    <w:rsid w:val="00955034"/>
    <w:rsid w:val="009715CD"/>
    <w:rsid w:val="0097231E"/>
    <w:rsid w:val="00983FF8"/>
    <w:rsid w:val="00994A44"/>
    <w:rsid w:val="00994C05"/>
    <w:rsid w:val="009C78E9"/>
    <w:rsid w:val="00A31164"/>
    <w:rsid w:val="00A42DF8"/>
    <w:rsid w:val="00AB544D"/>
    <w:rsid w:val="00B63E62"/>
    <w:rsid w:val="00B82F6A"/>
    <w:rsid w:val="00BC754C"/>
    <w:rsid w:val="00BE00FB"/>
    <w:rsid w:val="00C02FC4"/>
    <w:rsid w:val="00C251BA"/>
    <w:rsid w:val="00C35EEE"/>
    <w:rsid w:val="00CA2088"/>
    <w:rsid w:val="00CB1715"/>
    <w:rsid w:val="00CC3CAC"/>
    <w:rsid w:val="00D3675D"/>
    <w:rsid w:val="00D470D2"/>
    <w:rsid w:val="00D77314"/>
    <w:rsid w:val="00DF1751"/>
    <w:rsid w:val="00E52C38"/>
    <w:rsid w:val="00E55289"/>
    <w:rsid w:val="00E81405"/>
    <w:rsid w:val="00ED48DD"/>
    <w:rsid w:val="00F8285E"/>
    <w:rsid w:val="00FA61EE"/>
    <w:rsid w:val="00FA7DD4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21B7C"/>
  <w15:chartTrackingRefBased/>
  <w15:docId w15:val="{C172F970-327D-4AD7-B25A-433E3305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C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C5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A6C5D"/>
    <w:pPr>
      <w:spacing w:after="160" w:line="259" w:lineRule="auto"/>
      <w:ind w:left="720"/>
      <w:contextualSpacing/>
    </w:pPr>
    <w:rPr>
      <w:rFonts w:asciiTheme="minorHAnsi" w:hAnsiTheme="minorHAnsi" w:cstheme="minorBidi"/>
      <w:lang w:val="en-US"/>
    </w:rPr>
  </w:style>
  <w:style w:type="paragraph" w:styleId="CommentText">
    <w:name w:val="annotation text"/>
    <w:aliases w:val="Diagrama,Diagrama Diagrama Diagrama Diagrama,Diagrama Diagrama Diagrama,Diagrama Diagrama Char,Diagrama Diagrama,Diagrama Diagrama Char Char,Char3,Char,Char1"/>
    <w:basedOn w:val="Normal"/>
    <w:link w:val="CommentTextChar"/>
    <w:unhideWhenUsed/>
    <w:qFormat/>
    <w:rsid w:val="008A6C5D"/>
    <w:rPr>
      <w:sz w:val="20"/>
      <w:szCs w:val="20"/>
    </w:rPr>
  </w:style>
  <w:style w:type="character" w:customStyle="1" w:styleId="CommentTextChar">
    <w:name w:val="Comment Text Char"/>
    <w:aliases w:val="Diagrama Char,Diagrama Diagrama Diagrama Diagrama Char,Diagrama Diagrama Diagrama Char,Diagrama Diagrama Char Char1,Diagrama Diagrama Char1,Diagrama Diagrama Char Char Char,Char3 Char,Char Char,Char1 Char"/>
    <w:basedOn w:val="DefaultParagraphFont"/>
    <w:link w:val="CommentText"/>
    <w:rsid w:val="008A6C5D"/>
    <w:rPr>
      <w:rFonts w:ascii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8A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qFormat/>
    <w:rsid w:val="008A6C5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951E4"/>
    <w:rPr>
      <w:strike w:val="0"/>
      <w:dstrike w:val="0"/>
      <w:color w:val="auto"/>
      <w:u w:val="none"/>
      <w:effect w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83FF8"/>
    <w:pPr>
      <w:spacing w:after="120" w:line="276" w:lineRule="auto"/>
      <w:ind w:left="283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83FF8"/>
    <w:rPr>
      <w:rFonts w:eastAsiaTheme="minorEastAsia"/>
      <w:sz w:val="21"/>
      <w:szCs w:val="21"/>
      <w:lang w:eastAsia="lt-LT"/>
    </w:rPr>
  </w:style>
  <w:style w:type="paragraph" w:styleId="Footer">
    <w:name w:val="footer"/>
    <w:basedOn w:val="Normal"/>
    <w:link w:val="FooterChar"/>
    <w:unhideWhenUsed/>
    <w:rsid w:val="007B53AF"/>
    <w:pPr>
      <w:tabs>
        <w:tab w:val="center" w:pos="4819"/>
        <w:tab w:val="right" w:pos="9638"/>
      </w:tabs>
      <w:jc w:val="both"/>
    </w:pPr>
    <w:rPr>
      <w:rFonts w:ascii="Times New Roman" w:eastAsiaTheme="minorEastAsia" w:hAnsi="Times New Roman" w:cs="Times New Roman"/>
      <w:lang w:eastAsia="lt-LT"/>
    </w:rPr>
  </w:style>
  <w:style w:type="character" w:customStyle="1" w:styleId="FooterChar">
    <w:name w:val="Footer Char"/>
    <w:basedOn w:val="DefaultParagraphFont"/>
    <w:link w:val="Footer"/>
    <w:rsid w:val="007B53AF"/>
    <w:rPr>
      <w:rFonts w:ascii="Times New Roman" w:eastAsiaTheme="minorEastAsia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D5EF-577D-4CF3-B85A-A31A1A71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Džiuljeta Malinauskaitė</dc:creator>
  <cp:keywords/>
  <dc:description/>
  <cp:lastModifiedBy>Džiuljeta Malinauskaitė</cp:lastModifiedBy>
  <cp:revision>3</cp:revision>
  <dcterms:created xsi:type="dcterms:W3CDTF">2025-08-11T10:14:00Z</dcterms:created>
  <dcterms:modified xsi:type="dcterms:W3CDTF">2025-08-11T10:20:00Z</dcterms:modified>
</cp:coreProperties>
</file>