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1199" w:type="dxa"/>
        <w:tblInd w:w="-856" w:type="dxa"/>
        <w:tblLook w:val="04A0" w:firstRow="1" w:lastRow="0" w:firstColumn="1" w:lastColumn="0" w:noHBand="0" w:noVBand="1"/>
      </w:tblPr>
      <w:tblGrid>
        <w:gridCol w:w="709"/>
        <w:gridCol w:w="5104"/>
        <w:gridCol w:w="5386"/>
      </w:tblGrid>
      <w:tr w:rsidR="003E1C89" w14:paraId="316F5834" w14:textId="77777777" w:rsidTr="001660DC">
        <w:tc>
          <w:tcPr>
            <w:tcW w:w="709" w:type="dxa"/>
            <w:vAlign w:val="center"/>
          </w:tcPr>
          <w:p w14:paraId="2A150786" w14:textId="5557A07F" w:rsidR="003E1C89" w:rsidRPr="003E1C89" w:rsidRDefault="003E1C89" w:rsidP="003E1C89">
            <w:pPr>
              <w:jc w:val="center"/>
              <w:rPr>
                <w:b/>
                <w:bCs/>
              </w:rPr>
            </w:pPr>
            <w:r w:rsidRPr="003E1C89">
              <w:rPr>
                <w:b/>
                <w:bCs/>
              </w:rPr>
              <w:t>Eil. Nr.</w:t>
            </w:r>
          </w:p>
        </w:tc>
        <w:tc>
          <w:tcPr>
            <w:tcW w:w="5104" w:type="dxa"/>
            <w:vAlign w:val="center"/>
          </w:tcPr>
          <w:p w14:paraId="03CE70AE" w14:textId="7AA244AE" w:rsidR="003E1C89" w:rsidRPr="003E1C89" w:rsidRDefault="003E1C89" w:rsidP="003E1C89">
            <w:pPr>
              <w:jc w:val="center"/>
              <w:rPr>
                <w:b/>
                <w:bCs/>
              </w:rPr>
            </w:pPr>
            <w:r w:rsidRPr="003E1C89">
              <w:rPr>
                <w:b/>
                <w:bCs/>
              </w:rPr>
              <w:t>Klausimas (kalba netaisyta)</w:t>
            </w:r>
          </w:p>
        </w:tc>
        <w:tc>
          <w:tcPr>
            <w:tcW w:w="5386" w:type="dxa"/>
            <w:vAlign w:val="center"/>
          </w:tcPr>
          <w:p w14:paraId="21C58440" w14:textId="0C201A44" w:rsidR="003E1C89" w:rsidRPr="003E1C89" w:rsidRDefault="003E1C89" w:rsidP="003E1C89">
            <w:pPr>
              <w:jc w:val="center"/>
              <w:rPr>
                <w:b/>
                <w:bCs/>
              </w:rPr>
            </w:pPr>
            <w:r w:rsidRPr="003E1C89">
              <w:rPr>
                <w:b/>
                <w:bCs/>
              </w:rPr>
              <w:t>Perkančiosios organizacijos atsakymas</w:t>
            </w:r>
          </w:p>
        </w:tc>
      </w:tr>
      <w:tr w:rsidR="003E1C89" w14:paraId="30416402" w14:textId="77777777" w:rsidTr="001660DC">
        <w:tc>
          <w:tcPr>
            <w:tcW w:w="709" w:type="dxa"/>
          </w:tcPr>
          <w:p w14:paraId="17978B46" w14:textId="0D2874E4" w:rsidR="003E1C89" w:rsidRDefault="003E1C89">
            <w:r>
              <w:t>1.</w:t>
            </w:r>
          </w:p>
        </w:tc>
        <w:tc>
          <w:tcPr>
            <w:tcW w:w="5104" w:type="dxa"/>
          </w:tcPr>
          <w:p w14:paraId="2BC6C1BD" w14:textId="672552D4" w:rsidR="003E1C89" w:rsidRDefault="001660DC" w:rsidP="001660DC">
            <w:pPr>
              <w:jc w:val="both"/>
            </w:pPr>
            <w:r w:rsidRPr="001660DC">
              <w:t>Techninės specifikacijos (I Pirkimo objekto dalis) 3.3.1. punkte nurodyta, kad "Mokymų modulių mokomosios medžiagos parengimą pagal PO pateiktas skaitmeninės kompetencijos ugdymo programas". Prašau patikslinti kur rasti PO pateiktas skaitmeninės kompetencijos ugdymo programas arba jas pateikti tam, kad mes objektyviai įsivertintume dalyvavimo galimybes pirkime.</w:t>
            </w:r>
          </w:p>
        </w:tc>
        <w:tc>
          <w:tcPr>
            <w:tcW w:w="5386" w:type="dxa"/>
          </w:tcPr>
          <w:p w14:paraId="7AC4D53A" w14:textId="107F7039" w:rsidR="001660DC" w:rsidRDefault="001660DC" w:rsidP="001660DC">
            <w:pPr>
              <w:jc w:val="both"/>
            </w:pPr>
            <w:r w:rsidRPr="001660DC">
              <w:t>P</w:t>
            </w:r>
            <w:r>
              <w:t xml:space="preserve">erkančiosios organizacijos </w:t>
            </w:r>
            <w:r w:rsidRPr="001660DC">
              <w:t>paruoštas skaitmeninės kompetencijos ugdymo programas, kuriomis remiantis yra rengiama Tiekėjo mokymų medžiaga, pateikiama po Sutarties pasirašymo su Tiekėju</w:t>
            </w:r>
            <w:r>
              <w:t>.</w:t>
            </w:r>
          </w:p>
          <w:p w14:paraId="4A6CC037" w14:textId="525BD953" w:rsidR="001660DC" w:rsidRDefault="001660DC" w:rsidP="001660DC">
            <w:pPr>
              <w:jc w:val="both"/>
            </w:pPr>
            <w:r>
              <w:t xml:space="preserve">Atkreipiame dėmesį, kad </w:t>
            </w:r>
            <w:hyperlink r:id="rId8" w:history="1">
              <w:r w:rsidRPr="001660DC">
                <w:rPr>
                  <w:rStyle w:val="Hipersaitas"/>
                </w:rPr>
                <w:t>Aukštesniųjų vadovų, viešojo sektoriaus vidurinės grandies vadovų ir specialistų kompetencijų ugdymo programas ir programų moduli</w:t>
              </w:r>
              <w:r w:rsidRPr="001660DC">
                <w:rPr>
                  <w:rStyle w:val="Hipersaitas"/>
                </w:rPr>
                <w:t>ai</w:t>
              </w:r>
            </w:hyperlink>
            <w:r>
              <w:t xml:space="preserve"> yra skelbiami viešai.</w:t>
            </w:r>
          </w:p>
          <w:p w14:paraId="03034A2D" w14:textId="11F42235" w:rsidR="003E1C89" w:rsidRDefault="003E1C89" w:rsidP="001660DC">
            <w:pPr>
              <w:jc w:val="both"/>
            </w:pPr>
          </w:p>
        </w:tc>
      </w:tr>
      <w:tr w:rsidR="003E1C89" w14:paraId="506A5718" w14:textId="77777777" w:rsidTr="001D7E32">
        <w:trPr>
          <w:trHeight w:val="5100"/>
        </w:trPr>
        <w:tc>
          <w:tcPr>
            <w:tcW w:w="709" w:type="dxa"/>
          </w:tcPr>
          <w:p w14:paraId="57A67B64" w14:textId="2E5A9D6F" w:rsidR="003E1C89" w:rsidRDefault="003E1C89">
            <w:r>
              <w:t>2.</w:t>
            </w:r>
          </w:p>
        </w:tc>
        <w:tc>
          <w:tcPr>
            <w:tcW w:w="5104" w:type="dxa"/>
          </w:tcPr>
          <w:p w14:paraId="24B7462D" w14:textId="77777777" w:rsidR="001660DC" w:rsidRDefault="001660DC" w:rsidP="001660DC">
            <w:pPr>
              <w:jc w:val="both"/>
            </w:pPr>
            <w:r w:rsidRPr="001660DC">
              <w:t>Norime pasiteirauti dėl tikslaus valandų skaičiaus kiekvienai pirkimo daliai, gal galite patvirtinti, kad teisingai suprantame valandų skaičių (t. y. kiek tiksliai valandų yra perkama kiekvienai daliai):</w:t>
            </w:r>
            <w:r>
              <w:t xml:space="preserve"> </w:t>
            </w:r>
          </w:p>
          <w:p w14:paraId="29FAA84A" w14:textId="77777777" w:rsidR="001660DC" w:rsidRDefault="001660DC" w:rsidP="001660DC">
            <w:pPr>
              <w:jc w:val="both"/>
            </w:pPr>
            <w:r w:rsidRPr="001660DC">
              <w:t>I. SKAITMENINĖS KOMPETENCIJOS MOKYMAI</w:t>
            </w:r>
            <w:r w:rsidRPr="001660DC">
              <w:br/>
              <w:t>Visų sesijų trukmė 12 ak. val. , sesijų viso 22.</w:t>
            </w:r>
            <w:r w:rsidRPr="001660DC">
              <w:br/>
              <w:t xml:space="preserve">Ar I daliai yra perkama iš viso 264 ak. </w:t>
            </w:r>
            <w:proofErr w:type="spellStart"/>
            <w:r w:rsidRPr="001660DC">
              <w:t>val</w:t>
            </w:r>
            <w:proofErr w:type="spellEnd"/>
            <w:r w:rsidRPr="001660DC">
              <w:t>?</w:t>
            </w:r>
          </w:p>
          <w:p w14:paraId="28D893EE" w14:textId="643B988F" w:rsidR="003E1C89" w:rsidRDefault="001660DC" w:rsidP="001660DC">
            <w:pPr>
              <w:jc w:val="both"/>
            </w:pPr>
            <w:r w:rsidRPr="001660DC">
              <w:br/>
              <w:t>II. ANALITINĖS – FINANSINĖS KOMPETENCIJŲ MOKYMAI</w:t>
            </w:r>
            <w:r w:rsidRPr="001660DC">
              <w:br/>
              <w:t>Visų sesijų trukmė 20 ak. val. , sesijų viso 26.</w:t>
            </w:r>
            <w:r w:rsidRPr="001660DC">
              <w:br/>
              <w:t xml:space="preserve">Ar II daliai yra perkama iš viso 520 ak. </w:t>
            </w:r>
            <w:proofErr w:type="spellStart"/>
            <w:r w:rsidRPr="001660DC">
              <w:t>val</w:t>
            </w:r>
            <w:proofErr w:type="spellEnd"/>
            <w:r w:rsidRPr="001660DC">
              <w:t>?</w:t>
            </w:r>
            <w:r w:rsidRPr="001660DC">
              <w:br/>
            </w:r>
            <w:r w:rsidRPr="001660DC">
              <w:br/>
              <w:t>Jei mūsų nurodyti skaičiai yra netikslūs, labai prašome tiksliai įvardinti iš viso kiekvienoje dalyje įsigyjamų mokymų ak. valandų skaičių.</w:t>
            </w:r>
          </w:p>
        </w:tc>
        <w:tc>
          <w:tcPr>
            <w:tcW w:w="5386" w:type="dxa"/>
          </w:tcPr>
          <w:p w14:paraId="73E3BCD3" w14:textId="10BB78AB" w:rsidR="001D7E32" w:rsidRDefault="001D7E32" w:rsidP="001D7E32">
            <w:pPr>
              <w:jc w:val="both"/>
            </w:pPr>
            <w:r w:rsidRPr="001D7E32">
              <w:rPr>
                <w:b/>
                <w:bCs/>
              </w:rPr>
              <w:t>I pirkimo objekto dal</w:t>
            </w:r>
            <w:r>
              <w:rPr>
                <w:b/>
                <w:bCs/>
              </w:rPr>
              <w:t xml:space="preserve">ies </w:t>
            </w:r>
            <w:r>
              <w:t>(Vidurinės grandies vadovų ir specialistų skaitmeninės kompetencijos mokymų paslaugos) Techninėje specifikacijoje nurodyta, jog:</w:t>
            </w:r>
          </w:p>
          <w:p w14:paraId="02233D43" w14:textId="2C5A4DD5" w:rsidR="003E1C89" w:rsidRDefault="001D7E32" w:rsidP="001D7E32">
            <w:pPr>
              <w:pStyle w:val="Sraopastraipa"/>
              <w:numPr>
                <w:ilvl w:val="0"/>
                <w:numId w:val="1"/>
              </w:numPr>
              <w:jc w:val="both"/>
            </w:pPr>
            <w:r>
              <w:t>vienos mokymų sesijos trukmė – 4 ak. val.</w:t>
            </w:r>
          </w:p>
          <w:p w14:paraId="6EA68946" w14:textId="0DBB5A06" w:rsidR="001D7E32" w:rsidRDefault="001D7E32" w:rsidP="001D7E32">
            <w:pPr>
              <w:pStyle w:val="Sraopastraipa"/>
              <w:numPr>
                <w:ilvl w:val="0"/>
                <w:numId w:val="1"/>
              </w:numPr>
              <w:jc w:val="both"/>
            </w:pPr>
            <w:r>
              <w:t>m</w:t>
            </w:r>
            <w:r w:rsidRPr="001D7E32">
              <w:t>okymų sesijų skaičius</w:t>
            </w:r>
            <w:r>
              <w:t xml:space="preserve"> – 22.</w:t>
            </w:r>
          </w:p>
          <w:p w14:paraId="07395E45" w14:textId="04FAE2F8" w:rsidR="001D7E32" w:rsidRDefault="001D7E32" w:rsidP="001D7E32">
            <w:pPr>
              <w:jc w:val="both"/>
            </w:pPr>
            <w:r>
              <w:t xml:space="preserve">Atsižvelgiant į tai, bendra mokymų trukmė </w:t>
            </w:r>
            <w:r>
              <w:t>šioje pirkimo objekto dalyje yra</w:t>
            </w:r>
            <w:r>
              <w:t xml:space="preserve"> </w:t>
            </w:r>
            <w:r w:rsidRPr="001D7E32">
              <w:rPr>
                <w:b/>
                <w:bCs/>
              </w:rPr>
              <w:t>88</w:t>
            </w:r>
            <w:r>
              <w:rPr>
                <w:b/>
                <w:bCs/>
              </w:rPr>
              <w:t> </w:t>
            </w:r>
            <w:r w:rsidRPr="001D7E32">
              <w:rPr>
                <w:b/>
                <w:bCs/>
              </w:rPr>
              <w:t>ak. val.</w:t>
            </w:r>
          </w:p>
          <w:p w14:paraId="074A9071" w14:textId="77777777" w:rsidR="001D7E32" w:rsidRDefault="001D7E32" w:rsidP="001D7E32">
            <w:pPr>
              <w:jc w:val="both"/>
            </w:pPr>
          </w:p>
          <w:p w14:paraId="113C6CCE" w14:textId="34A5C5BA" w:rsidR="001D7E32" w:rsidRDefault="001D7E32" w:rsidP="001D7E32">
            <w:pPr>
              <w:jc w:val="both"/>
            </w:pPr>
            <w:r>
              <w:rPr>
                <w:b/>
                <w:bCs/>
              </w:rPr>
              <w:t>I</w:t>
            </w:r>
            <w:r w:rsidRPr="001D7E32">
              <w:rPr>
                <w:b/>
                <w:bCs/>
              </w:rPr>
              <w:t>I pirkimo objekto dal</w:t>
            </w:r>
            <w:r w:rsidR="0005660A">
              <w:rPr>
                <w:b/>
                <w:bCs/>
              </w:rPr>
              <w:t>ies</w:t>
            </w:r>
            <w:r>
              <w:rPr>
                <w:b/>
                <w:bCs/>
              </w:rPr>
              <w:t xml:space="preserve"> </w:t>
            </w:r>
            <w:r w:rsidRPr="001D7E32">
              <w:t>(</w:t>
            </w:r>
            <w:r>
              <w:t>V</w:t>
            </w:r>
            <w:r w:rsidRPr="001D7E32">
              <w:t xml:space="preserve">idurinės grandies vadovų ir specialistų </w:t>
            </w:r>
            <w:r>
              <w:t>a</w:t>
            </w:r>
            <w:r w:rsidRPr="001D7E32">
              <w:t>nalitinės – finansinės kompetencijų mokymų paslaugos</w:t>
            </w:r>
            <w:r>
              <w:t xml:space="preserve">) </w:t>
            </w:r>
            <w:r>
              <w:t>Techninėje specifikacijoje nurodyta, jog:</w:t>
            </w:r>
          </w:p>
          <w:p w14:paraId="5626DAE6" w14:textId="77777777" w:rsidR="001D7E32" w:rsidRDefault="001D7E32" w:rsidP="001D7E32">
            <w:pPr>
              <w:pStyle w:val="Sraopastraipa"/>
              <w:numPr>
                <w:ilvl w:val="0"/>
                <w:numId w:val="1"/>
              </w:numPr>
              <w:jc w:val="both"/>
            </w:pPr>
            <w:r>
              <w:t>vienos mokymų sesijos trukmė – 4 ak. val.</w:t>
            </w:r>
          </w:p>
          <w:p w14:paraId="2BA88F02" w14:textId="2C479D5A" w:rsidR="001D7E32" w:rsidRDefault="001D7E32" w:rsidP="001D7E32">
            <w:pPr>
              <w:pStyle w:val="Sraopastraipa"/>
              <w:numPr>
                <w:ilvl w:val="0"/>
                <w:numId w:val="1"/>
              </w:numPr>
              <w:jc w:val="both"/>
            </w:pPr>
            <w:r>
              <w:t>m</w:t>
            </w:r>
            <w:r w:rsidRPr="001D7E32">
              <w:t>okymų sesijų skaičius</w:t>
            </w:r>
            <w:r>
              <w:t xml:space="preserve"> – 2</w:t>
            </w:r>
            <w:r>
              <w:t>6</w:t>
            </w:r>
            <w:r>
              <w:t>.</w:t>
            </w:r>
          </w:p>
          <w:p w14:paraId="17AFDAD2" w14:textId="27E1EB0F" w:rsidR="001D7E32" w:rsidRDefault="001D7E32" w:rsidP="001D7E32">
            <w:pPr>
              <w:jc w:val="both"/>
            </w:pPr>
            <w:r>
              <w:t xml:space="preserve">Atsižvelgiant į tai, bendra mokymų trukmė </w:t>
            </w:r>
            <w:r>
              <w:t xml:space="preserve">šioje pirkimo objekto dalyje </w:t>
            </w:r>
            <w:r>
              <w:t xml:space="preserve">yra </w:t>
            </w:r>
            <w:r w:rsidRPr="001D7E32">
              <w:rPr>
                <w:b/>
                <w:bCs/>
              </w:rPr>
              <w:t>104</w:t>
            </w:r>
            <w:r w:rsidRPr="001D7E32">
              <w:rPr>
                <w:b/>
                <w:bCs/>
              </w:rPr>
              <w:t xml:space="preserve"> ak. val.</w:t>
            </w:r>
          </w:p>
        </w:tc>
      </w:tr>
    </w:tbl>
    <w:p w14:paraId="05B4410E" w14:textId="77777777" w:rsidR="000136C8" w:rsidRDefault="000136C8"/>
    <w:sectPr w:rsidR="00013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8648B"/>
    <w:multiLevelType w:val="hybridMultilevel"/>
    <w:tmpl w:val="0F86DC20"/>
    <w:lvl w:ilvl="0" w:tplc="E7765EA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4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89"/>
    <w:rsid w:val="000136C8"/>
    <w:rsid w:val="0005660A"/>
    <w:rsid w:val="000D6B87"/>
    <w:rsid w:val="001660DC"/>
    <w:rsid w:val="001D7E32"/>
    <w:rsid w:val="0037281D"/>
    <w:rsid w:val="003D2E1A"/>
    <w:rsid w:val="003E1C89"/>
    <w:rsid w:val="005A4EDF"/>
    <w:rsid w:val="009E5DFB"/>
    <w:rsid w:val="00BD26C9"/>
    <w:rsid w:val="00F82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3427"/>
  <w15:chartTrackingRefBased/>
  <w15:docId w15:val="{15D4EB61-F1A5-42A8-955A-23C171A2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3E1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1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1C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1C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1C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1C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1C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1C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1C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1C8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3E1C8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3E1C8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3E1C8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3E1C8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3E1C8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3E1C8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3E1C8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3E1C8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3E1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1C8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3E1C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1C8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3E1C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1C89"/>
    <w:rPr>
      <w:i/>
      <w:iCs/>
      <w:color w:val="404040" w:themeColor="text1" w:themeTint="BF"/>
      <w:lang w:val="lt-LT"/>
    </w:rPr>
  </w:style>
  <w:style w:type="paragraph" w:styleId="Sraopastraipa">
    <w:name w:val="List Paragraph"/>
    <w:basedOn w:val="prastasis"/>
    <w:uiPriority w:val="34"/>
    <w:qFormat/>
    <w:rsid w:val="003E1C89"/>
    <w:pPr>
      <w:ind w:left="720"/>
      <w:contextualSpacing/>
    </w:pPr>
  </w:style>
  <w:style w:type="character" w:styleId="Rykuspabraukimas">
    <w:name w:val="Intense Emphasis"/>
    <w:basedOn w:val="Numatytasispastraiposriftas"/>
    <w:uiPriority w:val="21"/>
    <w:qFormat/>
    <w:rsid w:val="003E1C89"/>
    <w:rPr>
      <w:i/>
      <w:iCs/>
      <w:color w:val="0F4761" w:themeColor="accent1" w:themeShade="BF"/>
    </w:rPr>
  </w:style>
  <w:style w:type="paragraph" w:styleId="Iskirtacitata">
    <w:name w:val="Intense Quote"/>
    <w:basedOn w:val="prastasis"/>
    <w:next w:val="prastasis"/>
    <w:link w:val="IskirtacitataDiagrama"/>
    <w:uiPriority w:val="30"/>
    <w:qFormat/>
    <w:rsid w:val="003E1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1C89"/>
    <w:rPr>
      <w:i/>
      <w:iCs/>
      <w:color w:val="0F4761" w:themeColor="accent1" w:themeShade="BF"/>
      <w:lang w:val="lt-LT"/>
    </w:rPr>
  </w:style>
  <w:style w:type="character" w:styleId="Rykinuoroda">
    <w:name w:val="Intense Reference"/>
    <w:basedOn w:val="Numatytasispastraiposriftas"/>
    <w:uiPriority w:val="32"/>
    <w:qFormat/>
    <w:rsid w:val="003E1C89"/>
    <w:rPr>
      <w:b/>
      <w:bCs/>
      <w:smallCaps/>
      <w:color w:val="0F4761" w:themeColor="accent1" w:themeShade="BF"/>
      <w:spacing w:val="5"/>
    </w:rPr>
  </w:style>
  <w:style w:type="table" w:styleId="Lentelstinklelis">
    <w:name w:val="Table Grid"/>
    <w:basedOn w:val="prastojilentel"/>
    <w:uiPriority w:val="39"/>
    <w:rsid w:val="003E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660DC"/>
    <w:rPr>
      <w:color w:val="467886" w:themeColor="hyperlink"/>
      <w:u w:val="single"/>
    </w:rPr>
  </w:style>
  <w:style w:type="character" w:styleId="Neapdorotaspaminjimas">
    <w:name w:val="Unresolved Mention"/>
    <w:basedOn w:val="Numatytasispastraiposriftas"/>
    <w:uiPriority w:val="99"/>
    <w:semiHidden/>
    <w:unhideWhenUsed/>
    <w:rsid w:val="001660DC"/>
    <w:rPr>
      <w:color w:val="605E5C"/>
      <w:shd w:val="clear" w:color="auto" w:fill="E1DFDD"/>
    </w:rPr>
  </w:style>
  <w:style w:type="character" w:styleId="Perirtashipersaitas">
    <w:name w:val="FollowedHyperlink"/>
    <w:basedOn w:val="Numatytasispastraiposriftas"/>
    <w:uiPriority w:val="99"/>
    <w:semiHidden/>
    <w:unhideWhenUsed/>
    <w:rsid w:val="001660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35707b404ab711f0b070ee7f1ceefc7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89eabc-b393-4624-98cf-78b6eec483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3F25DCA9E874C96835B5A1616ACB1" ma:contentTypeVersion="13" ma:contentTypeDescription="Create a new document." ma:contentTypeScope="" ma:versionID="b2a3d185019ca7e9d40ce9ca614f237e">
  <xsd:schema xmlns:xsd="http://www.w3.org/2001/XMLSchema" xmlns:xs="http://www.w3.org/2001/XMLSchema" xmlns:p="http://schemas.microsoft.com/office/2006/metadata/properties" xmlns:ns3="3e89eabc-b393-4624-98cf-78b6eec483bd" xmlns:ns4="fd1f7f6e-eb21-48d5-90a9-126671359615" targetNamespace="http://schemas.microsoft.com/office/2006/metadata/properties" ma:root="true" ma:fieldsID="6a9f687adb7bba7a191f2af88af8f42b" ns3:_="" ns4:_="">
    <xsd:import namespace="3e89eabc-b393-4624-98cf-78b6eec483bd"/>
    <xsd:import namespace="fd1f7f6e-eb21-48d5-90a9-12667135961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eabc-b393-4624-98cf-78b6eec483b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1f7f6e-eb21-48d5-90a9-12667135961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7F128-C0A3-4D86-9F60-BDAFA6817E8B}">
  <ds:schemaRefs>
    <ds:schemaRef ds:uri="http://schemas.microsoft.com/office/2006/metadata/properties"/>
    <ds:schemaRef ds:uri="http://schemas.microsoft.com/office/infopath/2007/PartnerControls"/>
    <ds:schemaRef ds:uri="3e89eabc-b393-4624-98cf-78b6eec483bd"/>
  </ds:schemaRefs>
</ds:datastoreItem>
</file>

<file path=customXml/itemProps2.xml><?xml version="1.0" encoding="utf-8"?>
<ds:datastoreItem xmlns:ds="http://schemas.openxmlformats.org/officeDocument/2006/customXml" ds:itemID="{CEA849B7-9226-4D87-A876-3D71086E9B61}">
  <ds:schemaRefs>
    <ds:schemaRef ds:uri="http://schemas.microsoft.com/sharepoint/v3/contenttype/forms"/>
  </ds:schemaRefs>
</ds:datastoreItem>
</file>

<file path=customXml/itemProps3.xml><?xml version="1.0" encoding="utf-8"?>
<ds:datastoreItem xmlns:ds="http://schemas.openxmlformats.org/officeDocument/2006/customXml" ds:itemID="{2C42389D-E747-4E5B-ACF7-9F0E35D96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9eabc-b393-4624-98cf-78b6eec483bd"/>
    <ds:schemaRef ds:uri="fd1f7f6e-eb21-48d5-90a9-126671359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322</Words>
  <Characters>1837</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5</cp:revision>
  <dcterms:created xsi:type="dcterms:W3CDTF">2025-08-11T11:58:00Z</dcterms:created>
  <dcterms:modified xsi:type="dcterms:W3CDTF">2025-08-11T12:52:00Z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0x010100AE23F25DCA9E874C96835B5A1616ACB1</vt:lpwstr>
  </property>
</Properties>
</file>