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rsidTr="00793752">
            <w:trPr>
              <w:trHeight w:val="1065"/>
              <w:jc w:val="center"/>
            </w:trPr>
            <w:tc>
              <w:tcPr>
                <w:tcW w:w="9639" w:type="dxa"/>
              </w:tcPr>
              <w:p w14:paraId="6FCCAE4B" w14:textId="77777777" w:rsidR="00957C46" w:rsidRPr="00162747" w:rsidRDefault="00957C46" w:rsidP="00793752">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11"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rsidP="00793752">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77777777" w:rsidR="00957C46" w:rsidRPr="00162747" w:rsidRDefault="00957C46" w:rsidP="00793752">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(8 342) 60 062, faks. (8 342) 60 066,</w:t>
                </w:r>
              </w:p>
              <w:p w14:paraId="19A0E311" w14:textId="77777777" w:rsidR="00957C46" w:rsidRPr="00162747" w:rsidRDefault="00957C46" w:rsidP="00793752">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12"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rsidP="00793752">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rsidTr="00793752">
            <w:trPr>
              <w:cantSplit/>
              <w:jc w:val="center"/>
            </w:trPr>
            <w:tc>
              <w:tcPr>
                <w:tcW w:w="9639" w:type="dxa"/>
                <w:tcBorders>
                  <w:bottom w:val="single" w:sz="6" w:space="0" w:color="auto"/>
                </w:tcBorders>
              </w:tcPr>
              <w:p w14:paraId="0D0F1A94" w14:textId="77777777" w:rsidR="00957C46" w:rsidRPr="00341DF3"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1D1BF965" w14:textId="0CBB7160" w:rsidR="00D526C8" w:rsidRPr="00EC132B" w:rsidRDefault="00C006CB" w:rsidP="001A2892">
          <w:pPr>
            <w:spacing w:after="120" w:line="240" w:lineRule="auto"/>
            <w:ind w:left="567" w:firstLine="0"/>
            <w:contextualSpacing/>
            <w:jc w:val="center"/>
            <w:rPr>
              <w:rFonts w:cstheme="minorHAnsi"/>
              <w:b/>
              <w:bCs/>
              <w:sz w:val="24"/>
              <w:szCs w:val="24"/>
            </w:rPr>
          </w:pPr>
          <w:r w:rsidRPr="00162747">
            <w:rPr>
              <w:rFonts w:cstheme="minorHAnsi"/>
              <w:b/>
              <w:bCs/>
              <w:sz w:val="24"/>
              <w:szCs w:val="24"/>
            </w:rPr>
            <w:t xml:space="preserve">MAŽOS VERTĖS </w:t>
          </w:r>
          <w:r w:rsidR="00D526C8" w:rsidRPr="00162747">
            <w:rPr>
              <w:rFonts w:cstheme="minorHAnsi"/>
              <w:b/>
              <w:bCs/>
              <w:sz w:val="24"/>
              <w:szCs w:val="24"/>
            </w:rPr>
            <w:t xml:space="preserve">VIEŠOJO </w:t>
          </w:r>
          <w:r w:rsidR="006D04B5" w:rsidRPr="00EC132B">
            <w:rPr>
              <w:rFonts w:cstheme="minorHAnsi"/>
              <w:b/>
              <w:bCs/>
              <w:sz w:val="24"/>
              <w:szCs w:val="24"/>
            </w:rPr>
            <w:t>PIRKIMO „</w:t>
          </w:r>
          <w:r w:rsidR="00EC132B" w:rsidRPr="00EC132B">
            <w:rPr>
              <w:rFonts w:eastAsia="Calibri" w:cstheme="minorHAnsi"/>
              <w:b/>
              <w:sz w:val="24"/>
              <w:szCs w:val="24"/>
            </w:rPr>
            <w:t>LUBŲ ŠVIESTUV</w:t>
          </w:r>
          <w:r w:rsidR="0018364C">
            <w:rPr>
              <w:rFonts w:eastAsia="Calibri" w:cstheme="minorHAnsi"/>
              <w:b/>
              <w:sz w:val="24"/>
              <w:szCs w:val="24"/>
            </w:rPr>
            <w:t>AI</w:t>
          </w:r>
          <w:r w:rsidR="006D04B5" w:rsidRPr="00EC132B">
            <w:rPr>
              <w:rFonts w:cstheme="minorHAnsi"/>
              <w:b/>
              <w:bCs/>
              <w:sz w:val="24"/>
              <w:szCs w:val="24"/>
            </w:rPr>
            <w:t>“</w:t>
          </w:r>
        </w:p>
        <w:p w14:paraId="18ACC6AD" w14:textId="2310AC89" w:rsidR="00D526C8" w:rsidRPr="00EC132B" w:rsidRDefault="006D04B5" w:rsidP="001A2892">
          <w:pPr>
            <w:spacing w:after="120" w:line="240" w:lineRule="auto"/>
            <w:ind w:left="567" w:firstLine="0"/>
            <w:contextualSpacing/>
            <w:jc w:val="center"/>
            <w:rPr>
              <w:rFonts w:cstheme="minorHAnsi"/>
              <w:b/>
              <w:bCs/>
              <w:sz w:val="24"/>
              <w:szCs w:val="24"/>
            </w:rPr>
          </w:pPr>
          <w:r w:rsidRPr="00EC132B">
            <w:rPr>
              <w:rFonts w:cstheme="minorHAnsi"/>
              <w:b/>
              <w:bCs/>
              <w:sz w:val="24"/>
              <w:szCs w:val="24"/>
            </w:rPr>
            <w:t>SKELBIAMOS APKLAUSOS SPECIALIOSIOS SĄLYGOS</w:t>
          </w:r>
        </w:p>
        <w:p w14:paraId="517C01D9" w14:textId="3F68010B" w:rsidR="001C24BC" w:rsidRPr="00341DF3" w:rsidRDefault="006D04B5" w:rsidP="001A2892">
          <w:pPr>
            <w:spacing w:after="120" w:line="240" w:lineRule="auto"/>
            <w:ind w:left="567" w:firstLine="0"/>
            <w:contextualSpacing/>
            <w:jc w:val="center"/>
            <w:rPr>
              <w:rFonts w:ascii="Arial" w:hAnsi="Arial" w:cs="Arial"/>
              <w:sz w:val="22"/>
              <w:szCs w:val="22"/>
            </w:rPr>
          </w:pPr>
          <w:r w:rsidRPr="00EC132B">
            <w:rPr>
              <w:rFonts w:cstheme="minorHAnsi"/>
              <w:b/>
              <w:bCs/>
              <w:sz w:val="24"/>
              <w:szCs w:val="24"/>
            </w:rPr>
            <w:t xml:space="preserve">VERSIJA NR. </w:t>
          </w:r>
          <w:r w:rsidRPr="00EC132B">
            <w:rPr>
              <w:rFonts w:cstheme="minorHAnsi"/>
              <w:b/>
              <w:bCs/>
              <w:sz w:val="24"/>
              <w:szCs w:val="24"/>
              <w:lang w:val="en-GB"/>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64303EC1" w14:textId="312A3897" w:rsidR="00E76E1F" w:rsidRPr="00341DF3" w:rsidRDefault="00173FBA">
              <w:pPr>
                <w:pStyle w:val="Turinys1"/>
                <w:rPr>
                  <w:noProof/>
                  <w:sz w:val="22"/>
                  <w:szCs w:val="22"/>
                  <w:lang w:val="en-US" w:eastAsia="en-US"/>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37194947" w:history="1">
                <w:r w:rsidR="00E76E1F" w:rsidRPr="00341DF3">
                  <w:rPr>
                    <w:rStyle w:val="Hipersaitas"/>
                    <w:rFonts w:cstheme="minorHAnsi"/>
                    <w:noProof/>
                    <w:sz w:val="22"/>
                    <w:szCs w:val="22"/>
                  </w:rPr>
                  <w:t>1.</w:t>
                </w:r>
                <w:r w:rsidR="00E76E1F" w:rsidRPr="00341DF3">
                  <w:rPr>
                    <w:noProof/>
                    <w:sz w:val="22"/>
                    <w:szCs w:val="22"/>
                    <w:lang w:val="en-US" w:eastAsia="en-US"/>
                  </w:rPr>
                  <w:tab/>
                </w:r>
                <w:r w:rsidR="00E76E1F" w:rsidRPr="00341DF3">
                  <w:rPr>
                    <w:rStyle w:val="Hipersaitas"/>
                    <w:rFonts w:cstheme="minorHAnsi"/>
                    <w:noProof/>
                    <w:sz w:val="22"/>
                    <w:szCs w:val="22"/>
                  </w:rPr>
                  <w:t>Bendra informacija</w:t>
                </w:r>
                <w:r w:rsidR="00E76E1F" w:rsidRPr="00341DF3">
                  <w:rPr>
                    <w:noProof/>
                    <w:webHidden/>
                    <w:sz w:val="22"/>
                    <w:szCs w:val="22"/>
                  </w:rPr>
                  <w:tab/>
                </w:r>
                <w:r w:rsidR="00E76E1F" w:rsidRPr="00341DF3">
                  <w:rPr>
                    <w:noProof/>
                    <w:webHidden/>
                    <w:sz w:val="22"/>
                    <w:szCs w:val="22"/>
                  </w:rPr>
                  <w:fldChar w:fldCharType="begin"/>
                </w:r>
                <w:r w:rsidR="00E76E1F" w:rsidRPr="00341DF3">
                  <w:rPr>
                    <w:noProof/>
                    <w:webHidden/>
                    <w:sz w:val="22"/>
                    <w:szCs w:val="22"/>
                  </w:rPr>
                  <w:instrText xml:space="preserve"> PAGEREF _Toc137194947 \h </w:instrText>
                </w:r>
                <w:r w:rsidR="00E76E1F" w:rsidRPr="00341DF3">
                  <w:rPr>
                    <w:noProof/>
                    <w:webHidden/>
                    <w:sz w:val="22"/>
                    <w:szCs w:val="22"/>
                  </w:rPr>
                </w:r>
                <w:r w:rsidR="00E76E1F" w:rsidRPr="00341DF3">
                  <w:rPr>
                    <w:noProof/>
                    <w:webHidden/>
                    <w:sz w:val="22"/>
                    <w:szCs w:val="22"/>
                  </w:rPr>
                  <w:fldChar w:fldCharType="separate"/>
                </w:r>
                <w:r w:rsidR="00E76E1F" w:rsidRPr="00341DF3">
                  <w:rPr>
                    <w:noProof/>
                    <w:webHidden/>
                    <w:sz w:val="22"/>
                    <w:szCs w:val="22"/>
                  </w:rPr>
                  <w:t>2</w:t>
                </w:r>
                <w:r w:rsidR="00E76E1F" w:rsidRPr="00341DF3">
                  <w:rPr>
                    <w:noProof/>
                    <w:webHidden/>
                    <w:sz w:val="22"/>
                    <w:szCs w:val="22"/>
                  </w:rPr>
                  <w:fldChar w:fldCharType="end"/>
                </w:r>
              </w:hyperlink>
            </w:p>
            <w:p w14:paraId="29E46CFF" w14:textId="6CAD7D0E" w:rsidR="00E76E1F" w:rsidRPr="00341DF3" w:rsidRDefault="00E76E1F">
              <w:pPr>
                <w:pStyle w:val="Turinys1"/>
                <w:rPr>
                  <w:noProof/>
                  <w:sz w:val="22"/>
                  <w:szCs w:val="22"/>
                  <w:lang w:val="en-US" w:eastAsia="en-US"/>
                </w:rPr>
              </w:pPr>
              <w:hyperlink w:anchor="_Toc137194948" w:history="1">
                <w:r w:rsidRPr="00341DF3">
                  <w:rPr>
                    <w:rStyle w:val="Hipersaitas"/>
                    <w:rFonts w:eastAsia="Calibri" w:cstheme="minorHAnsi"/>
                    <w:noProof/>
                    <w:sz w:val="22"/>
                    <w:szCs w:val="22"/>
                  </w:rPr>
                  <w:t>2.</w:t>
                </w:r>
                <w:r w:rsidRPr="00341DF3">
                  <w:rPr>
                    <w:noProof/>
                    <w:sz w:val="22"/>
                    <w:szCs w:val="22"/>
                    <w:lang w:val="en-US" w:eastAsia="en-US"/>
                  </w:rPr>
                  <w:tab/>
                </w:r>
                <w:r w:rsidRPr="00341DF3">
                  <w:rPr>
                    <w:rStyle w:val="Hipersaitas"/>
                    <w:rFonts w:cstheme="minorHAnsi"/>
                    <w:noProof/>
                    <w:sz w:val="22"/>
                    <w:szCs w:val="22"/>
                  </w:rPr>
                  <w:t>Pirkimo objektas</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_Toc137194948 \h </w:instrText>
                </w:r>
                <w:r w:rsidRPr="00341DF3">
                  <w:rPr>
                    <w:noProof/>
                    <w:webHidden/>
                    <w:sz w:val="22"/>
                    <w:szCs w:val="22"/>
                  </w:rPr>
                </w:r>
                <w:r w:rsidRPr="00341DF3">
                  <w:rPr>
                    <w:noProof/>
                    <w:webHidden/>
                    <w:sz w:val="22"/>
                    <w:szCs w:val="22"/>
                  </w:rPr>
                  <w:fldChar w:fldCharType="separate"/>
                </w:r>
                <w:r w:rsidRPr="00341DF3">
                  <w:rPr>
                    <w:noProof/>
                    <w:webHidden/>
                    <w:sz w:val="22"/>
                    <w:szCs w:val="22"/>
                  </w:rPr>
                  <w:t>2</w:t>
                </w:r>
                <w:r w:rsidRPr="00341DF3">
                  <w:rPr>
                    <w:noProof/>
                    <w:webHidden/>
                    <w:sz w:val="22"/>
                    <w:szCs w:val="22"/>
                  </w:rPr>
                  <w:fldChar w:fldCharType="end"/>
                </w:r>
              </w:hyperlink>
            </w:p>
            <w:p w14:paraId="3B364848" w14:textId="414CEFE5" w:rsidR="00E76E1F" w:rsidRPr="00341DF3" w:rsidRDefault="00E76E1F">
              <w:pPr>
                <w:pStyle w:val="Turinys1"/>
                <w:rPr>
                  <w:noProof/>
                  <w:sz w:val="22"/>
                  <w:szCs w:val="22"/>
                  <w:lang w:val="en-US" w:eastAsia="en-US"/>
                </w:rPr>
              </w:pPr>
              <w:hyperlink w:anchor="_Toc137194949" w:history="1">
                <w:r w:rsidRPr="00341DF3">
                  <w:rPr>
                    <w:rStyle w:val="Hipersaitas"/>
                    <w:rFonts w:eastAsia="Calibri" w:cstheme="minorHAnsi"/>
                    <w:noProof/>
                    <w:sz w:val="22"/>
                    <w:szCs w:val="22"/>
                  </w:rPr>
                  <w:t>3.</w:t>
                </w:r>
                <w:r w:rsidRPr="00341DF3">
                  <w:rPr>
                    <w:noProof/>
                    <w:sz w:val="22"/>
                    <w:szCs w:val="22"/>
                    <w:lang w:val="en-US" w:eastAsia="en-US"/>
                  </w:rPr>
                  <w:tab/>
                </w:r>
                <w:r w:rsidRPr="00341DF3">
                  <w:rPr>
                    <w:rStyle w:val="Hipersaitas"/>
                    <w:rFonts w:cstheme="minorHAnsi"/>
                    <w:noProof/>
                    <w:sz w:val="22"/>
                    <w:szCs w:val="22"/>
                  </w:rPr>
                  <w:t>Tiekėjų pašalinimo pagrindai, kvalifikacijos reikalavimai ir reikalaujami kokybės vadybos sistemos ir (arba) aplinkos apsaugos vadybos sistemos standartai</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_Toc137194949 \h </w:instrText>
                </w:r>
                <w:r w:rsidRPr="00341DF3">
                  <w:rPr>
                    <w:noProof/>
                    <w:webHidden/>
                    <w:sz w:val="22"/>
                    <w:szCs w:val="22"/>
                  </w:rPr>
                </w:r>
                <w:r w:rsidRPr="00341DF3">
                  <w:rPr>
                    <w:noProof/>
                    <w:webHidden/>
                    <w:sz w:val="22"/>
                    <w:szCs w:val="22"/>
                  </w:rPr>
                  <w:fldChar w:fldCharType="separate"/>
                </w:r>
                <w:r w:rsidRPr="00341DF3">
                  <w:rPr>
                    <w:noProof/>
                    <w:webHidden/>
                    <w:sz w:val="22"/>
                    <w:szCs w:val="22"/>
                  </w:rPr>
                  <w:t>3</w:t>
                </w:r>
                <w:r w:rsidRPr="00341DF3">
                  <w:rPr>
                    <w:noProof/>
                    <w:webHidden/>
                    <w:sz w:val="22"/>
                    <w:szCs w:val="22"/>
                  </w:rPr>
                  <w:fldChar w:fldCharType="end"/>
                </w:r>
              </w:hyperlink>
            </w:p>
            <w:p w14:paraId="2C7FBD3C" w14:textId="00C3156F" w:rsidR="00E76E1F" w:rsidRPr="00341DF3" w:rsidRDefault="00E76E1F">
              <w:pPr>
                <w:pStyle w:val="Turinys1"/>
                <w:rPr>
                  <w:noProof/>
                  <w:sz w:val="22"/>
                  <w:szCs w:val="22"/>
                  <w:lang w:val="en-US" w:eastAsia="en-US"/>
                </w:rPr>
              </w:pPr>
              <w:hyperlink w:anchor="_Toc137194950" w:history="1">
                <w:r w:rsidRPr="00341DF3">
                  <w:rPr>
                    <w:rStyle w:val="Hipersaitas"/>
                    <w:rFonts w:eastAsia="Calibri" w:cstheme="minorHAnsi"/>
                    <w:noProof/>
                    <w:sz w:val="22"/>
                    <w:szCs w:val="22"/>
                  </w:rPr>
                  <w:t>4.</w:t>
                </w:r>
                <w:r w:rsidRPr="00341DF3">
                  <w:rPr>
                    <w:noProof/>
                    <w:sz w:val="22"/>
                    <w:szCs w:val="22"/>
                    <w:lang w:val="en-US" w:eastAsia="en-US"/>
                  </w:rPr>
                  <w:tab/>
                </w:r>
                <w:r w:rsidRPr="00341DF3">
                  <w:rPr>
                    <w:rStyle w:val="Hipersaitas"/>
                    <w:rFonts w:cstheme="minorHAnsi"/>
                    <w:noProof/>
                    <w:sz w:val="22"/>
                    <w:szCs w:val="22"/>
                  </w:rPr>
                  <w:t>Reikalavimai, susiję su nacionaliniu saugumu</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_Toc137194950 \h </w:instrText>
                </w:r>
                <w:r w:rsidRPr="00341DF3">
                  <w:rPr>
                    <w:noProof/>
                    <w:webHidden/>
                    <w:sz w:val="22"/>
                    <w:szCs w:val="22"/>
                  </w:rPr>
                </w:r>
                <w:r w:rsidRPr="00341DF3">
                  <w:rPr>
                    <w:noProof/>
                    <w:webHidden/>
                    <w:sz w:val="22"/>
                    <w:szCs w:val="22"/>
                  </w:rPr>
                  <w:fldChar w:fldCharType="separate"/>
                </w:r>
                <w:r w:rsidRPr="00341DF3">
                  <w:rPr>
                    <w:noProof/>
                    <w:webHidden/>
                    <w:sz w:val="22"/>
                    <w:szCs w:val="22"/>
                  </w:rPr>
                  <w:t>4</w:t>
                </w:r>
                <w:r w:rsidRPr="00341DF3">
                  <w:rPr>
                    <w:noProof/>
                    <w:webHidden/>
                    <w:sz w:val="22"/>
                    <w:szCs w:val="22"/>
                  </w:rPr>
                  <w:fldChar w:fldCharType="end"/>
                </w:r>
              </w:hyperlink>
            </w:p>
            <w:p w14:paraId="3B8B80C9" w14:textId="381608A5" w:rsidR="00E76E1F" w:rsidRPr="00341DF3" w:rsidRDefault="00E76E1F">
              <w:pPr>
                <w:pStyle w:val="Turinys1"/>
                <w:rPr>
                  <w:noProof/>
                  <w:sz w:val="22"/>
                  <w:szCs w:val="22"/>
                  <w:lang w:val="en-US" w:eastAsia="en-US"/>
                </w:rPr>
              </w:pPr>
              <w:hyperlink w:anchor="_Toc137194951" w:history="1">
                <w:r w:rsidRPr="00341DF3">
                  <w:rPr>
                    <w:rStyle w:val="Hipersaitas"/>
                    <w:rFonts w:eastAsia="Calibri" w:cstheme="minorHAnsi"/>
                    <w:noProof/>
                    <w:sz w:val="22"/>
                    <w:szCs w:val="22"/>
                  </w:rPr>
                  <w:t>5.</w:t>
                </w:r>
                <w:r w:rsidRPr="00341DF3">
                  <w:rPr>
                    <w:noProof/>
                    <w:sz w:val="22"/>
                    <w:szCs w:val="22"/>
                    <w:lang w:val="en-US" w:eastAsia="en-US"/>
                  </w:rPr>
                  <w:tab/>
                </w:r>
                <w:r w:rsidRPr="00341DF3">
                  <w:rPr>
                    <w:rStyle w:val="Hipersaitas"/>
                    <w:rFonts w:cstheme="minorHAnsi"/>
                    <w:noProof/>
                    <w:sz w:val="22"/>
                    <w:szCs w:val="22"/>
                  </w:rPr>
                  <w:t>Specialieji reikalavimai pasiūlymų rengimui ir pateikimui</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_Toc137194951 \h </w:instrText>
                </w:r>
                <w:r w:rsidRPr="00341DF3">
                  <w:rPr>
                    <w:noProof/>
                    <w:webHidden/>
                    <w:sz w:val="22"/>
                    <w:szCs w:val="22"/>
                  </w:rPr>
                </w:r>
                <w:r w:rsidRPr="00341DF3">
                  <w:rPr>
                    <w:noProof/>
                    <w:webHidden/>
                    <w:sz w:val="22"/>
                    <w:szCs w:val="22"/>
                  </w:rPr>
                  <w:fldChar w:fldCharType="separate"/>
                </w:r>
                <w:r w:rsidRPr="00341DF3">
                  <w:rPr>
                    <w:noProof/>
                    <w:webHidden/>
                    <w:sz w:val="22"/>
                    <w:szCs w:val="22"/>
                  </w:rPr>
                  <w:t>5</w:t>
                </w:r>
                <w:r w:rsidRPr="00341DF3">
                  <w:rPr>
                    <w:noProof/>
                    <w:webHidden/>
                    <w:sz w:val="22"/>
                    <w:szCs w:val="22"/>
                  </w:rPr>
                  <w:fldChar w:fldCharType="end"/>
                </w:r>
              </w:hyperlink>
            </w:p>
            <w:p w14:paraId="71D87EA0" w14:textId="2889473E" w:rsidR="00E76E1F" w:rsidRPr="00341DF3" w:rsidRDefault="00E76E1F">
              <w:pPr>
                <w:pStyle w:val="Turinys1"/>
                <w:rPr>
                  <w:noProof/>
                  <w:sz w:val="22"/>
                  <w:szCs w:val="22"/>
                  <w:lang w:val="en-US" w:eastAsia="en-US"/>
                </w:rPr>
              </w:pPr>
              <w:hyperlink w:anchor="_Toc137194952" w:history="1">
                <w:r w:rsidRPr="00341DF3">
                  <w:rPr>
                    <w:rStyle w:val="Hipersaitas"/>
                    <w:rFonts w:cstheme="minorHAnsi"/>
                    <w:noProof/>
                    <w:sz w:val="22"/>
                    <w:szCs w:val="22"/>
                  </w:rPr>
                  <w:t>6.     Pasiūlymo galiojimo užtikrinimas</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_Toc137194952 \h </w:instrText>
                </w:r>
                <w:r w:rsidRPr="00341DF3">
                  <w:rPr>
                    <w:noProof/>
                    <w:webHidden/>
                    <w:sz w:val="22"/>
                    <w:szCs w:val="22"/>
                  </w:rPr>
                </w:r>
                <w:r w:rsidRPr="00341DF3">
                  <w:rPr>
                    <w:noProof/>
                    <w:webHidden/>
                    <w:sz w:val="22"/>
                    <w:szCs w:val="22"/>
                  </w:rPr>
                  <w:fldChar w:fldCharType="separate"/>
                </w:r>
                <w:r w:rsidRPr="00341DF3">
                  <w:rPr>
                    <w:noProof/>
                    <w:webHidden/>
                    <w:sz w:val="22"/>
                    <w:szCs w:val="22"/>
                  </w:rPr>
                  <w:t>6</w:t>
                </w:r>
                <w:r w:rsidRPr="00341DF3">
                  <w:rPr>
                    <w:noProof/>
                    <w:webHidden/>
                    <w:sz w:val="22"/>
                    <w:szCs w:val="22"/>
                  </w:rPr>
                  <w:fldChar w:fldCharType="end"/>
                </w:r>
              </w:hyperlink>
            </w:p>
            <w:p w14:paraId="197EB7A3" w14:textId="5DD375B4" w:rsidR="00E76E1F" w:rsidRPr="00341DF3" w:rsidRDefault="00E76E1F">
              <w:pPr>
                <w:pStyle w:val="Turinys1"/>
                <w:rPr>
                  <w:noProof/>
                  <w:sz w:val="22"/>
                  <w:szCs w:val="22"/>
                  <w:lang w:val="en-US" w:eastAsia="en-US"/>
                </w:rPr>
              </w:pPr>
              <w:hyperlink w:anchor="_Toc137194953" w:history="1">
                <w:r w:rsidRPr="00341DF3">
                  <w:rPr>
                    <w:rStyle w:val="Hipersaitas"/>
                    <w:rFonts w:ascii="Arial" w:hAnsi="Arial" w:cs="Arial"/>
                    <w:noProof/>
                    <w:sz w:val="22"/>
                    <w:szCs w:val="22"/>
                  </w:rPr>
                  <w:t>7.</w:t>
                </w:r>
                <w:r w:rsidRPr="00341DF3">
                  <w:rPr>
                    <w:noProof/>
                    <w:sz w:val="22"/>
                    <w:szCs w:val="22"/>
                    <w:lang w:val="en-US" w:eastAsia="en-US"/>
                  </w:rPr>
                  <w:tab/>
                </w:r>
                <w:r w:rsidRPr="00341DF3">
                  <w:rPr>
                    <w:rStyle w:val="Hipersaitas"/>
                    <w:rFonts w:cstheme="minorHAnsi"/>
                    <w:noProof/>
                    <w:sz w:val="22"/>
                    <w:szCs w:val="22"/>
                  </w:rPr>
                  <w:t>Pasiūlymų vertinimas</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_Toc137194953 \h </w:instrText>
                </w:r>
                <w:r w:rsidRPr="00341DF3">
                  <w:rPr>
                    <w:noProof/>
                    <w:webHidden/>
                    <w:sz w:val="22"/>
                    <w:szCs w:val="22"/>
                  </w:rPr>
                </w:r>
                <w:r w:rsidRPr="00341DF3">
                  <w:rPr>
                    <w:noProof/>
                    <w:webHidden/>
                    <w:sz w:val="22"/>
                    <w:szCs w:val="22"/>
                  </w:rPr>
                  <w:fldChar w:fldCharType="separate"/>
                </w:r>
                <w:r w:rsidRPr="00341DF3">
                  <w:rPr>
                    <w:noProof/>
                    <w:webHidden/>
                    <w:sz w:val="22"/>
                    <w:szCs w:val="22"/>
                  </w:rPr>
                  <w:t>7</w:t>
                </w:r>
                <w:r w:rsidRPr="00341DF3">
                  <w:rPr>
                    <w:noProof/>
                    <w:webHidden/>
                    <w:sz w:val="22"/>
                    <w:szCs w:val="22"/>
                  </w:rPr>
                  <w:fldChar w:fldCharType="end"/>
                </w:r>
              </w:hyperlink>
            </w:p>
            <w:p w14:paraId="2D57B744" w14:textId="21FB4291" w:rsidR="00E76E1F" w:rsidRPr="00341DF3" w:rsidRDefault="00E76E1F">
              <w:pPr>
                <w:pStyle w:val="Turinys1"/>
                <w:rPr>
                  <w:noProof/>
                  <w:sz w:val="22"/>
                  <w:szCs w:val="22"/>
                  <w:lang w:val="en-US" w:eastAsia="en-US"/>
                </w:rPr>
              </w:pPr>
              <w:hyperlink w:anchor="_Toc137194954" w:history="1">
                <w:r w:rsidRPr="00341DF3">
                  <w:rPr>
                    <w:rStyle w:val="Hipersaitas"/>
                    <w:rFonts w:cstheme="minorHAnsi"/>
                    <w:noProof/>
                    <w:sz w:val="22"/>
                    <w:szCs w:val="22"/>
                  </w:rPr>
                  <w:t xml:space="preserve">8. </w:t>
                </w:r>
                <w:r w:rsidR="00581B14" w:rsidRPr="00341DF3">
                  <w:rPr>
                    <w:rStyle w:val="Hipersaitas"/>
                    <w:rFonts w:cstheme="minorHAnsi"/>
                    <w:noProof/>
                    <w:sz w:val="22"/>
                    <w:szCs w:val="22"/>
                  </w:rPr>
                  <w:t xml:space="preserve">    </w:t>
                </w:r>
                <w:r w:rsidRPr="00341DF3">
                  <w:rPr>
                    <w:rStyle w:val="Hipersaitas"/>
                    <w:rFonts w:cstheme="minorHAnsi"/>
                    <w:noProof/>
                    <w:sz w:val="22"/>
                    <w:szCs w:val="22"/>
                  </w:rPr>
                  <w:t>Sutarties sudarymas</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_Toc137194954 \h </w:instrText>
                </w:r>
                <w:r w:rsidRPr="00341DF3">
                  <w:rPr>
                    <w:noProof/>
                    <w:webHidden/>
                    <w:sz w:val="22"/>
                    <w:szCs w:val="22"/>
                  </w:rPr>
                </w:r>
                <w:r w:rsidRPr="00341DF3">
                  <w:rPr>
                    <w:noProof/>
                    <w:webHidden/>
                    <w:sz w:val="22"/>
                    <w:szCs w:val="22"/>
                  </w:rPr>
                  <w:fldChar w:fldCharType="separate"/>
                </w:r>
                <w:r w:rsidRPr="00341DF3">
                  <w:rPr>
                    <w:noProof/>
                    <w:webHidden/>
                    <w:sz w:val="22"/>
                    <w:szCs w:val="22"/>
                  </w:rPr>
                  <w:t>8</w:t>
                </w:r>
                <w:r w:rsidRPr="00341DF3">
                  <w:rPr>
                    <w:noProof/>
                    <w:webHidden/>
                    <w:sz w:val="22"/>
                    <w:szCs w:val="22"/>
                  </w:rPr>
                  <w:fldChar w:fldCharType="end"/>
                </w:r>
              </w:hyperlink>
            </w:p>
            <w:p w14:paraId="191E7762" w14:textId="41112BF6" w:rsidR="00E76E1F" w:rsidRPr="00341DF3" w:rsidRDefault="00E76E1F">
              <w:pPr>
                <w:pStyle w:val="Turinys1"/>
                <w:rPr>
                  <w:noProof/>
                  <w:sz w:val="22"/>
                  <w:szCs w:val="22"/>
                  <w:lang w:val="en-US" w:eastAsia="en-US"/>
                </w:rPr>
              </w:pPr>
              <w:hyperlink w:anchor="_Toc137194955" w:history="1">
                <w:r w:rsidRPr="00341DF3">
                  <w:rPr>
                    <w:rStyle w:val="Hipersaitas"/>
                    <w:rFonts w:cstheme="minorHAnsi"/>
                    <w:noProof/>
                    <w:sz w:val="22"/>
                    <w:szCs w:val="22"/>
                  </w:rPr>
                  <w:t xml:space="preserve">9. </w:t>
                </w:r>
                <w:r w:rsidR="00581B14" w:rsidRPr="00341DF3">
                  <w:rPr>
                    <w:rStyle w:val="Hipersaitas"/>
                    <w:rFonts w:cstheme="minorHAnsi"/>
                    <w:noProof/>
                    <w:sz w:val="22"/>
                    <w:szCs w:val="22"/>
                  </w:rPr>
                  <w:t xml:space="preserve">    </w:t>
                </w:r>
                <w:r w:rsidRPr="00341DF3">
                  <w:rPr>
                    <w:rStyle w:val="Hipersaitas"/>
                    <w:rFonts w:cstheme="minorHAnsi"/>
                    <w:noProof/>
                    <w:sz w:val="22"/>
                    <w:szCs w:val="22"/>
                  </w:rPr>
                  <w:t>Kitos sąlygos</w:t>
                </w:r>
                <w:r w:rsidRPr="00341DF3">
                  <w:rPr>
                    <w:noProof/>
                    <w:webHidden/>
                    <w:sz w:val="22"/>
                    <w:szCs w:val="22"/>
                  </w:rPr>
                  <w:tab/>
                </w:r>
                <w:r w:rsidRPr="00341DF3">
                  <w:rPr>
                    <w:noProof/>
                    <w:webHidden/>
                    <w:sz w:val="22"/>
                    <w:szCs w:val="22"/>
                  </w:rPr>
                  <w:fldChar w:fldCharType="begin"/>
                </w:r>
                <w:r w:rsidRPr="00341DF3">
                  <w:rPr>
                    <w:noProof/>
                    <w:webHidden/>
                    <w:sz w:val="22"/>
                    <w:szCs w:val="22"/>
                  </w:rPr>
                  <w:instrText xml:space="preserve"> PAGEREF _Toc137194955 \h </w:instrText>
                </w:r>
                <w:r w:rsidRPr="00341DF3">
                  <w:rPr>
                    <w:noProof/>
                    <w:webHidden/>
                    <w:sz w:val="22"/>
                    <w:szCs w:val="22"/>
                  </w:rPr>
                </w:r>
                <w:r w:rsidRPr="00341DF3">
                  <w:rPr>
                    <w:noProof/>
                    <w:webHidden/>
                    <w:sz w:val="22"/>
                    <w:szCs w:val="22"/>
                  </w:rPr>
                  <w:fldChar w:fldCharType="separate"/>
                </w:r>
                <w:r w:rsidRPr="00341DF3">
                  <w:rPr>
                    <w:noProof/>
                    <w:webHidden/>
                    <w:sz w:val="22"/>
                    <w:szCs w:val="22"/>
                  </w:rPr>
                  <w:t>9</w:t>
                </w:r>
                <w:r w:rsidRPr="00341DF3">
                  <w:rPr>
                    <w:noProof/>
                    <w:webHidden/>
                    <w:sz w:val="22"/>
                    <w:szCs w:val="22"/>
                  </w:rPr>
                  <w:fldChar w:fldCharType="end"/>
                </w:r>
              </w:hyperlink>
            </w:p>
            <w:p w14:paraId="7ACF4EEF" w14:textId="40D6AF9C"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6" w:name="_Toc137194947"/>
      <w:bookmarkStart w:id="7" w:name="_Ref39666794"/>
      <w:bookmarkStart w:id="8" w:name="_Ref39666796"/>
      <w:bookmarkStart w:id="9"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6"/>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18364C">
      <w:pPr>
        <w:ind w:firstLine="737"/>
        <w:rPr>
          <w:sz w:val="22"/>
          <w:szCs w:val="22"/>
        </w:rPr>
      </w:pPr>
    </w:p>
    <w:p w14:paraId="43304316" w14:textId="47EC0917" w:rsidR="00020DD7" w:rsidRPr="00245B43" w:rsidRDefault="00FB3C75" w:rsidP="0018364C">
      <w:pPr>
        <w:pStyle w:val="Sraopastraipa"/>
        <w:numPr>
          <w:ilvl w:val="1"/>
          <w:numId w:val="39"/>
        </w:numPr>
        <w:spacing w:line="240" w:lineRule="auto"/>
        <w:ind w:left="0" w:firstLine="737"/>
        <w:rPr>
          <w:rFonts w:cstheme="minorHAnsi"/>
          <w:sz w:val="22"/>
          <w:szCs w:val="22"/>
        </w:rPr>
      </w:pPr>
      <w:r w:rsidRPr="00341DF3">
        <w:rPr>
          <w:rFonts w:eastAsia="Calibri" w:cstheme="minorHAnsi"/>
          <w:sz w:val="22"/>
          <w:szCs w:val="22"/>
        </w:rPr>
        <w:t xml:space="preserve">Pirkimą </w:t>
      </w:r>
      <w:r w:rsidR="00E02035" w:rsidRPr="00341DF3">
        <w:rPr>
          <w:rFonts w:cstheme="minorHAnsi"/>
          <w:sz w:val="22"/>
          <w:szCs w:val="22"/>
        </w:rPr>
        <w:t xml:space="preserve">perkančiosios </w:t>
      </w:r>
      <w:r w:rsidR="00E02035" w:rsidRPr="00245B43">
        <w:rPr>
          <w:rFonts w:cstheme="minorHAnsi"/>
          <w:sz w:val="22"/>
          <w:szCs w:val="22"/>
        </w:rPr>
        <w:t xml:space="preserve">organizacijos </w:t>
      </w:r>
      <w:r w:rsidR="00EC132B">
        <w:rPr>
          <w:rFonts w:eastAsia="Calibri" w:cstheme="minorHAnsi"/>
          <w:sz w:val="22"/>
          <w:szCs w:val="22"/>
        </w:rPr>
        <w:t xml:space="preserve">– </w:t>
      </w:r>
      <w:r w:rsidR="00EC132B" w:rsidRPr="00EC132B">
        <w:rPr>
          <w:rFonts w:eastAsia="Calibri" w:cstheme="minorHAnsi"/>
          <w:sz w:val="22"/>
          <w:szCs w:val="22"/>
        </w:rPr>
        <w:t>Vilkaviškio r. Kybartų „Saulės“ progimnazij</w:t>
      </w:r>
      <w:r w:rsidR="00EC132B">
        <w:rPr>
          <w:rFonts w:eastAsia="Calibri" w:cstheme="minorHAnsi"/>
          <w:sz w:val="22"/>
          <w:szCs w:val="22"/>
        </w:rPr>
        <w:t>os</w:t>
      </w:r>
      <w:r w:rsidR="00EC132B" w:rsidRPr="00EC132B">
        <w:rPr>
          <w:rFonts w:eastAsia="Calibri" w:cstheme="minorHAnsi"/>
          <w:sz w:val="22"/>
          <w:szCs w:val="22"/>
        </w:rPr>
        <w:t xml:space="preserve"> </w:t>
      </w:r>
      <w:r w:rsidRPr="00245B43">
        <w:rPr>
          <w:rFonts w:eastAsia="Calibri" w:cstheme="minorHAnsi"/>
          <w:sz w:val="22"/>
          <w:szCs w:val="22"/>
        </w:rPr>
        <w:t>vardu atlieka</w:t>
      </w:r>
      <w:r w:rsidR="007034D1" w:rsidRPr="00245B43">
        <w:rPr>
          <w:rFonts w:eastAsia="Calibri" w:cstheme="minorHAnsi"/>
          <w:sz w:val="22"/>
          <w:szCs w:val="22"/>
        </w:rPr>
        <w:t xml:space="preserve"> centrinė perkančioji organizacija: </w:t>
      </w:r>
      <w:r w:rsidR="00957C46" w:rsidRPr="00245B43">
        <w:rPr>
          <w:rFonts w:eastAsia="Calibri" w:cstheme="minorHAnsi"/>
          <w:sz w:val="22"/>
          <w:szCs w:val="22"/>
        </w:rPr>
        <w:t>Vilka</w:t>
      </w:r>
      <w:r w:rsidR="00957C46" w:rsidRPr="00245B43">
        <w:rPr>
          <w:rFonts w:eastAsia="Calibri" w:cstheme="minorHAnsi"/>
          <w:sz w:val="22"/>
          <w:szCs w:val="22"/>
          <w:lang w:val="en-GB"/>
        </w:rPr>
        <w:t>viškio rajono savivaldybės administracija</w:t>
      </w:r>
      <w:r w:rsidRPr="00245B43">
        <w:rPr>
          <w:rFonts w:eastAsia="Calibri" w:cstheme="minorHAnsi"/>
          <w:sz w:val="22"/>
          <w:szCs w:val="22"/>
        </w:rPr>
        <w:t>, juridinio asmens kodas</w:t>
      </w:r>
      <w:r w:rsidR="00957C46" w:rsidRPr="00245B43">
        <w:rPr>
          <w:rFonts w:eastAsia="Calibri" w:cstheme="minorHAnsi"/>
          <w:sz w:val="22"/>
          <w:szCs w:val="22"/>
        </w:rPr>
        <w:t xml:space="preserve"> </w:t>
      </w:r>
      <w:r w:rsidR="00957C46" w:rsidRPr="00245B43">
        <w:rPr>
          <w:rFonts w:cstheme="minorHAnsi"/>
          <w:sz w:val="22"/>
          <w:szCs w:val="22"/>
        </w:rPr>
        <w:t>188774441</w:t>
      </w:r>
      <w:r w:rsidRPr="00245B43">
        <w:rPr>
          <w:rFonts w:eastAsia="Calibri" w:cstheme="minorHAnsi"/>
          <w:sz w:val="22"/>
          <w:szCs w:val="22"/>
        </w:rPr>
        <w:t>, adresas</w:t>
      </w:r>
      <w:r w:rsidR="0018364C">
        <w:rPr>
          <w:rFonts w:eastAsia="Calibri" w:cstheme="minorHAnsi"/>
          <w:sz w:val="22"/>
          <w:szCs w:val="22"/>
        </w:rPr>
        <w:t>:</w:t>
      </w:r>
      <w:r w:rsidR="0018364C">
        <w:rPr>
          <w:rFonts w:cstheme="minorHAnsi"/>
          <w:sz w:val="22"/>
          <w:szCs w:val="22"/>
        </w:rPr>
        <w:t xml:space="preserve"> </w:t>
      </w:r>
      <w:r w:rsidR="00957C46" w:rsidRPr="00245B43">
        <w:rPr>
          <w:rFonts w:cstheme="minorHAnsi"/>
          <w:sz w:val="22"/>
          <w:szCs w:val="22"/>
        </w:rPr>
        <w:t>Nėries g. 1, Vilkaviškis</w:t>
      </w:r>
      <w:r w:rsidRPr="00245B43">
        <w:rPr>
          <w:rFonts w:eastAsia="Calibri" w:cstheme="minorHAnsi"/>
          <w:sz w:val="22"/>
          <w:szCs w:val="22"/>
        </w:rPr>
        <w:t xml:space="preserve">, darbo laikas </w:t>
      </w:r>
      <w:r w:rsidR="00957C46" w:rsidRPr="00245B43">
        <w:rPr>
          <w:rFonts w:eastAsia="Calibri" w:cstheme="minorHAnsi"/>
          <w:sz w:val="22"/>
          <w:szCs w:val="22"/>
        </w:rPr>
        <w:t xml:space="preserve">I-IV </w:t>
      </w:r>
      <w:r w:rsidR="00957C46" w:rsidRPr="00245B43">
        <w:rPr>
          <w:rFonts w:eastAsia="Calibri" w:cstheme="minorHAnsi"/>
          <w:sz w:val="22"/>
          <w:szCs w:val="22"/>
          <w:lang w:val="en-GB"/>
        </w:rPr>
        <w:t>08:00 – 17:00,</w:t>
      </w:r>
      <w:r w:rsidR="00957C46" w:rsidRPr="00245B43">
        <w:rPr>
          <w:rFonts w:eastAsia="Calibri" w:cstheme="minorHAnsi"/>
          <w:sz w:val="22"/>
          <w:szCs w:val="22"/>
        </w:rPr>
        <w:t xml:space="preserve"> V 08:00 – 15:45.</w:t>
      </w:r>
      <w:r w:rsidRPr="00245B43">
        <w:rPr>
          <w:rFonts w:eastAsia="Calibri" w:cstheme="minorHAnsi"/>
          <w:sz w:val="22"/>
          <w:szCs w:val="22"/>
        </w:rPr>
        <w:t xml:space="preserve"> Sutartį pasirašys </w:t>
      </w:r>
      <w:r w:rsidR="006B3563" w:rsidRPr="00245B43">
        <w:rPr>
          <w:rFonts w:cstheme="minorHAnsi"/>
          <w:sz w:val="22"/>
          <w:szCs w:val="22"/>
        </w:rPr>
        <w:t>perkančioji organizacija</w:t>
      </w:r>
      <w:r w:rsidRPr="00245B43">
        <w:rPr>
          <w:rFonts w:eastAsia="Calibri" w:cstheme="minorHAnsi"/>
          <w:sz w:val="22"/>
          <w:szCs w:val="22"/>
        </w:rPr>
        <w:t>.</w:t>
      </w:r>
      <w:r w:rsidR="00A56E33" w:rsidRPr="00245B43">
        <w:rPr>
          <w:rFonts w:eastAsia="Calibri" w:cstheme="minorHAnsi"/>
          <w:sz w:val="22"/>
          <w:szCs w:val="22"/>
        </w:rPr>
        <w:t xml:space="preserve"> Kai pirkimą atlieka įgaliotoji ar centrinė perkančioji organizacija, ji atlieka pirkimo dokumentuose nurodytus perkančiajai organizacijai priskirtinus veiksmus, išskyrus pirkimo sutarties sudarymą.</w:t>
      </w:r>
    </w:p>
    <w:p w14:paraId="480B7CCF" w14:textId="6E50B7AA" w:rsidR="00957C46" w:rsidRPr="00245B43" w:rsidRDefault="00CA0CC5" w:rsidP="0018364C">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957C46" w:rsidRPr="00245B43">
        <w:rPr>
          <w:rFonts w:cstheme="minorHAnsi"/>
          <w:sz w:val="22"/>
          <w:szCs w:val="22"/>
        </w:rPr>
        <w:t>Tokio pirkimo objekto CPO kataloge nėra</w:t>
      </w:r>
    </w:p>
    <w:p w14:paraId="52EA068B" w14:textId="13F61138" w:rsidR="00C71C6F" w:rsidRPr="00245B43" w:rsidRDefault="00091F01" w:rsidP="00EC132B">
      <w:pPr>
        <w:pStyle w:val="Sraopastraipa"/>
        <w:numPr>
          <w:ilvl w:val="1"/>
          <w:numId w:val="39"/>
        </w:numPr>
        <w:spacing w:line="240" w:lineRule="auto"/>
        <w:ind w:left="0" w:firstLine="709"/>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AF5602">
            <w:rPr>
              <w:rFonts w:cstheme="minorHAnsi"/>
              <w:sz w:val="22"/>
              <w:szCs w:val="22"/>
            </w:rPr>
            <w:t>yra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65B87671" w:rsidR="00824805" w:rsidRPr="00341DF3" w:rsidRDefault="004F6423" w:rsidP="00EC132B">
      <w:pPr>
        <w:pStyle w:val="Sraopastraipa"/>
        <w:spacing w:line="240" w:lineRule="auto"/>
        <w:ind w:left="0" w:firstLine="709"/>
        <w:rPr>
          <w:rFonts w:cstheme="minorHAnsi"/>
          <w:sz w:val="22"/>
          <w:szCs w:val="22"/>
          <w:lang w:val="en-GB"/>
        </w:rPr>
      </w:pPr>
      <w:r w:rsidRPr="00245B43">
        <w:rPr>
          <w:rFonts w:cstheme="minorHAnsi"/>
          <w:sz w:val="22"/>
          <w:szCs w:val="22"/>
        </w:rPr>
        <w:t>1.</w:t>
      </w:r>
      <w:r w:rsidR="0018364C">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13"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 xml:space="preserve">4.4.4.4 </w:t>
      </w:r>
      <w:r w:rsidR="00D8621D" w:rsidRPr="00341DF3">
        <w:rPr>
          <w:sz w:val="22"/>
          <w:szCs w:val="22"/>
        </w:rPr>
        <w:t>papunkčiu</w:t>
      </w:r>
      <w:r w:rsidR="00D459E3" w:rsidRPr="00341DF3">
        <w:rPr>
          <w:sz w:val="22"/>
          <w:szCs w:val="22"/>
        </w:rPr>
        <w:t>. Aplinkos apaugos kriterijai nustatyti</w:t>
      </w:r>
      <w:r w:rsidR="00824805" w:rsidRPr="00341DF3">
        <w:rPr>
          <w:sz w:val="22"/>
          <w:szCs w:val="22"/>
        </w:rPr>
        <w:t xml:space="preserve"> technin</w:t>
      </w:r>
      <w:r w:rsidR="00824805" w:rsidRPr="00341DF3">
        <w:rPr>
          <w:sz w:val="22"/>
          <w:szCs w:val="22"/>
          <w:lang w:val="en-GB"/>
        </w:rPr>
        <w:t xml:space="preserve">ėje specifikacijoje, </w:t>
      </w:r>
      <w:r w:rsidR="00824805" w:rsidRPr="00341DF3">
        <w:rPr>
          <w:rFonts w:cstheme="minorHAnsi"/>
          <w:sz w:val="22"/>
          <w:szCs w:val="22"/>
        </w:rPr>
        <w:t xml:space="preserve">specialiųjų pirkimo sąlygų </w:t>
      </w:r>
      <w:r w:rsidR="00824805" w:rsidRPr="00341DF3">
        <w:rPr>
          <w:rFonts w:cstheme="minorHAnsi"/>
          <w:sz w:val="22"/>
          <w:szCs w:val="22"/>
          <w:lang w:val="en-GB"/>
        </w:rPr>
        <w:t xml:space="preserve">4 priede. </w:t>
      </w:r>
      <w:bookmarkStart w:id="10" w:name="_Hlk163547301"/>
    </w:p>
    <w:bookmarkEnd w:id="10"/>
    <w:p w14:paraId="15179C0E" w14:textId="7D65E8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18364C">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341DF3" w:rsidRDefault="00F920DB" w:rsidP="00F920DB">
      <w:pPr>
        <w:pStyle w:val="Sraopastraipa"/>
        <w:spacing w:line="240" w:lineRule="auto"/>
        <w:ind w:left="0" w:firstLine="709"/>
        <w:rPr>
          <w:sz w:val="22"/>
          <w:szCs w:val="22"/>
          <w:lang w:val="en-GB"/>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1" w:name="_Toc137194948"/>
      <w:r w:rsidRPr="00162747">
        <w:rPr>
          <w:rFonts w:asciiTheme="minorHAnsi" w:hAnsiTheme="minorHAnsi" w:cstheme="minorHAnsi"/>
          <w:color w:val="auto"/>
          <w:sz w:val="28"/>
          <w:szCs w:val="28"/>
        </w:rPr>
        <w:t>Pirkimo objektas</w:t>
      </w:r>
      <w:bookmarkEnd w:id="11"/>
    </w:p>
    <w:p w14:paraId="7D847502" w14:textId="77777777" w:rsidR="00FB3C75" w:rsidRPr="00341DF3" w:rsidRDefault="00FB3C75" w:rsidP="00E62E95">
      <w:pPr>
        <w:spacing w:line="240" w:lineRule="auto"/>
        <w:ind w:firstLine="0"/>
        <w:rPr>
          <w:sz w:val="22"/>
          <w:szCs w:val="22"/>
        </w:rPr>
      </w:pPr>
    </w:p>
    <w:p w14:paraId="4E2D12D9" w14:textId="158BCEDD" w:rsidR="00824805" w:rsidRPr="00341DF3" w:rsidRDefault="00824805" w:rsidP="00824805">
      <w:pPr>
        <w:pStyle w:val="Sraopastraipa"/>
        <w:spacing w:line="240" w:lineRule="auto"/>
        <w:ind w:left="0" w:firstLine="709"/>
        <w:rPr>
          <w:sz w:val="22"/>
          <w:szCs w:val="22"/>
        </w:rPr>
      </w:pPr>
      <w:r w:rsidRPr="00341DF3">
        <w:rPr>
          <w:rFonts w:cstheme="minorHAnsi"/>
          <w:sz w:val="22"/>
          <w:szCs w:val="22"/>
          <w:lang w:val="en-GB"/>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341DF3">
        <w:rPr>
          <w:rFonts w:eastAsia="Calibri" w:cstheme="minorHAnsi"/>
          <w:color w:val="000000" w:themeColor="text1"/>
          <w:sz w:val="22"/>
          <w:szCs w:val="22"/>
        </w:rPr>
        <w:t xml:space="preserve">numato </w:t>
      </w:r>
      <w:r w:rsidR="00FB3C75" w:rsidRPr="00341DF3">
        <w:rPr>
          <w:rFonts w:eastAsia="Calibri" w:cstheme="minorHAnsi"/>
          <w:sz w:val="22"/>
          <w:szCs w:val="22"/>
        </w:rPr>
        <w:t xml:space="preserve">įsigyti </w:t>
      </w:r>
      <w:r w:rsidR="00EC132B" w:rsidRPr="00EC132B">
        <w:rPr>
          <w:rFonts w:eastAsia="Calibri" w:cstheme="minorHAnsi"/>
          <w:bCs/>
          <w:sz w:val="22"/>
          <w:szCs w:val="22"/>
        </w:rPr>
        <w:t>lubų šviestuvus</w:t>
      </w:r>
      <w:r w:rsidR="00FB3C75" w:rsidRPr="00341DF3">
        <w:rPr>
          <w:rFonts w:eastAsia="Calibri" w:cstheme="minorHAnsi"/>
          <w:sz w:val="22"/>
          <w:szCs w:val="22"/>
        </w:rPr>
        <w:t>.</w:t>
      </w:r>
      <w:r w:rsidR="00FB3C75" w:rsidRPr="00341DF3">
        <w:rPr>
          <w:rFonts w:cstheme="minorHAnsi"/>
          <w:sz w:val="22"/>
          <w:szCs w:val="22"/>
        </w:rPr>
        <w:t xml:space="preserve"> Reikalavimai </w:t>
      </w:r>
      <w:r w:rsidR="00966703" w:rsidRPr="00341DF3">
        <w:rPr>
          <w:rFonts w:cstheme="minorHAnsi"/>
          <w:sz w:val="22"/>
          <w:szCs w:val="22"/>
        </w:rPr>
        <w:t>p</w:t>
      </w:r>
      <w:r w:rsidR="00FB3C75" w:rsidRPr="00341DF3">
        <w:rPr>
          <w:rFonts w:cstheme="minorHAnsi"/>
          <w:sz w:val="22"/>
          <w:szCs w:val="22"/>
        </w:rPr>
        <w:t>irkimo objektui nustatyti</w:t>
      </w:r>
      <w:r w:rsidR="00AE2AEF" w:rsidRPr="00341DF3">
        <w:rPr>
          <w:rFonts w:cstheme="minorHAnsi"/>
          <w:sz w:val="22"/>
          <w:szCs w:val="22"/>
        </w:rPr>
        <w:t xml:space="preserve"> </w:t>
      </w:r>
      <w:r w:rsidR="00966703" w:rsidRPr="00341DF3">
        <w:rPr>
          <w:rFonts w:cstheme="minorHAnsi"/>
          <w:sz w:val="22"/>
          <w:szCs w:val="22"/>
        </w:rPr>
        <w:t>s</w:t>
      </w:r>
      <w:r w:rsidR="00044836" w:rsidRPr="00341DF3">
        <w:rPr>
          <w:rFonts w:cstheme="minorHAnsi"/>
          <w:sz w:val="22"/>
          <w:szCs w:val="22"/>
        </w:rPr>
        <w:t>pecialiųjų p</w:t>
      </w:r>
      <w:r w:rsidR="00AE2AEF" w:rsidRPr="00341DF3">
        <w:rPr>
          <w:rFonts w:cstheme="minorHAnsi"/>
          <w:sz w:val="22"/>
          <w:szCs w:val="22"/>
        </w:rPr>
        <w:t xml:space="preserve">irkimo sąlygų </w:t>
      </w:r>
      <w:r w:rsidRPr="00341DF3">
        <w:rPr>
          <w:rFonts w:cstheme="minorHAnsi"/>
          <w:sz w:val="22"/>
          <w:szCs w:val="22"/>
          <w:lang w:val="en-GB"/>
        </w:rPr>
        <w:t xml:space="preserve">4 priede. </w:t>
      </w:r>
    </w:p>
    <w:p w14:paraId="49117D58" w14:textId="61B6B821" w:rsidR="005D280D" w:rsidRPr="00162747" w:rsidRDefault="002C41AA" w:rsidP="00F77A5D">
      <w:pPr>
        <w:pStyle w:val="Betarp"/>
        <w:contextualSpacing/>
        <w:rPr>
          <w:rFonts w:cstheme="minorHAnsi"/>
          <w:sz w:val="22"/>
          <w:szCs w:val="22"/>
        </w:rPr>
      </w:pPr>
      <w:r w:rsidRPr="00341DF3">
        <w:rPr>
          <w:rFonts w:cstheme="minorHAnsi"/>
          <w:sz w:val="22"/>
          <w:szCs w:val="22"/>
        </w:rPr>
        <w:t>2.2.</w:t>
      </w:r>
      <w:r w:rsidR="00ED1C85" w:rsidRPr="00341DF3">
        <w:rPr>
          <w:rFonts w:cstheme="minorHAnsi"/>
          <w:sz w:val="22"/>
          <w:szCs w:val="22"/>
        </w:rPr>
        <w:t xml:space="preserve"> </w:t>
      </w:r>
      <w:r w:rsidR="00FB3C75" w:rsidRPr="00341DF3">
        <w:rPr>
          <w:rFonts w:cstheme="minorHAnsi"/>
          <w:sz w:val="22"/>
          <w:szCs w:val="22"/>
        </w:rPr>
        <w:t xml:space="preserve">Pirkimo </w:t>
      </w:r>
      <w:r w:rsidR="00FB3C75" w:rsidRPr="00162747">
        <w:rPr>
          <w:rFonts w:cstheme="minorHAnsi"/>
          <w:sz w:val="22"/>
          <w:szCs w:val="22"/>
        </w:rPr>
        <w:t>objektas į dalis neskaidomas.</w:t>
      </w:r>
      <w:r w:rsidR="00702B7B" w:rsidRPr="00162747">
        <w:rPr>
          <w:rFonts w:cstheme="minorHAnsi"/>
          <w:sz w:val="22"/>
          <w:szCs w:val="22"/>
        </w:rPr>
        <w:t xml:space="preserve"> Pirkimo apimtys, reikalavimai ir techninė specifikacija apibrėžti </w:t>
      </w:r>
      <w:r w:rsidR="00C314B2" w:rsidRPr="00162747">
        <w:rPr>
          <w:rFonts w:cstheme="minorHAnsi"/>
          <w:sz w:val="22"/>
          <w:szCs w:val="22"/>
        </w:rPr>
        <w:t>s</w:t>
      </w:r>
      <w:r w:rsidR="000B6976" w:rsidRPr="00162747">
        <w:rPr>
          <w:rFonts w:cstheme="minorHAnsi"/>
          <w:sz w:val="22"/>
          <w:szCs w:val="22"/>
        </w:rPr>
        <w:t>pecialiųjų p</w:t>
      </w:r>
      <w:r w:rsidR="00702B7B" w:rsidRPr="00162747">
        <w:rPr>
          <w:rFonts w:cstheme="minorHAnsi"/>
          <w:sz w:val="22"/>
          <w:szCs w:val="22"/>
        </w:rPr>
        <w:t xml:space="preserve">irkimo sąlygų </w:t>
      </w:r>
      <w:r w:rsidR="00824805" w:rsidRPr="00162747">
        <w:rPr>
          <w:rFonts w:cstheme="minorHAnsi"/>
          <w:sz w:val="22"/>
          <w:szCs w:val="22"/>
          <w:lang w:val="en-GB"/>
        </w:rPr>
        <w:t xml:space="preserve">4 </w:t>
      </w:r>
      <w:r w:rsidR="00702B7B" w:rsidRPr="00162747">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37194949"/>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2"/>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rsidP="00AC5A81">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162747">
        <w:rPr>
          <w:rFonts w:cstheme="minorHAnsi"/>
          <w:sz w:val="22"/>
          <w:szCs w:val="22"/>
          <w:lang w:val="en-GB"/>
        </w:rPr>
        <w:t>1</w:t>
      </w:r>
      <w:r w:rsidRPr="00162747">
        <w:rPr>
          <w:rFonts w:cstheme="minorHAnsi"/>
          <w:sz w:val="22"/>
          <w:szCs w:val="22"/>
        </w:rPr>
        <w:t xml:space="preserve"> priede. </w:t>
      </w:r>
    </w:p>
    <w:p w14:paraId="694FBDAB" w14:textId="5AB03950"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Tiekėjams n</w:t>
      </w:r>
      <w:r w:rsidR="00243470" w:rsidRPr="00162747">
        <w:rPr>
          <w:rFonts w:cstheme="minorHAnsi"/>
          <w:sz w:val="22"/>
          <w:szCs w:val="22"/>
        </w:rPr>
        <w:t xml:space="preserve">enustatomi </w:t>
      </w:r>
      <w:r w:rsidRPr="00162747">
        <w:rPr>
          <w:rFonts w:cstheme="minorHAnsi"/>
          <w:sz w:val="22"/>
          <w:szCs w:val="22"/>
        </w:rPr>
        <w:t>kvalifikacijos reikalavimai</w:t>
      </w:r>
      <w:r w:rsidR="00F80768" w:rsidRPr="00162747">
        <w:rPr>
          <w:rFonts w:cstheme="minorHAnsi"/>
          <w:sz w:val="22"/>
          <w:szCs w:val="22"/>
        </w:rPr>
        <w:t xml:space="preserve">,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dėl kokybės vadybos sistemos ir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E19E0AC"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lastRenderedPageBreak/>
        <w:t>3.</w:t>
      </w:r>
      <w:r w:rsidR="001B5CAB" w:rsidRPr="00162747">
        <w:rPr>
          <w:rFonts w:cstheme="minorHAnsi"/>
          <w:sz w:val="22"/>
          <w:szCs w:val="22"/>
        </w:rPr>
        <w:t xml:space="preserve">3. </w:t>
      </w:r>
      <w:r w:rsidR="00245C47" w:rsidRPr="00162747">
        <w:rPr>
          <w:rFonts w:eastAsia="Arial" w:cstheme="minorHAnsi"/>
          <w:sz w:val="22"/>
          <w:szCs w:val="22"/>
        </w:rPr>
        <w:t xml:space="preserve">Tiekėjas teikdamas </w:t>
      </w:r>
      <w:r w:rsidR="003477AB" w:rsidRPr="00162747">
        <w:rPr>
          <w:rFonts w:eastAsia="Arial" w:cstheme="minorHAnsi"/>
          <w:sz w:val="22"/>
          <w:szCs w:val="22"/>
        </w:rPr>
        <w:t>p</w:t>
      </w:r>
      <w:r w:rsidR="00245C47" w:rsidRPr="00162747">
        <w:rPr>
          <w:rFonts w:eastAsia="Arial" w:cstheme="minorHAnsi"/>
          <w:sz w:val="22"/>
          <w:szCs w:val="22"/>
        </w:rPr>
        <w:t xml:space="preserve">asiūlymą turi pateikti </w:t>
      </w:r>
      <w:r w:rsidR="00382249" w:rsidRPr="00382249">
        <w:rPr>
          <w:rFonts w:cstheme="minorHAnsi"/>
          <w:sz w:val="22"/>
          <w:szCs w:val="22"/>
        </w:rPr>
        <w:t>deklaracij</w:t>
      </w:r>
      <w:r w:rsidR="00382249">
        <w:rPr>
          <w:rFonts w:cstheme="minorHAnsi"/>
          <w:sz w:val="22"/>
          <w:szCs w:val="22"/>
          <w:lang w:val="en-GB"/>
        </w:rPr>
        <w:t>ą (specialiųjų spirkimo sąlygų</w:t>
      </w:r>
      <w:r w:rsidR="00C1739B">
        <w:rPr>
          <w:rFonts w:cstheme="minorHAnsi"/>
          <w:sz w:val="22"/>
          <w:szCs w:val="22"/>
          <w:lang w:val="en-GB"/>
        </w:rPr>
        <w:t xml:space="preserve"> 3 priedas)</w:t>
      </w:r>
      <w:r w:rsidR="00382249">
        <w:rPr>
          <w:rFonts w:cstheme="minorHAnsi"/>
          <w:sz w:val="22"/>
          <w:szCs w:val="22"/>
          <w:lang w:val="en-GB"/>
        </w:rPr>
        <w:t xml:space="preserve"> </w:t>
      </w:r>
      <w:r w:rsidR="00251356" w:rsidRPr="00162747">
        <w:rPr>
          <w:rFonts w:eastAsia="Arial" w:cstheme="minorHAnsi"/>
          <w:sz w:val="22"/>
          <w:szCs w:val="22"/>
        </w:rPr>
        <w:t xml:space="preserve">dėl atitikties </w:t>
      </w:r>
      <w:r w:rsidR="003477AB" w:rsidRPr="00162747">
        <w:rPr>
          <w:rFonts w:eastAsia="Arial" w:cstheme="minorHAnsi"/>
          <w:sz w:val="22"/>
          <w:szCs w:val="22"/>
        </w:rPr>
        <w:t>r</w:t>
      </w:r>
      <w:r w:rsidR="00251356" w:rsidRPr="00162747">
        <w:rPr>
          <w:rFonts w:eastAsia="Arial" w:cstheme="minorHAnsi"/>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3" w:name="_Toc137194950"/>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3"/>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32F35041" w14:textId="032A7516" w:rsidR="000064F3" w:rsidRPr="00341DF3" w:rsidRDefault="00F84C15" w:rsidP="00824805">
      <w:pPr>
        <w:spacing w:line="240" w:lineRule="auto"/>
        <w:ind w:firstLine="567"/>
        <w:rPr>
          <w:rFonts w:cstheme="minorHAnsi"/>
          <w:iCs/>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atmes tiekėjo pasiūlymą, jei bus tenkinama bent viena VPĮ 45 straipsnio 2</w:t>
      </w:r>
      <w:r w:rsidR="0008378B" w:rsidRPr="00341DF3">
        <w:rPr>
          <w:rFonts w:cstheme="minorHAnsi"/>
          <w:iCs/>
          <w:sz w:val="22"/>
          <w:szCs w:val="22"/>
          <w:vertAlign w:val="superscript"/>
        </w:rPr>
        <w:t>1</w:t>
      </w:r>
      <w:r w:rsidR="0008378B" w:rsidRPr="00341DF3">
        <w:rPr>
          <w:rFonts w:cstheme="minorHAnsi"/>
          <w:iCs/>
          <w:sz w:val="22"/>
          <w:szCs w:val="22"/>
        </w:rPr>
        <w:t xml:space="preserve"> dalies 1-</w:t>
      </w:r>
      <w:r w:rsidR="004D4F85" w:rsidRPr="00341DF3">
        <w:rPr>
          <w:rFonts w:cstheme="minorHAnsi"/>
          <w:iCs/>
          <w:sz w:val="22"/>
          <w:szCs w:val="22"/>
        </w:rPr>
        <w:t>6</w:t>
      </w:r>
      <w:r w:rsidR="0008378B" w:rsidRPr="00341DF3">
        <w:rPr>
          <w:rFonts w:cstheme="minorHAnsi"/>
          <w:iCs/>
          <w:sz w:val="22"/>
          <w:szCs w:val="22"/>
        </w:rPr>
        <w:t xml:space="preserve"> punktuose nurodytų sąlygų. Tiekėjas kartu su pasiūlymu turi pateikti laisvos formos atitikties deklaraciją</w:t>
      </w:r>
      <w:r w:rsidR="00245B43">
        <w:rPr>
          <w:rFonts w:cstheme="minorHAnsi"/>
          <w:iCs/>
          <w:sz w:val="22"/>
          <w:szCs w:val="22"/>
        </w:rPr>
        <w:t xml:space="preserve"> (specialiųjų pirkimo sąlygų 9 priedas)</w:t>
      </w:r>
      <w:r w:rsidR="00200B47" w:rsidRPr="00341DF3">
        <w:rPr>
          <w:rFonts w:cstheme="minorHAnsi"/>
          <w:iCs/>
          <w:sz w:val="22"/>
          <w:szCs w:val="22"/>
        </w:rPr>
        <w:t xml:space="preserve"> dėl atitikties VPĮ 45 straipsnio </w:t>
      </w:r>
      <w:r w:rsidR="00200B47" w:rsidRPr="00341DF3">
        <w:rPr>
          <w:rFonts w:cstheme="minorHAnsi"/>
          <w:i/>
          <w:sz w:val="22"/>
          <w:szCs w:val="22"/>
        </w:rPr>
        <w:t>2</w:t>
      </w:r>
      <w:r w:rsidR="00200B47" w:rsidRPr="00341DF3">
        <w:rPr>
          <w:rFonts w:cstheme="minorHAnsi"/>
          <w:i/>
          <w:sz w:val="22"/>
          <w:szCs w:val="22"/>
          <w:vertAlign w:val="superscript"/>
        </w:rPr>
        <w:t>1</w:t>
      </w:r>
      <w:r w:rsidR="00200B47" w:rsidRPr="00341DF3">
        <w:rPr>
          <w:rFonts w:cstheme="minorHAnsi"/>
          <w:i/>
          <w:sz w:val="22"/>
          <w:szCs w:val="22"/>
        </w:rPr>
        <w:t xml:space="preserve"> dalies 1, 2, 3 ir 6 punktams</w:t>
      </w:r>
      <w:r w:rsidR="00200B47" w:rsidRPr="00341DF3">
        <w:rPr>
          <w:rFonts w:cstheme="minorHAnsi"/>
          <w:iCs/>
          <w:sz w:val="22"/>
          <w:szCs w:val="22"/>
        </w:rPr>
        <w:t>.</w:t>
      </w:r>
    </w:p>
    <w:p w14:paraId="7D2E887E" w14:textId="1684688D" w:rsidR="0008378B" w:rsidRPr="00341DF3" w:rsidRDefault="00D278FA" w:rsidP="00F77A5D">
      <w:pPr>
        <w:pStyle w:val="Sraopastraipa"/>
        <w:spacing w:line="240" w:lineRule="auto"/>
        <w:ind w:left="0" w:firstLine="567"/>
        <w:rPr>
          <w:rFonts w:cstheme="minorHAnsi"/>
          <w:sz w:val="22"/>
          <w:szCs w:val="22"/>
        </w:rPr>
      </w:pPr>
      <w:r w:rsidRPr="00341DF3">
        <w:rPr>
          <w:rFonts w:cstheme="minorHAnsi"/>
          <w:sz w:val="22"/>
          <w:szCs w:val="22"/>
        </w:rPr>
        <w:t xml:space="preserve">4.2. </w:t>
      </w:r>
      <w:r w:rsidR="00C779A4" w:rsidRPr="00341DF3">
        <w:rPr>
          <w:rFonts w:cstheme="minorHAnsi"/>
          <w:sz w:val="22"/>
          <w:szCs w:val="22"/>
        </w:rPr>
        <w:t xml:space="preserve">Perkančiajai organizacijai </w:t>
      </w:r>
      <w:r w:rsidR="0008378B" w:rsidRPr="00341DF3">
        <w:rPr>
          <w:rFonts w:cstheme="minorHAnsi"/>
          <w:sz w:val="22"/>
          <w:szCs w:val="22"/>
        </w:rPr>
        <w:t>kilus abejonių dėl tiekėjo laisvos formos deklaracijoje nurodytos informacijos teisingumo, ji</w:t>
      </w:r>
      <w:r w:rsidR="0000615F" w:rsidRPr="00341DF3">
        <w:rPr>
          <w:rFonts w:cstheme="minorHAnsi"/>
          <w:sz w:val="22"/>
          <w:szCs w:val="22"/>
        </w:rPr>
        <w:t>s</w:t>
      </w:r>
      <w:r w:rsidR="0008378B" w:rsidRPr="00341DF3">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7057D6" w:rsidRPr="00341DF3">
        <w:rPr>
          <w:rFonts w:cstheme="minorHAnsi"/>
          <w:sz w:val="22"/>
          <w:szCs w:val="22"/>
        </w:rPr>
        <w:t xml:space="preserve">perkančiajai organizacijai </w:t>
      </w:r>
      <w:r w:rsidR="0008378B" w:rsidRPr="00341DF3">
        <w:rPr>
          <w:rFonts w:cstheme="minorHAnsi"/>
          <w:sz w:val="22"/>
          <w:szCs w:val="22"/>
        </w:rPr>
        <w:t>priimtinus dokumentus</w:t>
      </w:r>
      <w:r w:rsidR="00781C07" w:rsidRPr="00341DF3">
        <w:rPr>
          <w:rFonts w:cstheme="minorHAnsi"/>
          <w:sz w:val="22"/>
          <w:szCs w:val="22"/>
        </w:rPr>
        <w:t xml:space="preserve"> </w:t>
      </w:r>
      <w:r w:rsidR="009E3A5C" w:rsidRPr="00341DF3">
        <w:rPr>
          <w:sz w:val="22"/>
          <w:szCs w:val="22"/>
        </w:rPr>
        <w:t>ir (ar) paaiškinimus</w:t>
      </w:r>
      <w:r w:rsidR="0008378B" w:rsidRPr="00341DF3">
        <w:rPr>
          <w:rFonts w:cstheme="minorHAnsi"/>
          <w:sz w:val="22"/>
          <w:szCs w:val="22"/>
        </w:rPr>
        <w:t>.</w:t>
      </w:r>
      <w:r w:rsidR="00AE1A0D" w:rsidRPr="00341DF3">
        <w:rPr>
          <w:rFonts w:cstheme="minorHAnsi"/>
          <w:sz w:val="22"/>
          <w:szCs w:val="22"/>
        </w:rPr>
        <w:t xml:space="preserve"> Tokių dokumentų </w:t>
      </w:r>
      <w:r w:rsidR="007C53E8" w:rsidRPr="00341DF3">
        <w:rPr>
          <w:sz w:val="22"/>
          <w:szCs w:val="22"/>
        </w:rPr>
        <w:t xml:space="preserve">ir (ar) paaiškinimų </w:t>
      </w:r>
      <w:r w:rsidR="00AE1A0D" w:rsidRPr="00341DF3">
        <w:rPr>
          <w:rFonts w:cstheme="minorHAnsi"/>
          <w:sz w:val="22"/>
          <w:szCs w:val="22"/>
        </w:rPr>
        <w:t>perkančioji organizacija gali prašyti bet kuriuo pirkimo procedūros metu siekdama užtikrinti tinkamą pirkimo procedūros atlikimą.</w:t>
      </w:r>
    </w:p>
    <w:p w14:paraId="1884E3D8" w14:textId="10AB8AE2" w:rsidR="00F920DB" w:rsidRDefault="00F612BD" w:rsidP="00F920DB">
      <w:pPr>
        <w:pStyle w:val="Sraopastraipa"/>
        <w:spacing w:line="240" w:lineRule="auto"/>
        <w:ind w:left="0" w:firstLine="567"/>
        <w:rPr>
          <w:rFonts w:cstheme="minorHAnsi"/>
          <w:sz w:val="22"/>
          <w:szCs w:val="22"/>
        </w:rPr>
      </w:pPr>
      <w:r w:rsidRPr="00341DF3">
        <w:rPr>
          <w:rFonts w:cstheme="minorHAnsi"/>
          <w:sz w:val="22"/>
          <w:szCs w:val="22"/>
        </w:rPr>
        <w:t>4.3.</w:t>
      </w:r>
      <w:r w:rsidR="0087058B" w:rsidRPr="00341DF3">
        <w:rPr>
          <w:rFonts w:cstheme="minorHAnsi"/>
          <w:sz w:val="22"/>
          <w:szCs w:val="22"/>
        </w:rPr>
        <w:t xml:space="preserve"> </w:t>
      </w:r>
      <w:r w:rsidR="000104DC" w:rsidRPr="00341DF3">
        <w:rPr>
          <w:rFonts w:cstheme="minorHAnsi"/>
          <w:sz w:val="22"/>
          <w:szCs w:val="22"/>
        </w:rPr>
        <w:t>Perkančioji organizacija</w:t>
      </w:r>
      <w:r w:rsidR="00DA4AC1" w:rsidRPr="00341DF3">
        <w:rPr>
          <w:rFonts w:cstheme="minorHAnsi"/>
          <w:sz w:val="22"/>
          <w:szCs w:val="22"/>
        </w:rPr>
        <w:t>, įvertin</w:t>
      </w:r>
      <w:r w:rsidR="000104DC" w:rsidRPr="00341DF3">
        <w:rPr>
          <w:rFonts w:cstheme="minorHAnsi"/>
          <w:sz w:val="22"/>
          <w:szCs w:val="22"/>
        </w:rPr>
        <w:t>usi</w:t>
      </w:r>
      <w:r w:rsidR="00DA4AC1" w:rsidRPr="00341DF3">
        <w:rPr>
          <w:rFonts w:cstheme="minorHAnsi"/>
          <w:sz w:val="22"/>
          <w:szCs w:val="22"/>
        </w:rPr>
        <w:t xml:space="preserve"> </w:t>
      </w:r>
      <w:r w:rsidR="0008378B" w:rsidRPr="00341DF3">
        <w:rPr>
          <w:rFonts w:cstheme="minorHAnsi"/>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4" w:name="_Toc137194951"/>
      <w:r w:rsidRPr="00162747">
        <w:rPr>
          <w:rFonts w:asciiTheme="minorHAnsi" w:hAnsiTheme="minorHAnsi" w:cstheme="minorHAnsi"/>
          <w:color w:val="auto"/>
          <w:sz w:val="28"/>
          <w:szCs w:val="28"/>
        </w:rPr>
        <w:t>Specialieji reikalavimai pasiūlymų rengimui ir pateikimui</w:t>
      </w:r>
      <w:bookmarkEnd w:id="7"/>
      <w:bookmarkEnd w:id="8"/>
      <w:bookmarkEnd w:id="9"/>
      <w:bookmarkEnd w:id="14"/>
    </w:p>
    <w:p w14:paraId="5971D0C7" w14:textId="77777777" w:rsidR="00E861F5" w:rsidRPr="00341DF3" w:rsidRDefault="00E861F5" w:rsidP="00257685">
      <w:pPr>
        <w:ind w:firstLine="0"/>
        <w:rPr>
          <w:rFonts w:ascii="Arial" w:hAnsi="Arial" w:cs="Arial"/>
          <w:b/>
          <w:bCs/>
          <w:sz w:val="22"/>
          <w:szCs w:val="22"/>
        </w:rPr>
      </w:pPr>
    </w:p>
    <w:p w14:paraId="42752441" w14:textId="2C243B5E" w:rsidR="008B12C0" w:rsidRPr="00341DF3"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 xml:space="preserve">tiekėjo pasirašytas pasiūlymas, 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341DF3">
        <w:rPr>
          <w:rFonts w:cstheme="minorHAnsi"/>
          <w:sz w:val="22"/>
          <w:szCs w:val="22"/>
          <w:shd w:val="clear" w:color="auto" w:fill="FFFFFF"/>
          <w:lang w:val="en-GB"/>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 ir pasiūlymo formoje nurodyti ir kiti, tiekėjo nuomone, būtini dokumentai (jų kopijos).</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18364C">
      <w:pPr>
        <w:pStyle w:val="Sraopastraipa"/>
        <w:spacing w:line="240" w:lineRule="auto"/>
        <w:ind w:left="0" w:firstLine="737"/>
        <w:rPr>
          <w:rFonts w:cstheme="minorHAnsi"/>
          <w:sz w:val="22"/>
          <w:szCs w:val="22"/>
        </w:rPr>
      </w:pPr>
      <w:r w:rsidRPr="00341DF3">
        <w:rPr>
          <w:rFonts w:eastAsia="Arial"/>
          <w:sz w:val="22"/>
          <w:szCs w:val="22"/>
        </w:rPr>
        <w:lastRenderedPageBreak/>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5" w:name="_Toc137194952"/>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5"/>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6" w:name="_Toc15392775"/>
      <w:bookmarkStart w:id="17" w:name="_Toc137194953"/>
      <w:r w:rsidRPr="00162747">
        <w:rPr>
          <w:rFonts w:asciiTheme="minorHAnsi" w:hAnsiTheme="minorHAnsi" w:cstheme="minorHAnsi"/>
          <w:color w:val="auto"/>
          <w:sz w:val="28"/>
          <w:szCs w:val="28"/>
        </w:rPr>
        <w:t>P</w:t>
      </w:r>
      <w:bookmarkEnd w:id="16"/>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7"/>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6FE42BF0" w:rsidR="00CD2CC2" w:rsidRPr="00382249" w:rsidRDefault="005A4255" w:rsidP="00382249">
      <w:pPr>
        <w:pStyle w:val="Sraopastraipa"/>
        <w:spacing w:line="240" w:lineRule="auto"/>
        <w:ind w:left="0" w:firstLine="709"/>
        <w:rPr>
          <w:rFonts w:eastAsia="Calibri" w:cstheme="minorHAnsi"/>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00382249" w:rsidRPr="00A84437">
        <w:rPr>
          <w:rFonts w:cstheme="minorHAnsi"/>
        </w:rPr>
        <w:t>P</w:t>
      </w:r>
      <w:r w:rsidR="00382249">
        <w:rPr>
          <w:rFonts w:cstheme="minorHAnsi"/>
        </w:rPr>
        <w:t>erkančioji organizacija</w:t>
      </w:r>
      <w:r w:rsidR="00382249" w:rsidRPr="00A84437">
        <w:rPr>
          <w:rFonts w:eastAsia="Calibri" w:cstheme="minorHAnsi"/>
        </w:rPr>
        <w:t xml:space="preserve"> ekonomiškai naudingiausią </w:t>
      </w:r>
      <w:r w:rsidR="00382249">
        <w:rPr>
          <w:rFonts w:eastAsia="Calibri" w:cstheme="minorHAnsi"/>
        </w:rPr>
        <w:t>p</w:t>
      </w:r>
      <w:r w:rsidR="00382249" w:rsidRPr="00A84437">
        <w:rPr>
          <w:rFonts w:eastAsia="Calibri" w:cstheme="minorHAnsi"/>
        </w:rPr>
        <w:t xml:space="preserve">asiūlymą išrenka pagal kainos ir kokybės santykį. Duomenys, kuriuos savo </w:t>
      </w:r>
      <w:r w:rsidR="00382249">
        <w:rPr>
          <w:rFonts w:eastAsia="Calibri" w:cstheme="minorHAnsi"/>
        </w:rPr>
        <w:t>p</w:t>
      </w:r>
      <w:r w:rsidR="00382249" w:rsidRPr="00A84437">
        <w:rPr>
          <w:rFonts w:eastAsia="Calibri" w:cstheme="minorHAnsi"/>
        </w:rPr>
        <w:t xml:space="preserve">asiūlyme turi pateikti </w:t>
      </w:r>
      <w:r w:rsidR="00382249">
        <w:rPr>
          <w:rFonts w:eastAsia="Calibri" w:cstheme="minorHAnsi"/>
        </w:rPr>
        <w:t>tiekėjas</w:t>
      </w:r>
      <w:r w:rsidR="00382249" w:rsidRPr="00A84437">
        <w:rPr>
          <w:rFonts w:eastAsia="Calibri" w:cstheme="minorHAnsi"/>
        </w:rPr>
        <w:t xml:space="preserve">, vertinimo kriterijai ir tvarka, pagal kurią vertinami </w:t>
      </w:r>
      <w:r w:rsidR="00382249">
        <w:rPr>
          <w:rFonts w:eastAsia="Calibri" w:cstheme="minorHAnsi"/>
        </w:rPr>
        <w:t>tiekėjo</w:t>
      </w:r>
      <w:r w:rsidR="00382249" w:rsidRPr="00A84437">
        <w:rPr>
          <w:rFonts w:eastAsia="Calibri" w:cstheme="minorHAnsi"/>
        </w:rPr>
        <w:t xml:space="preserve"> pateikti duomenys, pateikiam</w:t>
      </w:r>
      <w:r w:rsidR="00382249">
        <w:rPr>
          <w:rFonts w:eastAsia="Calibri" w:cstheme="minorHAnsi"/>
        </w:rPr>
        <w:t>a</w:t>
      </w:r>
      <w:r w:rsidR="00382249" w:rsidRPr="00A84437">
        <w:rPr>
          <w:rFonts w:eastAsia="Calibri" w:cstheme="minorHAnsi"/>
        </w:rPr>
        <w:t xml:space="preserve"> </w:t>
      </w:r>
      <w:r w:rsidR="00382249">
        <w:rPr>
          <w:rFonts w:eastAsia="Calibri" w:cstheme="minorHAnsi"/>
        </w:rPr>
        <w:t>specialiųjų p</w:t>
      </w:r>
      <w:r w:rsidR="00382249" w:rsidRPr="00A84437">
        <w:rPr>
          <w:rFonts w:eastAsia="Calibri" w:cstheme="minorHAnsi"/>
        </w:rPr>
        <w:t xml:space="preserve">irkimo </w:t>
      </w:r>
      <w:r w:rsidR="00382249" w:rsidRPr="00382249">
        <w:rPr>
          <w:rFonts w:eastAsia="Calibri" w:cstheme="minorHAnsi"/>
          <w:sz w:val="22"/>
          <w:szCs w:val="22"/>
        </w:rPr>
        <w:t>sąlygų 6 priede</w:t>
      </w:r>
      <w:r w:rsidR="00382249" w:rsidRPr="00F158C7">
        <w:rPr>
          <w:rFonts w:eastAsia="Calibri" w:cstheme="minorHAnsi"/>
        </w:rPr>
        <w:t>.</w:t>
      </w:r>
    </w:p>
    <w:p w14:paraId="69CC295B" w14:textId="50B9F5D6" w:rsidR="009C5AA9" w:rsidRPr="008F7B5C"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 xml:space="preserve">asiūlymas, esantis pasiūlymų eilės </w:t>
      </w:r>
      <w:r w:rsidR="005D7D8C" w:rsidRPr="008F7B5C">
        <w:rPr>
          <w:rFonts w:cstheme="minorHAnsi"/>
          <w:color w:val="000000" w:themeColor="text1"/>
          <w:sz w:val="22"/>
          <w:szCs w:val="22"/>
        </w:rPr>
        <w:t>pirmojoje vietoje</w:t>
      </w:r>
      <w:r w:rsidR="00D734C6" w:rsidRPr="008F7B5C">
        <w:rPr>
          <w:rFonts w:cstheme="minorHAnsi"/>
          <w:color w:val="000000" w:themeColor="text1"/>
          <w:sz w:val="22"/>
          <w:szCs w:val="22"/>
        </w:rPr>
        <w:t xml:space="preserve">. </w:t>
      </w:r>
    </w:p>
    <w:p w14:paraId="7E67ECB8" w14:textId="25A06AEC" w:rsidR="00EC790E" w:rsidRPr="008F7B5C" w:rsidRDefault="00F5411E" w:rsidP="006C7DED">
      <w:pPr>
        <w:pStyle w:val="Betarp"/>
        <w:ind w:firstLine="709"/>
        <w:contextualSpacing/>
        <w:rPr>
          <w:rFonts w:cstheme="minorHAnsi"/>
          <w:color w:val="00B050"/>
          <w:sz w:val="22"/>
          <w:szCs w:val="22"/>
        </w:rPr>
      </w:pPr>
      <w:r w:rsidRPr="008F7B5C">
        <w:rPr>
          <w:rStyle w:val="cf01"/>
          <w:rFonts w:asciiTheme="minorHAnsi" w:hAnsiTheme="minorHAnsi" w:cstheme="minorHAnsi"/>
          <w:sz w:val="22"/>
          <w:szCs w:val="22"/>
        </w:rPr>
        <w:t>7.3. P</w:t>
      </w:r>
      <w:r w:rsidR="0014359C" w:rsidRPr="008F7B5C">
        <w:rPr>
          <w:rStyle w:val="cf01"/>
          <w:rFonts w:asciiTheme="minorHAnsi" w:hAnsiTheme="minorHAnsi" w:cstheme="minorHAnsi"/>
          <w:sz w:val="22"/>
          <w:szCs w:val="22"/>
        </w:rPr>
        <w:t xml:space="preserve">erkančioji organizacija </w:t>
      </w:r>
      <w:r w:rsidRPr="008F7B5C">
        <w:rPr>
          <w:rStyle w:val="cf01"/>
          <w:rFonts w:asciiTheme="minorHAnsi" w:hAnsiTheme="minorHAnsi" w:cstheme="minorHAnsi"/>
          <w:sz w:val="22"/>
          <w:szCs w:val="22"/>
        </w:rPr>
        <w:t xml:space="preserve">atmes tiekėjo pasiūlymą, jeigu kartu su pasiūlymu nebus pateikti šie </w:t>
      </w:r>
      <w:r w:rsidR="0014359C" w:rsidRPr="008F7B5C">
        <w:rPr>
          <w:rStyle w:val="cf01"/>
          <w:rFonts w:asciiTheme="minorHAnsi" w:hAnsiTheme="minorHAnsi" w:cstheme="minorHAnsi"/>
          <w:sz w:val="22"/>
          <w:szCs w:val="22"/>
        </w:rPr>
        <w:t>p</w:t>
      </w:r>
      <w:r w:rsidRPr="008F7B5C">
        <w:rPr>
          <w:rStyle w:val="cf01"/>
          <w:rFonts w:asciiTheme="minorHAnsi" w:hAnsiTheme="minorHAnsi" w:cstheme="minorHAnsi"/>
          <w:sz w:val="22"/>
          <w:szCs w:val="22"/>
        </w:rPr>
        <w:t xml:space="preserve">irkimo sąlygose reikalaujami pateikti dokumentai: </w:t>
      </w:r>
    </w:p>
    <w:p w14:paraId="7FFF63E2" w14:textId="77777777" w:rsidR="00EC132B" w:rsidRPr="008F7B5C" w:rsidRDefault="00751E01" w:rsidP="00F920DB">
      <w:pPr>
        <w:pStyle w:val="Betarp"/>
        <w:ind w:firstLine="709"/>
        <w:contextualSpacing/>
        <w:rPr>
          <w:rFonts w:cstheme="minorHAnsi"/>
          <w:b/>
          <w:bCs/>
          <w:sz w:val="22"/>
          <w:szCs w:val="22"/>
          <w:lang w:val="en-GB"/>
        </w:rPr>
      </w:pPr>
      <w:r w:rsidRPr="008F7B5C">
        <w:rPr>
          <w:rFonts w:cstheme="minorHAnsi"/>
          <w:b/>
          <w:bCs/>
          <w:sz w:val="22"/>
          <w:szCs w:val="22"/>
          <w:lang w:val="en-GB"/>
        </w:rPr>
        <w:t>7.3.</w:t>
      </w:r>
      <w:r w:rsidRPr="008F7B5C">
        <w:rPr>
          <w:rFonts w:cstheme="minorHAnsi"/>
          <w:b/>
          <w:bCs/>
          <w:sz w:val="22"/>
          <w:szCs w:val="22"/>
        </w:rPr>
        <w:t>1. Pasi</w:t>
      </w:r>
      <w:r w:rsidRPr="008F7B5C">
        <w:rPr>
          <w:rFonts w:cstheme="minorHAnsi"/>
          <w:b/>
          <w:bCs/>
          <w:sz w:val="22"/>
          <w:szCs w:val="22"/>
          <w:lang w:val="en-GB"/>
        </w:rPr>
        <w:t>ūlymo forma</w:t>
      </w:r>
      <w:r w:rsidR="00EC132B" w:rsidRPr="008F7B5C">
        <w:rPr>
          <w:rFonts w:cstheme="minorHAnsi"/>
          <w:b/>
          <w:bCs/>
          <w:sz w:val="22"/>
          <w:szCs w:val="22"/>
          <w:lang w:val="en-GB"/>
        </w:rPr>
        <w:t>;</w:t>
      </w:r>
    </w:p>
    <w:p w14:paraId="2A4A23A5" w14:textId="49CD676D" w:rsidR="00EC132B" w:rsidRPr="008F7B5C" w:rsidRDefault="00EC132B" w:rsidP="00EC132B">
      <w:pPr>
        <w:tabs>
          <w:tab w:val="left" w:pos="284"/>
        </w:tabs>
        <w:suppressAutoHyphens/>
        <w:rPr>
          <w:rStyle w:val="None"/>
          <w:rFonts w:eastAsia="Times New Roman"/>
          <w:b/>
          <w:bCs/>
          <w:sz w:val="22"/>
          <w:szCs w:val="22"/>
        </w:rPr>
      </w:pPr>
      <w:r w:rsidRPr="008F7B5C">
        <w:rPr>
          <w:rFonts w:cstheme="minorHAnsi"/>
          <w:b/>
          <w:bCs/>
          <w:sz w:val="22"/>
          <w:szCs w:val="22"/>
          <w:lang w:val="en-GB"/>
        </w:rPr>
        <w:t xml:space="preserve">7.3.2. </w:t>
      </w:r>
      <w:r w:rsidR="0018364C">
        <w:rPr>
          <w:rFonts w:cstheme="minorHAnsi"/>
          <w:b/>
          <w:bCs/>
          <w:sz w:val="22"/>
          <w:szCs w:val="22"/>
          <w:lang w:val="en-GB"/>
        </w:rPr>
        <w:t xml:space="preserve">Pasiūlymo formos priedas </w:t>
      </w:r>
      <w:r w:rsidR="000519E3" w:rsidRPr="00341DF3">
        <w:rPr>
          <w:rFonts w:cstheme="minorHAnsi"/>
          <w:sz w:val="22"/>
          <w:szCs w:val="22"/>
        </w:rPr>
        <w:t>„</w:t>
      </w:r>
      <w:r w:rsidRPr="008F7B5C">
        <w:rPr>
          <w:b/>
          <w:bCs/>
          <w:sz w:val="22"/>
          <w:szCs w:val="22"/>
        </w:rPr>
        <w:t>Lubų šviestuvų techniniai reikalavimai</w:t>
      </w:r>
      <w:r w:rsidR="000519E3" w:rsidRPr="00341DF3">
        <w:rPr>
          <w:rFonts w:cstheme="minorHAnsi"/>
          <w:sz w:val="22"/>
          <w:szCs w:val="22"/>
        </w:rPr>
        <w:t>“</w:t>
      </w:r>
      <w:r w:rsidRPr="008F7B5C">
        <w:rPr>
          <w:rStyle w:val="None"/>
          <w:b/>
          <w:bCs/>
          <w:sz w:val="22"/>
          <w:szCs w:val="22"/>
        </w:rPr>
        <w:t>.</w:t>
      </w:r>
    </w:p>
    <w:p w14:paraId="5F28C774" w14:textId="7946380C" w:rsidR="00F5411E" w:rsidRPr="00F920DB" w:rsidRDefault="00751E01" w:rsidP="00F920DB">
      <w:pPr>
        <w:pStyle w:val="Betarp"/>
        <w:ind w:firstLine="709"/>
        <w:contextualSpacing/>
        <w:rPr>
          <w:rFonts w:eastAsiaTheme="minorHAnsi" w:cstheme="minorHAnsi"/>
          <w:b/>
          <w:bCs/>
          <w:i/>
          <w:iCs/>
          <w:sz w:val="22"/>
          <w:szCs w:val="22"/>
          <w:lang w:val="en-GB"/>
        </w:rPr>
      </w:pPr>
      <w:r w:rsidRPr="00341DF3">
        <w:rPr>
          <w:rFonts w:cstheme="minorHAnsi"/>
          <w:b/>
          <w:bCs/>
          <w:sz w:val="22"/>
          <w:szCs w:val="22"/>
          <w:lang w:val="en-GB"/>
        </w:rPr>
        <w:t xml:space="preserve"> </w:t>
      </w: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8" w:name="_Ref39425999"/>
      <w:bookmarkStart w:id="19" w:name="_Ref39426005"/>
      <w:bookmarkStart w:id="20" w:name="_Toc126333937"/>
      <w:bookmarkStart w:id="21" w:name="_Toc137194954"/>
      <w:r w:rsidRPr="00162747">
        <w:rPr>
          <w:rFonts w:asciiTheme="minorHAnsi" w:hAnsiTheme="minorHAnsi" w:cstheme="minorHAnsi"/>
          <w:sz w:val="28"/>
          <w:szCs w:val="28"/>
        </w:rPr>
        <w:t>8. Sutarties sudarymas</w:t>
      </w:r>
      <w:bookmarkEnd w:id="18"/>
      <w:bookmarkEnd w:id="19"/>
      <w:bookmarkEnd w:id="20"/>
      <w:bookmarkEnd w:id="21"/>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41DF3" w:rsidRDefault="006D67EE" w:rsidP="00762882">
      <w:pPr>
        <w:pStyle w:val="Betarp"/>
        <w:ind w:firstLine="720"/>
        <w:rPr>
          <w:rFonts w:eastAsia="Yu Mincho" w:cstheme="minorHAnsi"/>
          <w:b/>
          <w:bCs/>
          <w:iCs/>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3AC4C514" w14:textId="59248E85" w:rsidR="00112F92" w:rsidRPr="00341DF3" w:rsidRDefault="00E85FDD" w:rsidP="00F77A5D">
      <w:pPr>
        <w:spacing w:line="240" w:lineRule="auto"/>
        <w:ind w:firstLine="567"/>
        <w:rPr>
          <w:rFonts w:eastAsia="Arial" w:cstheme="minorHAnsi"/>
          <w:sz w:val="22"/>
          <w:szCs w:val="22"/>
        </w:rPr>
      </w:pPr>
      <w:r w:rsidRPr="00341DF3">
        <w:rPr>
          <w:rFonts w:eastAsia="Arial" w:cstheme="minorHAnsi"/>
          <w:sz w:val="22"/>
          <w:szCs w:val="22"/>
        </w:rPr>
        <w:t>1.</w:t>
      </w:r>
      <w:r w:rsidR="00112F92" w:rsidRPr="00341DF3">
        <w:rPr>
          <w:rFonts w:eastAsia="Arial" w:cstheme="minorHAnsi"/>
          <w:sz w:val="22"/>
          <w:szCs w:val="22"/>
        </w:rPr>
        <w:t>Reikalavimai tiekėjo kvalifikacijai nėra nustatomi.</w:t>
      </w:r>
    </w:p>
    <w:p w14:paraId="37FDDEB4" w14:textId="77777777" w:rsidR="00AE7102" w:rsidRPr="00341DF3" w:rsidRDefault="00AE7102" w:rsidP="00CD2FF0">
      <w:pPr>
        <w:tabs>
          <w:tab w:val="left" w:pos="568"/>
        </w:tabs>
        <w:spacing w:line="276" w:lineRule="auto"/>
        <w:ind w:firstLine="0"/>
        <w:rPr>
          <w:rFonts w:cstheme="minorHAnsi"/>
          <w:i/>
          <w:iCs/>
          <w:color w:val="7030A0"/>
          <w:sz w:val="22"/>
          <w:szCs w:val="22"/>
        </w:rPr>
      </w:pPr>
    </w:p>
    <w:p w14:paraId="2FD049B3" w14:textId="77777777" w:rsidR="00AE7102" w:rsidRPr="00341DF3" w:rsidRDefault="00AE7102" w:rsidP="00114768">
      <w:pPr>
        <w:pStyle w:val="Sraopastraipa"/>
        <w:tabs>
          <w:tab w:val="left" w:pos="568"/>
        </w:tabs>
        <w:spacing w:line="276" w:lineRule="auto"/>
        <w:ind w:left="568" w:firstLine="0"/>
        <w:jc w:val="center"/>
        <w:rPr>
          <w:rFonts w:cstheme="minorHAnsi"/>
          <w:i/>
          <w:iCs/>
          <w:color w:val="7030A0"/>
          <w:sz w:val="22"/>
          <w:szCs w:val="22"/>
        </w:rPr>
      </w:pPr>
    </w:p>
    <w:p w14:paraId="3F52679F" w14:textId="5BE77E9C" w:rsidR="007C483C" w:rsidRPr="00341DF3" w:rsidRDefault="007C483C" w:rsidP="007C483C">
      <w:pPr>
        <w:spacing w:before="60" w:after="60" w:line="256" w:lineRule="auto"/>
        <w:jc w:val="center"/>
        <w:rPr>
          <w:rFonts w:eastAsiaTheme="minorHAnsi" w:cstheme="minorHAnsi"/>
          <w:b/>
          <w:bCs/>
          <w:sz w:val="22"/>
          <w:szCs w:val="22"/>
        </w:rPr>
        <w:sectPr w:rsidR="007C483C" w:rsidRPr="00341DF3" w:rsidSect="00957C46">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341DF3" w:rsidRDefault="00D26F9A" w:rsidP="00D26F9A">
      <w:pPr>
        <w:tabs>
          <w:tab w:val="left" w:pos="720"/>
        </w:tabs>
        <w:spacing w:line="240" w:lineRule="auto"/>
        <w:ind w:firstLine="567"/>
        <w:jc w:val="center"/>
        <w:rPr>
          <w:rFonts w:eastAsia="Calibri"/>
          <w:b/>
          <w:bCs/>
          <w:sz w:val="22"/>
          <w:szCs w:val="22"/>
          <w:lang w:eastAsia="en-US"/>
        </w:rPr>
      </w:pPr>
      <w:r w:rsidRPr="00341DF3">
        <w:rPr>
          <w:rFonts w:eastAsia="Calibri"/>
          <w:b/>
          <w:bCs/>
          <w:sz w:val="22"/>
          <w:szCs w:val="22"/>
          <w:lang w:eastAsia="en-US"/>
        </w:rPr>
        <w:lastRenderedPageBreak/>
        <w:t>Tiekėjams keliami reikalavimai dėl kokybės vadybos sistemos ir (ar) aplinkos apsaugos vadybos sistemos standartų reikalavimai</w:t>
      </w:r>
    </w:p>
    <w:p w14:paraId="028ACC1A" w14:textId="77777777" w:rsidR="00112F92" w:rsidRPr="00341DF3" w:rsidRDefault="00112F92" w:rsidP="00D26F9A">
      <w:pPr>
        <w:tabs>
          <w:tab w:val="left" w:pos="720"/>
        </w:tabs>
        <w:ind w:firstLine="0"/>
        <w:rPr>
          <w:rFonts w:ascii="Arial" w:eastAsia="Arial" w:hAnsi="Arial" w:cs="Arial"/>
          <w:sz w:val="22"/>
          <w:szCs w:val="22"/>
        </w:rPr>
      </w:pPr>
    </w:p>
    <w:p w14:paraId="7349C0E9" w14:textId="77777777" w:rsidR="00D75609" w:rsidRPr="00341DF3" w:rsidRDefault="00D75609" w:rsidP="00D75609">
      <w:pPr>
        <w:tabs>
          <w:tab w:val="left" w:pos="720"/>
        </w:tabs>
        <w:spacing w:line="240" w:lineRule="auto"/>
        <w:ind w:firstLine="567"/>
        <w:rPr>
          <w:rFonts w:eastAsia="Calibri" w:cstheme="minorHAnsi"/>
          <w:i/>
          <w:iCs/>
          <w:color w:val="7030A0"/>
          <w:sz w:val="22"/>
          <w:szCs w:val="22"/>
          <w:lang w:eastAsia="en-US"/>
        </w:rPr>
      </w:pPr>
      <w:bookmarkStart w:id="22" w:name="_heading=h.3rdcrjn" w:colFirst="0" w:colLast="0"/>
      <w:bookmarkEnd w:id="22"/>
    </w:p>
    <w:p w14:paraId="0E8BDFBC" w14:textId="23154BD4" w:rsidR="00112F92" w:rsidRPr="00341DF3" w:rsidRDefault="00DC1269" w:rsidP="00F77A5D">
      <w:pPr>
        <w:spacing w:line="240" w:lineRule="auto"/>
        <w:ind w:left="567"/>
        <w:rPr>
          <w:rFonts w:eastAsia="Arial" w:cstheme="minorHAnsi"/>
          <w:sz w:val="22"/>
          <w:szCs w:val="22"/>
        </w:rPr>
      </w:pPr>
      <w:r w:rsidRPr="00341DF3">
        <w:rPr>
          <w:rFonts w:eastAsia="Arial" w:cstheme="minorHAnsi"/>
          <w:sz w:val="22"/>
          <w:szCs w:val="22"/>
        </w:rPr>
        <w:t>1</w:t>
      </w:r>
      <w:r w:rsidR="00C62A41" w:rsidRPr="00341DF3">
        <w:rPr>
          <w:rFonts w:eastAsia="Arial" w:cstheme="minorHAnsi"/>
          <w:sz w:val="22"/>
          <w:szCs w:val="22"/>
        </w:rPr>
        <w:t>.</w:t>
      </w:r>
      <w:r w:rsidR="2976AC31" w:rsidRPr="00341DF3">
        <w:rPr>
          <w:rFonts w:eastAsia="Arial" w:cstheme="minorHAnsi"/>
          <w:sz w:val="22"/>
          <w:szCs w:val="22"/>
        </w:rPr>
        <w:t xml:space="preserve"> </w:t>
      </w:r>
      <w:r w:rsidRPr="00341DF3">
        <w:rPr>
          <w:rFonts w:eastAsia="Arial" w:cstheme="minorHAnsi"/>
          <w:sz w:val="22"/>
          <w:szCs w:val="22"/>
        </w:rPr>
        <w:t xml:space="preserve">Perkančioji organizacija </w:t>
      </w:r>
      <w:r w:rsidR="00112F92" w:rsidRPr="00341DF3">
        <w:rPr>
          <w:rFonts w:eastAsia="Arial" w:cstheme="minorHAnsi"/>
          <w:sz w:val="22"/>
          <w:szCs w:val="22"/>
        </w:rPr>
        <w:t>nereikalauja, kad tiekėjai laikytųsi kokybės vadybos sistemos ir (arba) aplinkos apsaugos vadybos sistemos standartų.</w:t>
      </w: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3" w:name="_heading=h.26in1rg" w:colFirst="0" w:colLast="0"/>
      <w:bookmarkStart w:id="24" w:name="ketvpriedas"/>
      <w:bookmarkStart w:id="25" w:name="_Toc85439812"/>
      <w:bookmarkEnd w:id="23"/>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7B5D4BA9" w14:textId="77777777" w:rsidR="00A040B5" w:rsidRPr="00341DF3" w:rsidRDefault="00A040B5" w:rsidP="00A040B5">
      <w:pPr>
        <w:rPr>
          <w:sz w:val="22"/>
          <w:szCs w:val="22"/>
        </w:rPr>
      </w:pPr>
    </w:p>
    <w:p w14:paraId="337DF235" w14:textId="77777777" w:rsidR="00A040B5" w:rsidRPr="00341DF3" w:rsidRDefault="00A040B5" w:rsidP="00A040B5">
      <w:pPr>
        <w:rPr>
          <w:sz w:val="22"/>
          <w:szCs w:val="22"/>
        </w:rPr>
      </w:pPr>
    </w:p>
    <w:p w14:paraId="5A285091" w14:textId="77777777" w:rsidR="00A040B5" w:rsidRPr="00341DF3" w:rsidRDefault="00A040B5" w:rsidP="00A040B5">
      <w:pPr>
        <w:rPr>
          <w:sz w:val="22"/>
          <w:szCs w:val="22"/>
        </w:rPr>
      </w:pPr>
    </w:p>
    <w:p w14:paraId="6EF20A02" w14:textId="77777777" w:rsidR="00A040B5" w:rsidRPr="00341DF3" w:rsidRDefault="00A040B5" w:rsidP="00A040B5">
      <w:pPr>
        <w:rPr>
          <w:sz w:val="22"/>
          <w:szCs w:val="22"/>
        </w:rPr>
      </w:pPr>
    </w:p>
    <w:p w14:paraId="362CFC3C" w14:textId="77777777" w:rsidR="00341DF3" w:rsidRPr="00341DF3" w:rsidRDefault="00341DF3" w:rsidP="00A040B5">
      <w:pPr>
        <w:rPr>
          <w:sz w:val="22"/>
          <w:szCs w:val="22"/>
        </w:rPr>
      </w:pPr>
    </w:p>
    <w:p w14:paraId="7242828F" w14:textId="77777777" w:rsidR="00341DF3" w:rsidRPr="00341DF3" w:rsidRDefault="00341DF3" w:rsidP="00A040B5">
      <w:pPr>
        <w:rPr>
          <w:sz w:val="22"/>
          <w:szCs w:val="22"/>
        </w:rPr>
      </w:pPr>
    </w:p>
    <w:p w14:paraId="5E51D1FC" w14:textId="77777777" w:rsidR="00341DF3" w:rsidRPr="00341DF3" w:rsidRDefault="00341DF3" w:rsidP="00A040B5">
      <w:pPr>
        <w:rPr>
          <w:sz w:val="22"/>
          <w:szCs w:val="22"/>
        </w:rPr>
      </w:pPr>
    </w:p>
    <w:p w14:paraId="690293D6" w14:textId="77777777" w:rsidR="00341DF3" w:rsidRPr="00341DF3" w:rsidRDefault="00341DF3" w:rsidP="00A040B5">
      <w:pPr>
        <w:rPr>
          <w:sz w:val="22"/>
          <w:szCs w:val="22"/>
        </w:rPr>
      </w:pPr>
    </w:p>
    <w:p w14:paraId="2D9D9BE3" w14:textId="77777777" w:rsidR="00341DF3" w:rsidRPr="00341DF3" w:rsidRDefault="00341DF3" w:rsidP="00A040B5">
      <w:pPr>
        <w:rPr>
          <w:sz w:val="22"/>
          <w:szCs w:val="22"/>
        </w:rPr>
      </w:pPr>
    </w:p>
    <w:p w14:paraId="3E107FBD" w14:textId="77777777" w:rsidR="00341DF3" w:rsidRPr="00341DF3" w:rsidRDefault="00341DF3" w:rsidP="00A040B5">
      <w:pPr>
        <w:rPr>
          <w:sz w:val="22"/>
          <w:szCs w:val="22"/>
        </w:rPr>
      </w:pPr>
    </w:p>
    <w:p w14:paraId="3C6E148A" w14:textId="77777777" w:rsidR="00341DF3" w:rsidRPr="00341DF3" w:rsidRDefault="00341DF3" w:rsidP="00A040B5">
      <w:pPr>
        <w:rPr>
          <w:sz w:val="22"/>
          <w:szCs w:val="22"/>
        </w:rPr>
      </w:pPr>
    </w:p>
    <w:p w14:paraId="11E6F4CA" w14:textId="77777777" w:rsidR="00341DF3" w:rsidRPr="00341DF3" w:rsidRDefault="00341DF3" w:rsidP="00A040B5">
      <w:pPr>
        <w:rPr>
          <w:sz w:val="22"/>
          <w:szCs w:val="22"/>
        </w:rPr>
      </w:pPr>
    </w:p>
    <w:p w14:paraId="78E520A4" w14:textId="77777777" w:rsidR="00341DF3" w:rsidRPr="00341DF3" w:rsidRDefault="00341DF3" w:rsidP="00A040B5">
      <w:pPr>
        <w:rPr>
          <w:sz w:val="22"/>
          <w:szCs w:val="22"/>
        </w:rPr>
      </w:pPr>
    </w:p>
    <w:p w14:paraId="7DC7ECD1" w14:textId="77777777" w:rsidR="00341DF3" w:rsidRPr="00341DF3" w:rsidRDefault="00341DF3" w:rsidP="00A040B5">
      <w:pPr>
        <w:rPr>
          <w:sz w:val="22"/>
          <w:szCs w:val="22"/>
        </w:rPr>
      </w:pPr>
    </w:p>
    <w:p w14:paraId="7D387D8F" w14:textId="77777777" w:rsidR="00341DF3" w:rsidRPr="00341DF3" w:rsidRDefault="00341DF3" w:rsidP="00A040B5">
      <w:pPr>
        <w:rPr>
          <w:sz w:val="22"/>
          <w:szCs w:val="22"/>
        </w:rPr>
      </w:pPr>
    </w:p>
    <w:p w14:paraId="587DE817" w14:textId="77777777" w:rsidR="00341DF3" w:rsidRPr="00341DF3" w:rsidRDefault="00341DF3" w:rsidP="00A040B5">
      <w:pPr>
        <w:rPr>
          <w:sz w:val="22"/>
          <w:szCs w:val="22"/>
        </w:rPr>
      </w:pPr>
    </w:p>
    <w:p w14:paraId="64A9F9F8" w14:textId="77777777" w:rsidR="00341DF3" w:rsidRPr="00341DF3" w:rsidRDefault="00341DF3" w:rsidP="00A040B5">
      <w:pPr>
        <w:rPr>
          <w:sz w:val="22"/>
          <w:szCs w:val="22"/>
        </w:rPr>
      </w:pPr>
    </w:p>
    <w:p w14:paraId="390298DF" w14:textId="77777777" w:rsidR="00341DF3" w:rsidRPr="00341DF3" w:rsidRDefault="00341DF3" w:rsidP="00A040B5">
      <w:pPr>
        <w:rPr>
          <w:sz w:val="22"/>
          <w:szCs w:val="22"/>
        </w:rPr>
      </w:pPr>
    </w:p>
    <w:p w14:paraId="6EABC4FC" w14:textId="77777777" w:rsidR="00341DF3" w:rsidRPr="00341DF3" w:rsidRDefault="00341DF3" w:rsidP="00A040B5">
      <w:pPr>
        <w:rPr>
          <w:sz w:val="22"/>
          <w:szCs w:val="22"/>
        </w:rPr>
      </w:pPr>
    </w:p>
    <w:p w14:paraId="74C46203" w14:textId="77777777" w:rsidR="00341DF3" w:rsidRPr="00341DF3" w:rsidRDefault="00341DF3" w:rsidP="00A040B5">
      <w:pPr>
        <w:rPr>
          <w:sz w:val="22"/>
          <w:szCs w:val="22"/>
        </w:rPr>
      </w:pPr>
    </w:p>
    <w:p w14:paraId="36F0E40F" w14:textId="77777777" w:rsidR="00341DF3" w:rsidRPr="00341DF3" w:rsidRDefault="00341DF3" w:rsidP="00A040B5">
      <w:pPr>
        <w:rPr>
          <w:sz w:val="22"/>
          <w:szCs w:val="22"/>
        </w:rPr>
      </w:pPr>
    </w:p>
    <w:p w14:paraId="44E0A022" w14:textId="77777777" w:rsidR="00341DF3" w:rsidRPr="00341DF3" w:rsidRDefault="00341DF3" w:rsidP="00A040B5">
      <w:pPr>
        <w:rPr>
          <w:sz w:val="22"/>
          <w:szCs w:val="22"/>
        </w:rPr>
      </w:pPr>
    </w:p>
    <w:p w14:paraId="63E62046" w14:textId="77777777" w:rsidR="00341DF3" w:rsidRPr="00341DF3" w:rsidRDefault="00341DF3" w:rsidP="00A040B5">
      <w:pPr>
        <w:rPr>
          <w:sz w:val="22"/>
          <w:szCs w:val="22"/>
        </w:rPr>
      </w:pPr>
    </w:p>
    <w:p w14:paraId="2262BA5B" w14:textId="77777777" w:rsidR="00341DF3" w:rsidRPr="00341DF3" w:rsidRDefault="00341DF3" w:rsidP="00A040B5">
      <w:pPr>
        <w:rPr>
          <w:sz w:val="22"/>
          <w:szCs w:val="22"/>
        </w:rPr>
      </w:pPr>
    </w:p>
    <w:p w14:paraId="08D338D6" w14:textId="77777777" w:rsidR="00341DF3" w:rsidRPr="00341DF3" w:rsidRDefault="00341DF3" w:rsidP="00A040B5">
      <w:pPr>
        <w:rPr>
          <w:sz w:val="22"/>
          <w:szCs w:val="22"/>
        </w:rPr>
      </w:pPr>
    </w:p>
    <w:p w14:paraId="47412DF2" w14:textId="77777777" w:rsidR="00341DF3" w:rsidRPr="00341DF3" w:rsidRDefault="00341DF3" w:rsidP="00A040B5">
      <w:pPr>
        <w:rPr>
          <w:sz w:val="22"/>
          <w:szCs w:val="22"/>
        </w:rPr>
      </w:pPr>
    </w:p>
    <w:p w14:paraId="689AE875" w14:textId="77777777" w:rsidR="00341DF3" w:rsidRPr="00341DF3" w:rsidRDefault="00341DF3" w:rsidP="00A040B5">
      <w:pPr>
        <w:rPr>
          <w:sz w:val="22"/>
          <w:szCs w:val="22"/>
        </w:rPr>
      </w:pPr>
    </w:p>
    <w:p w14:paraId="118EA180" w14:textId="77777777" w:rsidR="00341DF3" w:rsidRPr="00341DF3" w:rsidRDefault="00341DF3" w:rsidP="00A040B5">
      <w:pPr>
        <w:rPr>
          <w:sz w:val="22"/>
          <w:szCs w:val="22"/>
        </w:rPr>
      </w:pPr>
    </w:p>
    <w:p w14:paraId="4B815F12" w14:textId="77777777" w:rsidR="00A040B5" w:rsidRPr="00341DF3" w:rsidRDefault="00A040B5" w:rsidP="00A040B5">
      <w:pPr>
        <w:rPr>
          <w:sz w:val="22"/>
          <w:szCs w:val="22"/>
        </w:rPr>
      </w:pPr>
    </w:p>
    <w:p w14:paraId="54363B23" w14:textId="77777777" w:rsidR="00483B9F" w:rsidRPr="00341DF3" w:rsidRDefault="00483B9F" w:rsidP="00483B9F">
      <w:pPr>
        <w:rPr>
          <w:sz w:val="22"/>
          <w:szCs w:val="22"/>
        </w:rPr>
      </w:pPr>
    </w:p>
    <w:p w14:paraId="6147A0F2" w14:textId="38AB4378"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t>Pirkimo sąlygų 3 priedas „</w:t>
      </w:r>
      <w:r w:rsidR="00382249">
        <w:rPr>
          <w:rFonts w:cstheme="minorHAnsi"/>
          <w:sz w:val="22"/>
          <w:szCs w:val="22"/>
        </w:rPr>
        <w:t>D</w:t>
      </w:r>
      <w:r w:rsidR="00382249" w:rsidRPr="00382249">
        <w:rPr>
          <w:rFonts w:cstheme="minorHAnsi"/>
          <w:sz w:val="22"/>
          <w:szCs w:val="22"/>
        </w:rPr>
        <w:t>eklaracija</w:t>
      </w:r>
      <w:r w:rsidRPr="00341DF3">
        <w:rPr>
          <w:rFonts w:cstheme="minorHAnsi"/>
          <w:sz w:val="22"/>
          <w:szCs w:val="22"/>
        </w:rPr>
        <w:t>“</w:t>
      </w:r>
    </w:p>
    <w:bookmarkEnd w:id="24"/>
    <w:bookmarkEnd w:id="25"/>
    <w:p w14:paraId="13F645DA" w14:textId="77777777" w:rsidR="00112F92" w:rsidRPr="00341DF3" w:rsidRDefault="00112F92" w:rsidP="00112F92">
      <w:pPr>
        <w:pStyle w:val="Paantrat"/>
        <w:jc w:val="center"/>
        <w:rPr>
          <w:rFonts w:eastAsia="Arial" w:cstheme="minorHAnsi"/>
          <w:sz w:val="22"/>
          <w:szCs w:val="22"/>
        </w:rPr>
      </w:pPr>
    </w:p>
    <w:p w14:paraId="46B700A4" w14:textId="3F03A436" w:rsidR="00382249" w:rsidRPr="00341DF3" w:rsidRDefault="00382249" w:rsidP="00382249">
      <w:pPr>
        <w:spacing w:line="240" w:lineRule="auto"/>
        <w:ind w:right="-1"/>
        <w:rPr>
          <w:rFonts w:cstheme="minorHAnsi"/>
          <w:bCs/>
          <w:sz w:val="22"/>
          <w:szCs w:val="22"/>
        </w:rPr>
      </w:pPr>
      <w:r>
        <w:rPr>
          <w:rFonts w:cstheme="minorHAnsi"/>
          <w:sz w:val="22"/>
          <w:szCs w:val="22"/>
        </w:rPr>
        <w:t>D</w:t>
      </w:r>
      <w:r w:rsidRPr="00382249">
        <w:rPr>
          <w:rFonts w:cstheme="minorHAnsi"/>
          <w:sz w:val="22"/>
          <w:szCs w:val="22"/>
        </w:rPr>
        <w:t>eklaracija</w:t>
      </w:r>
      <w:r>
        <w:rPr>
          <w:rFonts w:cstheme="minorHAnsi"/>
          <w:sz w:val="22"/>
          <w:szCs w:val="22"/>
        </w:rPr>
        <w:t xml:space="preserve"> </w:t>
      </w:r>
      <w:r w:rsidRPr="00341DF3">
        <w:rPr>
          <w:rFonts w:cstheme="minorHAnsi"/>
          <w:bCs/>
          <w:sz w:val="22"/>
          <w:szCs w:val="22"/>
        </w:rPr>
        <w:t>pateikiama papildomai prie pirkimo dokumentų.</w:t>
      </w:r>
    </w:p>
    <w:p w14:paraId="2EE8AAE6" w14:textId="77777777" w:rsidR="00112F92" w:rsidRPr="00341DF3" w:rsidRDefault="00112F92" w:rsidP="00382249">
      <w:pPr>
        <w:ind w:firstLine="0"/>
        <w:rPr>
          <w:sz w:val="22"/>
          <w:szCs w:val="22"/>
          <w:lang w:val="en-US"/>
        </w:rPr>
      </w:pP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6"/>
      <w:bookmarkEnd w:id="27"/>
      <w:bookmarkEnd w:id="28"/>
      <w:bookmarkEnd w:id="29"/>
      <w:bookmarkEnd w:id="30"/>
      <w:bookmarkEnd w:id="31"/>
    </w:p>
    <w:bookmarkEnd w:id="32"/>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341DF3">
      <w:pPr>
        <w:ind w:right="-1"/>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„Pasiūlymo forma“</w:t>
      </w:r>
    </w:p>
    <w:bookmarkEnd w:id="34"/>
    <w:bookmarkEnd w:id="35"/>
    <w:bookmarkEnd w:id="36"/>
    <w:bookmarkEnd w:id="37"/>
    <w:bookmarkEnd w:id="38"/>
    <w:bookmarkEnd w:id="39"/>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341DF3">
      <w:pPr>
        <w:ind w:right="-1"/>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0" w:name="_Pirkimo_sąlygų_3"/>
      <w:bookmarkEnd w:id="40"/>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C1739B" w:rsidRDefault="00A54EAE" w:rsidP="00A54EAE">
      <w:pPr>
        <w:pStyle w:val="Paantrat"/>
        <w:jc w:val="center"/>
        <w:rPr>
          <w:rFonts w:cstheme="minorHAnsi"/>
          <w:bCs/>
          <w:smallCaps/>
          <w:color w:val="auto"/>
          <w:sz w:val="22"/>
          <w:szCs w:val="22"/>
        </w:rPr>
      </w:pPr>
      <w:r w:rsidRPr="00C1739B">
        <w:rPr>
          <w:color w:val="auto"/>
          <w:sz w:val="22"/>
          <w:szCs w:val="22"/>
        </w:rPr>
        <w:t>PASIŪLYMŲ VERTINIMO KRITERIJAI ir Sąlygos</w:t>
      </w:r>
    </w:p>
    <w:p w14:paraId="384E5335" w14:textId="77777777" w:rsidR="00C1739B" w:rsidRPr="00405297" w:rsidRDefault="00C1739B" w:rsidP="00C1739B">
      <w:pPr>
        <w:pStyle w:val="Betarp"/>
        <w:jc w:val="center"/>
        <w:rPr>
          <w:rFonts w:ascii="Times New Roman" w:hAnsi="Times New Roman" w:cs="Times New Roman"/>
          <w:b/>
          <w:bCs/>
          <w:smallCaps/>
          <w:sz w:val="24"/>
          <w:szCs w:val="24"/>
        </w:rPr>
      </w:pPr>
    </w:p>
    <w:p w14:paraId="2FDAEDC0" w14:textId="77777777" w:rsidR="00C1739B" w:rsidRPr="00C1739B" w:rsidRDefault="00C1739B" w:rsidP="00C1739B">
      <w:pPr>
        <w:numPr>
          <w:ilvl w:val="0"/>
          <w:numId w:val="50"/>
        </w:numPr>
        <w:tabs>
          <w:tab w:val="left" w:pos="567"/>
          <w:tab w:val="left" w:pos="993"/>
        </w:tabs>
        <w:suppressAutoHyphens/>
        <w:spacing w:line="240" w:lineRule="auto"/>
        <w:ind w:left="0" w:firstLine="709"/>
        <w:rPr>
          <w:rFonts w:cstheme="minorHAnsi"/>
          <w:color w:val="000000"/>
          <w:sz w:val="22"/>
          <w:szCs w:val="22"/>
        </w:rPr>
      </w:pPr>
      <w:r w:rsidRPr="00C1739B">
        <w:rPr>
          <w:rFonts w:eastAsia="Calibri" w:cstheme="minorHAnsi"/>
          <w:sz w:val="22"/>
          <w:szCs w:val="22"/>
        </w:rPr>
        <w:t>Perkančioji organizacija ekonomiškai naudingiausią pasiūlymą išrenka pagal kainos ir kokybės santykį.</w:t>
      </w:r>
      <w:r w:rsidRPr="00C1739B">
        <w:rPr>
          <w:rFonts w:cstheme="minorHAnsi"/>
          <w:color w:val="000000"/>
          <w:sz w:val="22"/>
          <w:szCs w:val="22"/>
        </w:rPr>
        <w:t xml:space="preserve"> </w:t>
      </w:r>
    </w:p>
    <w:p w14:paraId="7CDF9BE3" w14:textId="77777777" w:rsidR="00C1739B" w:rsidRPr="00C1739B" w:rsidRDefault="00C1739B" w:rsidP="00C1739B">
      <w:pPr>
        <w:numPr>
          <w:ilvl w:val="0"/>
          <w:numId w:val="50"/>
        </w:numPr>
        <w:tabs>
          <w:tab w:val="left" w:pos="567"/>
          <w:tab w:val="left" w:pos="993"/>
        </w:tabs>
        <w:suppressAutoHyphens/>
        <w:spacing w:line="240" w:lineRule="auto"/>
        <w:ind w:left="0" w:firstLine="709"/>
        <w:rPr>
          <w:rFonts w:cstheme="minorHAnsi"/>
          <w:color w:val="000000"/>
          <w:sz w:val="22"/>
          <w:szCs w:val="22"/>
        </w:rPr>
      </w:pPr>
      <w:r w:rsidRPr="00C1739B">
        <w:rPr>
          <w:rFonts w:cstheme="minorHAnsi"/>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C5C10" w14:textId="77777777" w:rsidR="00C1739B" w:rsidRPr="00C1739B" w:rsidRDefault="00C1739B" w:rsidP="00C1739B">
      <w:pPr>
        <w:numPr>
          <w:ilvl w:val="0"/>
          <w:numId w:val="50"/>
        </w:numPr>
        <w:tabs>
          <w:tab w:val="left" w:pos="567"/>
          <w:tab w:val="left" w:pos="993"/>
        </w:tabs>
        <w:suppressAutoHyphens/>
        <w:spacing w:line="240" w:lineRule="auto"/>
        <w:ind w:left="0" w:firstLine="709"/>
        <w:rPr>
          <w:rFonts w:cstheme="minorHAnsi"/>
          <w:color w:val="000000"/>
          <w:sz w:val="22"/>
          <w:szCs w:val="22"/>
        </w:rPr>
      </w:pPr>
      <w:r w:rsidRPr="00C1739B">
        <w:rPr>
          <w:rFonts w:cstheme="minorHAnsi"/>
          <w:color w:val="000000"/>
          <w:sz w:val="22"/>
          <w:szCs w:val="22"/>
        </w:rPr>
        <w:t xml:space="preserve">Ekonominis naudingumas (S) apskaičiuojamas sudedant tiekėjo pasiūlymo kainą (C) ir </w:t>
      </w:r>
      <w:r w:rsidRPr="00C1739B">
        <w:rPr>
          <w:rFonts w:cstheme="minorHAnsi"/>
          <w:bCs/>
          <w:sz w:val="22"/>
          <w:szCs w:val="22"/>
        </w:rPr>
        <w:t>garantini terminą metais</w:t>
      </w:r>
      <w:r w:rsidRPr="00C1739B">
        <w:rPr>
          <w:rFonts w:cstheme="minorHAnsi"/>
          <w:b/>
          <w:bCs/>
          <w:sz w:val="22"/>
          <w:szCs w:val="22"/>
        </w:rPr>
        <w:t xml:space="preserve"> </w:t>
      </w:r>
      <w:r w:rsidRPr="00C1739B">
        <w:rPr>
          <w:rFonts w:cstheme="minorHAnsi"/>
          <w:color w:val="000000"/>
          <w:sz w:val="22"/>
          <w:szCs w:val="22"/>
        </w:rPr>
        <w:t>(T</w:t>
      </w:r>
      <w:r w:rsidRPr="00C1739B">
        <w:rPr>
          <w:rFonts w:cstheme="minorHAnsi"/>
          <w:color w:val="000000"/>
          <w:sz w:val="22"/>
          <w:szCs w:val="22"/>
          <w:vertAlign w:val="subscript"/>
        </w:rPr>
        <w:t>1</w:t>
      </w:r>
      <w:r w:rsidRPr="00C1739B">
        <w:rPr>
          <w:rFonts w:cstheme="minorHAnsi"/>
          <w:color w:val="000000"/>
          <w:sz w:val="22"/>
          <w:szCs w:val="22"/>
        </w:rPr>
        <w:t>):</w:t>
      </w:r>
    </w:p>
    <w:p w14:paraId="3D148A62" w14:textId="77777777" w:rsidR="00C1739B" w:rsidRPr="00C1739B" w:rsidRDefault="00C1739B" w:rsidP="00C1739B">
      <w:pPr>
        <w:pBdr>
          <w:top w:val="nil"/>
          <w:left w:val="nil"/>
          <w:bottom w:val="nil"/>
          <w:right w:val="nil"/>
          <w:between w:val="nil"/>
          <w:bar w:val="nil"/>
        </w:pBdr>
        <w:tabs>
          <w:tab w:val="left" w:pos="1276"/>
        </w:tabs>
        <w:ind w:left="349"/>
        <w:jc w:val="center"/>
        <w:rPr>
          <w:rFonts w:cstheme="minorHAnsi"/>
          <w:b/>
          <w:bCs/>
          <w:iCs/>
          <w:sz w:val="22"/>
          <w:szCs w:val="22"/>
          <w:bdr w:val="nil"/>
        </w:rPr>
      </w:pPr>
      <w:r w:rsidRPr="00C1739B">
        <w:rPr>
          <w:rFonts w:cstheme="minorHAnsi"/>
          <w:b/>
          <w:bCs/>
          <w:iCs/>
          <w:sz w:val="22"/>
          <w:szCs w:val="22"/>
          <w:bdr w:val="nil"/>
        </w:rPr>
        <w:t>S = C + T</w:t>
      </w:r>
      <w:r w:rsidRPr="00C1739B">
        <w:rPr>
          <w:rFonts w:cstheme="minorHAnsi"/>
          <w:b/>
          <w:bCs/>
          <w:iCs/>
          <w:sz w:val="22"/>
          <w:szCs w:val="22"/>
          <w:bdr w:val="nil"/>
          <w:vertAlign w:val="subscript"/>
        </w:rPr>
        <w:t>1</w:t>
      </w:r>
      <w:r w:rsidRPr="00C1739B">
        <w:rPr>
          <w:rFonts w:cstheme="minorHAnsi"/>
          <w:b/>
          <w:bCs/>
          <w:iCs/>
          <w:sz w:val="22"/>
          <w:szCs w:val="22"/>
          <w:bdr w:val="nil"/>
        </w:rPr>
        <w:t xml:space="preserve"> </w:t>
      </w:r>
    </w:p>
    <w:p w14:paraId="580DB0C2" w14:textId="77777777" w:rsidR="00C1739B" w:rsidRPr="00C1739B" w:rsidRDefault="00C1739B" w:rsidP="00C1739B">
      <w:pPr>
        <w:numPr>
          <w:ilvl w:val="0"/>
          <w:numId w:val="50"/>
        </w:numPr>
        <w:tabs>
          <w:tab w:val="left" w:pos="567"/>
          <w:tab w:val="left" w:pos="851"/>
          <w:tab w:val="left" w:pos="993"/>
        </w:tabs>
        <w:suppressAutoHyphens/>
        <w:spacing w:line="240" w:lineRule="auto"/>
        <w:ind w:left="0" w:firstLine="709"/>
        <w:rPr>
          <w:rFonts w:cstheme="minorHAnsi"/>
          <w:color w:val="000000"/>
          <w:sz w:val="22"/>
          <w:szCs w:val="22"/>
        </w:rPr>
      </w:pPr>
      <w:r w:rsidRPr="00C1739B">
        <w:rPr>
          <w:rFonts w:cstheme="minorHAnsi"/>
          <w:color w:val="000000"/>
          <w:sz w:val="22"/>
          <w:szCs w:val="22"/>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2042F68B" w14:textId="77777777" w:rsidR="00C1739B" w:rsidRPr="00C1739B" w:rsidRDefault="00C1739B" w:rsidP="00C1739B">
      <w:pPr>
        <w:numPr>
          <w:ilvl w:val="0"/>
          <w:numId w:val="50"/>
        </w:numPr>
        <w:tabs>
          <w:tab w:val="left" w:pos="567"/>
          <w:tab w:val="left" w:pos="851"/>
          <w:tab w:val="left" w:pos="993"/>
        </w:tabs>
        <w:suppressAutoHyphens/>
        <w:spacing w:line="240" w:lineRule="auto"/>
        <w:ind w:left="0" w:firstLine="709"/>
        <w:rPr>
          <w:rFonts w:cstheme="minorHAnsi"/>
          <w:color w:val="000000"/>
          <w:sz w:val="22"/>
          <w:szCs w:val="22"/>
        </w:rPr>
      </w:pPr>
      <w:r w:rsidRPr="00C1739B">
        <w:rPr>
          <w:rFonts w:cstheme="minorHAnsi"/>
          <w:color w:val="000000"/>
          <w:sz w:val="22"/>
          <w:szCs w:val="22"/>
        </w:rPr>
        <w:t>Ekonomiškai naudingiausias pasiūlymas bus išrenkamas pagal šiuos vertinimo kriterijus:</w:t>
      </w:r>
    </w:p>
    <w:p w14:paraId="43F8F3D5" w14:textId="77777777" w:rsidR="00C1739B" w:rsidRPr="00C1739B" w:rsidRDefault="00C1739B" w:rsidP="00C1739B">
      <w:pPr>
        <w:tabs>
          <w:tab w:val="left" w:pos="567"/>
          <w:tab w:val="left" w:pos="851"/>
          <w:tab w:val="left" w:pos="993"/>
        </w:tabs>
        <w:suppressAutoHyphens/>
        <w:spacing w:line="240" w:lineRule="auto"/>
        <w:ind w:left="709"/>
        <w:rPr>
          <w:rFonts w:cstheme="minorHAnsi"/>
          <w:color w:val="000000"/>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2381"/>
      </w:tblGrid>
      <w:tr w:rsidR="00C1739B" w:rsidRPr="00C1739B" w14:paraId="381536FA" w14:textId="77777777" w:rsidTr="00793752">
        <w:tc>
          <w:tcPr>
            <w:tcW w:w="7684" w:type="dxa"/>
            <w:shd w:val="clear" w:color="auto" w:fill="auto"/>
          </w:tcPr>
          <w:p w14:paraId="40AF1B34" w14:textId="77777777" w:rsidR="00C1739B" w:rsidRPr="00C1739B" w:rsidRDefault="00C1739B" w:rsidP="00793752">
            <w:pPr>
              <w:rPr>
                <w:rFonts w:cstheme="minorHAnsi"/>
                <w:b/>
                <w:sz w:val="22"/>
                <w:szCs w:val="22"/>
              </w:rPr>
            </w:pPr>
            <w:bookmarkStart w:id="41" w:name="_Hlk37942218"/>
            <w:r w:rsidRPr="00C1739B">
              <w:rPr>
                <w:rFonts w:cstheme="minorHAnsi"/>
                <w:b/>
                <w:bCs/>
                <w:sz w:val="22"/>
                <w:szCs w:val="22"/>
              </w:rPr>
              <w:t>Vertinimo kriterijai</w:t>
            </w:r>
          </w:p>
        </w:tc>
        <w:tc>
          <w:tcPr>
            <w:tcW w:w="2381" w:type="dxa"/>
            <w:shd w:val="clear" w:color="auto" w:fill="auto"/>
          </w:tcPr>
          <w:p w14:paraId="18B37827" w14:textId="77777777" w:rsidR="00C1739B" w:rsidRPr="00C1739B" w:rsidRDefault="00C1739B" w:rsidP="00793752">
            <w:pPr>
              <w:ind w:firstLine="34"/>
              <w:rPr>
                <w:rFonts w:cstheme="minorHAnsi"/>
                <w:b/>
                <w:sz w:val="22"/>
                <w:szCs w:val="22"/>
              </w:rPr>
            </w:pPr>
            <w:r w:rsidRPr="00C1739B">
              <w:rPr>
                <w:rFonts w:cstheme="minorHAnsi"/>
                <w:b/>
                <w:bCs/>
                <w:sz w:val="22"/>
                <w:szCs w:val="22"/>
              </w:rPr>
              <w:t xml:space="preserve">Lyginamasis svoris </w:t>
            </w:r>
          </w:p>
        </w:tc>
      </w:tr>
      <w:tr w:rsidR="00C1739B" w:rsidRPr="00C1739B" w14:paraId="6257AA23" w14:textId="77777777" w:rsidTr="00793752">
        <w:tc>
          <w:tcPr>
            <w:tcW w:w="7684" w:type="dxa"/>
            <w:shd w:val="clear" w:color="auto" w:fill="auto"/>
          </w:tcPr>
          <w:p w14:paraId="20EAE140" w14:textId="77777777" w:rsidR="00C1739B" w:rsidRPr="00C1739B" w:rsidRDefault="00C1739B" w:rsidP="00793752">
            <w:pPr>
              <w:rPr>
                <w:rFonts w:cstheme="minorHAnsi"/>
                <w:sz w:val="22"/>
                <w:szCs w:val="22"/>
              </w:rPr>
            </w:pPr>
            <w:r w:rsidRPr="00C1739B">
              <w:rPr>
                <w:rFonts w:cstheme="minorHAnsi"/>
                <w:b/>
                <w:bCs/>
                <w:sz w:val="22"/>
                <w:szCs w:val="22"/>
              </w:rPr>
              <w:t>Pirmas kriterijus: Kaina (C)</w:t>
            </w:r>
          </w:p>
        </w:tc>
        <w:tc>
          <w:tcPr>
            <w:tcW w:w="2381" w:type="dxa"/>
            <w:shd w:val="clear" w:color="auto" w:fill="auto"/>
          </w:tcPr>
          <w:p w14:paraId="6DD01237" w14:textId="77777777" w:rsidR="00C1739B" w:rsidRPr="00C1739B" w:rsidRDefault="00C1739B" w:rsidP="00793752">
            <w:pPr>
              <w:rPr>
                <w:rFonts w:cstheme="minorHAnsi"/>
                <w:sz w:val="22"/>
                <w:szCs w:val="22"/>
              </w:rPr>
            </w:pPr>
            <w:r w:rsidRPr="00C1739B">
              <w:rPr>
                <w:rFonts w:cstheme="minorHAnsi"/>
                <w:sz w:val="22"/>
                <w:szCs w:val="22"/>
              </w:rPr>
              <w:t>X = 70</w:t>
            </w:r>
          </w:p>
        </w:tc>
      </w:tr>
      <w:tr w:rsidR="00C1739B" w:rsidRPr="00C1739B" w14:paraId="3B090EFE" w14:textId="77777777" w:rsidTr="00793752">
        <w:tc>
          <w:tcPr>
            <w:tcW w:w="7684" w:type="dxa"/>
            <w:shd w:val="clear" w:color="auto" w:fill="auto"/>
          </w:tcPr>
          <w:p w14:paraId="5826D8C1" w14:textId="77777777" w:rsidR="00C1739B" w:rsidRPr="00C1739B" w:rsidRDefault="00C1739B" w:rsidP="00793752">
            <w:pPr>
              <w:rPr>
                <w:rFonts w:cstheme="minorHAnsi"/>
                <w:b/>
                <w:bCs/>
                <w:sz w:val="22"/>
                <w:szCs w:val="22"/>
              </w:rPr>
            </w:pPr>
            <w:r w:rsidRPr="00C1739B">
              <w:rPr>
                <w:rFonts w:cstheme="minorHAnsi"/>
                <w:b/>
                <w:bCs/>
                <w:sz w:val="22"/>
                <w:szCs w:val="22"/>
              </w:rPr>
              <w:t>Antras kriterijus: T</w:t>
            </w:r>
            <w:r w:rsidRPr="00C1739B">
              <w:rPr>
                <w:rFonts w:cstheme="minorHAnsi"/>
                <w:b/>
                <w:bCs/>
                <w:iCs/>
                <w:sz w:val="22"/>
                <w:szCs w:val="22"/>
                <w:bdr w:val="nil"/>
                <w:vertAlign w:val="subscript"/>
              </w:rPr>
              <w:t>1</w:t>
            </w:r>
            <w:r w:rsidRPr="00C1739B">
              <w:rPr>
                <w:rFonts w:cstheme="minorHAnsi"/>
                <w:b/>
                <w:bCs/>
                <w:sz w:val="22"/>
                <w:szCs w:val="22"/>
              </w:rPr>
              <w:t xml:space="preserve"> lubų  šviestuvų garantinis terminas metais  </w:t>
            </w:r>
          </w:p>
        </w:tc>
        <w:tc>
          <w:tcPr>
            <w:tcW w:w="2381" w:type="dxa"/>
            <w:shd w:val="clear" w:color="auto" w:fill="auto"/>
          </w:tcPr>
          <w:p w14:paraId="65564E5C" w14:textId="77777777" w:rsidR="00C1739B" w:rsidRPr="00C1739B" w:rsidRDefault="00C1739B" w:rsidP="00793752">
            <w:pPr>
              <w:rPr>
                <w:rFonts w:cstheme="minorHAnsi"/>
                <w:sz w:val="22"/>
                <w:szCs w:val="22"/>
              </w:rPr>
            </w:pPr>
            <w:r w:rsidRPr="00C1739B">
              <w:rPr>
                <w:rFonts w:cstheme="minorHAnsi"/>
                <w:bCs/>
                <w:sz w:val="22"/>
                <w:szCs w:val="22"/>
              </w:rPr>
              <w:t>Y</w:t>
            </w:r>
            <w:r w:rsidRPr="00C1739B">
              <w:rPr>
                <w:rFonts w:cstheme="minorHAnsi"/>
                <w:bCs/>
                <w:sz w:val="22"/>
                <w:szCs w:val="22"/>
                <w:vertAlign w:val="subscript"/>
              </w:rPr>
              <w:t>1</w:t>
            </w:r>
            <w:r w:rsidRPr="00C1739B">
              <w:rPr>
                <w:rFonts w:cstheme="minorHAnsi"/>
                <w:bCs/>
                <w:sz w:val="22"/>
                <w:szCs w:val="22"/>
              </w:rPr>
              <w:t>= 30</w:t>
            </w:r>
          </w:p>
        </w:tc>
      </w:tr>
    </w:tbl>
    <w:bookmarkEnd w:id="41"/>
    <w:p w14:paraId="6590EB81" w14:textId="77777777" w:rsidR="00C1739B" w:rsidRPr="00C1739B" w:rsidRDefault="00C1739B" w:rsidP="00C1739B">
      <w:pPr>
        <w:tabs>
          <w:tab w:val="left" w:pos="142"/>
          <w:tab w:val="left" w:pos="567"/>
          <w:tab w:val="left" w:pos="993"/>
        </w:tabs>
        <w:spacing w:before="120"/>
        <w:ind w:firstLine="709"/>
        <w:rPr>
          <w:rFonts w:cstheme="minorHAnsi"/>
          <w:sz w:val="22"/>
          <w:szCs w:val="22"/>
        </w:rPr>
      </w:pPr>
      <w:r w:rsidRPr="00C1739B">
        <w:rPr>
          <w:rFonts w:cstheme="minorHAnsi"/>
          <w:sz w:val="22"/>
          <w:szCs w:val="22"/>
          <w:lang w:val="en-GB"/>
        </w:rPr>
        <w:t>6</w:t>
      </w:r>
      <w:r w:rsidRPr="00C1739B">
        <w:rPr>
          <w:rFonts w:cstheme="minorHAnsi"/>
          <w:sz w:val="22"/>
          <w:szCs w:val="22"/>
        </w:rPr>
        <w:t>. Pasiūlymo kainos (C) balai apskaičiuojami mažiausios pasiūlytos kainos (C</w:t>
      </w:r>
      <w:r w:rsidRPr="00C1739B">
        <w:rPr>
          <w:rFonts w:cstheme="minorHAnsi"/>
          <w:sz w:val="22"/>
          <w:szCs w:val="22"/>
          <w:vertAlign w:val="subscript"/>
        </w:rPr>
        <w:t>min</w:t>
      </w:r>
      <w:r w:rsidRPr="00C1739B">
        <w:rPr>
          <w:rFonts w:cstheme="minorHAnsi"/>
          <w:sz w:val="22"/>
          <w:szCs w:val="22"/>
        </w:rPr>
        <w:t>) ir vertinamo pasiūlymo kainos (C</w:t>
      </w:r>
      <w:r w:rsidRPr="00C1739B">
        <w:rPr>
          <w:rFonts w:cstheme="minorHAnsi"/>
          <w:sz w:val="22"/>
          <w:szCs w:val="22"/>
          <w:vertAlign w:val="subscript"/>
        </w:rPr>
        <w:t>p</w:t>
      </w:r>
      <w:r w:rsidRPr="00C1739B">
        <w:rPr>
          <w:rFonts w:cstheme="minorHAnsi"/>
          <w:sz w:val="22"/>
          <w:szCs w:val="22"/>
        </w:rPr>
        <w:t>) santykį padauginant iš kainos lyginamojo svorio (X):</w:t>
      </w:r>
    </w:p>
    <w:p w14:paraId="03A7ADC7" w14:textId="77777777" w:rsidR="00C1739B" w:rsidRPr="00C1739B" w:rsidRDefault="00C1739B" w:rsidP="00C1739B">
      <w:pPr>
        <w:tabs>
          <w:tab w:val="left" w:pos="142"/>
          <w:tab w:val="left" w:pos="567"/>
          <w:tab w:val="left" w:pos="993"/>
        </w:tabs>
        <w:spacing w:before="120"/>
        <w:jc w:val="center"/>
        <w:rPr>
          <w:rFonts w:cstheme="minorHAnsi"/>
          <w:sz w:val="22"/>
          <w:szCs w:val="22"/>
        </w:rPr>
      </w:pPr>
      <w:r w:rsidRPr="00C1739B">
        <w:rPr>
          <w:rFonts w:cstheme="minorHAnsi"/>
          <w:noProof/>
          <w:position w:val="-32"/>
          <w:sz w:val="22"/>
          <w:szCs w:val="22"/>
        </w:rPr>
        <w:drawing>
          <wp:inline distT="0" distB="0" distL="0" distR="0" wp14:anchorId="6CFE4FF4" wp14:editId="734E26EB">
            <wp:extent cx="828675"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p>
    <w:p w14:paraId="52C24CB6" w14:textId="77777777" w:rsidR="00C1739B" w:rsidRPr="00C1739B" w:rsidRDefault="00C1739B" w:rsidP="00C1739B">
      <w:pPr>
        <w:pStyle w:val="Sraopastraipa"/>
        <w:tabs>
          <w:tab w:val="left" w:pos="426"/>
          <w:tab w:val="left" w:pos="993"/>
        </w:tabs>
        <w:spacing w:line="240" w:lineRule="auto"/>
        <w:ind w:left="0" w:firstLine="709"/>
        <w:rPr>
          <w:rFonts w:cstheme="minorHAnsi"/>
          <w:sz w:val="22"/>
          <w:szCs w:val="22"/>
          <w:bdr w:val="nil"/>
        </w:rPr>
      </w:pPr>
      <w:r w:rsidRPr="00C1739B">
        <w:rPr>
          <w:rFonts w:cstheme="minorHAnsi"/>
          <w:sz w:val="22"/>
          <w:szCs w:val="22"/>
        </w:rPr>
        <w:t>7. Antrajam kriterijui (</w:t>
      </w:r>
      <w:r w:rsidRPr="00C1739B">
        <w:rPr>
          <w:rFonts w:cstheme="minorHAnsi"/>
          <w:b/>
          <w:sz w:val="22"/>
          <w:szCs w:val="22"/>
        </w:rPr>
        <w:t>Lubų šviestuvų garantinis terminas</w:t>
      </w:r>
      <w:r w:rsidRPr="00C1739B">
        <w:rPr>
          <w:rFonts w:cstheme="minorHAnsi"/>
          <w:sz w:val="22"/>
          <w:szCs w:val="22"/>
        </w:rPr>
        <w:t>) Tiekėjai savo pasiūlymuose turi nurodyti siūlomą  lubų šviestuvu  garantinio termino trukmė</w:t>
      </w:r>
      <w:r w:rsidRPr="00C1739B">
        <w:rPr>
          <w:rFonts w:cstheme="minorHAnsi"/>
          <w:sz w:val="22"/>
          <w:szCs w:val="22"/>
          <w:bdr w:val="nil"/>
        </w:rPr>
        <w:t>.</w:t>
      </w:r>
    </w:p>
    <w:p w14:paraId="0305BC69" w14:textId="77777777" w:rsidR="00C1739B" w:rsidRPr="00C1739B" w:rsidRDefault="00C1739B" w:rsidP="00C1739B">
      <w:pPr>
        <w:pStyle w:val="Sraopastraipa"/>
        <w:pBdr>
          <w:top w:val="nil"/>
          <w:left w:val="nil"/>
          <w:bottom w:val="nil"/>
          <w:right w:val="nil"/>
          <w:between w:val="nil"/>
          <w:bar w:val="nil"/>
        </w:pBdr>
        <w:tabs>
          <w:tab w:val="left" w:pos="567"/>
        </w:tabs>
        <w:spacing w:line="240" w:lineRule="auto"/>
        <w:ind w:left="0" w:firstLine="709"/>
        <w:contextualSpacing w:val="0"/>
        <w:rPr>
          <w:rFonts w:cstheme="minorHAnsi"/>
          <w:sz w:val="22"/>
          <w:szCs w:val="22"/>
          <w:bdr w:val="nil"/>
        </w:rPr>
      </w:pPr>
      <w:r w:rsidRPr="00C1739B">
        <w:rPr>
          <w:rFonts w:cstheme="minorHAnsi"/>
          <w:sz w:val="22"/>
          <w:szCs w:val="22"/>
          <w:bdr w:val="nil"/>
        </w:rPr>
        <w:t>Kriterijaus „</w:t>
      </w:r>
      <w:r w:rsidRPr="00C1739B">
        <w:rPr>
          <w:rFonts w:cstheme="minorHAnsi"/>
          <w:sz w:val="22"/>
          <w:szCs w:val="22"/>
        </w:rPr>
        <w:t>Lubų šviestuvų</w:t>
      </w:r>
      <w:r w:rsidRPr="00C1739B">
        <w:rPr>
          <w:rFonts w:cstheme="minorHAnsi"/>
          <w:b/>
          <w:bCs/>
          <w:sz w:val="22"/>
          <w:szCs w:val="22"/>
        </w:rPr>
        <w:t xml:space="preserve"> </w:t>
      </w:r>
      <w:r w:rsidRPr="00C1739B">
        <w:rPr>
          <w:rFonts w:cstheme="minorHAnsi"/>
          <w:bCs/>
          <w:sz w:val="22"/>
          <w:szCs w:val="22"/>
        </w:rPr>
        <w:t>garantinis terminas</w:t>
      </w:r>
      <w:r w:rsidRPr="00C1739B">
        <w:rPr>
          <w:rFonts w:cstheme="minorHAnsi"/>
          <w:sz w:val="22"/>
          <w:szCs w:val="22"/>
          <w:bdr w:val="nil"/>
        </w:rPr>
        <w:t>“, balai paskirstomi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8"/>
        <w:gridCol w:w="4465"/>
      </w:tblGrid>
      <w:tr w:rsidR="00C1739B" w:rsidRPr="00C1739B" w14:paraId="5ADA479B" w14:textId="77777777" w:rsidTr="00793752">
        <w:trPr>
          <w:jc w:val="center"/>
        </w:trPr>
        <w:tc>
          <w:tcPr>
            <w:tcW w:w="5468" w:type="dxa"/>
            <w:tcBorders>
              <w:top w:val="single" w:sz="4" w:space="0" w:color="auto"/>
              <w:left w:val="single" w:sz="4" w:space="0" w:color="auto"/>
              <w:bottom w:val="single" w:sz="4" w:space="0" w:color="auto"/>
              <w:right w:val="single" w:sz="4" w:space="0" w:color="auto"/>
            </w:tcBorders>
            <w:hideMark/>
          </w:tcPr>
          <w:p w14:paraId="0E19B6E7" w14:textId="77777777" w:rsidR="00C1739B" w:rsidRPr="00C1739B" w:rsidRDefault="00C1739B" w:rsidP="00793752">
            <w:pPr>
              <w:keepNext/>
              <w:spacing w:line="240" w:lineRule="auto"/>
              <w:jc w:val="center"/>
              <w:outlineLvl w:val="1"/>
              <w:rPr>
                <w:rFonts w:cstheme="minorHAnsi"/>
                <w:bCs/>
                <w:color w:val="000000"/>
                <w:sz w:val="22"/>
                <w:szCs w:val="22"/>
              </w:rPr>
            </w:pPr>
            <w:r w:rsidRPr="00C1739B">
              <w:rPr>
                <w:rFonts w:cstheme="minorHAnsi"/>
                <w:b/>
                <w:bCs/>
                <w:sz w:val="22"/>
                <w:szCs w:val="22"/>
              </w:rPr>
              <w:t xml:space="preserve">Lubų šviestuvų garantinis terminas metais </w:t>
            </w:r>
          </w:p>
        </w:tc>
        <w:tc>
          <w:tcPr>
            <w:tcW w:w="4465" w:type="dxa"/>
            <w:tcBorders>
              <w:top w:val="single" w:sz="4" w:space="0" w:color="auto"/>
              <w:left w:val="single" w:sz="4" w:space="0" w:color="auto"/>
              <w:bottom w:val="single" w:sz="4" w:space="0" w:color="auto"/>
              <w:right w:val="single" w:sz="4" w:space="0" w:color="auto"/>
            </w:tcBorders>
            <w:hideMark/>
          </w:tcPr>
          <w:p w14:paraId="0B8A7C96" w14:textId="77777777" w:rsidR="00C1739B" w:rsidRPr="00C1739B" w:rsidRDefault="00C1739B" w:rsidP="00793752">
            <w:pPr>
              <w:keepNext/>
              <w:spacing w:line="240" w:lineRule="auto"/>
              <w:jc w:val="center"/>
              <w:outlineLvl w:val="1"/>
              <w:rPr>
                <w:rFonts w:cstheme="minorHAnsi"/>
                <w:bCs/>
                <w:color w:val="000000"/>
                <w:sz w:val="22"/>
                <w:szCs w:val="22"/>
              </w:rPr>
            </w:pPr>
            <w:r w:rsidRPr="00C1739B">
              <w:rPr>
                <w:rFonts w:cstheme="minorHAnsi"/>
                <w:bCs/>
                <w:color w:val="000000"/>
                <w:sz w:val="22"/>
                <w:szCs w:val="22"/>
              </w:rPr>
              <w:t>Kriterijaus balai, kurie bus suteikti</w:t>
            </w:r>
          </w:p>
        </w:tc>
      </w:tr>
      <w:tr w:rsidR="00C1739B" w:rsidRPr="00C1739B" w14:paraId="59632259" w14:textId="77777777" w:rsidTr="00793752">
        <w:trPr>
          <w:jc w:val="center"/>
        </w:trPr>
        <w:tc>
          <w:tcPr>
            <w:tcW w:w="5468" w:type="dxa"/>
            <w:tcBorders>
              <w:top w:val="single" w:sz="4" w:space="0" w:color="auto"/>
              <w:left w:val="single" w:sz="4" w:space="0" w:color="auto"/>
              <w:bottom w:val="single" w:sz="4" w:space="0" w:color="auto"/>
              <w:right w:val="single" w:sz="4" w:space="0" w:color="auto"/>
            </w:tcBorders>
          </w:tcPr>
          <w:p w14:paraId="02F9D93B"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1</w:t>
            </w:r>
          </w:p>
        </w:tc>
        <w:tc>
          <w:tcPr>
            <w:tcW w:w="4465" w:type="dxa"/>
            <w:tcBorders>
              <w:top w:val="single" w:sz="4" w:space="0" w:color="auto"/>
              <w:left w:val="single" w:sz="4" w:space="0" w:color="auto"/>
              <w:bottom w:val="single" w:sz="4" w:space="0" w:color="auto"/>
              <w:right w:val="single" w:sz="4" w:space="0" w:color="auto"/>
            </w:tcBorders>
          </w:tcPr>
          <w:p w14:paraId="460F70B1"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10</w:t>
            </w:r>
          </w:p>
        </w:tc>
      </w:tr>
      <w:tr w:rsidR="00C1739B" w:rsidRPr="00C1739B" w14:paraId="5745CA02" w14:textId="77777777" w:rsidTr="00793752">
        <w:trPr>
          <w:jc w:val="center"/>
        </w:trPr>
        <w:tc>
          <w:tcPr>
            <w:tcW w:w="5468" w:type="dxa"/>
            <w:tcBorders>
              <w:top w:val="single" w:sz="4" w:space="0" w:color="auto"/>
              <w:left w:val="single" w:sz="4" w:space="0" w:color="auto"/>
              <w:bottom w:val="single" w:sz="4" w:space="0" w:color="auto"/>
              <w:right w:val="single" w:sz="4" w:space="0" w:color="auto"/>
            </w:tcBorders>
          </w:tcPr>
          <w:p w14:paraId="4B299E54"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2</w:t>
            </w:r>
          </w:p>
        </w:tc>
        <w:tc>
          <w:tcPr>
            <w:tcW w:w="4465" w:type="dxa"/>
            <w:tcBorders>
              <w:top w:val="single" w:sz="4" w:space="0" w:color="auto"/>
              <w:left w:val="single" w:sz="4" w:space="0" w:color="auto"/>
              <w:bottom w:val="single" w:sz="4" w:space="0" w:color="auto"/>
              <w:right w:val="single" w:sz="4" w:space="0" w:color="auto"/>
            </w:tcBorders>
          </w:tcPr>
          <w:p w14:paraId="16ABC8DF"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15</w:t>
            </w:r>
          </w:p>
        </w:tc>
      </w:tr>
      <w:tr w:rsidR="00C1739B" w:rsidRPr="00C1739B" w14:paraId="1DA57D93" w14:textId="77777777" w:rsidTr="00793752">
        <w:trPr>
          <w:jc w:val="center"/>
        </w:trPr>
        <w:tc>
          <w:tcPr>
            <w:tcW w:w="5468" w:type="dxa"/>
            <w:tcBorders>
              <w:top w:val="single" w:sz="4" w:space="0" w:color="auto"/>
              <w:left w:val="single" w:sz="4" w:space="0" w:color="auto"/>
              <w:bottom w:val="single" w:sz="4" w:space="0" w:color="auto"/>
              <w:right w:val="single" w:sz="4" w:space="0" w:color="auto"/>
            </w:tcBorders>
            <w:hideMark/>
          </w:tcPr>
          <w:p w14:paraId="2B639501"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3</w:t>
            </w:r>
          </w:p>
        </w:tc>
        <w:tc>
          <w:tcPr>
            <w:tcW w:w="4465" w:type="dxa"/>
            <w:tcBorders>
              <w:top w:val="single" w:sz="4" w:space="0" w:color="auto"/>
              <w:left w:val="single" w:sz="4" w:space="0" w:color="auto"/>
              <w:bottom w:val="single" w:sz="4" w:space="0" w:color="auto"/>
              <w:right w:val="single" w:sz="4" w:space="0" w:color="auto"/>
            </w:tcBorders>
            <w:hideMark/>
          </w:tcPr>
          <w:p w14:paraId="26581EE2"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20</w:t>
            </w:r>
          </w:p>
        </w:tc>
      </w:tr>
      <w:tr w:rsidR="00C1739B" w:rsidRPr="00C1739B" w14:paraId="36A941CA" w14:textId="77777777" w:rsidTr="00793752">
        <w:trPr>
          <w:jc w:val="center"/>
        </w:trPr>
        <w:tc>
          <w:tcPr>
            <w:tcW w:w="5468" w:type="dxa"/>
            <w:tcBorders>
              <w:top w:val="single" w:sz="4" w:space="0" w:color="auto"/>
              <w:left w:val="single" w:sz="4" w:space="0" w:color="auto"/>
              <w:bottom w:val="single" w:sz="4" w:space="0" w:color="auto"/>
              <w:right w:val="single" w:sz="4" w:space="0" w:color="auto"/>
            </w:tcBorders>
            <w:hideMark/>
          </w:tcPr>
          <w:p w14:paraId="70CF3017"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4</w:t>
            </w:r>
          </w:p>
        </w:tc>
        <w:tc>
          <w:tcPr>
            <w:tcW w:w="4465" w:type="dxa"/>
            <w:tcBorders>
              <w:top w:val="single" w:sz="4" w:space="0" w:color="auto"/>
              <w:left w:val="single" w:sz="4" w:space="0" w:color="auto"/>
              <w:bottom w:val="single" w:sz="4" w:space="0" w:color="auto"/>
              <w:right w:val="single" w:sz="4" w:space="0" w:color="auto"/>
            </w:tcBorders>
            <w:hideMark/>
          </w:tcPr>
          <w:p w14:paraId="5774CB54"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25</w:t>
            </w:r>
          </w:p>
        </w:tc>
      </w:tr>
      <w:tr w:rsidR="00C1739B" w:rsidRPr="00C1739B" w14:paraId="0BD05243" w14:textId="77777777" w:rsidTr="00793752">
        <w:trPr>
          <w:jc w:val="center"/>
        </w:trPr>
        <w:tc>
          <w:tcPr>
            <w:tcW w:w="5468" w:type="dxa"/>
            <w:tcBorders>
              <w:top w:val="single" w:sz="4" w:space="0" w:color="auto"/>
              <w:left w:val="single" w:sz="4" w:space="0" w:color="auto"/>
              <w:bottom w:val="single" w:sz="4" w:space="0" w:color="auto"/>
              <w:right w:val="single" w:sz="4" w:space="0" w:color="auto"/>
            </w:tcBorders>
          </w:tcPr>
          <w:p w14:paraId="164DA7EB" w14:textId="77777777" w:rsidR="00C1739B" w:rsidRPr="00C1739B" w:rsidRDefault="00C1739B" w:rsidP="00793752">
            <w:pPr>
              <w:keepNext/>
              <w:spacing w:line="240" w:lineRule="auto"/>
              <w:jc w:val="center"/>
              <w:outlineLvl w:val="1"/>
              <w:rPr>
                <w:rFonts w:cstheme="minorHAnsi"/>
                <w:color w:val="000000"/>
                <w:sz w:val="22"/>
                <w:szCs w:val="22"/>
                <w:lang w:val="en-GB"/>
              </w:rPr>
            </w:pPr>
            <w:r w:rsidRPr="00C1739B">
              <w:rPr>
                <w:rFonts w:cstheme="minorHAnsi"/>
                <w:color w:val="000000"/>
                <w:sz w:val="22"/>
                <w:szCs w:val="22"/>
                <w:lang w:val="en-GB"/>
              </w:rPr>
              <w:t>5 ir daugiau</w:t>
            </w:r>
          </w:p>
        </w:tc>
        <w:tc>
          <w:tcPr>
            <w:tcW w:w="4465" w:type="dxa"/>
            <w:tcBorders>
              <w:top w:val="single" w:sz="4" w:space="0" w:color="auto"/>
              <w:left w:val="single" w:sz="4" w:space="0" w:color="auto"/>
              <w:bottom w:val="single" w:sz="4" w:space="0" w:color="auto"/>
              <w:right w:val="single" w:sz="4" w:space="0" w:color="auto"/>
            </w:tcBorders>
          </w:tcPr>
          <w:p w14:paraId="3C2FAB6D" w14:textId="77777777" w:rsidR="00C1739B" w:rsidRPr="00C1739B" w:rsidRDefault="00C1739B" w:rsidP="00793752">
            <w:pPr>
              <w:keepNext/>
              <w:spacing w:line="240" w:lineRule="auto"/>
              <w:jc w:val="center"/>
              <w:outlineLvl w:val="1"/>
              <w:rPr>
                <w:rFonts w:cstheme="minorHAnsi"/>
                <w:color w:val="000000"/>
                <w:sz w:val="22"/>
                <w:szCs w:val="22"/>
              </w:rPr>
            </w:pPr>
            <w:r w:rsidRPr="00C1739B">
              <w:rPr>
                <w:rFonts w:cstheme="minorHAnsi"/>
                <w:color w:val="000000"/>
                <w:sz w:val="22"/>
                <w:szCs w:val="22"/>
              </w:rPr>
              <w:t>30</w:t>
            </w:r>
          </w:p>
        </w:tc>
      </w:tr>
    </w:tbl>
    <w:p w14:paraId="51F089C3" w14:textId="77777777" w:rsidR="00C1739B" w:rsidRPr="00C1739B" w:rsidRDefault="00C1739B" w:rsidP="00C1739B">
      <w:pPr>
        <w:rPr>
          <w:rFonts w:cstheme="minorHAnsi"/>
          <w:b/>
          <w:bCs/>
          <w:smallCaps/>
          <w:sz w:val="22"/>
          <w:szCs w:val="22"/>
        </w:rPr>
      </w:pPr>
    </w:p>
    <w:p w14:paraId="13E1EB3D" w14:textId="77777777" w:rsidR="00C1739B" w:rsidRPr="00C1739B" w:rsidRDefault="00C1739B" w:rsidP="00C1739B">
      <w:pPr>
        <w:ind w:firstLine="680"/>
        <w:rPr>
          <w:rFonts w:eastAsia="Times New Roman" w:cstheme="minorHAnsi"/>
          <w:sz w:val="22"/>
          <w:szCs w:val="22"/>
        </w:rPr>
      </w:pPr>
      <w:r w:rsidRPr="00C1739B">
        <w:rPr>
          <w:rFonts w:eastAsia="Times New Roman" w:cstheme="minorHAnsi"/>
          <w:sz w:val="22"/>
          <w:szCs w:val="22"/>
          <w:lang w:val="en-GB"/>
        </w:rPr>
        <w:t xml:space="preserve">8. Pasiūlymo formoje </w:t>
      </w:r>
      <w:r w:rsidRPr="00C1739B">
        <w:rPr>
          <w:rFonts w:eastAsia="Times New Roman" w:cstheme="minorHAnsi"/>
          <w:sz w:val="22"/>
          <w:szCs w:val="22"/>
        </w:rPr>
        <w:t>nenurod</w:t>
      </w:r>
      <w:r w:rsidRPr="00C1739B">
        <w:rPr>
          <w:rFonts w:eastAsia="Times New Roman" w:cstheme="minorHAnsi"/>
          <w:sz w:val="22"/>
          <w:szCs w:val="22"/>
          <w:lang w:val="en-GB"/>
        </w:rPr>
        <w:t xml:space="preserve">žius garantinio termino skaičiaus metais, bus skiriama 0 balų. </w:t>
      </w:r>
    </w:p>
    <w:p w14:paraId="5D0A3E21" w14:textId="77777777" w:rsidR="00C1739B" w:rsidRPr="00C1739B" w:rsidRDefault="00C1739B" w:rsidP="00C1739B">
      <w:pPr>
        <w:jc w:val="center"/>
        <w:rPr>
          <w:rFonts w:cstheme="minorHAnsi"/>
          <w:b/>
          <w:bCs/>
          <w:smallCaps/>
          <w:sz w:val="22"/>
          <w:szCs w:val="22"/>
        </w:rPr>
      </w:pPr>
      <w:r w:rsidRPr="00C1739B">
        <w:rPr>
          <w:rFonts w:cstheme="minorHAnsi"/>
          <w:b/>
          <w:bCs/>
          <w:smallCaps/>
          <w:sz w:val="22"/>
          <w:szCs w:val="22"/>
        </w:rPr>
        <w:t>____________________</w:t>
      </w:r>
    </w:p>
    <w:p w14:paraId="2039F6E6" w14:textId="0FB4CC8A" w:rsidR="00506996" w:rsidRPr="00341DF3" w:rsidRDefault="009B4090" w:rsidP="00C1739B">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5AECA85D" w14:textId="775115A3" w:rsidR="00506996" w:rsidRPr="00341DF3" w:rsidRDefault="00506996" w:rsidP="00506996">
      <w:pPr>
        <w:pStyle w:val="Betarp"/>
        <w:spacing w:line="300" w:lineRule="auto"/>
        <w:ind w:firstLine="0"/>
        <w:contextualSpacing/>
        <w:rPr>
          <w:rFonts w:ascii="Arial" w:eastAsiaTheme="minorHAnsi" w:hAnsi="Arial" w:cs="Arial"/>
          <w:bCs/>
          <w:iCs/>
          <w:sz w:val="22"/>
          <w:szCs w:val="22"/>
        </w:rPr>
      </w:pP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620C1954" w14:textId="48608D58"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341DF3">
      <w:pPr>
        <w:ind w:right="-1"/>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163D66E3" w14:textId="3CF04666" w:rsidR="009B4090" w:rsidRPr="00341DF3" w:rsidRDefault="005110A6" w:rsidP="005110A6">
      <w:pPr>
        <w:ind w:firstLine="7371"/>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C4C7BB6" w14:textId="5B1B043D" w:rsidR="009B4090" w:rsidRPr="00341DF3"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41DF3" w14:paraId="555CDB78" w14:textId="77777777" w:rsidTr="00360A21">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3424"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360A21">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3424"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360A21">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3424"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360A21">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3424"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732CB6">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337359F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po 45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3424"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360A21">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3424"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360A21">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3424"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360A21">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3424"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360A21">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3424"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360A21">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 xml:space="preserve">alyviams praneša apie priimtą sprendimą </w:t>
            </w:r>
            <w:r w:rsidR="009B4090" w:rsidRPr="00341DF3">
              <w:rPr>
                <w:rFonts w:asciiTheme="minorHAnsi" w:hAnsiTheme="minorHAnsi" w:cstheme="minorHAnsi"/>
                <w:sz w:val="22"/>
                <w:szCs w:val="22"/>
              </w:rPr>
              <w:lastRenderedPageBreak/>
              <w:t>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lastRenderedPageBreak/>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360A21">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3424"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360A21">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360A21">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3424"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5"/>
    </w:tbl>
    <w:p w14:paraId="367E8661" w14:textId="77777777" w:rsidR="009B4090" w:rsidRDefault="009B4090" w:rsidP="003C138F">
      <w:pPr>
        <w:spacing w:line="240" w:lineRule="auto"/>
        <w:rPr>
          <w:rFonts w:ascii="Arial" w:hAnsi="Arial" w:cs="Arial"/>
          <w:sz w:val="22"/>
          <w:szCs w:val="22"/>
        </w:rPr>
      </w:pPr>
    </w:p>
    <w:p w14:paraId="7C106209" w14:textId="77777777" w:rsidR="006C6F47" w:rsidRDefault="006C6F47" w:rsidP="003C138F">
      <w:pPr>
        <w:spacing w:line="240" w:lineRule="auto"/>
        <w:rPr>
          <w:rFonts w:ascii="Arial" w:hAnsi="Arial" w:cs="Arial"/>
          <w:sz w:val="22"/>
          <w:szCs w:val="22"/>
        </w:rPr>
      </w:pPr>
    </w:p>
    <w:p w14:paraId="2D7AB4E2" w14:textId="77777777" w:rsidR="006C6F47" w:rsidRDefault="006C6F47" w:rsidP="003C138F">
      <w:pPr>
        <w:spacing w:line="240" w:lineRule="auto"/>
        <w:rPr>
          <w:rFonts w:ascii="Arial" w:hAnsi="Arial" w:cs="Arial"/>
          <w:sz w:val="22"/>
          <w:szCs w:val="22"/>
        </w:rPr>
      </w:pPr>
    </w:p>
    <w:p w14:paraId="0160EBCE" w14:textId="77777777" w:rsidR="006C6F47" w:rsidRDefault="006C6F47" w:rsidP="003C138F">
      <w:pPr>
        <w:spacing w:line="240" w:lineRule="auto"/>
        <w:rPr>
          <w:rFonts w:ascii="Arial" w:hAnsi="Arial" w:cs="Arial"/>
          <w:sz w:val="22"/>
          <w:szCs w:val="22"/>
        </w:rPr>
      </w:pPr>
    </w:p>
    <w:p w14:paraId="6ABA2A04" w14:textId="77777777" w:rsidR="006C6F47" w:rsidRDefault="006C6F47" w:rsidP="003C138F">
      <w:pPr>
        <w:spacing w:line="240" w:lineRule="auto"/>
        <w:rPr>
          <w:rFonts w:ascii="Arial" w:hAnsi="Arial" w:cs="Arial"/>
          <w:sz w:val="22"/>
          <w:szCs w:val="22"/>
        </w:rPr>
      </w:pPr>
    </w:p>
    <w:p w14:paraId="0486E9E6" w14:textId="77777777" w:rsidR="006C6F47" w:rsidRDefault="006C6F47" w:rsidP="003C138F">
      <w:pPr>
        <w:spacing w:line="240" w:lineRule="auto"/>
        <w:rPr>
          <w:rFonts w:ascii="Arial" w:hAnsi="Arial" w:cs="Arial"/>
          <w:sz w:val="22"/>
          <w:szCs w:val="22"/>
        </w:rPr>
      </w:pPr>
    </w:p>
    <w:p w14:paraId="7CDA90AB" w14:textId="77777777" w:rsidR="006C6F47" w:rsidRDefault="006C6F47" w:rsidP="003C138F">
      <w:pPr>
        <w:spacing w:line="240" w:lineRule="auto"/>
        <w:rPr>
          <w:rFonts w:ascii="Arial" w:hAnsi="Arial" w:cs="Arial"/>
          <w:sz w:val="22"/>
          <w:szCs w:val="22"/>
        </w:rPr>
      </w:pPr>
    </w:p>
    <w:p w14:paraId="07DAD12E" w14:textId="77777777" w:rsidR="006C6F47" w:rsidRDefault="006C6F47" w:rsidP="003C138F">
      <w:pPr>
        <w:spacing w:line="240" w:lineRule="auto"/>
        <w:rPr>
          <w:rFonts w:ascii="Arial" w:hAnsi="Arial" w:cs="Arial"/>
          <w:sz w:val="22"/>
          <w:szCs w:val="22"/>
        </w:rPr>
      </w:pPr>
    </w:p>
    <w:p w14:paraId="0275563D" w14:textId="77777777" w:rsidR="006C6F47" w:rsidRDefault="006C6F47" w:rsidP="003C138F">
      <w:pPr>
        <w:spacing w:line="240" w:lineRule="auto"/>
        <w:rPr>
          <w:rFonts w:ascii="Arial" w:hAnsi="Arial" w:cs="Arial"/>
          <w:sz w:val="22"/>
          <w:szCs w:val="22"/>
        </w:rPr>
      </w:pPr>
    </w:p>
    <w:p w14:paraId="2A073205" w14:textId="77777777" w:rsidR="006C6F47" w:rsidRPr="00341DF3" w:rsidRDefault="006C6F47" w:rsidP="006C6F47">
      <w:pPr>
        <w:spacing w:line="240" w:lineRule="auto"/>
        <w:ind w:left="7314" w:firstLine="0"/>
        <w:rPr>
          <w:rFonts w:cstheme="minorHAnsi"/>
          <w:sz w:val="22"/>
          <w:szCs w:val="22"/>
        </w:rPr>
      </w:pPr>
      <w:r w:rsidRPr="00341DF3">
        <w:rPr>
          <w:rFonts w:cstheme="minorHAnsi"/>
          <w:sz w:val="22"/>
          <w:szCs w:val="22"/>
        </w:rPr>
        <w:lastRenderedPageBreak/>
        <w:t xml:space="preserve">Pirkimo sąlygų </w:t>
      </w:r>
      <w:r>
        <w:rPr>
          <w:rFonts w:cstheme="minorHAnsi"/>
          <w:sz w:val="22"/>
          <w:szCs w:val="22"/>
          <w:lang w:val="en-GB"/>
        </w:rPr>
        <w:t>9</w:t>
      </w:r>
      <w:r w:rsidRPr="00341DF3">
        <w:rPr>
          <w:rFonts w:cstheme="minorHAnsi"/>
          <w:sz w:val="22"/>
          <w:szCs w:val="22"/>
        </w:rPr>
        <w:t xml:space="preserve"> priedas „</w:t>
      </w:r>
      <w:r w:rsidRPr="00A408AD">
        <w:rPr>
          <w:rFonts w:cstheme="minorHAnsi"/>
          <w:sz w:val="22"/>
          <w:szCs w:val="22"/>
        </w:rPr>
        <w:t>VPĮ 45 str. 2¹ d. reikalavimų atitikties deklaracija</w:t>
      </w:r>
      <w:r w:rsidRPr="00341DF3">
        <w:rPr>
          <w:rFonts w:cstheme="minorHAnsi"/>
          <w:sz w:val="22"/>
          <w:szCs w:val="22"/>
        </w:rPr>
        <w:t>“</w:t>
      </w:r>
    </w:p>
    <w:p w14:paraId="7116AA54" w14:textId="77777777" w:rsidR="006C6F47" w:rsidRPr="00A408AD" w:rsidRDefault="006C6F47" w:rsidP="006C6F47">
      <w:pPr>
        <w:widowControl w:val="0"/>
        <w:spacing w:line="240" w:lineRule="auto"/>
        <w:ind w:left="1820" w:right="-20"/>
        <w:rPr>
          <w:rFonts w:eastAsia="Times New Roman" w:cstheme="minorHAnsi"/>
          <w:color w:val="000000"/>
          <w:sz w:val="22"/>
          <w:szCs w:val="22"/>
        </w:rPr>
      </w:pPr>
    </w:p>
    <w:p w14:paraId="1861C103" w14:textId="77777777" w:rsidR="006C6F47" w:rsidRDefault="006C6F47" w:rsidP="006C6F47">
      <w:pPr>
        <w:widowControl w:val="0"/>
        <w:spacing w:line="240" w:lineRule="auto"/>
        <w:ind w:right="-20"/>
        <w:jc w:val="left"/>
        <w:rPr>
          <w:rFonts w:eastAsia="Times New Roman" w:cstheme="minorHAnsi"/>
          <w:color w:val="000000"/>
          <w:sz w:val="22"/>
          <w:szCs w:val="22"/>
        </w:rPr>
      </w:pPr>
    </w:p>
    <w:p w14:paraId="0D91416B" w14:textId="12350DDE" w:rsidR="006C6F47" w:rsidRPr="00A408AD" w:rsidRDefault="006C6F47" w:rsidP="006C6F47">
      <w:pPr>
        <w:widowControl w:val="0"/>
        <w:spacing w:line="240" w:lineRule="auto"/>
        <w:ind w:right="-20"/>
        <w:jc w:val="left"/>
        <w:rPr>
          <w:rFonts w:eastAsia="Times New Roman" w:cstheme="minorHAnsi"/>
          <w:color w:val="000000"/>
          <w:sz w:val="22"/>
          <w:szCs w:val="22"/>
        </w:rPr>
      </w:pPr>
      <w:r w:rsidRPr="00A408AD">
        <w:rPr>
          <w:rFonts w:eastAsia="Times New Roman" w:cstheme="minorHAnsi"/>
          <w:color w:val="000000"/>
          <w:sz w:val="22"/>
          <w:szCs w:val="22"/>
        </w:rPr>
        <w:t>V</w:t>
      </w:r>
      <w:r w:rsidRPr="00A408AD">
        <w:rPr>
          <w:rFonts w:eastAsia="Times New Roman" w:cstheme="minorHAnsi"/>
          <w:color w:val="000000"/>
          <w:spacing w:val="-3"/>
          <w:sz w:val="22"/>
          <w:szCs w:val="22"/>
        </w:rPr>
        <w:t>P</w:t>
      </w:r>
      <w:r w:rsidRPr="00A408AD">
        <w:rPr>
          <w:rFonts w:eastAsia="Times New Roman" w:cstheme="minorHAnsi"/>
          <w:color w:val="000000"/>
          <w:sz w:val="22"/>
          <w:szCs w:val="22"/>
        </w:rPr>
        <w:t>Į 45</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s</w:t>
      </w:r>
      <w:r w:rsidRPr="00A408AD">
        <w:rPr>
          <w:rFonts w:eastAsia="Times New Roman" w:cstheme="minorHAnsi"/>
          <w:color w:val="000000"/>
          <w:sz w:val="22"/>
          <w:szCs w:val="22"/>
        </w:rPr>
        <w:t>t</w:t>
      </w:r>
      <w:r w:rsidRPr="00A408AD">
        <w:rPr>
          <w:rFonts w:eastAsia="Times New Roman" w:cstheme="minorHAnsi"/>
          <w:color w:val="000000"/>
          <w:spacing w:val="-5"/>
          <w:sz w:val="22"/>
          <w:szCs w:val="22"/>
        </w:rPr>
        <w:t>r</w:t>
      </w:r>
      <w:r w:rsidRPr="00A408AD">
        <w:rPr>
          <w:rFonts w:eastAsia="Times New Roman" w:cstheme="minorHAnsi"/>
          <w:color w:val="000000"/>
          <w:sz w:val="22"/>
          <w:szCs w:val="22"/>
        </w:rPr>
        <w:t>.</w:t>
      </w:r>
      <w:r w:rsidRPr="00A408AD">
        <w:rPr>
          <w:rFonts w:eastAsia="Times New Roman" w:cstheme="minorHAnsi"/>
          <w:color w:val="000000"/>
          <w:spacing w:val="4"/>
          <w:sz w:val="22"/>
          <w:szCs w:val="22"/>
        </w:rPr>
        <w:t xml:space="preserve"> </w:t>
      </w:r>
      <w:r w:rsidRPr="00A408AD">
        <w:rPr>
          <w:rFonts w:eastAsia="Times New Roman" w:cstheme="minorHAnsi"/>
          <w:color w:val="000000"/>
          <w:sz w:val="22"/>
          <w:szCs w:val="22"/>
        </w:rPr>
        <w:t>2¹</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d</w:t>
      </w:r>
      <w:r w:rsidRPr="00A408AD">
        <w:rPr>
          <w:rFonts w:eastAsia="Times New Roman" w:cstheme="minorHAnsi"/>
          <w:color w:val="000000"/>
          <w:sz w:val="22"/>
          <w:szCs w:val="22"/>
        </w:rPr>
        <w:t>.</w:t>
      </w:r>
      <w:r w:rsidRPr="00A408AD">
        <w:rPr>
          <w:rFonts w:eastAsia="Times New Roman" w:cstheme="minorHAnsi"/>
          <w:color w:val="000000"/>
          <w:spacing w:val="7"/>
          <w:sz w:val="22"/>
          <w:szCs w:val="22"/>
        </w:rPr>
        <w:t xml:space="preserve"> </w:t>
      </w:r>
      <w:r w:rsidRPr="00A408AD">
        <w:rPr>
          <w:rFonts w:eastAsia="Times New Roman" w:cstheme="minorHAnsi"/>
          <w:color w:val="000000"/>
          <w:sz w:val="22"/>
          <w:szCs w:val="22"/>
        </w:rPr>
        <w:t>re</w:t>
      </w:r>
      <w:r w:rsidRPr="00A408AD">
        <w:rPr>
          <w:rFonts w:eastAsia="Times New Roman" w:cstheme="minorHAnsi"/>
          <w:color w:val="000000"/>
          <w:spacing w:val="-6"/>
          <w:sz w:val="22"/>
          <w:szCs w:val="22"/>
        </w:rPr>
        <w:t>i</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ala</w:t>
      </w:r>
      <w:r w:rsidRPr="00A408AD">
        <w:rPr>
          <w:rFonts w:eastAsia="Times New Roman" w:cstheme="minorHAnsi"/>
          <w:color w:val="000000"/>
          <w:spacing w:val="-1"/>
          <w:sz w:val="22"/>
          <w:szCs w:val="22"/>
        </w:rPr>
        <w:t>v</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 xml:space="preserve">mų </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4"/>
          <w:sz w:val="22"/>
          <w:szCs w:val="22"/>
        </w:rPr>
        <w:t>k</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2"/>
          <w:sz w:val="22"/>
          <w:szCs w:val="22"/>
        </w:rPr>
        <w:t>e</w:t>
      </w:r>
      <w:r w:rsidRPr="00A408AD">
        <w:rPr>
          <w:rFonts w:eastAsia="Times New Roman" w:cstheme="minorHAnsi"/>
          <w:color w:val="000000"/>
          <w:sz w:val="22"/>
          <w:szCs w:val="22"/>
        </w:rPr>
        <w:t>s</w:t>
      </w:r>
      <w:r w:rsidRPr="00A408AD">
        <w:rPr>
          <w:rFonts w:eastAsia="Times New Roman" w:cstheme="minorHAnsi"/>
          <w:color w:val="000000"/>
          <w:spacing w:val="3"/>
          <w:sz w:val="22"/>
          <w:szCs w:val="22"/>
        </w:rPr>
        <w:t xml:space="preserve"> </w:t>
      </w:r>
      <w:r w:rsidRPr="00A408AD">
        <w:rPr>
          <w:rFonts w:eastAsia="Times New Roman" w:cstheme="minorHAnsi"/>
          <w:color w:val="000000"/>
          <w:sz w:val="22"/>
          <w:szCs w:val="22"/>
        </w:rPr>
        <w:t>de</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la</w:t>
      </w:r>
      <w:r w:rsidRPr="00A408AD">
        <w:rPr>
          <w:rFonts w:eastAsia="Times New Roman" w:cstheme="minorHAnsi"/>
          <w:color w:val="000000"/>
          <w:spacing w:val="-1"/>
          <w:sz w:val="22"/>
          <w:szCs w:val="22"/>
        </w:rPr>
        <w:t>r</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c</w:t>
      </w:r>
      <w:r w:rsidRPr="00A408AD">
        <w:rPr>
          <w:rFonts w:eastAsia="Times New Roman" w:cstheme="minorHAnsi"/>
          <w:color w:val="000000"/>
          <w:spacing w:val="-2"/>
          <w:sz w:val="22"/>
          <w:szCs w:val="22"/>
        </w:rPr>
        <w:t>i</w:t>
      </w:r>
      <w:r w:rsidRPr="00A408AD">
        <w:rPr>
          <w:rFonts w:eastAsia="Times New Roman" w:cstheme="minorHAnsi"/>
          <w:color w:val="000000"/>
          <w:sz w:val="22"/>
          <w:szCs w:val="22"/>
        </w:rPr>
        <w:t>ja</w:t>
      </w:r>
      <w:r>
        <w:rPr>
          <w:rFonts w:eastAsia="Times New Roman" w:cstheme="minorHAnsi"/>
          <w:color w:val="000000"/>
          <w:sz w:val="22"/>
          <w:szCs w:val="22"/>
        </w:rPr>
        <w:t xml:space="preserve"> pateikiama papildomai prie pirkimo dokumentų. </w:t>
      </w:r>
    </w:p>
    <w:p w14:paraId="699F943F" w14:textId="77777777" w:rsidR="006C6F47" w:rsidRPr="00341DF3" w:rsidRDefault="006C6F47" w:rsidP="003C138F">
      <w:pPr>
        <w:spacing w:line="240" w:lineRule="auto"/>
        <w:rPr>
          <w:rFonts w:ascii="Arial" w:hAnsi="Arial" w:cs="Arial"/>
          <w:sz w:val="22"/>
          <w:szCs w:val="22"/>
        </w:rPr>
      </w:pPr>
    </w:p>
    <w:sectPr w:rsidR="006C6F47" w:rsidRPr="00341DF3"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7FC82" w14:textId="77777777" w:rsidR="00294CCC" w:rsidRDefault="00294CCC" w:rsidP="00D05666">
      <w:r>
        <w:separator/>
      </w:r>
    </w:p>
  </w:endnote>
  <w:endnote w:type="continuationSeparator" w:id="0">
    <w:p w14:paraId="539BEC2D" w14:textId="77777777" w:rsidR="00294CCC" w:rsidRDefault="00294CCC" w:rsidP="00D05666">
      <w:r>
        <w:continuationSeparator/>
      </w:r>
    </w:p>
  </w:endnote>
  <w:endnote w:type="continuationNotice" w:id="1">
    <w:p w14:paraId="329DEDC3" w14:textId="77777777" w:rsidR="00294CCC" w:rsidRDefault="00294C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61D3" w14:textId="77777777" w:rsidR="00294CCC" w:rsidRDefault="00294CCC" w:rsidP="00D05666">
      <w:r>
        <w:separator/>
      </w:r>
    </w:p>
  </w:footnote>
  <w:footnote w:type="continuationSeparator" w:id="0">
    <w:p w14:paraId="33660ABF" w14:textId="77777777" w:rsidR="00294CCC" w:rsidRDefault="00294CCC" w:rsidP="00D05666">
      <w:r>
        <w:continuationSeparator/>
      </w:r>
    </w:p>
  </w:footnote>
  <w:footnote w:type="continuationNotice" w:id="1">
    <w:p w14:paraId="4737B645" w14:textId="77777777" w:rsidR="00294CCC" w:rsidRDefault="00294C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D22C5972"/>
    <w:lvl w:ilvl="0">
      <w:start w:val="1"/>
      <w:numFmt w:val="decimal"/>
      <w:lvlText w:val="%1."/>
      <w:lvlJc w:val="left"/>
      <w:pPr>
        <w:ind w:left="360" w:hanging="360"/>
      </w:pPr>
      <w:rPr>
        <w:rFonts w:hint="default"/>
      </w:rPr>
    </w:lvl>
    <w:lvl w:ilvl="1">
      <w:start w:val="1"/>
      <w:numFmt w:val="decimal"/>
      <w:isLgl/>
      <w:lvlText w:val="%1.%2."/>
      <w:lvlJc w:val="left"/>
      <w:pPr>
        <w:ind w:left="1352"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99701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E01"/>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9E3"/>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667"/>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7E4"/>
    <w:rsid w:val="001538C5"/>
    <w:rsid w:val="00153D1C"/>
    <w:rsid w:val="00156AC9"/>
    <w:rsid w:val="001607EC"/>
    <w:rsid w:val="00162747"/>
    <w:rsid w:val="00163F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4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1F6"/>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CC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FEA"/>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249"/>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32F"/>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12"/>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58"/>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950"/>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27A"/>
    <w:rsid w:val="006C4A69"/>
    <w:rsid w:val="006C5438"/>
    <w:rsid w:val="006C5FDC"/>
    <w:rsid w:val="006C613D"/>
    <w:rsid w:val="006C6272"/>
    <w:rsid w:val="006C63B5"/>
    <w:rsid w:val="006C6F47"/>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E96"/>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2DD"/>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5C"/>
    <w:rsid w:val="008F7BC1"/>
    <w:rsid w:val="008F7CC2"/>
    <w:rsid w:val="009003B1"/>
    <w:rsid w:val="00901552"/>
    <w:rsid w:val="00901FB3"/>
    <w:rsid w:val="00902DD7"/>
    <w:rsid w:val="009030AA"/>
    <w:rsid w:val="009032BE"/>
    <w:rsid w:val="0090339F"/>
    <w:rsid w:val="0090375F"/>
    <w:rsid w:val="00903F2F"/>
    <w:rsid w:val="0090455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46"/>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66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60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39B"/>
    <w:rsid w:val="00C179C4"/>
    <w:rsid w:val="00C17D3C"/>
    <w:rsid w:val="00C20A77"/>
    <w:rsid w:val="00C20C40"/>
    <w:rsid w:val="00C20E68"/>
    <w:rsid w:val="00C21A30"/>
    <w:rsid w:val="00C23DFD"/>
    <w:rsid w:val="00C25060"/>
    <w:rsid w:val="00C25FC8"/>
    <w:rsid w:val="00C25FD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199"/>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64C"/>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C9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AC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32B"/>
    <w:rsid w:val="00EC1554"/>
    <w:rsid w:val="00EC3339"/>
    <w:rsid w:val="00EC42F8"/>
    <w:rsid w:val="00EC492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951"/>
    <w:rsid w:val="00F31B00"/>
    <w:rsid w:val="00F33516"/>
    <w:rsid w:val="00F33852"/>
    <w:rsid w:val="00F33E8E"/>
    <w:rsid w:val="00F342E4"/>
    <w:rsid w:val="00F34532"/>
    <w:rsid w:val="00F346E3"/>
    <w:rsid w:val="00F34725"/>
    <w:rsid w:val="00F34991"/>
    <w:rsid w:val="00F3565B"/>
    <w:rsid w:val="00F368F7"/>
    <w:rsid w:val="00F36BDE"/>
    <w:rsid w:val="00F377E5"/>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0DB5"/>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D1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None">
    <w:name w:val="None"/>
    <w:rsid w:val="00EC1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avivaldybe@vilkaviskis.lt"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4550"/>
    <w:rsid w:val="00906FC8"/>
    <w:rsid w:val="00915DD0"/>
    <w:rsid w:val="00926BF1"/>
    <w:rsid w:val="009520DA"/>
    <w:rsid w:val="00975C18"/>
    <w:rsid w:val="0097687E"/>
    <w:rsid w:val="009C5E39"/>
    <w:rsid w:val="009E666F"/>
    <w:rsid w:val="009E6FBD"/>
    <w:rsid w:val="00A02E8E"/>
    <w:rsid w:val="00A03CB8"/>
    <w:rsid w:val="00A447B7"/>
    <w:rsid w:val="00A55596"/>
    <w:rsid w:val="00A87851"/>
    <w:rsid w:val="00AC07D5"/>
    <w:rsid w:val="00AD09B5"/>
    <w:rsid w:val="00AD33B3"/>
    <w:rsid w:val="00B02DFF"/>
    <w:rsid w:val="00B031BD"/>
    <w:rsid w:val="00B11F5C"/>
    <w:rsid w:val="00B604DE"/>
    <w:rsid w:val="00B70DD9"/>
    <w:rsid w:val="00C35228"/>
    <w:rsid w:val="00C64F5A"/>
    <w:rsid w:val="00CD27B6"/>
    <w:rsid w:val="00CF4CEB"/>
    <w:rsid w:val="00D1288B"/>
    <w:rsid w:val="00DE23D8"/>
    <w:rsid w:val="00DF6990"/>
    <w:rsid w:val="00E464CE"/>
    <w:rsid w:val="00EF6792"/>
    <w:rsid w:val="00F33E8E"/>
    <w:rsid w:val="00F34991"/>
    <w:rsid w:val="00F377E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11574</Words>
  <Characters>6598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18136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Jurate</cp:lastModifiedBy>
  <cp:revision>2</cp:revision>
  <cp:lastPrinted>2021-11-03T05:49:00Z</cp:lastPrinted>
  <dcterms:created xsi:type="dcterms:W3CDTF">2024-12-11T13:14:00Z</dcterms:created>
  <dcterms:modified xsi:type="dcterms:W3CDTF">2024-12-11T13:14:00Z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