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62C05458"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2025-0</w:t>
          </w:r>
          <w:r w:rsidR="0090328C">
            <w:rPr>
              <w:rFonts w:ascii="Times New Roman" w:hAnsi="Times New Roman" w:cs="Times New Roman"/>
              <w:color w:val="000000" w:themeColor="text1"/>
              <w:sz w:val="24"/>
              <w:szCs w:val="24"/>
            </w:rPr>
            <w:t>8</w:t>
          </w:r>
          <w:r w:rsidRPr="002E3B25">
            <w:rPr>
              <w:rFonts w:ascii="Times New Roman" w:hAnsi="Times New Roman" w:cs="Times New Roman"/>
              <w:color w:val="000000" w:themeColor="text1"/>
              <w:sz w:val="24"/>
              <w:szCs w:val="24"/>
            </w:rPr>
            <w:t>-</w:t>
          </w:r>
          <w:r w:rsidR="0090328C">
            <w:rPr>
              <w:rFonts w:ascii="Times New Roman" w:hAnsi="Times New Roman" w:cs="Times New Roman"/>
              <w:color w:val="000000" w:themeColor="text1"/>
              <w:sz w:val="24"/>
              <w:szCs w:val="24"/>
            </w:rPr>
            <w:t>1</w:t>
          </w:r>
          <w:r w:rsidR="000F0B1A">
            <w:rPr>
              <w:rFonts w:ascii="Times New Roman" w:hAnsi="Times New Roman" w:cs="Times New Roman"/>
              <w:color w:val="000000" w:themeColor="text1"/>
              <w:sz w:val="24"/>
              <w:szCs w:val="24"/>
            </w:rPr>
            <w:t>2</w:t>
          </w:r>
        </w:p>
        <w:p w14:paraId="23192AEB" w14:textId="103E75E6"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C544D4">
            <w:rPr>
              <w:rFonts w:ascii="Times New Roman" w:hAnsi="Times New Roman" w:cs="Times New Roman"/>
              <w:color w:val="000000" w:themeColor="text1"/>
              <w:sz w:val="24"/>
              <w:szCs w:val="24"/>
            </w:rPr>
            <w:t>67</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538BB7E3" w14:textId="12B4B336" w:rsidR="00E3683E" w:rsidRDefault="009D1F8A" w:rsidP="0090328C">
          <w:pPr>
            <w:spacing w:after="0" w:line="240" w:lineRule="auto"/>
            <w:jc w:val="center"/>
            <w:rPr>
              <w:rFonts w:ascii="Times New Roman" w:hAnsi="Times New Roman" w:cs="Times New Roman"/>
              <w:b/>
              <w:sz w:val="24"/>
              <w:szCs w:val="24"/>
            </w:rPr>
          </w:pPr>
          <w:r w:rsidRPr="002E3B25">
            <w:rPr>
              <w:rFonts w:ascii="Times New Roman" w:hAnsi="Times New Roman" w:cs="Times New Roman"/>
              <w:b/>
              <w:bCs/>
              <w:sz w:val="24"/>
              <w:szCs w:val="24"/>
            </w:rPr>
            <w:t>SUPAPRASTINTO VIEŠOJO PIRKIMO „</w:t>
          </w:r>
          <w:r w:rsidR="0090328C" w:rsidRPr="0090328C">
            <w:rPr>
              <w:rFonts w:ascii="Times New Roman" w:hAnsi="Times New Roman" w:cs="Times New Roman"/>
              <w:b/>
              <w:bCs/>
              <w:sz w:val="24"/>
              <w:szCs w:val="24"/>
            </w:rPr>
            <w:t>ROKIŠKIO RAJONO VIETINĖS REIKŠMĖS KELIŲ IR GATVIŲ SU ASFALTBETONIO DANGA PRIEŽIŪROS DARBAI</w:t>
          </w:r>
          <w:r w:rsidRPr="002E3B25">
            <w:rPr>
              <w:rFonts w:ascii="Times New Roman" w:hAnsi="Times New Roman" w:cs="Times New Roman"/>
              <w:b/>
              <w:sz w:val="24"/>
              <w:szCs w:val="24"/>
            </w:rPr>
            <w:t xml:space="preserve">“ </w:t>
          </w:r>
        </w:p>
        <w:p w14:paraId="56E8A50A" w14:textId="7262CE28" w:rsidR="009D1F8A" w:rsidRPr="002E3B25"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662D4E">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662D4E">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662D4E">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662D4E">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662D4E">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662D4E">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662D4E">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662D4E">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662D4E">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662D4E">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8B93341" w:rsidR="0023357F" w:rsidRPr="00315AC4" w:rsidRDefault="00662D4E" w:rsidP="00662D4E">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23357F" w:rsidRPr="00315AC4">
                <w:rPr>
                  <w:rFonts w:ascii="Times New Roman" w:hAnsi="Times New Roman" w:cs="Times New Roman"/>
                  <w:sz w:val="24"/>
                  <w:szCs w:val="24"/>
                </w:rPr>
                <w:t>Priedai:</w:t>
              </w:r>
            </w:p>
            <w:p w14:paraId="4D3928BD" w14:textId="060ABF4F" w:rsidR="001F0DA9" w:rsidRPr="00315AC4" w:rsidRDefault="00C518EF" w:rsidP="00662D4E">
              <w:pPr>
                <w:pStyle w:val="Turinys1"/>
                <w:tabs>
                  <w:tab w:val="clear" w:pos="142"/>
                  <w:tab w:val="left" w:pos="284"/>
                </w:tabs>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9347E8A" w14:textId="63EFFA7C" w:rsidR="0074475B" w:rsidRPr="00315AC4" w:rsidRDefault="00662D4E" w:rsidP="00662D4E">
              <w:pPr>
                <w:pStyle w:val="Turinys2"/>
                <w:tabs>
                  <w:tab w:val="left" w:pos="284"/>
                </w:tabs>
                <w:ind w:left="426" w:hanging="284"/>
                <w:rPr>
                  <w:rFonts w:ascii="Times New Roman" w:hAnsi="Times New Roman" w:cs="Times New Roman"/>
                  <w:noProof/>
                  <w:sz w:val="24"/>
                  <w:szCs w:val="24"/>
                  <w:lang w:val="en-US" w:eastAsia="en-US"/>
                </w:rPr>
              </w:pPr>
              <w:r>
                <w:t xml:space="preserve"> </w:t>
              </w:r>
              <w:hyperlink w:anchor="_Toc126333941" w:history="1">
                <w:r w:rsidR="0074475B"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0074475B"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1E88A43" w14:textId="086957E5" w:rsidR="0074475B" w:rsidRDefault="00662D4E" w:rsidP="00662D4E">
              <w:pPr>
                <w:pStyle w:val="Turinys2"/>
                <w:tabs>
                  <w:tab w:val="left" w:pos="284"/>
                </w:tabs>
                <w:ind w:left="426" w:hanging="284"/>
                <w:rPr>
                  <w:rStyle w:val="Hipersaitas"/>
                  <w:rFonts w:ascii="Times New Roman" w:eastAsia="Calibri" w:hAnsi="Times New Roman" w:cs="Times New Roman"/>
                  <w:i/>
                  <w:iCs/>
                  <w:noProof/>
                  <w:sz w:val="24"/>
                  <w:szCs w:val="24"/>
                </w:rPr>
              </w:pPr>
              <w:r>
                <w:t xml:space="preserve"> </w:t>
              </w:r>
              <w:hyperlink w:anchor="_Toc126333943" w:history="1">
                <w:r w:rsidR="0074475B"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0074475B"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315CA08" w14:textId="745247F2" w:rsidR="00662D4E" w:rsidRPr="00662D4E" w:rsidRDefault="00662D4E" w:rsidP="00662D4E">
              <w:pPr>
                <w:tabs>
                  <w:tab w:val="left" w:pos="284"/>
                </w:tabs>
                <w:spacing w:after="0" w:line="240" w:lineRule="auto"/>
                <w:ind w:left="142"/>
              </w:pPr>
              <w:r>
                <w:t xml:space="preserve"> </w:t>
              </w:r>
              <w:hyperlink w:anchor="_Toc126333942" w:history="1">
                <w:r w:rsidRPr="00024ACA">
                  <w:rPr>
                    <w:rStyle w:val="Hipersaitas"/>
                    <w:rFonts w:ascii="Times New Roman" w:eastAsia="Calibri" w:hAnsi="Times New Roman" w:cs="Times New Roman"/>
                    <w:sz w:val="24"/>
                    <w:szCs w:val="24"/>
                  </w:rPr>
                  <w:t>Pirkimo sąlygų 4 priedas „</w:t>
                </w:r>
                <w:r>
                  <w:rPr>
                    <w:rStyle w:val="Hipersaitas"/>
                    <w:rFonts w:ascii="Times New Roman" w:eastAsia="Calibri" w:hAnsi="Times New Roman" w:cs="Times New Roman"/>
                    <w:sz w:val="24"/>
                    <w:szCs w:val="24"/>
                  </w:rPr>
                  <w:t>K</w:t>
                </w:r>
                <w:r w:rsidRPr="00024ACA">
                  <w:rPr>
                    <w:rStyle w:val="Hipersaitas"/>
                    <w:rFonts w:ascii="Times New Roman" w:eastAsia="Calibri" w:hAnsi="Times New Roman" w:cs="Times New Roman"/>
                    <w:sz w:val="24"/>
                    <w:szCs w:val="24"/>
                  </w:rPr>
                  <w:t>valifikacijos reikalavimai ir reikalaujami kokybės bei aplinkos apsaugos vadybos sistemų standartai“</w:t>
                </w:r>
              </w:hyperlink>
            </w:p>
            <w:p w14:paraId="310D1EC2" w14:textId="5A97E50D" w:rsidR="0074475B" w:rsidRDefault="0074475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662D4E">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727AD76C" w:rsidR="00EB328B" w:rsidRDefault="00EB328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662D4E">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Techninė specifikacija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28329EFE" w14:textId="1AE88933" w:rsidR="00671DAD" w:rsidRPr="00671DAD" w:rsidRDefault="00671DAD" w:rsidP="00671DAD">
              <w:pPr>
                <w:pStyle w:val="Turinys2"/>
                <w:spacing w:line="240" w:lineRule="auto"/>
                <w:ind w:left="0"/>
                <w:rPr>
                  <w:rFonts w:ascii="Times New Roman" w:hAnsi="Times New Roman" w:cs="Times New Roman"/>
                  <w:sz w:val="24"/>
                  <w:szCs w:val="24"/>
                  <w:lang w:eastAsia="en-US"/>
                </w:rPr>
              </w:pPr>
              <w:r>
                <w:t xml:space="preserve">   </w:t>
              </w:r>
              <w:hyperlink w:anchor="_Toc126333947" w:history="1">
                <w:r w:rsidRPr="00024ACA">
                  <w:rPr>
                    <w:rStyle w:val="Hipersaitas"/>
                    <w:rFonts w:ascii="Times New Roman" w:hAnsi="Times New Roman" w:cs="Times New Roman"/>
                    <w:sz w:val="24"/>
                    <w:szCs w:val="24"/>
                  </w:rPr>
                  <w:t xml:space="preserve">Pirkimo sąlygų </w:t>
                </w:r>
                <w:r>
                  <w:rPr>
                    <w:rStyle w:val="Hipersaitas"/>
                    <w:rFonts w:ascii="Times New Roman" w:hAnsi="Times New Roman" w:cs="Times New Roman"/>
                    <w:sz w:val="24"/>
                    <w:szCs w:val="24"/>
                  </w:rPr>
                  <w:t>7</w:t>
                </w:r>
                <w:r w:rsidRPr="00024ACA">
                  <w:rPr>
                    <w:rStyle w:val="Hipersaitas"/>
                    <w:rFonts w:ascii="Times New Roman" w:hAnsi="Times New Roman" w:cs="Times New Roman"/>
                    <w:sz w:val="24"/>
                    <w:szCs w:val="24"/>
                  </w:rPr>
                  <w:t xml:space="preserve"> priedas „Siūlomų specialistų sąrašo forma“</w:t>
                </w:r>
              </w:hyperlink>
              <w:r w:rsidRPr="00024ACA">
                <w:rPr>
                  <w:rFonts w:ascii="Times New Roman" w:hAnsi="Times New Roman" w:cs="Times New Roman"/>
                  <w:sz w:val="24"/>
                  <w:szCs w:val="24"/>
                  <w:lang w:eastAsia="en-US"/>
                </w:rPr>
                <w:t xml:space="preserve"> </w:t>
              </w:r>
              <w:r w:rsidRPr="00024ACA">
                <w:rPr>
                  <w:rFonts w:ascii="Times New Roman" w:hAnsi="Times New Roman" w:cs="Times New Roman"/>
                  <w:i/>
                  <w:iCs/>
                  <w:sz w:val="24"/>
                  <w:szCs w:val="24"/>
                  <w:lang w:eastAsia="en-US"/>
                </w:rPr>
                <w:t>(pridedama atskiru dokumentu)</w:t>
              </w:r>
            </w:p>
            <w:p w14:paraId="5F61B9F6" w14:textId="13A8C4CB" w:rsidR="0074475B" w:rsidRDefault="0074475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671DAD">
                  <w:rPr>
                    <w:rStyle w:val="Hipersaitas"/>
                    <w:rFonts w:ascii="Times New Roman" w:eastAsia="Calibri" w:hAnsi="Times New Roman" w:cs="Times New Roman"/>
                    <w:noProof/>
                    <w:sz w:val="24"/>
                    <w:szCs w:val="24"/>
                  </w:rPr>
                  <w:t>8</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CFD5722" w14:textId="2AA0AA69" w:rsidR="00662D4E" w:rsidRPr="00662D4E" w:rsidRDefault="00662D4E" w:rsidP="00662D4E">
              <w:pPr>
                <w:tabs>
                  <w:tab w:val="left" w:pos="284"/>
                </w:tabs>
                <w:spacing w:after="0" w:line="240" w:lineRule="auto"/>
                <w:ind w:left="426" w:hanging="284"/>
              </w:pPr>
            </w:p>
            <w:p w14:paraId="3E6BFBA2" w14:textId="4133978D" w:rsidR="00370D88" w:rsidRPr="00315AC4" w:rsidRDefault="00662D4E" w:rsidP="00662D4E">
              <w:pPr>
                <w:tabs>
                  <w:tab w:val="left" w:pos="284"/>
                </w:tabs>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p>
            <w:p w14:paraId="6D1ECB19" w14:textId="77777777" w:rsidR="00370D88" w:rsidRPr="00315AC4" w:rsidRDefault="00370D88" w:rsidP="00662D4E">
              <w:pPr>
                <w:spacing w:after="0" w:line="240" w:lineRule="auto"/>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E3683E"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w:t>
      </w:r>
      <w:r w:rsidR="00FC228F" w:rsidRPr="00E3683E">
        <w:rPr>
          <w:rFonts w:ascii="Times New Roman" w:eastAsia="Calibri" w:hAnsi="Times New Roman" w:cs="Times New Roman"/>
          <w:sz w:val="24"/>
          <w:szCs w:val="24"/>
        </w:rPr>
        <w:t xml:space="preserve">kodas </w:t>
      </w:r>
      <w:r w:rsidR="00FC228F" w:rsidRPr="00E3683E">
        <w:rPr>
          <w:rFonts w:ascii="Times New Roman" w:hAnsi="Times New Roman" w:cs="Times New Roman"/>
          <w:sz w:val="24"/>
          <w:szCs w:val="24"/>
        </w:rPr>
        <w:t>188772248</w:t>
      </w:r>
      <w:r w:rsidR="00FC228F" w:rsidRPr="00E3683E">
        <w:rPr>
          <w:rFonts w:ascii="Times New Roman" w:eastAsia="Calibri" w:hAnsi="Times New Roman" w:cs="Times New Roman"/>
          <w:sz w:val="24"/>
          <w:szCs w:val="24"/>
        </w:rPr>
        <w:t xml:space="preserve">, adresas </w:t>
      </w:r>
      <w:r w:rsidR="00FC228F" w:rsidRPr="00E3683E">
        <w:rPr>
          <w:rFonts w:ascii="Times New Roman" w:hAnsi="Times New Roman" w:cs="Times New Roman"/>
          <w:sz w:val="24"/>
          <w:szCs w:val="24"/>
        </w:rPr>
        <w:t>Sąjūdžio a. 1, LT-42136 Rokiškis</w:t>
      </w:r>
      <w:r w:rsidR="00FC228F" w:rsidRPr="00E3683E">
        <w:rPr>
          <w:rFonts w:ascii="Times New Roman" w:eastAsia="Calibri" w:hAnsi="Times New Roman" w:cs="Times New Roman"/>
          <w:sz w:val="24"/>
          <w:szCs w:val="24"/>
        </w:rPr>
        <w:t xml:space="preserve">, </w:t>
      </w:r>
      <w:r w:rsidR="00C518EF" w:rsidRPr="00E3683E">
        <w:rPr>
          <w:rFonts w:ascii="Times New Roman" w:eastAsia="Calibri" w:hAnsi="Times New Roman" w:cs="Times New Roman"/>
          <w:sz w:val="24"/>
          <w:szCs w:val="24"/>
        </w:rPr>
        <w:t xml:space="preserve">darbo laikas pirmadienį, trečiadienį: </w:t>
      </w:r>
      <w:r w:rsidR="00FF3457" w:rsidRPr="00E3683E">
        <w:rPr>
          <w:rFonts w:ascii="Times New Roman" w:eastAsia="Calibri" w:hAnsi="Times New Roman" w:cs="Times New Roman"/>
          <w:sz w:val="24"/>
          <w:szCs w:val="24"/>
        </w:rPr>
        <w:t xml:space="preserve">8.00 – 17.00 (pietų pertrauka 12.00 </w:t>
      </w:r>
      <w:r w:rsidR="000058DA" w:rsidRPr="00E3683E">
        <w:rPr>
          <w:rFonts w:ascii="Times New Roman" w:eastAsia="Calibri" w:hAnsi="Times New Roman" w:cs="Times New Roman"/>
          <w:sz w:val="24"/>
          <w:szCs w:val="24"/>
        </w:rPr>
        <w:t xml:space="preserve">– </w:t>
      </w:r>
      <w:r w:rsidR="00221EDD" w:rsidRPr="00E3683E">
        <w:rPr>
          <w:rFonts w:ascii="Times New Roman" w:eastAsia="Calibri" w:hAnsi="Times New Roman" w:cs="Times New Roman"/>
          <w:sz w:val="24"/>
          <w:szCs w:val="24"/>
        </w:rPr>
        <w:t xml:space="preserve">12.45), antradienį, </w:t>
      </w:r>
      <w:r w:rsidR="00FF3457" w:rsidRPr="00E3683E">
        <w:rPr>
          <w:rFonts w:ascii="Times New Roman" w:eastAsia="Calibri" w:hAnsi="Times New Roman" w:cs="Times New Roman"/>
          <w:sz w:val="24"/>
          <w:szCs w:val="24"/>
        </w:rPr>
        <w:t xml:space="preserve">ketvirtadienį: 8.00 – 18.00 (pietų pertrauka 12.00 – 12.45), penktadienį: 8.00 – 13.00 (be pietų pertraukos). </w:t>
      </w:r>
      <w:r w:rsidR="00FC228F" w:rsidRPr="00E3683E">
        <w:rPr>
          <w:rFonts w:ascii="Times New Roman" w:eastAsiaTheme="minorHAnsi" w:hAnsi="Times New Roman" w:cs="Times New Roman"/>
          <w:sz w:val="24"/>
          <w:szCs w:val="24"/>
          <w:lang w:eastAsia="en-US"/>
        </w:rPr>
        <w:t>Perkančioji organizacija nėra PVM mokėtoja</w:t>
      </w:r>
      <w:r w:rsidR="00FC228F" w:rsidRPr="00E3683E">
        <w:rPr>
          <w:rFonts w:ascii="Times New Roman" w:eastAsia="Calibri" w:hAnsi="Times New Roman" w:cs="Times New Roman"/>
          <w:sz w:val="24"/>
          <w:szCs w:val="24"/>
        </w:rPr>
        <w:t>.</w:t>
      </w:r>
    </w:p>
    <w:p w14:paraId="54E764C1" w14:textId="7972919B" w:rsidR="00F60261" w:rsidRPr="00E3683E" w:rsidRDefault="00B90BFA" w:rsidP="008B24B2">
      <w:pPr>
        <w:spacing w:after="0" w:line="240" w:lineRule="auto"/>
        <w:ind w:firstLine="567"/>
        <w:jc w:val="both"/>
        <w:rPr>
          <w:rFonts w:ascii="Times New Roman" w:hAnsi="Times New Roman" w:cs="Times New Roman"/>
          <w:sz w:val="24"/>
          <w:szCs w:val="24"/>
        </w:rPr>
      </w:pPr>
      <w:r w:rsidRPr="0090328C">
        <w:rPr>
          <w:rFonts w:ascii="Times New Roman" w:hAnsi="Times New Roman" w:cs="Times New Roman"/>
          <w:sz w:val="24"/>
          <w:szCs w:val="24"/>
        </w:rPr>
        <w:t xml:space="preserve">1.2. </w:t>
      </w:r>
      <w:r w:rsidR="007D6857" w:rsidRPr="0090328C">
        <w:rPr>
          <w:rFonts w:ascii="Times New Roman" w:hAnsi="Times New Roman" w:cs="Times New Roman"/>
          <w:sz w:val="24"/>
          <w:szCs w:val="24"/>
        </w:rPr>
        <w:t>Pirkimas</w:t>
      </w:r>
      <w:r w:rsidR="00B37854" w:rsidRPr="0090328C">
        <w:rPr>
          <w:rFonts w:ascii="Times New Roman" w:hAnsi="Times New Roman" w:cs="Times New Roman"/>
          <w:sz w:val="24"/>
          <w:szCs w:val="24"/>
        </w:rPr>
        <w:t xml:space="preserve"> </w:t>
      </w:r>
      <w:r w:rsidR="0090328C" w:rsidRPr="0090328C">
        <w:rPr>
          <w:rFonts w:ascii="Times New Roman" w:hAnsi="Times New Roman" w:cs="Times New Roman"/>
          <w:sz w:val="24"/>
          <w:szCs w:val="24"/>
        </w:rPr>
        <w:t>neatliekamas naudojantis centralizuotų pirkimų katalogu, nes pirkimo objekto centralizuotame pirkimų kataloge nėra</w:t>
      </w:r>
      <w:r w:rsidR="00095B59" w:rsidRPr="0090328C">
        <w:rPr>
          <w:rFonts w:ascii="Times New Roman" w:hAnsi="Times New Roman" w:cs="Times New Roman"/>
          <w:sz w:val="24"/>
          <w:szCs w:val="24"/>
        </w:rPr>
        <w:t>.</w:t>
      </w:r>
      <w:r w:rsidR="00F60261" w:rsidRPr="00E3683E">
        <w:rPr>
          <w:rFonts w:ascii="Times New Roman" w:hAnsi="Times New Roman" w:cs="Times New Roman"/>
          <w:sz w:val="24"/>
          <w:szCs w:val="24"/>
        </w:rPr>
        <w:t xml:space="preserve"> </w:t>
      </w:r>
    </w:p>
    <w:p w14:paraId="62DF64D0" w14:textId="0E5E5B76" w:rsidR="00AA23FB" w:rsidRPr="00E3683E" w:rsidRDefault="00CB15EC"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1.3. </w:t>
      </w:r>
      <w:r w:rsidR="00AA23FB" w:rsidRPr="00E3683E">
        <w:rPr>
          <w:rFonts w:ascii="Times New Roman" w:eastAsia="Times New Roman" w:hAnsi="Times New Roman" w:cs="Times New Roman"/>
          <w:sz w:val="24"/>
          <w:szCs w:val="24"/>
        </w:rPr>
        <w:t>Perkančioji organizacija nerezervuoja teisės dalyvauti pirkime.</w:t>
      </w:r>
    </w:p>
    <w:p w14:paraId="4203C0C2" w14:textId="77777777" w:rsidR="00CB15EC" w:rsidRPr="00E3683E" w:rsidRDefault="00C447D2"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1.</w:t>
      </w:r>
      <w:r w:rsidR="00CB15EC" w:rsidRPr="00E3683E">
        <w:rPr>
          <w:rFonts w:ascii="Times New Roman" w:hAnsi="Times New Roman" w:cs="Times New Roman"/>
          <w:sz w:val="24"/>
          <w:szCs w:val="24"/>
        </w:rPr>
        <w:t>4</w:t>
      </w:r>
      <w:r w:rsidRPr="00E3683E">
        <w:rPr>
          <w:rFonts w:ascii="Times New Roman" w:hAnsi="Times New Roman" w:cs="Times New Roman"/>
          <w:sz w:val="24"/>
          <w:szCs w:val="24"/>
        </w:rPr>
        <w:t xml:space="preserve">. </w:t>
      </w:r>
      <w:r w:rsidR="00E32C8E" w:rsidRPr="00E3683E">
        <w:rPr>
          <w:rFonts w:ascii="Times New Roman" w:hAnsi="Times New Roman" w:cs="Times New Roman"/>
          <w:sz w:val="24"/>
          <w:szCs w:val="24"/>
        </w:rPr>
        <w:t xml:space="preserve">Stebėtojai dalyvauti </w:t>
      </w:r>
      <w:r w:rsidR="008A3C98" w:rsidRPr="00E3683E">
        <w:rPr>
          <w:rFonts w:ascii="Times New Roman" w:hAnsi="Times New Roman" w:cs="Times New Roman"/>
          <w:sz w:val="24"/>
          <w:szCs w:val="24"/>
        </w:rPr>
        <w:t>K</w:t>
      </w:r>
      <w:r w:rsidR="00E32C8E" w:rsidRPr="00E3683E">
        <w:rPr>
          <w:rFonts w:ascii="Times New Roman" w:hAnsi="Times New Roman" w:cs="Times New Roman"/>
          <w:sz w:val="24"/>
          <w:szCs w:val="24"/>
        </w:rPr>
        <w:t>omisijos posėdžiuose nėra kviečiami.</w:t>
      </w:r>
    </w:p>
    <w:p w14:paraId="36752A23" w14:textId="613D2AF8" w:rsidR="005A622C" w:rsidRPr="00E3683E" w:rsidRDefault="00CB15EC" w:rsidP="009B7C3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1.5 </w:t>
      </w:r>
      <w:r w:rsidR="003A502A" w:rsidRPr="00E3683E">
        <w:rPr>
          <w:rFonts w:ascii="Times New Roman" w:hAnsi="Times New Roman" w:cs="Times New Roman"/>
          <w:sz w:val="24"/>
          <w:szCs w:val="24"/>
        </w:rPr>
        <w:t xml:space="preserve">Atliekamas </w:t>
      </w:r>
      <w:r w:rsidR="0090328C" w:rsidRPr="0026552E">
        <w:rPr>
          <w:rFonts w:ascii="Times New Roman" w:hAnsi="Times New Roman" w:cs="Times New Roman"/>
          <w:sz w:val="24"/>
          <w:szCs w:val="24"/>
        </w:rPr>
        <w:t>žaliasis pirkimas. Pirkimas vykdomas vadovaujantis Lietuvos Respublikos aplinkos ministro   2011 m. birželio 28 d. įsakymo Nr. D1-508 „</w:t>
      </w:r>
      <w:hyperlink r:id="rId13" w:history="1">
        <w:r w:rsidR="0090328C" w:rsidRPr="0026552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90328C" w:rsidRPr="0026552E">
        <w:rPr>
          <w:rFonts w:ascii="Times New Roman" w:hAnsi="Times New Roman" w:cs="Times New Roman"/>
          <w:sz w:val="24"/>
          <w:szCs w:val="24"/>
        </w:rPr>
        <w:t>“ 4.3</w:t>
      </w:r>
      <w:r w:rsidR="0090328C" w:rsidRPr="0026552E">
        <w:rPr>
          <w:rFonts w:ascii="Times New Roman" w:hAnsi="Times New Roman" w:cs="Times New Roman"/>
          <w:i/>
          <w:sz w:val="24"/>
          <w:szCs w:val="24"/>
        </w:rPr>
        <w:t xml:space="preserve"> </w:t>
      </w:r>
      <w:r w:rsidR="0090328C" w:rsidRPr="0026552E">
        <w:rPr>
          <w:rFonts w:ascii="Times New Roman" w:hAnsi="Times New Roman" w:cs="Times New Roman"/>
          <w:sz w:val="24"/>
          <w:szCs w:val="24"/>
        </w:rPr>
        <w:t xml:space="preserve"> punktu (-ais). Aplinkos apaugos kriterijai nustatyti specialiųjų pirkimo sąlygų </w:t>
      </w:r>
      <w:r w:rsidR="0090328C" w:rsidRPr="0026552E">
        <w:rPr>
          <w:rFonts w:ascii="Times New Roman" w:hAnsi="Times New Roman" w:cs="Times New Roman"/>
          <w:b/>
          <w:bCs/>
          <w:sz w:val="24"/>
          <w:szCs w:val="24"/>
        </w:rPr>
        <w:t>4 priede</w:t>
      </w:r>
      <w:r w:rsidR="0090328C" w:rsidRPr="0026552E">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5A622C" w:rsidRPr="00E3683E">
        <w:rPr>
          <w:rFonts w:ascii="Times New Roman" w:hAnsi="Times New Roman" w:cs="Times New Roman"/>
          <w:sz w:val="24"/>
          <w:szCs w:val="24"/>
        </w:rPr>
        <w:t xml:space="preserve">. </w:t>
      </w:r>
    </w:p>
    <w:p w14:paraId="2413C02D" w14:textId="7A57B430" w:rsidR="00E32C8E" w:rsidRPr="00E3683E"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683E">
        <w:rPr>
          <w:rFonts w:ascii="Times New Roman" w:eastAsia="Arial" w:hAnsi="Times New Roman" w:cs="Times New Roman"/>
          <w:sz w:val="24"/>
          <w:szCs w:val="24"/>
        </w:rPr>
        <w:t xml:space="preserve">Išankstinis skelbimas apie </w:t>
      </w:r>
      <w:r w:rsidR="007A68AD" w:rsidRPr="00E3683E">
        <w:rPr>
          <w:rFonts w:ascii="Times New Roman" w:eastAsia="Arial" w:hAnsi="Times New Roman" w:cs="Times New Roman"/>
          <w:sz w:val="24"/>
          <w:szCs w:val="24"/>
        </w:rPr>
        <w:t>p</w:t>
      </w:r>
      <w:r w:rsidRPr="00E3683E">
        <w:rPr>
          <w:rFonts w:ascii="Times New Roman" w:eastAsia="Arial" w:hAnsi="Times New Roman" w:cs="Times New Roman"/>
          <w:sz w:val="24"/>
          <w:szCs w:val="24"/>
        </w:rPr>
        <w:t>irkimą nebuvo paskelbtas</w:t>
      </w:r>
      <w:r w:rsidR="005C3DBF" w:rsidRPr="00E3683E">
        <w:rPr>
          <w:rFonts w:ascii="Times New Roman" w:eastAsia="Arial" w:hAnsi="Times New Roman" w:cs="Times New Roman"/>
          <w:sz w:val="24"/>
          <w:szCs w:val="24"/>
        </w:rPr>
        <w:t>.</w:t>
      </w:r>
    </w:p>
    <w:p w14:paraId="72EF28E7" w14:textId="3B462484" w:rsidR="00AF1430" w:rsidRPr="00E3683E"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lang w:eastAsia="en-US"/>
        </w:rPr>
        <w:t>P</w:t>
      </w:r>
      <w:r w:rsidR="00E32C8E" w:rsidRPr="00E3683E">
        <w:rPr>
          <w:rFonts w:ascii="Times New Roman" w:hAnsi="Times New Roman" w:cs="Times New Roman"/>
          <w:sz w:val="24"/>
          <w:szCs w:val="24"/>
          <w:lang w:eastAsia="en-US"/>
        </w:rPr>
        <w:t xml:space="preserve">irkime </w:t>
      </w:r>
      <w:r w:rsidR="007A68AD" w:rsidRPr="00E3683E">
        <w:rPr>
          <w:rFonts w:ascii="Times New Roman" w:hAnsi="Times New Roman" w:cs="Times New Roman"/>
          <w:sz w:val="24"/>
          <w:szCs w:val="24"/>
        </w:rPr>
        <w:t>perkančioji organizacija</w:t>
      </w:r>
      <w:r w:rsidR="00E32C8E" w:rsidRPr="00E3683E">
        <w:rPr>
          <w:rFonts w:ascii="Times New Roman" w:hAnsi="Times New Roman" w:cs="Times New Roman"/>
          <w:sz w:val="24"/>
          <w:szCs w:val="24"/>
          <w:lang w:eastAsia="en-US"/>
        </w:rPr>
        <w:t xml:space="preserve"> nenumato skelbti pranešimo dėl savanoriško </w:t>
      </w:r>
      <w:r w:rsidR="00E32C8E" w:rsidRPr="00E3683E">
        <w:rPr>
          <w:rFonts w:ascii="Times New Roman" w:hAnsi="Times New Roman" w:cs="Times New Roman"/>
          <w:i/>
          <w:iCs/>
          <w:sz w:val="24"/>
          <w:szCs w:val="24"/>
          <w:lang w:eastAsia="en-US"/>
        </w:rPr>
        <w:t>ex ante</w:t>
      </w:r>
      <w:r w:rsidR="00E41345" w:rsidRPr="00E3683E">
        <w:rPr>
          <w:rFonts w:ascii="Times New Roman" w:hAnsi="Times New Roman" w:cs="Times New Roman"/>
          <w:sz w:val="24"/>
          <w:szCs w:val="24"/>
          <w:lang w:eastAsia="en-US"/>
        </w:rPr>
        <w:t xml:space="preserve"> </w:t>
      </w:r>
      <w:r w:rsidR="00E32C8E" w:rsidRPr="00E3683E">
        <w:rPr>
          <w:rFonts w:ascii="Times New Roman" w:hAnsi="Times New Roman" w:cs="Times New Roman"/>
          <w:sz w:val="24"/>
          <w:szCs w:val="24"/>
          <w:lang w:eastAsia="en-US"/>
        </w:rPr>
        <w:t>skaidrumo.</w:t>
      </w:r>
    </w:p>
    <w:p w14:paraId="5C7B37F0" w14:textId="77777777" w:rsidR="00EB2EE4" w:rsidRPr="00E3683E"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Pirkime neleidžia</w:t>
      </w:r>
      <w:r w:rsidR="00216820" w:rsidRPr="00E3683E">
        <w:rPr>
          <w:rFonts w:ascii="Times New Roman" w:hAnsi="Times New Roman" w:cs="Times New Roman"/>
          <w:sz w:val="24"/>
          <w:szCs w:val="24"/>
        </w:rPr>
        <w:t>ma</w:t>
      </w:r>
      <w:r w:rsidRPr="00E3683E">
        <w:rPr>
          <w:rFonts w:ascii="Times New Roman" w:hAnsi="Times New Roman" w:cs="Times New Roman"/>
          <w:sz w:val="24"/>
          <w:szCs w:val="24"/>
        </w:rPr>
        <w:t xml:space="preserve"> pateikti alternatyvių </w:t>
      </w:r>
      <w:r w:rsidR="00D27E76"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asiūlymų. </w:t>
      </w:r>
    </w:p>
    <w:p w14:paraId="6414DAE2" w14:textId="149019BB" w:rsidR="00C8248C" w:rsidRPr="00E3683E"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 </w:t>
      </w:r>
      <w:r w:rsidR="00EB2EE4" w:rsidRPr="00E3683E">
        <w:rPr>
          <w:rFonts w:ascii="Times New Roman" w:hAnsi="Times New Roman" w:cs="Times New Roman"/>
          <w:sz w:val="24"/>
          <w:szCs w:val="24"/>
        </w:rPr>
        <w:t xml:space="preserve">Tiesioginį ryšį su tiekėjais įgalioti palaikyti: dėl pirkimo procedūrų – </w:t>
      </w:r>
      <w:r w:rsidR="003241B9" w:rsidRPr="00E3683E">
        <w:rPr>
          <w:rFonts w:ascii="Times New Roman" w:hAnsi="Times New Roman" w:cs="Times New Roman"/>
          <w:sz w:val="24"/>
          <w:szCs w:val="24"/>
        </w:rPr>
        <w:t>Dalia Bulovienė</w:t>
      </w:r>
      <w:r w:rsidR="00EB2EE4" w:rsidRPr="00E3683E">
        <w:rPr>
          <w:rFonts w:ascii="Times New Roman" w:hAnsi="Times New Roman" w:cs="Times New Roman"/>
          <w:sz w:val="24"/>
          <w:szCs w:val="24"/>
        </w:rPr>
        <w:t>, Viešųjų pirkimų skyriaus vyriausi</w:t>
      </w:r>
      <w:r w:rsidR="00EB328B" w:rsidRPr="00E3683E">
        <w:rPr>
          <w:rFonts w:ascii="Times New Roman" w:hAnsi="Times New Roman" w:cs="Times New Roman"/>
          <w:sz w:val="24"/>
          <w:szCs w:val="24"/>
        </w:rPr>
        <w:t>oji</w:t>
      </w:r>
      <w:r w:rsidR="00EB2EE4" w:rsidRPr="00E3683E">
        <w:rPr>
          <w:rFonts w:ascii="Times New Roman" w:hAnsi="Times New Roman" w:cs="Times New Roman"/>
          <w:sz w:val="24"/>
          <w:szCs w:val="24"/>
        </w:rPr>
        <w:t xml:space="preserve"> specialist</w:t>
      </w:r>
      <w:r w:rsidR="00EB328B" w:rsidRPr="00E3683E">
        <w:rPr>
          <w:rFonts w:ascii="Times New Roman" w:hAnsi="Times New Roman" w:cs="Times New Roman"/>
          <w:sz w:val="24"/>
          <w:szCs w:val="24"/>
        </w:rPr>
        <w:t>ė</w:t>
      </w:r>
      <w:r w:rsidR="003241B9" w:rsidRPr="00E3683E">
        <w:rPr>
          <w:rFonts w:ascii="Times New Roman" w:hAnsi="Times New Roman" w:cs="Times New Roman"/>
          <w:sz w:val="24"/>
          <w:szCs w:val="24"/>
        </w:rPr>
        <w:t xml:space="preserve"> viešiesiems pirkimams</w:t>
      </w:r>
      <w:r w:rsidR="00EB2EE4" w:rsidRPr="00E3683E">
        <w:rPr>
          <w:rFonts w:ascii="Times New Roman" w:hAnsi="Times New Roman" w:cs="Times New Roman"/>
          <w:sz w:val="24"/>
          <w:szCs w:val="24"/>
        </w:rPr>
        <w:t xml:space="preserve">, </w:t>
      </w:r>
      <w:r w:rsidR="00CD75D8" w:rsidRPr="00E3683E">
        <w:rPr>
          <w:rFonts w:ascii="Times New Roman" w:hAnsi="Times New Roman" w:cs="Times New Roman"/>
          <w:sz w:val="24"/>
          <w:szCs w:val="24"/>
        </w:rPr>
        <w:t xml:space="preserve">dėl techninės informacijos – </w:t>
      </w:r>
      <w:r w:rsidR="0090328C">
        <w:rPr>
          <w:rFonts w:ascii="TimesNewRomanPSMT" w:hAnsi="TimesNewRomanPSMT" w:cs="TimesNewRomanPSMT"/>
          <w:sz w:val="24"/>
          <w:szCs w:val="24"/>
        </w:rPr>
        <w:t>Skaidrė Žalienė</w:t>
      </w:r>
      <w:r w:rsidR="009A4E0D" w:rsidRPr="00E3683E">
        <w:rPr>
          <w:rFonts w:ascii="TimesNewRomanPSMT" w:hAnsi="TimesNewRomanPSMT" w:cs="TimesNewRomanPSMT"/>
          <w:sz w:val="24"/>
          <w:szCs w:val="24"/>
        </w:rPr>
        <w:t xml:space="preserve">, Statybos ir infrastruktūros plėtros skyriaus </w:t>
      </w:r>
      <w:r w:rsidR="0090328C">
        <w:rPr>
          <w:rFonts w:ascii="TimesNewRomanPSMT" w:hAnsi="TimesNewRomanPSMT" w:cs="TimesNewRomanPSMT"/>
          <w:sz w:val="24"/>
          <w:szCs w:val="24"/>
        </w:rPr>
        <w:t>vyriausioji specialistė</w:t>
      </w:r>
      <w:r w:rsidR="003241B9" w:rsidRPr="00E3683E">
        <w:rPr>
          <w:rFonts w:ascii="TimesNewRomanPSMT" w:hAnsi="TimesNewRomanPSMT" w:cs="TimesNewRomanPSMT"/>
          <w:sz w:val="24"/>
          <w:szCs w:val="24"/>
        </w:rPr>
        <w:t>.</w:t>
      </w:r>
    </w:p>
    <w:p w14:paraId="0C002F05" w14:textId="0F023E18" w:rsidR="00E32C8E" w:rsidRPr="00E3683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sidRPr="00E3683E">
        <w:rPr>
          <w:rFonts w:ascii="Times New Roman" w:hAnsi="Times New Roman" w:cs="Times New Roman"/>
          <w:sz w:val="24"/>
          <w:szCs w:val="24"/>
        </w:rPr>
        <w:t xml:space="preserve">1.10. </w:t>
      </w:r>
      <w:r w:rsidR="00E32C8E" w:rsidRPr="00E3683E">
        <w:rPr>
          <w:rFonts w:ascii="Times New Roman" w:eastAsia="Arial" w:hAnsi="Times New Roman" w:cs="Times New Roman"/>
          <w:sz w:val="24"/>
          <w:szCs w:val="24"/>
        </w:rPr>
        <w:t xml:space="preserve">Bendrosios </w:t>
      </w:r>
      <w:r w:rsidR="007E5F55" w:rsidRPr="00E3683E">
        <w:rPr>
          <w:rFonts w:ascii="Times New Roman" w:eastAsia="Arial" w:hAnsi="Times New Roman" w:cs="Times New Roman"/>
          <w:sz w:val="24"/>
          <w:szCs w:val="24"/>
        </w:rPr>
        <w:t xml:space="preserve">pirkimo </w:t>
      </w:r>
      <w:r w:rsidR="00E32C8E" w:rsidRPr="00E3683E">
        <w:rPr>
          <w:rFonts w:ascii="Times New Roman" w:eastAsia="Arial" w:hAnsi="Times New Roman" w:cs="Times New Roman"/>
          <w:sz w:val="24"/>
          <w:szCs w:val="24"/>
        </w:rPr>
        <w:t>sąlygos yra neatskiriama ši</w:t>
      </w:r>
      <w:r w:rsidR="00C07F25" w:rsidRPr="00E3683E">
        <w:rPr>
          <w:rFonts w:ascii="Times New Roman" w:eastAsia="Arial" w:hAnsi="Times New Roman" w:cs="Times New Roman"/>
          <w:sz w:val="24"/>
          <w:szCs w:val="24"/>
        </w:rPr>
        <w:t>ų</w:t>
      </w:r>
      <w:r w:rsidR="00E32C8E" w:rsidRPr="00E3683E">
        <w:rPr>
          <w:rFonts w:ascii="Times New Roman" w:eastAsia="Arial" w:hAnsi="Times New Roman" w:cs="Times New Roman"/>
          <w:sz w:val="24"/>
          <w:szCs w:val="24"/>
        </w:rPr>
        <w:t xml:space="preserve"> </w:t>
      </w:r>
      <w:r w:rsidR="00F4541C" w:rsidRPr="00E3683E">
        <w:rPr>
          <w:rFonts w:ascii="Times New Roman" w:eastAsia="Arial" w:hAnsi="Times New Roman" w:cs="Times New Roman"/>
          <w:sz w:val="24"/>
          <w:szCs w:val="24"/>
        </w:rPr>
        <w:t>p</w:t>
      </w:r>
      <w:r w:rsidR="00E32C8E" w:rsidRPr="00E3683E">
        <w:rPr>
          <w:rFonts w:ascii="Times New Roman" w:eastAsia="Arial" w:hAnsi="Times New Roman" w:cs="Times New Roman"/>
          <w:sz w:val="24"/>
          <w:szCs w:val="24"/>
        </w:rPr>
        <w:t>irkimo sąlygų dalis.</w:t>
      </w:r>
    </w:p>
    <w:p w14:paraId="7F3852D0" w14:textId="77777777" w:rsidR="0019029D" w:rsidRPr="00E3683E"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E3683E"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E3683E">
        <w:rPr>
          <w:rFonts w:ascii="Times New Roman" w:hAnsi="Times New Roman" w:cs="Times New Roman"/>
          <w:b/>
          <w:bCs/>
          <w:sz w:val="24"/>
          <w:szCs w:val="24"/>
        </w:rPr>
        <w:t xml:space="preserve">2. </w:t>
      </w:r>
      <w:r w:rsidR="00B41C66" w:rsidRPr="00E3683E">
        <w:rPr>
          <w:rFonts w:ascii="Times New Roman" w:hAnsi="Times New Roman" w:cs="Times New Roman"/>
          <w:b/>
          <w:bCs/>
          <w:sz w:val="24"/>
          <w:szCs w:val="24"/>
        </w:rPr>
        <w:t>Pirkimo objektas</w:t>
      </w:r>
      <w:bookmarkEnd w:id="4"/>
      <w:bookmarkEnd w:id="5"/>
      <w:bookmarkEnd w:id="6"/>
    </w:p>
    <w:p w14:paraId="7C485AD2" w14:textId="3B226F33" w:rsidR="00215817" w:rsidRPr="000D5172" w:rsidRDefault="00F22DB2" w:rsidP="000D5172">
      <w:pPr>
        <w:pStyle w:val="Betarp"/>
        <w:ind w:firstLine="567"/>
        <w:contextualSpacing/>
        <w:jc w:val="both"/>
        <w:rPr>
          <w:rFonts w:ascii="Times New Roman" w:eastAsia="Courier New" w:hAnsi="Times New Roman" w:cs="Times New Roman"/>
          <w:sz w:val="24"/>
          <w:szCs w:val="24"/>
          <w:lang w:eastAsia="ja-JP"/>
        </w:rPr>
      </w:pPr>
      <w:r w:rsidRPr="00E3683E">
        <w:rPr>
          <w:rFonts w:ascii="Times New Roman" w:eastAsia="Calibri" w:hAnsi="Times New Roman" w:cs="Times New Roman"/>
          <w:sz w:val="24"/>
          <w:szCs w:val="24"/>
        </w:rPr>
        <w:t xml:space="preserve">2.1. </w:t>
      </w:r>
      <w:r w:rsidR="00B41C66" w:rsidRPr="00E3683E">
        <w:rPr>
          <w:rFonts w:ascii="Times New Roman" w:eastAsia="Calibri" w:hAnsi="Times New Roman" w:cs="Times New Roman"/>
          <w:sz w:val="24"/>
          <w:szCs w:val="24"/>
        </w:rPr>
        <w:t xml:space="preserve">Perkančioji organizacija numato įsigyti </w:t>
      </w:r>
      <w:r w:rsidR="000D5172">
        <w:rPr>
          <w:rFonts w:ascii="Times New Roman" w:eastAsia="Calibri" w:hAnsi="Times New Roman" w:cs="Times New Roman"/>
          <w:sz w:val="24"/>
          <w:szCs w:val="24"/>
        </w:rPr>
        <w:t xml:space="preserve">Rokiškio </w:t>
      </w:r>
      <w:r w:rsidR="000D5172" w:rsidRPr="000D5172">
        <w:rPr>
          <w:rFonts w:ascii="Times New Roman" w:eastAsia="Courier New" w:hAnsi="Times New Roman" w:cs="Times New Roman"/>
          <w:sz w:val="24"/>
          <w:szCs w:val="24"/>
          <w:lang w:eastAsia="ja-JP"/>
        </w:rPr>
        <w:t>rajono vietinės reikšmės gatvių kapitalinio remonto projektų parengimo ir projektų</w:t>
      </w:r>
      <w:r w:rsidR="000D5172">
        <w:rPr>
          <w:rFonts w:ascii="Times New Roman" w:eastAsia="Courier New" w:hAnsi="Times New Roman" w:cs="Times New Roman"/>
          <w:sz w:val="24"/>
          <w:szCs w:val="24"/>
          <w:lang w:eastAsia="ja-JP"/>
        </w:rPr>
        <w:t xml:space="preserve"> </w:t>
      </w:r>
      <w:r w:rsidR="000D5172" w:rsidRPr="000D5172">
        <w:rPr>
          <w:rFonts w:ascii="Times New Roman" w:eastAsia="Courier New" w:hAnsi="Times New Roman" w:cs="Times New Roman"/>
          <w:sz w:val="24"/>
          <w:szCs w:val="24"/>
          <w:lang w:eastAsia="ja-JP"/>
        </w:rPr>
        <w:t>vykdymo priežiūros</w:t>
      </w:r>
      <w:r w:rsidR="00AB764F" w:rsidRPr="00E3683E">
        <w:rPr>
          <w:rFonts w:ascii="Times New Roman" w:hAnsi="Times New Roman" w:cs="Times New Roman"/>
          <w:b/>
          <w:sz w:val="24"/>
          <w:szCs w:val="24"/>
          <w:lang w:eastAsia="zh-CN"/>
        </w:rPr>
        <w:t xml:space="preserve"> </w:t>
      </w:r>
      <w:r w:rsidR="00AB764F" w:rsidRPr="00E3683E">
        <w:rPr>
          <w:rFonts w:ascii="Times New Roman" w:hAnsi="Times New Roman" w:cs="Times New Roman"/>
          <w:bCs/>
          <w:sz w:val="24"/>
          <w:szCs w:val="24"/>
          <w:lang w:eastAsia="zh-CN"/>
        </w:rPr>
        <w:t>paslaugas</w:t>
      </w:r>
      <w:r w:rsidR="00AB764F" w:rsidRPr="00E3683E">
        <w:rPr>
          <w:rFonts w:ascii="Times New Roman" w:eastAsia="Calibri" w:hAnsi="Times New Roman" w:cs="Times New Roman"/>
          <w:sz w:val="24"/>
          <w:szCs w:val="24"/>
        </w:rPr>
        <w:t xml:space="preserve"> </w:t>
      </w:r>
      <w:r w:rsidR="00D57D72" w:rsidRPr="00E3683E">
        <w:rPr>
          <w:rFonts w:ascii="Times New Roman" w:eastAsia="Calibri" w:hAnsi="Times New Roman" w:cs="Times New Roman"/>
          <w:sz w:val="24"/>
          <w:szCs w:val="24"/>
        </w:rPr>
        <w:t>(toliau – P</w:t>
      </w:r>
      <w:r w:rsidR="00EB328B" w:rsidRPr="00E3683E">
        <w:rPr>
          <w:rFonts w:ascii="Times New Roman" w:eastAsia="Calibri" w:hAnsi="Times New Roman" w:cs="Times New Roman"/>
          <w:sz w:val="24"/>
          <w:szCs w:val="24"/>
        </w:rPr>
        <w:t>aslaugos</w:t>
      </w:r>
      <w:r w:rsidR="00D57D72" w:rsidRPr="00E3683E">
        <w:rPr>
          <w:rFonts w:ascii="Times New Roman" w:eastAsia="Calibri" w:hAnsi="Times New Roman" w:cs="Times New Roman"/>
          <w:sz w:val="24"/>
          <w:szCs w:val="24"/>
        </w:rPr>
        <w:t xml:space="preserve">). </w:t>
      </w:r>
      <w:r w:rsidR="0007084D" w:rsidRPr="00E3683E">
        <w:rPr>
          <w:rFonts w:ascii="Times New Roman" w:hAnsi="Times New Roman" w:cs="Times New Roman"/>
          <w:sz w:val="24"/>
          <w:szCs w:val="24"/>
        </w:rPr>
        <w:t xml:space="preserve">Reikalavimai pirkimo objektui nustatyti specialiųjų pirkimo sąlygų </w:t>
      </w:r>
      <w:r w:rsidR="00671DAD" w:rsidRPr="00E3683E">
        <w:rPr>
          <w:rFonts w:ascii="Times New Roman" w:hAnsi="Times New Roman" w:cs="Times New Roman"/>
          <w:b/>
          <w:bCs/>
          <w:sz w:val="24"/>
          <w:szCs w:val="24"/>
        </w:rPr>
        <w:t>6</w:t>
      </w:r>
      <w:r w:rsidR="0007084D" w:rsidRPr="00E3683E">
        <w:rPr>
          <w:rFonts w:ascii="Times New Roman" w:hAnsi="Times New Roman" w:cs="Times New Roman"/>
          <w:sz w:val="24"/>
          <w:szCs w:val="24"/>
        </w:rPr>
        <w:t xml:space="preserve"> </w:t>
      </w:r>
      <w:r w:rsidR="0007084D" w:rsidRPr="00E3683E">
        <w:rPr>
          <w:rFonts w:ascii="Times New Roman" w:hAnsi="Times New Roman" w:cs="Times New Roman"/>
          <w:b/>
          <w:bCs/>
          <w:sz w:val="24"/>
          <w:szCs w:val="24"/>
        </w:rPr>
        <w:t>pried</w:t>
      </w:r>
      <w:r w:rsidR="00454B81" w:rsidRPr="00E3683E">
        <w:rPr>
          <w:rFonts w:ascii="Times New Roman" w:hAnsi="Times New Roman" w:cs="Times New Roman"/>
          <w:b/>
          <w:bCs/>
          <w:sz w:val="24"/>
          <w:szCs w:val="24"/>
        </w:rPr>
        <w:t>e</w:t>
      </w:r>
      <w:r w:rsidR="0007084D" w:rsidRPr="00E3683E">
        <w:rPr>
          <w:rFonts w:ascii="Times New Roman" w:hAnsi="Times New Roman" w:cs="Times New Roman"/>
          <w:sz w:val="24"/>
          <w:szCs w:val="24"/>
        </w:rPr>
        <w:t>.</w:t>
      </w:r>
      <w:r w:rsidR="002546AE" w:rsidRPr="00E3683E">
        <w:rPr>
          <w:rFonts w:ascii="Times New Roman" w:eastAsia="Calibri" w:hAnsi="Times New Roman" w:cs="Times New Roman"/>
          <w:sz w:val="24"/>
          <w:szCs w:val="24"/>
        </w:rPr>
        <w:t xml:space="preserve"> </w:t>
      </w:r>
    </w:p>
    <w:p w14:paraId="1CF3F535" w14:textId="7300004A" w:rsidR="0090328C" w:rsidRPr="0026552E" w:rsidRDefault="00507DC9" w:rsidP="0090328C">
      <w:pPr>
        <w:pStyle w:val="Betarp"/>
        <w:ind w:firstLine="709"/>
        <w:contextualSpacing/>
        <w:jc w:val="both"/>
        <w:rPr>
          <w:rFonts w:ascii="Times New Roman" w:hAnsi="Times New Roman" w:cs="Times New Roman"/>
          <w:sz w:val="24"/>
          <w:szCs w:val="24"/>
        </w:rPr>
      </w:pPr>
      <w:r w:rsidRPr="00E3683E">
        <w:rPr>
          <w:rFonts w:ascii="Times New Roman" w:hAnsi="Times New Roman" w:cs="Times New Roman"/>
          <w:sz w:val="24"/>
          <w:szCs w:val="24"/>
        </w:rPr>
        <w:t>2.2</w:t>
      </w:r>
      <w:r w:rsidR="00F16CEF" w:rsidRPr="00E3683E">
        <w:rPr>
          <w:rFonts w:ascii="Times New Roman" w:hAnsi="Times New Roman" w:cs="Times New Roman"/>
          <w:sz w:val="24"/>
          <w:szCs w:val="24"/>
        </w:rPr>
        <w:t>.</w:t>
      </w:r>
      <w:r w:rsidR="00823D06" w:rsidRPr="00E3683E">
        <w:rPr>
          <w:rFonts w:ascii="Times New Roman" w:hAnsi="Times New Roman" w:cs="Times New Roman"/>
          <w:sz w:val="24"/>
          <w:szCs w:val="24"/>
        </w:rPr>
        <w:t xml:space="preserve"> Pirkimo </w:t>
      </w:r>
      <w:r w:rsidR="0090328C" w:rsidRPr="0026552E">
        <w:rPr>
          <w:rFonts w:ascii="Times New Roman" w:hAnsi="Times New Roman" w:cs="Times New Roman"/>
          <w:sz w:val="24"/>
          <w:szCs w:val="24"/>
        </w:rPr>
        <w:t xml:space="preserve">objektas skaidomas į 10 dalių, kurių apimtys ir dalykas, reikalavimai ir techninė specifikacija apibrėžti specialiųjų pirkimo sąlygų </w:t>
      </w:r>
      <w:r w:rsidR="0090328C">
        <w:rPr>
          <w:rFonts w:ascii="Times New Roman" w:hAnsi="Times New Roman" w:cs="Times New Roman"/>
          <w:b/>
          <w:bCs/>
          <w:sz w:val="24"/>
          <w:szCs w:val="24"/>
        </w:rPr>
        <w:t>6</w:t>
      </w:r>
      <w:r w:rsidR="0090328C" w:rsidRPr="0090328C">
        <w:rPr>
          <w:rFonts w:ascii="Times New Roman" w:hAnsi="Times New Roman" w:cs="Times New Roman"/>
          <w:b/>
          <w:bCs/>
          <w:sz w:val="24"/>
          <w:szCs w:val="24"/>
        </w:rPr>
        <w:t xml:space="preserve"> priede</w:t>
      </w:r>
      <w:r w:rsidR="0090328C" w:rsidRPr="0026552E">
        <w:rPr>
          <w:rFonts w:ascii="Times New Roman" w:hAnsi="Times New Roman" w:cs="Times New Roman"/>
          <w:sz w:val="24"/>
          <w:szCs w:val="24"/>
        </w:rPr>
        <w:t>. Pasiūlymą galima teikti vienai, kelioms ar visoms dalims. Kiekviena pirkimo dalis vertinama atskirai. Pasiūlymas turi būti pateiktas visai siūlomos pirkimo dalies nurodytai apimčiai.</w:t>
      </w:r>
    </w:p>
    <w:p w14:paraId="5612AFB2" w14:textId="77777777" w:rsidR="0090328C" w:rsidRPr="0026552E" w:rsidRDefault="0090328C" w:rsidP="0090328C">
      <w:pPr>
        <w:pStyle w:val="Betarp"/>
        <w:tabs>
          <w:tab w:val="left" w:pos="709"/>
        </w:tabs>
        <w:contextualSpacing/>
        <w:jc w:val="both"/>
        <w:rPr>
          <w:rFonts w:ascii="Times New Roman" w:hAnsi="Times New Roman" w:cs="Times New Roman"/>
          <w:sz w:val="24"/>
          <w:szCs w:val="24"/>
        </w:rPr>
      </w:pPr>
      <w:r w:rsidRPr="0026552E">
        <w:rPr>
          <w:rFonts w:ascii="Times New Roman" w:hAnsi="Times New Roman" w:cs="Times New Roman"/>
          <w:sz w:val="24"/>
          <w:szCs w:val="24"/>
        </w:rPr>
        <w:tab/>
        <w:t>Perkančioji organizacija sudarys atskiras sutartis kiekvienai pirkimo daliai arba vieną sutartį dėl pirkimo dalių, dėl kurių laimėtoju nustatytas tas pats tiekėjas.</w:t>
      </w:r>
    </w:p>
    <w:p w14:paraId="0CA81FB8" w14:textId="25EB1768" w:rsidR="00325243" w:rsidRPr="00E3683E" w:rsidRDefault="00150249" w:rsidP="0090328C">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3</w:t>
      </w:r>
      <w:r w:rsidRPr="00E3683E">
        <w:rPr>
          <w:rFonts w:ascii="Times New Roman" w:hAnsi="Times New Roman" w:cs="Times New Roman"/>
          <w:sz w:val="24"/>
          <w:szCs w:val="24"/>
        </w:rPr>
        <w:t xml:space="preserve">. </w:t>
      </w:r>
      <w:r w:rsidR="008A29F8" w:rsidRPr="00E3683E">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E3683E">
        <w:rPr>
          <w:rFonts w:ascii="Times New Roman" w:hAnsi="Times New Roman" w:cs="Times New Roman"/>
          <w:sz w:val="24"/>
          <w:szCs w:val="24"/>
        </w:rPr>
        <w:t xml:space="preserve">. </w:t>
      </w:r>
    </w:p>
    <w:p w14:paraId="3031DC86" w14:textId="5D0994A9" w:rsidR="00004521" w:rsidRPr="00E3683E" w:rsidRDefault="00004521"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4</w:t>
      </w:r>
      <w:r w:rsidRPr="00E3683E">
        <w:rPr>
          <w:rFonts w:ascii="Times New Roman" w:hAnsi="Times New Roman" w:cs="Times New Roman"/>
          <w:sz w:val="24"/>
          <w:szCs w:val="24"/>
        </w:rPr>
        <w:t>. Jeigu apibūdinant pirkimo objektą techninėje specifikacijoje nurodytas standartas</w:t>
      </w:r>
      <w:r w:rsidR="00245655" w:rsidRPr="00E3683E">
        <w:rPr>
          <w:rFonts w:ascii="Times New Roman" w:hAnsi="Times New Roman" w:cs="Times New Roman"/>
          <w:sz w:val="24"/>
          <w:szCs w:val="24"/>
        </w:rPr>
        <w:t xml:space="preserve">, </w:t>
      </w:r>
      <w:r w:rsidR="00245655" w:rsidRPr="00E3683E">
        <w:rPr>
          <w:rFonts w:ascii="Times New Roman" w:hAnsi="Times New Roman" w:cs="Times New Roman"/>
          <w:color w:val="000000"/>
          <w:sz w:val="24"/>
          <w:szCs w:val="24"/>
        </w:rPr>
        <w:t>techninis liudijimas ar bendrosios techninės specifikacijos</w:t>
      </w:r>
      <w:r w:rsidR="00046522" w:rsidRPr="00E3683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3683E">
        <w:rPr>
          <w:rFonts w:ascii="Times New Roman" w:hAnsi="Times New Roman" w:cs="Times New Roman"/>
          <w:color w:val="000000"/>
          <w:sz w:val="24"/>
          <w:szCs w:val="24"/>
        </w:rPr>
        <w:t xml:space="preserve">, </w:t>
      </w:r>
      <w:r w:rsidR="00245655" w:rsidRPr="00E3683E">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E3683E"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3683E" w:rsidRDefault="00202323" w:rsidP="0019029D">
      <w:pPr>
        <w:pStyle w:val="Antrat1"/>
        <w:spacing w:before="0" w:after="0"/>
        <w:contextualSpacing/>
        <w:rPr>
          <w:rFonts w:ascii="Times New Roman" w:hAnsi="Times New Roman" w:cs="Times New Roman"/>
          <w:b/>
          <w:bCs/>
          <w:sz w:val="24"/>
          <w:szCs w:val="24"/>
        </w:rPr>
      </w:pPr>
      <w:bookmarkStart w:id="7" w:name="_Toc126333930"/>
      <w:r w:rsidRPr="00E3683E">
        <w:rPr>
          <w:rFonts w:ascii="Times New Roman" w:hAnsi="Times New Roman" w:cs="Times New Roman"/>
          <w:b/>
          <w:bCs/>
          <w:sz w:val="24"/>
          <w:szCs w:val="24"/>
        </w:rPr>
        <w:t>3.</w:t>
      </w:r>
      <w:r w:rsidR="00D24970" w:rsidRPr="00E3683E">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E3683E">
        <w:rPr>
          <w:rFonts w:ascii="Times New Roman" w:hAnsi="Times New Roman" w:cs="Times New Roman"/>
          <w:b/>
          <w:bCs/>
          <w:sz w:val="24"/>
          <w:szCs w:val="24"/>
        </w:rPr>
        <w:t>Susitikimai su tiekėjais</w:t>
      </w:r>
      <w:bookmarkEnd w:id="8"/>
      <w:bookmarkEnd w:id="9"/>
      <w:r w:rsidR="003B6924" w:rsidRPr="00E3683E">
        <w:rPr>
          <w:rFonts w:ascii="Times New Roman" w:hAnsi="Times New Roman" w:cs="Times New Roman"/>
          <w:b/>
          <w:bCs/>
          <w:sz w:val="24"/>
          <w:szCs w:val="24"/>
        </w:rPr>
        <w:t xml:space="preserve"> ir objekto apžiūra</w:t>
      </w:r>
      <w:bookmarkEnd w:id="7"/>
      <w:bookmarkEnd w:id="10"/>
    </w:p>
    <w:p w14:paraId="5376AA2C" w14:textId="77777777" w:rsidR="00873D30" w:rsidRPr="00E3683E" w:rsidRDefault="00862DB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iCs/>
          <w:sz w:val="24"/>
          <w:szCs w:val="24"/>
        </w:rPr>
        <w:t>3.1.</w:t>
      </w:r>
      <w:r w:rsidRPr="00E3683E">
        <w:rPr>
          <w:rFonts w:ascii="Times New Roman" w:hAnsi="Times New Roman" w:cs="Times New Roman"/>
          <w:i/>
          <w:color w:val="FF0000"/>
          <w:sz w:val="24"/>
          <w:szCs w:val="24"/>
        </w:rPr>
        <w:t xml:space="preserve"> </w:t>
      </w:r>
      <w:r w:rsidR="00B176FD" w:rsidRPr="00E3683E">
        <w:rPr>
          <w:rFonts w:ascii="Times New Roman" w:hAnsi="Times New Roman" w:cs="Times New Roman"/>
          <w:sz w:val="24"/>
          <w:szCs w:val="24"/>
        </w:rPr>
        <w:t xml:space="preserve">Perkančioji organizacija nerengs susitikimo su tiekėjais dėl pirkimo </w:t>
      </w:r>
      <w:r w:rsidR="004257A5" w:rsidRPr="00E3683E">
        <w:rPr>
          <w:rFonts w:ascii="Times New Roman" w:hAnsi="Times New Roman" w:cs="Times New Roman"/>
          <w:sz w:val="24"/>
          <w:szCs w:val="24"/>
        </w:rPr>
        <w:t>sąlyg</w:t>
      </w:r>
      <w:r w:rsidR="00B176FD" w:rsidRPr="00E3683E">
        <w:rPr>
          <w:rFonts w:ascii="Times New Roman" w:hAnsi="Times New Roman" w:cs="Times New Roman"/>
          <w:sz w:val="24"/>
          <w:szCs w:val="24"/>
        </w:rPr>
        <w:t>ų</w:t>
      </w:r>
      <w:r w:rsidR="00946722" w:rsidRPr="00E3683E">
        <w:rPr>
          <w:rFonts w:ascii="Times New Roman" w:hAnsi="Times New Roman" w:cs="Times New Roman"/>
          <w:sz w:val="24"/>
          <w:szCs w:val="24"/>
        </w:rPr>
        <w:t xml:space="preserve"> paaiškinimo</w:t>
      </w:r>
      <w:r w:rsidR="00B176FD" w:rsidRPr="00E3683E">
        <w:rPr>
          <w:rFonts w:ascii="Times New Roman" w:hAnsi="Times New Roman" w:cs="Times New Roman"/>
          <w:sz w:val="24"/>
          <w:szCs w:val="24"/>
        </w:rPr>
        <w:t>.</w:t>
      </w:r>
    </w:p>
    <w:p w14:paraId="24A7FE06" w14:textId="198C882F" w:rsidR="00BE0587" w:rsidRPr="00E3683E" w:rsidRDefault="00873D30"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lastRenderedPageBreak/>
        <w:t xml:space="preserve">3.2. </w:t>
      </w:r>
      <w:r w:rsidR="00BE0587" w:rsidRPr="00E3683E">
        <w:rPr>
          <w:rFonts w:ascii="Times New Roman" w:eastAsiaTheme="minorHAnsi" w:hAnsi="Times New Roman" w:cs="Times New Roman"/>
          <w:sz w:val="24"/>
          <w:szCs w:val="24"/>
          <w:lang w:eastAsia="en-US"/>
        </w:rPr>
        <w:t>P</w:t>
      </w:r>
      <w:r w:rsidR="00BE0587" w:rsidRPr="00E3683E">
        <w:rPr>
          <w:rFonts w:ascii="Times New Roman" w:hAnsi="Times New Roman" w:cs="Times New Roman"/>
          <w:sz w:val="24"/>
          <w:szCs w:val="24"/>
        </w:rPr>
        <w:t>erkančioji organizacija nerengs objekto apžiūros.</w:t>
      </w:r>
    </w:p>
    <w:p w14:paraId="7378DCCF" w14:textId="77777777" w:rsidR="0019029D" w:rsidRPr="00E3683E"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E3683E"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E3683E">
        <w:rPr>
          <w:rFonts w:ascii="Times New Roman" w:hAnsi="Times New Roman" w:cs="Times New Roman"/>
          <w:b/>
          <w:bCs/>
          <w:sz w:val="24"/>
          <w:szCs w:val="24"/>
        </w:rPr>
        <w:t xml:space="preserve">4. </w:t>
      </w:r>
      <w:r w:rsidR="00173ACB" w:rsidRPr="00E3683E">
        <w:rPr>
          <w:rFonts w:ascii="Times New Roman" w:hAnsi="Times New Roman" w:cs="Times New Roman"/>
          <w:b/>
          <w:bCs/>
          <w:sz w:val="24"/>
          <w:szCs w:val="24"/>
        </w:rPr>
        <w:t>Tiekėjų pašalinimo pagrindai</w:t>
      </w:r>
      <w:bookmarkEnd w:id="11"/>
      <w:bookmarkEnd w:id="12"/>
      <w:bookmarkEnd w:id="13"/>
      <w:r w:rsidR="00975F1F" w:rsidRPr="00E3683E">
        <w:rPr>
          <w:rFonts w:ascii="Times New Roman" w:hAnsi="Times New Roman" w:cs="Times New Roman"/>
          <w:b/>
          <w:bCs/>
          <w:sz w:val="24"/>
          <w:szCs w:val="24"/>
        </w:rPr>
        <w:t xml:space="preserve"> ir kvalifikacijos reikalavimai</w:t>
      </w:r>
      <w:bookmarkEnd w:id="14"/>
    </w:p>
    <w:p w14:paraId="6BEDC511" w14:textId="6C4D134C" w:rsidR="00504171" w:rsidRPr="00E3683E"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E3683E">
        <w:rPr>
          <w:rFonts w:ascii="Times New Roman" w:hAnsi="Times New Roman" w:cs="Times New Roman"/>
          <w:sz w:val="24"/>
          <w:szCs w:val="24"/>
        </w:rPr>
        <w:t>4.1. Reikalavimai dėl tiekėjo</w:t>
      </w:r>
      <w:bookmarkStart w:id="16" w:name="_Hlk41039660"/>
      <w:r w:rsidRPr="00E3683E">
        <w:rPr>
          <w:rFonts w:ascii="Times New Roman" w:hAnsi="Times New Roman" w:cs="Times New Roman"/>
          <w:sz w:val="24"/>
          <w:szCs w:val="24"/>
        </w:rPr>
        <w:t xml:space="preserve">, ūkio subjektų, kurių pajėgumais tiekėjas remiasi, </w:t>
      </w:r>
      <w:bookmarkEnd w:id="16"/>
      <w:r w:rsidRPr="00E3683E">
        <w:rPr>
          <w:rFonts w:ascii="Times New Roman" w:hAnsi="Times New Roman" w:cs="Times New Roman"/>
          <w:sz w:val="24"/>
          <w:szCs w:val="24"/>
        </w:rPr>
        <w:t xml:space="preserve">pašalinimo pagrindų nebuvimo bei jų nebuvimą patvirtinantys dokumentai nurodyti specialiųjų </w:t>
      </w:r>
      <w:r w:rsidRPr="00E3683E">
        <w:rPr>
          <w:rFonts w:ascii="Times New Roman" w:eastAsia="Calibri" w:hAnsi="Times New Roman" w:cs="Times New Roman"/>
          <w:sz w:val="24"/>
          <w:szCs w:val="24"/>
        </w:rPr>
        <w:t xml:space="preserve">pirkimo sąlygų </w:t>
      </w:r>
      <w:r w:rsidRPr="00E3683E">
        <w:rPr>
          <w:rFonts w:ascii="Times New Roman" w:hAnsi="Times New Roman" w:cs="Times New Roman"/>
          <w:b/>
          <w:bCs/>
          <w:sz w:val="24"/>
          <w:szCs w:val="24"/>
        </w:rPr>
        <w:t>2</w:t>
      </w:r>
      <w:r w:rsidR="006D1ACD" w:rsidRPr="00E3683E">
        <w:rPr>
          <w:rFonts w:ascii="Times New Roman" w:hAnsi="Times New Roman" w:cs="Times New Roman"/>
          <w:b/>
          <w:bCs/>
          <w:sz w:val="24"/>
          <w:szCs w:val="24"/>
        </w:rPr>
        <w:t xml:space="preserve"> </w:t>
      </w:r>
      <w:r w:rsidRPr="00E3683E">
        <w:rPr>
          <w:rFonts w:ascii="Times New Roman" w:eastAsia="Calibri" w:hAnsi="Times New Roman" w:cs="Times New Roman"/>
          <w:b/>
          <w:bCs/>
          <w:sz w:val="24"/>
          <w:szCs w:val="24"/>
        </w:rPr>
        <w:t>priede</w:t>
      </w:r>
      <w:r w:rsidRPr="00E3683E">
        <w:rPr>
          <w:rFonts w:ascii="Times New Roman" w:hAnsi="Times New Roman" w:cs="Times New Roman"/>
          <w:b/>
          <w:bCs/>
          <w:sz w:val="24"/>
          <w:szCs w:val="24"/>
        </w:rPr>
        <w:t xml:space="preserve">. </w:t>
      </w:r>
    </w:p>
    <w:p w14:paraId="1BADFB5D" w14:textId="5C52B18F" w:rsidR="00504171" w:rsidRPr="00E3683E"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4.2. Tiekėjams </w:t>
      </w:r>
      <w:r w:rsidR="00671DAD" w:rsidRPr="00E3683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671DAD" w:rsidRPr="00E3683E">
        <w:rPr>
          <w:rFonts w:ascii="Times New Roman" w:hAnsi="Times New Roman" w:cs="Times New Roman"/>
          <w:b/>
          <w:bCs/>
          <w:sz w:val="24"/>
          <w:szCs w:val="24"/>
        </w:rPr>
        <w:t>4 priede</w:t>
      </w:r>
      <w:r w:rsidR="00671DAD" w:rsidRPr="00E3683E">
        <w:rPr>
          <w:rFonts w:ascii="Times New Roman" w:hAnsi="Times New Roman" w:cs="Times New Roman"/>
          <w:sz w:val="24"/>
          <w:szCs w:val="24"/>
        </w:rPr>
        <w:t>.</w:t>
      </w:r>
      <w:r w:rsidRPr="00E3683E">
        <w:rPr>
          <w:rFonts w:ascii="Times New Roman" w:hAnsi="Times New Roman" w:cs="Times New Roman"/>
          <w:sz w:val="24"/>
          <w:szCs w:val="24"/>
        </w:rPr>
        <w:t xml:space="preserve"> </w:t>
      </w:r>
    </w:p>
    <w:p w14:paraId="7EBBE39C" w14:textId="77777777" w:rsidR="0019029D" w:rsidRPr="00E3683E"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E3683E"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E3683E">
        <w:rPr>
          <w:rFonts w:ascii="Times New Roman" w:hAnsi="Times New Roman" w:cs="Times New Roman"/>
          <w:b/>
          <w:bCs/>
          <w:sz w:val="24"/>
          <w:szCs w:val="24"/>
        </w:rPr>
        <w:t>5</w:t>
      </w:r>
      <w:r w:rsidR="001E3D5A" w:rsidRPr="00E3683E">
        <w:rPr>
          <w:rFonts w:ascii="Times New Roman" w:hAnsi="Times New Roman" w:cs="Times New Roman"/>
          <w:b/>
          <w:bCs/>
          <w:sz w:val="24"/>
          <w:szCs w:val="24"/>
        </w:rPr>
        <w:t>.</w:t>
      </w:r>
      <w:r w:rsidR="00942AD2" w:rsidRPr="00E3683E">
        <w:rPr>
          <w:rFonts w:ascii="Times New Roman" w:hAnsi="Times New Roman" w:cs="Times New Roman"/>
          <w:b/>
          <w:bCs/>
          <w:sz w:val="24"/>
          <w:szCs w:val="24"/>
        </w:rPr>
        <w:t xml:space="preserve"> </w:t>
      </w:r>
      <w:r w:rsidR="009743D3" w:rsidRPr="00E3683E">
        <w:rPr>
          <w:rFonts w:ascii="Times New Roman" w:hAnsi="Times New Roman" w:cs="Times New Roman"/>
          <w:b/>
          <w:bCs/>
          <w:sz w:val="24"/>
          <w:szCs w:val="24"/>
        </w:rPr>
        <w:t>Reikalavimai, susiję su nacionaliniu saugumu</w:t>
      </w:r>
      <w:bookmarkEnd w:id="15"/>
      <w:r w:rsidR="009743D3" w:rsidRPr="00E3683E">
        <w:rPr>
          <w:rFonts w:ascii="Times New Roman" w:hAnsi="Times New Roman" w:cs="Times New Roman"/>
          <w:b/>
          <w:bCs/>
          <w:sz w:val="24"/>
          <w:szCs w:val="24"/>
        </w:rPr>
        <w:t xml:space="preserve"> </w:t>
      </w:r>
    </w:p>
    <w:p w14:paraId="3568DEE8" w14:textId="02933D43" w:rsidR="00B255EE" w:rsidRPr="00E3683E" w:rsidRDefault="00D24970" w:rsidP="0019029D">
      <w:pPr>
        <w:spacing w:after="0" w:line="240" w:lineRule="auto"/>
        <w:ind w:firstLine="567"/>
        <w:jc w:val="both"/>
        <w:rPr>
          <w:rFonts w:ascii="Times New Roman" w:hAnsi="Times New Roman" w:cs="Times New Roman"/>
          <w:iCs/>
          <w:sz w:val="24"/>
          <w:szCs w:val="24"/>
        </w:rPr>
      </w:pPr>
      <w:r w:rsidRPr="00E3683E">
        <w:rPr>
          <w:rFonts w:ascii="Times New Roman" w:hAnsi="Times New Roman" w:cs="Times New Roman"/>
          <w:sz w:val="24"/>
          <w:szCs w:val="24"/>
        </w:rPr>
        <w:t>5</w:t>
      </w:r>
      <w:r w:rsidR="0037632B" w:rsidRPr="00E3683E">
        <w:rPr>
          <w:rFonts w:ascii="Times New Roman" w:hAnsi="Times New Roman" w:cs="Times New Roman"/>
          <w:sz w:val="24"/>
          <w:szCs w:val="24"/>
        </w:rPr>
        <w:t>.1.</w:t>
      </w:r>
      <w:r w:rsidR="00B255EE" w:rsidRPr="00E3683E">
        <w:rPr>
          <w:rFonts w:ascii="Times New Roman" w:hAnsi="Times New Roman" w:cs="Times New Roman"/>
          <w:sz w:val="24"/>
          <w:szCs w:val="24"/>
        </w:rPr>
        <w:t xml:space="preserve"> </w:t>
      </w:r>
      <w:r w:rsidR="00B255EE" w:rsidRPr="00E3683E">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E3683E"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E3683E"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E3683E">
        <w:rPr>
          <w:rFonts w:ascii="Times New Roman" w:hAnsi="Times New Roman" w:cs="Times New Roman"/>
          <w:b/>
          <w:bCs/>
          <w:sz w:val="24"/>
          <w:szCs w:val="24"/>
        </w:rPr>
        <w:t>6</w:t>
      </w:r>
      <w:r w:rsidR="0005396D" w:rsidRPr="00E3683E">
        <w:rPr>
          <w:rFonts w:ascii="Times New Roman" w:hAnsi="Times New Roman" w:cs="Times New Roman"/>
          <w:b/>
          <w:bCs/>
          <w:sz w:val="24"/>
          <w:szCs w:val="24"/>
        </w:rPr>
        <w:t xml:space="preserve">. </w:t>
      </w:r>
      <w:r w:rsidR="00220588" w:rsidRPr="00E3683E">
        <w:rPr>
          <w:rFonts w:ascii="Times New Roman" w:hAnsi="Times New Roman" w:cs="Times New Roman"/>
          <w:b/>
          <w:bCs/>
          <w:sz w:val="24"/>
          <w:szCs w:val="24"/>
        </w:rPr>
        <w:t>Specialieji r</w:t>
      </w:r>
      <w:r w:rsidR="00DF58E2" w:rsidRPr="00E3683E">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3683E" w:rsidRDefault="00192AF9" w:rsidP="0019029D">
      <w:pPr>
        <w:spacing w:after="0" w:line="240" w:lineRule="auto"/>
        <w:ind w:firstLine="567"/>
        <w:jc w:val="both"/>
        <w:rPr>
          <w:rFonts w:ascii="Times New Roman" w:hAnsi="Times New Roman" w:cs="Times New Roman"/>
          <w:i/>
          <w:iCs/>
          <w:color w:val="7030A0"/>
          <w:sz w:val="24"/>
          <w:szCs w:val="24"/>
        </w:rPr>
      </w:pPr>
      <w:r w:rsidRPr="00E3683E">
        <w:rPr>
          <w:rFonts w:ascii="Times New Roman" w:hAnsi="Times New Roman" w:cs="Times New Roman"/>
          <w:sz w:val="24"/>
          <w:szCs w:val="24"/>
        </w:rPr>
        <w:t xml:space="preserve">6.1. </w:t>
      </w:r>
      <w:r w:rsidR="00EF5623" w:rsidRPr="00E3683E">
        <w:rPr>
          <w:rFonts w:ascii="Times New Roman" w:hAnsi="Times New Roman" w:cs="Times New Roman"/>
          <w:sz w:val="24"/>
          <w:szCs w:val="24"/>
        </w:rPr>
        <w:t xml:space="preserve">Tiekėjo </w:t>
      </w:r>
      <w:r w:rsidR="0058726C" w:rsidRPr="00E3683E">
        <w:rPr>
          <w:rFonts w:ascii="Times New Roman" w:hAnsi="Times New Roman" w:cs="Times New Roman"/>
          <w:sz w:val="24"/>
          <w:szCs w:val="24"/>
        </w:rPr>
        <w:t>p</w:t>
      </w:r>
      <w:r w:rsidR="00EF5623" w:rsidRPr="00E3683E">
        <w:rPr>
          <w:rFonts w:ascii="Times New Roman" w:hAnsi="Times New Roman" w:cs="Times New Roman"/>
          <w:sz w:val="24"/>
          <w:szCs w:val="24"/>
        </w:rPr>
        <w:t>asiūlymą sudaro CVP IS pateikiamų ir žemiau nurodytų dokumentų visuma</w:t>
      </w:r>
      <w:r w:rsidR="00FD53CF" w:rsidRPr="00E3683E">
        <w:rPr>
          <w:rFonts w:ascii="Times New Roman" w:hAnsi="Times New Roman" w:cs="Times New Roman"/>
          <w:sz w:val="24"/>
          <w:szCs w:val="24"/>
        </w:rPr>
        <w:t>:</w:t>
      </w:r>
    </w:p>
    <w:p w14:paraId="0B17BEF7" w14:textId="561ADDCA" w:rsidR="00FF12F1" w:rsidRPr="00E3683E"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tiekėjo pasirašytas </w:t>
      </w:r>
      <w:r w:rsidR="005A195F"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asiūlymas, parengtas pagal </w:t>
      </w:r>
      <w:r w:rsidR="007C1C57" w:rsidRPr="00E3683E">
        <w:rPr>
          <w:rFonts w:ascii="Times New Roman" w:hAnsi="Times New Roman" w:cs="Times New Roman"/>
          <w:sz w:val="24"/>
          <w:szCs w:val="24"/>
        </w:rPr>
        <w:t>specialiųjų p</w:t>
      </w:r>
      <w:r w:rsidR="00551FA7" w:rsidRPr="00E3683E">
        <w:rPr>
          <w:rFonts w:ascii="Times New Roman" w:hAnsi="Times New Roman" w:cs="Times New Roman"/>
          <w:sz w:val="24"/>
          <w:szCs w:val="24"/>
        </w:rPr>
        <w:t xml:space="preserve">irkimo </w:t>
      </w:r>
      <w:r w:rsidR="00476F8C" w:rsidRPr="00E3683E">
        <w:rPr>
          <w:rFonts w:ascii="Times New Roman" w:hAnsi="Times New Roman" w:cs="Times New Roman"/>
          <w:sz w:val="24"/>
          <w:szCs w:val="24"/>
        </w:rPr>
        <w:t>sąlygų</w:t>
      </w:r>
      <w:r w:rsidR="00DE5F20" w:rsidRPr="00E3683E">
        <w:rPr>
          <w:rFonts w:ascii="Times New Roman" w:hAnsi="Times New Roman" w:cs="Times New Roman"/>
          <w:sz w:val="24"/>
          <w:szCs w:val="24"/>
        </w:rPr>
        <w:t xml:space="preserve"> </w:t>
      </w:r>
      <w:r w:rsidR="00693B29" w:rsidRPr="00E3683E">
        <w:rPr>
          <w:rFonts w:ascii="Times New Roman" w:hAnsi="Times New Roman" w:cs="Times New Roman"/>
          <w:b/>
          <w:bCs/>
          <w:sz w:val="24"/>
          <w:szCs w:val="24"/>
          <w:shd w:val="clear" w:color="auto" w:fill="FFFFFF"/>
        </w:rPr>
        <w:t>5</w:t>
      </w:r>
      <w:r w:rsidR="00625D5D" w:rsidRPr="00E3683E">
        <w:rPr>
          <w:rFonts w:ascii="Times New Roman" w:hAnsi="Times New Roman" w:cs="Times New Roman"/>
          <w:sz w:val="24"/>
          <w:szCs w:val="24"/>
          <w:shd w:val="clear" w:color="auto" w:fill="FFFFFF"/>
        </w:rPr>
        <w:t xml:space="preserve"> </w:t>
      </w:r>
      <w:r w:rsidR="00476F8C" w:rsidRPr="00E3683E">
        <w:rPr>
          <w:rFonts w:ascii="Times New Roman" w:hAnsi="Times New Roman" w:cs="Times New Roman"/>
          <w:b/>
          <w:bCs/>
          <w:sz w:val="24"/>
          <w:szCs w:val="24"/>
        </w:rPr>
        <w:t>priede</w:t>
      </w:r>
      <w:r w:rsidR="00476F8C" w:rsidRPr="00E3683E">
        <w:rPr>
          <w:rFonts w:ascii="Times New Roman" w:hAnsi="Times New Roman" w:cs="Times New Roman"/>
          <w:sz w:val="24"/>
          <w:szCs w:val="24"/>
        </w:rPr>
        <w:t xml:space="preserve"> </w:t>
      </w:r>
      <w:r w:rsidRPr="00E3683E">
        <w:rPr>
          <w:rFonts w:ascii="Times New Roman" w:hAnsi="Times New Roman" w:cs="Times New Roman"/>
          <w:sz w:val="24"/>
          <w:szCs w:val="24"/>
        </w:rPr>
        <w:t xml:space="preserve">pateiktą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asiūlymo formą.</w:t>
      </w:r>
    </w:p>
    <w:p w14:paraId="3459FD0B" w14:textId="58896C51" w:rsidR="009C1155" w:rsidRPr="00E3683E"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užpildytas </w:t>
      </w:r>
      <w:r w:rsidR="00A46DD5" w:rsidRPr="00E3683E">
        <w:rPr>
          <w:rFonts w:ascii="Times New Roman" w:hAnsi="Times New Roman" w:cs="Times New Roman"/>
          <w:sz w:val="24"/>
          <w:szCs w:val="24"/>
        </w:rPr>
        <w:t xml:space="preserve">ir pasirašytas </w:t>
      </w:r>
      <w:r w:rsidRPr="00E3683E">
        <w:rPr>
          <w:rFonts w:ascii="Times New Roman" w:hAnsi="Times New Roman" w:cs="Times New Roman"/>
          <w:sz w:val="24"/>
          <w:szCs w:val="24"/>
        </w:rPr>
        <w:t>EBVPD (specialiųjų pirkimo sąlygų</w:t>
      </w:r>
      <w:r w:rsidR="00D9797C" w:rsidRPr="00E3683E">
        <w:rPr>
          <w:rFonts w:ascii="Times New Roman" w:hAnsi="Times New Roman" w:cs="Times New Roman"/>
          <w:sz w:val="24"/>
          <w:szCs w:val="24"/>
        </w:rPr>
        <w:t xml:space="preserve"> </w:t>
      </w:r>
      <w:r w:rsidR="00277C90" w:rsidRPr="00E3683E">
        <w:rPr>
          <w:rFonts w:ascii="Times New Roman" w:hAnsi="Times New Roman" w:cs="Times New Roman"/>
          <w:b/>
          <w:bCs/>
          <w:sz w:val="24"/>
          <w:szCs w:val="24"/>
        </w:rPr>
        <w:t>3</w:t>
      </w:r>
      <w:r w:rsidR="00D9797C" w:rsidRPr="00E3683E">
        <w:rPr>
          <w:rFonts w:ascii="Times New Roman" w:hAnsi="Times New Roman" w:cs="Times New Roman"/>
          <w:sz w:val="24"/>
          <w:szCs w:val="24"/>
        </w:rPr>
        <w:t xml:space="preserve"> </w:t>
      </w:r>
      <w:r w:rsidRPr="00E3683E">
        <w:rPr>
          <w:rFonts w:ascii="Times New Roman" w:hAnsi="Times New Roman" w:cs="Times New Roman"/>
          <w:b/>
          <w:bCs/>
          <w:sz w:val="24"/>
          <w:szCs w:val="24"/>
        </w:rPr>
        <w:t>priedas</w:t>
      </w:r>
      <w:r w:rsidRPr="00E3683E">
        <w:rPr>
          <w:rFonts w:ascii="Times New Roman" w:hAnsi="Times New Roman" w:cs="Times New Roman"/>
          <w:sz w:val="24"/>
          <w:szCs w:val="24"/>
        </w:rPr>
        <w:t xml:space="preserve">). Pasirašydamas </w:t>
      </w:r>
      <w:r w:rsidR="00093E79" w:rsidRPr="00E3683E">
        <w:rPr>
          <w:rFonts w:ascii="Times New Roman" w:hAnsi="Times New Roman" w:cs="Times New Roman"/>
          <w:sz w:val="24"/>
          <w:szCs w:val="24"/>
        </w:rPr>
        <w:t xml:space="preserve">visą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asiūlymą, tiekėjas patvirtina ir EBVPD tikrumą;</w:t>
      </w:r>
    </w:p>
    <w:p w14:paraId="021CA68F" w14:textId="346D8E49" w:rsidR="007C1C57" w:rsidRPr="00E3683E"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jungtinės veiklos sutarties kopija (jeigu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irkime dalyvauja ūkio subjektų grupė jungtinės veiklos sutarties pagrindu)</w:t>
      </w:r>
      <w:r w:rsidR="007C1C57" w:rsidRPr="00E3683E">
        <w:rPr>
          <w:rFonts w:ascii="Times New Roman" w:hAnsi="Times New Roman" w:cs="Times New Roman"/>
          <w:sz w:val="24"/>
          <w:szCs w:val="24"/>
        </w:rPr>
        <w:t>;</w:t>
      </w:r>
    </w:p>
    <w:p w14:paraId="3806A889" w14:textId="77777777" w:rsidR="001973EC" w:rsidRPr="00E3683E" w:rsidRDefault="006D0EC0"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dokumentas, patvirtinantis, kad asmuo, kuris pasirašė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asiūlymą (jei jis ne tiekėjo vadovas), turėjo teisę jį pasirašyti;</w:t>
      </w:r>
    </w:p>
    <w:p w14:paraId="53A8B5A3" w14:textId="109B0BB3"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irkime</w:t>
      </w:r>
      <w:r w:rsidR="00382370" w:rsidRPr="00E3683E">
        <w:rPr>
          <w:rFonts w:ascii="Times New Roman" w:hAnsi="Times New Roman" w:cs="Times New Roman"/>
          <w:sz w:val="24"/>
          <w:szCs w:val="24"/>
        </w:rPr>
        <w:t>.</w:t>
      </w:r>
    </w:p>
    <w:p w14:paraId="479B3B42" w14:textId="47094BB2" w:rsidR="00FD03FA" w:rsidRPr="00E3683E" w:rsidRDefault="00C7179F" w:rsidP="0019029D">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6.2</w:t>
      </w:r>
      <w:r w:rsidR="00EE3480" w:rsidRPr="00E3683E">
        <w:rPr>
          <w:rFonts w:ascii="Times New Roman" w:hAnsi="Times New Roman" w:cs="Times New Roman"/>
          <w:sz w:val="24"/>
          <w:szCs w:val="24"/>
        </w:rPr>
        <w:t>.</w:t>
      </w:r>
      <w:r w:rsidR="009A5558" w:rsidRPr="00E3683E">
        <w:rPr>
          <w:rFonts w:ascii="Times New Roman" w:hAnsi="Times New Roman" w:cs="Times New Roman"/>
          <w:sz w:val="24"/>
          <w:szCs w:val="24"/>
        </w:rPr>
        <w:t xml:space="preserve"> </w:t>
      </w:r>
      <w:r w:rsidR="00BD41D7" w:rsidRPr="00E3683E">
        <w:rPr>
          <w:rFonts w:ascii="Times New Roman" w:eastAsia="Calibri" w:hAnsi="Times New Roman" w:cs="Times New Roman"/>
          <w:sz w:val="24"/>
          <w:szCs w:val="24"/>
        </w:rPr>
        <w:t>P</w:t>
      </w:r>
      <w:r w:rsidR="00FD03FA" w:rsidRPr="00E3683E">
        <w:rPr>
          <w:rFonts w:ascii="Times New Roman" w:eastAsia="Calibri" w:hAnsi="Times New Roman" w:cs="Times New Roman"/>
          <w:sz w:val="24"/>
          <w:szCs w:val="24"/>
        </w:rPr>
        <w:t xml:space="preserve">asiūlymas gali būti pasirašytas </w:t>
      </w:r>
      <w:r w:rsidR="00DD138F" w:rsidRPr="00E3683E">
        <w:rPr>
          <w:rFonts w:ascii="Times New Roman" w:eastAsia="Calibri" w:hAnsi="Times New Roman" w:cs="Times New Roman"/>
          <w:sz w:val="24"/>
          <w:szCs w:val="24"/>
        </w:rPr>
        <w:t xml:space="preserve">fiziniu parašu arba </w:t>
      </w:r>
      <w:r w:rsidR="00FD03FA" w:rsidRPr="00E3683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683E">
        <w:rPr>
          <w:rFonts w:ascii="Times New Roman" w:hAnsi="Times New Roman" w:cs="Times New Roman"/>
          <w:sz w:val="24"/>
          <w:szCs w:val="24"/>
        </w:rPr>
        <w:t>Perkančiajai organizacijai kilus abejonių dėl dokumentų tikrumo, ji turi teisę reikalauti pateikti dokumentų originalus.</w:t>
      </w:r>
      <w:r w:rsidR="00FD03FA" w:rsidRPr="00E3683E">
        <w:rPr>
          <w:rFonts w:ascii="Times New Roman" w:eastAsia="Calibri" w:hAnsi="Times New Roman" w:cs="Times New Roman"/>
          <w:sz w:val="24"/>
          <w:szCs w:val="24"/>
        </w:rPr>
        <w:t xml:space="preserve"> Gali būti:</w:t>
      </w:r>
    </w:p>
    <w:p w14:paraId="3F60DDFA" w14:textId="6461BE2B" w:rsidR="004C53BD" w:rsidRPr="00E3683E"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3683E">
        <w:rPr>
          <w:rFonts w:ascii="Times New Roman" w:eastAsia="Calibri" w:hAnsi="Times New Roman" w:cs="Times New Roman"/>
          <w:bCs/>
          <w:iCs/>
          <w:sz w:val="24"/>
          <w:szCs w:val="24"/>
        </w:rPr>
        <w:t>6</w:t>
      </w:r>
      <w:r w:rsidR="00390B20" w:rsidRPr="00E3683E">
        <w:rPr>
          <w:rFonts w:ascii="Times New Roman" w:eastAsia="Calibri" w:hAnsi="Times New Roman" w:cs="Times New Roman"/>
          <w:bCs/>
          <w:iCs/>
          <w:sz w:val="24"/>
          <w:szCs w:val="24"/>
        </w:rPr>
        <w:t>.</w:t>
      </w:r>
      <w:r w:rsidRPr="00E3683E">
        <w:rPr>
          <w:rFonts w:ascii="Times New Roman" w:eastAsia="Calibri" w:hAnsi="Times New Roman" w:cs="Times New Roman"/>
          <w:bCs/>
          <w:iCs/>
          <w:sz w:val="24"/>
          <w:szCs w:val="24"/>
        </w:rPr>
        <w:t>2</w:t>
      </w:r>
      <w:r w:rsidR="00390B20" w:rsidRPr="00E3683E">
        <w:rPr>
          <w:rFonts w:ascii="Times New Roman" w:eastAsia="Calibri" w:hAnsi="Times New Roman" w:cs="Times New Roman"/>
          <w:bCs/>
          <w:iCs/>
          <w:sz w:val="24"/>
          <w:szCs w:val="24"/>
        </w:rPr>
        <w:t>.</w:t>
      </w:r>
      <w:r w:rsidR="00EE3480" w:rsidRPr="00E3683E">
        <w:rPr>
          <w:rFonts w:ascii="Times New Roman" w:eastAsia="Calibri" w:hAnsi="Times New Roman" w:cs="Times New Roman"/>
          <w:bCs/>
          <w:iCs/>
          <w:sz w:val="24"/>
          <w:szCs w:val="24"/>
        </w:rPr>
        <w:t>1</w:t>
      </w:r>
      <w:r w:rsidR="004C53BD" w:rsidRPr="00E3683E">
        <w:rPr>
          <w:rFonts w:ascii="Times New Roman" w:eastAsia="Calibri" w:hAnsi="Times New Roman" w:cs="Times New Roman"/>
          <w:bCs/>
          <w:iCs/>
          <w:sz w:val="24"/>
          <w:szCs w:val="24"/>
        </w:rPr>
        <w:t>.</w:t>
      </w:r>
      <w:r w:rsidR="00FD03FA" w:rsidRPr="00E3683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3683E"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3683E">
        <w:rPr>
          <w:rFonts w:ascii="Times New Roman" w:eastAsia="Calibri" w:hAnsi="Times New Roman" w:cs="Times New Roman"/>
          <w:bCs/>
          <w:iCs/>
          <w:sz w:val="24"/>
          <w:szCs w:val="24"/>
        </w:rPr>
        <w:t xml:space="preserve">6.2.2. </w:t>
      </w:r>
      <w:r w:rsidR="00FD03FA" w:rsidRPr="00E3683E">
        <w:rPr>
          <w:rFonts w:ascii="Times New Roman" w:eastAsia="Calibri" w:hAnsi="Times New Roman" w:cs="Times New Roman"/>
          <w:bCs/>
          <w:iCs/>
          <w:sz w:val="24"/>
          <w:szCs w:val="24"/>
        </w:rPr>
        <w:t>skaitmeninės dokumentų kopijos (</w:t>
      </w:r>
      <w:r w:rsidR="00FD03FA" w:rsidRPr="00E3683E">
        <w:rPr>
          <w:rFonts w:ascii="Times New Roman" w:eastAsia="Calibri" w:hAnsi="Times New Roman" w:cs="Times New Roman"/>
          <w:iCs/>
          <w:sz w:val="24"/>
          <w:szCs w:val="24"/>
        </w:rPr>
        <w:t>fiziniu parašu tvirtinami dokumentai turi būti pateikiami pasirašyti ir nuskenuoti)</w:t>
      </w:r>
      <w:r w:rsidR="00FD03FA" w:rsidRPr="00E3683E">
        <w:rPr>
          <w:rFonts w:ascii="Times New Roman" w:eastAsia="Calibri" w:hAnsi="Times New Roman" w:cs="Times New Roman"/>
          <w:bCs/>
          <w:iCs/>
          <w:sz w:val="24"/>
          <w:szCs w:val="24"/>
        </w:rPr>
        <w:t>.</w:t>
      </w:r>
    </w:p>
    <w:p w14:paraId="621D2FE4" w14:textId="0D025990" w:rsidR="001B0C2A" w:rsidRPr="00E3683E" w:rsidRDefault="00C5789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6.3. </w:t>
      </w:r>
      <w:r w:rsidR="0099696F" w:rsidRPr="00E3683E">
        <w:rPr>
          <w:rFonts w:ascii="Times New Roman" w:hAnsi="Times New Roman" w:cs="Times New Roman"/>
          <w:sz w:val="24"/>
          <w:szCs w:val="24"/>
        </w:rPr>
        <w:t>P</w:t>
      </w:r>
      <w:r w:rsidR="0048587E" w:rsidRPr="00E3683E">
        <w:rPr>
          <w:rFonts w:ascii="Times New Roman" w:hAnsi="Times New Roman" w:cs="Times New Roman"/>
          <w:sz w:val="24"/>
          <w:szCs w:val="24"/>
        </w:rPr>
        <w:t>asiūlymas turi būti parengtas</w:t>
      </w:r>
      <w:r w:rsidRPr="00E3683E">
        <w:rPr>
          <w:rFonts w:ascii="Times New Roman" w:hAnsi="Times New Roman" w:cs="Times New Roman"/>
          <w:sz w:val="24"/>
          <w:szCs w:val="24"/>
        </w:rPr>
        <w:t xml:space="preserve"> </w:t>
      </w:r>
      <w:r w:rsidR="0048587E" w:rsidRPr="00E3683E">
        <w:rPr>
          <w:rFonts w:ascii="Times New Roman" w:hAnsi="Times New Roman" w:cs="Times New Roman"/>
          <w:sz w:val="24"/>
          <w:szCs w:val="24"/>
        </w:rPr>
        <w:t xml:space="preserve">lietuvių </w:t>
      </w:r>
      <w:r w:rsidR="006C4108" w:rsidRPr="00E3683E">
        <w:rPr>
          <w:rFonts w:ascii="Times New Roman" w:hAnsi="Times New Roman" w:cs="Times New Roman"/>
          <w:sz w:val="24"/>
          <w:szCs w:val="24"/>
        </w:rPr>
        <w:t xml:space="preserve">arba anglų </w:t>
      </w:r>
      <w:r w:rsidR="0048587E" w:rsidRPr="00E3683E">
        <w:rPr>
          <w:rFonts w:ascii="Times New Roman" w:hAnsi="Times New Roman" w:cs="Times New Roman"/>
          <w:sz w:val="24"/>
          <w:szCs w:val="24"/>
        </w:rPr>
        <w:t>kalb</w:t>
      </w:r>
      <w:r w:rsidR="00AB2149" w:rsidRPr="00E3683E">
        <w:rPr>
          <w:rFonts w:ascii="Times New Roman" w:hAnsi="Times New Roman" w:cs="Times New Roman"/>
          <w:sz w:val="24"/>
          <w:szCs w:val="24"/>
        </w:rPr>
        <w:t>a</w:t>
      </w:r>
      <w:r w:rsidRPr="00E3683E">
        <w:rPr>
          <w:rFonts w:ascii="Times New Roman" w:hAnsi="Times New Roman" w:cs="Times New Roman"/>
          <w:sz w:val="24"/>
          <w:szCs w:val="24"/>
        </w:rPr>
        <w:t xml:space="preserve">. </w:t>
      </w:r>
      <w:r w:rsidR="00F17A1F" w:rsidRPr="00E3683E">
        <w:rPr>
          <w:rFonts w:ascii="Times New Roman" w:eastAsia="Arial" w:hAnsi="Times New Roman" w:cs="Times New Roman"/>
          <w:sz w:val="24"/>
          <w:szCs w:val="24"/>
        </w:rPr>
        <w:t>Jei kurie nors su pasiūlymu teikiami dokumentai parengti ne</w:t>
      </w:r>
      <w:r w:rsidR="001427AB" w:rsidRPr="00E3683E">
        <w:rPr>
          <w:rFonts w:ascii="Times New Roman" w:eastAsia="Arial" w:hAnsi="Times New Roman" w:cs="Times New Roman"/>
          <w:sz w:val="24"/>
          <w:szCs w:val="24"/>
        </w:rPr>
        <w:t xml:space="preserve"> ta kalba, kuria</w:t>
      </w:r>
      <w:r w:rsidR="00F17A1F" w:rsidRPr="00E3683E">
        <w:rPr>
          <w:rFonts w:ascii="Times New Roman" w:eastAsia="Arial" w:hAnsi="Times New Roman" w:cs="Times New Roman"/>
          <w:sz w:val="24"/>
          <w:szCs w:val="24"/>
        </w:rPr>
        <w:t xml:space="preserve"> </w:t>
      </w:r>
      <w:r w:rsidR="0BCA4ED4" w:rsidRPr="00E3683E">
        <w:rPr>
          <w:rFonts w:ascii="Times New Roman" w:eastAsia="Arial" w:hAnsi="Times New Roman" w:cs="Times New Roman"/>
          <w:sz w:val="24"/>
          <w:szCs w:val="24"/>
        </w:rPr>
        <w:t>reikalaujama</w:t>
      </w:r>
      <w:r w:rsidR="001427AB" w:rsidRPr="00E3683E">
        <w:rPr>
          <w:rFonts w:ascii="Times New Roman" w:eastAsia="Arial" w:hAnsi="Times New Roman" w:cs="Times New Roman"/>
          <w:sz w:val="24"/>
          <w:szCs w:val="24"/>
        </w:rPr>
        <w:t xml:space="preserve">, </w:t>
      </w:r>
      <w:r w:rsidR="003F1D78" w:rsidRPr="00E3683E">
        <w:rPr>
          <w:rFonts w:ascii="Times New Roman" w:eastAsia="Arial" w:hAnsi="Times New Roman" w:cs="Times New Roman"/>
          <w:sz w:val="24"/>
          <w:szCs w:val="24"/>
        </w:rPr>
        <w:t xml:space="preserve">turi būti pateiktas tikslus vertimas į </w:t>
      </w:r>
      <w:r w:rsidR="40DC6EFC" w:rsidRPr="00E3683E">
        <w:rPr>
          <w:rFonts w:ascii="Times New Roman" w:eastAsia="Arial" w:hAnsi="Times New Roman" w:cs="Times New Roman"/>
          <w:sz w:val="24"/>
          <w:szCs w:val="24"/>
        </w:rPr>
        <w:t>reikalaujamą</w:t>
      </w:r>
      <w:r w:rsidR="001427AB" w:rsidRPr="00E3683E">
        <w:rPr>
          <w:rFonts w:ascii="Times New Roman" w:eastAsia="Arial" w:hAnsi="Times New Roman" w:cs="Times New Roman"/>
          <w:sz w:val="24"/>
          <w:szCs w:val="24"/>
        </w:rPr>
        <w:t xml:space="preserve"> </w:t>
      </w:r>
      <w:r w:rsidR="00141BF1" w:rsidRPr="00E3683E">
        <w:rPr>
          <w:rFonts w:ascii="Times New Roman" w:eastAsia="Arial" w:hAnsi="Times New Roman" w:cs="Times New Roman"/>
          <w:sz w:val="24"/>
          <w:szCs w:val="24"/>
        </w:rPr>
        <w:t>kalbą</w:t>
      </w:r>
      <w:r w:rsidR="00F17A1F" w:rsidRPr="00E3683E">
        <w:rPr>
          <w:rFonts w:ascii="Times New Roman" w:eastAsia="Arial" w:hAnsi="Times New Roman" w:cs="Times New Roman"/>
          <w:sz w:val="24"/>
          <w:szCs w:val="24"/>
        </w:rPr>
        <w:t>.</w:t>
      </w:r>
      <w:r w:rsidR="003241B9" w:rsidRPr="00E3683E">
        <w:t xml:space="preserve"> </w:t>
      </w:r>
      <w:r w:rsidR="003241B9" w:rsidRPr="00E3683E">
        <w:rPr>
          <w:rFonts w:ascii="Times New Roman" w:eastAsia="Arial" w:hAnsi="Times New Roman" w:cs="Times New Roman"/>
          <w:sz w:val="24"/>
          <w:szCs w:val="24"/>
        </w:rPr>
        <w:t>Perkančiajai organizacijai paprašius, tiekėjas privalo pateikti dokumentų anglų kalba vertimą į lietuvių kalbą.</w:t>
      </w:r>
      <w:r w:rsidR="00F17A1F" w:rsidRPr="00E3683E">
        <w:rPr>
          <w:rFonts w:ascii="Times New Roman" w:eastAsia="Arial" w:hAnsi="Times New Roman" w:cs="Times New Roman"/>
          <w:sz w:val="24"/>
          <w:szCs w:val="24"/>
        </w:rPr>
        <w:t xml:space="preserve"> </w:t>
      </w:r>
      <w:r w:rsidR="0085364E" w:rsidRPr="00E3683E">
        <w:rPr>
          <w:rFonts w:ascii="Times New Roman" w:hAnsi="Times New Roman" w:cs="Times New Roman"/>
          <w:sz w:val="24"/>
          <w:szCs w:val="24"/>
        </w:rPr>
        <w:t>Perkančiajai organizacijai turint įtarimų</w:t>
      </w:r>
      <w:r w:rsidR="0048587E" w:rsidRPr="00E3683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3683E">
        <w:rPr>
          <w:rFonts w:ascii="Times New Roman" w:hAnsi="Times New Roman" w:cs="Times New Roman"/>
          <w:sz w:val="24"/>
          <w:szCs w:val="24"/>
        </w:rPr>
        <w:t>.</w:t>
      </w:r>
    </w:p>
    <w:p w14:paraId="16C8B83C" w14:textId="2E32912D" w:rsidR="001B0C2A" w:rsidRPr="00E3683E" w:rsidRDefault="002D0E06"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6.4. </w:t>
      </w:r>
      <w:r w:rsidR="008D03B2" w:rsidRPr="00E3683E">
        <w:rPr>
          <w:rFonts w:ascii="Times New Roman" w:eastAsia="Arial" w:hAnsi="Times New Roman" w:cs="Times New Roman"/>
          <w:sz w:val="24"/>
          <w:szCs w:val="24"/>
        </w:rPr>
        <w:t xml:space="preserve">Bendra </w:t>
      </w:r>
      <w:r w:rsidR="00BA6AB3" w:rsidRPr="00E3683E">
        <w:rPr>
          <w:rFonts w:ascii="Times New Roman" w:eastAsia="Arial" w:hAnsi="Times New Roman" w:cs="Times New Roman"/>
          <w:sz w:val="24"/>
          <w:szCs w:val="24"/>
        </w:rPr>
        <w:t>p</w:t>
      </w:r>
      <w:r w:rsidR="008D03B2" w:rsidRPr="00E3683E">
        <w:rPr>
          <w:rFonts w:ascii="Times New Roman" w:eastAsia="Arial" w:hAnsi="Times New Roman" w:cs="Times New Roman"/>
          <w:sz w:val="24"/>
          <w:szCs w:val="24"/>
        </w:rPr>
        <w:t>asiūlymo kaina</w:t>
      </w:r>
      <w:r w:rsidR="00D247A7" w:rsidRPr="00E3683E">
        <w:rPr>
          <w:rFonts w:ascii="Times New Roman" w:eastAsia="Arial" w:hAnsi="Times New Roman" w:cs="Times New Roman"/>
          <w:sz w:val="24"/>
          <w:szCs w:val="24"/>
        </w:rPr>
        <w:t xml:space="preserve"> </w:t>
      </w:r>
      <w:r w:rsidR="008D3752" w:rsidRPr="00E3683E">
        <w:rPr>
          <w:rFonts w:ascii="Times New Roman" w:eastAsia="Arial" w:hAnsi="Times New Roman" w:cs="Times New Roman"/>
          <w:sz w:val="24"/>
          <w:szCs w:val="24"/>
        </w:rPr>
        <w:t xml:space="preserve">su PVM </w:t>
      </w:r>
      <w:r w:rsidR="000B049C" w:rsidRPr="00E3683E">
        <w:rPr>
          <w:rFonts w:ascii="Times New Roman" w:eastAsia="Arial" w:hAnsi="Times New Roman" w:cs="Times New Roman"/>
          <w:sz w:val="24"/>
          <w:szCs w:val="24"/>
        </w:rPr>
        <w:t xml:space="preserve"> turi būti nurodoma </w:t>
      </w:r>
      <w:r w:rsidR="00D247A7" w:rsidRPr="00E3683E">
        <w:rPr>
          <w:rFonts w:ascii="Times New Roman" w:eastAsia="Arial" w:hAnsi="Times New Roman" w:cs="Times New Roman"/>
          <w:sz w:val="24"/>
          <w:szCs w:val="24"/>
        </w:rPr>
        <w:t xml:space="preserve">dviejų skaičių po kablelio tikslumu. </w:t>
      </w:r>
      <w:r w:rsidR="000254BD" w:rsidRPr="00E3683E">
        <w:rPr>
          <w:rFonts w:ascii="Times New Roman" w:eastAsia="Arial" w:hAnsi="Times New Roman" w:cs="Times New Roman"/>
          <w:sz w:val="24"/>
          <w:szCs w:val="24"/>
        </w:rPr>
        <w:t>Šią kainą sudarančios kainos sudedamosios dalys ar įkainiai gali būti išreikštos neribojant skaičių po kablelio kiekio.</w:t>
      </w:r>
      <w:r w:rsidR="003241B9" w:rsidRPr="00E3683E">
        <w:rPr>
          <w:rFonts w:ascii="Times New Roman" w:eastAsia="Arial" w:hAnsi="Times New Roman" w:cs="Times New Roman"/>
          <w:sz w:val="24"/>
          <w:szCs w:val="24"/>
        </w:rPr>
        <w:t xml:space="preserve"> </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6.5. </w:t>
      </w:r>
      <w:r w:rsidR="003A0EC0" w:rsidRPr="00E3683E">
        <w:rPr>
          <w:rFonts w:ascii="Times New Roman" w:eastAsia="Arial" w:hAnsi="Times New Roman" w:cs="Times New Roman"/>
          <w:sz w:val="24"/>
          <w:szCs w:val="24"/>
        </w:rPr>
        <w:t xml:space="preserve">Tiekėjų </w:t>
      </w:r>
      <w:r w:rsidR="00A217B2" w:rsidRPr="00E3683E">
        <w:rPr>
          <w:rFonts w:ascii="Times New Roman" w:eastAsia="Arial" w:hAnsi="Times New Roman" w:cs="Times New Roman"/>
          <w:sz w:val="24"/>
          <w:szCs w:val="24"/>
        </w:rPr>
        <w:t>p</w:t>
      </w:r>
      <w:r w:rsidR="003A0EC0" w:rsidRPr="00E3683E">
        <w:rPr>
          <w:rFonts w:ascii="Times New Roman" w:eastAsia="Arial" w:hAnsi="Times New Roman" w:cs="Times New Roman"/>
          <w:sz w:val="24"/>
          <w:szCs w:val="24"/>
        </w:rPr>
        <w:t xml:space="preserve">asiūlymuose nurodytos kainos bus vertinamos </w:t>
      </w:r>
      <w:r w:rsidR="003A0EC0" w:rsidRPr="00E3683E">
        <w:rPr>
          <w:rFonts w:ascii="Times New Roman" w:hAnsi="Times New Roman" w:cs="Times New Roman"/>
          <w:sz w:val="24"/>
          <w:szCs w:val="24"/>
        </w:rPr>
        <w:t>ir lyginamos su visais mokesčiais, įskaitant PVM</w:t>
      </w:r>
      <w:r w:rsidR="006E3394" w:rsidRPr="00E3683E">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lastRenderedPageBreak/>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6D69F679" w14:textId="77777777" w:rsidR="003B08C3" w:rsidRPr="008632F2" w:rsidRDefault="00905BA8" w:rsidP="003B08C3">
      <w:pPr>
        <w:pStyle w:val="Sraopastraipa"/>
        <w:spacing w:after="0" w:line="240" w:lineRule="auto"/>
        <w:ind w:left="0"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B08C3">
        <w:rPr>
          <w:rFonts w:ascii="Times New Roman" w:hAnsi="Times New Roman" w:cs="Times New Roman"/>
          <w:sz w:val="24"/>
          <w:szCs w:val="24"/>
        </w:rPr>
        <w:t xml:space="preserve">7.1. </w:t>
      </w:r>
      <w:r w:rsidR="003B08C3" w:rsidRPr="003B08C3">
        <w:rPr>
          <w:rFonts w:ascii="Times New Roman" w:eastAsia="Calibri" w:hAnsi="Times New Roman" w:cs="Times New Roman"/>
          <w:sz w:val="24"/>
          <w:szCs w:val="24"/>
        </w:rPr>
        <w:t>Perkančioji</w:t>
      </w:r>
      <w:r w:rsidR="003B08C3" w:rsidRPr="008632F2">
        <w:rPr>
          <w:rFonts w:ascii="Times New Roman" w:eastAsia="Calibri" w:hAnsi="Times New Roman" w:cs="Times New Roman"/>
          <w:sz w:val="24"/>
          <w:szCs w:val="24"/>
        </w:rPr>
        <w:t xml:space="preserve"> organizacija nereikalauja užtikrinti pasiūlymo galiojimą, tačiau pasilieka teisę kreiptis į teismą dėl žalos, atsiradusios dėl to, kad pasiūlymo galiojimo laikotarpiu tiekėjas pakeičia ar </w:t>
      </w:r>
      <w:bookmarkEnd w:id="28"/>
      <w:bookmarkEnd w:id="29"/>
      <w:bookmarkEnd w:id="30"/>
      <w:bookmarkEnd w:id="31"/>
      <w:bookmarkEnd w:id="32"/>
      <w:r w:rsidR="003B08C3" w:rsidRPr="008632F2">
        <w:rPr>
          <w:rFonts w:ascii="Times New Roman" w:eastAsia="Calibri" w:hAnsi="Times New Roman" w:cs="Times New Roman"/>
          <w:sz w:val="24"/>
          <w:szCs w:val="24"/>
        </w:rPr>
        <w:t>atšaukia savo pasiūlymą ar pirkimo laimėtojas atsisako sudaryti sutartį, atlyginimo.</w:t>
      </w:r>
    </w:p>
    <w:p w14:paraId="15215FB8" w14:textId="77777777" w:rsidR="003B08C3" w:rsidRDefault="003B08C3" w:rsidP="003B08C3">
      <w:pPr>
        <w:pStyle w:val="Antrat1"/>
        <w:tabs>
          <w:tab w:val="left" w:pos="709"/>
        </w:tabs>
        <w:spacing w:before="0" w:after="0"/>
        <w:contextualSpacing/>
        <w:rPr>
          <w:rFonts w:ascii="Times New Roman" w:hAnsi="Times New Roman" w:cs="Times New Roman"/>
          <w:b/>
          <w:bCs/>
          <w:sz w:val="24"/>
          <w:szCs w:val="24"/>
        </w:rPr>
      </w:pPr>
    </w:p>
    <w:p w14:paraId="3C61CEB7" w14:textId="77777777" w:rsidR="003B08C3" w:rsidRPr="008632F2" w:rsidRDefault="003B08C3" w:rsidP="003B08C3">
      <w:pPr>
        <w:pStyle w:val="Antrat1"/>
        <w:tabs>
          <w:tab w:val="left" w:pos="709"/>
        </w:tabs>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8.  Elektroninis aukcionas</w:t>
      </w:r>
    </w:p>
    <w:p w14:paraId="0BFDB7B0" w14:textId="0F441727" w:rsidR="00040C0F" w:rsidRPr="00E22999" w:rsidRDefault="003B08C3" w:rsidP="003B08C3">
      <w:pPr>
        <w:pStyle w:val="Sraopastraipa"/>
        <w:spacing w:after="0" w:line="240" w:lineRule="auto"/>
        <w:ind w:left="0" w:firstLine="709"/>
        <w:jc w:val="both"/>
        <w:rPr>
          <w:rFonts w:ascii="Times New Roman" w:hAnsi="Times New Roman" w:cs="Times New Roman"/>
          <w:sz w:val="24"/>
          <w:szCs w:val="24"/>
        </w:rPr>
      </w:pPr>
      <w:r w:rsidRPr="008632F2">
        <w:rPr>
          <w:rFonts w:ascii="Times New Roman" w:hAnsi="Times New Roman" w:cs="Times New Roman"/>
          <w:sz w:val="24"/>
          <w:szCs w:val="24"/>
        </w:rPr>
        <w:t xml:space="preserve">8.1. Perkančioji organizacija pirkime netaikys elektroninio </w:t>
      </w:r>
      <w:r w:rsidR="00040C0F" w:rsidRPr="00E22999">
        <w:rPr>
          <w:rFonts w:ascii="Times New Roman" w:hAnsi="Times New Roman" w:cs="Times New Roman"/>
          <w:sz w:val="24"/>
          <w:szCs w:val="24"/>
        </w:rPr>
        <w:t>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4EE07C21"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AC2250">
        <w:rPr>
          <w:rFonts w:ascii="Times New Roman" w:hAnsi="Times New Roman" w:cs="Times New Roman"/>
          <w:b/>
          <w:bCs/>
          <w:sz w:val="24"/>
          <w:szCs w:val="24"/>
          <w:shd w:val="clear" w:color="auto" w:fill="FFFFFF"/>
        </w:rPr>
        <w:t>5</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0FB4D455" w:rsidR="0019029D" w:rsidRPr="00AA3BF4"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 xml:space="preserve">9.2. Laimėjusiu </w:t>
      </w:r>
      <w:r w:rsidR="00295471" w:rsidRPr="00295471">
        <w:rPr>
          <w:rFonts w:ascii="Times New Roman" w:hAnsi="Times New Roman" w:cs="Times New Roman"/>
          <w:sz w:val="24"/>
          <w:szCs w:val="24"/>
        </w:rPr>
        <w:t>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AA3BF4">
        <w:rPr>
          <w:rFonts w:ascii="Times New Roman" w:hAnsi="Times New Roman" w:cs="Times New Roman"/>
          <w:sz w:val="24"/>
          <w:szCs w:val="24"/>
        </w:rPr>
        <w:t>.</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1A1A2270" w14:textId="4444BE29"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AC2250" w:rsidRPr="00AC2250">
        <w:rPr>
          <w:rFonts w:ascii="Times New Roman" w:hAnsi="Times New Roman" w:cs="Times New Roman"/>
          <w:b/>
          <w:bCs/>
          <w:sz w:val="24"/>
          <w:szCs w:val="24"/>
        </w:rPr>
        <w:t>8</w:t>
      </w:r>
      <w:r w:rsidR="00867C2B" w:rsidRPr="00AC2250">
        <w:rPr>
          <w:rFonts w:ascii="Times New Roman" w:hAnsi="Times New Roman" w:cs="Times New Roman"/>
          <w:b/>
          <w:bCs/>
          <w:sz w:val="24"/>
          <w:szCs w:val="24"/>
        </w:rPr>
        <w:t xml:space="preserve"> p</w:t>
      </w:r>
      <w:r w:rsidR="00867C2B" w:rsidRPr="00867C2B">
        <w:rPr>
          <w:rFonts w:ascii="Times New Roman" w:hAnsi="Times New Roman" w:cs="Times New Roman"/>
          <w:b/>
          <w:sz w:val="24"/>
          <w:szCs w:val="24"/>
        </w:rPr>
        <w:t>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1C94DDB7" w14:textId="77777777" w:rsidR="0042259A" w:rsidRDefault="0042259A" w:rsidP="00112C1B">
      <w:pPr>
        <w:rPr>
          <w:rFonts w:ascii="Times New Roman" w:eastAsia="Calibri" w:hAnsi="Times New Roman" w:cs="Times New Roman"/>
        </w:rPr>
      </w:pPr>
    </w:p>
    <w:p w14:paraId="5DAC615B" w14:textId="77777777" w:rsidR="00AC2250" w:rsidRDefault="00AC2250" w:rsidP="00AC2250">
      <w:pPr>
        <w:rPr>
          <w:rFonts w:ascii="Times New Roman" w:eastAsia="Calibri" w:hAnsi="Times New Roman" w:cs="Times New Roman"/>
        </w:rPr>
      </w:pPr>
    </w:p>
    <w:p w14:paraId="132FFCFD" w14:textId="77777777" w:rsidR="009C0C34" w:rsidRDefault="009C0C34" w:rsidP="00AC2250">
      <w:pPr>
        <w:rPr>
          <w:rFonts w:ascii="Times New Roman" w:eastAsia="Calibri" w:hAnsi="Times New Roman" w:cs="Times New Roman"/>
        </w:rPr>
      </w:pPr>
    </w:p>
    <w:p w14:paraId="181AE5E0" w14:textId="77777777" w:rsidR="008B24B2" w:rsidRDefault="008B24B2" w:rsidP="00AC2250">
      <w:pPr>
        <w:rPr>
          <w:rFonts w:ascii="Times New Roman" w:eastAsia="Calibri" w:hAnsi="Times New Roman" w:cs="Times New Roman"/>
        </w:rPr>
      </w:pPr>
    </w:p>
    <w:p w14:paraId="23C76B39" w14:textId="77777777" w:rsidR="003B08C3" w:rsidRDefault="003B08C3" w:rsidP="00AC2250">
      <w:pPr>
        <w:rPr>
          <w:rFonts w:ascii="Times New Roman" w:eastAsia="Calibri" w:hAnsi="Times New Roman" w:cs="Times New Roman"/>
        </w:rPr>
      </w:pPr>
    </w:p>
    <w:p w14:paraId="42C780C2" w14:textId="77777777" w:rsidR="003B08C3" w:rsidRDefault="003B08C3" w:rsidP="00AC2250">
      <w:pPr>
        <w:rPr>
          <w:rFonts w:ascii="Times New Roman" w:eastAsia="Calibri" w:hAnsi="Times New Roman" w:cs="Times New Roman"/>
        </w:rPr>
      </w:pPr>
    </w:p>
    <w:p w14:paraId="710649C6" w14:textId="77777777" w:rsidR="003B08C3" w:rsidRDefault="003B08C3" w:rsidP="00AC2250">
      <w:pPr>
        <w:rPr>
          <w:rFonts w:ascii="Times New Roman" w:eastAsia="Calibri" w:hAnsi="Times New Roman" w:cs="Times New Roman"/>
        </w:rPr>
      </w:pPr>
    </w:p>
    <w:p w14:paraId="68B65556" w14:textId="77777777" w:rsidR="003B08C3" w:rsidRDefault="003B08C3" w:rsidP="00AC2250">
      <w:pPr>
        <w:rPr>
          <w:rFonts w:ascii="Times New Roman" w:eastAsia="Calibri" w:hAnsi="Times New Roman" w:cs="Times New Roman"/>
        </w:rPr>
      </w:pPr>
    </w:p>
    <w:p w14:paraId="23703802" w14:textId="77777777" w:rsidR="003B08C3" w:rsidRDefault="003B08C3" w:rsidP="00AC2250">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8C8010A" w14:textId="65E5D157" w:rsidR="00B17C6F" w:rsidRPr="008225F5" w:rsidRDefault="002F6A1D" w:rsidP="00A1462B">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17AAE714" w14:textId="54A9772D" w:rsidR="00B17C6F" w:rsidRPr="008225F5" w:rsidRDefault="002F6A1D" w:rsidP="00C26492">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lastRenderedPageBreak/>
              <w:t>NETAIKOMA</w:t>
            </w:r>
            <w:r w:rsidRPr="008225F5">
              <w:rPr>
                <w:rFonts w:ascii="Times New Roman" w:hAnsi="Times New Roman" w:cs="Times New Roman"/>
                <w:sz w:val="24"/>
                <w:szCs w:val="24"/>
              </w:rPr>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Default="00EF3F47" w:rsidP="00A177AB">
      <w:pPr>
        <w:rPr>
          <w:rFonts w:ascii="Times New Roman" w:eastAsia="Calibri" w:hAnsi="Times New Roman" w:cs="Times New Roman"/>
          <w:sz w:val="24"/>
          <w:szCs w:val="24"/>
        </w:rPr>
      </w:pPr>
    </w:p>
    <w:p w14:paraId="7A17E919" w14:textId="77777777" w:rsidR="00265CFA" w:rsidRDefault="00265CFA" w:rsidP="00A177AB">
      <w:pPr>
        <w:rPr>
          <w:rFonts w:ascii="Times New Roman" w:eastAsia="Calibri" w:hAnsi="Times New Roman" w:cs="Times New Roman"/>
          <w:sz w:val="24"/>
          <w:szCs w:val="24"/>
        </w:rPr>
      </w:pPr>
    </w:p>
    <w:p w14:paraId="68F562EC" w14:textId="4D759788" w:rsidR="00265CFA" w:rsidRDefault="00265CFA" w:rsidP="001F382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33C87">
        <w:rPr>
          <w:rFonts w:ascii="Times New Roman" w:hAnsi="Times New Roman" w:cs="Times New Roman"/>
          <w:sz w:val="24"/>
          <w:szCs w:val="24"/>
        </w:rPr>
        <w:t xml:space="preserve">Pirkimo sąlygų </w:t>
      </w:r>
      <w:r w:rsidR="00764EB9">
        <w:rPr>
          <w:rFonts w:ascii="Times New Roman" w:hAnsi="Times New Roman" w:cs="Times New Roman"/>
          <w:sz w:val="24"/>
          <w:szCs w:val="24"/>
        </w:rPr>
        <w:t>4</w:t>
      </w:r>
      <w:r w:rsidRPr="00F33C87">
        <w:rPr>
          <w:rFonts w:ascii="Times New Roman" w:hAnsi="Times New Roman" w:cs="Times New Roman"/>
          <w:sz w:val="24"/>
          <w:szCs w:val="24"/>
        </w:rPr>
        <w:t xml:space="preserve"> priedas „Tiekėjų kvalifikacijos </w:t>
      </w:r>
    </w:p>
    <w:p w14:paraId="28E0F76A" w14:textId="75F58CD0" w:rsidR="00265CFA" w:rsidRPr="00F33C87" w:rsidRDefault="00265CFA" w:rsidP="001F3827">
      <w:pPr>
        <w:spacing w:after="0" w:line="240" w:lineRule="auto"/>
        <w:ind w:left="4678" w:hanging="4678"/>
        <w:rPr>
          <w:rFonts w:ascii="Times New Roman" w:eastAsia="Arial" w:hAnsi="Times New Roman" w:cs="Times New Roman"/>
          <w:sz w:val="24"/>
          <w:szCs w:val="24"/>
        </w:rPr>
      </w:pPr>
      <w:r>
        <w:rPr>
          <w:rFonts w:ascii="Times New Roman" w:hAnsi="Times New Roman" w:cs="Times New Roman"/>
          <w:sz w:val="24"/>
          <w:szCs w:val="24"/>
        </w:rPr>
        <w:tab/>
      </w:r>
      <w:r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reikalaujami kokybės bei </w:t>
      </w:r>
      <w:r w:rsidR="001F3827">
        <w:rPr>
          <w:rFonts w:ascii="Times New Roman" w:hAnsi="Times New Roman" w:cs="Times New Roman"/>
          <w:sz w:val="24"/>
          <w:szCs w:val="24"/>
        </w:rPr>
        <w:t xml:space="preserve"> </w:t>
      </w:r>
      <w:r w:rsidRPr="00F33C87">
        <w:rPr>
          <w:rFonts w:ascii="Times New Roman" w:hAnsi="Times New Roman" w:cs="Times New Roman"/>
          <w:sz w:val="24"/>
          <w:szCs w:val="24"/>
        </w:rPr>
        <w:t xml:space="preserve">aplinkos </w:t>
      </w:r>
      <w:r w:rsidR="001F3827">
        <w:rPr>
          <w:rFonts w:ascii="Times New Roman" w:hAnsi="Times New Roman" w:cs="Times New Roman"/>
          <w:sz w:val="24"/>
          <w:szCs w:val="24"/>
        </w:rPr>
        <w:t xml:space="preserve">           </w:t>
      </w:r>
      <w:r w:rsidRPr="00F33C87">
        <w:rPr>
          <w:rFonts w:ascii="Times New Roman" w:hAnsi="Times New Roman" w:cs="Times New Roman"/>
          <w:sz w:val="24"/>
          <w:szCs w:val="24"/>
        </w:rPr>
        <w:t>apsaugos vadybos sistemų</w:t>
      </w:r>
      <w:r>
        <w:rPr>
          <w:rFonts w:ascii="Times New Roman" w:hAnsi="Times New Roman" w:cs="Times New Roman"/>
          <w:sz w:val="24"/>
          <w:szCs w:val="24"/>
        </w:rPr>
        <w:t xml:space="preserve"> </w:t>
      </w:r>
      <w:r w:rsidRPr="00F33C87">
        <w:rPr>
          <w:rFonts w:ascii="Times New Roman" w:hAnsi="Times New Roman" w:cs="Times New Roman"/>
          <w:sz w:val="24"/>
          <w:szCs w:val="24"/>
        </w:rPr>
        <w:t>standartai“</w:t>
      </w:r>
    </w:p>
    <w:p w14:paraId="598064C3" w14:textId="77777777" w:rsidR="00265CFA" w:rsidRPr="00F33C87" w:rsidRDefault="00265CFA" w:rsidP="001F3827">
      <w:pPr>
        <w:spacing w:after="0" w:line="240" w:lineRule="auto"/>
        <w:rPr>
          <w:rFonts w:ascii="Times New Roman" w:hAnsi="Times New Roman" w:cs="Times New Roman"/>
          <w:smallCaps/>
          <w:color w:val="404040"/>
          <w:sz w:val="24"/>
          <w:szCs w:val="24"/>
        </w:rPr>
      </w:pPr>
    </w:p>
    <w:p w14:paraId="2DA68314" w14:textId="77777777" w:rsidR="00265CFA" w:rsidRPr="001F3827" w:rsidRDefault="00265CFA" w:rsidP="001F3827">
      <w:pPr>
        <w:spacing w:after="0" w:line="240" w:lineRule="auto"/>
        <w:jc w:val="center"/>
        <w:rPr>
          <w:rFonts w:ascii="Times New Roman" w:eastAsia="Arial" w:hAnsi="Times New Roman" w:cs="Times New Roman"/>
          <w:b/>
          <w:bCs/>
          <w:smallCaps/>
          <w:sz w:val="24"/>
          <w:szCs w:val="24"/>
        </w:rPr>
      </w:pPr>
      <w:r w:rsidRPr="001F3827">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7FF61DE" w14:textId="77777777" w:rsidR="00265CFA" w:rsidRPr="006A6B9B" w:rsidRDefault="00265CFA" w:rsidP="001F3827">
      <w:pPr>
        <w:spacing w:after="0" w:line="240" w:lineRule="auto"/>
        <w:jc w:val="center"/>
        <w:rPr>
          <w:rFonts w:ascii="Times New Roman" w:eastAsia="Arial" w:hAnsi="Times New Roman" w:cs="Times New Roman"/>
          <w:smallCaps/>
          <w:sz w:val="24"/>
          <w:szCs w:val="24"/>
        </w:rPr>
      </w:pPr>
    </w:p>
    <w:p w14:paraId="4B5A660D" w14:textId="77777777" w:rsidR="00265CFA" w:rsidRPr="001A0A32" w:rsidRDefault="00265CFA" w:rsidP="001F3827">
      <w:pPr>
        <w:spacing w:after="0"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6609E9D8" w14:textId="77777777" w:rsidR="00265CFA" w:rsidRPr="00984FBA" w:rsidRDefault="00265CFA" w:rsidP="001F3827">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tbl>
      <w:tblPr>
        <w:tblStyle w:val="TableGrid3"/>
        <w:tblW w:w="4573" w:type="pct"/>
        <w:tblLayout w:type="fixed"/>
        <w:tblLook w:val="04A0" w:firstRow="1" w:lastRow="0" w:firstColumn="1" w:lastColumn="0" w:noHBand="0" w:noVBand="1"/>
      </w:tblPr>
      <w:tblGrid>
        <w:gridCol w:w="561"/>
        <w:gridCol w:w="2850"/>
        <w:gridCol w:w="3105"/>
        <w:gridCol w:w="2595"/>
      </w:tblGrid>
      <w:tr w:rsidR="00265CFA" w:rsidRPr="00B80988" w14:paraId="05B77FD2" w14:textId="77777777" w:rsidTr="00A415E6">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5CFD9B" w14:textId="77777777" w:rsidR="00265CFA" w:rsidRDefault="00265CFA" w:rsidP="001F3827">
            <w:pPr>
              <w:ind w:right="-106"/>
              <w:rPr>
                <w:rFonts w:eastAsiaTheme="minorHAnsi"/>
                <w:b/>
                <w:bCs/>
                <w:sz w:val="24"/>
                <w:szCs w:val="24"/>
              </w:rPr>
            </w:pPr>
            <w:r w:rsidRPr="00B80988">
              <w:rPr>
                <w:rFonts w:eastAsiaTheme="minorHAnsi"/>
                <w:b/>
                <w:bCs/>
                <w:sz w:val="24"/>
                <w:szCs w:val="24"/>
              </w:rPr>
              <w:t xml:space="preserve">Eil. </w:t>
            </w:r>
          </w:p>
          <w:p w14:paraId="7B79D9A1" w14:textId="77777777" w:rsidR="00265CFA" w:rsidRPr="00B80988" w:rsidRDefault="00265CFA" w:rsidP="001F3827">
            <w:pPr>
              <w:rPr>
                <w:b/>
                <w:bCs/>
                <w:sz w:val="24"/>
                <w:szCs w:val="24"/>
              </w:rPr>
            </w:pPr>
            <w:r w:rsidRPr="00B80988">
              <w:rPr>
                <w:rFonts w:eastAsiaTheme="minorHAnsi"/>
                <w:b/>
                <w:bCs/>
                <w:sz w:val="24"/>
                <w:szCs w:val="24"/>
              </w:rPr>
              <w:t>Nr.</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EE9C8" w14:textId="77777777" w:rsidR="00265CFA" w:rsidRPr="00B80988" w:rsidRDefault="00265CFA" w:rsidP="001F3827">
            <w:pPr>
              <w:rPr>
                <w:rFonts w:eastAsiaTheme="minorEastAsia"/>
                <w:b/>
                <w:bCs/>
                <w:sz w:val="24"/>
                <w:szCs w:val="24"/>
              </w:rPr>
            </w:pPr>
            <w:r w:rsidRPr="00B80988">
              <w:rPr>
                <w:b/>
                <w:bCs/>
                <w:sz w:val="24"/>
                <w:szCs w:val="24"/>
              </w:rPr>
              <w:t>Kvalifikacijos reikalavimas</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7B4D89" w14:textId="77777777" w:rsidR="00265CFA" w:rsidRPr="00B80988" w:rsidRDefault="00265CFA" w:rsidP="001F3827">
            <w:pPr>
              <w:autoSpaceDE w:val="0"/>
              <w:autoSpaceDN w:val="0"/>
              <w:adjustRightInd w:val="0"/>
              <w:rPr>
                <w:b/>
                <w:bCs/>
                <w:sz w:val="24"/>
                <w:szCs w:val="24"/>
              </w:rPr>
            </w:pPr>
            <w:r w:rsidRPr="00B80988">
              <w:rPr>
                <w:b/>
                <w:bCs/>
                <w:sz w:val="24"/>
                <w:szCs w:val="24"/>
              </w:rPr>
              <w:t>Atitiktį reikalavimui įrodantys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A5D3B" w14:textId="77777777" w:rsidR="00265CFA" w:rsidRPr="00B80988" w:rsidRDefault="00265CFA" w:rsidP="001F3827">
            <w:pPr>
              <w:autoSpaceDE w:val="0"/>
              <w:autoSpaceDN w:val="0"/>
              <w:adjustRightInd w:val="0"/>
              <w:rPr>
                <w:b/>
                <w:bCs/>
                <w:sz w:val="24"/>
                <w:szCs w:val="24"/>
              </w:rPr>
            </w:pPr>
            <w:r w:rsidRPr="00B80988">
              <w:rPr>
                <w:b/>
                <w:bCs/>
                <w:sz w:val="24"/>
                <w:szCs w:val="24"/>
              </w:rPr>
              <w:t>Subjektas, kuris turi atitikti reikalavimą</w:t>
            </w:r>
          </w:p>
        </w:tc>
      </w:tr>
      <w:tr w:rsidR="00265CFA" w:rsidRPr="00B80988" w14:paraId="4E0A7E0C"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5787"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D7BE" w14:textId="77777777" w:rsidR="00265CFA" w:rsidRPr="00B80988" w:rsidRDefault="00265CFA" w:rsidP="001F3827">
            <w:pPr>
              <w:autoSpaceDE w:val="0"/>
              <w:autoSpaceDN w:val="0"/>
              <w:adjustRightInd w:val="0"/>
              <w:rPr>
                <w:b/>
                <w:bCs/>
                <w:sz w:val="24"/>
                <w:szCs w:val="24"/>
              </w:rPr>
            </w:pPr>
            <w:r w:rsidRPr="00B80988">
              <w:rPr>
                <w:b/>
                <w:bCs/>
                <w:sz w:val="24"/>
                <w:szCs w:val="24"/>
              </w:rPr>
              <w:t>Teisė verstis veikla</w:t>
            </w:r>
          </w:p>
        </w:tc>
      </w:tr>
      <w:tr w:rsidR="00265CFA" w:rsidRPr="00E332F2" w14:paraId="25306A65"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6D07" w14:textId="77777777" w:rsidR="00265CFA" w:rsidRPr="00E332F2" w:rsidRDefault="00265CFA" w:rsidP="001F3827">
            <w:pPr>
              <w:pStyle w:val="Sraopastraipa"/>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236D50C7" w14:textId="77777777" w:rsidR="00265CFA" w:rsidRPr="00E332F2" w:rsidRDefault="00265CFA" w:rsidP="001F3827">
            <w:pPr>
              <w:rPr>
                <w:sz w:val="24"/>
                <w:szCs w:val="24"/>
              </w:rPr>
            </w:pPr>
            <w:r>
              <w:rPr>
                <w:sz w:val="24"/>
                <w:szCs w:val="24"/>
              </w:rPr>
              <w:t>NETAIKOMA</w:t>
            </w:r>
            <w:r w:rsidRPr="00E332F2">
              <w:rPr>
                <w:sz w:val="24"/>
                <w:szCs w:val="24"/>
              </w:rPr>
              <w:t xml:space="preserve"> </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33C0B4B7" w14:textId="77777777" w:rsidR="00265CFA" w:rsidRPr="00E332F2" w:rsidRDefault="00265CFA" w:rsidP="001F3827">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A2D5" w14:textId="77777777" w:rsidR="00265CFA" w:rsidRPr="00E332F2" w:rsidRDefault="00265CFA" w:rsidP="001F3827">
            <w:pPr>
              <w:autoSpaceDE w:val="0"/>
              <w:autoSpaceDN w:val="0"/>
              <w:adjustRightInd w:val="0"/>
              <w:rPr>
                <w:sz w:val="24"/>
                <w:szCs w:val="24"/>
              </w:rPr>
            </w:pPr>
          </w:p>
        </w:tc>
      </w:tr>
      <w:tr w:rsidR="00265CFA" w:rsidRPr="00B80988" w14:paraId="55F5B10A"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7431"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61EE" w14:textId="77777777" w:rsidR="00265CFA" w:rsidRPr="00B80988" w:rsidRDefault="00265CFA" w:rsidP="001F3827">
            <w:pPr>
              <w:autoSpaceDE w:val="0"/>
              <w:autoSpaceDN w:val="0"/>
              <w:adjustRightInd w:val="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265CFA" w:rsidRPr="00B80988" w14:paraId="7C7BD597"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B4B5" w14:textId="77777777" w:rsidR="00265CFA" w:rsidRPr="00B80988" w:rsidRDefault="00265CFA"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03426910" w14:textId="77777777" w:rsidR="00265CFA" w:rsidRPr="00B80988" w:rsidRDefault="00265CFA" w:rsidP="001F3827">
            <w:pPr>
              <w:autoSpaceDE w:val="0"/>
              <w:autoSpaceDN w:val="0"/>
              <w:adjustRightInd w:val="0"/>
              <w:rPr>
                <w:sz w:val="24"/>
                <w:szCs w:val="24"/>
              </w:rPr>
            </w:pPr>
            <w:r>
              <w:rPr>
                <w:sz w:val="24"/>
                <w:szCs w:val="24"/>
              </w:rPr>
              <w:t>NETAIKOMA</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25C52E1B" w14:textId="77777777" w:rsidR="00265CFA" w:rsidRPr="00B80988" w:rsidRDefault="00265CFA" w:rsidP="001F3827">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8A7E" w14:textId="77777777" w:rsidR="00265CFA" w:rsidRPr="00B80988" w:rsidRDefault="00265CFA" w:rsidP="001F3827">
            <w:pPr>
              <w:autoSpaceDE w:val="0"/>
              <w:autoSpaceDN w:val="0"/>
              <w:adjustRightInd w:val="0"/>
              <w:rPr>
                <w:sz w:val="24"/>
                <w:szCs w:val="24"/>
              </w:rPr>
            </w:pPr>
          </w:p>
        </w:tc>
      </w:tr>
      <w:tr w:rsidR="00265CFA" w:rsidRPr="00B80988" w14:paraId="2D3F91D8"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F8C"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3EB" w14:textId="77777777" w:rsidR="00265CFA" w:rsidRPr="00B80988" w:rsidRDefault="00265CFA" w:rsidP="001F3827">
            <w:pPr>
              <w:autoSpaceDE w:val="0"/>
              <w:autoSpaceDN w:val="0"/>
              <w:adjustRightInd w:val="0"/>
              <w:rPr>
                <w:b/>
                <w:bCs/>
                <w:sz w:val="24"/>
                <w:szCs w:val="24"/>
              </w:rPr>
            </w:pPr>
            <w:r w:rsidRPr="00C20C27">
              <w:rPr>
                <w:b/>
                <w:bCs/>
                <w:sz w:val="24"/>
                <w:szCs w:val="24"/>
              </w:rPr>
              <w:t>Techninis ir profesinis pajėgumas</w:t>
            </w:r>
          </w:p>
        </w:tc>
      </w:tr>
      <w:tr w:rsidR="00265CFA" w:rsidRPr="0000300A" w14:paraId="55DBA001"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ACC47" w14:textId="77777777" w:rsidR="00265CFA" w:rsidRPr="0000300A" w:rsidRDefault="00265CFA"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4B80C36B" w14:textId="161980ED" w:rsidR="001F3827" w:rsidRPr="00F13D6C" w:rsidRDefault="001E08B4" w:rsidP="005A3BFC">
            <w:pPr>
              <w:ind w:firstLine="35"/>
              <w:rPr>
                <w:iCs/>
                <w:sz w:val="24"/>
                <w:szCs w:val="24"/>
              </w:rPr>
            </w:pPr>
            <w:r w:rsidRPr="00F13D6C">
              <w:rPr>
                <w:sz w:val="24"/>
                <w:szCs w:val="24"/>
              </w:rPr>
              <w:t>Tiekėjas turi turėti bent 1 (vieną) statinio statybos vadovą, turintį statybos inžinieriaus išsilavinimą (</w:t>
            </w:r>
            <w:r w:rsidRPr="00F13D6C">
              <w:rPr>
                <w:i/>
                <w:sz w:val="24"/>
                <w:szCs w:val="24"/>
              </w:rPr>
              <w:t>šis reikalavimas taikomas visoms pirkimo dalims,</w:t>
            </w:r>
            <w:r w:rsidRPr="00F13D6C">
              <w:rPr>
                <w:sz w:val="24"/>
                <w:szCs w:val="24"/>
              </w:rPr>
              <w:t xml:space="preserve"> </w:t>
            </w:r>
            <w:r w:rsidRPr="00F13D6C">
              <w:rPr>
                <w:i/>
                <w:sz w:val="24"/>
                <w:szCs w:val="24"/>
              </w:rPr>
              <w:t>tą patį specialistą galima pasitelkti vienai, kelioms arba visoms pirkimo dalims).</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11D543FD" w14:textId="2341FE53" w:rsidR="001E08B4" w:rsidRPr="00F13D6C" w:rsidRDefault="001E08B4" w:rsidP="001E08B4">
            <w:pPr>
              <w:rPr>
                <w:sz w:val="24"/>
                <w:szCs w:val="24"/>
              </w:rPr>
            </w:pPr>
            <w:r w:rsidRPr="00F13D6C">
              <w:rPr>
                <w:sz w:val="24"/>
                <w:szCs w:val="24"/>
              </w:rPr>
              <w:t xml:space="preserve">1) Siūlomų specialistų sąrašas pagal </w:t>
            </w:r>
            <w:r w:rsidRPr="00F13D6C">
              <w:rPr>
                <w:b/>
                <w:bCs/>
                <w:sz w:val="24"/>
                <w:szCs w:val="24"/>
              </w:rPr>
              <w:t xml:space="preserve">7 </w:t>
            </w:r>
            <w:r w:rsidRPr="00F13D6C">
              <w:rPr>
                <w:sz w:val="24"/>
                <w:szCs w:val="24"/>
              </w:rPr>
              <w:t>priede nurodytą formą (įrašomas bent 1 siūlomas specialistas, jei atitinka 3.1 punkte keliamus reikalavimus).</w:t>
            </w:r>
          </w:p>
          <w:p w14:paraId="3D9DEB05" w14:textId="77777777" w:rsidR="001E08B4" w:rsidRPr="00F13D6C" w:rsidRDefault="001E08B4" w:rsidP="001E08B4">
            <w:pPr>
              <w:rPr>
                <w:i/>
                <w:sz w:val="24"/>
                <w:szCs w:val="24"/>
              </w:rPr>
            </w:pPr>
            <w:r w:rsidRPr="00F13D6C">
              <w:rPr>
                <w:b/>
                <w:bCs/>
                <w:i/>
                <w:sz w:val="24"/>
                <w:szCs w:val="24"/>
                <w:u w:val="single"/>
              </w:rPr>
              <w:t>Pastaba.</w:t>
            </w:r>
            <w:r w:rsidRPr="00F13D6C">
              <w:rPr>
                <w:i/>
                <w:sz w:val="24"/>
                <w:szCs w:val="24"/>
              </w:rPr>
              <w:t xml:space="preserve"> Jei pasitelkiami specialistai nėra tiekėjo ar tiekėjo pasitelkiamo subtiekėjo darbuotojai pasiūlymo pateikimo metu, turi būti pateikti </w:t>
            </w:r>
            <w:r w:rsidRPr="00F13D6C">
              <w:rPr>
                <w:b/>
                <w:bCs/>
                <w:i/>
                <w:sz w:val="24"/>
                <w:szCs w:val="24"/>
                <w:u w:val="single"/>
              </w:rPr>
              <w:t>dvišaliai dokumentai</w:t>
            </w:r>
            <w:r w:rsidRPr="00F13D6C">
              <w:rPr>
                <w:i/>
                <w:sz w:val="24"/>
                <w:szCs w:val="24"/>
              </w:rPr>
              <w:t>, įrodantys, kad laimėjimo atveju jie bus įdarbinti.</w:t>
            </w:r>
          </w:p>
          <w:p w14:paraId="6E4DFBCD" w14:textId="77777777" w:rsidR="001E08B4" w:rsidRPr="00F13D6C" w:rsidRDefault="001E08B4" w:rsidP="001E08B4">
            <w:pPr>
              <w:overflowPunct w:val="0"/>
              <w:autoSpaceDE w:val="0"/>
              <w:autoSpaceDN w:val="0"/>
              <w:adjustRightInd w:val="0"/>
              <w:textAlignment w:val="baseline"/>
              <w:rPr>
                <w:sz w:val="24"/>
                <w:szCs w:val="24"/>
              </w:rPr>
            </w:pPr>
            <w:r w:rsidRPr="00F13D6C">
              <w:rPr>
                <w:sz w:val="24"/>
                <w:szCs w:val="24"/>
              </w:rPr>
              <w:t>2) Aukštojo mokslo diplomas ar kiti reikiamą kvalifikaciją įrodantys dokumentai.</w:t>
            </w:r>
          </w:p>
          <w:p w14:paraId="04EBE960" w14:textId="34B877F2" w:rsidR="00265CFA" w:rsidRPr="00F13D6C" w:rsidRDefault="001E08B4" w:rsidP="001E08B4">
            <w:pPr>
              <w:autoSpaceDE w:val="0"/>
              <w:autoSpaceDN w:val="0"/>
              <w:adjustRightInd w:val="0"/>
              <w:rPr>
                <w:sz w:val="24"/>
                <w:szCs w:val="24"/>
              </w:rPr>
            </w:pPr>
            <w:r w:rsidRPr="00F13D6C">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CB86A" w14:textId="77777777" w:rsidR="001F3827" w:rsidRPr="008632F2" w:rsidRDefault="001F3827" w:rsidP="001F3827">
            <w:pPr>
              <w:rPr>
                <w:i/>
                <w:iCs/>
                <w:sz w:val="24"/>
                <w:szCs w:val="24"/>
              </w:rPr>
            </w:pPr>
            <w:r w:rsidRPr="008632F2">
              <w:rPr>
                <w:i/>
                <w:iCs/>
                <w:sz w:val="24"/>
                <w:szCs w:val="24"/>
              </w:rPr>
              <w:t>- jeigu pasiūlymą teikia ūkio subjektų grupė – reikalavimą turi atitikti ūkio subjektų grupės nario (-ių) specialistai, atsižvelgiant į jų prisiimamus įsipareigojimus pirkimo sutarčiai vykdyti;</w:t>
            </w:r>
          </w:p>
          <w:p w14:paraId="2F8B7195" w14:textId="77777777" w:rsidR="001F3827" w:rsidRPr="008632F2" w:rsidRDefault="001F3827" w:rsidP="001F3827">
            <w:pPr>
              <w:rPr>
                <w:i/>
                <w:iCs/>
                <w:sz w:val="24"/>
                <w:szCs w:val="24"/>
              </w:rPr>
            </w:pPr>
            <w:r w:rsidRPr="008632F2">
              <w:rPr>
                <w:i/>
                <w:iCs/>
                <w:sz w:val="24"/>
                <w:szCs w:val="24"/>
              </w:rPr>
              <w:t>- tiekėjas gali remtis kitų ūkio subjektų pajėgumais tik tuo atveju, jeigu tie subjektai (jų darbuotojai) patys vykdys tą pirkimo sutarties dalį, kuriai reikia jų turimų pajėgumų;</w:t>
            </w:r>
          </w:p>
          <w:p w14:paraId="64C432BE" w14:textId="2D287A33" w:rsidR="001F3827" w:rsidRPr="0000300A" w:rsidRDefault="001F3827" w:rsidP="001F3827">
            <w:pPr>
              <w:rPr>
                <w:i/>
                <w:iCs/>
                <w:sz w:val="24"/>
                <w:szCs w:val="24"/>
              </w:rPr>
            </w:pPr>
            <w:r w:rsidRPr="008632F2">
              <w:rPr>
                <w:i/>
                <w:iCs/>
                <w:sz w:val="24"/>
                <w:szCs w:val="24"/>
              </w:rPr>
              <w:t xml:space="preserve">· subtiekėjai – jei tiekėjas (jo pasitelkiami specialistai) pats atitinka nustatytą reikalavimą, tačiau ketina pasitelkti subtiekėjus (jo specialistus),  subtiekėjų specialistai privalo atitikti nustatytus </w:t>
            </w:r>
            <w:r w:rsidRPr="008632F2">
              <w:rPr>
                <w:i/>
                <w:iCs/>
                <w:sz w:val="24"/>
                <w:szCs w:val="24"/>
              </w:rPr>
              <w:lastRenderedPageBreak/>
              <w:t>reikalavimus, jeigu subtiekėjai (jų darbuotojai) patys vykdys tą pirkimo sutarties dalį, kuriai reikia nustatytos kvalifikacijos.</w:t>
            </w:r>
          </w:p>
        </w:tc>
      </w:tr>
    </w:tbl>
    <w:p w14:paraId="65961F4D" w14:textId="77777777" w:rsidR="00265CFA" w:rsidRPr="00984FBA" w:rsidRDefault="00265CFA" w:rsidP="001F3827">
      <w:pPr>
        <w:tabs>
          <w:tab w:val="left" w:pos="568"/>
        </w:tabs>
        <w:spacing w:after="0" w:line="240" w:lineRule="auto"/>
        <w:rPr>
          <w:rFonts w:ascii="Times New Roman" w:hAnsi="Times New Roman" w:cs="Times New Roman"/>
          <w:b/>
          <w:bCs/>
          <w:sz w:val="24"/>
          <w:szCs w:val="24"/>
        </w:rPr>
      </w:pPr>
    </w:p>
    <w:p w14:paraId="4B3BBE1D" w14:textId="77777777" w:rsidR="00265CFA" w:rsidRPr="00B80988" w:rsidRDefault="00265CFA" w:rsidP="001F3827">
      <w:pPr>
        <w:spacing w:after="0" w:line="240" w:lineRule="auto"/>
        <w:rPr>
          <w:rFonts w:ascii="Times New Roman" w:eastAsiaTheme="minorHAnsi" w:hAnsi="Times New Roman" w:cs="Times New Roman"/>
          <w:b/>
          <w:bCs/>
          <w:sz w:val="24"/>
          <w:szCs w:val="24"/>
        </w:rPr>
        <w:sectPr w:rsidR="00265CFA" w:rsidRPr="00B80988" w:rsidSect="00501BE0">
          <w:headerReference w:type="first" r:id="rId14"/>
          <w:pgSz w:w="12240" w:h="15840"/>
          <w:pgMar w:top="1134" w:right="567" w:bottom="1134" w:left="1701" w:header="720" w:footer="720" w:gutter="0"/>
          <w:pgNumType w:start="0"/>
          <w:cols w:space="720"/>
          <w:titlePg/>
          <w:docGrid w:linePitch="360"/>
        </w:sectPr>
      </w:pPr>
    </w:p>
    <w:p w14:paraId="4DF94303" w14:textId="77777777" w:rsidR="00265CFA" w:rsidRPr="00B80988" w:rsidRDefault="00265CFA" w:rsidP="001F382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E8CBA2E" w14:textId="77777777" w:rsidR="00265CFA" w:rsidRPr="00B80988" w:rsidRDefault="00265CFA" w:rsidP="001F3827">
      <w:pPr>
        <w:tabs>
          <w:tab w:val="left" w:pos="720"/>
        </w:tabs>
        <w:spacing w:after="0" w:line="240" w:lineRule="auto"/>
        <w:rPr>
          <w:rFonts w:ascii="Times New Roman" w:eastAsia="Calibri" w:hAnsi="Times New Roman" w:cs="Times New Roman"/>
          <w:i/>
          <w:iCs/>
          <w:sz w:val="24"/>
          <w:szCs w:val="24"/>
          <w:lang w:eastAsia="en-US"/>
        </w:rPr>
      </w:pPr>
      <w:bookmarkStart w:id="43" w:name="_heading=h.3rdcrjn" w:colFirst="0" w:colLast="0"/>
      <w:bookmarkEnd w:id="43"/>
    </w:p>
    <w:p w14:paraId="27CF6CBA" w14:textId="77777777" w:rsidR="00265CFA" w:rsidRPr="00B80988" w:rsidRDefault="00265CFA" w:rsidP="001F3827">
      <w:pPr>
        <w:spacing w:after="0"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791" w:type="pct"/>
        <w:tblLook w:val="04A0" w:firstRow="1" w:lastRow="0" w:firstColumn="1" w:lastColumn="0" w:noHBand="0" w:noVBand="1"/>
      </w:tblPr>
      <w:tblGrid>
        <w:gridCol w:w="814"/>
        <w:gridCol w:w="2493"/>
        <w:gridCol w:w="4543"/>
        <w:gridCol w:w="1696"/>
      </w:tblGrid>
      <w:tr w:rsidR="00265CFA" w:rsidRPr="00B80988" w14:paraId="32EC5CE4" w14:textId="77777777" w:rsidTr="00DB716D">
        <w:trPr>
          <w:cantSplit/>
          <w:tblHeader/>
        </w:trPr>
        <w:tc>
          <w:tcPr>
            <w:tcW w:w="42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8AD257" w14:textId="77777777" w:rsidR="00265CFA" w:rsidRDefault="00265CFA" w:rsidP="00DB716D">
            <w:pPr>
              <w:tabs>
                <w:tab w:val="left" w:pos="795"/>
              </w:tabs>
              <w:ind w:right="244"/>
              <w:rPr>
                <w:rFonts w:eastAsiaTheme="minorHAnsi"/>
                <w:b/>
                <w:bCs/>
                <w:sz w:val="24"/>
                <w:szCs w:val="24"/>
              </w:rPr>
            </w:pPr>
            <w:r w:rsidRPr="00B80988">
              <w:rPr>
                <w:rFonts w:eastAsiaTheme="minorHAnsi"/>
                <w:b/>
                <w:bCs/>
                <w:sz w:val="24"/>
                <w:szCs w:val="24"/>
              </w:rPr>
              <w:t xml:space="preserve">Eil. </w:t>
            </w:r>
          </w:p>
          <w:p w14:paraId="77B44B56" w14:textId="77777777" w:rsidR="00265CFA" w:rsidRPr="00B80988" w:rsidRDefault="00265CFA" w:rsidP="00DB716D">
            <w:pPr>
              <w:tabs>
                <w:tab w:val="left" w:pos="795"/>
              </w:tabs>
              <w:rPr>
                <w:b/>
                <w:bCs/>
                <w:sz w:val="24"/>
                <w:szCs w:val="24"/>
              </w:rPr>
            </w:pPr>
            <w:r w:rsidRPr="00B80988">
              <w:rPr>
                <w:rFonts w:eastAsiaTheme="minorHAnsi"/>
                <w:b/>
                <w:bCs/>
                <w:sz w:val="24"/>
                <w:szCs w:val="24"/>
              </w:rPr>
              <w:t>Nr.</w:t>
            </w:r>
          </w:p>
        </w:tc>
        <w:tc>
          <w:tcPr>
            <w:tcW w:w="135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B2C7C" w14:textId="77777777" w:rsidR="00265CFA" w:rsidRPr="00B80988" w:rsidRDefault="00265CFA" w:rsidP="00DB716D">
            <w:pPr>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242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A66FD4" w14:textId="77777777" w:rsidR="00265CFA" w:rsidRPr="00B80988" w:rsidRDefault="00265CFA" w:rsidP="00DB716D">
            <w:pPr>
              <w:autoSpaceDE w:val="0"/>
              <w:autoSpaceDN w:val="0"/>
              <w:adjustRightInd w:val="0"/>
              <w:rPr>
                <w:b/>
                <w:bCs/>
                <w:sz w:val="24"/>
                <w:szCs w:val="24"/>
              </w:rPr>
            </w:pPr>
            <w:r w:rsidRPr="00B80988">
              <w:rPr>
                <w:b/>
                <w:bCs/>
                <w:sz w:val="24"/>
                <w:szCs w:val="24"/>
              </w:rPr>
              <w:t>Atitiktį reikalavimui įrodantys dokumentai</w:t>
            </w:r>
          </w:p>
        </w:tc>
        <w:tc>
          <w:tcPr>
            <w:tcW w:w="79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D0F99" w14:textId="77777777" w:rsidR="00265CFA" w:rsidRPr="00B80988" w:rsidRDefault="00265CFA" w:rsidP="00DB716D">
            <w:pPr>
              <w:autoSpaceDE w:val="0"/>
              <w:autoSpaceDN w:val="0"/>
              <w:adjustRightInd w:val="0"/>
              <w:rPr>
                <w:b/>
                <w:bCs/>
                <w:sz w:val="24"/>
                <w:szCs w:val="24"/>
              </w:rPr>
            </w:pPr>
            <w:r w:rsidRPr="00B80988">
              <w:rPr>
                <w:b/>
                <w:bCs/>
                <w:sz w:val="24"/>
                <w:szCs w:val="24"/>
              </w:rPr>
              <w:t>Subjektas, kuris turi atitikti reikalavimą</w:t>
            </w:r>
          </w:p>
        </w:tc>
      </w:tr>
      <w:tr w:rsidR="00265CFA" w:rsidRPr="00B80988" w14:paraId="0692DCFC" w14:textId="77777777" w:rsidTr="00DB716D">
        <w:tc>
          <w:tcPr>
            <w:tcW w:w="426" w:type="pct"/>
            <w:tcBorders>
              <w:top w:val="single" w:sz="4" w:space="0" w:color="000000"/>
              <w:left w:val="single" w:sz="4" w:space="0" w:color="000000"/>
              <w:bottom w:val="single" w:sz="4" w:space="0" w:color="000000"/>
              <w:right w:val="single" w:sz="4" w:space="0" w:color="000000"/>
            </w:tcBorders>
          </w:tcPr>
          <w:p w14:paraId="30B4576B" w14:textId="77777777" w:rsidR="00265CFA" w:rsidRPr="00B80988" w:rsidRDefault="00265CFA" w:rsidP="00DB716D">
            <w:pPr>
              <w:tabs>
                <w:tab w:val="left" w:pos="795"/>
              </w:tabs>
              <w:jc w:val="center"/>
              <w:rPr>
                <w:rFonts w:eastAsiaTheme="minorHAnsi"/>
                <w:b/>
                <w:bCs/>
                <w:sz w:val="24"/>
                <w:szCs w:val="24"/>
              </w:rPr>
            </w:pPr>
            <w:r w:rsidRPr="00B80988">
              <w:rPr>
                <w:rFonts w:eastAsiaTheme="minorHAnsi"/>
                <w:b/>
                <w:bCs/>
                <w:sz w:val="24"/>
                <w:szCs w:val="24"/>
              </w:rPr>
              <w:t>1.</w:t>
            </w:r>
          </w:p>
        </w:tc>
        <w:tc>
          <w:tcPr>
            <w:tcW w:w="4574" w:type="pct"/>
            <w:gridSpan w:val="3"/>
            <w:tcBorders>
              <w:top w:val="single" w:sz="4" w:space="0" w:color="000000"/>
              <w:left w:val="single" w:sz="4" w:space="0" w:color="000000"/>
              <w:bottom w:val="single" w:sz="4" w:space="0" w:color="000000"/>
              <w:right w:val="single" w:sz="4" w:space="0" w:color="000000"/>
            </w:tcBorders>
          </w:tcPr>
          <w:p w14:paraId="118A6D61" w14:textId="77777777" w:rsidR="00265CFA" w:rsidRPr="00B80988" w:rsidRDefault="00265CFA" w:rsidP="00DB716D">
            <w:pPr>
              <w:autoSpaceDE w:val="0"/>
              <w:autoSpaceDN w:val="0"/>
              <w:adjustRightInd w:val="0"/>
              <w:rPr>
                <w:b/>
                <w:bCs/>
                <w:sz w:val="24"/>
                <w:szCs w:val="24"/>
              </w:rPr>
            </w:pPr>
            <w:r w:rsidRPr="00B80988">
              <w:rPr>
                <w:b/>
                <w:bCs/>
                <w:sz w:val="24"/>
                <w:szCs w:val="24"/>
              </w:rPr>
              <w:t>Kokybės vadybos sistemos taikymas</w:t>
            </w:r>
          </w:p>
        </w:tc>
      </w:tr>
      <w:tr w:rsidR="00265CFA" w:rsidRPr="00B80988" w14:paraId="705F8D58" w14:textId="77777777" w:rsidTr="00DB716D">
        <w:tc>
          <w:tcPr>
            <w:tcW w:w="426" w:type="pct"/>
            <w:tcBorders>
              <w:top w:val="single" w:sz="4" w:space="0" w:color="000000"/>
              <w:left w:val="single" w:sz="4" w:space="0" w:color="000000"/>
              <w:bottom w:val="single" w:sz="4" w:space="0" w:color="000000"/>
              <w:right w:val="single" w:sz="4" w:space="0" w:color="000000"/>
            </w:tcBorders>
          </w:tcPr>
          <w:p w14:paraId="4B34729B" w14:textId="77777777" w:rsidR="00265CFA" w:rsidRPr="00B80988" w:rsidRDefault="00265CFA" w:rsidP="00DB716D">
            <w:pPr>
              <w:tabs>
                <w:tab w:val="left" w:pos="795"/>
              </w:tabs>
              <w:jc w:val="center"/>
              <w:rPr>
                <w:rFonts w:eastAsiaTheme="minorHAnsi"/>
                <w:sz w:val="24"/>
                <w:szCs w:val="24"/>
              </w:rPr>
            </w:pPr>
            <w:r w:rsidRPr="00B80988">
              <w:rPr>
                <w:rFonts w:eastAsiaTheme="minorHAnsi"/>
                <w:sz w:val="24"/>
                <w:szCs w:val="24"/>
              </w:rPr>
              <w:t>1.1.</w:t>
            </w:r>
          </w:p>
        </w:tc>
        <w:tc>
          <w:tcPr>
            <w:tcW w:w="1353" w:type="pct"/>
            <w:tcBorders>
              <w:top w:val="single" w:sz="4" w:space="0" w:color="000000"/>
              <w:left w:val="single" w:sz="4" w:space="0" w:color="000000"/>
              <w:bottom w:val="single" w:sz="4" w:space="0" w:color="000000"/>
              <w:right w:val="single" w:sz="4" w:space="0" w:color="000000"/>
            </w:tcBorders>
          </w:tcPr>
          <w:p w14:paraId="361D93F4" w14:textId="77777777" w:rsidR="00265CFA" w:rsidRPr="00B80988" w:rsidRDefault="00265CFA" w:rsidP="00DB716D">
            <w:pPr>
              <w:autoSpaceDE w:val="0"/>
              <w:autoSpaceDN w:val="0"/>
              <w:adjustRightInd w:val="0"/>
              <w:rPr>
                <w:sz w:val="24"/>
                <w:szCs w:val="24"/>
              </w:rPr>
            </w:pPr>
            <w:r>
              <w:rPr>
                <w:sz w:val="24"/>
                <w:szCs w:val="24"/>
              </w:rPr>
              <w:t>NETAIKOMA</w:t>
            </w:r>
          </w:p>
        </w:tc>
        <w:tc>
          <w:tcPr>
            <w:tcW w:w="2426" w:type="pct"/>
            <w:tcBorders>
              <w:top w:val="single" w:sz="4" w:space="0" w:color="000000"/>
              <w:left w:val="single" w:sz="4" w:space="0" w:color="000000"/>
              <w:bottom w:val="single" w:sz="4" w:space="0" w:color="000000"/>
              <w:right w:val="single" w:sz="4" w:space="0" w:color="000000"/>
            </w:tcBorders>
          </w:tcPr>
          <w:p w14:paraId="27C1C3D8" w14:textId="77777777" w:rsidR="00265CFA" w:rsidRPr="00B80988" w:rsidRDefault="00265CFA" w:rsidP="00DB716D">
            <w:pPr>
              <w:autoSpaceDE w:val="0"/>
              <w:autoSpaceDN w:val="0"/>
              <w:adjustRightInd w:val="0"/>
              <w:rPr>
                <w:sz w:val="24"/>
                <w:szCs w:val="24"/>
              </w:rPr>
            </w:pPr>
          </w:p>
        </w:tc>
        <w:tc>
          <w:tcPr>
            <w:tcW w:w="795" w:type="pct"/>
            <w:tcBorders>
              <w:top w:val="single" w:sz="4" w:space="0" w:color="000000"/>
              <w:left w:val="single" w:sz="4" w:space="0" w:color="000000"/>
              <w:bottom w:val="single" w:sz="4" w:space="0" w:color="000000"/>
              <w:right w:val="single" w:sz="4" w:space="0" w:color="000000"/>
            </w:tcBorders>
          </w:tcPr>
          <w:p w14:paraId="4F8304E4" w14:textId="77777777" w:rsidR="00265CFA" w:rsidRPr="00B80988" w:rsidRDefault="00265CFA" w:rsidP="00DB716D">
            <w:pPr>
              <w:autoSpaceDE w:val="0"/>
              <w:autoSpaceDN w:val="0"/>
              <w:adjustRightInd w:val="0"/>
              <w:rPr>
                <w:sz w:val="24"/>
                <w:szCs w:val="24"/>
              </w:rPr>
            </w:pPr>
          </w:p>
        </w:tc>
      </w:tr>
      <w:tr w:rsidR="00265CFA" w:rsidRPr="00B80988" w14:paraId="258D66A6" w14:textId="77777777" w:rsidTr="00DB716D">
        <w:tc>
          <w:tcPr>
            <w:tcW w:w="426" w:type="pct"/>
            <w:tcBorders>
              <w:top w:val="single" w:sz="4" w:space="0" w:color="000000"/>
              <w:left w:val="single" w:sz="4" w:space="0" w:color="000000"/>
              <w:bottom w:val="single" w:sz="4" w:space="0" w:color="000000"/>
              <w:right w:val="single" w:sz="4" w:space="0" w:color="000000"/>
            </w:tcBorders>
          </w:tcPr>
          <w:p w14:paraId="1CBE661A" w14:textId="77777777" w:rsidR="00265CFA" w:rsidRPr="00B80988" w:rsidRDefault="00265CFA" w:rsidP="00DB716D">
            <w:pPr>
              <w:tabs>
                <w:tab w:val="left" w:pos="795"/>
              </w:tabs>
              <w:jc w:val="center"/>
              <w:rPr>
                <w:rFonts w:eastAsiaTheme="minorHAnsi"/>
                <w:b/>
                <w:bCs/>
                <w:sz w:val="24"/>
                <w:szCs w:val="24"/>
              </w:rPr>
            </w:pPr>
            <w:r w:rsidRPr="00B80988">
              <w:rPr>
                <w:rFonts w:eastAsiaTheme="minorHAnsi"/>
                <w:b/>
                <w:bCs/>
                <w:sz w:val="24"/>
                <w:szCs w:val="24"/>
              </w:rPr>
              <w:t>2.</w:t>
            </w:r>
          </w:p>
        </w:tc>
        <w:tc>
          <w:tcPr>
            <w:tcW w:w="4574" w:type="pct"/>
            <w:gridSpan w:val="3"/>
            <w:tcBorders>
              <w:top w:val="single" w:sz="4" w:space="0" w:color="000000"/>
              <w:left w:val="single" w:sz="4" w:space="0" w:color="000000"/>
              <w:bottom w:val="single" w:sz="4" w:space="0" w:color="000000"/>
              <w:right w:val="single" w:sz="4" w:space="0" w:color="000000"/>
            </w:tcBorders>
          </w:tcPr>
          <w:p w14:paraId="4F5FB41C" w14:textId="77777777" w:rsidR="00265CFA" w:rsidRPr="00B80988" w:rsidRDefault="00265CFA" w:rsidP="00DB716D">
            <w:pPr>
              <w:autoSpaceDE w:val="0"/>
              <w:autoSpaceDN w:val="0"/>
              <w:adjustRightInd w:val="0"/>
              <w:rPr>
                <w:b/>
                <w:bCs/>
                <w:sz w:val="24"/>
                <w:szCs w:val="24"/>
              </w:rPr>
            </w:pPr>
            <w:r w:rsidRPr="00B80988">
              <w:rPr>
                <w:b/>
                <w:bCs/>
                <w:sz w:val="24"/>
                <w:szCs w:val="24"/>
              </w:rPr>
              <w:t>Aplinkos apsaugos vadybos sistemos taikymas</w:t>
            </w:r>
          </w:p>
        </w:tc>
      </w:tr>
      <w:tr w:rsidR="00265CFA" w:rsidRPr="00B80988" w14:paraId="0AAA30A1" w14:textId="77777777" w:rsidTr="00DB716D">
        <w:tc>
          <w:tcPr>
            <w:tcW w:w="426" w:type="pct"/>
            <w:tcBorders>
              <w:top w:val="single" w:sz="4" w:space="0" w:color="000000"/>
              <w:left w:val="single" w:sz="4" w:space="0" w:color="000000"/>
              <w:bottom w:val="single" w:sz="4" w:space="0" w:color="000000"/>
              <w:right w:val="single" w:sz="4" w:space="0" w:color="000000"/>
            </w:tcBorders>
          </w:tcPr>
          <w:p w14:paraId="3CA7A4EE" w14:textId="77777777" w:rsidR="00265CFA" w:rsidRPr="00B80988" w:rsidRDefault="00265CFA" w:rsidP="00DB716D">
            <w:pPr>
              <w:tabs>
                <w:tab w:val="left" w:pos="795"/>
              </w:tabs>
              <w:jc w:val="center"/>
              <w:rPr>
                <w:rFonts w:eastAsiaTheme="minorHAnsi"/>
                <w:sz w:val="24"/>
                <w:szCs w:val="24"/>
              </w:rPr>
            </w:pPr>
            <w:r w:rsidRPr="00B80988">
              <w:rPr>
                <w:rFonts w:eastAsiaTheme="minorHAnsi"/>
                <w:sz w:val="24"/>
                <w:szCs w:val="24"/>
              </w:rPr>
              <w:t>2.1.</w:t>
            </w:r>
          </w:p>
        </w:tc>
        <w:tc>
          <w:tcPr>
            <w:tcW w:w="1353" w:type="pct"/>
            <w:tcBorders>
              <w:top w:val="single" w:sz="4" w:space="0" w:color="000000"/>
              <w:left w:val="single" w:sz="4" w:space="0" w:color="000000"/>
              <w:bottom w:val="single" w:sz="4" w:space="0" w:color="000000"/>
              <w:right w:val="single" w:sz="4" w:space="0" w:color="000000"/>
            </w:tcBorders>
          </w:tcPr>
          <w:p w14:paraId="066F01E6" w14:textId="62DCA170" w:rsidR="00265CFA" w:rsidRPr="008B24B2" w:rsidRDefault="001E08B4" w:rsidP="00DB716D">
            <w:pPr>
              <w:autoSpaceDE w:val="0"/>
              <w:autoSpaceDN w:val="0"/>
              <w:adjustRightInd w:val="0"/>
              <w:rPr>
                <w:sz w:val="24"/>
                <w:szCs w:val="24"/>
              </w:rPr>
            </w:pPr>
            <w:r w:rsidRPr="001E08B4">
              <w:rPr>
                <w:i/>
                <w:iCs/>
                <w:sz w:val="24"/>
                <w:szCs w:val="24"/>
              </w:rPr>
              <w:t xml:space="preserve">Kelių priežiūros darbams </w:t>
            </w:r>
            <w:r w:rsidRPr="001863D7">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w:t>
            </w:r>
            <w:r w:rsidRPr="001863D7">
              <w:rPr>
                <w:color w:val="000000"/>
                <w:sz w:val="24"/>
                <w:szCs w:val="24"/>
              </w:rPr>
              <w:lastRenderedPageBreak/>
              <w:t>standartais, kuriuos yra patvirtinusios sertifikavimo įstaigos, atitinkančios Europos Sąjungos teisės aktus arba atitinkamus Europos ar tarptautinius sertifikavimo standartus.</w:t>
            </w:r>
          </w:p>
        </w:tc>
        <w:tc>
          <w:tcPr>
            <w:tcW w:w="2426" w:type="pct"/>
            <w:tcBorders>
              <w:top w:val="single" w:sz="4" w:space="0" w:color="000000"/>
              <w:left w:val="single" w:sz="4" w:space="0" w:color="000000"/>
              <w:bottom w:val="single" w:sz="4" w:space="0" w:color="000000"/>
              <w:right w:val="single" w:sz="4" w:space="0" w:color="000000"/>
            </w:tcBorders>
          </w:tcPr>
          <w:p w14:paraId="4034D482" w14:textId="77777777" w:rsidR="001E08B4" w:rsidRPr="001863D7" w:rsidRDefault="001E08B4" w:rsidP="001E08B4">
            <w:pPr>
              <w:autoSpaceDE w:val="0"/>
              <w:autoSpaceDN w:val="0"/>
              <w:adjustRightInd w:val="0"/>
              <w:rPr>
                <w:color w:val="000000"/>
                <w:sz w:val="24"/>
                <w:szCs w:val="24"/>
              </w:rPr>
            </w:pPr>
            <w:r w:rsidRPr="001863D7">
              <w:rPr>
                <w:color w:val="000000"/>
                <w:sz w:val="24"/>
                <w:szCs w:val="24"/>
              </w:rPr>
              <w:lastRenderedPageBreak/>
              <w:t xml:space="preserve">Nepriklausomos įstaigos išduoto </w:t>
            </w:r>
            <w:r w:rsidRPr="001863D7">
              <w:rPr>
                <w:color w:val="000000"/>
                <w:sz w:val="24"/>
                <w:szCs w:val="24"/>
                <w:u w:val="single"/>
              </w:rPr>
              <w:t>galiojančio</w:t>
            </w:r>
            <w:r w:rsidRPr="001863D7">
              <w:rPr>
                <w:color w:val="000000"/>
                <w:sz w:val="24"/>
                <w:szCs w:val="24"/>
              </w:rPr>
              <w:t xml:space="preserve"> sertifikato, patvirtinančio, kad tiekėjas laikosi reikalaujamos aplinkos apsaugos vadybos sistemos standartų, skaitmeninė kopija.</w:t>
            </w:r>
          </w:p>
          <w:p w14:paraId="45C94DD4" w14:textId="77777777" w:rsidR="001E08B4" w:rsidRPr="001863D7" w:rsidRDefault="001E08B4" w:rsidP="001E08B4">
            <w:pPr>
              <w:autoSpaceDE w:val="0"/>
              <w:autoSpaceDN w:val="0"/>
              <w:adjustRightInd w:val="0"/>
              <w:rPr>
                <w:color w:val="000000"/>
                <w:sz w:val="24"/>
                <w:szCs w:val="24"/>
              </w:rPr>
            </w:pPr>
          </w:p>
          <w:p w14:paraId="56BB863F" w14:textId="77777777" w:rsidR="001E08B4" w:rsidRPr="001863D7" w:rsidRDefault="001E08B4" w:rsidP="001E08B4">
            <w:pPr>
              <w:autoSpaceDE w:val="0"/>
              <w:autoSpaceDN w:val="0"/>
              <w:adjustRightInd w:val="0"/>
              <w:rPr>
                <w:color w:val="000000"/>
                <w:sz w:val="24"/>
                <w:szCs w:val="24"/>
              </w:rPr>
            </w:pPr>
            <w:r w:rsidRPr="001863D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319FC9F" w14:textId="77777777" w:rsidR="001E08B4" w:rsidRPr="001863D7" w:rsidRDefault="001E08B4" w:rsidP="001E08B4">
            <w:pPr>
              <w:autoSpaceDE w:val="0"/>
              <w:autoSpaceDN w:val="0"/>
              <w:adjustRightInd w:val="0"/>
              <w:rPr>
                <w:color w:val="000000"/>
                <w:sz w:val="24"/>
                <w:szCs w:val="24"/>
              </w:rPr>
            </w:pPr>
          </w:p>
          <w:p w14:paraId="6BA89A50" w14:textId="46FD4284" w:rsidR="00265CFA" w:rsidRPr="008B24B2" w:rsidRDefault="001E08B4" w:rsidP="001E08B4">
            <w:pPr>
              <w:autoSpaceDE w:val="0"/>
              <w:autoSpaceDN w:val="0"/>
              <w:adjustRightInd w:val="0"/>
              <w:rPr>
                <w:sz w:val="24"/>
                <w:szCs w:val="24"/>
              </w:rPr>
            </w:pPr>
            <w:r w:rsidRPr="001863D7">
              <w:rPr>
                <w:color w:val="000000"/>
                <w:sz w:val="24"/>
                <w:szCs w:val="24"/>
              </w:rPr>
              <w:t xml:space="preserve">Jeigu tiekėjas pats atitinka šį </w:t>
            </w:r>
            <w:r w:rsidRPr="001863D7">
              <w:rPr>
                <w:sz w:val="24"/>
                <w:szCs w:val="24"/>
              </w:rPr>
              <w:t>reikalavimą, tačiau pasitelkia subtiekėjus nurodytiems darbams, kuriems yra keliamas šis reikalavimas, pateikiamas</w:t>
            </w:r>
            <w:r w:rsidRPr="001863D7">
              <w:rPr>
                <w:color w:val="000000"/>
                <w:sz w:val="24"/>
                <w:szCs w:val="24"/>
              </w:rPr>
              <w:t>: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795" w:type="pct"/>
            <w:tcBorders>
              <w:top w:val="single" w:sz="4" w:space="0" w:color="000000"/>
              <w:left w:val="single" w:sz="4" w:space="0" w:color="000000"/>
              <w:bottom w:val="single" w:sz="4" w:space="0" w:color="000000"/>
              <w:right w:val="single" w:sz="4" w:space="0" w:color="000000"/>
            </w:tcBorders>
          </w:tcPr>
          <w:p w14:paraId="3E34CD06" w14:textId="5410B074" w:rsidR="00265CFA" w:rsidRPr="008B24B2" w:rsidRDefault="001E08B4" w:rsidP="00DB716D">
            <w:pPr>
              <w:autoSpaceDE w:val="0"/>
              <w:autoSpaceDN w:val="0"/>
              <w:adjustRightInd w:val="0"/>
              <w:rPr>
                <w:sz w:val="24"/>
                <w:szCs w:val="24"/>
              </w:rPr>
            </w:pPr>
            <w:r w:rsidRPr="001E08B4">
              <w:rPr>
                <w:sz w:val="24"/>
                <w:szCs w:val="24"/>
              </w:rPr>
              <w:t>Pastaba: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tc>
      </w:tr>
    </w:tbl>
    <w:p w14:paraId="3E1854F9" w14:textId="77777777" w:rsidR="00265CFA" w:rsidRPr="00B80988" w:rsidRDefault="00265CFA" w:rsidP="001F3827">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br w:type="textWrapping" w:clear="all"/>
      </w:r>
    </w:p>
    <w:p w14:paraId="4BFBF002" w14:textId="55191734" w:rsidR="003E17AC" w:rsidRPr="00DB716D" w:rsidRDefault="00265CFA" w:rsidP="00DB716D">
      <w:pPr>
        <w:spacing w:after="0" w:line="240" w:lineRule="auto"/>
        <w:jc w:val="center"/>
        <w:rPr>
          <w:rFonts w:ascii="Times New Roman" w:eastAsia="Arial" w:hAnsi="Times New Roman" w:cs="Times New Roman"/>
          <w:sz w:val="24"/>
          <w:szCs w:val="24"/>
        </w:rPr>
      </w:pPr>
      <w:r w:rsidRPr="00B80988">
        <w:rPr>
          <w:rFonts w:ascii="Times New Roman" w:eastAsia="Arial" w:hAnsi="Times New Roman" w:cs="Times New Roman"/>
          <w:sz w:val="24"/>
          <w:szCs w:val="24"/>
        </w:rPr>
        <w:t>__________</w:t>
      </w:r>
      <w:bookmarkStart w:id="44" w:name="_heading=h.26in1rg" w:colFirst="0" w:colLast="0"/>
      <w:bookmarkEnd w:id="44"/>
    </w:p>
    <w:p w14:paraId="2F96DDE2" w14:textId="77777777" w:rsidR="009957F7" w:rsidRPr="00FF22B7" w:rsidRDefault="009957F7" w:rsidP="001F3827">
      <w:pPr>
        <w:spacing w:after="0" w:line="240" w:lineRule="auto"/>
        <w:rPr>
          <w:rFonts w:ascii="Times New Roman" w:hAnsi="Times New Roman" w:cs="Times New Roman"/>
          <w:b/>
          <w:bCs/>
          <w:smallCaps/>
          <w:sz w:val="22"/>
          <w:szCs w:val="22"/>
        </w:rPr>
      </w:pPr>
    </w:p>
    <w:sectPr w:rsidR="009957F7" w:rsidRPr="00FF22B7" w:rsidSect="00C518EF">
      <w:footerReference w:type="default" r:id="rId15"/>
      <w:footerReference w:type="first" r:id="rId16"/>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654B" w14:textId="77777777" w:rsidR="00574A6B" w:rsidRDefault="00574A6B" w:rsidP="00D05666">
      <w:r>
        <w:separator/>
      </w:r>
    </w:p>
  </w:endnote>
  <w:endnote w:type="continuationSeparator" w:id="0">
    <w:p w14:paraId="0B764526" w14:textId="77777777" w:rsidR="00574A6B" w:rsidRDefault="00574A6B" w:rsidP="00D05666">
      <w:r>
        <w:continuationSeparator/>
      </w:r>
    </w:p>
  </w:endnote>
  <w:endnote w:type="continuationNotice" w:id="1">
    <w:p w14:paraId="7ACD5494" w14:textId="77777777" w:rsidR="00574A6B" w:rsidRDefault="00574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D4AD" w14:textId="77777777" w:rsidR="00574A6B" w:rsidRDefault="00574A6B" w:rsidP="00D05666">
      <w:r>
        <w:separator/>
      </w:r>
    </w:p>
  </w:footnote>
  <w:footnote w:type="continuationSeparator" w:id="0">
    <w:p w14:paraId="531F8205" w14:textId="77777777" w:rsidR="00574A6B" w:rsidRDefault="00574A6B" w:rsidP="00D05666">
      <w:r>
        <w:continuationSeparator/>
      </w:r>
    </w:p>
  </w:footnote>
  <w:footnote w:type="continuationNotice" w:id="1">
    <w:p w14:paraId="7AB14C9C" w14:textId="77777777" w:rsidR="00574A6B" w:rsidRDefault="00574A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986F" w14:textId="77777777" w:rsidR="00265CFA" w:rsidRDefault="00265C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2EC1"/>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172"/>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0B1A"/>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675"/>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C1B"/>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7A8"/>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488C"/>
    <w:rsid w:val="001455B2"/>
    <w:rsid w:val="0014578C"/>
    <w:rsid w:val="00145B8E"/>
    <w:rsid w:val="00146BC9"/>
    <w:rsid w:val="00146D7C"/>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1774"/>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45A"/>
    <w:rsid w:val="00191CEF"/>
    <w:rsid w:val="001926B1"/>
    <w:rsid w:val="001929A7"/>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3ED4"/>
    <w:rsid w:val="001D414C"/>
    <w:rsid w:val="001D41F4"/>
    <w:rsid w:val="001D5752"/>
    <w:rsid w:val="001D5B1D"/>
    <w:rsid w:val="001D612E"/>
    <w:rsid w:val="001D65F8"/>
    <w:rsid w:val="001D7492"/>
    <w:rsid w:val="001D7890"/>
    <w:rsid w:val="001E0107"/>
    <w:rsid w:val="001E08B4"/>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3827"/>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EB4"/>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286"/>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80A"/>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5CFA"/>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471"/>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8D0"/>
    <w:rsid w:val="002B3C0E"/>
    <w:rsid w:val="002B3F04"/>
    <w:rsid w:val="002B42DA"/>
    <w:rsid w:val="002B49CA"/>
    <w:rsid w:val="002B4DFD"/>
    <w:rsid w:val="002B584E"/>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A4D"/>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7A9"/>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A82"/>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7DC"/>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8C3"/>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73D"/>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6DD0"/>
    <w:rsid w:val="003E713F"/>
    <w:rsid w:val="003E71A8"/>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9F1"/>
    <w:rsid w:val="00446913"/>
    <w:rsid w:val="00446D67"/>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507"/>
    <w:rsid w:val="004F162C"/>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1BE0"/>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8F3"/>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4CE"/>
    <w:rsid w:val="00543AE0"/>
    <w:rsid w:val="00544361"/>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4A6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FC"/>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4E9A"/>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280"/>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9D1"/>
    <w:rsid w:val="00643C6F"/>
    <w:rsid w:val="006440AA"/>
    <w:rsid w:val="006448B8"/>
    <w:rsid w:val="0064573F"/>
    <w:rsid w:val="00645981"/>
    <w:rsid w:val="00645BE0"/>
    <w:rsid w:val="00645D80"/>
    <w:rsid w:val="00645DF8"/>
    <w:rsid w:val="00645E83"/>
    <w:rsid w:val="006460FF"/>
    <w:rsid w:val="00646974"/>
    <w:rsid w:val="00646C00"/>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2D4E"/>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AD"/>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8AD"/>
    <w:rsid w:val="00690B5C"/>
    <w:rsid w:val="00691BDB"/>
    <w:rsid w:val="00692F9F"/>
    <w:rsid w:val="006932C2"/>
    <w:rsid w:val="00693481"/>
    <w:rsid w:val="006937F3"/>
    <w:rsid w:val="00693B29"/>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4EB7"/>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D3A"/>
    <w:rsid w:val="00726E9F"/>
    <w:rsid w:val="007270DC"/>
    <w:rsid w:val="00727CEA"/>
    <w:rsid w:val="0073026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EB9"/>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1F"/>
    <w:rsid w:val="007D0457"/>
    <w:rsid w:val="007D0F6B"/>
    <w:rsid w:val="007D1221"/>
    <w:rsid w:val="007D1BAE"/>
    <w:rsid w:val="007D355B"/>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B5B"/>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1FB6"/>
    <w:rsid w:val="0087218A"/>
    <w:rsid w:val="008721F6"/>
    <w:rsid w:val="0087372C"/>
    <w:rsid w:val="00873D30"/>
    <w:rsid w:val="00873D68"/>
    <w:rsid w:val="00874383"/>
    <w:rsid w:val="008754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4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8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3F60"/>
    <w:rsid w:val="009A43BF"/>
    <w:rsid w:val="009A4408"/>
    <w:rsid w:val="009A4E0D"/>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C34"/>
    <w:rsid w:val="009C0E5F"/>
    <w:rsid w:val="009C0EC5"/>
    <w:rsid w:val="009C1155"/>
    <w:rsid w:val="009C12CD"/>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5E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4A5"/>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0F0E"/>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250"/>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90"/>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5D5"/>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C1"/>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C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0582"/>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4D4"/>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6526"/>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2CD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56C"/>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23DE"/>
    <w:rsid w:val="00DB25E2"/>
    <w:rsid w:val="00DB27C4"/>
    <w:rsid w:val="00DB2857"/>
    <w:rsid w:val="00DB374C"/>
    <w:rsid w:val="00DB3DC2"/>
    <w:rsid w:val="00DB3ECF"/>
    <w:rsid w:val="00DB409C"/>
    <w:rsid w:val="00DB48B9"/>
    <w:rsid w:val="00DB4B5C"/>
    <w:rsid w:val="00DB4CE3"/>
    <w:rsid w:val="00DB58DD"/>
    <w:rsid w:val="00DB693A"/>
    <w:rsid w:val="00DB6BB0"/>
    <w:rsid w:val="00DB6D53"/>
    <w:rsid w:val="00DB716D"/>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4DB"/>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2C5"/>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81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683E"/>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38"/>
    <w:rsid w:val="00E865C4"/>
    <w:rsid w:val="00E865CE"/>
    <w:rsid w:val="00E86BCE"/>
    <w:rsid w:val="00E871A9"/>
    <w:rsid w:val="00E9025B"/>
    <w:rsid w:val="00E909CE"/>
    <w:rsid w:val="00E90D60"/>
    <w:rsid w:val="00E91223"/>
    <w:rsid w:val="00E915FB"/>
    <w:rsid w:val="00E91635"/>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F05"/>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A6D"/>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3D6C"/>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679F1"/>
    <w:rsid w:val="00F701DB"/>
    <w:rsid w:val="00F71B90"/>
    <w:rsid w:val="00F7215F"/>
    <w:rsid w:val="00F73B04"/>
    <w:rsid w:val="00F74387"/>
    <w:rsid w:val="00F753B4"/>
    <w:rsid w:val="00F75592"/>
    <w:rsid w:val="00F7599F"/>
    <w:rsid w:val="00F75FB4"/>
    <w:rsid w:val="00F7644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4D4"/>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294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91488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13112</Words>
  <Characters>7474</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6</cp:revision>
  <cp:lastPrinted>2025-07-21T12:57:00Z</cp:lastPrinted>
  <dcterms:created xsi:type="dcterms:W3CDTF">2025-08-01T09:11:00Z</dcterms:created>
  <dcterms:modified xsi:type="dcterms:W3CDTF">2025-08-12T05:55:00Z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