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BE2FD8" w14:textId="77777777" w:rsidR="00F15CBD" w:rsidRPr="00F15CBD" w:rsidRDefault="00F15CBD" w:rsidP="00F15CBD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15CB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Tiekėjams    </w:t>
      </w:r>
    </w:p>
    <w:p w14:paraId="1B3E18F5" w14:textId="2939D3F3" w:rsidR="00F15CBD" w:rsidRPr="00F15CBD" w:rsidRDefault="00F15CBD" w:rsidP="00F15CBD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15CB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                                                                                                                                           2025-08-</w:t>
      </w:r>
      <w:r w:rsidR="006946D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12</w:t>
      </w:r>
    </w:p>
    <w:p w14:paraId="38503E48" w14:textId="77777777" w:rsidR="00F15CBD" w:rsidRPr="00F15CBD" w:rsidRDefault="00F15CBD" w:rsidP="00F15CBD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797215E0" w14:textId="77777777" w:rsidR="00F15CBD" w:rsidRPr="00F15CBD" w:rsidRDefault="00F15CBD" w:rsidP="00F15CBD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8BE2012" w14:textId="58491126" w:rsidR="00F15CBD" w:rsidRPr="00F15CBD" w:rsidRDefault="00F15CBD" w:rsidP="00F15CBD">
      <w:pPr>
        <w:rPr>
          <w:rFonts w:ascii="Times New Roman" w:eastAsia="Times New Roman" w:hAnsi="Times New Roman" w:cs="Times New Roman"/>
          <w:b/>
          <w:color w:val="333333"/>
          <w:kern w:val="0"/>
          <w:sz w:val="24"/>
          <w:szCs w:val="24"/>
          <w:shd w:val="clear" w:color="auto" w:fill="FFFFFF"/>
          <w14:ligatures w14:val="none"/>
        </w:rPr>
      </w:pPr>
      <w:r w:rsidRPr="00F15CBD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DĖL GAUTO PRANEŠIMO </w:t>
      </w:r>
      <w:r w:rsidRPr="00F15CBD">
        <w:rPr>
          <w:rFonts w:ascii="Times New Roman" w:eastAsia="Times New Roman" w:hAnsi="Times New Roman" w:cs="Times New Roman"/>
          <w:b/>
          <w:color w:val="333333"/>
          <w:kern w:val="0"/>
          <w:sz w:val="24"/>
          <w:szCs w:val="24"/>
          <w:shd w:val="clear" w:color="auto" w:fill="FFFFFF"/>
          <w14:ligatures w14:val="none"/>
        </w:rPr>
        <w:t>PIRKIME ID 3981479</w:t>
      </w:r>
    </w:p>
    <w:p w14:paraId="04882367" w14:textId="77777777" w:rsidR="00F15CBD" w:rsidRDefault="00F15CBD" w:rsidP="00F15CBD">
      <w:pPr>
        <w:rPr>
          <w:rFonts w:ascii="Times New Roman" w:hAnsi="Times New Roman" w:cs="Times New Roman"/>
          <w:sz w:val="24"/>
          <w:szCs w:val="24"/>
          <w:lang w:eastAsia="lt-LT"/>
        </w:rPr>
      </w:pPr>
      <w:bookmarkStart w:id="0" w:name="_Hlk5094290"/>
    </w:p>
    <w:p w14:paraId="156C88B9" w14:textId="120E03B6" w:rsidR="00575909" w:rsidRDefault="00575909" w:rsidP="00575909">
      <w:pPr>
        <w:ind w:firstLine="1296"/>
        <w:rPr>
          <w:rFonts w:ascii="Times New Roman" w:hAnsi="Times New Roman"/>
          <w:sz w:val="24"/>
          <w:szCs w:val="24"/>
        </w:rPr>
      </w:pPr>
      <w:r w:rsidRPr="00870DFF">
        <w:rPr>
          <w:rFonts w:ascii="Times New Roman" w:hAnsi="Times New Roman"/>
          <w:sz w:val="24"/>
          <w:szCs w:val="24"/>
        </w:rPr>
        <w:t xml:space="preserve">Viešojo pirkimo komisija Centrinės viešųjų pirkimų informacinės sistemos (toliau – CVP IS) priemonėmis 2025 m. rugpjūčio </w:t>
      </w:r>
      <w:r>
        <w:rPr>
          <w:rFonts w:ascii="Times New Roman" w:hAnsi="Times New Roman"/>
          <w:sz w:val="24"/>
          <w:szCs w:val="24"/>
        </w:rPr>
        <w:t>11</w:t>
      </w:r>
      <w:r w:rsidRPr="00870DFF">
        <w:rPr>
          <w:rFonts w:ascii="Times New Roman" w:hAnsi="Times New Roman"/>
          <w:sz w:val="24"/>
          <w:szCs w:val="24"/>
        </w:rPr>
        <w:t xml:space="preserve"> d. 1</w:t>
      </w:r>
      <w:r>
        <w:rPr>
          <w:rFonts w:ascii="Times New Roman" w:hAnsi="Times New Roman"/>
          <w:sz w:val="24"/>
          <w:szCs w:val="24"/>
        </w:rPr>
        <w:t>9</w:t>
      </w:r>
      <w:r w:rsidRPr="00870DFF">
        <w:rPr>
          <w:rFonts w:ascii="Times New Roman" w:hAnsi="Times New Roman"/>
          <w:sz w:val="24"/>
          <w:szCs w:val="24"/>
        </w:rPr>
        <w:t xml:space="preserve"> val. </w:t>
      </w:r>
      <w:r>
        <w:rPr>
          <w:rFonts w:ascii="Times New Roman" w:hAnsi="Times New Roman"/>
          <w:sz w:val="24"/>
          <w:szCs w:val="24"/>
        </w:rPr>
        <w:t>08</w:t>
      </w:r>
      <w:r w:rsidRPr="00870DFF">
        <w:rPr>
          <w:rFonts w:ascii="Times New Roman" w:hAnsi="Times New Roman"/>
          <w:sz w:val="24"/>
          <w:szCs w:val="24"/>
        </w:rPr>
        <w:t xml:space="preserve"> min. gavo tiekėjo pranešimą (pranešimo ID </w:t>
      </w:r>
      <w:r w:rsidRPr="00AC0712">
        <w:rPr>
          <w:rFonts w:ascii="Times New Roman" w:hAnsi="Times New Roman"/>
          <w:sz w:val="24"/>
          <w:szCs w:val="24"/>
        </w:rPr>
        <w:t>314025</w:t>
      </w:r>
      <w:r w:rsidRPr="00870DFF">
        <w:rPr>
          <w:rFonts w:ascii="Times New Roman" w:hAnsi="Times New Roman"/>
          <w:sz w:val="24"/>
          <w:szCs w:val="24"/>
        </w:rPr>
        <w:t>) dėl pirkimo dokumentų pa</w:t>
      </w:r>
      <w:r>
        <w:rPr>
          <w:rFonts w:ascii="Times New Roman" w:hAnsi="Times New Roman"/>
          <w:sz w:val="24"/>
          <w:szCs w:val="24"/>
        </w:rPr>
        <w:t>aiškinimo</w:t>
      </w:r>
      <w:r w:rsidRPr="00870DFF">
        <w:rPr>
          <w:rFonts w:ascii="Times New Roman" w:hAnsi="Times New Roman"/>
          <w:sz w:val="24"/>
          <w:szCs w:val="24"/>
        </w:rPr>
        <w:t>:</w:t>
      </w:r>
    </w:p>
    <w:tbl>
      <w:tblPr>
        <w:tblStyle w:val="Lentelstinklelis"/>
        <w:tblW w:w="0" w:type="auto"/>
        <w:tblInd w:w="0" w:type="dxa"/>
        <w:tblLook w:val="04A0" w:firstRow="1" w:lastRow="0" w:firstColumn="1" w:lastColumn="0" w:noHBand="0" w:noVBand="1"/>
      </w:tblPr>
      <w:tblGrid>
        <w:gridCol w:w="4673"/>
        <w:gridCol w:w="4955"/>
      </w:tblGrid>
      <w:tr w:rsidR="00A3391F" w14:paraId="481C86B9" w14:textId="77777777" w:rsidTr="0016299D">
        <w:tc>
          <w:tcPr>
            <w:tcW w:w="4673" w:type="dxa"/>
            <w:shd w:val="clear" w:color="auto" w:fill="E2EFD9" w:themeFill="accent6" w:themeFillTint="33"/>
          </w:tcPr>
          <w:bookmarkEnd w:id="0"/>
          <w:p w14:paraId="07508BD3" w14:textId="77777777" w:rsidR="00A3391F" w:rsidRPr="00B45614" w:rsidRDefault="00A3391F" w:rsidP="0040743B">
            <w:pPr>
              <w:jc w:val="center"/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B45614"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  <w14:ligatures w14:val="none"/>
              </w:rPr>
              <w:t>PRANEŠIMAS</w:t>
            </w:r>
          </w:p>
          <w:p w14:paraId="3810C451" w14:textId="77777777" w:rsidR="00A3391F" w:rsidRDefault="00A3391F" w:rsidP="0040743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55" w:type="dxa"/>
            <w:shd w:val="clear" w:color="auto" w:fill="E2EFD9" w:themeFill="accent6" w:themeFillTint="33"/>
          </w:tcPr>
          <w:p w14:paraId="764826C6" w14:textId="77777777" w:rsidR="00A3391F" w:rsidRPr="00B45614" w:rsidRDefault="00A3391F" w:rsidP="0040743B">
            <w:pPr>
              <w:jc w:val="center"/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B45614"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  <w14:ligatures w14:val="none"/>
              </w:rPr>
              <w:t>ATSAKYMAS</w:t>
            </w:r>
          </w:p>
          <w:p w14:paraId="4904617B" w14:textId="77777777" w:rsidR="00A3391F" w:rsidRDefault="00A3391F" w:rsidP="0040743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391F" w14:paraId="2558A314" w14:textId="77777777" w:rsidTr="0040743B">
        <w:tc>
          <w:tcPr>
            <w:tcW w:w="4673" w:type="dxa"/>
          </w:tcPr>
          <w:p w14:paraId="09693549" w14:textId="77777777" w:rsidR="00A3391F" w:rsidRDefault="00A3391F" w:rsidP="004074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„</w:t>
            </w:r>
            <w:r w:rsidRPr="00AC0712">
              <w:rPr>
                <w:rFonts w:ascii="Times New Roman" w:hAnsi="Times New Roman"/>
                <w:sz w:val="24"/>
                <w:szCs w:val="24"/>
              </w:rPr>
              <w:t>Teikiame klausimus.</w:t>
            </w:r>
          </w:p>
          <w:p w14:paraId="242DEF56" w14:textId="77777777" w:rsidR="00A3391F" w:rsidRDefault="00A3391F" w:rsidP="0040743B">
            <w:pPr>
              <w:rPr>
                <w:rFonts w:ascii="Times New Roman" w:hAnsi="Times New Roman"/>
                <w:sz w:val="24"/>
                <w:szCs w:val="24"/>
              </w:rPr>
            </w:pPr>
            <w:r w:rsidRPr="00AC07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C0712">
              <w:rPr>
                <w:rFonts w:ascii="Times New Roman" w:hAnsi="Times New Roman"/>
                <w:sz w:val="24"/>
                <w:szCs w:val="24"/>
              </w:rPr>
              <w:br/>
              <w:t xml:space="preserve">1. 6.18. Punkte nurodyta, jog </w:t>
            </w:r>
            <w:r>
              <w:rPr>
                <w:rFonts w:ascii="Times New Roman" w:hAnsi="Times New Roman"/>
                <w:sz w:val="24"/>
                <w:szCs w:val="24"/>
              </w:rPr>
              <w:t>„</w:t>
            </w:r>
            <w:r w:rsidRPr="00AC0712">
              <w:rPr>
                <w:rFonts w:ascii="Times New Roman" w:hAnsi="Times New Roman"/>
                <w:sz w:val="24"/>
                <w:szCs w:val="24"/>
              </w:rPr>
              <w:t>Turi būti numatyta funkcinė galimybė perkančiosios organizacijos darbuotojui naudoti tiesioginių pokalbių funkciją, konsultuoti interesantus.</w:t>
            </w:r>
            <w:r>
              <w:rPr>
                <w:rFonts w:ascii="Times New Roman" w:hAnsi="Times New Roman"/>
                <w:sz w:val="24"/>
                <w:szCs w:val="24"/>
              </w:rPr>
              <w:t>“</w:t>
            </w:r>
            <w:r w:rsidRPr="00AC0712">
              <w:rPr>
                <w:rFonts w:ascii="Times New Roman" w:hAnsi="Times New Roman"/>
                <w:sz w:val="24"/>
                <w:szCs w:val="24"/>
              </w:rPr>
              <w:t>. Ar PO turi įdiegtą pokalbių sprendimą (</w:t>
            </w:r>
            <w:proofErr w:type="spellStart"/>
            <w:r w:rsidRPr="00AC0712">
              <w:rPr>
                <w:rFonts w:ascii="Times New Roman" w:hAnsi="Times New Roman"/>
                <w:sz w:val="24"/>
                <w:szCs w:val="24"/>
              </w:rPr>
              <w:t>LiveChat</w:t>
            </w:r>
            <w:proofErr w:type="spellEnd"/>
            <w:r w:rsidRPr="00AC0712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AC0712">
              <w:rPr>
                <w:rFonts w:ascii="Times New Roman" w:hAnsi="Times New Roman"/>
                <w:sz w:val="24"/>
                <w:szCs w:val="24"/>
              </w:rPr>
              <w:t>Helpdesk</w:t>
            </w:r>
            <w:proofErr w:type="spellEnd"/>
            <w:r w:rsidRPr="00AC0712">
              <w:rPr>
                <w:rFonts w:ascii="Times New Roman" w:hAnsi="Times New Roman"/>
                <w:sz w:val="24"/>
                <w:szCs w:val="24"/>
              </w:rPr>
              <w:t xml:space="preserve">) kurį reikės integruoti su pokalbių robotu ar jį pilnai turės įgyvendinti tiekėjas? </w:t>
            </w:r>
            <w:r w:rsidRPr="00AC0712">
              <w:rPr>
                <w:rFonts w:ascii="Times New Roman" w:hAnsi="Times New Roman"/>
                <w:sz w:val="24"/>
                <w:szCs w:val="24"/>
              </w:rPr>
              <w:br/>
            </w:r>
          </w:p>
          <w:p w14:paraId="11438A77" w14:textId="77777777" w:rsidR="00A3391F" w:rsidRDefault="00A3391F" w:rsidP="0040743B">
            <w:pPr>
              <w:rPr>
                <w:rFonts w:ascii="Times New Roman" w:hAnsi="Times New Roman"/>
                <w:sz w:val="24"/>
                <w:szCs w:val="24"/>
              </w:rPr>
            </w:pPr>
            <w:r w:rsidRPr="00AC0712">
              <w:rPr>
                <w:rFonts w:ascii="Times New Roman" w:hAnsi="Times New Roman"/>
                <w:sz w:val="24"/>
                <w:szCs w:val="24"/>
              </w:rPr>
              <w:t xml:space="preserve">2. 10.1. Punkte nurodyta, jog </w:t>
            </w:r>
            <w:r>
              <w:rPr>
                <w:rFonts w:ascii="Times New Roman" w:hAnsi="Times New Roman"/>
                <w:sz w:val="24"/>
                <w:szCs w:val="24"/>
              </w:rPr>
              <w:t>„</w:t>
            </w:r>
            <w:r w:rsidRPr="00AC0712">
              <w:rPr>
                <w:rFonts w:ascii="Times New Roman" w:hAnsi="Times New Roman"/>
                <w:sz w:val="24"/>
                <w:szCs w:val="24"/>
              </w:rPr>
              <w:t>Konsultavimo roboto sprendimas turi būti įdiegtas ir veikti paslaugų debesijos aplinkoje.</w:t>
            </w:r>
            <w:r>
              <w:rPr>
                <w:rFonts w:ascii="Times New Roman" w:hAnsi="Times New Roman"/>
                <w:sz w:val="24"/>
                <w:szCs w:val="24"/>
              </w:rPr>
              <w:t>“</w:t>
            </w:r>
            <w:r w:rsidRPr="00AC0712">
              <w:rPr>
                <w:rFonts w:ascii="Times New Roman" w:hAnsi="Times New Roman"/>
                <w:sz w:val="24"/>
                <w:szCs w:val="24"/>
              </w:rPr>
              <w:t xml:space="preserve">, atitinkamai yra prašoma nurodyti tokios infrastruktūros kaštus. Prašome pateikti standartinės užklausos pavyzdį ar pavyzdžius pagal kuriuos galėtume įvertinti užklausos apdorojimo kaštus. </w:t>
            </w:r>
            <w:r w:rsidRPr="00AC0712">
              <w:rPr>
                <w:rFonts w:ascii="Times New Roman" w:hAnsi="Times New Roman"/>
                <w:sz w:val="24"/>
                <w:szCs w:val="24"/>
              </w:rPr>
              <w:br/>
            </w:r>
          </w:p>
          <w:p w14:paraId="6723B100" w14:textId="77777777" w:rsidR="00A3391F" w:rsidRDefault="00A3391F" w:rsidP="0040743B">
            <w:pPr>
              <w:rPr>
                <w:rFonts w:ascii="Times New Roman" w:hAnsi="Times New Roman"/>
                <w:sz w:val="24"/>
                <w:szCs w:val="24"/>
              </w:rPr>
            </w:pPr>
            <w:r w:rsidRPr="00AC0712">
              <w:rPr>
                <w:rFonts w:ascii="Times New Roman" w:hAnsi="Times New Roman"/>
                <w:sz w:val="24"/>
                <w:szCs w:val="24"/>
              </w:rPr>
              <w:t xml:space="preserve">3. 2. 10.1. Punkte nurodyta, jog </w:t>
            </w:r>
            <w:r>
              <w:rPr>
                <w:rFonts w:ascii="Times New Roman" w:hAnsi="Times New Roman"/>
                <w:sz w:val="24"/>
                <w:szCs w:val="24"/>
              </w:rPr>
              <w:t>„</w:t>
            </w:r>
            <w:r w:rsidRPr="00AC0712">
              <w:rPr>
                <w:rFonts w:ascii="Times New Roman" w:hAnsi="Times New Roman"/>
                <w:sz w:val="24"/>
                <w:szCs w:val="24"/>
              </w:rPr>
              <w:t>Konsultavimo roboto sprendimas turi būti įdiegtas ir veikti paslaugų debesijos aplinkoje.</w:t>
            </w:r>
            <w:r>
              <w:rPr>
                <w:rFonts w:ascii="Times New Roman" w:hAnsi="Times New Roman"/>
                <w:sz w:val="24"/>
                <w:szCs w:val="24"/>
              </w:rPr>
              <w:t>“</w:t>
            </w:r>
            <w:r w:rsidRPr="00AC0712">
              <w:rPr>
                <w:rFonts w:ascii="Times New Roman" w:hAnsi="Times New Roman"/>
                <w:sz w:val="24"/>
                <w:szCs w:val="24"/>
              </w:rPr>
              <w:t>, atitinkamai yra prašoma nurodyti tokios infrastruktūros kaštus. Prašome pateikti koks planuojamas maksimalus užklausų srautas per mėnesį (užklausų skaičius ir vidutinė užklausos trukmė/</w:t>
            </w:r>
            <w:proofErr w:type="spellStart"/>
            <w:r w:rsidRPr="00AC0712">
              <w:rPr>
                <w:rFonts w:ascii="Times New Roman" w:hAnsi="Times New Roman"/>
                <w:sz w:val="24"/>
                <w:szCs w:val="24"/>
              </w:rPr>
              <w:t>tokenų</w:t>
            </w:r>
            <w:proofErr w:type="spellEnd"/>
            <w:r w:rsidRPr="00AC0712">
              <w:rPr>
                <w:rFonts w:ascii="Times New Roman" w:hAnsi="Times New Roman"/>
                <w:sz w:val="24"/>
                <w:szCs w:val="24"/>
              </w:rPr>
              <w:t xml:space="preserve"> kiekis)? Kiek unikalių naudotojų per dieną/mėnesį? </w:t>
            </w:r>
            <w:r w:rsidRPr="00AC0712">
              <w:rPr>
                <w:rFonts w:ascii="Times New Roman" w:hAnsi="Times New Roman"/>
                <w:sz w:val="24"/>
                <w:szCs w:val="24"/>
              </w:rPr>
              <w:br/>
            </w:r>
          </w:p>
          <w:p w14:paraId="5F4A2890" w14:textId="77777777" w:rsidR="00A3391F" w:rsidRDefault="00A3391F" w:rsidP="0040743B">
            <w:pPr>
              <w:rPr>
                <w:rFonts w:ascii="Times New Roman" w:hAnsi="Times New Roman"/>
                <w:sz w:val="24"/>
                <w:szCs w:val="24"/>
              </w:rPr>
            </w:pPr>
            <w:r w:rsidRPr="00AC0712">
              <w:rPr>
                <w:rFonts w:ascii="Times New Roman" w:hAnsi="Times New Roman"/>
                <w:sz w:val="24"/>
                <w:szCs w:val="24"/>
              </w:rPr>
              <w:t xml:space="preserve">4. Ar sprendimui taikomi specifiniai duomenų saugojimo, šifravimo, audito ar incidentų valdymo reikalavimai? </w:t>
            </w:r>
            <w:r w:rsidRPr="00AC0712">
              <w:rPr>
                <w:rFonts w:ascii="Times New Roman" w:hAnsi="Times New Roman"/>
                <w:sz w:val="24"/>
                <w:szCs w:val="24"/>
              </w:rPr>
              <w:br/>
            </w:r>
          </w:p>
          <w:p w14:paraId="3B02F4CE" w14:textId="77777777" w:rsidR="00A3391F" w:rsidRDefault="00A3391F" w:rsidP="0040743B">
            <w:pPr>
              <w:rPr>
                <w:rFonts w:ascii="Times New Roman" w:hAnsi="Times New Roman"/>
                <w:sz w:val="24"/>
                <w:szCs w:val="24"/>
              </w:rPr>
            </w:pPr>
            <w:r w:rsidRPr="00AC0712">
              <w:rPr>
                <w:rFonts w:ascii="Times New Roman" w:hAnsi="Times New Roman"/>
                <w:sz w:val="24"/>
                <w:szCs w:val="24"/>
              </w:rPr>
              <w:t xml:space="preserve">5. Koks kalbos modelis planuojamas naudoti (pvz., </w:t>
            </w:r>
            <w:proofErr w:type="spellStart"/>
            <w:r w:rsidRPr="00AC0712">
              <w:rPr>
                <w:rFonts w:ascii="Times New Roman" w:hAnsi="Times New Roman"/>
                <w:sz w:val="24"/>
                <w:szCs w:val="24"/>
              </w:rPr>
              <w:t>OpenAI</w:t>
            </w:r>
            <w:proofErr w:type="spellEnd"/>
            <w:r w:rsidRPr="00AC071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AC0712">
              <w:rPr>
                <w:rFonts w:ascii="Times New Roman" w:hAnsi="Times New Roman"/>
                <w:sz w:val="24"/>
                <w:szCs w:val="24"/>
              </w:rPr>
              <w:t>Claude</w:t>
            </w:r>
            <w:proofErr w:type="spellEnd"/>
            <w:r w:rsidRPr="00AC071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AC0712">
              <w:rPr>
                <w:rFonts w:ascii="Times New Roman" w:hAnsi="Times New Roman"/>
                <w:sz w:val="24"/>
                <w:szCs w:val="24"/>
              </w:rPr>
              <w:t>LLaMA</w:t>
            </w:r>
            <w:proofErr w:type="spellEnd"/>
            <w:r w:rsidRPr="00AC0712">
              <w:rPr>
                <w:rFonts w:ascii="Times New Roman" w:hAnsi="Times New Roman"/>
                <w:sz w:val="24"/>
                <w:szCs w:val="24"/>
              </w:rPr>
              <w:t xml:space="preserve">, kitas)? </w:t>
            </w:r>
            <w:r w:rsidRPr="00AC0712">
              <w:rPr>
                <w:rFonts w:ascii="Times New Roman" w:hAnsi="Times New Roman"/>
                <w:sz w:val="24"/>
                <w:szCs w:val="24"/>
              </w:rPr>
              <w:br/>
            </w:r>
          </w:p>
          <w:p w14:paraId="7B764A2A" w14:textId="77777777" w:rsidR="00A3391F" w:rsidRDefault="00A3391F" w:rsidP="0040743B">
            <w:pPr>
              <w:rPr>
                <w:rFonts w:ascii="Times New Roman" w:hAnsi="Times New Roman"/>
                <w:sz w:val="24"/>
                <w:szCs w:val="24"/>
              </w:rPr>
            </w:pPr>
            <w:r w:rsidRPr="00AC0712">
              <w:rPr>
                <w:rFonts w:ascii="Times New Roman" w:hAnsi="Times New Roman"/>
                <w:sz w:val="24"/>
                <w:szCs w:val="24"/>
              </w:rPr>
              <w:t xml:space="preserve">6. Ar modelis bus apmokomas papildomais institucijos duomenimis? </w:t>
            </w:r>
            <w:r w:rsidRPr="00AC0712">
              <w:rPr>
                <w:rFonts w:ascii="Times New Roman" w:hAnsi="Times New Roman"/>
                <w:sz w:val="24"/>
                <w:szCs w:val="24"/>
              </w:rPr>
              <w:br/>
            </w:r>
          </w:p>
          <w:p w14:paraId="04082A78" w14:textId="77777777" w:rsidR="00A3391F" w:rsidRDefault="00A3391F" w:rsidP="0040743B">
            <w:pPr>
              <w:rPr>
                <w:rFonts w:ascii="Times New Roman" w:hAnsi="Times New Roman"/>
                <w:sz w:val="24"/>
                <w:szCs w:val="24"/>
              </w:rPr>
            </w:pPr>
            <w:r w:rsidRPr="00AC0712">
              <w:rPr>
                <w:rFonts w:ascii="Times New Roman" w:hAnsi="Times New Roman"/>
                <w:sz w:val="24"/>
                <w:szCs w:val="24"/>
              </w:rPr>
              <w:t xml:space="preserve">7. Kokia yra planuojama užklausų sudėtingumo struktūra: Paprastos užklausos </w:t>
            </w:r>
            <w:r w:rsidRPr="00AC071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(Q/A)? Sudėtingesni RAG scenarijai su dokumentų paieška? Ilgų tekstų apdorojimas (viena užklausa — daug </w:t>
            </w:r>
            <w:proofErr w:type="spellStart"/>
            <w:r w:rsidRPr="00AC0712">
              <w:rPr>
                <w:rFonts w:ascii="Times New Roman" w:hAnsi="Times New Roman"/>
                <w:sz w:val="24"/>
                <w:szCs w:val="24"/>
              </w:rPr>
              <w:t>tokenų</w:t>
            </w:r>
            <w:proofErr w:type="spellEnd"/>
            <w:r w:rsidRPr="00AC0712">
              <w:rPr>
                <w:rFonts w:ascii="Times New Roman" w:hAnsi="Times New Roman"/>
                <w:sz w:val="24"/>
                <w:szCs w:val="24"/>
              </w:rPr>
              <w:t xml:space="preserve">)? </w:t>
            </w:r>
            <w:r w:rsidRPr="00AC0712">
              <w:rPr>
                <w:rFonts w:ascii="Times New Roman" w:hAnsi="Times New Roman"/>
                <w:sz w:val="24"/>
                <w:szCs w:val="24"/>
              </w:rPr>
              <w:br/>
            </w:r>
          </w:p>
          <w:p w14:paraId="4851DEC9" w14:textId="77777777" w:rsidR="00A3391F" w:rsidRDefault="00A3391F" w:rsidP="0040743B">
            <w:pPr>
              <w:rPr>
                <w:rFonts w:ascii="Times New Roman" w:hAnsi="Times New Roman"/>
                <w:sz w:val="24"/>
                <w:szCs w:val="24"/>
              </w:rPr>
            </w:pPr>
            <w:r w:rsidRPr="00AC0712">
              <w:rPr>
                <w:rFonts w:ascii="Times New Roman" w:hAnsi="Times New Roman"/>
                <w:sz w:val="24"/>
                <w:szCs w:val="24"/>
              </w:rPr>
              <w:t>9. Koks planuojamas apmokymo duomenų kiekis? Kaip dažnai bus atnaujinama informacija?</w:t>
            </w:r>
            <w:r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4955" w:type="dxa"/>
          </w:tcPr>
          <w:p w14:paraId="07DCB0C5" w14:textId="77777777" w:rsidR="00A3391F" w:rsidRDefault="00A3391F" w:rsidP="004074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Viešojo pirkimo komisija teikia atsakymus:</w:t>
            </w:r>
          </w:p>
          <w:p w14:paraId="387630B0" w14:textId="77777777" w:rsidR="00A3391F" w:rsidRDefault="00A3391F" w:rsidP="0040743B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9368F7A" w14:textId="77777777" w:rsidR="00A3391F" w:rsidRDefault="00A3391F" w:rsidP="004074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Pr="00CD3744">
              <w:rPr>
                <w:rFonts w:ascii="Times New Roman" w:hAnsi="Times New Roman"/>
                <w:sz w:val="24"/>
                <w:szCs w:val="24"/>
              </w:rPr>
              <w:t>P</w:t>
            </w:r>
            <w:r>
              <w:rPr>
                <w:rFonts w:ascii="Times New Roman" w:hAnsi="Times New Roman"/>
                <w:sz w:val="24"/>
                <w:szCs w:val="24"/>
              </w:rPr>
              <w:t>erkančioji organizacija</w:t>
            </w:r>
            <w:r w:rsidRPr="00CD3744">
              <w:rPr>
                <w:rFonts w:ascii="Times New Roman" w:hAnsi="Times New Roman"/>
                <w:sz w:val="24"/>
                <w:szCs w:val="24"/>
              </w:rPr>
              <w:t xml:space="preserve"> neturi įdiegto pokalbių sprendimo, viską pilnai turės įgyvendinti tiekėjas.</w:t>
            </w:r>
          </w:p>
          <w:p w14:paraId="2D2B165C" w14:textId="77777777" w:rsidR="00A3391F" w:rsidRDefault="00A3391F" w:rsidP="0040743B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905957F" w14:textId="77777777" w:rsidR="00A3391F" w:rsidRDefault="00A3391F" w:rsidP="004074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U</w:t>
            </w:r>
            <w:r w:rsidRPr="00CD3744">
              <w:rPr>
                <w:rFonts w:ascii="Times New Roman" w:hAnsi="Times New Roman"/>
                <w:sz w:val="24"/>
                <w:szCs w:val="24"/>
              </w:rPr>
              <w:t>žklausos apie Ukmergės rajono savivaldybės veiklą, teikiamas paslaugas, socialines paslaugas, išduodamus leidimus.</w:t>
            </w:r>
          </w:p>
          <w:p w14:paraId="16450D52" w14:textId="77777777" w:rsidR="00A3391F" w:rsidRDefault="00A3391F" w:rsidP="0040743B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21CB0A4" w14:textId="77777777" w:rsidR="00A3391F" w:rsidRDefault="00A3391F" w:rsidP="004074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 w:rsidRPr="00CD3744">
              <w:rPr>
                <w:rFonts w:ascii="Times New Roman" w:hAnsi="Times New Roman"/>
                <w:sz w:val="24"/>
                <w:szCs w:val="24"/>
              </w:rPr>
              <w:t>T</w:t>
            </w:r>
            <w:r>
              <w:rPr>
                <w:rFonts w:ascii="Times New Roman" w:hAnsi="Times New Roman"/>
                <w:sz w:val="24"/>
                <w:szCs w:val="24"/>
              </w:rPr>
              <w:t>echninės specifikacijos</w:t>
            </w:r>
            <w:r w:rsidRPr="00CD3744">
              <w:rPr>
                <w:rFonts w:ascii="Times New Roman" w:hAnsi="Times New Roman"/>
                <w:sz w:val="24"/>
                <w:szCs w:val="24"/>
              </w:rPr>
              <w:t xml:space="preserve"> 11.3 punkte nurodoma, kad P</w:t>
            </w:r>
            <w:r>
              <w:rPr>
                <w:rFonts w:ascii="Times New Roman" w:hAnsi="Times New Roman"/>
                <w:sz w:val="24"/>
                <w:szCs w:val="24"/>
              </w:rPr>
              <w:t>erkančioji organizacija</w:t>
            </w:r>
            <w:r w:rsidRPr="00CD3744">
              <w:rPr>
                <w:rFonts w:ascii="Times New Roman" w:hAnsi="Times New Roman"/>
                <w:sz w:val="24"/>
                <w:szCs w:val="24"/>
              </w:rPr>
              <w:t xml:space="preserve"> planuoja apdoroti iki 2000 vartotojų užklausų per mėnesį.</w:t>
            </w:r>
          </w:p>
          <w:p w14:paraId="51B18A13" w14:textId="77777777" w:rsidR="00A3391F" w:rsidRDefault="00A3391F" w:rsidP="0040743B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30AD68B" w14:textId="77777777" w:rsidR="00A3391F" w:rsidRDefault="00A3391F" w:rsidP="004074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  <w:r w:rsidRPr="002374D2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 w:rsidRPr="002374D2">
              <w:rPr>
                <w:rFonts w:ascii="Times New Roman" w:hAnsi="Times New Roman"/>
                <w:sz w:val="24"/>
                <w:szCs w:val="24"/>
              </w:rPr>
              <w:t>Visa tai apsprendžia Techninės specifikacijos 8 skyrius.</w:t>
            </w:r>
            <w:r w:rsidRPr="002374D2">
              <w:rPr>
                <w:rFonts w:ascii="Times New Roman" w:hAnsi="Times New Roman"/>
                <w:sz w:val="24"/>
                <w:szCs w:val="24"/>
              </w:rPr>
              <w:br/>
            </w:r>
          </w:p>
          <w:p w14:paraId="71D54B97" w14:textId="77777777" w:rsidR="00A3391F" w:rsidRDefault="00A3391F" w:rsidP="004074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5. </w:t>
            </w:r>
            <w:r w:rsidRPr="002374D2">
              <w:rPr>
                <w:rFonts w:ascii="Times New Roman" w:hAnsi="Times New Roman"/>
                <w:sz w:val="24"/>
                <w:szCs w:val="24"/>
              </w:rPr>
              <w:t xml:space="preserve">Aprašyta </w:t>
            </w: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Pr="002374D2">
              <w:rPr>
                <w:rFonts w:ascii="Times New Roman" w:hAnsi="Times New Roman"/>
                <w:sz w:val="24"/>
                <w:szCs w:val="24"/>
              </w:rPr>
              <w:t>echninės specifikacijos 7 skyriuje.</w:t>
            </w:r>
          </w:p>
          <w:p w14:paraId="1EC1C96F" w14:textId="77777777" w:rsidR="00A3391F" w:rsidRDefault="00A3391F" w:rsidP="0040743B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D9B808A" w14:textId="768AC300" w:rsidR="00A3391F" w:rsidRDefault="00A3391F" w:rsidP="004074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6. </w:t>
            </w:r>
            <w:r w:rsidRPr="002374D2">
              <w:rPr>
                <w:rFonts w:ascii="Times New Roman" w:hAnsi="Times New Roman"/>
                <w:sz w:val="24"/>
                <w:szCs w:val="24"/>
              </w:rPr>
              <w:t>Taip, turi būti galimybė modelį apmokyti papildomais institucijos duomenimis. T</w:t>
            </w:r>
            <w:r>
              <w:rPr>
                <w:rFonts w:ascii="Times New Roman" w:hAnsi="Times New Roman"/>
                <w:sz w:val="24"/>
                <w:szCs w:val="24"/>
              </w:rPr>
              <w:t>echninės specifikacijos</w:t>
            </w:r>
            <w:r w:rsidRPr="002374D2">
              <w:rPr>
                <w:rFonts w:ascii="Times New Roman" w:hAnsi="Times New Roman"/>
                <w:sz w:val="24"/>
                <w:szCs w:val="24"/>
              </w:rPr>
              <w:t xml:space="preserve"> 7 skyrius.</w:t>
            </w:r>
          </w:p>
          <w:p w14:paraId="519F208C" w14:textId="77777777" w:rsidR="00A3391F" w:rsidRDefault="00A3391F" w:rsidP="0040743B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0B082C9" w14:textId="77777777" w:rsidR="00A3391F" w:rsidRDefault="00A3391F" w:rsidP="004074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7. </w:t>
            </w:r>
            <w:r w:rsidRPr="002374D2">
              <w:rPr>
                <w:rFonts w:ascii="Times New Roman" w:hAnsi="Times New Roman"/>
                <w:sz w:val="24"/>
                <w:szCs w:val="24"/>
              </w:rPr>
              <w:t>Visos išvardintos opcijos.</w:t>
            </w:r>
          </w:p>
          <w:p w14:paraId="6E963062" w14:textId="77777777" w:rsidR="00A3391F" w:rsidRDefault="00A3391F" w:rsidP="0040743B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2CB17DD" w14:textId="77777777" w:rsidR="00A3391F" w:rsidRPr="002374D2" w:rsidRDefault="00A3391F" w:rsidP="004074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8. </w:t>
            </w:r>
            <w:r w:rsidRPr="002374D2">
              <w:rPr>
                <w:rFonts w:ascii="Times New Roman" w:hAnsi="Times New Roman"/>
                <w:sz w:val="24"/>
                <w:szCs w:val="24"/>
              </w:rPr>
              <w:t>Pagal poreikį, kol bus gautas norimas atsakymų rezultatas.</w:t>
            </w:r>
          </w:p>
          <w:p w14:paraId="145F414B" w14:textId="77777777" w:rsidR="00A3391F" w:rsidRDefault="00A3391F" w:rsidP="0040743B">
            <w:pPr>
              <w:rPr>
                <w:rFonts w:ascii="Times New Roman" w:hAnsi="Times New Roman"/>
                <w:sz w:val="24"/>
                <w:szCs w:val="24"/>
              </w:rPr>
            </w:pPr>
            <w:r w:rsidRPr="002374D2">
              <w:rPr>
                <w:rFonts w:ascii="Times New Roman" w:hAnsi="Times New Roman"/>
                <w:sz w:val="24"/>
                <w:szCs w:val="24"/>
              </w:rPr>
              <w:br/>
            </w:r>
            <w:r w:rsidRPr="00CD3744">
              <w:rPr>
                <w:rFonts w:ascii="Times New Roman" w:hAnsi="Times New Roman"/>
                <w:sz w:val="24"/>
                <w:szCs w:val="24"/>
              </w:rPr>
              <w:br/>
            </w:r>
            <w:r w:rsidRPr="00CD3744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</w:tr>
    </w:tbl>
    <w:p w14:paraId="708F76E9" w14:textId="77777777" w:rsidR="00F15CBD" w:rsidRDefault="00F15CBD" w:rsidP="00F15CBD">
      <w:pP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415055AD" w14:textId="77777777" w:rsidR="00A3391F" w:rsidRDefault="00A3391F" w:rsidP="00F15CBD">
      <w:pP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3D800513" w14:textId="77777777" w:rsidR="00A3391F" w:rsidRPr="00F15CBD" w:rsidRDefault="00A3391F" w:rsidP="00F15CBD">
      <w:pP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37E84DD6" w14:textId="7F77BF25" w:rsidR="00F15CBD" w:rsidRPr="00F15CBD" w:rsidRDefault="00F15CBD" w:rsidP="00156790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15CB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Viešojo pirkimo komisij</w:t>
      </w:r>
      <w:r w:rsidR="0015679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</w:t>
      </w:r>
    </w:p>
    <w:p w14:paraId="3F8321D3" w14:textId="77777777" w:rsidR="00AB194F" w:rsidRDefault="00AB194F"/>
    <w:sectPr w:rsidR="00AB194F" w:rsidSect="00156790">
      <w:headerReference w:type="default" r:id="rId7"/>
      <w:pgSz w:w="11906" w:h="16838"/>
      <w:pgMar w:top="1134" w:right="567" w:bottom="851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B2978C" w14:textId="77777777" w:rsidR="00042547" w:rsidRDefault="00042547" w:rsidP="00042547">
      <w:r>
        <w:separator/>
      </w:r>
    </w:p>
  </w:endnote>
  <w:endnote w:type="continuationSeparator" w:id="0">
    <w:p w14:paraId="3A0C261E" w14:textId="77777777" w:rsidR="00042547" w:rsidRDefault="00042547" w:rsidP="000425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6B05E4" w14:textId="77777777" w:rsidR="00042547" w:rsidRDefault="00042547" w:rsidP="00042547">
      <w:r>
        <w:separator/>
      </w:r>
    </w:p>
  </w:footnote>
  <w:footnote w:type="continuationSeparator" w:id="0">
    <w:p w14:paraId="2C51D516" w14:textId="77777777" w:rsidR="00042547" w:rsidRDefault="00042547" w:rsidP="000425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24"/>
        <w:szCs w:val="24"/>
      </w:rPr>
      <w:id w:val="1843435199"/>
      <w:docPartObj>
        <w:docPartGallery w:val="Page Numbers (Top of Page)"/>
        <w:docPartUnique/>
      </w:docPartObj>
    </w:sdtPr>
    <w:sdtEndPr/>
    <w:sdtContent>
      <w:p w14:paraId="30C2BF6C" w14:textId="1C48BA80" w:rsidR="00A3391F" w:rsidRPr="00A3391F" w:rsidRDefault="00A3391F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A3391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3391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A3391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A3391F">
          <w:rPr>
            <w:rFonts w:ascii="Times New Roman" w:hAnsi="Times New Roman" w:cs="Times New Roman"/>
            <w:sz w:val="24"/>
            <w:szCs w:val="24"/>
          </w:rPr>
          <w:t>2</w:t>
        </w:r>
        <w:r w:rsidRPr="00A3391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57606EA6" w14:textId="77777777" w:rsidR="00A3391F" w:rsidRDefault="00A3391F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01FA3"/>
    <w:multiLevelType w:val="hybridMultilevel"/>
    <w:tmpl w:val="81CE407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135097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CBD"/>
    <w:rsid w:val="00042547"/>
    <w:rsid w:val="000A2709"/>
    <w:rsid w:val="00156790"/>
    <w:rsid w:val="0016299D"/>
    <w:rsid w:val="00180B7E"/>
    <w:rsid w:val="004754D9"/>
    <w:rsid w:val="00533BB7"/>
    <w:rsid w:val="00575909"/>
    <w:rsid w:val="006946D3"/>
    <w:rsid w:val="007E7B49"/>
    <w:rsid w:val="00A11363"/>
    <w:rsid w:val="00A14039"/>
    <w:rsid w:val="00A3391F"/>
    <w:rsid w:val="00AB194F"/>
    <w:rsid w:val="00BF1C5D"/>
    <w:rsid w:val="00BF24D7"/>
    <w:rsid w:val="00C6724C"/>
    <w:rsid w:val="00CD6AA3"/>
    <w:rsid w:val="00E52949"/>
    <w:rsid w:val="00EE77A6"/>
    <w:rsid w:val="00F15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02069"/>
  <w15:chartTrackingRefBased/>
  <w15:docId w15:val="{C46577C4-E93F-46AB-8670-ED5426EC2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F15C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F15C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F15CB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F15C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F15CB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F15CB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F15CB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F15CB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F15CB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F15C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F15C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F15CB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F15CBD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F15CBD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F15CBD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F15CBD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F15CBD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F15CBD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F15CB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F15C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F15CB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F15C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F15CB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F15CBD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F15CBD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F15CBD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F15C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F15CBD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F15CBD"/>
    <w:rPr>
      <w:b/>
      <w:bCs/>
      <w:smallCaps/>
      <w:color w:val="2F5496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F15CBD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04254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42547"/>
  </w:style>
  <w:style w:type="paragraph" w:styleId="Porat">
    <w:name w:val="footer"/>
    <w:basedOn w:val="prastasis"/>
    <w:link w:val="PoratDiagrama"/>
    <w:uiPriority w:val="99"/>
    <w:unhideWhenUsed/>
    <w:rsid w:val="0004254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0425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1771</Words>
  <Characters>1011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Kamilė Pežinskaitė</dc:creator>
  <cp:keywords/>
  <dc:description/>
  <cp:lastModifiedBy>Kamilė Pežinskaitė</cp:lastModifiedBy>
  <cp:revision>2</cp:revision>
  <dcterms:created xsi:type="dcterms:W3CDTF">2025-08-12T08:41:00Z</dcterms:created>
  <dcterms:modified xsi:type="dcterms:W3CDTF">2025-08-12T08:41:00Z</dcterms:modified>
</cp:coreProperties>
</file>