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6A12A8" w:rsidP="00B50198">
      <w:pPr>
        <w:jc w:val="center"/>
        <w:rPr>
          <w:rFonts w:asciiTheme="majorHAnsi" w:hAnsiTheme="majorHAnsi"/>
          <w:b/>
          <w:bCs/>
          <w:sz w:val="22"/>
          <w:szCs w:val="22"/>
          <w:lang w:val="lt-LT"/>
        </w:rPr>
      </w:pPr>
      <w:r w:rsidRPr="003714C3">
        <w:rPr>
          <w:rFonts w:asciiTheme="majorHAnsi" w:hAnsiTheme="majorHAnsi"/>
          <w:b/>
          <w:bCs/>
          <w:sz w:val="22"/>
          <w:szCs w:val="22"/>
          <w:lang w:val="lt-LT"/>
        </w:rPr>
        <w:t>PACIENTŲ GYVYBINIŲ RODIKLIŲ STEBĖJIMO MONITORIŲ SISTEMA</w:t>
      </w:r>
      <w:r w:rsidR="00480756">
        <w:rPr>
          <w:rFonts w:asciiTheme="majorHAnsi" w:hAnsiTheme="majorHAnsi"/>
          <w:b/>
          <w:bCs/>
          <w:sz w:val="22"/>
          <w:szCs w:val="22"/>
          <w:lang w:val="lt-LT"/>
        </w:rPr>
        <w:t xml:space="preserve"> SU CENTRINE STOTIMI</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B50AD9">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6A12A8" w:rsidRPr="003714C3">
        <w:rPr>
          <w:rFonts w:asciiTheme="majorHAnsi" w:hAnsiTheme="majorHAnsi"/>
          <w:b/>
          <w:bCs/>
          <w:color w:val="4F81BD" w:themeColor="accent1"/>
          <w:sz w:val="22"/>
          <w:szCs w:val="22"/>
          <w:lang w:val="lt-LT"/>
        </w:rPr>
        <w:t>pacientų gyvybinių rodiklių stebėjimo monitorių sistemą</w:t>
      </w:r>
      <w:r w:rsidR="006A0A92" w:rsidRPr="003714C3">
        <w:rPr>
          <w:rFonts w:asciiTheme="majorHAnsi" w:hAnsiTheme="majorHAnsi"/>
          <w:sz w:val="22"/>
          <w:szCs w:val="22"/>
          <w:lang w:val="lt-LT"/>
        </w:rPr>
        <w:t xml:space="preserve"> </w:t>
      </w:r>
      <w:r w:rsidR="00480756" w:rsidRPr="00480756">
        <w:rPr>
          <w:rFonts w:asciiTheme="majorHAnsi" w:hAnsiTheme="majorHAnsi"/>
          <w:b/>
          <w:color w:val="4F81BD" w:themeColor="accent1"/>
          <w:sz w:val="22"/>
          <w:szCs w:val="22"/>
          <w:lang w:val="lt-LT"/>
        </w:rPr>
        <w:t>su centrine stotimi</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6A12A8" w:rsidRPr="003714C3">
        <w:rPr>
          <w:rFonts w:asciiTheme="majorHAnsi" w:hAnsiTheme="majorHAnsi"/>
          <w:b/>
          <w:bCs/>
          <w:color w:val="4F81BD" w:themeColor="accent1"/>
          <w:sz w:val="22"/>
          <w:szCs w:val="22"/>
          <w:lang w:val="lt-LT"/>
        </w:rPr>
        <w:t>pacientų gyvybinių rodiklių stebėjimo monitorių sistema</w:t>
      </w:r>
      <w:r w:rsidR="00480756">
        <w:rPr>
          <w:rFonts w:asciiTheme="majorHAnsi" w:hAnsiTheme="majorHAnsi"/>
          <w:b/>
          <w:bCs/>
          <w:color w:val="4F81BD" w:themeColor="accent1"/>
          <w:sz w:val="22"/>
          <w:szCs w:val="22"/>
          <w:lang w:val="lt-LT"/>
        </w:rPr>
        <w:t xml:space="preserve"> su centrine stotimi</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6A12A8" w:rsidRPr="003714C3">
        <w:rPr>
          <w:rFonts w:asciiTheme="majorHAnsi" w:hAnsiTheme="majorHAnsi"/>
          <w:b/>
          <w:sz w:val="22"/>
          <w:szCs w:val="22"/>
        </w:rPr>
        <w:t>165.000,00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9E3DFE" w:rsidRPr="003714C3" w:rsidRDefault="008E1CCD" w:rsidP="009E3DFE">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Numatomų įsigyti, techninėje specifikacijoje nurodytų techninių charakteristikų prekių CPO</w:t>
      </w:r>
      <w:r w:rsidR="00F96A07" w:rsidRPr="003714C3">
        <w:rPr>
          <w:rFonts w:asciiTheme="majorHAnsi" w:hAnsiTheme="majorHAnsi"/>
          <w:sz w:val="22"/>
          <w:szCs w:val="22"/>
        </w:rPr>
        <w:t>.LT</w:t>
      </w:r>
      <w:r w:rsidRPr="003714C3">
        <w:rPr>
          <w:rFonts w:asciiTheme="majorHAnsi" w:hAnsiTheme="majorHAnsi"/>
          <w:sz w:val="22"/>
          <w:szCs w:val="22"/>
        </w:rPr>
        <w:t xml:space="preserve"> kataloge nėra</w:t>
      </w:r>
      <w:r w:rsidR="00326CC8" w:rsidRPr="003714C3">
        <w:rPr>
          <w:rFonts w:asciiTheme="majorHAnsi" w:hAnsiTheme="majorHAnsi"/>
          <w:bCs/>
          <w:color w:val="000000"/>
          <w:sz w:val="22"/>
          <w:szCs w:val="22"/>
          <w:shd w:val="clear" w:color="auto" w:fill="FFFFFF"/>
        </w:rPr>
        <w:t>.</w:t>
      </w:r>
      <w:r w:rsidR="001F2CDC" w:rsidRPr="003714C3">
        <w:rPr>
          <w:rFonts w:asciiTheme="majorHAnsi" w:hAnsiTheme="majorHAnsi"/>
          <w:bCs/>
          <w:color w:val="000000"/>
          <w:sz w:val="22"/>
          <w:szCs w:val="22"/>
          <w:shd w:val="clear" w:color="auto" w:fill="FFFFFF"/>
        </w:rPr>
        <w:t xml:space="preserve"> </w:t>
      </w:r>
    </w:p>
    <w:p w:rsidR="00BC1120" w:rsidRPr="003714C3" w:rsidRDefault="00BC1120" w:rsidP="00401D35">
      <w:pPr>
        <w:pStyle w:val="Sraopastraipa"/>
        <w:numPr>
          <w:ilvl w:val="0"/>
          <w:numId w:val="7"/>
        </w:numPr>
        <w:tabs>
          <w:tab w:val="left" w:pos="1276"/>
          <w:tab w:val="left" w:pos="1418"/>
          <w:tab w:val="left" w:pos="1560"/>
        </w:tabs>
        <w:spacing w:after="0" w:line="240" w:lineRule="auto"/>
        <w:jc w:val="both"/>
        <w:rPr>
          <w:rFonts w:asciiTheme="majorHAnsi" w:hAnsiTheme="majorHAnsi"/>
          <w:vanish/>
          <w:shd w:val="clear" w:color="auto" w:fill="FFFFFF"/>
        </w:rPr>
      </w:pPr>
    </w:p>
    <w:p w:rsidR="00BC1120" w:rsidRPr="003714C3" w:rsidRDefault="00BC1120" w:rsidP="00401D35">
      <w:pPr>
        <w:pStyle w:val="Sraopastraipa"/>
        <w:numPr>
          <w:ilvl w:val="1"/>
          <w:numId w:val="7"/>
        </w:numPr>
        <w:tabs>
          <w:tab w:val="left" w:pos="1276"/>
          <w:tab w:val="left" w:pos="1418"/>
          <w:tab w:val="left" w:pos="1560"/>
        </w:tabs>
        <w:spacing w:after="0" w:line="240" w:lineRule="auto"/>
        <w:jc w:val="both"/>
        <w:rPr>
          <w:rFonts w:asciiTheme="majorHAnsi" w:hAnsiTheme="majorHAnsi"/>
          <w:vanish/>
          <w:shd w:val="clear" w:color="auto" w:fill="FFFFFF"/>
        </w:rPr>
      </w:pPr>
    </w:p>
    <w:p w:rsidR="009D15C6" w:rsidRPr="003714C3" w:rsidRDefault="009D15C6" w:rsidP="00401D35">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6A12A8" w:rsidRPr="003714C3">
        <w:rPr>
          <w:rFonts w:asciiTheme="majorHAnsi" w:hAnsiTheme="majorHAnsi"/>
          <w:bCs/>
          <w:i/>
        </w:rPr>
        <w:t>pacientų gyvybinių rodiklių stebėjimo monitorių sistemos</w:t>
      </w:r>
      <w:r w:rsidR="006A0A92" w:rsidRPr="003714C3">
        <w:rPr>
          <w:rFonts w:asciiTheme="majorHAnsi" w:hAnsiTheme="majorHAnsi"/>
          <w:noProof/>
          <w:szCs w:val="24"/>
        </w:rPr>
        <w:t xml:space="preserve"> </w:t>
      </w:r>
      <w:r w:rsidR="001F5F6A" w:rsidRPr="003714C3">
        <w:rPr>
          <w:rFonts w:asciiTheme="majorHAnsi" w:hAnsiTheme="majorHAnsi"/>
          <w:noProof/>
          <w:szCs w:val="24"/>
        </w:rPr>
        <w:t>pirkimo</w:t>
      </w:r>
      <w:r w:rsidR="001F5F6A" w:rsidRPr="003714C3">
        <w:rPr>
          <w:rFonts w:asciiTheme="majorHAnsi" w:hAnsiTheme="majorHAnsi"/>
          <w:b/>
          <w:i/>
          <w:noProof/>
          <w:szCs w:val="24"/>
        </w:rPr>
        <w:t xml:space="preserve"> </w:t>
      </w:r>
      <w:r w:rsidR="001F5F6A" w:rsidRPr="003714C3">
        <w:rPr>
          <w:rFonts w:asciiTheme="majorHAnsi" w:hAnsiTheme="majorHAnsi"/>
          <w:noProof/>
          <w:szCs w:val="24"/>
        </w:rPr>
        <w:t>(</w:t>
      </w:r>
      <w:r w:rsidR="001F5F6A" w:rsidRPr="003714C3">
        <w:rPr>
          <w:rFonts w:asciiTheme="majorHAnsi" w:hAnsiTheme="majorHAnsi"/>
          <w:i/>
          <w:noProof/>
          <w:szCs w:val="24"/>
        </w:rPr>
        <w:t xml:space="preserve">Nr. </w:t>
      </w:r>
      <w:r w:rsidR="006A12A8" w:rsidRPr="003714C3">
        <w:rPr>
          <w:rFonts w:asciiTheme="majorHAnsi" w:hAnsiTheme="majorHAnsi"/>
          <w:i/>
          <w:noProof/>
          <w:szCs w:val="24"/>
          <w:shd w:val="clear" w:color="auto" w:fill="FFFFFF"/>
        </w:rPr>
        <w:t>3447392</w:t>
      </w:r>
      <w:r w:rsidRPr="003714C3">
        <w:rPr>
          <w:rFonts w:asciiTheme="majorHAnsi" w:hAnsiTheme="majorHAnsi"/>
          <w:shd w:val="clear" w:color="auto" w:fill="FFFFFF"/>
        </w:rPr>
        <w:t xml:space="preserve">). </w:t>
      </w:r>
    </w:p>
    <w:p w:rsidR="00AF4463"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00B401F1" w:rsidRPr="003714C3">
        <w:rPr>
          <w:rFonts w:asciiTheme="majorHAnsi" w:hAnsiTheme="majorHAnsi"/>
          <w:lang w:val="de-DE"/>
        </w:rPr>
        <w:t>priede Nr. 4</w:t>
      </w:r>
      <w:r w:rsidRPr="003714C3">
        <w:rPr>
          <w:rFonts w:asciiTheme="majorHAnsi" w:hAnsiTheme="majorHAnsi"/>
          <w:lang w:val="de-DE"/>
        </w:rPr>
        <w:t xml:space="preserve">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F5F6A" w:rsidRPr="005B510B" w:rsidRDefault="009E3DFE"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B510B">
        <w:rPr>
          <w:rFonts w:ascii="Cambria" w:hAnsi="Cambria"/>
          <w:lang w:eastAsia="lt-LT"/>
        </w:rPr>
        <w:t>Šis pirkimas nėra skirstomas į pirkimo dalis</w:t>
      </w:r>
      <w:r w:rsidRPr="005B510B">
        <w:rPr>
          <w:rFonts w:ascii="Cambria" w:hAnsi="Cambria"/>
          <w:lang w:eastAsia="ar-SA"/>
        </w:rPr>
        <w:t xml:space="preserve"> (viso viena pirkimo dalis). </w:t>
      </w:r>
      <w:r w:rsidR="00E958C2" w:rsidRPr="005B510B">
        <w:rPr>
          <w:rFonts w:ascii="Cambria" w:hAnsi="Cambria" w:cs="Calibri"/>
          <w:shd w:val="clear" w:color="auto" w:fill="FFFFFF"/>
        </w:rPr>
        <w:t>Pirkimas į pirkimo dalis neskaidomas</w:t>
      </w:r>
      <w:r w:rsidR="00A96C8F" w:rsidRPr="005B510B">
        <w:rPr>
          <w:rFonts w:ascii="Cambria" w:hAnsi="Cambria" w:cs="Calibri"/>
          <w:shd w:val="clear" w:color="auto" w:fill="FFFFFF"/>
        </w:rPr>
        <w:t xml:space="preserve">, nes </w:t>
      </w:r>
      <w:r w:rsidR="005B510B" w:rsidRPr="005B510B">
        <w:rPr>
          <w:rFonts w:ascii="Cambria" w:hAnsi="Cambria"/>
        </w:rPr>
        <w:t>perkamas pacientų gyvybinių rodiklių stebėjimo monitorių sistemos su centrine stotimi komplektas, kur visos sistemos dalys turi būti tarpusavyje techniškai suderinamos</w:t>
      </w:r>
      <w:r w:rsidR="00692844" w:rsidRPr="005B510B">
        <w:rPr>
          <w:rFonts w:ascii="Cambria" w:hAnsi="Cambria" w:cstheme="minorHAnsi"/>
          <w:bCs/>
          <w:noProof/>
        </w:rPr>
        <w:t>.</w:t>
      </w:r>
    </w:p>
    <w:p w:rsidR="008E1CCD"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401D35">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lastRenderedPageBreak/>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401D35">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401D35">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714C3" w:rsidRDefault="00B457CE" w:rsidP="00401D35">
      <w:pPr>
        <w:pStyle w:val="Body2"/>
        <w:numPr>
          <w:ilvl w:val="1"/>
          <w:numId w:val="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3B3623"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3B3623"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3B3623"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3B3623"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Tiekėjas yra padaręs rimtą profesinį pažeidimą, dėl kurio perkančioji organizacija abejoja tiekėjo </w:t>
            </w:r>
            <w:proofErr w:type="gramStart"/>
            <w:r w:rsidRPr="003714C3">
              <w:rPr>
                <w:rFonts w:asciiTheme="majorHAnsi" w:hAnsiTheme="majorHAnsi"/>
                <w:sz w:val="22"/>
                <w:szCs w:val="22"/>
              </w:rPr>
              <w:t>sąžiningumu,  kai</w:t>
            </w:r>
            <w:proofErr w:type="gramEnd"/>
            <w:r w:rsidRPr="003714C3">
              <w:rPr>
                <w:rFonts w:asciiTheme="majorHAnsi" w:hAnsiTheme="majorHAnsi"/>
                <w:sz w:val="22"/>
                <w:szCs w:val="22"/>
              </w:rPr>
              <w:t xml:space="preserve">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3B3623"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15315C" w:rsidRPr="003714C3" w:rsidRDefault="00BE2EA3" w:rsidP="008E1CCD">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3.9. Tiekėjas, dalyvaujantis pirkime, turi atitikti kvalifikacinius reikalavimus ir, jeigu taikytina, laikytis kokybė</w:t>
      </w:r>
      <w:r w:rsidRPr="003714C3">
        <w:rPr>
          <w:rFonts w:asciiTheme="majorHAnsi" w:hAnsiTheme="majorHAnsi"/>
          <w:color w:val="000000"/>
          <w:sz w:val="22"/>
          <w:szCs w:val="22"/>
          <w:lang w:val="pt-PT" w:eastAsia="lt-LT"/>
        </w:rPr>
        <w:t>s vadybos sistemos ir (arba) aplinkos apsaugos vadybos sistemos standart</w:t>
      </w:r>
      <w:r w:rsidRPr="003714C3">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BE2EA3" w:rsidRPr="003714C3" w:rsidRDefault="00BE2EA3" w:rsidP="00BE2EA3">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C7391B">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C7391B">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C7391B">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w:t>
      </w:r>
      <w:r w:rsidRPr="003714C3">
        <w:rPr>
          <w:rFonts w:asciiTheme="majorHAnsi" w:hAnsiTheme="majorHAnsi" w:cs="Times New Roman"/>
          <w:lang w:val="es-ES_tradnl"/>
        </w:rPr>
        <w:lastRenderedPageBreak/>
        <w:t xml:space="preserve">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Pr="003714C3" w:rsidRDefault="00692844"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xml:space="preserve">). Visi </w:t>
      </w:r>
      <w:r w:rsidRPr="003714C3">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3E347B">
        <w:rPr>
          <w:rFonts w:asciiTheme="majorHAnsi" w:hAnsiTheme="majorHAnsi" w:cs="Times New Roman"/>
          <w:color w:val="auto"/>
        </w:rPr>
        <w:t xml:space="preserve">5.4. </w:t>
      </w:r>
      <w:r w:rsidRPr="003E347B">
        <w:rPr>
          <w:rFonts w:asciiTheme="majorHAnsi" w:hAnsiTheme="majorHAnsi" w:cs="Times New Roman"/>
          <w:iCs/>
          <w:color w:val="auto"/>
        </w:rPr>
        <w:t xml:space="preserve">Pasiūlymas turi būti pateiktas iki </w:t>
      </w:r>
      <w:r w:rsidR="00AA5E63" w:rsidRPr="003E347B">
        <w:rPr>
          <w:rFonts w:asciiTheme="majorHAnsi" w:hAnsiTheme="majorHAnsi" w:cs="Times New Roman"/>
          <w:b/>
          <w:iCs/>
          <w:color w:val="548DD4" w:themeColor="text2" w:themeTint="99"/>
        </w:rPr>
        <w:t>2025</w:t>
      </w:r>
      <w:r w:rsidRPr="003E347B">
        <w:rPr>
          <w:rFonts w:asciiTheme="majorHAnsi" w:hAnsiTheme="majorHAnsi" w:cs="Times New Roman"/>
          <w:b/>
          <w:iCs/>
          <w:color w:val="548DD4" w:themeColor="text2" w:themeTint="99"/>
        </w:rPr>
        <w:t xml:space="preserve"> m. </w:t>
      </w:r>
      <w:r w:rsidR="00692844" w:rsidRPr="003E347B">
        <w:rPr>
          <w:rFonts w:asciiTheme="majorHAnsi" w:hAnsiTheme="majorHAnsi" w:cs="Times New Roman"/>
          <w:b/>
          <w:iCs/>
          <w:color w:val="548DD4" w:themeColor="text2" w:themeTint="99"/>
        </w:rPr>
        <w:t>rugsėjo</w:t>
      </w:r>
      <w:r w:rsidR="00F21792" w:rsidRPr="003E347B">
        <w:rPr>
          <w:rFonts w:asciiTheme="majorHAnsi" w:hAnsiTheme="majorHAnsi" w:cs="Times New Roman"/>
          <w:b/>
          <w:iCs/>
          <w:color w:val="548DD4" w:themeColor="text2" w:themeTint="99"/>
        </w:rPr>
        <w:t xml:space="preserve"> </w:t>
      </w:r>
      <w:r w:rsidR="003E347B" w:rsidRPr="003E347B">
        <w:rPr>
          <w:rFonts w:asciiTheme="majorHAnsi" w:hAnsiTheme="majorHAnsi" w:cs="Times New Roman"/>
          <w:b/>
          <w:iCs/>
          <w:color w:val="548DD4" w:themeColor="text2" w:themeTint="99"/>
        </w:rPr>
        <w:t>16</w:t>
      </w:r>
      <w:r w:rsidR="00F21792" w:rsidRPr="003E347B">
        <w:rPr>
          <w:rFonts w:asciiTheme="majorHAnsi" w:hAnsiTheme="majorHAnsi" w:cs="Times New Roman"/>
          <w:b/>
          <w:iCs/>
          <w:color w:val="548DD4" w:themeColor="text2" w:themeTint="99"/>
        </w:rPr>
        <w:t xml:space="preserve"> </w:t>
      </w:r>
      <w:r w:rsidRPr="003E347B">
        <w:rPr>
          <w:rFonts w:asciiTheme="majorHAnsi" w:hAnsiTheme="majorHAnsi" w:cs="Times New Roman"/>
          <w:b/>
          <w:iCs/>
          <w:color w:val="548DD4" w:themeColor="text2" w:themeTint="99"/>
        </w:rPr>
        <w:t>d.</w:t>
      </w:r>
      <w:r w:rsidR="00E958C2" w:rsidRPr="003E347B">
        <w:rPr>
          <w:rFonts w:asciiTheme="majorHAnsi" w:hAnsiTheme="majorHAnsi" w:cs="Times New Roman"/>
          <w:b/>
          <w:iCs/>
          <w:color w:val="548DD4" w:themeColor="text2" w:themeTint="99"/>
        </w:rPr>
        <w:t xml:space="preserve"> 0</w:t>
      </w:r>
      <w:r w:rsidR="00F21792" w:rsidRPr="003E347B">
        <w:rPr>
          <w:rFonts w:asciiTheme="majorHAnsi" w:hAnsiTheme="majorHAnsi" w:cs="Times New Roman"/>
          <w:b/>
          <w:iCs/>
          <w:color w:val="548DD4" w:themeColor="text2" w:themeTint="99"/>
        </w:rPr>
        <w:t>8</w:t>
      </w:r>
      <w:r w:rsidR="005823A0" w:rsidRPr="003E347B">
        <w:rPr>
          <w:rFonts w:asciiTheme="majorHAnsi" w:hAnsiTheme="majorHAnsi" w:cs="Times New Roman"/>
          <w:b/>
          <w:iCs/>
          <w:color w:val="548DD4" w:themeColor="text2" w:themeTint="99"/>
        </w:rPr>
        <w:t xml:space="preserve"> val. 00</w:t>
      </w:r>
      <w:r w:rsidRPr="003E347B">
        <w:rPr>
          <w:rFonts w:asciiTheme="majorHAnsi" w:hAnsiTheme="majorHAnsi" w:cs="Times New Roman"/>
          <w:b/>
          <w:iCs/>
          <w:color w:val="548DD4" w:themeColor="text2" w:themeTint="99"/>
        </w:rPr>
        <w:t xml:space="preserve"> min.</w:t>
      </w:r>
      <w:r w:rsidRPr="003E347B">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3E347B"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3E347B">
        <w:rPr>
          <w:rFonts w:asciiTheme="majorHAnsi" w:hAnsiTheme="majorHAnsi" w:cs="Times New Roman"/>
          <w:lang w:val="it-IT"/>
        </w:rPr>
        <w:t xml:space="preserve">trumpiau </w:t>
      </w:r>
      <w:r w:rsidRPr="003E347B">
        <w:rPr>
          <w:rFonts w:asciiTheme="majorHAnsi" w:hAnsiTheme="majorHAnsi" w:cs="Times New Roman"/>
          <w:lang w:val="lt-LT"/>
        </w:rPr>
        <w:t xml:space="preserve">kaip iki </w:t>
      </w:r>
      <w:r w:rsidR="00AF145C" w:rsidRPr="003E347B">
        <w:rPr>
          <w:rFonts w:asciiTheme="majorHAnsi" w:hAnsiTheme="majorHAnsi" w:cs="Times New Roman"/>
          <w:b/>
          <w:color w:val="548DD4" w:themeColor="text2" w:themeTint="99"/>
          <w:lang w:val="lt-LT"/>
        </w:rPr>
        <w:t>202</w:t>
      </w:r>
      <w:r w:rsidR="00692844" w:rsidRPr="003E347B">
        <w:rPr>
          <w:rFonts w:asciiTheme="majorHAnsi" w:hAnsiTheme="majorHAnsi" w:cs="Times New Roman"/>
          <w:b/>
          <w:color w:val="548DD4" w:themeColor="text2" w:themeTint="99"/>
          <w:lang w:val="lt-LT"/>
        </w:rPr>
        <w:t>6-01-</w:t>
      </w:r>
      <w:r w:rsidR="003E347B" w:rsidRPr="003E347B">
        <w:rPr>
          <w:rFonts w:asciiTheme="majorHAnsi" w:hAnsiTheme="majorHAnsi" w:cs="Times New Roman"/>
          <w:b/>
          <w:color w:val="548DD4" w:themeColor="text2" w:themeTint="99"/>
          <w:lang w:val="lt-LT"/>
        </w:rPr>
        <w:t>16</w:t>
      </w:r>
      <w:r w:rsidR="00805DD4" w:rsidRPr="003E347B">
        <w:rPr>
          <w:rFonts w:asciiTheme="majorHAnsi" w:hAnsiTheme="majorHAnsi" w:cs="Times New Roman"/>
          <w:b/>
          <w:color w:val="548DD4" w:themeColor="text2" w:themeTint="99"/>
          <w:lang w:val="lt-LT"/>
        </w:rPr>
        <w:t>.</w:t>
      </w:r>
      <w:r w:rsidRPr="003E347B">
        <w:rPr>
          <w:rFonts w:asciiTheme="majorHAnsi" w:hAnsiTheme="majorHAnsi" w:cs="Times New Roman"/>
          <w:lang w:val="pt-PT"/>
        </w:rPr>
        <w:t xml:space="preserve"> Jeigu pasi</w:t>
      </w:r>
      <w:r w:rsidRPr="003E347B">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3E347B">
        <w:rPr>
          <w:rFonts w:asciiTheme="majorHAnsi" w:hAnsiTheme="majorHAnsi" w:cs="Times New Roman"/>
        </w:rPr>
        <w:tab/>
        <w:t>5.9. Pasiū</w:t>
      </w:r>
      <w:r w:rsidRPr="003E347B">
        <w:rPr>
          <w:rFonts w:asciiTheme="majorHAnsi" w:hAnsiTheme="majorHAnsi" w:cs="Times New Roman"/>
          <w:lang w:val="de-DE"/>
        </w:rPr>
        <w:t>lyme nurodom</w:t>
      </w:r>
      <w:r w:rsidRPr="003E347B">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3714C3">
        <w:rPr>
          <w:rFonts w:asciiTheme="majorHAnsi" w:hAnsiTheme="majorHAnsi"/>
          <w:b/>
          <w:sz w:val="22"/>
          <w:szCs w:val="22"/>
          <w:lang w:val="lt-LT"/>
        </w:rPr>
        <w:t xml:space="preserve">5.11.9. </w:t>
      </w:r>
      <w:r w:rsidRPr="003714C3">
        <w:rPr>
          <w:rFonts w:asciiTheme="majorHAnsi" w:hAnsiTheme="majorHAnsi"/>
          <w:b/>
          <w:sz w:val="22"/>
          <w:szCs w:val="22"/>
          <w:lang w:eastAsia="lt-LT"/>
        </w:rPr>
        <w:t>Tiekėjas turi pateikti p</w:t>
      </w:r>
      <w:r w:rsidRPr="003714C3">
        <w:rPr>
          <w:rFonts w:asciiTheme="majorHAnsi" w:hAnsiTheme="majorHAnsi"/>
          <w:b/>
          <w:sz w:val="22"/>
          <w:szCs w:val="22"/>
        </w:rPr>
        <w:t>asiūlyme nurodytų parametrų teisingumą įrodančius prekės gamintojo (toliau – gamintojo) dokumentus (</w:t>
      </w:r>
      <w:r w:rsidR="00CD5FC2" w:rsidRPr="003714C3">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3714C3">
        <w:rPr>
          <w:rFonts w:asciiTheme="majorHAnsi" w:hAnsiTheme="majorHAnsi"/>
          <w:b/>
          <w:sz w:val="22"/>
          <w:szCs w:val="22"/>
        </w:rPr>
        <w:t xml:space="preserve"> originalo, o reikalaujamų parametrų – ir lietuvių kalbomis </w:t>
      </w:r>
      <w:r w:rsidRPr="003714C3">
        <w:rPr>
          <w:rFonts w:asciiTheme="majorHAnsi" w:hAnsiTheme="majorHAnsi"/>
          <w:b/>
          <w:color w:val="000000"/>
          <w:sz w:val="22"/>
          <w:szCs w:val="22"/>
        </w:rPr>
        <w:t xml:space="preserve">(tais atvejais, kai parametrų teisingumą įrodančių gamintojo dokumentų originalo kalba yra anglų kalba, pateikti vertimus į lietuvių kalbą kartu su pasiūlymu nėra privaloma, tačiau tokie vertimai turės būti pateikti viešojo </w:t>
      </w:r>
      <w:r w:rsidRPr="003714C3">
        <w:rPr>
          <w:rFonts w:asciiTheme="majorHAnsi" w:hAnsiTheme="majorHAnsi"/>
          <w:b/>
          <w:color w:val="000000"/>
          <w:sz w:val="22"/>
          <w:szCs w:val="22"/>
        </w:rPr>
        <w:lastRenderedPageBreak/>
        <w:t>pirkimo komisijai pareikalavus)</w:t>
      </w:r>
      <w:r w:rsidRPr="003714C3">
        <w:rPr>
          <w:rFonts w:asciiTheme="majorHAnsi" w:hAnsiTheme="majorHAnsi"/>
          <w:b/>
          <w:sz w:val="22"/>
          <w:szCs w:val="22"/>
        </w:rPr>
        <w:t xml:space="preserve">. </w:t>
      </w:r>
      <w:r w:rsidRPr="003714C3">
        <w:rPr>
          <w:rFonts w:asciiTheme="majorHAnsi" w:hAnsiTheme="majorHAnsi"/>
          <w:b/>
          <w:sz w:val="22"/>
          <w:szCs w:val="22"/>
          <w:u w:val="single"/>
        </w:rPr>
        <w:t>Originaliame gamintojo dokumente privalo būti atžyma, kurį techninės specifikacijos lentelės parametrą patvirtina nurodytas parametras, o</w:t>
      </w:r>
      <w:r w:rsidRPr="003714C3">
        <w:rPr>
          <w:rFonts w:asciiTheme="majorHAnsi" w:hAnsiTheme="majorHAnsi"/>
          <w:b/>
          <w:sz w:val="22"/>
          <w:szCs w:val="22"/>
          <w:u w:val="single"/>
          <w:lang w:val="lt-LT"/>
        </w:rPr>
        <w:t xml:space="preserve"> šių pirkimo dokumentų 4 priedo „Techninė </w:t>
      </w:r>
      <w:proofErr w:type="gramStart"/>
      <w:r w:rsidRPr="003714C3">
        <w:rPr>
          <w:rFonts w:asciiTheme="majorHAnsi" w:hAnsiTheme="majorHAnsi"/>
          <w:b/>
          <w:sz w:val="22"/>
          <w:szCs w:val="22"/>
          <w:u w:val="single"/>
          <w:lang w:val="lt-LT"/>
        </w:rPr>
        <w:t>specifikacija“ grafoje</w:t>
      </w:r>
      <w:proofErr w:type="gramEnd"/>
      <w:r w:rsidRPr="003714C3">
        <w:rPr>
          <w:rFonts w:asciiTheme="majorHAnsi" w:hAnsiTheme="majorHAnsi"/>
          <w:b/>
          <w:sz w:val="22"/>
          <w:szCs w:val="22"/>
          <w:u w:val="single"/>
          <w:lang w:val="lt-LT"/>
        </w:rPr>
        <w:t xml:space="preserve"> „</w:t>
      </w:r>
      <w:r w:rsidR="003A55F7" w:rsidRPr="003714C3">
        <w:rPr>
          <w:rFonts w:asciiTheme="majorHAnsi" w:hAnsiTheme="majorHAnsi"/>
          <w:b/>
          <w:color w:val="000000" w:themeColor="text1"/>
          <w:sz w:val="22"/>
          <w:szCs w:val="22"/>
          <w:u w:val="single"/>
        </w:rPr>
        <w:t>Siūlomos parametrų reikšmės</w:t>
      </w:r>
      <w:r w:rsidRPr="003714C3">
        <w:rPr>
          <w:rFonts w:asciiTheme="majorHAnsi" w:hAnsiTheme="majorHAnsi"/>
          <w:b/>
          <w:sz w:val="22"/>
          <w:szCs w:val="22"/>
          <w:u w:val="single"/>
          <w:lang w:val="lt-LT"/>
        </w:rPr>
        <w:t>“ turi būti nurodytas puslapis, kuriame yra atžyma.</w:t>
      </w:r>
      <w:r w:rsidRPr="003714C3">
        <w:rPr>
          <w:rFonts w:asciiTheme="majorHAnsi" w:hAnsiTheme="majorHAnsi"/>
          <w:b/>
          <w:sz w:val="22"/>
          <w:szCs w:val="22"/>
          <w:lang w:val="lt-LT"/>
        </w:rPr>
        <w:t xml:space="preserve"> </w:t>
      </w:r>
      <w:r w:rsidRPr="003714C3">
        <w:rPr>
          <w:rFonts w:asciiTheme="majorHAnsi" w:hAnsiTheme="majorHAnsi"/>
          <w:b/>
          <w:iCs/>
          <w:sz w:val="22"/>
          <w:szCs w:val="22"/>
        </w:rPr>
        <w:t>Pateikiamos skaitmeninės dokumentų kopijos</w:t>
      </w:r>
      <w:r w:rsidRPr="003714C3">
        <w:rPr>
          <w:rFonts w:asciiTheme="majorHAnsi" w:hAnsiTheme="majorHAnsi"/>
          <w:b/>
          <w:sz w:val="22"/>
          <w:szCs w:val="22"/>
        </w:rPr>
        <w:t>.</w:t>
      </w:r>
    </w:p>
    <w:p w:rsidR="00D5367E" w:rsidRPr="003714C3" w:rsidRDefault="00D5367E" w:rsidP="00D5367E">
      <w:pPr>
        <w:shd w:val="clear" w:color="auto" w:fill="D9D9D9" w:themeFill="background1" w:themeFillShade="D9"/>
        <w:tabs>
          <w:tab w:val="left" w:pos="851"/>
          <w:tab w:val="left" w:pos="1276"/>
        </w:tabs>
        <w:jc w:val="both"/>
        <w:rPr>
          <w:rFonts w:asciiTheme="majorHAnsi" w:hAnsiTheme="majorHAnsi"/>
          <w:b/>
          <w:sz w:val="22"/>
          <w:szCs w:val="22"/>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p>
    <w:p w:rsidR="00970211" w:rsidRPr="003714C3" w:rsidRDefault="00970211" w:rsidP="00812ED0">
      <w:pPr>
        <w:pStyle w:val="Body2"/>
        <w:shd w:val="clear" w:color="auto" w:fill="D9D9D9" w:themeFill="background1" w:themeFillShade="D9"/>
        <w:spacing w:after="0"/>
        <w:rPr>
          <w:rFonts w:asciiTheme="majorHAnsi" w:hAnsiTheme="majorHAnsi" w:cs="Times New Roman"/>
          <w:color w:val="auto"/>
        </w:rPr>
      </w:pPr>
      <w:r w:rsidRPr="003714C3">
        <w:rPr>
          <w:rFonts w:asciiTheme="majorHAnsi" w:hAnsiTheme="majorHAnsi" w:cs="Times New Roman"/>
          <w:color w:val="auto"/>
        </w:rPr>
        <w:tab/>
      </w:r>
      <w:r w:rsidR="000D089E" w:rsidRPr="003714C3">
        <w:rPr>
          <w:rFonts w:asciiTheme="majorHAnsi" w:hAnsiTheme="majorHAnsi"/>
          <w:b/>
          <w:iCs/>
          <w:color w:val="auto"/>
          <w:lang w:val="lt-LT"/>
        </w:rPr>
        <w:t>5.11.10</w:t>
      </w:r>
      <w:r w:rsidRPr="003714C3">
        <w:rPr>
          <w:rFonts w:asciiTheme="majorHAnsi" w:hAnsiTheme="majorHAnsi"/>
          <w:b/>
          <w:iCs/>
          <w:color w:val="auto"/>
          <w:lang w:val="lt-LT"/>
        </w:rPr>
        <w:t xml:space="preserve">. </w:t>
      </w:r>
      <w:r w:rsidRPr="003714C3">
        <w:rPr>
          <w:rFonts w:asciiTheme="majorHAnsi" w:hAnsiTheme="majorHAnsi"/>
          <w:b/>
          <w:color w:val="auto"/>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5.11.11</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Pr="003714C3" w:rsidRDefault="00757709" w:rsidP="00BC6BE1">
      <w:pPr>
        <w:pStyle w:val="Body2"/>
        <w:jc w:val="center"/>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D234D0" w:rsidRPr="003714C3" w:rsidRDefault="00D234D0" w:rsidP="00F27225">
      <w:pPr>
        <w:pStyle w:val="Body2"/>
        <w:rPr>
          <w:rFonts w:asciiTheme="majorHAnsi" w:hAnsiTheme="majorHAnsi" w:cs="Times New Roman"/>
          <w:b/>
          <w:bCs/>
          <w:color w:val="auto"/>
        </w:rPr>
      </w:pPr>
    </w:p>
    <w:p w:rsidR="00764E8D" w:rsidRPr="003714C3" w:rsidRDefault="00B50198" w:rsidP="001C79F8">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3714C3" w:rsidRDefault="00CD5FC2" w:rsidP="001C79F8">
      <w:pPr>
        <w:pStyle w:val="Body2"/>
        <w:jc w:val="center"/>
        <w:rPr>
          <w:rFonts w:asciiTheme="majorHAnsi" w:hAnsiTheme="majorHAnsi" w:cs="Times New Roman"/>
          <w:b/>
          <w:bCs/>
          <w:color w:val="auto"/>
        </w:rPr>
      </w:pPr>
    </w:p>
    <w:p w:rsidR="00CD5FC2" w:rsidRPr="003714C3" w:rsidRDefault="00CD5FC2" w:rsidP="00CD5FC2">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 xml:space="preserve">8.1. </w:t>
      </w:r>
      <w:r w:rsidRPr="003714C3">
        <w:rPr>
          <w:rFonts w:asciiTheme="majorHAnsi" w:hAnsiTheme="majorHAnsi" w:cs="Times New Roman"/>
          <w:color w:val="auto"/>
          <w:lang w:val="lt-LT"/>
        </w:rPr>
        <w:t xml:space="preserve">Komisijai pareikalavus, komisijos nurodytu terminu būtina pateikti siūlomų prekių pavyzdžius išbandymui. </w:t>
      </w:r>
    </w:p>
    <w:p w:rsidR="00CD5FC2" w:rsidRPr="003714C3" w:rsidRDefault="00CD5FC2" w:rsidP="00CD5FC2">
      <w:pPr>
        <w:pStyle w:val="Body2"/>
        <w:ind w:firstLine="1276"/>
        <w:rPr>
          <w:rFonts w:asciiTheme="majorHAnsi" w:hAnsiTheme="majorHAnsi" w:cs="Times New Roman"/>
          <w:color w:val="auto"/>
        </w:rPr>
      </w:pPr>
      <w:r w:rsidRPr="003714C3">
        <w:rPr>
          <w:rFonts w:asciiTheme="majorHAnsi" w:hAnsiTheme="majorHAnsi" w:cs="Times New Roman"/>
          <w:color w:val="auto"/>
        </w:rPr>
        <w:t>8.2. Prekių pavyzdžių pateikimo iš</w:t>
      </w:r>
      <w:r w:rsidRPr="003714C3">
        <w:rPr>
          <w:rFonts w:asciiTheme="majorHAnsi" w:hAnsiTheme="majorHAnsi" w:cs="Times New Roman"/>
          <w:color w:val="auto"/>
          <w:lang w:val="pt-PT"/>
        </w:rPr>
        <w:t>laidas dengia tiek</w:t>
      </w:r>
      <w:r w:rsidRPr="003714C3">
        <w:rPr>
          <w:rFonts w:asciiTheme="majorHAnsi" w:hAnsiTheme="majorHAnsi" w:cs="Times New Roman"/>
          <w:color w:val="auto"/>
        </w:rPr>
        <w:t>ėjai. Perkančioji organizacija neprisiima prekių pavyzdžių atsitiktinio sugadinimo ar sunaikinimo išlaidų.</w:t>
      </w: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714C3">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3E347B">
        <w:rPr>
          <w:rFonts w:asciiTheme="majorHAnsi" w:hAnsiTheme="majorHAnsi"/>
          <w:b/>
          <w:iCs/>
          <w:color w:val="548DD4" w:themeColor="text2" w:themeTint="99"/>
          <w:sz w:val="22"/>
          <w:szCs w:val="22"/>
        </w:rPr>
        <w:t>2025</w:t>
      </w:r>
      <w:r w:rsidRPr="003E347B">
        <w:rPr>
          <w:rFonts w:asciiTheme="majorHAnsi" w:hAnsiTheme="majorHAnsi"/>
          <w:b/>
          <w:iCs/>
          <w:color w:val="548DD4" w:themeColor="text2" w:themeTint="99"/>
          <w:sz w:val="22"/>
          <w:szCs w:val="22"/>
        </w:rPr>
        <w:t xml:space="preserve"> m.</w:t>
      </w:r>
      <w:r w:rsidR="00BE67E8" w:rsidRPr="003E347B">
        <w:rPr>
          <w:rFonts w:asciiTheme="majorHAnsi" w:hAnsiTheme="majorHAnsi"/>
          <w:b/>
          <w:iCs/>
          <w:color w:val="548DD4" w:themeColor="text2" w:themeTint="99"/>
          <w:sz w:val="22"/>
          <w:szCs w:val="22"/>
        </w:rPr>
        <w:t xml:space="preserve"> </w:t>
      </w:r>
      <w:r w:rsidR="001C79F8" w:rsidRPr="003E347B">
        <w:rPr>
          <w:rFonts w:asciiTheme="majorHAnsi" w:hAnsiTheme="majorHAnsi"/>
          <w:b/>
          <w:iCs/>
          <w:color w:val="548DD4" w:themeColor="text2" w:themeTint="99"/>
          <w:sz w:val="22"/>
          <w:szCs w:val="22"/>
        </w:rPr>
        <w:t xml:space="preserve">rugsėjo </w:t>
      </w:r>
      <w:r w:rsidR="003E347B" w:rsidRPr="003E347B">
        <w:rPr>
          <w:rFonts w:asciiTheme="majorHAnsi" w:hAnsiTheme="majorHAnsi"/>
          <w:b/>
          <w:iCs/>
          <w:color w:val="548DD4" w:themeColor="text2" w:themeTint="99"/>
          <w:sz w:val="22"/>
          <w:szCs w:val="22"/>
        </w:rPr>
        <w:t>16</w:t>
      </w:r>
      <w:r w:rsidR="002B1E54" w:rsidRPr="003E347B">
        <w:rPr>
          <w:rFonts w:asciiTheme="majorHAnsi" w:hAnsiTheme="majorHAnsi"/>
          <w:b/>
          <w:iCs/>
          <w:color w:val="548DD4" w:themeColor="text2" w:themeTint="99"/>
          <w:sz w:val="22"/>
          <w:szCs w:val="22"/>
        </w:rPr>
        <w:t xml:space="preserve"> </w:t>
      </w:r>
      <w:r w:rsidR="00E958C2" w:rsidRPr="003E347B">
        <w:rPr>
          <w:rFonts w:asciiTheme="majorHAnsi" w:hAnsiTheme="majorHAnsi"/>
          <w:b/>
          <w:iCs/>
          <w:color w:val="548DD4" w:themeColor="text2" w:themeTint="99"/>
          <w:sz w:val="22"/>
          <w:szCs w:val="22"/>
        </w:rPr>
        <w:t>d. 0</w:t>
      </w:r>
      <w:r w:rsidR="00F21792" w:rsidRPr="003E347B">
        <w:rPr>
          <w:rFonts w:asciiTheme="majorHAnsi" w:hAnsiTheme="majorHAnsi"/>
          <w:b/>
          <w:iCs/>
          <w:color w:val="548DD4" w:themeColor="text2" w:themeTint="99"/>
          <w:sz w:val="22"/>
          <w:szCs w:val="22"/>
        </w:rPr>
        <w:t>8</w:t>
      </w:r>
      <w:r w:rsidR="005823A0" w:rsidRPr="003E347B">
        <w:rPr>
          <w:rFonts w:asciiTheme="majorHAnsi" w:hAnsiTheme="majorHAnsi"/>
          <w:b/>
          <w:iCs/>
          <w:color w:val="548DD4" w:themeColor="text2" w:themeTint="99"/>
          <w:sz w:val="22"/>
          <w:szCs w:val="22"/>
        </w:rPr>
        <w:t xml:space="preserve"> val. 30</w:t>
      </w:r>
      <w:r w:rsidRPr="003E347B">
        <w:rPr>
          <w:rFonts w:asciiTheme="majorHAnsi" w:hAnsiTheme="majorHAnsi"/>
          <w:b/>
          <w:iCs/>
          <w:color w:val="548DD4" w:themeColor="text2" w:themeTint="99"/>
          <w:sz w:val="22"/>
          <w:szCs w:val="22"/>
        </w:rPr>
        <w:t xml:space="preserve"> min</w:t>
      </w:r>
      <w:r w:rsidRPr="003E347B">
        <w:rPr>
          <w:rFonts w:asciiTheme="majorHAnsi" w:hAnsiTheme="majorHAnsi"/>
          <w:b/>
          <w:iCs/>
          <w:sz w:val="22"/>
          <w:szCs w:val="22"/>
        </w:rPr>
        <w:t>.</w:t>
      </w:r>
      <w:r w:rsidRPr="003E347B">
        <w:rPr>
          <w:rFonts w:asciiTheme="majorHAnsi" w:hAnsiTheme="majorHAnsi"/>
          <w:iCs/>
          <w:sz w:val="22"/>
          <w:szCs w:val="22"/>
        </w:rPr>
        <w:t xml:space="preserve"> </w:t>
      </w:r>
      <w:r w:rsidRPr="003E347B">
        <w:rPr>
          <w:rFonts w:asciiTheme="majorHAnsi" w:hAnsiTheme="majorHAnsi"/>
          <w:iCs/>
          <w:sz w:val="22"/>
          <w:szCs w:val="22"/>
          <w:u w:val="single"/>
        </w:rPr>
        <w:t xml:space="preserve">Jei pasiūlymas teikiamas šifruotas, slaptažodis turi būti pateiktas </w:t>
      </w:r>
      <w:r w:rsidR="009B3BF7" w:rsidRPr="003E347B">
        <w:rPr>
          <w:rFonts w:asciiTheme="majorHAnsi" w:hAnsiTheme="majorHAnsi"/>
          <w:b/>
          <w:iCs/>
          <w:color w:val="548DD4" w:themeColor="text2" w:themeTint="99"/>
          <w:sz w:val="22"/>
          <w:szCs w:val="22"/>
          <w:u w:val="single"/>
        </w:rPr>
        <w:t>2025</w:t>
      </w:r>
      <w:r w:rsidR="005A189F" w:rsidRPr="003E347B">
        <w:rPr>
          <w:rFonts w:asciiTheme="majorHAnsi" w:hAnsiTheme="majorHAnsi"/>
          <w:b/>
          <w:iCs/>
          <w:color w:val="548DD4" w:themeColor="text2" w:themeTint="99"/>
          <w:sz w:val="22"/>
          <w:szCs w:val="22"/>
          <w:u w:val="single"/>
        </w:rPr>
        <w:t xml:space="preserve"> m. </w:t>
      </w:r>
      <w:r w:rsidR="001C79F8" w:rsidRPr="003E347B">
        <w:rPr>
          <w:rFonts w:asciiTheme="majorHAnsi" w:hAnsiTheme="majorHAnsi"/>
          <w:b/>
          <w:iCs/>
          <w:color w:val="548DD4" w:themeColor="text2" w:themeTint="99"/>
          <w:sz w:val="22"/>
          <w:szCs w:val="22"/>
          <w:u w:val="single"/>
        </w:rPr>
        <w:t>rugsėjo</w:t>
      </w:r>
      <w:r w:rsidR="00E958C2" w:rsidRPr="003E347B">
        <w:rPr>
          <w:rFonts w:asciiTheme="majorHAnsi" w:hAnsiTheme="majorHAnsi"/>
          <w:b/>
          <w:iCs/>
          <w:color w:val="548DD4" w:themeColor="text2" w:themeTint="99"/>
          <w:sz w:val="22"/>
          <w:szCs w:val="22"/>
          <w:u w:val="single"/>
        </w:rPr>
        <w:t xml:space="preserve"> </w:t>
      </w:r>
      <w:r w:rsidR="003E347B" w:rsidRPr="003E347B">
        <w:rPr>
          <w:rFonts w:asciiTheme="majorHAnsi" w:hAnsiTheme="majorHAnsi"/>
          <w:b/>
          <w:iCs/>
          <w:color w:val="548DD4" w:themeColor="text2" w:themeTint="99"/>
          <w:sz w:val="22"/>
          <w:szCs w:val="22"/>
          <w:u w:val="single"/>
        </w:rPr>
        <w:t>16</w:t>
      </w:r>
      <w:r w:rsidR="00F21792" w:rsidRPr="003E347B">
        <w:rPr>
          <w:rFonts w:asciiTheme="majorHAnsi" w:hAnsiTheme="majorHAnsi"/>
          <w:b/>
          <w:iCs/>
          <w:color w:val="548DD4" w:themeColor="text2" w:themeTint="99"/>
          <w:sz w:val="22"/>
          <w:szCs w:val="22"/>
          <w:u w:val="single"/>
        </w:rPr>
        <w:t xml:space="preserve"> </w:t>
      </w:r>
      <w:r w:rsidRPr="003E347B">
        <w:rPr>
          <w:rFonts w:asciiTheme="majorHAnsi" w:hAnsiTheme="majorHAnsi"/>
          <w:b/>
          <w:iCs/>
          <w:color w:val="548DD4" w:themeColor="text2" w:themeTint="99"/>
          <w:sz w:val="22"/>
          <w:szCs w:val="22"/>
          <w:u w:val="single"/>
        </w:rPr>
        <w:t>d.</w:t>
      </w:r>
      <w:r w:rsidRPr="003E347B">
        <w:rPr>
          <w:rFonts w:asciiTheme="majorHAnsi" w:hAnsiTheme="majorHAnsi"/>
          <w:iCs/>
          <w:color w:val="548DD4" w:themeColor="text2" w:themeTint="99"/>
          <w:sz w:val="22"/>
          <w:szCs w:val="22"/>
          <w:u w:val="single"/>
        </w:rPr>
        <w:t xml:space="preserve"> intervale </w:t>
      </w:r>
      <w:r w:rsidR="00E958C2" w:rsidRPr="003E347B">
        <w:rPr>
          <w:rFonts w:asciiTheme="majorHAnsi" w:hAnsiTheme="majorHAnsi"/>
          <w:b/>
          <w:iCs/>
          <w:color w:val="548DD4" w:themeColor="text2" w:themeTint="99"/>
          <w:sz w:val="22"/>
          <w:szCs w:val="22"/>
          <w:u w:val="single"/>
        </w:rPr>
        <w:t>0</w:t>
      </w:r>
      <w:r w:rsidR="00F21792" w:rsidRPr="003E347B">
        <w:rPr>
          <w:rFonts w:asciiTheme="majorHAnsi" w:hAnsiTheme="majorHAnsi"/>
          <w:b/>
          <w:iCs/>
          <w:color w:val="548DD4" w:themeColor="text2" w:themeTint="99"/>
          <w:sz w:val="22"/>
          <w:szCs w:val="22"/>
          <w:u w:val="single"/>
        </w:rPr>
        <w:t>8</w:t>
      </w:r>
      <w:r w:rsidR="005823A0" w:rsidRPr="003E347B">
        <w:rPr>
          <w:rFonts w:asciiTheme="majorHAnsi" w:hAnsiTheme="majorHAnsi"/>
          <w:b/>
          <w:iCs/>
          <w:color w:val="548DD4" w:themeColor="text2" w:themeTint="99"/>
          <w:sz w:val="22"/>
          <w:szCs w:val="22"/>
          <w:u w:val="single"/>
        </w:rPr>
        <w:t>.00</w:t>
      </w:r>
      <w:r w:rsidR="00652BA3" w:rsidRPr="003E347B">
        <w:rPr>
          <w:rFonts w:asciiTheme="majorHAnsi" w:hAnsiTheme="majorHAnsi"/>
          <w:b/>
          <w:iCs/>
          <w:color w:val="548DD4" w:themeColor="text2" w:themeTint="99"/>
          <w:sz w:val="22"/>
          <w:szCs w:val="22"/>
          <w:u w:val="single"/>
        </w:rPr>
        <w:t xml:space="preserve"> –</w:t>
      </w:r>
      <w:r w:rsidR="009B15AA" w:rsidRPr="003E347B">
        <w:rPr>
          <w:rFonts w:asciiTheme="majorHAnsi" w:hAnsiTheme="majorHAnsi"/>
          <w:b/>
          <w:iCs/>
          <w:color w:val="548DD4" w:themeColor="text2" w:themeTint="99"/>
          <w:sz w:val="22"/>
          <w:szCs w:val="22"/>
          <w:u w:val="single"/>
        </w:rPr>
        <w:t xml:space="preserve"> </w:t>
      </w:r>
      <w:r w:rsidR="00E958C2" w:rsidRPr="003E347B">
        <w:rPr>
          <w:rFonts w:asciiTheme="majorHAnsi" w:hAnsiTheme="majorHAnsi"/>
          <w:b/>
          <w:iCs/>
          <w:color w:val="548DD4" w:themeColor="text2" w:themeTint="99"/>
          <w:sz w:val="22"/>
          <w:szCs w:val="22"/>
          <w:u w:val="single"/>
        </w:rPr>
        <w:t>0</w:t>
      </w:r>
      <w:r w:rsidR="00F21792" w:rsidRPr="003E347B">
        <w:rPr>
          <w:rFonts w:asciiTheme="majorHAnsi" w:hAnsiTheme="majorHAnsi"/>
          <w:b/>
          <w:iCs/>
          <w:color w:val="548DD4" w:themeColor="text2" w:themeTint="99"/>
          <w:sz w:val="22"/>
          <w:szCs w:val="22"/>
          <w:u w:val="single"/>
        </w:rPr>
        <w:t>8</w:t>
      </w:r>
      <w:r w:rsidR="005823A0" w:rsidRPr="003E347B">
        <w:rPr>
          <w:rFonts w:asciiTheme="majorHAnsi" w:hAnsiTheme="majorHAnsi"/>
          <w:b/>
          <w:iCs/>
          <w:color w:val="548DD4" w:themeColor="text2" w:themeTint="99"/>
          <w:sz w:val="22"/>
          <w:szCs w:val="22"/>
          <w:u w:val="single"/>
        </w:rPr>
        <w:t>.30</w:t>
      </w:r>
      <w:r w:rsidRPr="003E347B">
        <w:rPr>
          <w:rFonts w:asciiTheme="majorHAnsi" w:hAnsiTheme="majorHAnsi"/>
          <w:b/>
          <w:iCs/>
          <w:color w:val="548DD4" w:themeColor="text2" w:themeTint="99"/>
          <w:sz w:val="22"/>
          <w:szCs w:val="22"/>
          <w:u w:val="single"/>
        </w:rPr>
        <w:t xml:space="preserve"> val.</w:t>
      </w:r>
      <w:r w:rsidRPr="003E347B">
        <w:rPr>
          <w:rFonts w:asciiTheme="majorHAnsi" w:hAnsiTheme="majorHAnsi"/>
          <w:b/>
          <w:iCs/>
          <w:sz w:val="22"/>
          <w:szCs w:val="22"/>
          <w:u w:val="single"/>
        </w:rPr>
        <w:t xml:space="preserve"> </w:t>
      </w:r>
      <w:r w:rsidRPr="003E347B">
        <w:rPr>
          <w:rFonts w:asciiTheme="majorHAnsi" w:hAnsiTheme="majorHAnsi"/>
          <w:iCs/>
          <w:sz w:val="22"/>
          <w:szCs w:val="22"/>
          <w:u w:val="single"/>
        </w:rPr>
        <w:t>(žr. 6 skyrių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lastRenderedPageBreak/>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2" w:name="_Toc488306772"/>
      <w:r w:rsidRPr="003714C3">
        <w:rPr>
          <w:rFonts w:asciiTheme="majorHAnsi" w:hAnsiTheme="majorHAnsi"/>
          <w:b/>
          <w:sz w:val="22"/>
        </w:rPr>
        <w:t>ELEKTRONINIS AUKCIONAS</w:t>
      </w:r>
      <w:bookmarkEnd w:id="2"/>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3"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3"/>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C7391B" w:rsidRPr="00DC593B" w:rsidRDefault="00C7391B" w:rsidP="00C7391B">
      <w:pPr>
        <w:suppressAutoHyphens/>
        <w:ind w:firstLine="1276"/>
        <w:jc w:val="both"/>
        <w:rPr>
          <w:rFonts w:ascii="Cambria" w:hAnsi="Cambria"/>
          <w:sz w:val="22"/>
          <w:szCs w:val="22"/>
        </w:rPr>
      </w:pPr>
      <w:bookmarkStart w:id="4" w:name="_GoBack"/>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bookmarkEnd w:id="4"/>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13.1.5</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13.1.6</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FA6318" w:rsidRPr="003714C3" w:rsidRDefault="00FA6318" w:rsidP="00FA6318">
      <w:pPr>
        <w:pStyle w:val="Heading"/>
        <w:jc w:val="center"/>
        <w:rPr>
          <w:rFonts w:asciiTheme="majorHAnsi" w:hAnsiTheme="majorHAnsi" w:cs="Times New Roman"/>
          <w:color w:val="auto"/>
        </w:rPr>
      </w:pPr>
    </w:p>
    <w:p w:rsidR="000A1E20" w:rsidRPr="003714C3" w:rsidRDefault="000A1E20" w:rsidP="000A1E20">
      <w:pPr>
        <w:pStyle w:val="Body2"/>
        <w:rPr>
          <w:rFonts w:asciiTheme="majorHAnsi" w:hAnsiTheme="majorHAnsi"/>
        </w:rPr>
      </w:pPr>
    </w:p>
    <w:p w:rsidR="000A1E20" w:rsidRPr="003714C3" w:rsidRDefault="000A1E20"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B457CE">
      <w:pPr>
        <w:pStyle w:val="Body2"/>
        <w:rPr>
          <w:rFonts w:asciiTheme="majorHAnsi" w:hAnsiTheme="majorHAnsi"/>
        </w:rPr>
      </w:pPr>
    </w:p>
    <w:p w:rsidR="007C3D2F" w:rsidRPr="003714C3" w:rsidRDefault="00B457CE" w:rsidP="007C3D2F">
      <w:pPr>
        <w:pStyle w:val="Body2"/>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3714C3" w:rsidRDefault="007C3D2F" w:rsidP="007C3D2F">
      <w:pPr>
        <w:pStyle w:val="Body2"/>
        <w:rPr>
          <w:rFonts w:asciiTheme="majorHAnsi" w:hAnsiTheme="majorHAnsi"/>
          <w:noProof/>
          <w:lang w:val="lt-LT"/>
        </w:rPr>
      </w:pPr>
      <w:r w:rsidRPr="003714C3">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3714C3" w:rsidRDefault="00C63E5B" w:rsidP="00C63E5B">
      <w:pPr>
        <w:pStyle w:val="Body2"/>
        <w:ind w:firstLine="1418"/>
        <w:rPr>
          <w:rFonts w:asciiTheme="majorHAnsi" w:hAnsiTheme="majorHAnsi"/>
          <w:noProof/>
          <w:lang w:val="lt-LT"/>
        </w:rPr>
      </w:pPr>
      <w:r w:rsidRPr="003714C3">
        <w:rPr>
          <w:rFonts w:asciiTheme="majorHAnsi" w:hAnsiTheme="majorHAnsi"/>
          <w:noProof/>
          <w:highlight w:val="green"/>
          <w:lang w:val="lt-LT"/>
        </w:rPr>
        <w:t xml:space="preserve">14.3. </w:t>
      </w:r>
      <w:r w:rsidRPr="003714C3">
        <w:rPr>
          <w:rFonts w:asciiTheme="majorHAnsi" w:hAnsiTheme="majorHAnsi"/>
          <w:highlight w:val="green"/>
        </w:rPr>
        <w:t xml:space="preserve">Didžiausia priimtina pasiūlymo kaina yra </w:t>
      </w:r>
      <w:r w:rsidR="000A1E20" w:rsidRPr="003714C3">
        <w:rPr>
          <w:rFonts w:asciiTheme="majorHAnsi" w:hAnsiTheme="majorHAnsi"/>
          <w:b/>
          <w:highlight w:val="green"/>
        </w:rPr>
        <w:t>165.000,00</w:t>
      </w:r>
      <w:r w:rsidRPr="003714C3">
        <w:rPr>
          <w:rFonts w:asciiTheme="majorHAnsi" w:hAnsiTheme="majorHAnsi"/>
          <w:b/>
          <w:highlight w:val="green"/>
        </w:rPr>
        <w:t xml:space="preserve"> Eur (su PVM)</w:t>
      </w:r>
      <w:r w:rsidR="001B15FE" w:rsidRPr="003714C3">
        <w:rPr>
          <w:rFonts w:asciiTheme="majorHAnsi" w:hAnsiTheme="majorHAnsi"/>
          <w:highlight w:val="green"/>
        </w:rPr>
        <w:t>. Š</w:t>
      </w:r>
      <w:r w:rsidRPr="003714C3">
        <w:rPr>
          <w:rFonts w:asciiTheme="majorHAnsi" w:hAnsiTheme="majorHAnsi"/>
          <w:highlight w:val="green"/>
        </w:rPr>
        <w:t>ią kainą viršijantys pasiūlymai bus atmesti</w:t>
      </w:r>
      <w:r w:rsidR="007C6FCE" w:rsidRPr="003714C3">
        <w:rPr>
          <w:rFonts w:asciiTheme="majorHAnsi" w:hAnsiTheme="majorHAnsi"/>
          <w:highlight w:val="green"/>
        </w:rPr>
        <w:t>.</w:t>
      </w:r>
    </w:p>
    <w:p w:rsidR="003714C3" w:rsidRPr="003714C3" w:rsidRDefault="003714C3" w:rsidP="003714C3">
      <w:pPr>
        <w:suppressAutoHyphens/>
        <w:jc w:val="both"/>
        <w:rPr>
          <w:rFonts w:ascii="Cambria" w:hAnsi="Cambria"/>
          <w:sz w:val="22"/>
          <w:szCs w:val="22"/>
        </w:rPr>
      </w:pPr>
    </w:p>
    <w:p w:rsidR="003714C3" w:rsidRPr="003714C3" w:rsidRDefault="003714C3" w:rsidP="003714C3">
      <w:pPr>
        <w:pStyle w:val="Sraopastraipa"/>
        <w:numPr>
          <w:ilvl w:val="0"/>
          <w:numId w:val="18"/>
        </w:numPr>
        <w:pBdr>
          <w:top w:val="nil"/>
          <w:left w:val="nil"/>
          <w:bottom w:val="nil"/>
          <w:right w:val="nil"/>
          <w:between w:val="nil"/>
          <w:bar w:val="nil"/>
        </w:pBdr>
        <w:suppressAutoHyphens/>
        <w:spacing w:after="0" w:line="240" w:lineRule="auto"/>
        <w:jc w:val="both"/>
        <w:rPr>
          <w:rFonts w:ascii="Cambria" w:eastAsia="Arial Unicode MS" w:hAnsi="Cambria"/>
          <w:vanish/>
          <w:bdr w:val="nil"/>
        </w:rPr>
      </w:pPr>
    </w:p>
    <w:p w:rsidR="003714C3" w:rsidRPr="003714C3" w:rsidRDefault="003714C3" w:rsidP="003714C3">
      <w:pPr>
        <w:pStyle w:val="Sraopastraipa"/>
        <w:numPr>
          <w:ilvl w:val="0"/>
          <w:numId w:val="18"/>
        </w:numPr>
        <w:pBdr>
          <w:top w:val="nil"/>
          <w:left w:val="nil"/>
          <w:bottom w:val="nil"/>
          <w:right w:val="nil"/>
          <w:between w:val="nil"/>
          <w:bar w:val="nil"/>
        </w:pBdr>
        <w:suppressAutoHyphens/>
        <w:spacing w:after="0" w:line="240" w:lineRule="auto"/>
        <w:jc w:val="both"/>
        <w:rPr>
          <w:rFonts w:ascii="Cambria" w:eastAsia="Arial Unicode MS" w:hAnsi="Cambria"/>
          <w:vanish/>
          <w:bdr w:val="nil"/>
        </w:rPr>
      </w:pPr>
    </w:p>
    <w:p w:rsidR="003714C3" w:rsidRPr="003714C3" w:rsidRDefault="003714C3" w:rsidP="003714C3">
      <w:pPr>
        <w:suppressAutoHyphens/>
        <w:ind w:firstLine="567"/>
        <w:jc w:val="both"/>
        <w:rPr>
          <w:rFonts w:ascii="Cambria" w:hAnsi="Cambria"/>
          <w:sz w:val="22"/>
          <w:szCs w:val="22"/>
        </w:rPr>
      </w:pPr>
      <w:r w:rsidRPr="003714C3">
        <w:rPr>
          <w:rFonts w:ascii="Cambria" w:hAnsi="Cambria"/>
          <w:sz w:val="22"/>
          <w:szCs w:val="22"/>
        </w:rPr>
        <w:t xml:space="preserve">Nustatomas maksimalus bendras balų skaičius – 100 balų. Kriterijų tarpusavio santykis bendrame bale yra nustatomas pagal lyginamuosius svorius: </w:t>
      </w:r>
    </w:p>
    <w:p w:rsidR="003714C3" w:rsidRPr="003714C3" w:rsidRDefault="003714C3" w:rsidP="003714C3">
      <w:pPr>
        <w:pStyle w:val="Sraopastraipa"/>
        <w:numPr>
          <w:ilvl w:val="1"/>
          <w:numId w:val="17"/>
        </w:numPr>
        <w:pBdr>
          <w:top w:val="nil"/>
          <w:left w:val="nil"/>
          <w:bottom w:val="nil"/>
          <w:right w:val="nil"/>
          <w:between w:val="nil"/>
          <w:bar w:val="nil"/>
        </w:pBdr>
        <w:tabs>
          <w:tab w:val="left" w:pos="851"/>
          <w:tab w:val="left" w:pos="993"/>
        </w:tabs>
        <w:suppressAutoHyphens/>
        <w:spacing w:after="0" w:line="240" w:lineRule="auto"/>
        <w:ind w:left="709" w:firstLine="0"/>
        <w:jc w:val="both"/>
        <w:rPr>
          <w:rFonts w:ascii="Cambria" w:eastAsia="Arial Unicode MS" w:hAnsi="Cambria"/>
          <w:bdr w:val="nil"/>
        </w:rPr>
      </w:pPr>
      <w:r w:rsidRPr="003714C3">
        <w:rPr>
          <w:rFonts w:ascii="Cambria" w:eastAsia="Arial Unicode MS" w:hAnsi="Cambria"/>
          <w:bdr w:val="nil"/>
        </w:rPr>
        <w:t>kaina (K) – 70;</w:t>
      </w:r>
    </w:p>
    <w:p w:rsidR="003714C3" w:rsidRPr="003714C3" w:rsidRDefault="003714C3" w:rsidP="003714C3">
      <w:pPr>
        <w:pStyle w:val="Sraopastraipa"/>
        <w:numPr>
          <w:ilvl w:val="1"/>
          <w:numId w:val="17"/>
        </w:numPr>
        <w:pBdr>
          <w:top w:val="nil"/>
          <w:left w:val="nil"/>
          <w:bottom w:val="nil"/>
          <w:right w:val="nil"/>
          <w:between w:val="nil"/>
          <w:bar w:val="nil"/>
        </w:pBdr>
        <w:tabs>
          <w:tab w:val="left" w:pos="851"/>
          <w:tab w:val="left" w:pos="993"/>
        </w:tabs>
        <w:suppressAutoHyphens/>
        <w:spacing w:after="0" w:line="240" w:lineRule="auto"/>
        <w:ind w:left="709" w:firstLine="0"/>
        <w:jc w:val="both"/>
        <w:rPr>
          <w:rFonts w:ascii="Cambria" w:eastAsia="Arial Unicode MS" w:hAnsi="Cambria"/>
          <w:bdr w:val="nil"/>
        </w:rPr>
      </w:pPr>
      <w:r w:rsidRPr="003714C3">
        <w:rPr>
          <w:rFonts w:ascii="Cambria" w:eastAsia="Arial Unicode MS" w:hAnsi="Cambria"/>
          <w:bdr w:val="nil"/>
        </w:rPr>
        <w:t>techniniai privalumai (T) – 30.</w:t>
      </w:r>
    </w:p>
    <w:p w:rsidR="003714C3" w:rsidRPr="003714C3" w:rsidRDefault="003714C3" w:rsidP="003714C3">
      <w:pPr>
        <w:suppressAutoHyphens/>
        <w:jc w:val="both"/>
        <w:rPr>
          <w:rFonts w:ascii="Cambria" w:hAnsi="Cambria"/>
          <w:sz w:val="22"/>
          <w:szCs w:val="22"/>
        </w:rPr>
      </w:pPr>
    </w:p>
    <w:p w:rsidR="003714C3" w:rsidRPr="003714C3" w:rsidRDefault="003714C3" w:rsidP="003714C3">
      <w:pPr>
        <w:ind w:left="567"/>
        <w:jc w:val="both"/>
        <w:rPr>
          <w:rFonts w:ascii="Cambria" w:hAnsi="Cambria"/>
          <w:sz w:val="22"/>
          <w:szCs w:val="22"/>
        </w:rPr>
      </w:pPr>
      <w:r w:rsidRPr="003714C3">
        <w:rPr>
          <w:rFonts w:ascii="Cambria" w:hAnsi="Cambria"/>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06"/>
        <w:gridCol w:w="3744"/>
        <w:gridCol w:w="1618"/>
        <w:gridCol w:w="1406"/>
        <w:gridCol w:w="2448"/>
      </w:tblGrid>
      <w:tr w:rsidR="003714C3" w:rsidRPr="003714C3" w:rsidTr="003714C3">
        <w:tc>
          <w:tcPr>
            <w:tcW w:w="3001"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3714C3" w:rsidRPr="003714C3" w:rsidRDefault="003714C3" w:rsidP="00B37EE8">
            <w:pPr>
              <w:tabs>
                <w:tab w:val="left" w:pos="14175"/>
              </w:tabs>
              <w:ind w:right="56"/>
              <w:jc w:val="center"/>
              <w:rPr>
                <w:rFonts w:ascii="Cambria" w:hAnsi="Cambria"/>
                <w:sz w:val="22"/>
                <w:szCs w:val="22"/>
              </w:rPr>
            </w:pPr>
            <w:r w:rsidRPr="003714C3">
              <w:rPr>
                <w:rFonts w:ascii="Cambria" w:hAnsi="Cambria"/>
                <w:b/>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3714C3" w:rsidRPr="003714C3" w:rsidRDefault="003714C3" w:rsidP="00B37EE8">
            <w:pPr>
              <w:tabs>
                <w:tab w:val="left" w:pos="14175"/>
              </w:tabs>
              <w:ind w:left="-14"/>
              <w:jc w:val="center"/>
              <w:rPr>
                <w:rFonts w:ascii="Cambria" w:hAnsi="Cambria"/>
                <w:b/>
                <w:sz w:val="22"/>
                <w:szCs w:val="22"/>
              </w:rPr>
            </w:pPr>
            <w:r w:rsidRPr="003714C3">
              <w:rPr>
                <w:rFonts w:ascii="Cambria" w:hAnsi="Cambria"/>
                <w:b/>
                <w:sz w:val="22"/>
                <w:szCs w:val="22"/>
              </w:rPr>
              <w:t>Parametro lyginamasis svoris</w:t>
            </w:r>
          </w:p>
        </w:tc>
        <w:tc>
          <w:tcPr>
            <w:tcW w:w="13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3714C3" w:rsidRPr="003714C3" w:rsidRDefault="003714C3" w:rsidP="00B37EE8">
            <w:pPr>
              <w:tabs>
                <w:tab w:val="left" w:pos="14175"/>
              </w:tabs>
              <w:ind w:right="-5"/>
              <w:jc w:val="center"/>
              <w:rPr>
                <w:rFonts w:ascii="Cambria" w:hAnsi="Cambria"/>
                <w:b/>
                <w:sz w:val="22"/>
                <w:szCs w:val="22"/>
              </w:rPr>
            </w:pPr>
            <w:r w:rsidRPr="003714C3">
              <w:rPr>
                <w:rFonts w:ascii="Cambria" w:hAnsi="Cambria"/>
                <w:b/>
                <w:sz w:val="22"/>
                <w:szCs w:val="22"/>
              </w:rPr>
              <w:t>Lyginamasis svoris ekonominio naudingumo įvertinime</w:t>
            </w:r>
          </w:p>
        </w:tc>
      </w:tr>
      <w:tr w:rsidR="003714C3" w:rsidRPr="003714C3" w:rsidTr="003714C3">
        <w:tc>
          <w:tcPr>
            <w:tcW w:w="364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3714C3" w:rsidRPr="003714C3" w:rsidRDefault="003714C3" w:rsidP="00B37EE8">
            <w:pPr>
              <w:tabs>
                <w:tab w:val="left" w:pos="14175"/>
              </w:tabs>
              <w:ind w:right="-92"/>
              <w:rPr>
                <w:rFonts w:ascii="Cambria" w:hAnsi="Cambria"/>
                <w:sz w:val="22"/>
                <w:szCs w:val="22"/>
              </w:rPr>
            </w:pPr>
            <w:r w:rsidRPr="003714C3">
              <w:rPr>
                <w:rFonts w:ascii="Cambria" w:hAnsi="Cambria"/>
                <w:b/>
                <w:sz w:val="22"/>
                <w:szCs w:val="22"/>
              </w:rPr>
              <w:t>Kaina (K)</w:t>
            </w:r>
          </w:p>
        </w:tc>
        <w:tc>
          <w:tcPr>
            <w:tcW w:w="13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3714C3" w:rsidRPr="003714C3" w:rsidRDefault="003714C3" w:rsidP="00B37EE8">
            <w:pPr>
              <w:tabs>
                <w:tab w:val="left" w:pos="14175"/>
              </w:tabs>
              <w:ind w:right="-92"/>
              <w:jc w:val="center"/>
              <w:rPr>
                <w:rFonts w:ascii="Cambria" w:hAnsi="Cambria"/>
                <w:sz w:val="22"/>
                <w:szCs w:val="22"/>
              </w:rPr>
            </w:pPr>
            <w:r w:rsidRPr="003714C3">
              <w:rPr>
                <w:rFonts w:ascii="Cambria" w:hAnsi="Cambria"/>
                <w:b/>
                <w:sz w:val="22"/>
                <w:szCs w:val="22"/>
              </w:rPr>
              <w:t>X = 70</w:t>
            </w:r>
          </w:p>
        </w:tc>
      </w:tr>
      <w:tr w:rsidR="003714C3" w:rsidRPr="003714C3" w:rsidTr="003714C3">
        <w:tc>
          <w:tcPr>
            <w:tcW w:w="364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3714C3" w:rsidRPr="003714C3" w:rsidRDefault="003714C3" w:rsidP="00B37EE8">
            <w:pPr>
              <w:tabs>
                <w:tab w:val="left" w:pos="14175"/>
              </w:tabs>
              <w:ind w:right="-92"/>
              <w:rPr>
                <w:rFonts w:ascii="Cambria" w:hAnsi="Cambria"/>
                <w:b/>
                <w:sz w:val="22"/>
                <w:szCs w:val="22"/>
              </w:rPr>
            </w:pPr>
            <w:r w:rsidRPr="003714C3">
              <w:rPr>
                <w:rFonts w:ascii="Cambria" w:hAnsi="Cambria"/>
                <w:b/>
                <w:sz w:val="22"/>
                <w:szCs w:val="22"/>
              </w:rPr>
              <w:t>Funkciniai pranašumai (T)</w:t>
            </w:r>
          </w:p>
        </w:tc>
        <w:tc>
          <w:tcPr>
            <w:tcW w:w="13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3714C3" w:rsidRPr="003714C3" w:rsidRDefault="003714C3" w:rsidP="00B37EE8">
            <w:pPr>
              <w:tabs>
                <w:tab w:val="left" w:pos="14175"/>
              </w:tabs>
              <w:ind w:right="-92"/>
              <w:jc w:val="center"/>
              <w:rPr>
                <w:rFonts w:ascii="Cambria" w:hAnsi="Cambria"/>
                <w:sz w:val="22"/>
                <w:szCs w:val="22"/>
              </w:rPr>
            </w:pPr>
            <w:r w:rsidRPr="003714C3">
              <w:rPr>
                <w:rFonts w:ascii="Cambria" w:hAnsi="Cambria"/>
                <w:b/>
                <w:sz w:val="22"/>
                <w:szCs w:val="22"/>
              </w:rPr>
              <w:t>Y = 30</w:t>
            </w:r>
          </w:p>
        </w:tc>
      </w:tr>
      <w:tr w:rsidR="003714C3" w:rsidRPr="003714C3" w:rsidTr="00B37EE8">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14C3" w:rsidRPr="003714C3" w:rsidRDefault="003714C3" w:rsidP="00B37EE8">
            <w:pPr>
              <w:tabs>
                <w:tab w:val="left" w:pos="14175"/>
              </w:tabs>
              <w:ind w:left="-112" w:right="-92"/>
              <w:jc w:val="center"/>
              <w:rPr>
                <w:rFonts w:ascii="Cambria" w:hAnsi="Cambria"/>
                <w:b/>
                <w:sz w:val="22"/>
                <w:szCs w:val="22"/>
              </w:rPr>
            </w:pPr>
            <w:r w:rsidRPr="003714C3">
              <w:rPr>
                <w:rFonts w:ascii="Cambria" w:hAnsi="Cambria"/>
                <w:b/>
                <w:sz w:val="22"/>
                <w:szCs w:val="22"/>
              </w:rPr>
              <w:t>Nr.</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14C3" w:rsidRPr="003714C3" w:rsidRDefault="003714C3" w:rsidP="00B37EE8">
            <w:pPr>
              <w:tabs>
                <w:tab w:val="left" w:pos="14175"/>
              </w:tabs>
              <w:jc w:val="center"/>
              <w:rPr>
                <w:rFonts w:ascii="Cambria" w:hAnsi="Cambria"/>
                <w:b/>
                <w:sz w:val="22"/>
                <w:szCs w:val="22"/>
              </w:rPr>
            </w:pPr>
            <w:r w:rsidRPr="003714C3">
              <w:rPr>
                <w:rFonts w:ascii="Cambria" w:hAnsi="Cambria"/>
                <w:b/>
                <w:sz w:val="22"/>
                <w:szCs w:val="22"/>
              </w:rPr>
              <w:t>Parametrai</w:t>
            </w:r>
          </w:p>
        </w:tc>
        <w:tc>
          <w:tcPr>
            <w:tcW w:w="1402"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714C3" w:rsidRPr="003714C3" w:rsidRDefault="003714C3" w:rsidP="00B37EE8">
            <w:pPr>
              <w:tabs>
                <w:tab w:val="left" w:pos="14175"/>
              </w:tabs>
              <w:ind w:right="-85"/>
              <w:jc w:val="center"/>
              <w:rPr>
                <w:rFonts w:ascii="Cambria" w:hAnsi="Cambria"/>
                <w:b/>
                <w:bCs/>
                <w:sz w:val="22"/>
                <w:szCs w:val="22"/>
              </w:rPr>
            </w:pPr>
            <w:r w:rsidRPr="003714C3">
              <w:rPr>
                <w:rFonts w:ascii="Cambria" w:hAnsi="Cambria"/>
                <w:b/>
                <w:sz w:val="22"/>
                <w:szCs w:val="22"/>
              </w:rPr>
              <w:t>Vertinimo būdas</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ind w:right="-92"/>
              <w:rPr>
                <w:rFonts w:ascii="Cambria" w:hAnsi="Cambria"/>
                <w:b/>
                <w:sz w:val="22"/>
                <w:szCs w:val="22"/>
              </w:rPr>
            </w:pPr>
          </w:p>
        </w:tc>
      </w:tr>
      <w:tr w:rsidR="003714C3" w:rsidRPr="003714C3" w:rsidTr="00B37EE8">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ind w:left="-112" w:right="-91"/>
              <w:jc w:val="center"/>
              <w:rPr>
                <w:rFonts w:ascii="Cambria" w:hAnsi="Cambria"/>
                <w:sz w:val="22"/>
                <w:szCs w:val="22"/>
              </w:rPr>
            </w:pPr>
            <w:r w:rsidRPr="003714C3">
              <w:rPr>
                <w:rFonts w:ascii="Cambria" w:hAnsi="Cambria"/>
                <w:sz w:val="22"/>
                <w:szCs w:val="22"/>
              </w:rPr>
              <w:t>T</w:t>
            </w:r>
            <w:r w:rsidRPr="003714C3">
              <w:rPr>
                <w:rFonts w:ascii="Cambria" w:hAnsi="Cambria"/>
                <w:sz w:val="22"/>
                <w:szCs w:val="22"/>
                <w:vertAlign w:val="subscript"/>
              </w:rPr>
              <w:t>1</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ind w:right="-91"/>
              <w:rPr>
                <w:rFonts w:ascii="Cambria" w:hAnsi="Cambria"/>
                <w:sz w:val="22"/>
                <w:szCs w:val="22"/>
              </w:rPr>
            </w:pPr>
            <w:r w:rsidRPr="003714C3">
              <w:rPr>
                <w:rFonts w:ascii="Cambria" w:hAnsi="Cambria"/>
                <w:sz w:val="22"/>
                <w:szCs w:val="22"/>
                <w:lang w:bidi="lt-LT"/>
              </w:rPr>
              <w:t>Transportinio monitoriaus veikimo laikas, maitinant iš akumuliatoriaus yra didesnis negu 180 min.</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jc w:val="center"/>
              <w:rPr>
                <w:rFonts w:ascii="Cambria" w:hAnsi="Cambria"/>
                <w:b/>
                <w:sz w:val="22"/>
                <w:szCs w:val="22"/>
              </w:rPr>
            </w:pPr>
            <w:r w:rsidRPr="003714C3">
              <w:rPr>
                <w:rFonts w:ascii="Cambria"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Pr>
          <w:p w:rsidR="003714C3" w:rsidRPr="003714C3" w:rsidRDefault="003714C3" w:rsidP="00B37EE8">
            <w:pPr>
              <w:tabs>
                <w:tab w:val="left" w:pos="14175"/>
              </w:tabs>
              <w:jc w:val="center"/>
              <w:rPr>
                <w:rFonts w:ascii="Cambria" w:hAnsi="Cambria"/>
                <w:b/>
                <w:sz w:val="22"/>
                <w:szCs w:val="22"/>
              </w:rPr>
            </w:pPr>
            <w:r w:rsidRPr="003714C3">
              <w:rPr>
                <w:rFonts w:ascii="Cambria" w:hAnsi="Cambria"/>
                <w:sz w:val="22"/>
                <w:szCs w:val="22"/>
              </w:rPr>
              <w:t>L</w:t>
            </w:r>
            <w:r w:rsidRPr="003714C3">
              <w:rPr>
                <w:rFonts w:ascii="Cambria" w:hAnsi="Cambria"/>
                <w:sz w:val="22"/>
                <w:szCs w:val="22"/>
                <w:vertAlign w:val="subscript"/>
              </w:rPr>
              <w:t>1</w:t>
            </w:r>
            <w:r w:rsidRPr="003714C3">
              <w:rPr>
                <w:rFonts w:ascii="Cambria" w:hAnsi="Cambria"/>
                <w:sz w:val="22"/>
                <w:szCs w:val="22"/>
              </w:rPr>
              <w:t xml:space="preserve"> = 0,15</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jc w:val="center"/>
              <w:rPr>
                <w:rFonts w:ascii="Cambria" w:hAnsi="Cambria"/>
                <w:color w:val="808080" w:themeColor="background1" w:themeShade="80"/>
                <w:sz w:val="22"/>
                <w:szCs w:val="22"/>
              </w:rPr>
            </w:pPr>
            <w:r w:rsidRPr="003714C3">
              <w:rPr>
                <w:rFonts w:ascii="Cambria" w:hAnsi="Cambria"/>
                <w:color w:val="808080" w:themeColor="background1" w:themeShade="80"/>
                <w:sz w:val="22"/>
                <w:szCs w:val="22"/>
              </w:rPr>
              <w:t>Įrašyti siūlomo transportinio monitoriaus veikimo laiką iš akumuliatoriaus (min)</w:t>
            </w:r>
          </w:p>
        </w:tc>
      </w:tr>
      <w:tr w:rsidR="003714C3" w:rsidRPr="003714C3" w:rsidTr="00B37EE8">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ind w:left="-112" w:right="-92"/>
              <w:jc w:val="center"/>
              <w:rPr>
                <w:rFonts w:ascii="Cambria" w:hAnsi="Cambria"/>
                <w:sz w:val="22"/>
                <w:szCs w:val="22"/>
              </w:rPr>
            </w:pPr>
            <w:r w:rsidRPr="003714C3">
              <w:rPr>
                <w:rFonts w:ascii="Cambria" w:hAnsi="Cambria"/>
                <w:sz w:val="22"/>
                <w:szCs w:val="22"/>
              </w:rPr>
              <w:t>T</w:t>
            </w:r>
            <w:r w:rsidRPr="003714C3">
              <w:rPr>
                <w:rFonts w:ascii="Cambria" w:hAnsi="Cambria"/>
                <w:sz w:val="22"/>
                <w:szCs w:val="22"/>
                <w:vertAlign w:val="subscript"/>
              </w:rPr>
              <w:t>2</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pStyle w:val="prastasis1"/>
              <w:tabs>
                <w:tab w:val="left" w:pos="14175"/>
              </w:tabs>
              <w:spacing w:after="0" w:line="240" w:lineRule="auto"/>
              <w:ind w:right="-91"/>
              <w:rPr>
                <w:rFonts w:ascii="Cambria" w:hAnsi="Cambria" w:cs="Times New Roman"/>
                <w:color w:val="auto"/>
                <w:sz w:val="22"/>
                <w:szCs w:val="22"/>
                <w:lang w:val="lt-LT"/>
              </w:rPr>
            </w:pPr>
            <w:r w:rsidRPr="003714C3">
              <w:rPr>
                <w:rFonts w:ascii="Cambria" w:hAnsi="Cambria" w:cs="Times New Roman"/>
                <w:color w:val="auto"/>
                <w:sz w:val="22"/>
                <w:szCs w:val="22"/>
                <w:lang w:val="lt-LT" w:bidi="lt-LT"/>
              </w:rPr>
              <w:t>Transportinio monitoriaus a</w:t>
            </w:r>
            <w:r w:rsidRPr="003714C3">
              <w:rPr>
                <w:rFonts w:ascii="Cambria" w:hAnsi="Cambria" w:cs="Times New Roman"/>
                <w:color w:val="auto"/>
                <w:sz w:val="22"/>
                <w:szCs w:val="22"/>
                <w:lang w:val="lt-LT"/>
              </w:rPr>
              <w:t>tsparumo skysčiams klasė didesnė negu IPX2.</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jc w:val="center"/>
              <w:rPr>
                <w:rFonts w:ascii="Cambria" w:hAnsi="Cambria"/>
                <w:sz w:val="22"/>
                <w:szCs w:val="22"/>
              </w:rPr>
            </w:pPr>
            <w:r w:rsidRPr="003714C3">
              <w:rPr>
                <w:rFonts w:ascii="Cambria" w:eastAsia="Times New Roman"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jc w:val="center"/>
              <w:rPr>
                <w:rFonts w:ascii="Cambria" w:hAnsi="Cambria"/>
                <w:sz w:val="22"/>
                <w:szCs w:val="22"/>
              </w:rPr>
            </w:pPr>
            <w:r w:rsidRPr="003714C3">
              <w:rPr>
                <w:rFonts w:ascii="Cambria" w:hAnsi="Cambria"/>
                <w:sz w:val="22"/>
                <w:szCs w:val="22"/>
              </w:rPr>
              <w:t>L</w:t>
            </w:r>
            <w:r w:rsidRPr="003714C3">
              <w:rPr>
                <w:rFonts w:ascii="Cambria" w:hAnsi="Cambria"/>
                <w:sz w:val="22"/>
                <w:szCs w:val="22"/>
                <w:vertAlign w:val="subscript"/>
              </w:rPr>
              <w:t>2</w:t>
            </w:r>
            <w:r w:rsidRPr="003714C3">
              <w:rPr>
                <w:rFonts w:ascii="Cambria" w:hAnsi="Cambria"/>
                <w:sz w:val="22"/>
                <w:szCs w:val="22"/>
              </w:rPr>
              <w:t xml:space="preserve"> = 0,15</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jc w:val="center"/>
              <w:rPr>
                <w:rFonts w:ascii="Cambria" w:hAnsi="Cambria"/>
                <w:color w:val="808080" w:themeColor="background1" w:themeShade="80"/>
                <w:sz w:val="22"/>
                <w:szCs w:val="22"/>
              </w:rPr>
            </w:pPr>
            <w:r w:rsidRPr="003714C3">
              <w:rPr>
                <w:rFonts w:ascii="Cambria" w:hAnsi="Cambria"/>
                <w:color w:val="808080" w:themeColor="background1" w:themeShade="80"/>
                <w:sz w:val="22"/>
                <w:szCs w:val="22"/>
              </w:rPr>
              <w:t>Įrašyti siūlomo transportinio monitoriaus atsparumo skysčiams klasę</w:t>
            </w:r>
          </w:p>
        </w:tc>
      </w:tr>
      <w:tr w:rsidR="003714C3" w:rsidRPr="003714C3" w:rsidTr="00B37EE8">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ind w:left="-112" w:right="-92"/>
              <w:jc w:val="center"/>
              <w:rPr>
                <w:rFonts w:ascii="Cambria" w:hAnsi="Cambria"/>
                <w:sz w:val="22"/>
                <w:szCs w:val="22"/>
              </w:rPr>
            </w:pPr>
            <w:r w:rsidRPr="003714C3">
              <w:rPr>
                <w:rFonts w:ascii="Cambria" w:hAnsi="Cambria"/>
                <w:sz w:val="22"/>
                <w:szCs w:val="22"/>
              </w:rPr>
              <w:t>T</w:t>
            </w:r>
            <w:r w:rsidRPr="003714C3">
              <w:rPr>
                <w:rFonts w:ascii="Cambria" w:hAnsi="Cambria"/>
                <w:sz w:val="22"/>
                <w:szCs w:val="22"/>
                <w:vertAlign w:val="subscript"/>
              </w:rPr>
              <w:t>3</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pStyle w:val="prastasis1"/>
              <w:tabs>
                <w:tab w:val="left" w:pos="14175"/>
              </w:tabs>
              <w:spacing w:after="0" w:line="240" w:lineRule="auto"/>
              <w:ind w:right="-91"/>
              <w:rPr>
                <w:rFonts w:ascii="Cambria" w:hAnsi="Cambria" w:cs="Times New Roman"/>
                <w:color w:val="auto"/>
                <w:sz w:val="22"/>
                <w:szCs w:val="22"/>
                <w:lang w:val="lt-LT" w:bidi="lt-LT"/>
              </w:rPr>
            </w:pPr>
            <w:r w:rsidRPr="003714C3">
              <w:rPr>
                <w:rFonts w:ascii="Cambria" w:hAnsi="Cambria" w:cs="Times New Roman"/>
                <w:color w:val="auto"/>
                <w:sz w:val="22"/>
                <w:szCs w:val="22"/>
                <w:lang w:val="lt-LT" w:bidi="lt-LT"/>
              </w:rPr>
              <w:t>Paciento monitoriaus (žr. 1.4. punktą) įstrižainė didesnė negu 19 colių (48 cm).</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jc w:val="center"/>
              <w:rPr>
                <w:rFonts w:ascii="Cambria" w:eastAsia="Times New Roman" w:hAnsi="Cambria"/>
                <w:sz w:val="22"/>
                <w:szCs w:val="22"/>
              </w:rPr>
            </w:pPr>
            <w:r w:rsidRPr="003714C3">
              <w:rPr>
                <w:rFonts w:ascii="Cambria" w:eastAsia="Times New Roman" w:hAnsi="Cambria"/>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jc w:val="center"/>
              <w:rPr>
                <w:rFonts w:ascii="Cambria" w:hAnsi="Cambria"/>
                <w:sz w:val="22"/>
                <w:szCs w:val="22"/>
              </w:rPr>
            </w:pPr>
            <w:r w:rsidRPr="003714C3">
              <w:rPr>
                <w:rFonts w:ascii="Cambria" w:hAnsi="Cambria"/>
                <w:sz w:val="22"/>
                <w:szCs w:val="22"/>
              </w:rPr>
              <w:t>L</w:t>
            </w:r>
            <w:r w:rsidRPr="003714C3">
              <w:rPr>
                <w:rFonts w:ascii="Cambria" w:hAnsi="Cambria"/>
                <w:sz w:val="22"/>
                <w:szCs w:val="22"/>
                <w:vertAlign w:val="subscript"/>
              </w:rPr>
              <w:t>3</w:t>
            </w:r>
            <w:r w:rsidRPr="003714C3">
              <w:rPr>
                <w:rFonts w:ascii="Cambria" w:hAnsi="Cambria"/>
                <w:sz w:val="22"/>
                <w:szCs w:val="22"/>
              </w:rPr>
              <w:t xml:space="preserve"> = 0,15</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jc w:val="center"/>
              <w:rPr>
                <w:rFonts w:ascii="Cambria" w:hAnsi="Cambria"/>
                <w:color w:val="808080" w:themeColor="background1" w:themeShade="80"/>
                <w:sz w:val="22"/>
                <w:szCs w:val="22"/>
              </w:rPr>
            </w:pPr>
            <w:r w:rsidRPr="003714C3">
              <w:rPr>
                <w:rFonts w:ascii="Cambria" w:hAnsi="Cambria"/>
                <w:color w:val="808080" w:themeColor="background1" w:themeShade="80"/>
                <w:sz w:val="22"/>
                <w:szCs w:val="22"/>
              </w:rPr>
              <w:t>Įrašyti siūlomo paciento monitoriaus įstrižainę (coliais arba centimetrais)</w:t>
            </w:r>
          </w:p>
        </w:tc>
      </w:tr>
      <w:tr w:rsidR="003714C3" w:rsidRPr="003714C3" w:rsidTr="00B37EE8">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ind w:left="-112" w:right="-92"/>
              <w:jc w:val="center"/>
              <w:rPr>
                <w:rFonts w:ascii="Cambria" w:hAnsi="Cambria"/>
                <w:sz w:val="22"/>
                <w:szCs w:val="22"/>
              </w:rPr>
            </w:pPr>
            <w:r w:rsidRPr="003714C3">
              <w:rPr>
                <w:rFonts w:ascii="Cambria" w:hAnsi="Cambria"/>
                <w:sz w:val="22"/>
                <w:szCs w:val="22"/>
              </w:rPr>
              <w:t>T</w:t>
            </w:r>
            <w:r w:rsidRPr="003714C3">
              <w:rPr>
                <w:rFonts w:ascii="Cambria" w:hAnsi="Cambria"/>
                <w:sz w:val="22"/>
                <w:szCs w:val="22"/>
                <w:vertAlign w:val="subscript"/>
              </w:rPr>
              <w:t>4</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pStyle w:val="prastasis1"/>
              <w:tabs>
                <w:tab w:val="left" w:pos="14175"/>
              </w:tabs>
              <w:spacing w:after="0" w:line="240" w:lineRule="auto"/>
              <w:ind w:right="-91"/>
              <w:rPr>
                <w:rFonts w:ascii="Cambria" w:hAnsi="Cambria" w:cs="Times New Roman"/>
                <w:color w:val="auto"/>
                <w:sz w:val="22"/>
                <w:szCs w:val="22"/>
                <w:lang w:val="lt-LT" w:bidi="lt-LT"/>
              </w:rPr>
            </w:pPr>
            <w:r w:rsidRPr="003714C3">
              <w:rPr>
                <w:rFonts w:ascii="Cambria" w:hAnsi="Cambria" w:cs="Times New Roman"/>
                <w:color w:val="auto"/>
                <w:sz w:val="22"/>
                <w:szCs w:val="22"/>
                <w:lang w:val="lt-LT" w:bidi="lt-LT"/>
              </w:rPr>
              <w:t>Transportinio monitoriaus ekrano vaizdas automatiškai pasisuka ne mažiau kaip 180 laipsnių, priklausomai nuo monitoriaus pozicijos.</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jc w:val="center"/>
              <w:rPr>
                <w:rFonts w:ascii="Cambria" w:eastAsia="Times New Roman" w:hAnsi="Cambria"/>
                <w:sz w:val="22"/>
                <w:szCs w:val="22"/>
              </w:rPr>
            </w:pPr>
            <w:r w:rsidRPr="003714C3">
              <w:rPr>
                <w:rFonts w:ascii="Cambria" w:hAnsi="Cambria"/>
                <w:sz w:val="22"/>
                <w:szCs w:val="22"/>
              </w:rPr>
              <w:t>Statinis:</w:t>
            </w:r>
            <w:r w:rsidRPr="003714C3">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jc w:val="center"/>
              <w:rPr>
                <w:rFonts w:ascii="Cambria" w:hAnsi="Cambria"/>
                <w:sz w:val="22"/>
                <w:szCs w:val="22"/>
              </w:rPr>
            </w:pPr>
            <w:r w:rsidRPr="003714C3">
              <w:rPr>
                <w:rFonts w:ascii="Cambria" w:hAnsi="Cambria"/>
                <w:sz w:val="22"/>
                <w:szCs w:val="22"/>
              </w:rPr>
              <w:t>L</w:t>
            </w:r>
            <w:r w:rsidRPr="003714C3">
              <w:rPr>
                <w:rFonts w:ascii="Cambria" w:hAnsi="Cambria"/>
                <w:sz w:val="22"/>
                <w:szCs w:val="22"/>
                <w:vertAlign w:val="subscript"/>
              </w:rPr>
              <w:t>4</w:t>
            </w:r>
            <w:r w:rsidRPr="003714C3">
              <w:rPr>
                <w:rFonts w:ascii="Cambria" w:hAnsi="Cambria"/>
                <w:sz w:val="22"/>
                <w:szCs w:val="22"/>
              </w:rPr>
              <w:t xml:space="preserve"> = 0,15</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jc w:val="center"/>
              <w:rPr>
                <w:rFonts w:ascii="Cambria" w:hAnsi="Cambria"/>
                <w:color w:val="808080" w:themeColor="background1" w:themeShade="80"/>
                <w:sz w:val="22"/>
                <w:szCs w:val="22"/>
              </w:rPr>
            </w:pPr>
            <w:r w:rsidRPr="003714C3">
              <w:rPr>
                <w:rFonts w:ascii="Cambria" w:hAnsi="Cambria"/>
                <w:color w:val="808080" w:themeColor="background1" w:themeShade="80"/>
                <w:sz w:val="22"/>
                <w:szCs w:val="22"/>
              </w:rPr>
              <w:t>Įrašyti parametro vertę: yra / nėra</w:t>
            </w:r>
          </w:p>
        </w:tc>
      </w:tr>
      <w:tr w:rsidR="003714C3" w:rsidRPr="003714C3" w:rsidTr="00B37EE8">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ind w:left="-112" w:right="-92"/>
              <w:jc w:val="center"/>
              <w:rPr>
                <w:rFonts w:ascii="Cambria" w:hAnsi="Cambria"/>
                <w:sz w:val="22"/>
                <w:szCs w:val="22"/>
              </w:rPr>
            </w:pPr>
            <w:r w:rsidRPr="003714C3">
              <w:rPr>
                <w:rFonts w:ascii="Cambria" w:hAnsi="Cambria"/>
                <w:sz w:val="22"/>
                <w:szCs w:val="22"/>
              </w:rPr>
              <w:t>T</w:t>
            </w:r>
            <w:r w:rsidRPr="003714C3">
              <w:rPr>
                <w:rFonts w:ascii="Cambria" w:hAnsi="Cambria"/>
                <w:sz w:val="22"/>
                <w:szCs w:val="22"/>
                <w:vertAlign w:val="subscript"/>
              </w:rPr>
              <w:t>5</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14C3" w:rsidRPr="003714C3" w:rsidRDefault="003714C3" w:rsidP="00B37EE8">
            <w:pPr>
              <w:tabs>
                <w:tab w:val="left" w:pos="14175"/>
              </w:tabs>
              <w:ind w:right="-91"/>
              <w:rPr>
                <w:rFonts w:ascii="Cambria" w:hAnsi="Cambria"/>
                <w:sz w:val="22"/>
                <w:szCs w:val="22"/>
              </w:rPr>
            </w:pPr>
            <w:r w:rsidRPr="003714C3">
              <w:rPr>
                <w:rFonts w:ascii="Cambria" w:hAnsi="Cambria"/>
                <w:sz w:val="22"/>
                <w:szCs w:val="22"/>
                <w:lang w:bidi="lt-LT"/>
              </w:rPr>
              <w:t>Paciento monitorius turi n</w:t>
            </w:r>
            <w:r w:rsidRPr="003714C3">
              <w:rPr>
                <w:rFonts w:ascii="Cambria" w:hAnsi="Cambria"/>
                <w:sz w:val="22"/>
                <w:szCs w:val="22"/>
              </w:rPr>
              <w:t>aktinį režimą arba aplinkos šviesos jutiklį, kuris automatiškai reguliuoja ekrano ryškumą.</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14C3" w:rsidRPr="003714C3" w:rsidRDefault="003714C3" w:rsidP="00B37EE8">
            <w:pPr>
              <w:tabs>
                <w:tab w:val="left" w:pos="14175"/>
              </w:tabs>
              <w:jc w:val="center"/>
              <w:rPr>
                <w:rFonts w:ascii="Cambria" w:hAnsi="Cambria"/>
                <w:sz w:val="22"/>
                <w:szCs w:val="22"/>
              </w:rPr>
            </w:pPr>
            <w:r w:rsidRPr="003714C3">
              <w:rPr>
                <w:rFonts w:ascii="Cambria" w:hAnsi="Cambria"/>
                <w:sz w:val="22"/>
                <w:szCs w:val="22"/>
              </w:rPr>
              <w:t>Statinis:</w:t>
            </w:r>
            <w:r w:rsidRPr="003714C3">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jc w:val="center"/>
              <w:rPr>
                <w:rFonts w:ascii="Cambria" w:hAnsi="Cambria"/>
                <w:sz w:val="22"/>
                <w:szCs w:val="22"/>
              </w:rPr>
            </w:pPr>
            <w:r w:rsidRPr="003714C3">
              <w:rPr>
                <w:rFonts w:ascii="Cambria" w:hAnsi="Cambria"/>
                <w:sz w:val="22"/>
                <w:szCs w:val="22"/>
              </w:rPr>
              <w:t>L</w:t>
            </w:r>
            <w:r w:rsidRPr="003714C3">
              <w:rPr>
                <w:rFonts w:ascii="Cambria" w:hAnsi="Cambria"/>
                <w:sz w:val="22"/>
                <w:szCs w:val="22"/>
                <w:vertAlign w:val="subscript"/>
              </w:rPr>
              <w:t>5</w:t>
            </w:r>
            <w:r w:rsidRPr="003714C3">
              <w:rPr>
                <w:rFonts w:ascii="Cambria" w:hAnsi="Cambria"/>
                <w:sz w:val="22"/>
                <w:szCs w:val="22"/>
              </w:rPr>
              <w:t xml:space="preserve"> = 0,10</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jc w:val="center"/>
              <w:rPr>
                <w:rFonts w:ascii="Cambria" w:hAnsi="Cambria"/>
                <w:color w:val="808080" w:themeColor="background1" w:themeShade="80"/>
                <w:sz w:val="22"/>
                <w:szCs w:val="22"/>
              </w:rPr>
            </w:pPr>
            <w:r w:rsidRPr="003714C3">
              <w:rPr>
                <w:rFonts w:ascii="Cambria" w:hAnsi="Cambria"/>
                <w:color w:val="808080" w:themeColor="background1" w:themeShade="80"/>
                <w:sz w:val="22"/>
                <w:szCs w:val="22"/>
              </w:rPr>
              <w:t>Įrašyti parametro vertę: yra / nėra</w:t>
            </w:r>
          </w:p>
        </w:tc>
      </w:tr>
      <w:tr w:rsidR="003714C3" w:rsidRPr="003714C3" w:rsidTr="00B37EE8">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ind w:left="-112" w:right="-92"/>
              <w:jc w:val="center"/>
              <w:rPr>
                <w:rFonts w:ascii="Cambria" w:hAnsi="Cambria"/>
                <w:sz w:val="22"/>
                <w:szCs w:val="22"/>
              </w:rPr>
            </w:pPr>
            <w:r w:rsidRPr="003714C3">
              <w:rPr>
                <w:rFonts w:ascii="Cambria" w:hAnsi="Cambria"/>
                <w:sz w:val="22"/>
                <w:szCs w:val="22"/>
              </w:rPr>
              <w:t>T</w:t>
            </w:r>
            <w:r w:rsidRPr="003714C3">
              <w:rPr>
                <w:rFonts w:ascii="Cambria" w:hAnsi="Cambria"/>
                <w:sz w:val="22"/>
                <w:szCs w:val="22"/>
                <w:vertAlign w:val="subscript"/>
              </w:rPr>
              <w:t>6</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suppressAutoHyphens/>
              <w:rPr>
                <w:rFonts w:ascii="Cambria" w:hAnsi="Cambria"/>
                <w:sz w:val="22"/>
                <w:szCs w:val="22"/>
              </w:rPr>
            </w:pPr>
            <w:r w:rsidRPr="003714C3">
              <w:rPr>
                <w:rFonts w:ascii="Cambria" w:hAnsi="Cambria"/>
                <w:sz w:val="22"/>
                <w:szCs w:val="22"/>
              </w:rPr>
              <w:t>Yra paciento monitoriaus privatumo režimas:</w:t>
            </w:r>
          </w:p>
          <w:p w:rsidR="003714C3" w:rsidRPr="003714C3" w:rsidRDefault="003714C3" w:rsidP="003714C3">
            <w:pPr>
              <w:pStyle w:val="Sraopastraipa"/>
              <w:numPr>
                <w:ilvl w:val="6"/>
                <w:numId w:val="14"/>
              </w:numPr>
              <w:suppressAutoHyphens/>
              <w:spacing w:after="0" w:line="240" w:lineRule="auto"/>
              <w:ind w:left="360"/>
              <w:rPr>
                <w:rFonts w:ascii="Cambria" w:hAnsi="Cambria"/>
              </w:rPr>
            </w:pPr>
            <w:r w:rsidRPr="003714C3">
              <w:rPr>
                <w:rFonts w:ascii="Cambria" w:hAnsi="Cambria"/>
              </w:rPr>
              <w:t xml:space="preserve">Suaktyvavus režimą ekrane nerodomos paciento gyvybinės funkcijos, tačiau pacientas yra monitoruojamas – gaunami </w:t>
            </w:r>
            <w:r w:rsidRPr="003714C3">
              <w:rPr>
                <w:rFonts w:ascii="Cambria" w:hAnsi="Cambria"/>
              </w:rPr>
              <w:lastRenderedPageBreak/>
              <w:t>duomenys siunčiami į centrinę monitoravimo stotį;</w:t>
            </w:r>
          </w:p>
          <w:p w:rsidR="003714C3" w:rsidRPr="003714C3" w:rsidRDefault="003714C3" w:rsidP="003714C3">
            <w:pPr>
              <w:pStyle w:val="Sraopastraipa"/>
              <w:numPr>
                <w:ilvl w:val="6"/>
                <w:numId w:val="14"/>
              </w:numPr>
              <w:suppressAutoHyphens/>
              <w:spacing w:after="0" w:line="240" w:lineRule="auto"/>
              <w:ind w:left="360"/>
              <w:rPr>
                <w:rFonts w:ascii="Cambria" w:hAnsi="Cambria"/>
              </w:rPr>
            </w:pPr>
            <w:r w:rsidRPr="003714C3">
              <w:rPr>
                <w:rFonts w:ascii="Cambria" w:hAnsi="Cambria"/>
              </w:rPr>
              <w:t>Režimą galima aktyvuoti iš centrinės monitoravimo stoties arba iš paciento monitoriaus ekrano.</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pStyle w:val="Betarp"/>
              <w:jc w:val="center"/>
              <w:rPr>
                <w:rFonts w:ascii="Cambria" w:hAnsi="Cambria"/>
                <w:sz w:val="22"/>
                <w:szCs w:val="22"/>
              </w:rPr>
            </w:pPr>
            <w:r w:rsidRPr="003714C3">
              <w:rPr>
                <w:rFonts w:ascii="Cambria" w:hAnsi="Cambria"/>
                <w:sz w:val="22"/>
                <w:szCs w:val="22"/>
              </w:rPr>
              <w:lastRenderedPageBreak/>
              <w:t>Statinis:</w:t>
            </w:r>
          </w:p>
          <w:p w:rsidR="003714C3" w:rsidRPr="003714C3" w:rsidRDefault="003714C3" w:rsidP="00B37EE8">
            <w:pPr>
              <w:tabs>
                <w:tab w:val="left" w:pos="14175"/>
              </w:tabs>
              <w:jc w:val="center"/>
              <w:rPr>
                <w:rFonts w:ascii="Cambria" w:hAnsi="Cambria"/>
                <w:sz w:val="22"/>
                <w:szCs w:val="22"/>
              </w:rPr>
            </w:pPr>
            <w:r w:rsidRPr="003714C3">
              <w:rPr>
                <w:rFonts w:ascii="Cambria" w:hAnsi="Cambria"/>
                <w:sz w:val="22"/>
                <w:szCs w:val="22"/>
              </w:rP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jc w:val="center"/>
              <w:rPr>
                <w:rFonts w:ascii="Cambria" w:hAnsi="Cambria"/>
                <w:sz w:val="22"/>
                <w:szCs w:val="22"/>
              </w:rPr>
            </w:pPr>
            <w:r w:rsidRPr="003714C3">
              <w:rPr>
                <w:rFonts w:ascii="Cambria" w:hAnsi="Cambria"/>
                <w:sz w:val="22"/>
                <w:szCs w:val="22"/>
              </w:rPr>
              <w:t>L</w:t>
            </w:r>
            <w:r w:rsidRPr="003714C3">
              <w:rPr>
                <w:rFonts w:ascii="Cambria" w:hAnsi="Cambria"/>
                <w:sz w:val="22"/>
                <w:szCs w:val="22"/>
                <w:vertAlign w:val="subscript"/>
              </w:rPr>
              <w:t>6</w:t>
            </w:r>
            <w:r w:rsidRPr="003714C3">
              <w:rPr>
                <w:rFonts w:ascii="Cambria" w:hAnsi="Cambria"/>
                <w:sz w:val="22"/>
                <w:szCs w:val="22"/>
              </w:rPr>
              <w:t xml:space="preserve"> = 0,10</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jc w:val="center"/>
              <w:rPr>
                <w:rFonts w:ascii="Cambria" w:hAnsi="Cambria"/>
                <w:color w:val="808080" w:themeColor="background1" w:themeShade="80"/>
                <w:sz w:val="22"/>
                <w:szCs w:val="22"/>
              </w:rPr>
            </w:pPr>
            <w:r w:rsidRPr="003714C3">
              <w:rPr>
                <w:rFonts w:ascii="Cambria" w:hAnsi="Cambria"/>
                <w:color w:val="808080" w:themeColor="background1" w:themeShade="80"/>
                <w:sz w:val="22"/>
                <w:szCs w:val="22"/>
              </w:rPr>
              <w:t>Įrašyti parametro vertę: yra / nėra</w:t>
            </w:r>
          </w:p>
        </w:tc>
      </w:tr>
      <w:tr w:rsidR="003714C3" w:rsidRPr="003714C3" w:rsidTr="00B37EE8">
        <w:tc>
          <w:tcPr>
            <w:tcW w:w="2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ind w:left="-112" w:right="-92"/>
              <w:jc w:val="center"/>
              <w:rPr>
                <w:rFonts w:ascii="Cambria" w:hAnsi="Cambria"/>
                <w:sz w:val="22"/>
                <w:szCs w:val="22"/>
              </w:rPr>
            </w:pPr>
            <w:r w:rsidRPr="003714C3">
              <w:rPr>
                <w:rFonts w:ascii="Cambria" w:hAnsi="Cambria"/>
                <w:sz w:val="22"/>
                <w:szCs w:val="22"/>
              </w:rPr>
              <w:t>T</w:t>
            </w:r>
            <w:r w:rsidRPr="003714C3">
              <w:rPr>
                <w:rFonts w:ascii="Cambria" w:hAnsi="Cambria"/>
                <w:sz w:val="22"/>
                <w:szCs w:val="22"/>
                <w:vertAlign w:val="subscript"/>
              </w:rPr>
              <w:t>7</w:t>
            </w:r>
          </w:p>
        </w:tc>
        <w:tc>
          <w:tcPr>
            <w:tcW w:w="20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suppressAutoHyphens/>
              <w:rPr>
                <w:rFonts w:ascii="Cambria" w:hAnsi="Cambria"/>
                <w:sz w:val="22"/>
                <w:szCs w:val="22"/>
              </w:rPr>
            </w:pPr>
            <w:r w:rsidRPr="003714C3">
              <w:rPr>
                <w:rFonts w:ascii="Cambria" w:hAnsi="Cambria"/>
                <w:sz w:val="22"/>
                <w:szCs w:val="22"/>
              </w:rPr>
              <w:t>Prie siūlomos centrinės stoties galima prijungti kitus prietaisus (visa prie paciento lovos priskirta įranga atvaizduojama viename sektoriuje centrinės monitoravimo sistemos ar stebėjimo stoties ekrane):</w:t>
            </w:r>
          </w:p>
          <w:p w:rsidR="003714C3" w:rsidRPr="003714C3" w:rsidRDefault="003714C3" w:rsidP="003714C3">
            <w:pPr>
              <w:pStyle w:val="Sraopastraipa"/>
              <w:numPr>
                <w:ilvl w:val="3"/>
                <w:numId w:val="15"/>
              </w:numPr>
              <w:suppressAutoHyphens/>
              <w:spacing w:after="0" w:line="240" w:lineRule="auto"/>
              <w:ind w:left="360"/>
              <w:rPr>
                <w:rFonts w:ascii="Cambria" w:hAnsi="Cambria"/>
              </w:rPr>
            </w:pPr>
            <w:r w:rsidRPr="003714C3">
              <w:rPr>
                <w:rFonts w:ascii="Cambria" w:hAnsi="Cambria"/>
              </w:rPr>
              <w:t xml:space="preserve">Infuzines tūrines, švirkštines pompas </w:t>
            </w:r>
            <w:r w:rsidRPr="003714C3">
              <w:rPr>
                <w:rFonts w:ascii="Cambria" w:hAnsi="Cambria"/>
                <w:i/>
              </w:rPr>
              <w:t>(skiriama 0,05 balo);</w:t>
            </w:r>
          </w:p>
          <w:p w:rsidR="003714C3" w:rsidRPr="003714C3" w:rsidRDefault="003714C3" w:rsidP="003714C3">
            <w:pPr>
              <w:pStyle w:val="Sraopastraipa"/>
              <w:numPr>
                <w:ilvl w:val="3"/>
                <w:numId w:val="15"/>
              </w:numPr>
              <w:suppressAutoHyphens/>
              <w:spacing w:after="0" w:line="240" w:lineRule="auto"/>
              <w:ind w:left="360"/>
              <w:rPr>
                <w:rFonts w:ascii="Cambria" w:hAnsi="Cambria"/>
              </w:rPr>
            </w:pPr>
            <w:r w:rsidRPr="003714C3">
              <w:rPr>
                <w:rFonts w:ascii="Cambria" w:hAnsi="Cambria"/>
              </w:rPr>
              <w:t xml:space="preserve">DPV aparatus </w:t>
            </w:r>
            <w:r w:rsidRPr="003714C3">
              <w:rPr>
                <w:rFonts w:ascii="Cambria" w:hAnsi="Cambria"/>
                <w:i/>
              </w:rPr>
              <w:t>(skiriama 0,05 balo);</w:t>
            </w:r>
          </w:p>
          <w:p w:rsidR="003714C3" w:rsidRPr="003714C3" w:rsidRDefault="003714C3" w:rsidP="003714C3">
            <w:pPr>
              <w:pStyle w:val="Sraopastraipa"/>
              <w:numPr>
                <w:ilvl w:val="3"/>
                <w:numId w:val="15"/>
              </w:numPr>
              <w:suppressAutoHyphens/>
              <w:spacing w:after="0" w:line="240" w:lineRule="auto"/>
              <w:ind w:left="360"/>
              <w:rPr>
                <w:rFonts w:ascii="Cambria" w:hAnsi="Cambria"/>
                <w:i/>
              </w:rPr>
            </w:pPr>
            <w:r w:rsidRPr="003714C3">
              <w:rPr>
                <w:rFonts w:ascii="Cambria" w:hAnsi="Cambria"/>
              </w:rPr>
              <w:t xml:space="preserve">Anestezijos aparatus </w:t>
            </w:r>
            <w:r w:rsidRPr="003714C3">
              <w:rPr>
                <w:rFonts w:ascii="Cambria" w:hAnsi="Cambria"/>
                <w:i/>
              </w:rPr>
              <w:t>(skiriama 0,05 balo);</w:t>
            </w:r>
          </w:p>
          <w:p w:rsidR="003714C3" w:rsidRPr="003714C3" w:rsidRDefault="003714C3" w:rsidP="003714C3">
            <w:pPr>
              <w:pStyle w:val="Sraopastraipa"/>
              <w:numPr>
                <w:ilvl w:val="3"/>
                <w:numId w:val="15"/>
              </w:numPr>
              <w:suppressAutoHyphens/>
              <w:spacing w:after="0" w:line="240" w:lineRule="auto"/>
              <w:ind w:left="360"/>
              <w:rPr>
                <w:rFonts w:ascii="Cambria" w:hAnsi="Cambria"/>
              </w:rPr>
            </w:pPr>
            <w:r w:rsidRPr="003714C3">
              <w:rPr>
                <w:rFonts w:ascii="Cambria" w:hAnsi="Cambria"/>
              </w:rPr>
              <w:t xml:space="preserve">IP kameras </w:t>
            </w:r>
            <w:r w:rsidRPr="003714C3">
              <w:rPr>
                <w:rFonts w:ascii="Cambria" w:hAnsi="Cambria"/>
                <w:i/>
              </w:rPr>
              <w:t>(skiriama 0,05 balo).</w:t>
            </w:r>
          </w:p>
        </w:tc>
        <w:tc>
          <w:tcPr>
            <w:tcW w:w="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pStyle w:val="Betarp"/>
              <w:jc w:val="center"/>
              <w:rPr>
                <w:rFonts w:ascii="Cambria" w:hAnsi="Cambria"/>
                <w:sz w:val="22"/>
                <w:szCs w:val="22"/>
              </w:rPr>
            </w:pPr>
            <w:r w:rsidRPr="003714C3">
              <w:rPr>
                <w:rFonts w:ascii="Cambria" w:hAnsi="Cambria"/>
                <w:sz w:val="22"/>
                <w:szCs w:val="22"/>
              </w:rPr>
              <w:t>Statinis:</w:t>
            </w:r>
          </w:p>
          <w:p w:rsidR="003714C3" w:rsidRPr="003714C3" w:rsidRDefault="003714C3" w:rsidP="00B37EE8">
            <w:pPr>
              <w:tabs>
                <w:tab w:val="left" w:pos="14175"/>
              </w:tabs>
              <w:jc w:val="center"/>
              <w:rPr>
                <w:rFonts w:ascii="Cambria" w:hAnsi="Cambria"/>
                <w:sz w:val="22"/>
                <w:szCs w:val="22"/>
              </w:rPr>
            </w:pPr>
            <w:r w:rsidRPr="003714C3">
              <w:rPr>
                <w:rFonts w:ascii="Cambria" w:hAnsi="Cambria"/>
                <w:sz w:val="22"/>
                <w:szCs w:val="22"/>
              </w:rP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tabs>
                <w:tab w:val="left" w:pos="14175"/>
              </w:tabs>
              <w:jc w:val="center"/>
              <w:rPr>
                <w:rFonts w:ascii="Cambria" w:hAnsi="Cambria"/>
                <w:sz w:val="22"/>
                <w:szCs w:val="22"/>
              </w:rPr>
            </w:pPr>
            <w:r w:rsidRPr="003714C3">
              <w:rPr>
                <w:rFonts w:ascii="Cambria" w:hAnsi="Cambria"/>
                <w:sz w:val="22"/>
                <w:szCs w:val="22"/>
              </w:rPr>
              <w:t>L</w:t>
            </w:r>
            <w:r w:rsidRPr="003714C3">
              <w:rPr>
                <w:rFonts w:ascii="Cambria" w:hAnsi="Cambria"/>
                <w:sz w:val="22"/>
                <w:szCs w:val="22"/>
                <w:vertAlign w:val="subscript"/>
              </w:rPr>
              <w:t>7</w:t>
            </w:r>
            <w:r w:rsidRPr="003714C3">
              <w:rPr>
                <w:rFonts w:ascii="Cambria" w:hAnsi="Cambria"/>
                <w:sz w:val="22"/>
                <w:szCs w:val="22"/>
              </w:rPr>
              <w:t xml:space="preserve"> = 0,20</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4C3" w:rsidRPr="003714C3" w:rsidRDefault="003714C3" w:rsidP="00B37EE8">
            <w:pPr>
              <w:jc w:val="center"/>
              <w:rPr>
                <w:rFonts w:ascii="Cambria" w:hAnsi="Cambria"/>
                <w:color w:val="808080" w:themeColor="background1" w:themeShade="80"/>
                <w:sz w:val="22"/>
                <w:szCs w:val="22"/>
              </w:rPr>
            </w:pPr>
            <w:r w:rsidRPr="003714C3">
              <w:rPr>
                <w:rFonts w:ascii="Cambria" w:hAnsi="Cambria"/>
                <w:color w:val="808080" w:themeColor="background1" w:themeShade="80"/>
                <w:sz w:val="22"/>
                <w:szCs w:val="22"/>
              </w:rPr>
              <w:t>Įrašyti parametro vertę (kiekvienam iš nurodytų prijungiamų aparatų): yra / nėra</w:t>
            </w:r>
          </w:p>
        </w:tc>
      </w:tr>
    </w:tbl>
    <w:p w:rsidR="003714C3" w:rsidRPr="003714C3" w:rsidRDefault="003714C3" w:rsidP="003714C3">
      <w:pPr>
        <w:suppressAutoHyphens/>
        <w:jc w:val="both"/>
        <w:rPr>
          <w:rFonts w:ascii="Cambria" w:hAnsi="Cambria"/>
          <w:sz w:val="22"/>
          <w:szCs w:val="22"/>
        </w:rPr>
      </w:pPr>
    </w:p>
    <w:p w:rsidR="003714C3" w:rsidRPr="003714C3" w:rsidRDefault="003714C3" w:rsidP="003714C3">
      <w:pPr>
        <w:shd w:val="clear" w:color="auto" w:fill="FFFFFF"/>
        <w:ind w:firstLine="567"/>
        <w:jc w:val="both"/>
        <w:rPr>
          <w:rFonts w:ascii="Cambria" w:hAnsi="Cambria"/>
          <w:sz w:val="22"/>
          <w:szCs w:val="22"/>
        </w:rPr>
      </w:pPr>
      <w:r w:rsidRPr="003714C3">
        <w:rPr>
          <w:rFonts w:ascii="Cambria" w:hAnsi="Cambria"/>
          <w:sz w:val="22"/>
          <w:szCs w:val="22"/>
        </w:rPr>
        <w:t>Pasiūlymo ekonominio naudingumo (kainos ir kokybės santykio) apskaičiavimo tvarka (formulė) yra pateikiama žemiau:</w:t>
      </w:r>
    </w:p>
    <w:p w:rsidR="003714C3" w:rsidRPr="003714C3" w:rsidRDefault="003714C3" w:rsidP="003714C3">
      <w:pPr>
        <w:pStyle w:val="Sraopastraipa"/>
        <w:numPr>
          <w:ilvl w:val="1"/>
          <w:numId w:val="20"/>
        </w:numPr>
        <w:pBdr>
          <w:top w:val="nil"/>
          <w:left w:val="nil"/>
          <w:bottom w:val="nil"/>
          <w:right w:val="nil"/>
          <w:between w:val="nil"/>
          <w:bar w:val="nil"/>
        </w:pBdr>
        <w:tabs>
          <w:tab w:val="left" w:pos="1134"/>
        </w:tabs>
        <w:suppressAutoHyphens/>
        <w:spacing w:after="0" w:line="240" w:lineRule="auto"/>
        <w:ind w:left="0" w:firstLine="851"/>
        <w:jc w:val="both"/>
        <w:rPr>
          <w:rFonts w:ascii="Cambria" w:eastAsia="Arial Unicode MS" w:hAnsi="Cambria"/>
          <w:bdr w:val="nil"/>
        </w:rPr>
      </w:pPr>
      <w:r w:rsidRPr="003714C3">
        <w:rPr>
          <w:rFonts w:ascii="Cambria" w:hAnsi="Cambria"/>
        </w:rPr>
        <w:t>Pasiūlymo ekonominis naudingumas (E) apskaičiuojamas sudedant tiekėjo pasiūlymo kainos (K) ir techninių pranašumu (T) balus:</w:t>
      </w:r>
    </w:p>
    <w:p w:rsidR="003714C3" w:rsidRPr="003714C3" w:rsidRDefault="003714C3" w:rsidP="003714C3">
      <w:pPr>
        <w:shd w:val="clear" w:color="auto" w:fill="FFFFFF"/>
        <w:jc w:val="center"/>
        <w:rPr>
          <w:rFonts w:ascii="Cambria" w:hAnsi="Cambria"/>
          <w:i/>
          <w:iCs/>
          <w:sz w:val="22"/>
          <w:szCs w:val="22"/>
        </w:rPr>
      </w:pPr>
      <w:r w:rsidRPr="003714C3">
        <w:rPr>
          <w:rFonts w:ascii="Cambria" w:hAnsi="Cambria"/>
          <w:i/>
          <w:iCs/>
          <w:sz w:val="22"/>
          <w:szCs w:val="22"/>
        </w:rPr>
        <w:t xml:space="preserve">E </w:t>
      </w:r>
      <w:r w:rsidRPr="003714C3">
        <w:rPr>
          <w:rFonts w:ascii="Cambria" w:hAnsi="Cambria"/>
          <w:sz w:val="22"/>
          <w:szCs w:val="22"/>
        </w:rPr>
        <w:t xml:space="preserve">= </w:t>
      </w:r>
      <w:r w:rsidRPr="003714C3">
        <w:rPr>
          <w:rFonts w:ascii="Cambria" w:hAnsi="Cambria"/>
          <w:i/>
          <w:sz w:val="22"/>
          <w:szCs w:val="22"/>
        </w:rPr>
        <w:t>K</w:t>
      </w:r>
      <w:r w:rsidRPr="003714C3">
        <w:rPr>
          <w:rFonts w:ascii="Cambria" w:hAnsi="Cambria"/>
          <w:i/>
          <w:iCs/>
          <w:sz w:val="22"/>
          <w:szCs w:val="22"/>
        </w:rPr>
        <w:t>+ T.</w:t>
      </w:r>
    </w:p>
    <w:p w:rsidR="003714C3" w:rsidRPr="003714C3" w:rsidRDefault="003714C3" w:rsidP="003714C3">
      <w:pPr>
        <w:shd w:val="clear" w:color="auto" w:fill="FFFFFF"/>
        <w:ind w:firstLine="851"/>
        <w:jc w:val="center"/>
        <w:rPr>
          <w:rFonts w:ascii="Cambria" w:hAnsi="Cambria"/>
          <w:sz w:val="22"/>
          <w:szCs w:val="22"/>
        </w:rPr>
      </w:pPr>
    </w:p>
    <w:p w:rsidR="003714C3" w:rsidRPr="003714C3" w:rsidRDefault="003714C3" w:rsidP="003714C3">
      <w:pPr>
        <w:pStyle w:val="Sraopastraipa"/>
        <w:numPr>
          <w:ilvl w:val="1"/>
          <w:numId w:val="20"/>
        </w:numPr>
        <w:pBdr>
          <w:top w:val="nil"/>
          <w:left w:val="nil"/>
          <w:bottom w:val="nil"/>
          <w:right w:val="nil"/>
          <w:between w:val="nil"/>
          <w:bar w:val="nil"/>
        </w:pBdr>
        <w:tabs>
          <w:tab w:val="left" w:pos="851"/>
        </w:tabs>
        <w:suppressAutoHyphens/>
        <w:spacing w:after="0" w:line="240" w:lineRule="auto"/>
        <w:ind w:left="0" w:firstLine="851"/>
        <w:jc w:val="both"/>
        <w:rPr>
          <w:rFonts w:ascii="Cambria" w:eastAsia="Arial Unicode MS" w:hAnsi="Cambria"/>
          <w:bdr w:val="nil"/>
        </w:rPr>
      </w:pPr>
      <w:r w:rsidRPr="003714C3">
        <w:rPr>
          <w:rFonts w:ascii="Cambria" w:hAnsi="Cambria"/>
        </w:rPr>
        <w:t>Pasiūlymo kainos (K) balai apskaičiuojami mažiausios pasiūlytos kainos (K</w:t>
      </w:r>
      <w:r w:rsidRPr="003714C3">
        <w:rPr>
          <w:rFonts w:ascii="Cambria" w:hAnsi="Cambria"/>
          <w:vertAlign w:val="subscript"/>
        </w:rPr>
        <w:t>min</w:t>
      </w:r>
      <w:r w:rsidRPr="003714C3">
        <w:rPr>
          <w:rFonts w:ascii="Cambria" w:hAnsi="Cambria"/>
        </w:rPr>
        <w:t>) ir vertinamo pasiūlymo kainos (K</w:t>
      </w:r>
      <w:r w:rsidRPr="003714C3">
        <w:rPr>
          <w:rFonts w:ascii="Cambria" w:hAnsi="Cambria"/>
          <w:vertAlign w:val="subscript"/>
        </w:rPr>
        <w:t>v</w:t>
      </w:r>
      <w:r w:rsidRPr="003714C3">
        <w:rPr>
          <w:rFonts w:ascii="Cambria" w:hAnsi="Cambria"/>
        </w:rPr>
        <w:t>) santykį padauginant iš kainos lyginamojo svorio (X):</w:t>
      </w:r>
    </w:p>
    <w:p w:rsidR="003714C3" w:rsidRPr="003714C3" w:rsidRDefault="003714C3" w:rsidP="003714C3">
      <w:pPr>
        <w:tabs>
          <w:tab w:val="left" w:pos="851"/>
        </w:tabs>
        <w:suppressAutoHyphens/>
        <w:ind w:firstLine="851"/>
        <w:rPr>
          <w:rFonts w:ascii="Cambria" w:hAnsi="Cambria"/>
          <w:sz w:val="22"/>
          <w:szCs w:val="22"/>
        </w:rPr>
      </w:pPr>
    </w:p>
    <w:p w:rsidR="003714C3" w:rsidRPr="003714C3" w:rsidRDefault="003714C3" w:rsidP="003714C3">
      <w:pPr>
        <w:shd w:val="clear" w:color="auto" w:fill="FFFFFF"/>
        <w:ind w:firstLine="851"/>
        <w:jc w:val="center"/>
        <w:rPr>
          <w:rFonts w:ascii="Cambria" w:eastAsiaTheme="minorEastAsia" w:hAnsi="Cambria"/>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3714C3" w:rsidRPr="003714C3" w:rsidRDefault="003714C3" w:rsidP="003714C3">
      <w:pPr>
        <w:shd w:val="clear" w:color="auto" w:fill="FFFFFF"/>
        <w:ind w:firstLine="851"/>
        <w:jc w:val="center"/>
        <w:rPr>
          <w:rFonts w:ascii="Cambria" w:eastAsiaTheme="minorEastAsia" w:hAnsi="Cambria"/>
          <w:sz w:val="22"/>
          <w:szCs w:val="22"/>
        </w:rPr>
      </w:pPr>
    </w:p>
    <w:p w:rsidR="003714C3" w:rsidRPr="003714C3" w:rsidRDefault="003714C3" w:rsidP="003714C3">
      <w:pPr>
        <w:pStyle w:val="Sraopastraipa"/>
        <w:numPr>
          <w:ilvl w:val="1"/>
          <w:numId w:val="20"/>
        </w:numPr>
        <w:pBdr>
          <w:top w:val="nil"/>
          <w:left w:val="nil"/>
          <w:bottom w:val="nil"/>
          <w:right w:val="nil"/>
          <w:between w:val="nil"/>
          <w:bar w:val="nil"/>
        </w:pBdr>
        <w:tabs>
          <w:tab w:val="left" w:pos="1134"/>
        </w:tabs>
        <w:suppressAutoHyphens/>
        <w:spacing w:after="0" w:line="240" w:lineRule="auto"/>
        <w:ind w:left="0" w:firstLine="851"/>
        <w:jc w:val="both"/>
        <w:rPr>
          <w:rFonts w:ascii="Cambria" w:eastAsia="Arial Unicode MS" w:hAnsi="Cambria"/>
          <w:bdr w:val="nil"/>
        </w:rPr>
      </w:pPr>
      <w:r w:rsidRPr="003714C3">
        <w:rPr>
          <w:rFonts w:ascii="Cambria" w:eastAsia="Arial Unicode MS" w:hAnsi="Cambria"/>
          <w:bdr w:val="nil"/>
        </w:rPr>
        <w:t>Kadangi siūlomo objekto techniniai pranašumai įvertinami dviem skirtingais vertinimo būdais, todėl parametrų įvertinimas apskaičiuojamas skirtingais metodais:</w:t>
      </w:r>
    </w:p>
    <w:p w:rsidR="003714C3" w:rsidRPr="003714C3" w:rsidRDefault="003714C3" w:rsidP="003714C3">
      <w:pPr>
        <w:pStyle w:val="Sraopastraipa"/>
        <w:numPr>
          <w:ilvl w:val="1"/>
          <w:numId w:val="21"/>
        </w:numPr>
        <w:tabs>
          <w:tab w:val="left" w:pos="1560"/>
        </w:tabs>
        <w:suppressAutoHyphens/>
        <w:ind w:left="0" w:firstLine="851"/>
        <w:jc w:val="both"/>
        <w:rPr>
          <w:rFonts w:ascii="Cambria" w:hAnsi="Cambria"/>
          <w:bdr w:val="nil"/>
        </w:rPr>
      </w:pPr>
      <w:r w:rsidRPr="003714C3">
        <w:rPr>
          <w:rFonts w:ascii="Cambria" w:hAnsi="Cambria"/>
          <w:bdr w:val="nil"/>
        </w:rPr>
        <w:t>Siūlomo objekto T</w:t>
      </w:r>
      <w:r w:rsidRPr="003714C3">
        <w:rPr>
          <w:rFonts w:ascii="Cambria" w:hAnsi="Cambria"/>
          <w:bdr w:val="nil"/>
          <w:vertAlign w:val="subscript"/>
        </w:rPr>
        <w:t>1</w:t>
      </w:r>
      <w:r w:rsidRPr="003714C3">
        <w:rPr>
          <w:rFonts w:ascii="Cambria" w:hAnsi="Cambria"/>
          <w:bdr w:val="nil"/>
        </w:rPr>
        <w:t>, T</w:t>
      </w:r>
      <w:r w:rsidRPr="003714C3">
        <w:rPr>
          <w:rFonts w:ascii="Cambria" w:hAnsi="Cambria"/>
          <w:bdr w:val="nil"/>
          <w:vertAlign w:val="subscript"/>
        </w:rPr>
        <w:t>2</w:t>
      </w:r>
      <w:r w:rsidRPr="003714C3">
        <w:rPr>
          <w:rFonts w:ascii="Cambria" w:hAnsi="Cambria"/>
          <w:bdr w:val="nil"/>
        </w:rPr>
        <w:t>, T</w:t>
      </w:r>
      <w:r w:rsidRPr="003714C3">
        <w:rPr>
          <w:rFonts w:ascii="Cambria" w:hAnsi="Cambria"/>
          <w:bdr w:val="nil"/>
          <w:vertAlign w:val="subscript"/>
        </w:rPr>
        <w:t>3</w:t>
      </w:r>
      <w:r w:rsidRPr="003714C3">
        <w:rPr>
          <w:rFonts w:ascii="Cambria" w:hAnsi="Cambria"/>
          <w:bdr w:val="nil"/>
        </w:rPr>
        <w:t xml:space="preserve"> techniniai parametrai aprašomi palyginamuoju interpoliaciniu vertinimo būdu, todėl parametro įvertinimas apskaičiuojamas pagal metodiką:</w:t>
      </w:r>
    </w:p>
    <w:p w:rsidR="003714C3" w:rsidRPr="003714C3" w:rsidRDefault="003714C3" w:rsidP="003714C3">
      <w:pPr>
        <w:pStyle w:val="Sraopastraipa"/>
        <w:numPr>
          <w:ilvl w:val="0"/>
          <w:numId w:val="10"/>
        </w:numPr>
        <w:pBdr>
          <w:top w:val="nil"/>
          <w:left w:val="nil"/>
          <w:bottom w:val="nil"/>
          <w:right w:val="nil"/>
          <w:between w:val="nil"/>
          <w:bar w:val="nil"/>
        </w:pBdr>
        <w:tabs>
          <w:tab w:val="left" w:pos="1134"/>
        </w:tabs>
        <w:suppressAutoHyphens/>
        <w:spacing w:after="0" w:line="240" w:lineRule="auto"/>
        <w:ind w:left="0" w:firstLine="851"/>
        <w:jc w:val="both"/>
        <w:rPr>
          <w:rFonts w:ascii="Cambria" w:eastAsia="Arial Unicode MS" w:hAnsi="Cambria"/>
          <w:bdr w:val="nil"/>
        </w:rPr>
      </w:pPr>
      <w:r w:rsidRPr="003714C3">
        <w:rPr>
          <w:rFonts w:ascii="Cambria" w:eastAsia="Arial Unicode MS" w:hAnsi="Cambria"/>
          <w:bdr w:val="nil"/>
        </w:rPr>
        <w:t>Jei siūlomas objektas turi parametro T</w:t>
      </w:r>
      <w:r w:rsidRPr="003714C3">
        <w:rPr>
          <w:rFonts w:ascii="Cambria" w:eastAsia="Arial Unicode MS" w:hAnsi="Cambria"/>
          <w:bdr w:val="nil"/>
          <w:vertAlign w:val="subscript"/>
        </w:rPr>
        <w:t>1</w:t>
      </w:r>
      <w:r w:rsidRPr="003714C3">
        <w:rPr>
          <w:rFonts w:ascii="Cambria" w:eastAsia="Arial Unicode MS" w:hAnsi="Cambria"/>
          <w:bdr w:val="nil"/>
        </w:rPr>
        <w:t>, T</w:t>
      </w:r>
      <w:r w:rsidRPr="003714C3">
        <w:rPr>
          <w:rFonts w:ascii="Cambria" w:eastAsia="Arial Unicode MS" w:hAnsi="Cambria"/>
          <w:bdr w:val="nil"/>
          <w:vertAlign w:val="subscript"/>
        </w:rPr>
        <w:t>2</w:t>
      </w:r>
      <w:r w:rsidRPr="003714C3">
        <w:rPr>
          <w:rFonts w:ascii="Cambria" w:eastAsia="Arial Unicode MS" w:hAnsi="Cambria"/>
          <w:bdr w:val="nil"/>
        </w:rPr>
        <w:t>, T</w:t>
      </w:r>
      <w:r w:rsidRPr="003714C3">
        <w:rPr>
          <w:rFonts w:ascii="Cambria" w:eastAsia="Arial Unicode MS" w:hAnsi="Cambria"/>
          <w:bdr w:val="nil"/>
          <w:vertAlign w:val="subscript"/>
        </w:rPr>
        <w:t>3</w:t>
      </w:r>
      <w:r w:rsidRPr="003714C3">
        <w:rPr>
          <w:rFonts w:ascii="Cambria" w:eastAsia="Arial Unicode MS" w:hAnsi="Cambria"/>
          <w:bdr w:val="nil"/>
        </w:rPr>
        <w:t xml:space="preserve"> didžiausią skaitinę vertę (T</w:t>
      </w:r>
      <w:r w:rsidRPr="003714C3">
        <w:rPr>
          <w:rFonts w:ascii="Cambria" w:eastAsia="Arial Unicode MS" w:hAnsi="Cambria"/>
          <w:bdr w:val="nil"/>
          <w:vertAlign w:val="subscript"/>
        </w:rPr>
        <w:t>max</w:t>
      </w:r>
      <w:r w:rsidRPr="003714C3">
        <w:rPr>
          <w:rFonts w:ascii="Cambria" w:eastAsia="Arial Unicode MS" w:hAnsi="Cambria"/>
          <w:bdr w:val="nil"/>
        </w:rPr>
        <w:t>) gauna maksimalų balų skaičių pagal lyginamąjį svorį: T</w:t>
      </w:r>
      <w:r w:rsidRPr="003714C3">
        <w:rPr>
          <w:rFonts w:ascii="Cambria" w:eastAsia="Arial Unicode MS" w:hAnsi="Cambria"/>
          <w:bdr w:val="nil"/>
          <w:vertAlign w:val="subscript"/>
        </w:rPr>
        <w:t>1</w:t>
      </w:r>
      <w:r w:rsidRPr="003714C3">
        <w:rPr>
          <w:rFonts w:ascii="Cambria" w:eastAsia="Arial Unicode MS" w:hAnsi="Cambria"/>
          <w:bdr w:val="nil"/>
        </w:rPr>
        <w:t xml:space="preserve"> = L</w:t>
      </w:r>
      <w:r w:rsidRPr="003714C3">
        <w:rPr>
          <w:rFonts w:ascii="Cambria" w:eastAsia="Arial Unicode MS" w:hAnsi="Cambria"/>
          <w:bdr w:val="nil"/>
          <w:vertAlign w:val="subscript"/>
        </w:rPr>
        <w:t>1</w:t>
      </w:r>
      <w:r w:rsidRPr="003714C3">
        <w:rPr>
          <w:rFonts w:ascii="Cambria" w:eastAsia="Arial Unicode MS" w:hAnsi="Cambria"/>
          <w:bdr w:val="nil"/>
        </w:rPr>
        <w:t xml:space="preserve"> = 0,15; T</w:t>
      </w:r>
      <w:r w:rsidRPr="003714C3">
        <w:rPr>
          <w:rFonts w:ascii="Cambria" w:eastAsia="Arial Unicode MS" w:hAnsi="Cambria"/>
          <w:bdr w:val="nil"/>
          <w:vertAlign w:val="subscript"/>
        </w:rPr>
        <w:t>2</w:t>
      </w:r>
      <w:r w:rsidRPr="003714C3">
        <w:rPr>
          <w:rFonts w:ascii="Cambria" w:eastAsia="Arial Unicode MS" w:hAnsi="Cambria"/>
          <w:bdr w:val="nil"/>
        </w:rPr>
        <w:t xml:space="preserve"> = L</w:t>
      </w:r>
      <w:r w:rsidRPr="003714C3">
        <w:rPr>
          <w:rFonts w:ascii="Cambria" w:eastAsia="Arial Unicode MS" w:hAnsi="Cambria"/>
          <w:bdr w:val="nil"/>
          <w:vertAlign w:val="subscript"/>
        </w:rPr>
        <w:t>2</w:t>
      </w:r>
      <w:r w:rsidRPr="003714C3">
        <w:rPr>
          <w:rFonts w:ascii="Cambria" w:eastAsia="Arial Unicode MS" w:hAnsi="Cambria"/>
          <w:bdr w:val="nil"/>
        </w:rPr>
        <w:t xml:space="preserve"> = 0,15; T</w:t>
      </w:r>
      <w:r w:rsidRPr="003714C3">
        <w:rPr>
          <w:rFonts w:ascii="Cambria" w:eastAsia="Arial Unicode MS" w:hAnsi="Cambria"/>
          <w:bdr w:val="nil"/>
          <w:vertAlign w:val="subscript"/>
        </w:rPr>
        <w:t>3</w:t>
      </w:r>
      <w:r w:rsidRPr="003714C3">
        <w:rPr>
          <w:rFonts w:ascii="Cambria" w:eastAsia="Arial Unicode MS" w:hAnsi="Cambria"/>
          <w:bdr w:val="nil"/>
        </w:rPr>
        <w:t xml:space="preserve"> = L</w:t>
      </w:r>
      <w:r w:rsidRPr="003714C3">
        <w:rPr>
          <w:rFonts w:ascii="Cambria" w:eastAsia="Arial Unicode MS" w:hAnsi="Cambria"/>
          <w:bdr w:val="nil"/>
          <w:vertAlign w:val="subscript"/>
        </w:rPr>
        <w:t>3</w:t>
      </w:r>
      <w:r w:rsidRPr="003714C3">
        <w:rPr>
          <w:rFonts w:ascii="Cambria" w:eastAsia="Arial Unicode MS" w:hAnsi="Cambria"/>
          <w:bdr w:val="nil"/>
        </w:rPr>
        <w:t xml:space="preserve"> = 0,15. Mažiausią parametrų T</w:t>
      </w:r>
      <w:r w:rsidRPr="003714C3">
        <w:rPr>
          <w:rFonts w:ascii="Cambria" w:eastAsia="Arial Unicode MS" w:hAnsi="Cambria"/>
          <w:bdr w:val="nil"/>
          <w:vertAlign w:val="subscript"/>
        </w:rPr>
        <w:t>1</w:t>
      </w:r>
      <w:r w:rsidRPr="003714C3">
        <w:rPr>
          <w:rFonts w:ascii="Cambria" w:eastAsia="Arial Unicode MS" w:hAnsi="Cambria"/>
          <w:bdr w:val="nil"/>
        </w:rPr>
        <w:t>, T</w:t>
      </w:r>
      <w:r w:rsidRPr="003714C3">
        <w:rPr>
          <w:rFonts w:ascii="Cambria" w:eastAsia="Arial Unicode MS" w:hAnsi="Cambria"/>
          <w:bdr w:val="nil"/>
          <w:vertAlign w:val="subscript"/>
        </w:rPr>
        <w:t>2</w:t>
      </w:r>
      <w:r w:rsidRPr="003714C3">
        <w:rPr>
          <w:rFonts w:ascii="Cambria" w:eastAsia="Arial Unicode MS" w:hAnsi="Cambria"/>
          <w:bdr w:val="nil"/>
        </w:rPr>
        <w:t>, T</w:t>
      </w:r>
      <w:r w:rsidRPr="003714C3">
        <w:rPr>
          <w:rFonts w:ascii="Cambria" w:eastAsia="Arial Unicode MS" w:hAnsi="Cambria"/>
          <w:bdr w:val="nil"/>
          <w:vertAlign w:val="subscript"/>
        </w:rPr>
        <w:t>3</w:t>
      </w:r>
      <w:r w:rsidRPr="003714C3">
        <w:rPr>
          <w:rFonts w:ascii="Cambria" w:eastAsia="Arial Unicode MS" w:hAnsi="Cambria"/>
          <w:bdr w:val="nil"/>
        </w:rPr>
        <w:t xml:space="preserve"> skaitinę vertę (T</w:t>
      </w:r>
      <w:r w:rsidRPr="003714C3">
        <w:rPr>
          <w:rFonts w:ascii="Cambria" w:eastAsia="Arial Unicode MS" w:hAnsi="Cambria"/>
          <w:bdr w:val="nil"/>
          <w:vertAlign w:val="subscript"/>
        </w:rPr>
        <w:t>min</w:t>
      </w:r>
      <w:r w:rsidRPr="003714C3">
        <w:rPr>
          <w:rFonts w:ascii="Cambria" w:eastAsia="Arial Unicode MS" w:hAnsi="Cambria"/>
          <w:bdr w:val="nil"/>
        </w:rPr>
        <w:t>) turintis objektas gauna 0 balų: T</w:t>
      </w:r>
      <w:r w:rsidRPr="003714C3">
        <w:rPr>
          <w:rFonts w:ascii="Cambria" w:eastAsia="Arial Unicode MS" w:hAnsi="Cambria"/>
          <w:bdr w:val="nil"/>
          <w:vertAlign w:val="subscript"/>
        </w:rPr>
        <w:t>1</w:t>
      </w:r>
      <w:r w:rsidRPr="003714C3">
        <w:rPr>
          <w:rFonts w:ascii="Cambria" w:eastAsia="Arial Unicode MS" w:hAnsi="Cambria"/>
          <w:bdr w:val="nil"/>
        </w:rPr>
        <w:t xml:space="preserve"> = L</w:t>
      </w:r>
      <w:r w:rsidRPr="003714C3">
        <w:rPr>
          <w:rFonts w:ascii="Cambria" w:eastAsia="Arial Unicode MS" w:hAnsi="Cambria"/>
          <w:bdr w:val="nil"/>
          <w:vertAlign w:val="subscript"/>
        </w:rPr>
        <w:t>1</w:t>
      </w:r>
      <w:r w:rsidRPr="003714C3">
        <w:rPr>
          <w:rFonts w:ascii="Cambria" w:eastAsia="Arial Unicode MS" w:hAnsi="Cambria"/>
          <w:bdr w:val="nil"/>
        </w:rPr>
        <w:t xml:space="preserve"> = 0; T</w:t>
      </w:r>
      <w:r w:rsidRPr="003714C3">
        <w:rPr>
          <w:rFonts w:ascii="Cambria" w:eastAsia="Arial Unicode MS" w:hAnsi="Cambria"/>
          <w:bdr w:val="nil"/>
          <w:vertAlign w:val="subscript"/>
        </w:rPr>
        <w:t>2</w:t>
      </w:r>
      <w:r w:rsidRPr="003714C3">
        <w:rPr>
          <w:rFonts w:ascii="Cambria" w:eastAsia="Arial Unicode MS" w:hAnsi="Cambria"/>
          <w:bdr w:val="nil"/>
        </w:rPr>
        <w:t xml:space="preserve"> = L</w:t>
      </w:r>
      <w:r w:rsidRPr="003714C3">
        <w:rPr>
          <w:rFonts w:ascii="Cambria" w:eastAsia="Arial Unicode MS" w:hAnsi="Cambria"/>
          <w:bdr w:val="nil"/>
          <w:vertAlign w:val="subscript"/>
        </w:rPr>
        <w:t>2</w:t>
      </w:r>
      <w:r w:rsidRPr="003714C3">
        <w:rPr>
          <w:rFonts w:ascii="Cambria" w:eastAsia="Arial Unicode MS" w:hAnsi="Cambria"/>
          <w:bdr w:val="nil"/>
        </w:rPr>
        <w:t xml:space="preserve"> = 0; T</w:t>
      </w:r>
      <w:r w:rsidRPr="003714C3">
        <w:rPr>
          <w:rFonts w:ascii="Cambria" w:eastAsia="Arial Unicode MS" w:hAnsi="Cambria"/>
          <w:bdr w:val="nil"/>
          <w:vertAlign w:val="subscript"/>
        </w:rPr>
        <w:t>3</w:t>
      </w:r>
      <w:r w:rsidRPr="003714C3">
        <w:rPr>
          <w:rFonts w:ascii="Cambria" w:eastAsia="Arial Unicode MS" w:hAnsi="Cambria"/>
          <w:bdr w:val="nil"/>
        </w:rPr>
        <w:t xml:space="preserve"> = L</w:t>
      </w:r>
      <w:r w:rsidRPr="003714C3">
        <w:rPr>
          <w:rFonts w:ascii="Cambria" w:eastAsia="Arial Unicode MS" w:hAnsi="Cambria"/>
          <w:bdr w:val="nil"/>
          <w:vertAlign w:val="subscript"/>
        </w:rPr>
        <w:t>3</w:t>
      </w:r>
      <w:r w:rsidRPr="003714C3">
        <w:rPr>
          <w:rFonts w:ascii="Cambria" w:eastAsia="Arial Unicode MS" w:hAnsi="Cambria"/>
          <w:bdr w:val="nil"/>
        </w:rPr>
        <w:t xml:space="preserve"> = 0. </w:t>
      </w:r>
    </w:p>
    <w:p w:rsidR="003714C3" w:rsidRPr="003714C3" w:rsidRDefault="003714C3" w:rsidP="003714C3">
      <w:pPr>
        <w:pStyle w:val="Sraopastraipa"/>
        <w:numPr>
          <w:ilvl w:val="0"/>
          <w:numId w:val="10"/>
        </w:numPr>
        <w:pBdr>
          <w:top w:val="nil"/>
          <w:left w:val="nil"/>
          <w:bottom w:val="nil"/>
          <w:right w:val="nil"/>
          <w:between w:val="nil"/>
          <w:bar w:val="nil"/>
        </w:pBdr>
        <w:tabs>
          <w:tab w:val="left" w:pos="1134"/>
        </w:tabs>
        <w:suppressAutoHyphens/>
        <w:spacing w:after="0" w:line="240" w:lineRule="auto"/>
        <w:ind w:left="0" w:firstLine="851"/>
        <w:jc w:val="both"/>
        <w:rPr>
          <w:rFonts w:ascii="Cambria" w:eastAsia="Arial Unicode MS" w:hAnsi="Cambria"/>
          <w:bdr w:val="nil"/>
        </w:rPr>
      </w:pPr>
      <w:r w:rsidRPr="003714C3">
        <w:rPr>
          <w:rFonts w:ascii="Cambria" w:eastAsia="Arial Unicode MS" w:hAnsi="Cambria"/>
          <w:bdr w:val="nil"/>
        </w:rPr>
        <w:t>Visais kitais atvejais vertinamo objekto (T</w:t>
      </w:r>
      <w:r w:rsidRPr="003714C3">
        <w:rPr>
          <w:rFonts w:ascii="Cambria" w:eastAsia="Arial Unicode MS" w:hAnsi="Cambria"/>
          <w:bdr w:val="nil"/>
          <w:vertAlign w:val="subscript"/>
        </w:rPr>
        <w:t>v</w:t>
      </w:r>
      <w:r w:rsidRPr="003714C3">
        <w:rPr>
          <w:rFonts w:ascii="Cambria" w:eastAsia="Arial Unicode MS" w:hAnsi="Cambria"/>
          <w:bdr w:val="nil"/>
        </w:rPr>
        <w:t>) parametro įvertinimas skaičiuojamas pagal formulę:</w:t>
      </w:r>
    </w:p>
    <w:p w:rsidR="003714C3" w:rsidRPr="003714C3" w:rsidRDefault="003B3623" w:rsidP="003714C3">
      <w:pPr>
        <w:tabs>
          <w:tab w:val="left" w:pos="1134"/>
        </w:tabs>
        <w:suppressAutoHyphens/>
        <w:ind w:firstLine="851"/>
        <w:jc w:val="both"/>
        <w:rPr>
          <w:rFonts w:ascii="Cambria" w:hAnsi="Cambria"/>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3714C3" w:rsidRPr="003714C3" w:rsidRDefault="003714C3" w:rsidP="003714C3">
      <w:pPr>
        <w:tabs>
          <w:tab w:val="left" w:pos="1134"/>
        </w:tabs>
        <w:suppressAutoHyphens/>
        <w:ind w:firstLine="851"/>
        <w:jc w:val="both"/>
        <w:rPr>
          <w:rFonts w:ascii="Cambria" w:hAnsi="Cambria"/>
          <w:sz w:val="22"/>
          <w:szCs w:val="22"/>
        </w:rPr>
      </w:pPr>
    </w:p>
    <w:p w:rsidR="003714C3" w:rsidRPr="003714C3" w:rsidRDefault="003714C3" w:rsidP="003714C3">
      <w:pPr>
        <w:pStyle w:val="Sraopastraipa"/>
        <w:numPr>
          <w:ilvl w:val="1"/>
          <w:numId w:val="22"/>
        </w:numPr>
        <w:tabs>
          <w:tab w:val="left" w:pos="1560"/>
        </w:tabs>
        <w:suppressAutoHyphens/>
        <w:ind w:left="0" w:firstLine="851"/>
        <w:jc w:val="both"/>
        <w:rPr>
          <w:rFonts w:ascii="Cambria" w:eastAsia="Arial Unicode MS" w:hAnsi="Cambria"/>
          <w:bdr w:val="nil"/>
        </w:rPr>
      </w:pPr>
      <w:r w:rsidRPr="003714C3">
        <w:rPr>
          <w:rFonts w:ascii="Cambria" w:hAnsi="Cambria"/>
          <w:color w:val="000000" w:themeColor="text1"/>
          <w:bdr w:val="none" w:sz="0" w:space="0" w:color="auto" w:frame="1"/>
        </w:rPr>
        <w:t>Siūlomo objekto T</w:t>
      </w:r>
      <w:r w:rsidRPr="003714C3">
        <w:rPr>
          <w:rFonts w:ascii="Cambria" w:hAnsi="Cambria"/>
          <w:color w:val="000000" w:themeColor="text1"/>
          <w:bdr w:val="none" w:sz="0" w:space="0" w:color="auto" w:frame="1"/>
          <w:vertAlign w:val="subscript"/>
        </w:rPr>
        <w:t>4</w:t>
      </w:r>
      <w:r w:rsidRPr="003714C3">
        <w:rPr>
          <w:rFonts w:ascii="Cambria" w:hAnsi="Cambria"/>
          <w:color w:val="000000" w:themeColor="text1"/>
          <w:bdr w:val="none" w:sz="0" w:space="0" w:color="auto" w:frame="1"/>
        </w:rPr>
        <w:t>, T</w:t>
      </w:r>
      <w:r w:rsidRPr="003714C3">
        <w:rPr>
          <w:rFonts w:ascii="Cambria" w:hAnsi="Cambria"/>
          <w:color w:val="000000" w:themeColor="text1"/>
          <w:bdr w:val="none" w:sz="0" w:space="0" w:color="auto" w:frame="1"/>
          <w:vertAlign w:val="subscript"/>
        </w:rPr>
        <w:t>5</w:t>
      </w:r>
      <w:r w:rsidRPr="003714C3">
        <w:rPr>
          <w:rFonts w:ascii="Cambria" w:hAnsi="Cambria"/>
          <w:color w:val="000000" w:themeColor="text1"/>
          <w:bdr w:val="none" w:sz="0" w:space="0" w:color="auto" w:frame="1"/>
        </w:rPr>
        <w:t>, T</w:t>
      </w:r>
      <w:r w:rsidRPr="003714C3">
        <w:rPr>
          <w:rFonts w:ascii="Cambria" w:hAnsi="Cambria"/>
          <w:color w:val="000000" w:themeColor="text1"/>
          <w:bdr w:val="none" w:sz="0" w:space="0" w:color="auto" w:frame="1"/>
          <w:vertAlign w:val="subscript"/>
        </w:rPr>
        <w:t>6</w:t>
      </w:r>
      <w:r w:rsidRPr="003714C3">
        <w:rPr>
          <w:rFonts w:ascii="Cambria" w:hAnsi="Cambria"/>
          <w:color w:val="000000" w:themeColor="text1"/>
          <w:bdr w:val="none" w:sz="0" w:space="0" w:color="auto" w:frame="1"/>
        </w:rPr>
        <w:t>, T</w:t>
      </w:r>
      <w:r w:rsidRPr="003714C3">
        <w:rPr>
          <w:rFonts w:ascii="Cambria" w:hAnsi="Cambria"/>
          <w:color w:val="000000" w:themeColor="text1"/>
          <w:bdr w:val="none" w:sz="0" w:space="0" w:color="auto" w:frame="1"/>
          <w:vertAlign w:val="subscript"/>
        </w:rPr>
        <w:t>7</w:t>
      </w:r>
      <w:r w:rsidRPr="003714C3">
        <w:rPr>
          <w:rFonts w:ascii="Cambria" w:hAnsi="Cambria"/>
          <w:color w:val="000000" w:themeColor="text1"/>
          <w:bdr w:val="none" w:sz="0" w:space="0" w:color="auto" w:frame="1"/>
        </w:rPr>
        <w:t xml:space="preserve"> techniniai parametrai aprašomi statiniu vertinimo būdu ir neturi skaitinių išraiškų (yra arba nėra), todėl parametro įvertinimas apskaičiuojamas pagal formulę:</w:t>
      </w:r>
    </w:p>
    <w:p w:rsidR="003714C3" w:rsidRPr="003714C3" w:rsidRDefault="003714C3" w:rsidP="003714C3">
      <w:pPr>
        <w:pStyle w:val="Sraopastraipa"/>
        <w:numPr>
          <w:ilvl w:val="0"/>
          <w:numId w:val="9"/>
        </w:numPr>
        <w:pBdr>
          <w:top w:val="nil"/>
          <w:left w:val="nil"/>
          <w:bottom w:val="nil"/>
          <w:right w:val="nil"/>
          <w:between w:val="nil"/>
          <w:bar w:val="nil"/>
        </w:pBdr>
        <w:tabs>
          <w:tab w:val="left" w:pos="851"/>
          <w:tab w:val="left" w:pos="1134"/>
          <w:tab w:val="left" w:pos="2268"/>
        </w:tabs>
        <w:suppressAutoHyphens/>
        <w:spacing w:after="0" w:line="240" w:lineRule="auto"/>
        <w:ind w:left="0" w:firstLine="851"/>
        <w:jc w:val="both"/>
        <w:rPr>
          <w:rFonts w:ascii="Cambria" w:eastAsia="Arial Unicode MS" w:hAnsi="Cambria"/>
          <w:bdr w:val="nil"/>
        </w:rPr>
      </w:pPr>
      <w:r w:rsidRPr="003714C3">
        <w:rPr>
          <w:rFonts w:ascii="Cambria" w:hAnsi="Cambria"/>
          <w:color w:val="000000" w:themeColor="text1"/>
          <w:bdr w:val="none" w:sz="0" w:space="0" w:color="auto" w:frame="1"/>
        </w:rPr>
        <w:t>Jei siūlomas objektas turi nurodytą pranašumą: T</w:t>
      </w:r>
      <w:r w:rsidRPr="003714C3">
        <w:rPr>
          <w:rFonts w:ascii="Cambria" w:hAnsi="Cambria"/>
          <w:color w:val="000000" w:themeColor="text1"/>
          <w:bdr w:val="none" w:sz="0" w:space="0" w:color="auto" w:frame="1"/>
          <w:vertAlign w:val="subscript"/>
        </w:rPr>
        <w:t>4</w:t>
      </w:r>
      <w:r w:rsidRPr="003714C3">
        <w:rPr>
          <w:rFonts w:ascii="Cambria" w:hAnsi="Cambria"/>
          <w:color w:val="000000" w:themeColor="text1"/>
          <w:bdr w:val="none" w:sz="0" w:space="0" w:color="auto" w:frame="1"/>
        </w:rPr>
        <w:t xml:space="preserve"> = L</w:t>
      </w:r>
      <w:r w:rsidRPr="003714C3">
        <w:rPr>
          <w:rFonts w:ascii="Cambria" w:hAnsi="Cambria"/>
          <w:color w:val="000000" w:themeColor="text1"/>
          <w:bdr w:val="none" w:sz="0" w:space="0" w:color="auto" w:frame="1"/>
          <w:vertAlign w:val="subscript"/>
        </w:rPr>
        <w:t xml:space="preserve">4 </w:t>
      </w:r>
      <w:r w:rsidRPr="003714C3">
        <w:rPr>
          <w:rFonts w:ascii="Cambria" w:hAnsi="Cambria"/>
          <w:color w:val="000000" w:themeColor="text1"/>
          <w:bdr w:val="none" w:sz="0" w:space="0" w:color="auto" w:frame="1"/>
        </w:rPr>
        <w:t>= 0,15; T</w:t>
      </w:r>
      <w:r w:rsidRPr="003714C3">
        <w:rPr>
          <w:rFonts w:ascii="Cambria" w:hAnsi="Cambria"/>
          <w:color w:val="000000" w:themeColor="text1"/>
          <w:bdr w:val="none" w:sz="0" w:space="0" w:color="auto" w:frame="1"/>
          <w:vertAlign w:val="subscript"/>
        </w:rPr>
        <w:t>5</w:t>
      </w:r>
      <w:r w:rsidRPr="003714C3">
        <w:rPr>
          <w:rFonts w:ascii="Cambria" w:hAnsi="Cambria"/>
          <w:color w:val="000000" w:themeColor="text1"/>
          <w:bdr w:val="none" w:sz="0" w:space="0" w:color="auto" w:frame="1"/>
        </w:rPr>
        <w:t xml:space="preserve"> = L</w:t>
      </w:r>
      <w:r w:rsidRPr="003714C3">
        <w:rPr>
          <w:rFonts w:ascii="Cambria" w:hAnsi="Cambria"/>
          <w:color w:val="000000" w:themeColor="text1"/>
          <w:bdr w:val="none" w:sz="0" w:space="0" w:color="auto" w:frame="1"/>
          <w:vertAlign w:val="subscript"/>
        </w:rPr>
        <w:t xml:space="preserve">5 </w:t>
      </w:r>
      <w:r w:rsidRPr="003714C3">
        <w:rPr>
          <w:rFonts w:ascii="Cambria" w:hAnsi="Cambria"/>
          <w:color w:val="000000" w:themeColor="text1"/>
          <w:bdr w:val="none" w:sz="0" w:space="0" w:color="auto" w:frame="1"/>
        </w:rPr>
        <w:t>= 0,10; T</w:t>
      </w:r>
      <w:r w:rsidRPr="003714C3">
        <w:rPr>
          <w:rFonts w:ascii="Cambria" w:hAnsi="Cambria"/>
          <w:color w:val="000000" w:themeColor="text1"/>
          <w:bdr w:val="none" w:sz="0" w:space="0" w:color="auto" w:frame="1"/>
          <w:vertAlign w:val="subscript"/>
        </w:rPr>
        <w:t>6</w:t>
      </w:r>
      <w:r w:rsidRPr="003714C3">
        <w:rPr>
          <w:rFonts w:ascii="Cambria" w:hAnsi="Cambria"/>
          <w:color w:val="000000" w:themeColor="text1"/>
          <w:bdr w:val="none" w:sz="0" w:space="0" w:color="auto" w:frame="1"/>
        </w:rPr>
        <w:t xml:space="preserve"> = L</w:t>
      </w:r>
      <w:r w:rsidRPr="003714C3">
        <w:rPr>
          <w:rFonts w:ascii="Cambria" w:hAnsi="Cambria"/>
          <w:color w:val="000000" w:themeColor="text1"/>
          <w:bdr w:val="none" w:sz="0" w:space="0" w:color="auto" w:frame="1"/>
          <w:vertAlign w:val="subscript"/>
        </w:rPr>
        <w:t xml:space="preserve">6 </w:t>
      </w:r>
      <w:r w:rsidRPr="003714C3">
        <w:rPr>
          <w:rFonts w:ascii="Cambria" w:hAnsi="Cambria"/>
          <w:color w:val="000000" w:themeColor="text1"/>
          <w:bdr w:val="none" w:sz="0" w:space="0" w:color="auto" w:frame="1"/>
        </w:rPr>
        <w:t xml:space="preserve">= 0,10; </w:t>
      </w:r>
      <w:r w:rsidRPr="003714C3">
        <w:rPr>
          <w:rFonts w:ascii="Cambria" w:hAnsi="Cambria"/>
          <w:color w:val="000000" w:themeColor="text1"/>
          <w:bdr w:val="none" w:sz="0" w:space="0" w:color="auto" w:frame="1"/>
        </w:rPr>
        <w:br/>
        <w:t>T</w:t>
      </w:r>
      <w:r w:rsidRPr="003714C3">
        <w:rPr>
          <w:rFonts w:ascii="Cambria" w:hAnsi="Cambria"/>
          <w:color w:val="000000" w:themeColor="text1"/>
          <w:bdr w:val="none" w:sz="0" w:space="0" w:color="auto" w:frame="1"/>
          <w:vertAlign w:val="subscript"/>
        </w:rPr>
        <w:t>7</w:t>
      </w:r>
      <w:r w:rsidRPr="003714C3">
        <w:rPr>
          <w:rFonts w:ascii="Cambria" w:hAnsi="Cambria"/>
          <w:color w:val="000000" w:themeColor="text1"/>
          <w:bdr w:val="none" w:sz="0" w:space="0" w:color="auto" w:frame="1"/>
        </w:rPr>
        <w:t xml:space="preserve"> = L</w:t>
      </w:r>
      <w:r w:rsidRPr="003714C3">
        <w:rPr>
          <w:rFonts w:ascii="Cambria" w:hAnsi="Cambria"/>
          <w:color w:val="000000" w:themeColor="text1"/>
          <w:bdr w:val="none" w:sz="0" w:space="0" w:color="auto" w:frame="1"/>
          <w:vertAlign w:val="subscript"/>
        </w:rPr>
        <w:t xml:space="preserve">7 </w:t>
      </w:r>
      <w:r w:rsidRPr="003714C3">
        <w:rPr>
          <w:rFonts w:ascii="Cambria" w:hAnsi="Cambria"/>
          <w:color w:val="000000" w:themeColor="text1"/>
          <w:bdr w:val="none" w:sz="0" w:space="0" w:color="auto" w:frame="1"/>
        </w:rPr>
        <w:t>= 0,20.</w:t>
      </w:r>
    </w:p>
    <w:p w:rsidR="003714C3" w:rsidRPr="003714C3" w:rsidRDefault="003714C3" w:rsidP="003714C3">
      <w:pPr>
        <w:pStyle w:val="Sraopastraipa"/>
        <w:numPr>
          <w:ilvl w:val="0"/>
          <w:numId w:val="9"/>
        </w:numPr>
        <w:pBdr>
          <w:top w:val="nil"/>
          <w:left w:val="nil"/>
          <w:bottom w:val="nil"/>
          <w:right w:val="nil"/>
          <w:between w:val="nil"/>
          <w:bar w:val="nil"/>
        </w:pBdr>
        <w:tabs>
          <w:tab w:val="left" w:pos="851"/>
          <w:tab w:val="left" w:pos="1134"/>
        </w:tabs>
        <w:suppressAutoHyphens/>
        <w:spacing w:after="0" w:line="240" w:lineRule="auto"/>
        <w:ind w:left="0" w:firstLine="851"/>
        <w:jc w:val="both"/>
        <w:rPr>
          <w:rFonts w:ascii="Cambria" w:eastAsia="Arial Unicode MS" w:hAnsi="Cambria"/>
          <w:bdr w:val="nil"/>
        </w:rPr>
      </w:pPr>
      <w:r w:rsidRPr="003714C3">
        <w:rPr>
          <w:rFonts w:ascii="Cambria" w:hAnsi="Cambria"/>
          <w:color w:val="000000" w:themeColor="text1"/>
          <w:bdr w:val="none" w:sz="0" w:space="0" w:color="auto" w:frame="1"/>
        </w:rPr>
        <w:t>Jei siūlomas objektas neturi nurodyto pranašumo: T</w:t>
      </w:r>
      <w:r w:rsidRPr="003714C3">
        <w:rPr>
          <w:rFonts w:ascii="Cambria" w:hAnsi="Cambria"/>
          <w:color w:val="000000" w:themeColor="text1"/>
          <w:bdr w:val="none" w:sz="0" w:space="0" w:color="auto" w:frame="1"/>
          <w:vertAlign w:val="subscript"/>
        </w:rPr>
        <w:t>4</w:t>
      </w:r>
      <w:r w:rsidRPr="003714C3">
        <w:rPr>
          <w:rFonts w:ascii="Cambria" w:hAnsi="Cambria"/>
          <w:color w:val="000000" w:themeColor="text1"/>
          <w:bdr w:val="none" w:sz="0" w:space="0" w:color="auto" w:frame="1"/>
        </w:rPr>
        <w:t xml:space="preserve"> = L</w:t>
      </w:r>
      <w:r w:rsidRPr="003714C3">
        <w:rPr>
          <w:rFonts w:ascii="Cambria" w:hAnsi="Cambria"/>
          <w:color w:val="000000" w:themeColor="text1"/>
          <w:bdr w:val="none" w:sz="0" w:space="0" w:color="auto" w:frame="1"/>
          <w:vertAlign w:val="subscript"/>
        </w:rPr>
        <w:t xml:space="preserve">4 </w:t>
      </w:r>
      <w:r w:rsidRPr="003714C3">
        <w:rPr>
          <w:rFonts w:ascii="Cambria" w:hAnsi="Cambria"/>
          <w:color w:val="000000" w:themeColor="text1"/>
          <w:bdr w:val="none" w:sz="0" w:space="0" w:color="auto" w:frame="1"/>
        </w:rPr>
        <w:t>= 0; T</w:t>
      </w:r>
      <w:r w:rsidRPr="003714C3">
        <w:rPr>
          <w:rFonts w:ascii="Cambria" w:hAnsi="Cambria"/>
          <w:color w:val="000000" w:themeColor="text1"/>
          <w:bdr w:val="none" w:sz="0" w:space="0" w:color="auto" w:frame="1"/>
          <w:vertAlign w:val="subscript"/>
        </w:rPr>
        <w:t>5</w:t>
      </w:r>
      <w:r w:rsidRPr="003714C3">
        <w:rPr>
          <w:rFonts w:ascii="Cambria" w:hAnsi="Cambria"/>
          <w:color w:val="000000" w:themeColor="text1"/>
          <w:bdr w:val="none" w:sz="0" w:space="0" w:color="auto" w:frame="1"/>
        </w:rPr>
        <w:t xml:space="preserve"> = L</w:t>
      </w:r>
      <w:r w:rsidRPr="003714C3">
        <w:rPr>
          <w:rFonts w:ascii="Cambria" w:hAnsi="Cambria"/>
          <w:color w:val="000000" w:themeColor="text1"/>
          <w:bdr w:val="none" w:sz="0" w:space="0" w:color="auto" w:frame="1"/>
          <w:vertAlign w:val="subscript"/>
        </w:rPr>
        <w:t xml:space="preserve">5 </w:t>
      </w:r>
      <w:r w:rsidRPr="003714C3">
        <w:rPr>
          <w:rFonts w:ascii="Cambria" w:hAnsi="Cambria"/>
          <w:color w:val="000000" w:themeColor="text1"/>
          <w:bdr w:val="none" w:sz="0" w:space="0" w:color="auto" w:frame="1"/>
        </w:rPr>
        <w:t>= 0; T</w:t>
      </w:r>
      <w:r w:rsidRPr="003714C3">
        <w:rPr>
          <w:rFonts w:ascii="Cambria" w:hAnsi="Cambria"/>
          <w:color w:val="000000" w:themeColor="text1"/>
          <w:bdr w:val="none" w:sz="0" w:space="0" w:color="auto" w:frame="1"/>
          <w:vertAlign w:val="subscript"/>
        </w:rPr>
        <w:t>6</w:t>
      </w:r>
      <w:r w:rsidRPr="003714C3">
        <w:rPr>
          <w:rFonts w:ascii="Cambria" w:hAnsi="Cambria"/>
          <w:color w:val="000000" w:themeColor="text1"/>
          <w:bdr w:val="none" w:sz="0" w:space="0" w:color="auto" w:frame="1"/>
        </w:rPr>
        <w:t xml:space="preserve"> = L</w:t>
      </w:r>
      <w:r w:rsidRPr="003714C3">
        <w:rPr>
          <w:rFonts w:ascii="Cambria" w:hAnsi="Cambria"/>
          <w:color w:val="000000" w:themeColor="text1"/>
          <w:bdr w:val="none" w:sz="0" w:space="0" w:color="auto" w:frame="1"/>
          <w:vertAlign w:val="subscript"/>
        </w:rPr>
        <w:t xml:space="preserve">6 </w:t>
      </w:r>
      <w:r w:rsidRPr="003714C3">
        <w:rPr>
          <w:rFonts w:ascii="Cambria" w:hAnsi="Cambria"/>
          <w:color w:val="000000" w:themeColor="text1"/>
          <w:bdr w:val="none" w:sz="0" w:space="0" w:color="auto" w:frame="1"/>
        </w:rPr>
        <w:t>= 0; T</w:t>
      </w:r>
      <w:r w:rsidRPr="003714C3">
        <w:rPr>
          <w:rFonts w:ascii="Cambria" w:hAnsi="Cambria"/>
          <w:color w:val="000000" w:themeColor="text1"/>
          <w:bdr w:val="none" w:sz="0" w:space="0" w:color="auto" w:frame="1"/>
          <w:vertAlign w:val="subscript"/>
        </w:rPr>
        <w:t>7</w:t>
      </w:r>
      <w:r w:rsidRPr="003714C3">
        <w:rPr>
          <w:rFonts w:ascii="Cambria" w:hAnsi="Cambria"/>
          <w:color w:val="000000" w:themeColor="text1"/>
          <w:bdr w:val="none" w:sz="0" w:space="0" w:color="auto" w:frame="1"/>
        </w:rPr>
        <w:t xml:space="preserve"> = L</w:t>
      </w:r>
      <w:r w:rsidRPr="003714C3">
        <w:rPr>
          <w:rFonts w:ascii="Cambria" w:hAnsi="Cambria"/>
          <w:color w:val="000000" w:themeColor="text1"/>
          <w:bdr w:val="none" w:sz="0" w:space="0" w:color="auto" w:frame="1"/>
          <w:vertAlign w:val="subscript"/>
        </w:rPr>
        <w:t xml:space="preserve">7 </w:t>
      </w:r>
      <w:r w:rsidRPr="003714C3">
        <w:rPr>
          <w:rFonts w:ascii="Cambria" w:hAnsi="Cambria"/>
          <w:color w:val="000000" w:themeColor="text1"/>
          <w:bdr w:val="none" w:sz="0" w:space="0" w:color="auto" w:frame="1"/>
        </w:rPr>
        <w:t>= 0.</w:t>
      </w:r>
    </w:p>
    <w:p w:rsidR="003714C3" w:rsidRPr="003714C3" w:rsidRDefault="003714C3" w:rsidP="003714C3">
      <w:pPr>
        <w:shd w:val="clear" w:color="auto" w:fill="FFFFFF"/>
        <w:jc w:val="both"/>
        <w:rPr>
          <w:rFonts w:ascii="Cambria" w:hAnsi="Cambria"/>
          <w:color w:val="000000" w:themeColor="text1"/>
          <w:sz w:val="22"/>
          <w:szCs w:val="22"/>
          <w:bdr w:val="none" w:sz="0" w:space="0" w:color="auto" w:frame="1"/>
        </w:rPr>
      </w:pPr>
    </w:p>
    <w:p w:rsidR="003714C3" w:rsidRPr="002A4345" w:rsidRDefault="003714C3" w:rsidP="002A4345">
      <w:pPr>
        <w:pStyle w:val="Sraopastraipa"/>
        <w:numPr>
          <w:ilvl w:val="0"/>
          <w:numId w:val="22"/>
        </w:numPr>
        <w:tabs>
          <w:tab w:val="left" w:pos="851"/>
        </w:tabs>
        <w:suppressAutoHyphens/>
        <w:ind w:left="0" w:firstLine="851"/>
        <w:jc w:val="both"/>
        <w:rPr>
          <w:rFonts w:ascii="Cambria" w:eastAsia="Arial Unicode MS" w:hAnsi="Cambria"/>
          <w:bdr w:val="nil"/>
        </w:rPr>
      </w:pPr>
      <w:r w:rsidRPr="002A4345">
        <w:rPr>
          <w:rFonts w:ascii="Cambria" w:hAnsi="Cambria"/>
          <w:color w:val="000000" w:themeColor="text1"/>
          <w:bdr w:val="none" w:sz="0" w:space="0" w:color="auto" w:frame="1"/>
        </w:rPr>
        <w:t>Techninių pranašumų (T) balai apskaičiuojami visų techninių kriterijų parametrų įvertinimų sumą padauginant iš techninių pranašumų lyginamojo svorio (Y):</w:t>
      </w:r>
    </w:p>
    <w:p w:rsidR="003714C3" w:rsidRPr="003714C3" w:rsidRDefault="003714C3" w:rsidP="003714C3">
      <w:pPr>
        <w:tabs>
          <w:tab w:val="left" w:pos="851"/>
        </w:tabs>
        <w:suppressAutoHyphens/>
        <w:ind w:firstLine="720"/>
        <w:rPr>
          <w:rFonts w:ascii="Cambria" w:hAnsi="Cambria"/>
          <w:sz w:val="22"/>
          <w:szCs w:val="22"/>
        </w:rPr>
      </w:pPr>
    </w:p>
    <w:p w:rsidR="003714C3" w:rsidRPr="003714C3" w:rsidRDefault="003714C3" w:rsidP="003714C3">
      <w:pPr>
        <w:jc w:val="center"/>
        <w:rPr>
          <w:rFonts w:ascii="Cambria" w:hAnsi="Cambria"/>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7</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3714C3" w:rsidRPr="003714C3" w:rsidRDefault="003714C3" w:rsidP="003714C3">
      <w:pPr>
        <w:jc w:val="both"/>
        <w:rPr>
          <w:rFonts w:ascii="Cambria" w:hAnsi="Cambria"/>
          <w:sz w:val="22"/>
          <w:szCs w:val="22"/>
        </w:rPr>
      </w:pPr>
    </w:p>
    <w:p w:rsidR="003714C3" w:rsidRPr="003714C3" w:rsidRDefault="003714C3" w:rsidP="002A4345">
      <w:pPr>
        <w:pStyle w:val="Sraopastraipa"/>
        <w:numPr>
          <w:ilvl w:val="0"/>
          <w:numId w:val="22"/>
        </w:numPr>
        <w:pBdr>
          <w:top w:val="nil"/>
          <w:left w:val="nil"/>
          <w:bottom w:val="nil"/>
          <w:right w:val="nil"/>
          <w:between w:val="nil"/>
          <w:bar w:val="nil"/>
        </w:pBdr>
        <w:tabs>
          <w:tab w:val="left" w:pos="851"/>
        </w:tabs>
        <w:suppressAutoHyphens/>
        <w:spacing w:after="0" w:line="240" w:lineRule="auto"/>
        <w:jc w:val="both"/>
        <w:rPr>
          <w:rFonts w:ascii="Cambria" w:eastAsia="Arial Unicode MS" w:hAnsi="Cambria"/>
          <w:vanish/>
          <w:bdr w:val="nil"/>
        </w:rPr>
      </w:pPr>
    </w:p>
    <w:p w:rsidR="003714C3" w:rsidRPr="003714C3" w:rsidRDefault="003714C3" w:rsidP="003714C3">
      <w:pPr>
        <w:tabs>
          <w:tab w:val="left" w:pos="851"/>
        </w:tabs>
        <w:suppressAutoHyphens/>
        <w:ind w:firstLine="851"/>
        <w:jc w:val="both"/>
        <w:rPr>
          <w:rFonts w:ascii="Cambria" w:hAnsi="Cambria"/>
          <w:sz w:val="22"/>
          <w:szCs w:val="22"/>
        </w:rPr>
      </w:pPr>
      <w:r w:rsidRPr="003714C3">
        <w:rPr>
          <w:rFonts w:ascii="Cambria" w:hAnsi="Cambria"/>
          <w:color w:val="000000" w:themeColor="text1"/>
          <w:sz w:val="22"/>
          <w:szCs w:val="22"/>
          <w:lang w:bidi="hi-IN"/>
        </w:rPr>
        <w:t>Laimėjusiu Pasiūlymu bus pripažintas Pasiūlymas, atitinkantis visus Pirkimo dokumentuose nustatytus reikalavimus, kurio ekonominis naudingumas (E) bus didžiausias.</w:t>
      </w:r>
    </w:p>
    <w:p w:rsidR="003714C3" w:rsidRPr="003714C3" w:rsidRDefault="003714C3" w:rsidP="003714C3">
      <w:pPr>
        <w:tabs>
          <w:tab w:val="left" w:pos="851"/>
        </w:tabs>
        <w:suppressAutoHyphens/>
        <w:ind w:firstLine="851"/>
        <w:jc w:val="both"/>
        <w:rPr>
          <w:rFonts w:ascii="Cambria" w:hAnsi="Cambria"/>
          <w:color w:val="000000" w:themeColor="text1"/>
          <w:sz w:val="22"/>
          <w:szCs w:val="22"/>
        </w:rPr>
      </w:pPr>
      <w:r w:rsidRPr="003714C3">
        <w:rPr>
          <w:rFonts w:ascii="Cambria" w:hAnsi="Cambria"/>
          <w:color w:val="000000" w:themeColor="text1"/>
          <w:sz w:val="22"/>
          <w:szCs w:val="22"/>
        </w:rPr>
        <w:t>Tais atvejais, kai kelių dalyvių pasiūlymų ekonominis naudingumas yra vienodas, nustatant pasiūlymų eilę, pirmesnis į šią eilę įrašomas dalyvis, kurio pasiūlymas pateiktas anksčiausiai.</w:t>
      </w:r>
    </w:p>
    <w:p w:rsidR="003714C3" w:rsidRPr="003714C3" w:rsidRDefault="003714C3" w:rsidP="003714C3">
      <w:pPr>
        <w:tabs>
          <w:tab w:val="left" w:pos="851"/>
        </w:tabs>
        <w:suppressAutoHyphens/>
        <w:ind w:firstLine="1276"/>
        <w:jc w:val="both"/>
        <w:rPr>
          <w:rFonts w:ascii="Cambria" w:hAnsi="Cambria"/>
          <w:sz w:val="22"/>
          <w:szCs w:val="22"/>
        </w:rPr>
      </w:pPr>
    </w:p>
    <w:p w:rsidR="00B50198" w:rsidRPr="003714C3" w:rsidRDefault="00B50198" w:rsidP="00822A25">
      <w:pPr>
        <w:pStyle w:val="Heading"/>
        <w:jc w:val="center"/>
        <w:rPr>
          <w:rFonts w:ascii="Cambria" w:hAnsi="Cambria" w:cs="Times New Roman"/>
          <w:color w:val="auto"/>
        </w:rPr>
      </w:pPr>
      <w:r w:rsidRPr="003714C3">
        <w:rPr>
          <w:rFonts w:ascii="Cambria" w:hAnsi="Cambria" w:cs="Times New Roman"/>
          <w:color w:val="auto"/>
        </w:rPr>
        <w:t xml:space="preserve">15. PASIŪLYMŲ </w:t>
      </w:r>
      <w:r w:rsidRPr="003714C3">
        <w:rPr>
          <w:rFonts w:ascii="Cambria" w:hAnsi="Cambria" w:cs="Times New Roman"/>
          <w:color w:val="auto"/>
          <w:lang w:val="da-DK"/>
        </w:rPr>
        <w:t>EIL</w:t>
      </w:r>
      <w:r w:rsidRPr="003714C3">
        <w:rPr>
          <w:rFonts w:ascii="Cambria" w:hAnsi="Cambria" w:cs="Times New Roman"/>
          <w:color w:val="auto"/>
        </w:rPr>
        <w:t xml:space="preserve">Ė </w:t>
      </w:r>
      <w:r w:rsidRPr="003714C3">
        <w:rPr>
          <w:rFonts w:ascii="Cambria" w:hAnsi="Cambria" w:cs="Times New Roman"/>
          <w:color w:val="auto"/>
          <w:lang w:val="de-DE"/>
        </w:rPr>
        <w:t xml:space="preserve">IR </w:t>
      </w:r>
      <w:r w:rsidRPr="003714C3">
        <w:rPr>
          <w:rFonts w:ascii="Cambria" w:hAnsi="Cambria" w:cs="Times New Roman"/>
          <w:color w:val="auto"/>
        </w:rPr>
        <w:t>LAIMĖTOJO NUSTATYMAS</w:t>
      </w:r>
    </w:p>
    <w:p w:rsidR="00822A25" w:rsidRPr="003714C3" w:rsidRDefault="00822A25" w:rsidP="00822A25">
      <w:pPr>
        <w:pStyle w:val="Body2"/>
        <w:rPr>
          <w:rFonts w:asciiTheme="majorHAnsi" w:hAnsiTheme="majorHAnsi"/>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15.1. Išnagrinė</w:t>
      </w:r>
      <w:r w:rsidRPr="003714C3">
        <w:rPr>
          <w:rFonts w:asciiTheme="majorHAnsi" w:hAnsiTheme="majorHAnsi" w:cs="Times New Roman"/>
          <w:lang w:val="fr-FR"/>
        </w:rPr>
        <w:t xml:space="preserve">jusi, </w:t>
      </w:r>
      <w:r w:rsidRPr="003714C3">
        <w:rPr>
          <w:rFonts w:asciiTheme="majorHAnsi" w:hAnsiTheme="majorHAnsi" w:cs="Times New Roman"/>
        </w:rPr>
        <w:t xml:space="preserve">įvertinusi ir palyginusi pateiktus pasiūlymus, Komisija nustato pasiūlymų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lang w:val="it-IT"/>
        </w:rPr>
        <w:t>bei priima sprendim</w:t>
      </w:r>
      <w:r w:rsidRPr="003714C3">
        <w:rPr>
          <w:rFonts w:asciiTheme="majorHAnsi" w:hAnsiTheme="majorHAnsi" w:cs="Times New Roman"/>
        </w:rPr>
        <w:t>ą dė</w:t>
      </w:r>
      <w:r w:rsidRPr="003714C3">
        <w:rPr>
          <w:rFonts w:asciiTheme="majorHAnsi" w:hAnsiTheme="majorHAnsi" w:cs="Times New Roman"/>
          <w:lang w:val="it-IT"/>
        </w:rPr>
        <w:t>l sutarties sudarymo.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15.2. Pasiūlymai eilėje surašomi ekonominio naudingumo mažėjimo tvarka. Jeigu kelių pateiktų </w:t>
      </w:r>
      <w:r w:rsidRPr="003714C3">
        <w:rPr>
          <w:rFonts w:asciiTheme="majorHAnsi" w:hAnsiTheme="majorHAnsi" w:cs="Times New Roman"/>
          <w:lang w:val="es-ES_tradnl"/>
        </w:rPr>
        <w:t>pasi</w:t>
      </w:r>
      <w:r w:rsidRPr="003714C3">
        <w:rPr>
          <w:rFonts w:asciiTheme="majorHAnsi" w:hAnsiTheme="majorHAnsi" w:cs="Times New Roman"/>
        </w:rPr>
        <w:t>ūlymų ekonominis naudingumas yra vienoda</w:t>
      </w:r>
      <w:r w:rsidRPr="003714C3">
        <w:rPr>
          <w:rFonts w:asciiTheme="majorHAnsi" w:hAnsiTheme="majorHAnsi" w:cs="Times New Roman"/>
          <w:lang w:val="fr-FR"/>
        </w:rPr>
        <w:t>s, nustatant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 xml:space="preserve">ę </w:t>
      </w:r>
      <w:r w:rsidRPr="003714C3">
        <w:rPr>
          <w:rFonts w:asciiTheme="majorHAnsi" w:hAnsiTheme="majorHAnsi" w:cs="Times New Roman"/>
          <w:lang w:val="nl-NL"/>
        </w:rPr>
        <w:t xml:space="preserve">pirmesnis </w:t>
      </w:r>
      <w:r w:rsidRPr="003714C3">
        <w:rPr>
          <w:rFonts w:asciiTheme="majorHAnsi" w:hAnsiTheme="majorHAnsi" w:cs="Times New Roman"/>
        </w:rPr>
        <w:t xml:space="preserve">į šią </w:t>
      </w:r>
      <w:r w:rsidRPr="003714C3">
        <w:rPr>
          <w:rFonts w:asciiTheme="majorHAnsi" w:hAnsiTheme="majorHAnsi" w:cs="Times New Roman"/>
          <w:lang w:val="de-DE"/>
        </w:rPr>
        <w:t>eil</w:t>
      </w:r>
      <w:r w:rsidRPr="003714C3">
        <w:rPr>
          <w:rFonts w:asciiTheme="majorHAnsi" w:hAnsiTheme="majorHAnsi" w:cs="Times New Roman"/>
        </w:rPr>
        <w:t>ę įraš</w:t>
      </w:r>
      <w:r w:rsidRPr="003714C3">
        <w:rPr>
          <w:rFonts w:asciiTheme="majorHAnsi" w:hAnsiTheme="majorHAnsi" w:cs="Times New Roman"/>
          <w:lang w:val="nl-NL"/>
        </w:rPr>
        <w:t>omas tiek</w:t>
      </w:r>
      <w:r w:rsidRPr="003714C3">
        <w:rPr>
          <w:rFonts w:asciiTheme="majorHAnsi" w:hAnsiTheme="majorHAnsi" w:cs="Times New Roman"/>
        </w:rPr>
        <w:t>ėjas, kurio pasiūlymas CVP IS priemonėmis pateiktas anksč</w:t>
      </w:r>
      <w:r w:rsidRPr="003714C3">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15.3. Laimėjusiu pasiūlymu pripažįstamas pasiū</w:t>
      </w:r>
      <w:r w:rsidRPr="003714C3">
        <w:rPr>
          <w:rFonts w:asciiTheme="majorHAnsi" w:hAnsiTheme="majorHAnsi" w:cs="Times New Roman"/>
          <w:lang w:val="es-ES_tradnl"/>
        </w:rPr>
        <w:t>lymas esantis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ės pirmoje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Pr="003714C3"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lastRenderedPageBreak/>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lastRenderedPageBreak/>
        <w:t xml:space="preserve">17.3.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3714C3" w:rsidRDefault="00B50198" w:rsidP="00D47BC4">
      <w:pPr>
        <w:pStyle w:val="Body2"/>
        <w:ind w:firstLine="1296"/>
        <w:rPr>
          <w:rFonts w:asciiTheme="majorHAnsi" w:hAnsiTheme="majorHAnsi" w:cs="Times New Roman"/>
          <w:i/>
        </w:rPr>
      </w:pPr>
      <w:r w:rsidRPr="003714C3">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3714C3" w:rsidRDefault="00B50198" w:rsidP="00B50198">
      <w:pPr>
        <w:pStyle w:val="Body2"/>
        <w:rPr>
          <w:rFonts w:asciiTheme="majorHAnsi" w:hAnsiTheme="majorHAnsi"/>
        </w:rPr>
      </w:pPr>
    </w:p>
    <w:p w:rsidR="005F63F3" w:rsidRPr="003714C3" w:rsidRDefault="005F63F3" w:rsidP="00B50198">
      <w:pPr>
        <w:pStyle w:val="Body2"/>
        <w:rPr>
          <w:rFonts w:asciiTheme="majorHAnsi" w:hAnsiTheme="majorHAnsi"/>
        </w:rPr>
      </w:pPr>
    </w:p>
    <w:p w:rsidR="005F63F3" w:rsidRPr="003714C3" w:rsidRDefault="005F63F3" w:rsidP="00B50198">
      <w:pPr>
        <w:pStyle w:val="Body2"/>
        <w:rPr>
          <w:rFonts w:asciiTheme="majorHAnsi" w:hAnsiTheme="majorHAnsi"/>
        </w:rPr>
      </w:pPr>
    </w:p>
    <w:p w:rsidR="00D47DD8" w:rsidRPr="003714C3" w:rsidRDefault="00D47DD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sidRPr="003714C3">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EC0668">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2A4345">
        <w:rPr>
          <w:rFonts w:asciiTheme="majorHAnsi" w:hAnsiTheme="majorHAnsi"/>
          <w:b/>
          <w:bCs/>
          <w:sz w:val="22"/>
          <w:szCs w:val="22"/>
          <w:lang w:val="lt-LT"/>
        </w:rPr>
        <w:t>PACIENTŲ GYVYBINIŲ RODIKLIŲ STEBĖJIMO MONITORIŲ SISTEMOS</w:t>
      </w:r>
      <w:r w:rsidR="00480756">
        <w:rPr>
          <w:rFonts w:asciiTheme="majorHAnsi" w:hAnsiTheme="majorHAnsi"/>
          <w:b/>
          <w:bCs/>
          <w:sz w:val="22"/>
          <w:szCs w:val="22"/>
          <w:lang w:val="lt-LT"/>
        </w:rPr>
        <w:t xml:space="preserve"> SU CENTRINE STOTIMI</w:t>
      </w:r>
      <w:r w:rsidRPr="003714C3">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6B74E0" w:rsidRPr="003714C3" w:rsidRDefault="006B74E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3714C3" w:rsidTr="008E5844">
        <w:trPr>
          <w:trHeight w:val="534"/>
        </w:trPr>
        <w:tc>
          <w:tcPr>
            <w:tcW w:w="3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183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9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8E5844">
        <w:trPr>
          <w:trHeight w:val="84"/>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91"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8E5844">
        <w:trPr>
          <w:trHeight w:val="84"/>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tcPr>
          <w:p w:rsidR="00D47DD8" w:rsidRPr="003714C3" w:rsidRDefault="00D47DD8" w:rsidP="00516691">
            <w:pPr>
              <w:jc w:val="center"/>
              <w:rPr>
                <w:rFonts w:asciiTheme="majorHAnsi" w:hAnsiTheme="majorHAnsi"/>
                <w:sz w:val="22"/>
                <w:szCs w:val="22"/>
              </w:rPr>
            </w:pPr>
          </w:p>
        </w:tc>
        <w:tc>
          <w:tcPr>
            <w:tcW w:w="95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735"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544337" w:rsidRPr="003714C3" w:rsidTr="000252C8">
        <w:trPr>
          <w:trHeight w:val="510"/>
        </w:trPr>
        <w:tc>
          <w:tcPr>
            <w:tcW w:w="704" w:type="dxa"/>
          </w:tcPr>
          <w:p w:rsidR="00544337" w:rsidRPr="003714C3" w:rsidRDefault="00544337" w:rsidP="00544337">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3544" w:type="dxa"/>
            <w:shd w:val="clear" w:color="auto" w:fill="auto"/>
          </w:tcPr>
          <w:p w:rsidR="00544337" w:rsidRPr="00544337" w:rsidRDefault="00544337" w:rsidP="00544337">
            <w:pPr>
              <w:tabs>
                <w:tab w:val="left" w:pos="14175"/>
              </w:tabs>
              <w:ind w:right="-91"/>
              <w:rPr>
                <w:rFonts w:ascii="Cambria" w:hAnsi="Cambria"/>
                <w:sz w:val="22"/>
                <w:szCs w:val="22"/>
              </w:rPr>
            </w:pPr>
            <w:r w:rsidRPr="00544337">
              <w:rPr>
                <w:rFonts w:ascii="Cambria" w:hAnsi="Cambria"/>
                <w:sz w:val="22"/>
                <w:szCs w:val="22"/>
                <w:lang w:bidi="lt-LT"/>
              </w:rPr>
              <w:t>Transportinio monitoriaus veikimo laikas, maitinant iš akumuliatoriaus yra didesnis negu 180 min.</w:t>
            </w:r>
          </w:p>
        </w:tc>
        <w:tc>
          <w:tcPr>
            <w:tcW w:w="2126"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44337" w:rsidRPr="003714C3" w:rsidTr="000252C8">
        <w:trPr>
          <w:trHeight w:val="510"/>
        </w:trPr>
        <w:tc>
          <w:tcPr>
            <w:tcW w:w="704" w:type="dxa"/>
          </w:tcPr>
          <w:p w:rsidR="00544337" w:rsidRPr="003714C3" w:rsidRDefault="00544337" w:rsidP="00544337">
            <w:pPr>
              <w:ind w:right="-81"/>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2</w:t>
            </w:r>
          </w:p>
        </w:tc>
        <w:tc>
          <w:tcPr>
            <w:tcW w:w="3544" w:type="dxa"/>
            <w:shd w:val="clear" w:color="auto" w:fill="auto"/>
          </w:tcPr>
          <w:p w:rsidR="00544337" w:rsidRPr="00544337" w:rsidRDefault="00544337" w:rsidP="00544337">
            <w:pPr>
              <w:pStyle w:val="prastasis1"/>
              <w:tabs>
                <w:tab w:val="left" w:pos="14175"/>
              </w:tabs>
              <w:spacing w:after="0" w:line="240" w:lineRule="auto"/>
              <w:ind w:right="-91"/>
              <w:rPr>
                <w:rFonts w:ascii="Cambria" w:hAnsi="Cambria" w:cs="Times New Roman"/>
                <w:color w:val="auto"/>
                <w:sz w:val="22"/>
                <w:szCs w:val="22"/>
                <w:lang w:val="lt-LT"/>
              </w:rPr>
            </w:pPr>
            <w:r w:rsidRPr="00544337">
              <w:rPr>
                <w:rFonts w:ascii="Cambria" w:hAnsi="Cambria" w:cs="Times New Roman"/>
                <w:color w:val="auto"/>
                <w:sz w:val="22"/>
                <w:szCs w:val="22"/>
                <w:lang w:val="lt-LT" w:bidi="lt-LT"/>
              </w:rPr>
              <w:t>Transportinio monitoriaus a</w:t>
            </w:r>
            <w:r w:rsidRPr="00544337">
              <w:rPr>
                <w:rFonts w:ascii="Cambria" w:hAnsi="Cambria" w:cs="Times New Roman"/>
                <w:color w:val="auto"/>
                <w:sz w:val="22"/>
                <w:szCs w:val="22"/>
                <w:lang w:val="lt-LT"/>
              </w:rPr>
              <w:t>tsparumo skysčiams klasė didesnė negu IPX2.</w:t>
            </w:r>
          </w:p>
        </w:tc>
        <w:tc>
          <w:tcPr>
            <w:tcW w:w="2126"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44337" w:rsidRPr="003714C3" w:rsidTr="000252C8">
        <w:trPr>
          <w:trHeight w:val="510"/>
        </w:trPr>
        <w:tc>
          <w:tcPr>
            <w:tcW w:w="704" w:type="dxa"/>
          </w:tcPr>
          <w:p w:rsidR="00544337" w:rsidRPr="003714C3" w:rsidRDefault="00544337" w:rsidP="00544337">
            <w:pPr>
              <w:jc w:val="center"/>
              <w:rPr>
                <w:rFonts w:asciiTheme="majorHAnsi" w:hAnsiTheme="majorHAnsi"/>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3</w:t>
            </w:r>
          </w:p>
        </w:tc>
        <w:tc>
          <w:tcPr>
            <w:tcW w:w="3544" w:type="dxa"/>
            <w:shd w:val="clear" w:color="auto" w:fill="auto"/>
          </w:tcPr>
          <w:p w:rsidR="00544337" w:rsidRPr="00544337" w:rsidRDefault="00544337" w:rsidP="00544337">
            <w:pPr>
              <w:pStyle w:val="prastasis1"/>
              <w:tabs>
                <w:tab w:val="left" w:pos="14175"/>
              </w:tabs>
              <w:spacing w:after="0" w:line="240" w:lineRule="auto"/>
              <w:ind w:right="-91"/>
              <w:rPr>
                <w:rFonts w:ascii="Cambria" w:hAnsi="Cambria" w:cs="Times New Roman"/>
                <w:color w:val="auto"/>
                <w:sz w:val="22"/>
                <w:szCs w:val="22"/>
                <w:lang w:val="lt-LT" w:bidi="lt-LT"/>
              </w:rPr>
            </w:pPr>
            <w:r w:rsidRPr="00544337">
              <w:rPr>
                <w:rFonts w:ascii="Cambria" w:hAnsi="Cambria" w:cs="Times New Roman"/>
                <w:color w:val="auto"/>
                <w:sz w:val="22"/>
                <w:szCs w:val="22"/>
                <w:lang w:val="lt-LT" w:bidi="lt-LT"/>
              </w:rPr>
              <w:t>Paciento monitoriaus (žr. 1.4. punktą) įstrižainė didesnė negu 19 colių (48 cm).</w:t>
            </w:r>
          </w:p>
        </w:tc>
        <w:tc>
          <w:tcPr>
            <w:tcW w:w="2126"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44337" w:rsidRPr="003714C3" w:rsidTr="00B37EE8">
        <w:trPr>
          <w:trHeight w:val="510"/>
        </w:trPr>
        <w:tc>
          <w:tcPr>
            <w:tcW w:w="704" w:type="dxa"/>
          </w:tcPr>
          <w:p w:rsidR="00544337" w:rsidRPr="003714C3" w:rsidRDefault="00544337" w:rsidP="00544337">
            <w:pPr>
              <w:jc w:val="center"/>
              <w:rPr>
                <w:rFonts w:asciiTheme="majorHAnsi" w:hAnsiTheme="majorHAnsi"/>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4</w:t>
            </w:r>
          </w:p>
        </w:tc>
        <w:tc>
          <w:tcPr>
            <w:tcW w:w="3544" w:type="dxa"/>
            <w:shd w:val="clear" w:color="auto" w:fill="auto"/>
          </w:tcPr>
          <w:p w:rsidR="00544337" w:rsidRPr="00544337" w:rsidRDefault="00544337" w:rsidP="00544337">
            <w:pPr>
              <w:pStyle w:val="prastasis1"/>
              <w:tabs>
                <w:tab w:val="left" w:pos="14175"/>
              </w:tabs>
              <w:spacing w:after="0" w:line="240" w:lineRule="auto"/>
              <w:ind w:right="-91"/>
              <w:rPr>
                <w:rFonts w:ascii="Cambria" w:hAnsi="Cambria" w:cs="Times New Roman"/>
                <w:color w:val="auto"/>
                <w:sz w:val="22"/>
                <w:szCs w:val="22"/>
                <w:lang w:val="lt-LT" w:bidi="lt-LT"/>
              </w:rPr>
            </w:pPr>
            <w:r w:rsidRPr="00544337">
              <w:rPr>
                <w:rFonts w:ascii="Cambria" w:hAnsi="Cambria" w:cs="Times New Roman"/>
                <w:color w:val="auto"/>
                <w:sz w:val="22"/>
                <w:szCs w:val="22"/>
                <w:lang w:val="lt-LT" w:bidi="lt-LT"/>
              </w:rPr>
              <w:t>Transportinio monitoriaus ekrano vaizdas automatiškai pasisuka ne mažiau kaip 180 laipsnių, priklausomai nuo monitoriaus pozicijos.</w:t>
            </w:r>
          </w:p>
        </w:tc>
        <w:tc>
          <w:tcPr>
            <w:tcW w:w="2126"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44337" w:rsidRPr="003714C3" w:rsidTr="00B37EE8">
        <w:trPr>
          <w:trHeight w:val="510"/>
        </w:trPr>
        <w:tc>
          <w:tcPr>
            <w:tcW w:w="704" w:type="dxa"/>
          </w:tcPr>
          <w:p w:rsidR="00544337" w:rsidRPr="003714C3" w:rsidRDefault="00544337" w:rsidP="00544337">
            <w:pPr>
              <w:jc w:val="center"/>
              <w:rPr>
                <w:rFonts w:asciiTheme="majorHAnsi" w:hAnsiTheme="majorHAnsi"/>
              </w:rPr>
            </w:pPr>
            <w:r w:rsidRPr="003714C3">
              <w:rPr>
                <w:rFonts w:asciiTheme="majorHAnsi" w:hAnsiTheme="majorHAnsi"/>
                <w:color w:val="000000" w:themeColor="text1"/>
                <w:sz w:val="22"/>
                <w:szCs w:val="22"/>
              </w:rPr>
              <w:t>T</w:t>
            </w:r>
            <w:r w:rsidRPr="00544337">
              <w:rPr>
                <w:rFonts w:asciiTheme="majorHAnsi" w:hAnsiTheme="majorHAnsi"/>
                <w:color w:val="000000" w:themeColor="text1"/>
                <w:sz w:val="22"/>
                <w:szCs w:val="22"/>
                <w:vertAlign w:val="subscript"/>
              </w:rPr>
              <w:t>5</w:t>
            </w:r>
          </w:p>
        </w:tc>
        <w:tc>
          <w:tcPr>
            <w:tcW w:w="3544" w:type="dxa"/>
            <w:shd w:val="clear" w:color="auto" w:fill="auto"/>
          </w:tcPr>
          <w:p w:rsidR="00544337" w:rsidRPr="00544337" w:rsidRDefault="00544337" w:rsidP="00544337">
            <w:pPr>
              <w:tabs>
                <w:tab w:val="left" w:pos="14175"/>
              </w:tabs>
              <w:ind w:right="-91"/>
              <w:rPr>
                <w:rFonts w:ascii="Cambria" w:hAnsi="Cambria"/>
                <w:sz w:val="22"/>
                <w:szCs w:val="22"/>
              </w:rPr>
            </w:pPr>
            <w:r w:rsidRPr="00544337">
              <w:rPr>
                <w:rFonts w:ascii="Cambria" w:hAnsi="Cambria"/>
                <w:sz w:val="22"/>
                <w:szCs w:val="22"/>
                <w:lang w:bidi="lt-LT"/>
              </w:rPr>
              <w:t>Paciento monitorius turi n</w:t>
            </w:r>
            <w:r w:rsidRPr="00544337">
              <w:rPr>
                <w:rFonts w:ascii="Cambria" w:hAnsi="Cambria"/>
                <w:sz w:val="22"/>
                <w:szCs w:val="22"/>
              </w:rPr>
              <w:t>aktinį režimą arba aplinkos šviesos jutiklį, kuris automatiškai reguliuoja ekrano ryškumą.</w:t>
            </w:r>
          </w:p>
        </w:tc>
        <w:tc>
          <w:tcPr>
            <w:tcW w:w="2126"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44337" w:rsidRPr="003714C3" w:rsidTr="000252C8">
        <w:trPr>
          <w:trHeight w:val="510"/>
        </w:trPr>
        <w:tc>
          <w:tcPr>
            <w:tcW w:w="704" w:type="dxa"/>
          </w:tcPr>
          <w:p w:rsidR="00544337" w:rsidRPr="003714C3" w:rsidRDefault="00544337" w:rsidP="00544337">
            <w:pPr>
              <w:jc w:val="center"/>
              <w:rPr>
                <w:rFonts w:asciiTheme="majorHAnsi" w:hAnsiTheme="majorHAnsi"/>
              </w:rPr>
            </w:pPr>
            <w:r w:rsidRPr="003714C3">
              <w:rPr>
                <w:rFonts w:asciiTheme="majorHAnsi" w:hAnsiTheme="majorHAnsi"/>
                <w:color w:val="000000" w:themeColor="text1"/>
                <w:sz w:val="22"/>
                <w:szCs w:val="22"/>
              </w:rPr>
              <w:t>T</w:t>
            </w:r>
            <w:r w:rsidRPr="00544337">
              <w:rPr>
                <w:rFonts w:asciiTheme="majorHAnsi" w:hAnsiTheme="majorHAnsi"/>
                <w:color w:val="000000" w:themeColor="text1"/>
                <w:sz w:val="22"/>
                <w:szCs w:val="22"/>
                <w:vertAlign w:val="subscript"/>
              </w:rPr>
              <w:t>6</w:t>
            </w:r>
          </w:p>
        </w:tc>
        <w:tc>
          <w:tcPr>
            <w:tcW w:w="3544" w:type="dxa"/>
            <w:shd w:val="clear" w:color="auto" w:fill="auto"/>
          </w:tcPr>
          <w:p w:rsidR="00544337" w:rsidRPr="00544337" w:rsidRDefault="00544337" w:rsidP="00544337">
            <w:pPr>
              <w:suppressAutoHyphens/>
              <w:rPr>
                <w:rFonts w:ascii="Cambria" w:hAnsi="Cambria"/>
                <w:sz w:val="22"/>
                <w:szCs w:val="22"/>
              </w:rPr>
            </w:pPr>
            <w:r w:rsidRPr="00544337">
              <w:rPr>
                <w:rFonts w:ascii="Cambria" w:hAnsi="Cambria"/>
                <w:sz w:val="22"/>
                <w:szCs w:val="22"/>
              </w:rPr>
              <w:t>Yra paciento monitoriaus privatumo režimas:</w:t>
            </w:r>
          </w:p>
          <w:p w:rsidR="00544337" w:rsidRPr="00544337" w:rsidRDefault="00544337" w:rsidP="00544337">
            <w:pPr>
              <w:pStyle w:val="Sraopastraipa"/>
              <w:numPr>
                <w:ilvl w:val="6"/>
                <w:numId w:val="24"/>
              </w:numPr>
              <w:tabs>
                <w:tab w:val="left" w:pos="178"/>
              </w:tabs>
              <w:suppressAutoHyphens/>
              <w:spacing w:after="0" w:line="240" w:lineRule="auto"/>
              <w:ind w:left="0" w:firstLine="0"/>
              <w:jc w:val="both"/>
              <w:rPr>
                <w:rFonts w:ascii="Cambria" w:hAnsi="Cambria"/>
              </w:rPr>
            </w:pPr>
            <w:r w:rsidRPr="00544337">
              <w:rPr>
                <w:rFonts w:ascii="Cambria" w:hAnsi="Cambria"/>
              </w:rPr>
              <w:t>Suaktyvavus režimą ekrane nerodomos paciento gyvybinės funkcijos, tačiau pacientas yra monitoruojamas – gaunami duomenys siunčiami į centrinę monitoravimo stotį;</w:t>
            </w:r>
          </w:p>
          <w:p w:rsidR="00544337" w:rsidRPr="00544337" w:rsidRDefault="00544337" w:rsidP="00544337">
            <w:pPr>
              <w:pStyle w:val="Sraopastraipa"/>
              <w:numPr>
                <w:ilvl w:val="6"/>
                <w:numId w:val="24"/>
              </w:numPr>
              <w:tabs>
                <w:tab w:val="left" w:pos="178"/>
              </w:tabs>
              <w:suppressAutoHyphens/>
              <w:spacing w:after="0" w:line="240" w:lineRule="auto"/>
              <w:ind w:left="0" w:firstLine="0"/>
              <w:jc w:val="both"/>
              <w:rPr>
                <w:rFonts w:ascii="Cambria" w:hAnsi="Cambria"/>
              </w:rPr>
            </w:pPr>
            <w:r w:rsidRPr="00544337">
              <w:rPr>
                <w:rFonts w:ascii="Cambria" w:hAnsi="Cambria"/>
              </w:rPr>
              <w:t>Režimą galima aktyvuoti iš centrinės monitoravimo stoties arba iš paciento monitoriaus ekrano.</w:t>
            </w:r>
          </w:p>
        </w:tc>
        <w:tc>
          <w:tcPr>
            <w:tcW w:w="2126"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544337" w:rsidRPr="003714C3" w:rsidTr="000252C8">
        <w:trPr>
          <w:trHeight w:val="510"/>
        </w:trPr>
        <w:tc>
          <w:tcPr>
            <w:tcW w:w="704" w:type="dxa"/>
          </w:tcPr>
          <w:p w:rsidR="00544337" w:rsidRPr="003714C3" w:rsidRDefault="00544337" w:rsidP="00544337">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544337">
              <w:rPr>
                <w:rFonts w:asciiTheme="majorHAnsi" w:hAnsiTheme="majorHAnsi"/>
                <w:color w:val="000000" w:themeColor="text1"/>
                <w:sz w:val="22"/>
                <w:szCs w:val="22"/>
                <w:vertAlign w:val="subscript"/>
              </w:rPr>
              <w:t>7</w:t>
            </w:r>
          </w:p>
        </w:tc>
        <w:tc>
          <w:tcPr>
            <w:tcW w:w="3544" w:type="dxa"/>
            <w:shd w:val="clear" w:color="auto" w:fill="auto"/>
          </w:tcPr>
          <w:p w:rsidR="00544337" w:rsidRPr="00544337" w:rsidRDefault="00544337" w:rsidP="00544337">
            <w:pPr>
              <w:suppressAutoHyphens/>
              <w:rPr>
                <w:rFonts w:ascii="Cambria" w:hAnsi="Cambria"/>
                <w:sz w:val="22"/>
                <w:szCs w:val="22"/>
              </w:rPr>
            </w:pPr>
            <w:r w:rsidRPr="00544337">
              <w:rPr>
                <w:rFonts w:ascii="Cambria" w:hAnsi="Cambria"/>
                <w:sz w:val="22"/>
                <w:szCs w:val="22"/>
              </w:rPr>
              <w:t xml:space="preserve">Prie siūlomos centrinės stoties galima prijungti kitus prietaisus (visa prie paciento lovos priskirta įranga atvaizduojama viename </w:t>
            </w:r>
            <w:r w:rsidRPr="00544337">
              <w:rPr>
                <w:rFonts w:ascii="Cambria" w:hAnsi="Cambria"/>
                <w:sz w:val="22"/>
                <w:szCs w:val="22"/>
              </w:rPr>
              <w:lastRenderedPageBreak/>
              <w:t>sektoriuje centrinės monitoravimo sistemos ar stebėjimo stoties ekrane):</w:t>
            </w:r>
          </w:p>
          <w:p w:rsidR="00544337" w:rsidRPr="00544337" w:rsidRDefault="00544337" w:rsidP="00544337">
            <w:pPr>
              <w:pStyle w:val="Sraopastraipa"/>
              <w:numPr>
                <w:ilvl w:val="3"/>
                <w:numId w:val="25"/>
              </w:numPr>
              <w:tabs>
                <w:tab w:val="left" w:pos="243"/>
              </w:tabs>
              <w:suppressAutoHyphens/>
              <w:spacing w:after="0" w:line="240" w:lineRule="auto"/>
              <w:ind w:left="0" w:firstLine="0"/>
              <w:jc w:val="both"/>
              <w:rPr>
                <w:rFonts w:ascii="Cambria" w:hAnsi="Cambria"/>
              </w:rPr>
            </w:pPr>
            <w:r w:rsidRPr="00544337">
              <w:rPr>
                <w:rFonts w:ascii="Cambria" w:hAnsi="Cambria"/>
              </w:rPr>
              <w:t xml:space="preserve">Infuzines tūrines, švirkštines pompas </w:t>
            </w:r>
            <w:r w:rsidRPr="00544337">
              <w:rPr>
                <w:rFonts w:ascii="Cambria" w:hAnsi="Cambria"/>
                <w:i/>
              </w:rPr>
              <w:t>(skiriama 0,05 balo);</w:t>
            </w:r>
          </w:p>
          <w:p w:rsidR="00544337" w:rsidRPr="00544337" w:rsidRDefault="00544337" w:rsidP="00544337">
            <w:pPr>
              <w:pStyle w:val="Sraopastraipa"/>
              <w:numPr>
                <w:ilvl w:val="3"/>
                <w:numId w:val="25"/>
              </w:numPr>
              <w:tabs>
                <w:tab w:val="left" w:pos="243"/>
              </w:tabs>
              <w:suppressAutoHyphens/>
              <w:spacing w:after="0" w:line="240" w:lineRule="auto"/>
              <w:ind w:left="0" w:firstLine="0"/>
              <w:jc w:val="both"/>
              <w:rPr>
                <w:rFonts w:ascii="Cambria" w:hAnsi="Cambria"/>
              </w:rPr>
            </w:pPr>
            <w:r w:rsidRPr="00544337">
              <w:rPr>
                <w:rFonts w:ascii="Cambria" w:hAnsi="Cambria"/>
              </w:rPr>
              <w:t xml:space="preserve">DPV aparatus </w:t>
            </w:r>
            <w:r w:rsidRPr="00544337">
              <w:rPr>
                <w:rFonts w:ascii="Cambria" w:hAnsi="Cambria"/>
                <w:i/>
              </w:rPr>
              <w:t>(skiriama 0,05 balo);</w:t>
            </w:r>
          </w:p>
          <w:p w:rsidR="00544337" w:rsidRPr="00544337" w:rsidRDefault="00544337" w:rsidP="00544337">
            <w:pPr>
              <w:pStyle w:val="Sraopastraipa"/>
              <w:numPr>
                <w:ilvl w:val="3"/>
                <w:numId w:val="25"/>
              </w:numPr>
              <w:tabs>
                <w:tab w:val="left" w:pos="243"/>
              </w:tabs>
              <w:suppressAutoHyphens/>
              <w:spacing w:after="0" w:line="240" w:lineRule="auto"/>
              <w:ind w:left="0" w:firstLine="0"/>
              <w:jc w:val="both"/>
              <w:rPr>
                <w:rFonts w:ascii="Cambria" w:hAnsi="Cambria"/>
                <w:i/>
              </w:rPr>
            </w:pPr>
            <w:r w:rsidRPr="00544337">
              <w:rPr>
                <w:rFonts w:ascii="Cambria" w:hAnsi="Cambria"/>
              </w:rPr>
              <w:t xml:space="preserve">Anestezijos aparatus </w:t>
            </w:r>
            <w:r w:rsidRPr="00544337">
              <w:rPr>
                <w:rFonts w:ascii="Cambria" w:hAnsi="Cambria"/>
                <w:i/>
              </w:rPr>
              <w:t>(skiriama 0,05 balo);</w:t>
            </w:r>
          </w:p>
          <w:p w:rsidR="00544337" w:rsidRPr="00544337" w:rsidRDefault="00544337" w:rsidP="00544337">
            <w:pPr>
              <w:pStyle w:val="Sraopastraipa"/>
              <w:numPr>
                <w:ilvl w:val="3"/>
                <w:numId w:val="25"/>
              </w:numPr>
              <w:tabs>
                <w:tab w:val="left" w:pos="243"/>
              </w:tabs>
              <w:suppressAutoHyphens/>
              <w:spacing w:after="0" w:line="240" w:lineRule="auto"/>
              <w:ind w:left="0" w:firstLine="0"/>
              <w:jc w:val="both"/>
              <w:rPr>
                <w:rFonts w:ascii="Cambria" w:hAnsi="Cambria"/>
              </w:rPr>
            </w:pPr>
            <w:r w:rsidRPr="00544337">
              <w:rPr>
                <w:rFonts w:ascii="Cambria" w:hAnsi="Cambria"/>
              </w:rPr>
              <w:t xml:space="preserve">IP kameras </w:t>
            </w:r>
            <w:r w:rsidRPr="00544337">
              <w:rPr>
                <w:rFonts w:ascii="Cambria" w:hAnsi="Cambria"/>
                <w:i/>
              </w:rPr>
              <w:t>(skiriama 0,05 balo).</w:t>
            </w:r>
          </w:p>
        </w:tc>
        <w:tc>
          <w:tcPr>
            <w:tcW w:w="2126"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lastRenderedPageBreak/>
              <w:t>įrašyti</w:t>
            </w:r>
          </w:p>
        </w:tc>
        <w:tc>
          <w:tcPr>
            <w:tcW w:w="1843"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544337" w:rsidRPr="003714C3" w:rsidRDefault="00544337" w:rsidP="00544337">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F86B7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F86B7F">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86B7F" w:rsidRPr="003714C3" w:rsidTr="00516691">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516691">
        <w:tc>
          <w:tcPr>
            <w:tcW w:w="675"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r w:rsidR="00F86B7F" w:rsidRPr="003714C3" w:rsidTr="00516691">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sz w:val="22"/>
                <w:szCs w:val="22"/>
              </w:rPr>
            </w:pPr>
          </w:p>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623" w:rsidRDefault="003B3623" w:rsidP="00922417">
      <w:r>
        <w:separator/>
      </w:r>
    </w:p>
  </w:endnote>
  <w:endnote w:type="continuationSeparator" w:id="0">
    <w:p w:rsidR="003B3623" w:rsidRDefault="003B362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E20" w:rsidRDefault="000A1E20">
    <w:pPr>
      <w:pStyle w:val="Porat"/>
      <w:jc w:val="right"/>
    </w:pPr>
  </w:p>
  <w:p w:rsidR="000A1E20" w:rsidRDefault="000A1E2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E20" w:rsidRDefault="000A1E20">
    <w:pPr>
      <w:pStyle w:val="Porat"/>
      <w:jc w:val="right"/>
    </w:pPr>
  </w:p>
  <w:p w:rsidR="000A1E20" w:rsidRDefault="000A1E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623" w:rsidRDefault="003B3623" w:rsidP="00922417">
      <w:r>
        <w:separator/>
      </w:r>
    </w:p>
  </w:footnote>
  <w:footnote w:type="continuationSeparator" w:id="0">
    <w:p w:rsidR="003B3623" w:rsidRDefault="003B3623" w:rsidP="00922417">
      <w:r>
        <w:continuationSeparator/>
      </w:r>
    </w:p>
  </w:footnote>
  <w:footnote w:id="1">
    <w:p w:rsidR="000A1E20" w:rsidRPr="00C54A7B" w:rsidRDefault="000A1E20"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A1E20" w:rsidRPr="00C54A7B" w:rsidRDefault="000A1E20" w:rsidP="00401D35">
      <w:pPr>
        <w:pStyle w:val="Puslapioinaostekstas"/>
        <w:numPr>
          <w:ilvl w:val="0"/>
          <w:numId w:val="6"/>
        </w:numPr>
        <w:rPr>
          <w:rFonts w:eastAsia="Yu Mincho"/>
          <w:i/>
          <w:iCs/>
        </w:rPr>
      </w:pPr>
      <w:r w:rsidRPr="00C54A7B">
        <w:rPr>
          <w:rFonts w:eastAsia="Yu Mincho"/>
          <w:i/>
          <w:iCs/>
        </w:rPr>
        <w:t xml:space="preserve">priesaikos deklaracija; </w:t>
      </w:r>
    </w:p>
    <w:p w:rsidR="000A1E20" w:rsidRDefault="000A1E20"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A1E20" w:rsidRPr="00551FCA" w:rsidRDefault="000A1E20"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2"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5"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2"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4"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5"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9"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0"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1"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3"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1"/>
  </w:num>
  <w:num w:numId="4">
    <w:abstractNumId w:val="9"/>
  </w:num>
  <w:num w:numId="5">
    <w:abstractNumId w:val="16"/>
  </w:num>
  <w:num w:numId="6">
    <w:abstractNumId w:val="17"/>
  </w:num>
  <w:num w:numId="7">
    <w:abstractNumId w:val="4"/>
  </w:num>
  <w:num w:numId="8">
    <w:abstractNumId w:val="18"/>
  </w:num>
  <w:num w:numId="9">
    <w:abstractNumId w:val="11"/>
  </w:num>
  <w:num w:numId="10">
    <w:abstractNumId w:val="19"/>
  </w:num>
  <w:num w:numId="11">
    <w:abstractNumId w:val="3"/>
  </w:num>
  <w:num w:numId="12">
    <w:abstractNumId w:val="10"/>
  </w:num>
  <w:num w:numId="13">
    <w:abstractNumId w:val="24"/>
  </w:num>
  <w:num w:numId="14">
    <w:abstractNumId w:val="0"/>
  </w:num>
  <w:num w:numId="15">
    <w:abstractNumId w:val="14"/>
  </w:num>
  <w:num w:numId="16">
    <w:abstractNumId w:val="1"/>
  </w:num>
  <w:num w:numId="17">
    <w:abstractNumId w:val="15"/>
  </w:num>
  <w:num w:numId="18">
    <w:abstractNumId w:val="23"/>
  </w:num>
  <w:num w:numId="19">
    <w:abstractNumId w:val="6"/>
  </w:num>
  <w:num w:numId="20">
    <w:abstractNumId w:val="5"/>
  </w:num>
  <w:num w:numId="21">
    <w:abstractNumId w:val="12"/>
  </w:num>
  <w:num w:numId="22">
    <w:abstractNumId w:val="20"/>
  </w:num>
  <w:num w:numId="23">
    <w:abstractNumId w:val="8"/>
  </w:num>
  <w:num w:numId="24">
    <w:abstractNumId w:val="2"/>
  </w:num>
  <w:num w:numId="2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021B"/>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8BC"/>
    <w:rsid w:val="001C79F8"/>
    <w:rsid w:val="001D0F47"/>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A4D"/>
    <w:rsid w:val="00224042"/>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345"/>
    <w:rsid w:val="002A4416"/>
    <w:rsid w:val="002A6CCB"/>
    <w:rsid w:val="002A702D"/>
    <w:rsid w:val="002B1E54"/>
    <w:rsid w:val="002B1FBC"/>
    <w:rsid w:val="002B2256"/>
    <w:rsid w:val="002B7410"/>
    <w:rsid w:val="002C0615"/>
    <w:rsid w:val="002C5248"/>
    <w:rsid w:val="002C6887"/>
    <w:rsid w:val="002D008B"/>
    <w:rsid w:val="002D1220"/>
    <w:rsid w:val="002D4244"/>
    <w:rsid w:val="002E01D6"/>
    <w:rsid w:val="002E164C"/>
    <w:rsid w:val="002E1FE5"/>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3623"/>
    <w:rsid w:val="003B5040"/>
    <w:rsid w:val="003B554A"/>
    <w:rsid w:val="003B55D9"/>
    <w:rsid w:val="003C05AF"/>
    <w:rsid w:val="003C4A59"/>
    <w:rsid w:val="003C536E"/>
    <w:rsid w:val="003C6DEE"/>
    <w:rsid w:val="003D22F8"/>
    <w:rsid w:val="003D3513"/>
    <w:rsid w:val="003D674B"/>
    <w:rsid w:val="003E113D"/>
    <w:rsid w:val="003E27D0"/>
    <w:rsid w:val="003E29F2"/>
    <w:rsid w:val="003E2DDC"/>
    <w:rsid w:val="003E347B"/>
    <w:rsid w:val="003E4D05"/>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33DB"/>
    <w:rsid w:val="00444DA8"/>
    <w:rsid w:val="00450261"/>
    <w:rsid w:val="00460EA2"/>
    <w:rsid w:val="00464C20"/>
    <w:rsid w:val="00470DEE"/>
    <w:rsid w:val="0047544F"/>
    <w:rsid w:val="00475601"/>
    <w:rsid w:val="00480756"/>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4337"/>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510B"/>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6866"/>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6E3D"/>
    <w:rsid w:val="00797A86"/>
    <w:rsid w:val="007A2F66"/>
    <w:rsid w:val="007A317E"/>
    <w:rsid w:val="007A73E0"/>
    <w:rsid w:val="007B1BF8"/>
    <w:rsid w:val="007B431C"/>
    <w:rsid w:val="007B657F"/>
    <w:rsid w:val="007B68EA"/>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391B"/>
    <w:rsid w:val="00C743C1"/>
    <w:rsid w:val="00C776C7"/>
    <w:rsid w:val="00C85304"/>
    <w:rsid w:val="00C86E66"/>
    <w:rsid w:val="00C872B4"/>
    <w:rsid w:val="00C938A5"/>
    <w:rsid w:val="00C94A57"/>
    <w:rsid w:val="00CA093D"/>
    <w:rsid w:val="00CA0954"/>
    <w:rsid w:val="00CA444C"/>
    <w:rsid w:val="00CA6B68"/>
    <w:rsid w:val="00CA6DE5"/>
    <w:rsid w:val="00CA7F82"/>
    <w:rsid w:val="00CB0BA7"/>
    <w:rsid w:val="00CB509A"/>
    <w:rsid w:val="00CC08F7"/>
    <w:rsid w:val="00CC29E1"/>
    <w:rsid w:val="00CC55EB"/>
    <w:rsid w:val="00CC60FC"/>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F5FE"/>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0972C-CC66-4745-8182-D54EDFD1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25</Pages>
  <Words>47159</Words>
  <Characters>26882</Characters>
  <Application>Microsoft Office Word</Application>
  <DocSecurity>0</DocSecurity>
  <Lines>224</Lines>
  <Paragraphs>147</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73894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176</cp:revision>
  <cp:lastPrinted>2024-03-22T12:28:00Z</cp:lastPrinted>
  <dcterms:created xsi:type="dcterms:W3CDTF">2023-11-14T08:29:00Z</dcterms:created>
  <dcterms:modified xsi:type="dcterms:W3CDTF">2025-08-12T10:09:00Z</dcterms:modified>
</cp:coreProperties>
</file>