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632A7E" w14:paraId="521AF796" w14:textId="77777777" w:rsidTr="00AB04C3">
            <w:tc>
              <w:tcPr>
                <w:tcW w:w="7966" w:type="dxa"/>
                <w:tcMar>
                  <w:top w:w="216" w:type="dxa"/>
                  <w:left w:w="115" w:type="dxa"/>
                  <w:bottom w:w="216" w:type="dxa"/>
                  <w:right w:w="115" w:type="dxa"/>
                </w:tcMar>
              </w:tcPr>
              <w:p w14:paraId="194A4A8E" w14:textId="52974D43" w:rsidR="00184B8C" w:rsidRPr="00632A7E" w:rsidRDefault="00184B8C" w:rsidP="00AB04C3">
                <w:pPr>
                  <w:pStyle w:val="Betarp"/>
                  <w:rPr>
                    <w:color w:val="2F5496" w:themeColor="accent1" w:themeShade="BF"/>
                    <w:sz w:val="72"/>
                    <w:szCs w:val="72"/>
                    <w:lang w:val="lt-LT"/>
                  </w:rPr>
                </w:pPr>
              </w:p>
            </w:tc>
          </w:tr>
          <w:tr w:rsidR="00184B8C" w:rsidRPr="00632A7E" w14:paraId="5E6F5BBB" w14:textId="77777777" w:rsidTr="00AB04C3">
            <w:tc>
              <w:tcPr>
                <w:tcW w:w="7966" w:type="dxa"/>
              </w:tcPr>
              <w:sdt>
                <w:sdtPr>
                  <w:rPr>
                    <w:rFonts w:asciiTheme="majorHAnsi" w:eastAsiaTheme="majorEastAsia" w:hAnsiTheme="majorHAnsi" w:cstheme="majorBidi"/>
                    <w:color w:val="4472C4" w:themeColor="accent1"/>
                    <w:sz w:val="72"/>
                    <w:szCs w:val="72"/>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6B0D368B" w:rsidR="00184B8C" w:rsidRPr="00632A7E" w:rsidRDefault="00F703CB" w:rsidP="00AB04C3">
                    <w:pPr>
                      <w:pStyle w:val="Betarp"/>
                      <w:spacing w:line="216" w:lineRule="auto"/>
                      <w:rPr>
                        <w:rFonts w:asciiTheme="majorHAnsi" w:eastAsiaTheme="majorEastAsia" w:hAnsiTheme="majorHAnsi" w:cstheme="majorBidi"/>
                        <w:color w:val="4472C4" w:themeColor="accent1"/>
                        <w:sz w:val="72"/>
                        <w:szCs w:val="72"/>
                        <w:lang w:val="lt-LT"/>
                      </w:rPr>
                    </w:pPr>
                    <w:r w:rsidRPr="00632A7E">
                      <w:rPr>
                        <w:rFonts w:asciiTheme="majorHAnsi" w:eastAsiaTheme="majorEastAsia" w:hAnsiTheme="majorHAnsi" w:cstheme="majorBidi"/>
                        <w:color w:val="4472C4" w:themeColor="accent1"/>
                        <w:sz w:val="72"/>
                        <w:szCs w:val="72"/>
                        <w:lang w:val="lt-LT"/>
                      </w:rPr>
                      <w:t>Viešojo pirkimo „Skaitmeninės rentgeno sistemos pirkimas“ atviro (tarptautinio)konkurso bendrosios sąlygos</w:t>
                    </w:r>
                  </w:p>
                </w:sdtContent>
              </w:sdt>
            </w:tc>
          </w:tr>
          <w:tr w:rsidR="00184B8C" w:rsidRPr="00632A7E" w14:paraId="4BA0E941" w14:textId="77777777" w:rsidTr="00AB04C3">
            <w:tc>
              <w:tcPr>
                <w:tcW w:w="7966" w:type="dxa"/>
                <w:tcMar>
                  <w:top w:w="216" w:type="dxa"/>
                  <w:left w:w="115" w:type="dxa"/>
                  <w:bottom w:w="216" w:type="dxa"/>
                  <w:right w:w="115" w:type="dxa"/>
                </w:tcMar>
              </w:tcPr>
              <w:p w14:paraId="711EF4C4" w14:textId="026AA375" w:rsidR="00184B8C" w:rsidRPr="00632A7E" w:rsidRDefault="00184B8C" w:rsidP="00AB04C3">
                <w:pPr>
                  <w:pStyle w:val="Betarp"/>
                  <w:rPr>
                    <w:color w:val="2F5496" w:themeColor="accent1" w:themeShade="BF"/>
                    <w:sz w:val="72"/>
                    <w:szCs w:val="72"/>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674D4E0E"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1D7726">
              <w:rPr>
                <w:webHidden/>
              </w:rPr>
              <w:t>2</w:t>
            </w:r>
            <w:r w:rsidR="00B47B9A" w:rsidRPr="00B47B9A">
              <w:rPr>
                <w:webHidden/>
              </w:rPr>
              <w:fldChar w:fldCharType="end"/>
            </w:r>
          </w:hyperlink>
        </w:p>
        <w:p w14:paraId="120C0C12" w14:textId="23A7278C"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001D7726">
              <w:rPr>
                <w:webHidden/>
              </w:rPr>
              <w:t>2</w:t>
            </w:r>
            <w:r w:rsidRPr="00B47B9A">
              <w:rPr>
                <w:webHidden/>
              </w:rPr>
              <w:fldChar w:fldCharType="end"/>
            </w:r>
          </w:hyperlink>
        </w:p>
        <w:p w14:paraId="7337CFA6" w14:textId="76DED6A4"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001D7726">
              <w:rPr>
                <w:webHidden/>
              </w:rPr>
              <w:t>4</w:t>
            </w:r>
            <w:r w:rsidRPr="00B47B9A">
              <w:rPr>
                <w:webHidden/>
              </w:rPr>
              <w:fldChar w:fldCharType="end"/>
            </w:r>
          </w:hyperlink>
        </w:p>
        <w:p w14:paraId="3F260D97" w14:textId="0E7D58A5"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001D7726">
              <w:rPr>
                <w:webHidden/>
              </w:rPr>
              <w:t>4</w:t>
            </w:r>
            <w:r w:rsidRPr="00B47B9A">
              <w:rPr>
                <w:webHidden/>
              </w:rPr>
              <w:fldChar w:fldCharType="end"/>
            </w:r>
          </w:hyperlink>
        </w:p>
        <w:p w14:paraId="31E41E1E" w14:textId="1A1A1677"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001D7726">
              <w:rPr>
                <w:webHidden/>
              </w:rPr>
              <w:t>5</w:t>
            </w:r>
            <w:r w:rsidRPr="00B47B9A">
              <w:rPr>
                <w:webHidden/>
              </w:rPr>
              <w:fldChar w:fldCharType="end"/>
            </w:r>
          </w:hyperlink>
        </w:p>
        <w:p w14:paraId="17642A96" w14:textId="2AEBBF9D"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001D7726">
              <w:rPr>
                <w:webHidden/>
              </w:rPr>
              <w:t>5</w:t>
            </w:r>
            <w:r w:rsidRPr="00B47B9A">
              <w:rPr>
                <w:webHidden/>
              </w:rPr>
              <w:fldChar w:fldCharType="end"/>
            </w:r>
          </w:hyperlink>
        </w:p>
        <w:p w14:paraId="78C26D1E" w14:textId="1B3D5705"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001D7726">
              <w:rPr>
                <w:webHidden/>
              </w:rPr>
              <w:t>6</w:t>
            </w:r>
            <w:r w:rsidRPr="00B47B9A">
              <w:rPr>
                <w:webHidden/>
              </w:rPr>
              <w:fldChar w:fldCharType="end"/>
            </w:r>
          </w:hyperlink>
        </w:p>
        <w:p w14:paraId="55E113AE" w14:textId="03BBE18F"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001D7726">
              <w:rPr>
                <w:webHidden/>
              </w:rPr>
              <w:t>6</w:t>
            </w:r>
            <w:r w:rsidRPr="00B47B9A">
              <w:rPr>
                <w:webHidden/>
              </w:rPr>
              <w:fldChar w:fldCharType="end"/>
            </w:r>
          </w:hyperlink>
        </w:p>
        <w:p w14:paraId="36BCD6C0" w14:textId="0B29405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001D7726">
              <w:rPr>
                <w:webHidden/>
              </w:rPr>
              <w:t>7</w:t>
            </w:r>
            <w:r w:rsidRPr="00B47B9A">
              <w:rPr>
                <w:webHidden/>
              </w:rPr>
              <w:fldChar w:fldCharType="end"/>
            </w:r>
          </w:hyperlink>
        </w:p>
        <w:p w14:paraId="058743BE" w14:textId="3E851002"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001D7726">
              <w:rPr>
                <w:webHidden/>
              </w:rPr>
              <w:t>8</w:t>
            </w:r>
            <w:r w:rsidRPr="00B47B9A">
              <w:rPr>
                <w:webHidden/>
              </w:rPr>
              <w:fldChar w:fldCharType="end"/>
            </w:r>
          </w:hyperlink>
        </w:p>
        <w:p w14:paraId="313E8825" w14:textId="22B20E90"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001D7726">
              <w:rPr>
                <w:webHidden/>
              </w:rPr>
              <w:t>9</w:t>
            </w:r>
            <w:r w:rsidRPr="00B47B9A">
              <w:rPr>
                <w:webHidden/>
              </w:rPr>
              <w:fldChar w:fldCharType="end"/>
            </w:r>
          </w:hyperlink>
        </w:p>
        <w:p w14:paraId="46F9CF27" w14:textId="31AD9BA9"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001D7726">
              <w:rPr>
                <w:webHidden/>
              </w:rPr>
              <w:t>9</w:t>
            </w:r>
            <w:r w:rsidRPr="00B47B9A">
              <w:rPr>
                <w:webHidden/>
              </w:rPr>
              <w:fldChar w:fldCharType="end"/>
            </w:r>
          </w:hyperlink>
        </w:p>
        <w:p w14:paraId="788CF198" w14:textId="0BBA859D" w:rsidR="00B47B9A" w:rsidRPr="00B47B9A" w:rsidRDefault="00805B9D"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Pr>
                <w:webHidden/>
              </w:rPr>
              <w:t>10</w:t>
            </w:r>
          </w:hyperlink>
        </w:p>
        <w:p w14:paraId="521D39AC" w14:textId="708E8770"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001D7726">
              <w:rPr>
                <w:webHidden/>
              </w:rPr>
              <w:t>11</w:t>
            </w:r>
            <w:r w:rsidRPr="00B47B9A">
              <w:rPr>
                <w:webHidden/>
              </w:rPr>
              <w:fldChar w:fldCharType="end"/>
            </w:r>
          </w:hyperlink>
        </w:p>
        <w:p w14:paraId="463A533A" w14:textId="307AC3A6"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001D7726">
              <w:rPr>
                <w:webHidden/>
              </w:rPr>
              <w:t>12</w:t>
            </w:r>
            <w:r w:rsidRPr="00B47B9A">
              <w:rPr>
                <w:webHidden/>
              </w:rPr>
              <w:fldChar w:fldCharType="end"/>
            </w:r>
          </w:hyperlink>
        </w:p>
        <w:p w14:paraId="4697A672" w14:textId="3FA636A9"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001D7726">
              <w:rPr>
                <w:webHidden/>
              </w:rPr>
              <w:t>12</w:t>
            </w:r>
            <w:r w:rsidRPr="00B47B9A">
              <w:rPr>
                <w:webHidden/>
              </w:rPr>
              <w:fldChar w:fldCharType="end"/>
            </w:r>
          </w:hyperlink>
        </w:p>
        <w:p w14:paraId="42D93D1A" w14:textId="189C7587"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001D7726">
              <w:rPr>
                <w:webHidden/>
              </w:rPr>
              <w:t>12</w:t>
            </w:r>
            <w:r w:rsidRPr="00B47B9A">
              <w:rPr>
                <w:webHidden/>
              </w:rPr>
              <w:fldChar w:fldCharType="end"/>
            </w:r>
          </w:hyperlink>
        </w:p>
        <w:p w14:paraId="2309F88C" w14:textId="7C1C7689"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001D7726">
              <w:rPr>
                <w:webHidden/>
              </w:rPr>
              <w:t>13</w:t>
            </w:r>
            <w:r w:rsidRPr="00B47B9A">
              <w:rPr>
                <w:webHidden/>
              </w:rPr>
              <w:fldChar w:fldCharType="end"/>
            </w:r>
          </w:hyperlink>
        </w:p>
        <w:p w14:paraId="5090CE21" w14:textId="55773F0A" w:rsidR="00B47B9A" w:rsidRPr="00B47B9A" w:rsidRDefault="00805B9D"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Pr>
                <w:webHidden/>
              </w:rPr>
              <w:t>15</w:t>
            </w:r>
          </w:hyperlink>
        </w:p>
        <w:p w14:paraId="5E409576" w14:textId="6C2C3DE1"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001D7726">
              <w:rPr>
                <w:webHidden/>
              </w:rPr>
              <w:t>15</w:t>
            </w:r>
            <w:r w:rsidRPr="00B47B9A">
              <w:rPr>
                <w:webHidden/>
              </w:rPr>
              <w:fldChar w:fldCharType="end"/>
            </w:r>
          </w:hyperlink>
        </w:p>
        <w:p w14:paraId="6EB2C906" w14:textId="02EAA864"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001D7726">
              <w:rPr>
                <w:webHidden/>
              </w:rPr>
              <w:t>15</w:t>
            </w:r>
            <w:r w:rsidRPr="00B47B9A">
              <w:rPr>
                <w:webHidden/>
              </w:rPr>
              <w:fldChar w:fldCharType="end"/>
            </w:r>
          </w:hyperlink>
        </w:p>
        <w:p w14:paraId="5BD6E05E" w14:textId="708B6ABB"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001D7726">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6664F498" w14:textId="77777777" w:rsidR="00D44C66" w:rsidRPr="00D44C66" w:rsidRDefault="00F42204" w:rsidP="00D44C66">
      <w:pPr>
        <w:pStyle w:val="Sraopastraipa"/>
        <w:numPr>
          <w:ilvl w:val="1"/>
          <w:numId w:val="9"/>
        </w:numPr>
        <w:spacing w:after="0" w:line="240" w:lineRule="auto"/>
        <w:ind w:left="0" w:firstLine="567"/>
        <w:jc w:val="both"/>
        <w:rPr>
          <w:rFonts w:ascii="Calibri" w:eastAsia="Yu Mincho" w:hAnsi="Calibri" w:cs="Calibr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r w:rsidR="00D44C66" w:rsidRPr="00D44C66">
        <w:rPr>
          <w:rFonts w:ascii="Calibri" w:eastAsia="Yu Mincho" w:hAnsi="Calibri" w:cs="Calibri"/>
          <w:lang w:val="lt-LT"/>
        </w:rPr>
        <w:t>Perkančioji organizacija privalo pratęsti pasiūlymų pateikimo terminus, kad visi pirkime norintys dalyvauti tiekėjai turėtų galimybę susipažinti su visa pasiūlymui parengti reikalinga informacija:</w:t>
      </w:r>
    </w:p>
    <w:p w14:paraId="4A0860DB" w14:textId="77777777" w:rsidR="00D44C66" w:rsidRPr="00D44C66" w:rsidRDefault="00D44C66" w:rsidP="00D44C66">
      <w:pPr>
        <w:spacing w:after="0" w:line="240" w:lineRule="auto"/>
        <w:ind w:firstLine="567"/>
        <w:jc w:val="both"/>
        <w:rPr>
          <w:rFonts w:ascii="Calibri" w:eastAsia="Times New Roman" w:hAnsi="Calibri" w:cs="Calibri"/>
          <w:lang w:val="lt-LT"/>
        </w:rPr>
      </w:pPr>
      <w:r w:rsidRPr="00D44C66">
        <w:rPr>
          <w:rFonts w:ascii="Calibri" w:eastAsia="Times New Roman" w:hAnsi="Calibri" w:cs="Calibri"/>
          <w:lang w:val="lt-LT"/>
        </w:rPr>
        <w:t>5.3.1. jeigu dėl kokių nors priežasčių papildoma su pirkimo dokumentais susijusi informacija būtų pateikiama likus mažiau kaip 6 dienoms, supaprastinto pirkimo atveju – 4 dienoms iki pasiūlymų pateikimo termino pabaigos, nors šios informacijos buvo paprašyta laiku.  </w:t>
      </w:r>
    </w:p>
    <w:p w14:paraId="106E3F04" w14:textId="51172978" w:rsidR="00670AEE" w:rsidRPr="00D44C66" w:rsidRDefault="00D44C66" w:rsidP="00D44C66">
      <w:pPr>
        <w:spacing w:after="0" w:line="240" w:lineRule="auto"/>
        <w:ind w:firstLine="567"/>
        <w:jc w:val="both"/>
        <w:rPr>
          <w:rFonts w:eastAsia="Calibri" w:cstheme="minorHAnsi"/>
          <w:lang w:val="lt-LT"/>
        </w:rPr>
      </w:pPr>
      <w:r w:rsidRPr="00D44C66">
        <w:rPr>
          <w:rFonts w:ascii="Calibri" w:eastAsia="Times New Roman" w:hAnsi="Calibri" w:cs="Calibri"/>
          <w:lang w:val="lt-LT"/>
        </w:rPr>
        <w:t>5.3.2. jeigu buvo padaryta reikšmingų pirkimo dokumentų pakeitimų.</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lastRenderedPageBreak/>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xml:space="preserve">, kultūros paslaugomis, kurių BVPŽ kodai yra 75121000-0, 75122000-7, 75123000-4, 79622000-0, 79624000-4, 79625000-1, 80110000-8, </w:t>
      </w:r>
      <w:r w:rsidRPr="2E4BCC36">
        <w:rPr>
          <w:color w:val="000000" w:themeColor="text1"/>
          <w:lang w:val="lt-LT"/>
        </w:rPr>
        <w:lastRenderedPageBreak/>
        <w:t>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w:t>
      </w:r>
      <w:r w:rsidR="006E6C1C" w:rsidRPr="00E51A2A">
        <w:rPr>
          <w:lang w:val="lt-LT"/>
        </w:rPr>
        <w:lastRenderedPageBreak/>
        <w:t>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2" w:name="_Toc48053168"/>
      <w:bookmarkStart w:id="43" w:name="_Toc126263057"/>
      <w:bookmarkStart w:id="44" w:name="_Hlk90906609"/>
      <w:r w:rsidRPr="00471E3D">
        <w:rPr>
          <w:rFonts w:asciiTheme="minorHAnsi" w:hAnsiTheme="minorHAnsi" w:cstheme="minorHAnsi"/>
          <w:color w:val="auto"/>
          <w:lang w:val="lt-LT"/>
        </w:rPr>
        <w:t>Rėmimasis ūkio subjektų pajėgumais</w:t>
      </w:r>
      <w:bookmarkEnd w:id="42"/>
      <w:bookmarkEnd w:id="43"/>
    </w:p>
    <w:bookmarkEnd w:id="44"/>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5" w:name="_Toc48053169"/>
      <w:bookmarkStart w:id="46" w:name="_Toc126263058"/>
      <w:r w:rsidRPr="00471E3D">
        <w:rPr>
          <w:rFonts w:ascii="Calibri" w:hAnsi="Calibri" w:cs="Calibri"/>
          <w:color w:val="auto"/>
          <w:lang w:val="lt-LT"/>
        </w:rPr>
        <w:t>Subtiekėjų pasitelkimas</w:t>
      </w:r>
      <w:bookmarkEnd w:id="45"/>
      <w:bookmarkEnd w:id="46"/>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26263059"/>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7"/>
      <w:bookmarkEnd w:id="68"/>
      <w:bookmarkEnd w:id="69"/>
      <w:bookmarkEnd w:id="70"/>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1"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26263060"/>
      <w:bookmarkEnd w:id="71"/>
      <w:bookmarkEnd w:id="72"/>
      <w:bookmarkEnd w:id="73"/>
      <w:bookmarkEnd w:id="74"/>
      <w:bookmarkEnd w:id="75"/>
      <w:bookmarkEnd w:id="76"/>
      <w:bookmarkEnd w:id="77"/>
      <w:bookmarkEnd w:id="78"/>
      <w:bookmarkEnd w:id="79"/>
      <w:r w:rsidRPr="00471E3D">
        <w:rPr>
          <w:rFonts w:asciiTheme="minorHAnsi" w:hAnsiTheme="minorHAnsi" w:cstheme="minorHAnsi"/>
          <w:color w:val="auto"/>
          <w:lang w:val="lt-LT"/>
        </w:rPr>
        <w:lastRenderedPageBreak/>
        <w:t>Reikalavimai pasiūlymų rengimui ir pateikimui</w:t>
      </w:r>
      <w:bookmarkEnd w:id="80"/>
      <w:bookmarkEnd w:id="81"/>
      <w:bookmarkEnd w:id="82"/>
      <w:bookmarkEnd w:id="83"/>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lastRenderedPageBreak/>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62FF709D"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E34124">
        <w:rPr>
          <w:lang w:val="lt-LT"/>
        </w:rPr>
        <w:t xml:space="preserve">paskutinę </w:t>
      </w:r>
      <w:r w:rsidRPr="0077267D">
        <w:rPr>
          <w:lang w:val="lt-LT"/>
        </w:rPr>
        <w:t xml:space="preserve">pasiūlymų pateikimo </w:t>
      </w:r>
      <w:r w:rsidR="00E34124">
        <w:rPr>
          <w:lang w:val="lt-LT"/>
        </w:rPr>
        <w:t xml:space="preserve">termino </w:t>
      </w:r>
      <w:r w:rsidRPr="0077267D">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4" w:name="_Toc48053175"/>
      <w:bookmarkStart w:id="85" w:name="_Toc126263061"/>
      <w:bookmarkStart w:id="86"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4"/>
      <w:bookmarkEnd w:id="85"/>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7" w:name="_Ref39754676"/>
      <w:bookmarkEnd w:id="86"/>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7"/>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8"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8"/>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89"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89"/>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 xml:space="preserve">Iškilus CVP IS techninėms problemoms, kai tiekėjas neturi </w:t>
      </w:r>
      <w:r w:rsidRPr="0097614D">
        <w:rPr>
          <w:rFonts w:eastAsia="Times New Roman" w:cstheme="minorHAnsi"/>
          <w:color w:val="000000"/>
          <w:lang w:val="lt-LT"/>
        </w:rPr>
        <w:lastRenderedPageBreak/>
        <w:t>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0"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0"/>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1" w:name="_Ref38971193"/>
      <w:bookmarkStart w:id="92" w:name="_Ref38971207"/>
      <w:bookmarkStart w:id="93" w:name="_Toc48053176"/>
      <w:bookmarkStart w:id="94" w:name="_Toc126263062"/>
      <w:bookmarkStart w:id="95" w:name="_Hlk91497725"/>
      <w:r w:rsidRPr="00471E3D">
        <w:rPr>
          <w:rFonts w:asciiTheme="minorHAnsi" w:hAnsiTheme="minorHAnsi" w:cstheme="minorHAnsi"/>
          <w:color w:val="auto"/>
          <w:lang w:val="lt-LT"/>
        </w:rPr>
        <w:t>Susipažinimas su pasiūlymais</w:t>
      </w:r>
      <w:bookmarkEnd w:id="91"/>
      <w:bookmarkEnd w:id="92"/>
      <w:bookmarkEnd w:id="93"/>
      <w:bookmarkEnd w:id="94"/>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6" w:name="_Ref39756072"/>
      <w:bookmarkEnd w:id="95"/>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7"/>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8" w:name="_Ref39658218"/>
      <w:bookmarkStart w:id="99" w:name="_Ref39658226"/>
      <w:bookmarkStart w:id="100" w:name="_Ref39658248"/>
      <w:bookmarkStart w:id="101" w:name="_Ref39658251"/>
      <w:bookmarkStart w:id="102" w:name="_Toc48053177"/>
      <w:bookmarkStart w:id="103" w:name="_Toc126263063"/>
      <w:bookmarkEnd w:id="96"/>
      <w:r w:rsidRPr="00471E3D">
        <w:rPr>
          <w:rFonts w:asciiTheme="minorHAnsi" w:hAnsiTheme="minorHAnsi" w:cstheme="minorHAnsi"/>
          <w:color w:val="auto"/>
          <w:lang w:val="lt-LT"/>
        </w:rPr>
        <w:t>Elektroninis aukcionas</w:t>
      </w:r>
      <w:bookmarkEnd w:id="98"/>
      <w:bookmarkEnd w:id="99"/>
      <w:bookmarkEnd w:id="100"/>
      <w:bookmarkEnd w:id="101"/>
      <w:bookmarkEnd w:id="102"/>
      <w:bookmarkEnd w:id="103"/>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4" w:name="_Ref39667303"/>
      <w:bookmarkStart w:id="105" w:name="_Ref39667308"/>
      <w:bookmarkStart w:id="106" w:name="_Toc48053178"/>
      <w:bookmarkStart w:id="107" w:name="_Toc126263064"/>
      <w:r w:rsidRPr="00F9566E">
        <w:rPr>
          <w:rFonts w:asciiTheme="minorHAnsi" w:hAnsiTheme="minorHAnsi" w:cstheme="minorHAnsi"/>
          <w:color w:val="auto"/>
          <w:lang w:val="lt-LT"/>
        </w:rPr>
        <w:t>Pasiūlymų vertinimas</w:t>
      </w:r>
      <w:bookmarkEnd w:id="104"/>
      <w:bookmarkEnd w:id="105"/>
      <w:bookmarkEnd w:id="106"/>
      <w:bookmarkEnd w:id="107"/>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8" w:name="_Hlk505013401"/>
      <w:r w:rsidRPr="00DA41C2">
        <w:rPr>
          <w:lang w:val="lt-LT"/>
        </w:rPr>
        <w:t xml:space="preserve">tiekėjams ir (ar) jų įgaliotiesiems atstovams </w:t>
      </w:r>
      <w:bookmarkEnd w:id="108"/>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w:t>
      </w:r>
      <w:r w:rsidR="008B5AAC" w:rsidRPr="2E4BCC36">
        <w:rPr>
          <w:rFonts w:eastAsia="Times New Roman"/>
          <w:color w:val="000000" w:themeColor="text1"/>
          <w:lang w:val="lt-LT"/>
        </w:rPr>
        <w:lastRenderedPageBreak/>
        <w:t xml:space="preserve">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74B15C89"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w:t>
      </w:r>
      <w:r w:rsidRPr="00E34124">
        <w:rPr>
          <w:lang w:val="lt-LT"/>
        </w:rPr>
        <w:t xml:space="preserve">. </w:t>
      </w:r>
      <w:r w:rsidR="00E34124" w:rsidRPr="00E34124">
        <w:rPr>
          <w:rFonts w:cstheme="minorHAnsi"/>
          <w:lang w:val="lt-LT"/>
        </w:rPr>
        <w:t>Pasiūlyme nurodyta prekių, paslaugų ar darbų kaina arba sąnaudos visais atvejais turi būti laikomos neįprastai mažomis, jeigu jos yra 30 ir daugiau procentų mažesnės už visų tiekėjų, kurių pasiūlymai neatmesti dėl kitų priežasčių</w:t>
      </w:r>
      <w:r w:rsidR="00E34124" w:rsidRPr="00E34124">
        <w:rPr>
          <w:rFonts w:cstheme="minorHAnsi"/>
          <w:b/>
          <w:bCs/>
          <w:lang w:val="lt-LT"/>
        </w:rPr>
        <w:t> </w:t>
      </w:r>
      <w:r w:rsidR="00E34124" w:rsidRPr="00E34124">
        <w:rPr>
          <w:rFonts w:cstheme="minorHAnsi"/>
          <w:lang w:val="lt-LT"/>
        </w:rPr>
        <w:t xml:space="preserve">ir kurių pasiūlyta kaina neviršija pirkimui skirtų lėšų, nustatytų ir užfiksuotų perkančiosios organizacijos rengiamuose dokumentuose prieš pradedant pirkimo procedūrą, pasiūlytų kainų arba sąnaudų aritmetinį vidurkį. </w:t>
      </w:r>
      <w:r w:rsidRPr="00E34124">
        <w:rPr>
          <w:rFonts w:cstheme="minorHAnsi"/>
          <w:bCs/>
          <w:iCs/>
          <w:lang w:val="lt-LT"/>
        </w:rPr>
        <w:t xml:space="preserve">Jeigu pasiūlymo kaina </w:t>
      </w:r>
      <w:r w:rsidRPr="00E34124">
        <w:rPr>
          <w:rFonts w:cstheme="minorHAnsi"/>
          <w:lang w:val="lt-LT"/>
        </w:rPr>
        <w:t xml:space="preserve">ir (ar) </w:t>
      </w:r>
      <w:r w:rsidRPr="00E34124">
        <w:rPr>
          <w:rFonts w:cstheme="minorHAnsi"/>
          <w:bCs/>
          <w:iCs/>
          <w:lang w:val="lt-LT"/>
        </w:rPr>
        <w:t>sąnaudos atrodo neįprastai</w:t>
      </w:r>
      <w:r w:rsidRPr="009B147B">
        <w:rPr>
          <w:rFonts w:cstheme="minorHAnsi"/>
          <w:bCs/>
          <w:iCs/>
          <w:lang w:val="lt-LT"/>
        </w:rPr>
        <w:t xml:space="preserve">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09" w:name="_Toc48053179"/>
      <w:bookmarkStart w:id="110" w:name="_Toc126263065"/>
      <w:r w:rsidRPr="00F9566E">
        <w:rPr>
          <w:rFonts w:asciiTheme="minorHAnsi" w:hAnsiTheme="minorHAnsi" w:cstheme="minorHAnsi"/>
          <w:color w:val="auto"/>
          <w:lang w:val="lt-LT"/>
        </w:rPr>
        <w:t xml:space="preserve">Pasiūlymų atmetimo </w:t>
      </w:r>
      <w:bookmarkEnd w:id="109"/>
      <w:r w:rsidR="00154399" w:rsidRPr="00F9566E">
        <w:rPr>
          <w:rFonts w:asciiTheme="minorHAnsi" w:hAnsiTheme="minorHAnsi" w:cstheme="minorHAnsi"/>
          <w:color w:val="auto"/>
          <w:lang w:val="lt-LT"/>
        </w:rPr>
        <w:t>pagrindai</w:t>
      </w:r>
      <w:bookmarkEnd w:id="110"/>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 xml:space="preserve">padėtis atitinka nustatytus </w:t>
      </w:r>
      <w:r w:rsidRPr="009953FD">
        <w:rPr>
          <w:rFonts w:cstheme="minorHAnsi"/>
          <w:color w:val="000000"/>
          <w:lang w:val="lt-LT"/>
        </w:rPr>
        <w:lastRenderedPageBreak/>
        <w:t>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1" w:name="_Ref40443104"/>
      <w:bookmarkStart w:id="112" w:name="_Toc48053180"/>
      <w:bookmarkStart w:id="113" w:name="_Toc126263066"/>
      <w:r w:rsidRPr="00F9566E">
        <w:rPr>
          <w:rFonts w:asciiTheme="minorHAnsi" w:hAnsiTheme="minorHAnsi" w:cstheme="minorHAnsi"/>
          <w:color w:val="auto"/>
          <w:lang w:val="lt-LT"/>
        </w:rPr>
        <w:lastRenderedPageBreak/>
        <w:t>Pasiūlymų eilė ir laimėtojo nustatymas</w:t>
      </w:r>
      <w:bookmarkEnd w:id="111"/>
      <w:bookmarkEnd w:id="112"/>
      <w:bookmarkEnd w:id="113"/>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4" w:name="_Toc126263067"/>
      <w:bookmarkStart w:id="115" w:name="_Hlk91498524"/>
      <w:r w:rsidRPr="00F9566E">
        <w:rPr>
          <w:rFonts w:asciiTheme="minorHAnsi" w:hAnsiTheme="minorHAnsi" w:cstheme="minorHAnsi"/>
          <w:color w:val="auto"/>
          <w:lang w:val="lt-LT"/>
        </w:rPr>
        <w:t>Informavimas apie pirkimo procedūrų rezultatus</w:t>
      </w:r>
      <w:bookmarkEnd w:id="114"/>
    </w:p>
    <w:bookmarkEnd w:id="115"/>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6" w:name="_Ref39425999"/>
      <w:bookmarkStart w:id="117" w:name="_Ref39426005"/>
      <w:bookmarkStart w:id="118" w:name="_Toc48053182"/>
      <w:bookmarkStart w:id="119" w:name="_Toc126263068"/>
      <w:r w:rsidRPr="58B3C938">
        <w:rPr>
          <w:rFonts w:asciiTheme="minorHAnsi" w:hAnsiTheme="minorHAnsi" w:cstheme="minorBidi"/>
          <w:color w:val="auto"/>
          <w:lang w:val="lt-LT"/>
        </w:rPr>
        <w:t>Sutarties sudarymas</w:t>
      </w:r>
      <w:bookmarkEnd w:id="116"/>
      <w:bookmarkEnd w:id="117"/>
      <w:bookmarkEnd w:id="118"/>
      <w:bookmarkEnd w:id="119"/>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lastRenderedPageBreak/>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64ACB11C" w14:textId="77777777" w:rsidR="00E34124" w:rsidRPr="00E34124" w:rsidRDefault="009B1639" w:rsidP="00E34124">
      <w:pPr>
        <w:pStyle w:val="Sraopastraipa"/>
        <w:numPr>
          <w:ilvl w:val="1"/>
          <w:numId w:val="68"/>
        </w:numPr>
        <w:spacing w:after="120" w:line="20" w:lineRule="atLeast"/>
        <w:ind w:left="0" w:firstLine="567"/>
        <w:jc w:val="both"/>
        <w:rPr>
          <w:rFonts w:eastAsia="Yu Mincho" w:cstheme="minorHAnsi"/>
          <w:bCs/>
          <w:iCs/>
          <w:sz w:val="20"/>
          <w:szCs w:val="20"/>
          <w:lang w:val="lt-LT" w:eastAsia="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w:t>
      </w:r>
      <w:r w:rsidRPr="00E34124">
        <w:rPr>
          <w:rFonts w:cstheme="minorHAnsi"/>
          <w:lang w:val="lt-LT"/>
        </w:rPr>
        <w:t xml:space="preserve">pirmojo mokėjimo pagal </w:t>
      </w:r>
      <w:r w:rsidR="00264CE3" w:rsidRPr="00E34124">
        <w:rPr>
          <w:rFonts w:cstheme="minorHAnsi"/>
          <w:lang w:val="lt-LT"/>
        </w:rPr>
        <w:t xml:space="preserve">ją </w:t>
      </w:r>
      <w:r w:rsidRPr="00E34124">
        <w:rPr>
          <w:rFonts w:cstheme="minorHAnsi"/>
          <w:lang w:val="lt-LT"/>
        </w:rPr>
        <w:t>pradžios</w:t>
      </w:r>
      <w:r w:rsidR="00965EC6" w:rsidRPr="00E34124">
        <w:rPr>
          <w:rFonts w:cstheme="minorHAnsi"/>
          <w:lang w:val="lt-LT"/>
        </w:rPr>
        <w:t>,</w:t>
      </w:r>
      <w:r w:rsidRPr="00E34124">
        <w:rPr>
          <w:rFonts w:cstheme="minorHAnsi"/>
          <w:lang w:val="lt-LT"/>
        </w:rPr>
        <w:t xml:space="preserve"> skelbia CVP IS.</w:t>
      </w:r>
      <w:r w:rsidR="00E94B94" w:rsidRPr="00E34124">
        <w:rPr>
          <w:rFonts w:cstheme="minorHAnsi"/>
          <w:lang w:val="lt-LT"/>
        </w:rPr>
        <w:t xml:space="preserve"> </w:t>
      </w:r>
      <w:r w:rsidR="00E94B94" w:rsidRPr="00E34124">
        <w:rPr>
          <w:rFonts w:cstheme="minorHAnsi"/>
          <w:color w:val="000000"/>
          <w:lang w:val="lt-LT"/>
        </w:rPr>
        <w:t xml:space="preserve">Informaciją apie žodžiu sudarytas sutartis </w:t>
      </w:r>
      <w:r w:rsidR="00D425A6" w:rsidRPr="00E34124">
        <w:rPr>
          <w:rFonts w:cstheme="minorHAnsi"/>
          <w:i/>
          <w:iCs/>
          <w:color w:val="7030A0"/>
          <w:lang w:val="lt-LT"/>
        </w:rPr>
        <w:t>(supaprastintų pirkimų atveju)</w:t>
      </w:r>
      <w:r w:rsidR="00D425A6" w:rsidRPr="00E34124">
        <w:rPr>
          <w:rFonts w:cstheme="minorHAnsi"/>
          <w:color w:val="7030A0"/>
          <w:lang w:val="lt-LT"/>
        </w:rPr>
        <w:t xml:space="preserve"> </w:t>
      </w:r>
      <w:r w:rsidR="00E94B94" w:rsidRPr="00E34124">
        <w:rPr>
          <w:rFonts w:cstheme="minorHAnsi"/>
          <w:color w:val="000000"/>
          <w:lang w:val="lt-LT"/>
        </w:rPr>
        <w:t>perkančioji organizacija viešina CVP IS</w:t>
      </w:r>
      <w:r w:rsidR="00E94B94" w:rsidRPr="00E34124">
        <w:rPr>
          <w:rFonts w:cstheme="minorHAnsi"/>
          <w:b/>
          <w:bCs/>
          <w:color w:val="000000"/>
          <w:lang w:val="lt-LT"/>
        </w:rPr>
        <w:t> </w:t>
      </w:r>
      <w:r w:rsidR="00E94B94" w:rsidRPr="00E34124">
        <w:rPr>
          <w:rFonts w:cstheme="minorHAnsi"/>
          <w:color w:val="000000"/>
          <w:lang w:val="lt-LT"/>
        </w:rPr>
        <w:t>ne vėliau kaip per 15 kalendorinių dienų nuo to ketvirčio, per kurį buvo sudarytos sutartys, pabaigos.</w:t>
      </w:r>
      <w:r w:rsidR="00E34124" w:rsidRPr="00E34124">
        <w:rPr>
          <w:rFonts w:eastAsia="Yu Mincho" w:cstheme="minorHAnsi"/>
          <w:lang w:val="lt-LT" w:eastAsia="lt-LT"/>
        </w:rPr>
        <w:t xml:space="preserve"> </w:t>
      </w:r>
    </w:p>
    <w:p w14:paraId="23EE3A18" w14:textId="6CD6B885" w:rsidR="00E34124" w:rsidRPr="00E34124" w:rsidRDefault="00D83404" w:rsidP="00E34124">
      <w:pPr>
        <w:pStyle w:val="Sraopastraipa"/>
        <w:numPr>
          <w:ilvl w:val="1"/>
          <w:numId w:val="68"/>
        </w:numPr>
        <w:spacing w:after="120" w:line="20" w:lineRule="atLeast"/>
        <w:ind w:left="0" w:firstLine="567"/>
        <w:jc w:val="both"/>
        <w:rPr>
          <w:rFonts w:eastAsia="Yu Mincho" w:cstheme="minorHAnsi"/>
          <w:bCs/>
          <w:iCs/>
          <w:sz w:val="20"/>
          <w:szCs w:val="20"/>
          <w:lang w:val="lt-LT" w:eastAsia="lt-LT"/>
        </w:rPr>
      </w:pPr>
      <w:r>
        <w:rPr>
          <w:rFonts w:eastAsia="Yu Mincho" w:cstheme="minorHAnsi"/>
          <w:lang w:val="lt-LT" w:eastAsia="lt-LT"/>
        </w:rPr>
        <w:t>P</w:t>
      </w:r>
      <w:r w:rsidR="00E34124" w:rsidRPr="00E34124">
        <w:rPr>
          <w:rFonts w:eastAsia="Yu Mincho" w:cstheme="minorHAnsi"/>
          <w:lang w:val="lt-LT" w:eastAsia="lt-LT"/>
        </w:rPr>
        <w:t>erkančioji organizacija gali nuspręsti nesudaryti pirkimo sutarties su ekonomiškai naudingiausią pasiūlymą pateikusiu tiekėju, jeigu paaiškėja, kad pasiūlymas neatitinka šio įstatymo 17 straipsnio 2 dalies 2 punkte nurodytų aplinkos apsaugos, socialinės ir darbo teisės įpareigojimų.</w:t>
      </w:r>
    </w:p>
    <w:p w14:paraId="37E4254C" w14:textId="05376697" w:rsidR="009B1639" w:rsidRPr="00E34124" w:rsidRDefault="009B1639" w:rsidP="00E34124">
      <w:pPr>
        <w:pStyle w:val="Sraopastraipa"/>
        <w:spacing w:after="120" w:line="20" w:lineRule="atLeast"/>
        <w:ind w:left="567"/>
        <w:jc w:val="both"/>
        <w:rPr>
          <w:rFonts w:cstheme="minorHAnsi"/>
          <w:bCs/>
          <w:iCs/>
          <w:lang w:val="lt-LT"/>
        </w:rPr>
      </w:pP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0" w:name="_Hlk91498650"/>
      <w:r w:rsidRPr="00F9566E">
        <w:rPr>
          <w:rFonts w:asciiTheme="minorHAnsi" w:hAnsiTheme="minorHAnsi" w:cstheme="minorHAnsi"/>
          <w:color w:val="auto"/>
          <w:lang w:val="lt-LT"/>
        </w:rPr>
        <w:t xml:space="preserve"> </w:t>
      </w:r>
      <w:bookmarkStart w:id="121"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1"/>
      <w:r w:rsidR="005F09F0" w:rsidRPr="00F9566E">
        <w:rPr>
          <w:rFonts w:asciiTheme="minorHAnsi" w:hAnsiTheme="minorHAnsi" w:cstheme="minorHAnsi"/>
          <w:color w:val="auto"/>
          <w:lang w:val="lt-LT"/>
        </w:rPr>
        <w:tab/>
      </w:r>
      <w:bookmarkEnd w:id="120"/>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D7452" w14:textId="77777777" w:rsidR="00F5609E" w:rsidRDefault="00F5609E" w:rsidP="00184B8C">
      <w:pPr>
        <w:spacing w:after="0" w:line="240" w:lineRule="auto"/>
      </w:pPr>
      <w:r>
        <w:separator/>
      </w:r>
    </w:p>
  </w:endnote>
  <w:endnote w:type="continuationSeparator" w:id="0">
    <w:p w14:paraId="2B0C6C4B" w14:textId="77777777" w:rsidR="00F5609E" w:rsidRDefault="00F5609E" w:rsidP="00184B8C">
      <w:pPr>
        <w:spacing w:after="0" w:line="240" w:lineRule="auto"/>
      </w:pPr>
      <w:r>
        <w:continuationSeparator/>
      </w:r>
    </w:p>
  </w:endnote>
  <w:endnote w:type="continuationNotice" w:id="1">
    <w:p w14:paraId="102AC206" w14:textId="77777777" w:rsidR="00F5609E" w:rsidRDefault="00F560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147F24D1" w:rsidR="007D26C7" w:rsidRPr="002218AC" w:rsidRDefault="007D26C7">
    <w:pPr>
      <w:pStyle w:val="Porat"/>
      <w:rPr>
        <w:lang w:val="lt-LT"/>
      </w:rPr>
    </w:pPr>
    <w:r w:rsidRPr="002218AC">
      <w:rPr>
        <w:lang w:val="lt-LT"/>
      </w:rPr>
      <w:t>Bendrosios sąlygos - 20</w:t>
    </w:r>
    <w:r w:rsidR="00F703CB">
      <w:rPr>
        <w:lang w:val="lt-LT"/>
      </w:rPr>
      <w:t>25</w:t>
    </w:r>
    <w:r w:rsidRPr="002218AC">
      <w:rPr>
        <w:lang w:val="lt-LT"/>
      </w:rPr>
      <w:t>-</w:t>
    </w:r>
    <w:r w:rsidR="00F703CB">
      <w:rPr>
        <w:lang w:val="lt-LT"/>
      </w:rPr>
      <w:t>08</w:t>
    </w:r>
    <w:r w:rsidRPr="002218AC">
      <w:rPr>
        <w:lang w:val="lt-LT"/>
      </w:rPr>
      <w:t>-</w:t>
    </w:r>
    <w:r w:rsidR="001D7726">
      <w:rPr>
        <w:lang w:val="lt-LT"/>
      </w:rPr>
      <w:t>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FAA73" w14:textId="77777777" w:rsidR="00F5609E" w:rsidRDefault="00F5609E" w:rsidP="00184B8C">
      <w:pPr>
        <w:spacing w:after="0" w:line="240" w:lineRule="auto"/>
      </w:pPr>
      <w:r>
        <w:separator/>
      </w:r>
    </w:p>
  </w:footnote>
  <w:footnote w:type="continuationSeparator" w:id="0">
    <w:p w14:paraId="5D86F337" w14:textId="77777777" w:rsidR="00F5609E" w:rsidRDefault="00F5609E" w:rsidP="00184B8C">
      <w:pPr>
        <w:spacing w:after="0" w:line="240" w:lineRule="auto"/>
      </w:pPr>
      <w:r>
        <w:continuationSeparator/>
      </w:r>
    </w:p>
  </w:footnote>
  <w:footnote w:type="continuationNotice" w:id="1">
    <w:p w14:paraId="724D7C6E" w14:textId="77777777" w:rsidR="00F5609E" w:rsidRDefault="00F5609E">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010F"/>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D7726"/>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49E"/>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90E"/>
    <w:rsid w:val="00622A08"/>
    <w:rsid w:val="00623E18"/>
    <w:rsid w:val="006246B8"/>
    <w:rsid w:val="00624CFA"/>
    <w:rsid w:val="00625232"/>
    <w:rsid w:val="00625B7C"/>
    <w:rsid w:val="00627F0B"/>
    <w:rsid w:val="00631733"/>
    <w:rsid w:val="0063217F"/>
    <w:rsid w:val="0063222B"/>
    <w:rsid w:val="00632735"/>
    <w:rsid w:val="00632A7E"/>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5B9D"/>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70A"/>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08ED"/>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066E"/>
    <w:rsid w:val="009F166B"/>
    <w:rsid w:val="009F4C8A"/>
    <w:rsid w:val="009F4F7F"/>
    <w:rsid w:val="009F5271"/>
    <w:rsid w:val="009F5F3C"/>
    <w:rsid w:val="009F719D"/>
    <w:rsid w:val="00A02A6B"/>
    <w:rsid w:val="00A03192"/>
    <w:rsid w:val="00A04B14"/>
    <w:rsid w:val="00A04B94"/>
    <w:rsid w:val="00A0562A"/>
    <w:rsid w:val="00A0567E"/>
    <w:rsid w:val="00A05830"/>
    <w:rsid w:val="00A05C52"/>
    <w:rsid w:val="00A06F17"/>
    <w:rsid w:val="00A07A22"/>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67F"/>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476"/>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1FFB"/>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4C66"/>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3404"/>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3D18"/>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1BAE"/>
    <w:rsid w:val="00E32A45"/>
    <w:rsid w:val="00E34124"/>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20D"/>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09E"/>
    <w:rsid w:val="00F56CB7"/>
    <w:rsid w:val="00F5750D"/>
    <w:rsid w:val="00F604DF"/>
    <w:rsid w:val="00F6173A"/>
    <w:rsid w:val="00F61CB0"/>
    <w:rsid w:val="00F6247C"/>
    <w:rsid w:val="00F62B29"/>
    <w:rsid w:val="00F63EFC"/>
    <w:rsid w:val="00F66688"/>
    <w:rsid w:val="00F6682C"/>
    <w:rsid w:val="00F67C86"/>
    <w:rsid w:val="00F703CB"/>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389E13CE-3459-4B81-B09D-98782DCC5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010F"/>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3F30AB"/>
    <w:rsid w:val="00430A36"/>
    <w:rsid w:val="0044540B"/>
    <w:rsid w:val="00493487"/>
    <w:rsid w:val="004F1E16"/>
    <w:rsid w:val="00522AA9"/>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A070A"/>
    <w:rsid w:val="008E3986"/>
    <w:rsid w:val="008F12A4"/>
    <w:rsid w:val="0091517E"/>
    <w:rsid w:val="009400D0"/>
    <w:rsid w:val="00945412"/>
    <w:rsid w:val="009467A4"/>
    <w:rsid w:val="009809C9"/>
    <w:rsid w:val="00986DA0"/>
    <w:rsid w:val="0099583F"/>
    <w:rsid w:val="009E4598"/>
    <w:rsid w:val="009F5D6F"/>
    <w:rsid w:val="00A0562A"/>
    <w:rsid w:val="00A17103"/>
    <w:rsid w:val="00A4167F"/>
    <w:rsid w:val="00B04A47"/>
    <w:rsid w:val="00B15794"/>
    <w:rsid w:val="00B34251"/>
    <w:rsid w:val="00BA4285"/>
    <w:rsid w:val="00C008BD"/>
    <w:rsid w:val="00C21BEC"/>
    <w:rsid w:val="00C40F63"/>
    <w:rsid w:val="00CE3250"/>
    <w:rsid w:val="00CE4BC9"/>
    <w:rsid w:val="00CE5602"/>
    <w:rsid w:val="00D04EA0"/>
    <w:rsid w:val="00D23DD6"/>
    <w:rsid w:val="00D63C44"/>
    <w:rsid w:val="00D8236E"/>
    <w:rsid w:val="00D93133"/>
    <w:rsid w:val="00D953CC"/>
    <w:rsid w:val="00DC4FE0"/>
    <w:rsid w:val="00DE3D18"/>
    <w:rsid w:val="00E13386"/>
    <w:rsid w:val="00E82A7B"/>
    <w:rsid w:val="00E87071"/>
    <w:rsid w:val="00EB0EF1"/>
    <w:rsid w:val="00EC43FB"/>
    <w:rsid w:val="00EF320D"/>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41048</Words>
  <Characters>23398</Characters>
  <Application>Microsoft Office Word</Application>
  <DocSecurity>0</DocSecurity>
  <Lines>194</Lines>
  <Paragraphs>128</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64318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„Skaitmeninės rentgeno sistemos pirkimas“ atviro (tarptautinio)konkurso bendrosios sąlygos</dc:title>
  <dc:subject/>
  <dc:creator/>
  <cp:keywords/>
  <dc:description/>
  <cp:lastModifiedBy>JM</cp:lastModifiedBy>
  <cp:revision>4</cp:revision>
  <cp:lastPrinted>2025-08-12T12:16:00Z</cp:lastPrinted>
  <dcterms:created xsi:type="dcterms:W3CDTF">2025-08-04T06:11:00Z</dcterms:created>
  <dcterms:modified xsi:type="dcterms:W3CDTF">2025-08-12T12:16:00Z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