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77777777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ŠĮ RESPUBLIKINĖS ŠIAULIŲ LIGONINĖS PLANUOJAMAME</w:t>
      </w:r>
    </w:p>
    <w:p w14:paraId="328EE29B" w14:textId="77777777" w:rsidR="00CA3635" w:rsidRPr="00CA3635" w:rsidRDefault="002A6B08" w:rsidP="00CA3635">
      <w:pPr>
        <w:pBdr>
          <w:left w:val="double" w:sz="18" w:space="4" w:color="1F3864"/>
        </w:pBdr>
        <w:spacing w:after="0" w:line="420" w:lineRule="exact"/>
        <w:rPr>
          <w:rFonts w:ascii="Times New Roman" w:eastAsia="Times New Roman" w:hAnsi="Times New Roman" w:cs="Times New Roman"/>
          <w:b/>
          <w:bCs/>
          <w:caps/>
          <w:color w:val="1F3864"/>
          <w:kern w:val="28"/>
          <w:sz w:val="32"/>
          <w:szCs w:val="32"/>
          <w:lang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CA3635" w:rsidRPr="00CA3635">
        <w:rPr>
          <w:rFonts w:ascii="Times New Roman" w:eastAsia="Times New Roman" w:hAnsi="Times New Roman" w:cs="Times New Roman"/>
          <w:b/>
          <w:bCs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Mobilios </w:t>
      </w:r>
      <w:proofErr w:type="gramStart"/>
      <w:r w:rsidR="00CA3635" w:rsidRPr="00CA3635">
        <w:rPr>
          <w:rFonts w:ascii="Times New Roman" w:eastAsia="Times New Roman" w:hAnsi="Times New Roman" w:cs="Times New Roman"/>
          <w:b/>
          <w:bCs/>
          <w:caps/>
          <w:color w:val="1F3864"/>
          <w:kern w:val="28"/>
          <w:sz w:val="32"/>
          <w:szCs w:val="32"/>
          <w:lang w:eastAsia="ja-JP"/>
          <w14:ligatures w14:val="none"/>
        </w:rPr>
        <w:t>aplikacijos ,,RŠL</w:t>
      </w:r>
      <w:proofErr w:type="gramEnd"/>
      <w:r w:rsidR="00CA3635" w:rsidRPr="00CA3635">
        <w:rPr>
          <w:rFonts w:ascii="Times New Roman" w:eastAsia="Times New Roman" w:hAnsi="Times New Roman" w:cs="Times New Roman"/>
          <w:b/>
          <w:bCs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infekcijų kontrolės, higieninio-epidemiologinio audito, sveikatos saugos ir hospitalinių infekcijų prevencijos priemonių vertinimo / </w:t>
      </w:r>
      <w:proofErr w:type="gramStart"/>
      <w:r w:rsidR="00CA3635" w:rsidRPr="00CA3635">
        <w:rPr>
          <w:rFonts w:ascii="Times New Roman" w:eastAsia="Times New Roman" w:hAnsi="Times New Roman" w:cs="Times New Roman"/>
          <w:b/>
          <w:bCs/>
          <w:caps/>
          <w:color w:val="1F3864"/>
          <w:kern w:val="28"/>
          <w:sz w:val="32"/>
          <w:szCs w:val="32"/>
          <w:lang w:eastAsia="ja-JP"/>
          <w14:ligatures w14:val="none"/>
        </w:rPr>
        <w:t>kontrolė“</w:t>
      </w:r>
      <w:proofErr w:type="gramEnd"/>
    </w:p>
    <w:p w14:paraId="20767D4A" w14:textId="2E982B60" w:rsidR="002A6B08" w:rsidRPr="002A6B08" w:rsidRDefault="004842B2" w:rsidP="006D5E41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”</w:t>
      </w:r>
      <w:r w:rsidR="002A6B08"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 viešajame</w:t>
      </w:r>
      <w:proofErr w:type="gramEnd"/>
      <w:r w:rsidR="002A6B08"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62ACF58F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Kviečiame tiekėjus suteikti rinkos konsultaciją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 202</w:t>
      </w:r>
      <w:r w:rsidR="009E651F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9830A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rugpjūčio</w:t>
      </w:r>
      <w:r w:rsidR="007275F4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r w:rsidR="000203BB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</w:t>
      </w:r>
      <w:r w:rsidR="009830A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2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d. 1</w:t>
      </w:r>
      <w:r w:rsidR="00AF23E6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dėl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planuojamų įsigyti </w:t>
      </w:r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</w:t>
      </w:r>
      <w:r w:rsidR="009830A3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aslaugų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, kurios preliminari techninė specifikacija pateikiama priede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44425470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Siekiame pristatyti būsimą pirkimą galimiems teikėjams ir gauti konsultacijas kaip perkančiajai organizacijai įsigyti jos poreikius atitinkančią p</w:t>
      </w:r>
      <w:r w:rsidR="009830A3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aslaugą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 pateikti atsakymai, įskaitant kainą, nelaikytini pasiūlymu ir bus naudojami tik rinkos tyrimo tikslais, siekiant tinkamai pasirengti būsimam pirkimui.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 atsakyti į šiuos klausimus: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Tiekėjo atsakymas</w:t>
            </w:r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Ar dalyvautumėte šiame pirkime? Jei ne, kodėl?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3FAE2913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Ar turite pastabų, klausimų techninės specifikacijos projektui?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Kokias sąlygas papildomai siūlytumėte įtraukti į techninę specifikaciją arba kurių reikėtų atsisakyti?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E4B92FE" w14:textId="3BEDFADA" w:rsidR="009830A3" w:rsidRPr="009830A3" w:rsidRDefault="002A6B08" w:rsidP="009830A3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Numatoma </w:t>
            </w:r>
            <w:r w:rsidR="009830A3">
              <w:rPr>
                <w:rFonts w:ascii="Times New Roman" w:eastAsia="Calibri" w:hAnsi="Times New Roman" w:cs="Times New Roman"/>
                <w:sz w:val="20"/>
              </w:rPr>
              <w:t>d</w:t>
            </w:r>
            <w:r w:rsidR="009830A3" w:rsidRPr="009830A3">
              <w:rPr>
                <w:rFonts w:ascii="Times New Roman" w:eastAsia="Calibri" w:hAnsi="Times New Roman" w:cs="Times New Roman"/>
                <w:sz w:val="20"/>
              </w:rPr>
              <w:t xml:space="preserve">arbų trukmė iki 4 </w:t>
            </w:r>
            <w:proofErr w:type="gramStart"/>
            <w:r w:rsidR="009830A3" w:rsidRPr="009830A3">
              <w:rPr>
                <w:rFonts w:ascii="Times New Roman" w:eastAsia="Calibri" w:hAnsi="Times New Roman" w:cs="Times New Roman"/>
                <w:sz w:val="20"/>
              </w:rPr>
              <w:t>mėn.(</w:t>
            </w:r>
            <w:proofErr w:type="gramEnd"/>
            <w:r w:rsidR="009830A3" w:rsidRPr="009830A3">
              <w:rPr>
                <w:rFonts w:ascii="Times New Roman" w:eastAsia="Calibri" w:hAnsi="Times New Roman" w:cs="Times New Roman"/>
                <w:sz w:val="20"/>
              </w:rPr>
              <w:t xml:space="preserve">ne vėliau kaip </w:t>
            </w:r>
            <w:proofErr w:type="gramStart"/>
            <w:r w:rsidR="009830A3" w:rsidRPr="009830A3">
              <w:rPr>
                <w:rFonts w:ascii="Times New Roman" w:eastAsia="Calibri" w:hAnsi="Times New Roman" w:cs="Times New Roman"/>
                <w:sz w:val="20"/>
              </w:rPr>
              <w:t>iki  202</w:t>
            </w:r>
            <w:r w:rsidR="009830A3">
              <w:rPr>
                <w:rFonts w:ascii="Times New Roman" w:eastAsia="Calibri" w:hAnsi="Times New Roman" w:cs="Times New Roman"/>
                <w:sz w:val="20"/>
              </w:rPr>
              <w:t>6</w:t>
            </w:r>
            <w:proofErr w:type="gramEnd"/>
            <w:r w:rsidR="009830A3" w:rsidRPr="009830A3">
              <w:rPr>
                <w:rFonts w:ascii="Times New Roman" w:eastAsia="Calibri" w:hAnsi="Times New Roman" w:cs="Times New Roman"/>
                <w:sz w:val="20"/>
              </w:rPr>
              <w:t>-02-15)</w:t>
            </w:r>
          </w:p>
          <w:p w14:paraId="4CA28DA3" w14:textId="0452D4A6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Ar tinkamas Jums šis terminas? Jei prašome nurodyti koks būtų tinkamas.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Kokia Jūsų nuomone:</w:t>
            </w:r>
          </w:p>
          <w:p w14:paraId="27F5B27C" w14:textId="0FB9FA97" w:rsid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gram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  kaina</w:t>
            </w:r>
            <w:proofErr w:type="gramEnd"/>
            <w:r w:rsidR="009830A3">
              <w:rPr>
                <w:rFonts w:ascii="Times New Roman" w:eastAsia="Calibri" w:hAnsi="Times New Roman" w:cs="Times New Roman"/>
                <w:sz w:val="20"/>
              </w:rPr>
              <w:t xml:space="preserve"> Eur be/su PVM</w:t>
            </w:r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3E1380C7" w14:textId="6A05E0C2" w:rsidR="009830A3" w:rsidRPr="004F0BFA" w:rsidRDefault="004F0BFA" w:rsidP="009830A3">
            <w:pPr>
              <w:pStyle w:val="Sraopastraipa"/>
              <w:numPr>
                <w:ilvl w:val="0"/>
                <w:numId w:val="2"/>
              </w:num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lang w:val="lt-LT"/>
              </w:rPr>
              <w:t>P</w:t>
            </w:r>
            <w:r w:rsidR="009830A3" w:rsidRPr="009830A3">
              <w:rPr>
                <w:rFonts w:ascii="Times New Roman" w:eastAsia="Calibri" w:hAnsi="Times New Roman" w:cs="Times New Roman"/>
                <w:sz w:val="20"/>
                <w:lang w:val="lt-LT"/>
              </w:rPr>
              <w:t>rogramėlės kūrimas</w:t>
            </w:r>
          </w:p>
          <w:p w14:paraId="1863C1DF" w14:textId="77777777" w:rsidR="004F0BFA" w:rsidRPr="004F0BFA" w:rsidRDefault="004F0BFA" w:rsidP="004F0BFA">
            <w:pPr>
              <w:pStyle w:val="Sraopastraipa"/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  <w:p w14:paraId="6CE49135" w14:textId="423A123A" w:rsidR="004F0BFA" w:rsidRPr="009830A3" w:rsidRDefault="004F0BFA" w:rsidP="009830A3">
            <w:pPr>
              <w:pStyle w:val="Sraopastraipa"/>
              <w:numPr>
                <w:ilvl w:val="0"/>
                <w:numId w:val="2"/>
              </w:num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4F0BFA">
              <w:rPr>
                <w:rFonts w:ascii="Times New Roman" w:eastAsia="Calibri" w:hAnsi="Times New Roman" w:cs="Times New Roman"/>
                <w:sz w:val="20"/>
                <w:lang w:val="lt-LT"/>
              </w:rPr>
              <w:t>Programėlė</w:t>
            </w:r>
            <w:r>
              <w:rPr>
                <w:rFonts w:ascii="Times New Roman" w:eastAsia="Calibri" w:hAnsi="Times New Roman" w:cs="Times New Roman"/>
                <w:sz w:val="20"/>
                <w:lang w:val="lt-LT"/>
              </w:rPr>
              <w:t>s</w:t>
            </w:r>
            <w:r w:rsidRPr="004F0BFA">
              <w:rPr>
                <w:rFonts w:ascii="Times New Roman" w:eastAsia="Calibri" w:hAnsi="Times New Roman" w:cs="Times New Roman"/>
                <w:sz w:val="20"/>
                <w:lang w:val="lt-LT"/>
              </w:rPr>
              <w:t xml:space="preserve"> integracij</w:t>
            </w:r>
            <w:r>
              <w:rPr>
                <w:rFonts w:ascii="Times New Roman" w:eastAsia="Calibri" w:hAnsi="Times New Roman" w:cs="Times New Roman"/>
                <w:sz w:val="20"/>
                <w:lang w:val="lt-LT"/>
              </w:rPr>
              <w:t>a</w:t>
            </w:r>
            <w:r w:rsidRPr="004F0BFA">
              <w:rPr>
                <w:rFonts w:ascii="Times New Roman" w:eastAsia="Calibri" w:hAnsi="Times New Roman" w:cs="Times New Roman"/>
                <w:sz w:val="20"/>
                <w:lang w:val="lt-LT"/>
              </w:rPr>
              <w:t xml:space="preserve"> su ESIS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6FA3745C" w14:textId="77777777" w:rsidR="002A6B08" w:rsidRDefault="002A6B08" w:rsidP="009830A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  <w:p w14:paraId="4B9C1CDF" w14:textId="77777777" w:rsidR="004F0BFA" w:rsidRDefault="004F0BFA" w:rsidP="009830A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  <w:p w14:paraId="3522E1D2" w14:textId="77777777" w:rsidR="004F0BFA" w:rsidRDefault="004F0BFA" w:rsidP="009830A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……………………..</w:t>
            </w:r>
          </w:p>
          <w:p w14:paraId="356CED0E" w14:textId="0CB938A7" w:rsidR="004F0BFA" w:rsidRPr="002A6B08" w:rsidRDefault="004F0BFA" w:rsidP="009830A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………………………</w:t>
            </w: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13098764" w:rsidR="002A6B08" w:rsidRPr="002A6B08" w:rsidRDefault="004F0BFA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>Ar turite kitų pastebėjimų ar pasiūlymų?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76358" w14:textId="77777777" w:rsidR="00CD3E4E" w:rsidRDefault="00CD3E4E" w:rsidP="002A6B08">
      <w:pPr>
        <w:spacing w:after="0" w:line="240" w:lineRule="auto"/>
      </w:pPr>
      <w:r>
        <w:separator/>
      </w:r>
    </w:p>
  </w:endnote>
  <w:endnote w:type="continuationSeparator" w:id="0">
    <w:p w14:paraId="30431510" w14:textId="77777777" w:rsidR="00CD3E4E" w:rsidRDefault="00CD3E4E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2F2A4" w14:textId="77777777" w:rsidR="00CD3E4E" w:rsidRDefault="00CD3E4E" w:rsidP="002A6B08">
      <w:pPr>
        <w:spacing w:after="0" w:line="240" w:lineRule="auto"/>
      </w:pPr>
      <w:r>
        <w:separator/>
      </w:r>
    </w:p>
  </w:footnote>
  <w:footnote w:type="continuationSeparator" w:id="0">
    <w:p w14:paraId="4DE661C6" w14:textId="77777777" w:rsidR="00CD3E4E" w:rsidRDefault="00CD3E4E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B3E6E"/>
    <w:multiLevelType w:val="hybridMultilevel"/>
    <w:tmpl w:val="A7E6A5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1"/>
  </w:num>
  <w:num w:numId="2" w16cid:durableId="2120951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203BB"/>
    <w:rsid w:val="00046CC1"/>
    <w:rsid w:val="00055067"/>
    <w:rsid w:val="00075583"/>
    <w:rsid w:val="000C0276"/>
    <w:rsid w:val="000E49F4"/>
    <w:rsid w:val="000F064F"/>
    <w:rsid w:val="000F0AD6"/>
    <w:rsid w:val="00154C25"/>
    <w:rsid w:val="001D17B5"/>
    <w:rsid w:val="001D5CA6"/>
    <w:rsid w:val="00202DC2"/>
    <w:rsid w:val="00225462"/>
    <w:rsid w:val="00263959"/>
    <w:rsid w:val="00277E1F"/>
    <w:rsid w:val="002A505E"/>
    <w:rsid w:val="002A6B08"/>
    <w:rsid w:val="002C3622"/>
    <w:rsid w:val="003101F1"/>
    <w:rsid w:val="0031244D"/>
    <w:rsid w:val="003139C9"/>
    <w:rsid w:val="00346C1D"/>
    <w:rsid w:val="00355849"/>
    <w:rsid w:val="00383C7E"/>
    <w:rsid w:val="00396875"/>
    <w:rsid w:val="00396E7E"/>
    <w:rsid w:val="003B170B"/>
    <w:rsid w:val="003F51AE"/>
    <w:rsid w:val="0043361E"/>
    <w:rsid w:val="0045224C"/>
    <w:rsid w:val="00476109"/>
    <w:rsid w:val="004842B2"/>
    <w:rsid w:val="004E17C3"/>
    <w:rsid w:val="004F0BFA"/>
    <w:rsid w:val="004F3212"/>
    <w:rsid w:val="0056648F"/>
    <w:rsid w:val="005E758D"/>
    <w:rsid w:val="006339DF"/>
    <w:rsid w:val="00637E2E"/>
    <w:rsid w:val="00663A9A"/>
    <w:rsid w:val="006B04DE"/>
    <w:rsid w:val="006B7729"/>
    <w:rsid w:val="006D5E41"/>
    <w:rsid w:val="006F267A"/>
    <w:rsid w:val="007275F4"/>
    <w:rsid w:val="00734D83"/>
    <w:rsid w:val="007506C0"/>
    <w:rsid w:val="007970C5"/>
    <w:rsid w:val="0080332B"/>
    <w:rsid w:val="00852BBC"/>
    <w:rsid w:val="00876B7A"/>
    <w:rsid w:val="008A083A"/>
    <w:rsid w:val="008F34CB"/>
    <w:rsid w:val="009049C6"/>
    <w:rsid w:val="009153D4"/>
    <w:rsid w:val="00941586"/>
    <w:rsid w:val="009818E8"/>
    <w:rsid w:val="009830A3"/>
    <w:rsid w:val="009B34A4"/>
    <w:rsid w:val="009B6CAE"/>
    <w:rsid w:val="009E651F"/>
    <w:rsid w:val="00A44CC2"/>
    <w:rsid w:val="00A83ECE"/>
    <w:rsid w:val="00AD3C92"/>
    <w:rsid w:val="00AF23E6"/>
    <w:rsid w:val="00B429BD"/>
    <w:rsid w:val="00B74DC9"/>
    <w:rsid w:val="00B930E3"/>
    <w:rsid w:val="00B937D9"/>
    <w:rsid w:val="00C24988"/>
    <w:rsid w:val="00C32DC4"/>
    <w:rsid w:val="00C72DE0"/>
    <w:rsid w:val="00C83EC2"/>
    <w:rsid w:val="00C917E1"/>
    <w:rsid w:val="00CA069C"/>
    <w:rsid w:val="00CA3635"/>
    <w:rsid w:val="00CD3E4E"/>
    <w:rsid w:val="00D22604"/>
    <w:rsid w:val="00D53FA8"/>
    <w:rsid w:val="00D76C79"/>
    <w:rsid w:val="00D95307"/>
    <w:rsid w:val="00E318E6"/>
    <w:rsid w:val="00E6171E"/>
    <w:rsid w:val="00E635CF"/>
    <w:rsid w:val="00F1063B"/>
    <w:rsid w:val="00F645D5"/>
    <w:rsid w:val="00F65410"/>
    <w:rsid w:val="00FB30FB"/>
    <w:rsid w:val="00FC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Brigita Jariginienė</cp:lastModifiedBy>
  <cp:revision>11</cp:revision>
  <dcterms:created xsi:type="dcterms:W3CDTF">2025-06-03T05:31:00Z</dcterms:created>
  <dcterms:modified xsi:type="dcterms:W3CDTF">2025-08-12T12:23:00Z</dcterms:modified>
</cp:coreProperties>
</file>