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D9F0" w14:textId="77777777" w:rsidR="003C06D1" w:rsidRDefault="003C06D1" w:rsidP="003C06D1">
      <w:r w:rsidRPr="003C06D1">
        <w:t>Teikiame klausimus dėl TS reikalavimų:</w:t>
      </w:r>
      <w:r w:rsidRPr="003C06D1">
        <w:br/>
      </w:r>
      <w:r w:rsidRPr="003C06D1">
        <w:rPr>
          <w:b/>
          <w:bCs/>
        </w:rPr>
        <w:t>1.</w:t>
      </w:r>
      <w:r w:rsidRPr="003C06D1">
        <w:rPr>
          <w:b/>
          <w:bCs/>
        </w:rPr>
        <w:t xml:space="preserve"> Klausimas:</w:t>
      </w:r>
      <w:r>
        <w:t xml:space="preserve"> </w:t>
      </w:r>
      <w:r w:rsidRPr="003C06D1">
        <w:t xml:space="preserve"> TS 2p. Procesorių skaičius ir našumas reikalaujama "Ne mažiau kaip 2 procesorių su ne mažiau kaip 96 fiziniais branduoliais (individualus)"</w:t>
      </w:r>
      <w:r w:rsidRPr="003C06D1">
        <w:br/>
        <w:t>Prašome patikslinti, ar kiekvienas komplektuojamas procesorius turi turėti 96 fizinius branduolius? O gal čia nurodyta bendra serverio fizinių branduolių suma, t. y. 2 vnt. CPU po 48 fizinius branduolius?</w:t>
      </w:r>
    </w:p>
    <w:p w14:paraId="48B9B900" w14:textId="77777777" w:rsidR="003C06D1" w:rsidRPr="003C06D1" w:rsidRDefault="003C06D1" w:rsidP="003C06D1">
      <w:r w:rsidRPr="003C06D1">
        <w:rPr>
          <w:b/>
          <w:bCs/>
        </w:rPr>
        <w:t>Atsakymas:</w:t>
      </w:r>
      <w:r>
        <w:t xml:space="preserve"> </w:t>
      </w:r>
      <w:r w:rsidRPr="003C06D1">
        <w:t>192 branduoliai bendrai (96 vienam individualiam procesoriui).</w:t>
      </w:r>
    </w:p>
    <w:p w14:paraId="5D30BBBD" w14:textId="2DD5699E" w:rsidR="003C06D1" w:rsidRDefault="003C06D1" w:rsidP="003C06D1">
      <w:r w:rsidRPr="003C06D1">
        <w:rPr>
          <w:b/>
          <w:bCs/>
        </w:rPr>
        <w:t>2.</w:t>
      </w:r>
      <w:r w:rsidRPr="003C06D1">
        <w:rPr>
          <w:b/>
          <w:bCs/>
        </w:rPr>
        <w:t xml:space="preserve"> Klausimas:</w:t>
      </w:r>
      <w:r>
        <w:t xml:space="preserve"> </w:t>
      </w:r>
      <w:r w:rsidRPr="003C06D1">
        <w:t xml:space="preserve"> TS 4p. Vidiniai diskai reikalaujama komplektuoti 2 vnt. 1,92TB </w:t>
      </w:r>
      <w:proofErr w:type="spellStart"/>
      <w:r w:rsidRPr="003C06D1">
        <w:t>NVMe</w:t>
      </w:r>
      <w:proofErr w:type="spellEnd"/>
      <w:r w:rsidRPr="003C06D1">
        <w:t xml:space="preserve"> SSD + 6 vnt. 18TB HDD diskus.</w:t>
      </w:r>
      <w:r w:rsidRPr="003C06D1">
        <w:br/>
        <w:t>Atkreipiame dėmesį, kad tokios konfigūracijos serverius (su procesoriais, pagamintais ne anksčiau 2024m 2Q) gamina išskirtinai vienas gamintojas.</w:t>
      </w:r>
      <w:r w:rsidRPr="003C06D1">
        <w:br/>
        <w:t>Norint sulaukti daugiau konkurenciją užtikrinančių pasiūlymų, prašome:</w:t>
      </w:r>
      <w:r w:rsidRPr="003C06D1">
        <w:br/>
        <w:t xml:space="preserve">a) Arba sumažinti reikalaujamų </w:t>
      </w:r>
      <w:proofErr w:type="spellStart"/>
      <w:r w:rsidRPr="003C06D1">
        <w:t>NVMe</w:t>
      </w:r>
      <w:proofErr w:type="spellEnd"/>
      <w:r w:rsidRPr="003C06D1">
        <w:t xml:space="preserve"> SSD talpą iki 960GB</w:t>
      </w:r>
      <w:r w:rsidRPr="003C06D1">
        <w:br/>
        <w:t>b) Arba pakeisti reikalaujamų 1,92TB SSD diskų prijungimo tipą į SATA</w:t>
      </w:r>
      <w:r w:rsidRPr="003C06D1">
        <w:br/>
      </w:r>
      <w:r w:rsidRPr="003C06D1">
        <w:br/>
        <w:t>Atkreipiame dėmesį, kad operacinei sistemai ir programoms pilnai pakanka SSD diskų, kurių talpa ~500GB, juo labiau, kad duomenis planuojama laikyti HDD diskuose</w:t>
      </w:r>
    </w:p>
    <w:p w14:paraId="2987EFD4" w14:textId="3138FA1D" w:rsidR="003C06D1" w:rsidRPr="004F67E8" w:rsidRDefault="003C06D1" w:rsidP="003C06D1">
      <w:pPr>
        <w:rPr>
          <w:b/>
          <w:bCs/>
        </w:rPr>
      </w:pPr>
      <w:r w:rsidRPr="003C06D1">
        <w:rPr>
          <w:b/>
          <w:bCs/>
        </w:rPr>
        <w:t>Atsakymas:</w:t>
      </w:r>
      <w:r>
        <w:t xml:space="preserve"> </w:t>
      </w:r>
      <w:r w:rsidRPr="003C06D1">
        <w:t xml:space="preserve">Nurodyta 1,92 TB </w:t>
      </w:r>
      <w:proofErr w:type="spellStart"/>
      <w:r w:rsidRPr="003C06D1">
        <w:t>NVMe</w:t>
      </w:r>
      <w:proofErr w:type="spellEnd"/>
      <w:r w:rsidRPr="003C06D1">
        <w:t xml:space="preserve"> SSD diskų talpa yra būtina operacinei sistemai, virtualizacijos platformai, programinei įrangai bei numatytam duomenų srautų </w:t>
      </w:r>
      <w:proofErr w:type="spellStart"/>
      <w:r w:rsidRPr="003C06D1">
        <w:t>buferizavimui</w:t>
      </w:r>
      <w:proofErr w:type="spellEnd"/>
      <w:r w:rsidRPr="003C06D1">
        <w:t xml:space="preserve">. Mažesnės talpos diskai neužtikrintų patikimo ir stabilaus sistemos veikimo ateityje. </w:t>
      </w:r>
      <w:proofErr w:type="spellStart"/>
      <w:r w:rsidRPr="003C06D1">
        <w:t>NVMe</w:t>
      </w:r>
      <w:proofErr w:type="spellEnd"/>
      <w:r w:rsidRPr="003C06D1">
        <w:t xml:space="preserve"> sąsajos tipas, palyginti su SATA, užtikrina ženkliai didesnį duomenų pralaidumą ir mažesnę delsą, kas yra svarbu mūsų sistemų veikimo našumui. Pakeitus diskų tipą į SATA, nebūtų pasiekti našumo rodikliai. </w:t>
      </w:r>
    </w:p>
    <w:p w14:paraId="40D6473E" w14:textId="5F086EDB" w:rsidR="003C06D1" w:rsidRPr="003C06D1" w:rsidRDefault="003C06D1" w:rsidP="003C06D1"/>
    <w:p w14:paraId="01FBCBF6" w14:textId="77777777" w:rsidR="004D5C65" w:rsidRDefault="004D5C65"/>
    <w:sectPr w:rsidR="004D5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9799A"/>
    <w:multiLevelType w:val="multilevel"/>
    <w:tmpl w:val="60A0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544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D1"/>
    <w:rsid w:val="0014151F"/>
    <w:rsid w:val="003C06D1"/>
    <w:rsid w:val="004D5C65"/>
    <w:rsid w:val="004F67E8"/>
    <w:rsid w:val="005B6A2E"/>
    <w:rsid w:val="00A7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65F5"/>
  <w15:chartTrackingRefBased/>
  <w15:docId w15:val="{35EA45F1-67D3-4F59-9E03-EEF2CB8B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C0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C0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C0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C0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C0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C0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C0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C0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C0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C0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C0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C0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C06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C06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C06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C06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C06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C06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C0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C0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C0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C0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C0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C06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C06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C06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C0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C06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C0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2</cp:revision>
  <dcterms:created xsi:type="dcterms:W3CDTF">2025-08-12T11:33:00Z</dcterms:created>
  <dcterms:modified xsi:type="dcterms:W3CDTF">2025-08-12T11:33:00Z</dcterms:modified>
</cp:coreProperties>
</file>