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17C01D9" w14:textId="2FFEFA78" w:rsidR="001C24BC" w:rsidRDefault="001C24BC" w:rsidP="00994BD6">
          <w:pPr>
            <w:spacing w:after="120" w:line="20" w:lineRule="atLeast"/>
            <w:contextualSpacing/>
            <w:rPr>
              <w:rFonts w:ascii="Arial" w:hAnsi="Arial" w:cs="Arial"/>
            </w:rPr>
          </w:pPr>
        </w:p>
        <w:p w14:paraId="72EEBEF1" w14:textId="62FB8BD8" w:rsidR="00E6724B" w:rsidRPr="00715792" w:rsidRDefault="00E6724B" w:rsidP="00E6724B">
          <w:pPr>
            <w:spacing w:after="120" w:line="20" w:lineRule="atLeast"/>
            <w:ind w:firstLine="6804"/>
            <w:contextualSpacing/>
            <w:rPr>
              <w:rFonts w:cstheme="minorHAnsi"/>
              <w:sz w:val="28"/>
              <w:szCs w:val="28"/>
            </w:rPr>
          </w:pPr>
          <w:r w:rsidRPr="00715792">
            <w:rPr>
              <w:rFonts w:cstheme="minorHAnsi"/>
              <w:sz w:val="28"/>
              <w:szCs w:val="28"/>
            </w:rPr>
            <w:t>PATVIRTINTA</w:t>
          </w:r>
        </w:p>
        <w:p w14:paraId="0499AE27" w14:textId="77777777" w:rsidR="00715792" w:rsidRDefault="00715792" w:rsidP="00E6724B">
          <w:pPr>
            <w:spacing w:after="120" w:line="20" w:lineRule="atLeast"/>
            <w:ind w:firstLine="6804"/>
            <w:contextualSpacing/>
            <w:rPr>
              <w:rFonts w:cstheme="minorHAnsi"/>
              <w:sz w:val="28"/>
              <w:szCs w:val="28"/>
            </w:rPr>
          </w:pPr>
        </w:p>
        <w:p w14:paraId="551D0A8A" w14:textId="47FB091E" w:rsidR="00E6724B" w:rsidRPr="00715792" w:rsidRDefault="00E6724B" w:rsidP="00E6724B">
          <w:pPr>
            <w:spacing w:after="120" w:line="20" w:lineRule="atLeast"/>
            <w:ind w:firstLine="6804"/>
            <w:contextualSpacing/>
            <w:rPr>
              <w:rFonts w:cstheme="minorHAnsi"/>
              <w:sz w:val="28"/>
              <w:szCs w:val="28"/>
            </w:rPr>
          </w:pPr>
          <w:r w:rsidRPr="00715792">
            <w:rPr>
              <w:rFonts w:cstheme="minorHAnsi"/>
              <w:sz w:val="28"/>
              <w:szCs w:val="28"/>
            </w:rPr>
            <w:t>Direktorius</w:t>
          </w:r>
        </w:p>
        <w:p w14:paraId="2CC027C6" w14:textId="77777777" w:rsidR="00E6724B" w:rsidRPr="00715792" w:rsidRDefault="00E6724B" w:rsidP="00994BD6">
          <w:pPr>
            <w:spacing w:after="120" w:line="20" w:lineRule="atLeast"/>
            <w:contextualSpacing/>
            <w:rPr>
              <w:rFonts w:cstheme="minorHAnsi"/>
              <w:sz w:val="28"/>
              <w:szCs w:val="28"/>
            </w:rPr>
          </w:pPr>
        </w:p>
        <w:p w14:paraId="5F4406EC" w14:textId="77777777" w:rsidR="00E6724B" w:rsidRPr="00715792" w:rsidRDefault="00E6724B" w:rsidP="00994BD6">
          <w:pPr>
            <w:spacing w:after="120" w:line="20" w:lineRule="atLeast"/>
            <w:contextualSpacing/>
            <w:rPr>
              <w:rFonts w:cstheme="minorHAnsi"/>
              <w:sz w:val="28"/>
              <w:szCs w:val="28"/>
            </w:rPr>
          </w:pPr>
        </w:p>
        <w:p w14:paraId="788B8ED8" w14:textId="77777777" w:rsidR="00482A5D" w:rsidRPr="00715792" w:rsidRDefault="00482A5D" w:rsidP="00E6724B">
          <w:pPr>
            <w:jc w:val="center"/>
            <w:rPr>
              <w:rFonts w:eastAsia="Calibri" w:cstheme="minorHAnsi"/>
              <w:b/>
              <w:bCs/>
              <w:caps/>
              <w:sz w:val="28"/>
              <w:szCs w:val="28"/>
            </w:rPr>
          </w:pPr>
        </w:p>
        <w:p w14:paraId="19CC492A" w14:textId="63DB8BB5" w:rsidR="00E6724B" w:rsidRPr="00715792" w:rsidRDefault="00E6724B" w:rsidP="00E6724B">
          <w:pPr>
            <w:jc w:val="center"/>
            <w:rPr>
              <w:rFonts w:eastAsia="Times New Roman" w:cstheme="minorHAnsi"/>
              <w:b/>
              <w:bCs/>
              <w:caps/>
              <w:color w:val="000000"/>
              <w:sz w:val="28"/>
              <w:szCs w:val="28"/>
              <w:lang w:eastAsia="ar-SA"/>
            </w:rPr>
          </w:pPr>
          <w:r w:rsidRPr="00715792">
            <w:rPr>
              <w:rFonts w:eastAsia="Calibri" w:cstheme="minorHAnsi"/>
              <w:b/>
              <w:bCs/>
              <w:caps/>
              <w:sz w:val="28"/>
              <w:szCs w:val="28"/>
            </w:rPr>
            <w:t>UAB Lietuvos parodų ir kongresų centras „Litexpo“</w:t>
          </w:r>
        </w:p>
        <w:p w14:paraId="4D1F8502" w14:textId="77777777" w:rsidR="00E6724B" w:rsidRPr="00715792" w:rsidRDefault="00E6724B" w:rsidP="00E6724B">
          <w:pPr>
            <w:tabs>
              <w:tab w:val="right" w:leader="underscore" w:pos="8640"/>
            </w:tabs>
            <w:suppressAutoHyphens/>
            <w:spacing w:after="200"/>
            <w:ind w:left="5280"/>
            <w:jc w:val="center"/>
            <w:rPr>
              <w:rFonts w:eastAsia="Times New Roman" w:cstheme="minorHAnsi"/>
              <w:color w:val="000000"/>
              <w:sz w:val="28"/>
              <w:szCs w:val="28"/>
              <w:lang w:eastAsia="ar-SA"/>
            </w:rPr>
          </w:pPr>
        </w:p>
        <w:p w14:paraId="4D3E72C5" w14:textId="77777777" w:rsidR="00E6724B" w:rsidRPr="00715792" w:rsidRDefault="00E6724B" w:rsidP="00E6724B">
          <w:pPr>
            <w:tabs>
              <w:tab w:val="right" w:leader="underscore" w:pos="8640"/>
            </w:tabs>
            <w:suppressAutoHyphens/>
            <w:spacing w:after="200"/>
            <w:ind w:left="5280"/>
            <w:jc w:val="center"/>
            <w:rPr>
              <w:rFonts w:eastAsia="Times New Roman" w:cstheme="minorHAnsi"/>
              <w:color w:val="000000"/>
              <w:sz w:val="28"/>
              <w:szCs w:val="28"/>
              <w:lang w:eastAsia="ar-SA"/>
            </w:rPr>
          </w:pPr>
        </w:p>
        <w:p w14:paraId="6FC5CF9F" w14:textId="50FE83C0" w:rsidR="00E6724B" w:rsidRPr="00715792" w:rsidRDefault="00E6724B" w:rsidP="00E6724B">
          <w:pPr>
            <w:spacing w:after="0"/>
            <w:contextualSpacing/>
            <w:jc w:val="center"/>
            <w:rPr>
              <w:rFonts w:cstheme="minorHAnsi"/>
              <w:b/>
              <w:bCs/>
              <w:sz w:val="28"/>
              <w:szCs w:val="28"/>
            </w:rPr>
          </w:pPr>
          <w:r w:rsidRPr="00715792">
            <w:rPr>
              <w:rFonts w:cstheme="minorHAnsi"/>
              <w:b/>
              <w:bCs/>
              <w:sz w:val="28"/>
              <w:szCs w:val="28"/>
            </w:rPr>
            <w:t>MAŽOS VERTĖS VIEŠOJO PIRKIMO „LAIKINOJO ĮDARBINIMO PASLAUGŲ PIRKIMAS“</w:t>
          </w:r>
        </w:p>
        <w:p w14:paraId="246AD5C6" w14:textId="12BB01B9" w:rsidR="00E6724B" w:rsidRPr="00715792" w:rsidRDefault="00E6724B" w:rsidP="00E6724B">
          <w:pPr>
            <w:spacing w:after="120" w:line="20" w:lineRule="atLeast"/>
            <w:contextualSpacing/>
            <w:jc w:val="center"/>
            <w:rPr>
              <w:rFonts w:cstheme="minorHAnsi"/>
              <w:sz w:val="28"/>
              <w:szCs w:val="28"/>
            </w:rPr>
          </w:pPr>
          <w:r w:rsidRPr="00715792">
            <w:rPr>
              <w:rFonts w:cstheme="minorHAnsi"/>
              <w:b/>
              <w:bCs/>
              <w:sz w:val="28"/>
              <w:szCs w:val="28"/>
            </w:rPr>
            <w:t>SKELBIAMOS APKLAUSOS BENDROSIOS SĄLYGOS</w:t>
          </w:r>
        </w:p>
        <w:p w14:paraId="26723F4F" w14:textId="77777777" w:rsidR="00E6724B" w:rsidRPr="00715792" w:rsidRDefault="00E6724B" w:rsidP="00994BD6">
          <w:pPr>
            <w:spacing w:after="120" w:line="20" w:lineRule="atLeast"/>
            <w:contextualSpacing/>
            <w:rPr>
              <w:rFonts w:cstheme="minorHAnsi"/>
            </w:rPr>
          </w:pPr>
        </w:p>
        <w:p w14:paraId="21F4FA68" w14:textId="77777777" w:rsidR="00E6724B" w:rsidRDefault="00E6724B" w:rsidP="00994BD6">
          <w:pPr>
            <w:spacing w:after="120" w:line="20" w:lineRule="atLeast"/>
            <w:contextualSpacing/>
            <w:rPr>
              <w:rFonts w:ascii="Arial" w:hAnsi="Arial" w:cs="Arial"/>
            </w:rPr>
          </w:pPr>
        </w:p>
        <w:p w14:paraId="37FFEC64" w14:textId="77777777" w:rsidR="00E6724B" w:rsidRDefault="00E6724B" w:rsidP="00994BD6">
          <w:pPr>
            <w:spacing w:after="120" w:line="20" w:lineRule="atLeast"/>
            <w:contextualSpacing/>
            <w:rPr>
              <w:rFonts w:ascii="Arial" w:hAnsi="Arial" w:cs="Arial"/>
            </w:rPr>
          </w:pPr>
        </w:p>
        <w:p w14:paraId="149E9C18" w14:textId="77777777" w:rsidR="00E6724B" w:rsidRDefault="00E6724B" w:rsidP="00994BD6">
          <w:pPr>
            <w:spacing w:after="120" w:line="20" w:lineRule="atLeast"/>
            <w:contextualSpacing/>
            <w:rPr>
              <w:rFonts w:ascii="Arial" w:hAnsi="Arial" w:cs="Arial"/>
            </w:rPr>
          </w:pPr>
        </w:p>
        <w:p w14:paraId="0D073948" w14:textId="77777777" w:rsidR="00E6724B" w:rsidRDefault="00E6724B" w:rsidP="00994BD6">
          <w:pPr>
            <w:spacing w:after="120" w:line="20" w:lineRule="atLeast"/>
            <w:contextualSpacing/>
            <w:rPr>
              <w:rFonts w:ascii="Arial" w:hAnsi="Arial" w:cs="Arial"/>
            </w:rPr>
          </w:pPr>
        </w:p>
        <w:p w14:paraId="07CDED94" w14:textId="77777777" w:rsidR="00E6724B" w:rsidRDefault="00E6724B" w:rsidP="00994BD6">
          <w:pPr>
            <w:spacing w:after="120" w:line="20" w:lineRule="atLeast"/>
            <w:contextualSpacing/>
            <w:rPr>
              <w:rFonts w:ascii="Arial" w:hAnsi="Arial" w:cs="Arial"/>
            </w:rPr>
          </w:pPr>
        </w:p>
        <w:p w14:paraId="1D6E899D" w14:textId="77777777" w:rsidR="00E6724B" w:rsidRDefault="00E6724B" w:rsidP="00994BD6">
          <w:pPr>
            <w:spacing w:after="120" w:line="20" w:lineRule="atLeast"/>
            <w:contextualSpacing/>
            <w:rPr>
              <w:rFonts w:ascii="Arial" w:hAnsi="Arial" w:cs="Arial"/>
            </w:rPr>
          </w:pPr>
        </w:p>
        <w:p w14:paraId="4A353AD4" w14:textId="77777777" w:rsidR="00E6724B" w:rsidRDefault="00E6724B" w:rsidP="00994BD6">
          <w:pPr>
            <w:spacing w:after="120" w:line="20" w:lineRule="atLeast"/>
            <w:contextualSpacing/>
            <w:rPr>
              <w:rFonts w:ascii="Arial" w:hAnsi="Arial" w:cs="Arial"/>
            </w:rPr>
          </w:pPr>
        </w:p>
        <w:p w14:paraId="6EA1BCAB" w14:textId="77777777" w:rsidR="00E6724B" w:rsidRDefault="00E6724B" w:rsidP="00994BD6">
          <w:pPr>
            <w:spacing w:after="120" w:line="20" w:lineRule="atLeast"/>
            <w:contextualSpacing/>
            <w:rPr>
              <w:rFonts w:ascii="Arial" w:hAnsi="Arial" w:cs="Arial"/>
            </w:rPr>
          </w:pPr>
        </w:p>
        <w:p w14:paraId="3BB2C906" w14:textId="77777777" w:rsidR="00E6724B" w:rsidRDefault="00E6724B" w:rsidP="00994BD6">
          <w:pPr>
            <w:spacing w:after="120" w:line="20" w:lineRule="atLeast"/>
            <w:contextualSpacing/>
            <w:rPr>
              <w:rFonts w:ascii="Arial" w:hAnsi="Arial" w:cs="Arial"/>
            </w:rPr>
          </w:pPr>
        </w:p>
        <w:p w14:paraId="4AEA29AC" w14:textId="77777777" w:rsidR="00E6724B" w:rsidRDefault="00E6724B" w:rsidP="00994BD6">
          <w:pPr>
            <w:spacing w:after="120" w:line="20" w:lineRule="atLeast"/>
            <w:contextualSpacing/>
            <w:rPr>
              <w:rFonts w:ascii="Arial" w:hAnsi="Arial" w:cs="Arial"/>
            </w:rPr>
          </w:pPr>
        </w:p>
        <w:p w14:paraId="00170F44" w14:textId="77777777" w:rsidR="00E6724B" w:rsidRDefault="00E6724B" w:rsidP="00994BD6">
          <w:pPr>
            <w:spacing w:after="120" w:line="20" w:lineRule="atLeast"/>
            <w:contextualSpacing/>
            <w:rPr>
              <w:rFonts w:ascii="Arial" w:hAnsi="Arial" w:cs="Arial"/>
            </w:rPr>
          </w:pPr>
        </w:p>
        <w:p w14:paraId="1E3CD5FC" w14:textId="77777777" w:rsidR="00E6724B" w:rsidRDefault="00E6724B" w:rsidP="00994BD6">
          <w:pPr>
            <w:spacing w:after="120" w:line="20" w:lineRule="atLeast"/>
            <w:contextualSpacing/>
            <w:rPr>
              <w:rFonts w:ascii="Arial" w:hAnsi="Arial" w:cs="Arial"/>
            </w:rPr>
          </w:pPr>
        </w:p>
        <w:p w14:paraId="10591688" w14:textId="77777777" w:rsidR="00E6724B" w:rsidRDefault="00E6724B" w:rsidP="00994BD6">
          <w:pPr>
            <w:spacing w:after="120" w:line="20" w:lineRule="atLeast"/>
            <w:contextualSpacing/>
            <w:rPr>
              <w:rFonts w:ascii="Arial" w:hAnsi="Arial" w:cs="Arial"/>
            </w:rPr>
          </w:pPr>
        </w:p>
        <w:p w14:paraId="6449FA8C" w14:textId="77777777" w:rsidR="00E6724B" w:rsidRDefault="00E6724B" w:rsidP="00994BD6">
          <w:pPr>
            <w:spacing w:after="120" w:line="20" w:lineRule="atLeast"/>
            <w:contextualSpacing/>
            <w:rPr>
              <w:rFonts w:ascii="Arial" w:hAnsi="Arial" w:cs="Arial"/>
            </w:rPr>
          </w:pPr>
        </w:p>
        <w:p w14:paraId="613448CC" w14:textId="77777777" w:rsidR="00E6724B" w:rsidRDefault="00E6724B" w:rsidP="00994BD6">
          <w:pPr>
            <w:spacing w:after="120" w:line="20" w:lineRule="atLeast"/>
            <w:contextualSpacing/>
            <w:rPr>
              <w:rFonts w:ascii="Arial" w:hAnsi="Arial" w:cs="Arial"/>
            </w:rPr>
          </w:pPr>
        </w:p>
        <w:p w14:paraId="101BD6CC" w14:textId="77777777" w:rsidR="00E6724B" w:rsidRDefault="00E6724B" w:rsidP="00994BD6">
          <w:pPr>
            <w:spacing w:after="120" w:line="20" w:lineRule="atLeast"/>
            <w:contextualSpacing/>
            <w:rPr>
              <w:rFonts w:ascii="Arial" w:hAnsi="Arial" w:cs="Arial"/>
            </w:rPr>
          </w:pPr>
        </w:p>
        <w:p w14:paraId="42516A68" w14:textId="77777777" w:rsidR="00E6724B" w:rsidRDefault="00E6724B" w:rsidP="00994BD6">
          <w:pPr>
            <w:spacing w:after="120" w:line="20" w:lineRule="atLeast"/>
            <w:contextualSpacing/>
            <w:rPr>
              <w:rFonts w:ascii="Arial" w:hAnsi="Arial" w:cs="Arial"/>
            </w:rPr>
          </w:pPr>
        </w:p>
        <w:p w14:paraId="7026F22C" w14:textId="77777777" w:rsidR="00E6724B" w:rsidRDefault="00E6724B" w:rsidP="00994BD6">
          <w:pPr>
            <w:spacing w:after="120" w:line="20" w:lineRule="atLeast"/>
            <w:contextualSpacing/>
            <w:rPr>
              <w:rFonts w:ascii="Arial" w:hAnsi="Arial" w:cs="Arial"/>
            </w:rPr>
          </w:pPr>
        </w:p>
        <w:p w14:paraId="35B2CC30" w14:textId="77777777" w:rsidR="00E6724B" w:rsidRDefault="00E6724B" w:rsidP="00994BD6">
          <w:pPr>
            <w:spacing w:after="120" w:line="20" w:lineRule="atLeast"/>
            <w:contextualSpacing/>
            <w:rPr>
              <w:rFonts w:ascii="Arial" w:hAnsi="Arial" w:cs="Arial"/>
            </w:rPr>
          </w:pPr>
        </w:p>
        <w:p w14:paraId="46E058E8" w14:textId="77777777" w:rsidR="00E6724B" w:rsidRDefault="00E6724B" w:rsidP="00994BD6">
          <w:pPr>
            <w:spacing w:after="120" w:line="20" w:lineRule="atLeast"/>
            <w:contextualSpacing/>
            <w:rPr>
              <w:rFonts w:ascii="Arial" w:hAnsi="Arial" w:cs="Arial"/>
            </w:rPr>
          </w:pPr>
        </w:p>
        <w:p w14:paraId="7D9B41A9" w14:textId="77777777" w:rsidR="00E6724B" w:rsidRDefault="00E6724B" w:rsidP="00994BD6">
          <w:pPr>
            <w:spacing w:after="120" w:line="20" w:lineRule="atLeast"/>
            <w:contextualSpacing/>
            <w:rPr>
              <w:rFonts w:ascii="Arial" w:hAnsi="Arial" w:cs="Arial"/>
            </w:rPr>
          </w:pPr>
        </w:p>
        <w:p w14:paraId="652B1091" w14:textId="77777777" w:rsidR="00E6724B" w:rsidRDefault="00E6724B" w:rsidP="00994BD6">
          <w:pPr>
            <w:spacing w:after="120" w:line="20" w:lineRule="atLeast"/>
            <w:contextualSpacing/>
            <w:rPr>
              <w:rFonts w:ascii="Arial" w:hAnsi="Arial" w:cs="Arial"/>
            </w:rPr>
          </w:pPr>
        </w:p>
        <w:p w14:paraId="441C788C" w14:textId="77777777" w:rsidR="00E6724B" w:rsidRDefault="00E6724B" w:rsidP="00994BD6">
          <w:pPr>
            <w:spacing w:after="120" w:line="20" w:lineRule="atLeast"/>
            <w:contextualSpacing/>
            <w:rPr>
              <w:rFonts w:ascii="Arial" w:hAnsi="Arial" w:cs="Arial"/>
            </w:rPr>
          </w:pPr>
        </w:p>
        <w:p w14:paraId="7FDC633A" w14:textId="77777777" w:rsidR="00E6724B" w:rsidRDefault="00E6724B" w:rsidP="00994BD6">
          <w:pPr>
            <w:spacing w:after="120" w:line="20" w:lineRule="atLeast"/>
            <w:contextualSpacing/>
            <w:rPr>
              <w:rFonts w:ascii="Arial" w:hAnsi="Arial" w:cs="Arial"/>
            </w:rPr>
          </w:pPr>
        </w:p>
        <w:p w14:paraId="1E798D1C" w14:textId="77777777" w:rsidR="00E6724B" w:rsidRDefault="00E6724B" w:rsidP="00994BD6">
          <w:pPr>
            <w:spacing w:after="120" w:line="20" w:lineRule="atLeast"/>
            <w:contextualSpacing/>
            <w:rPr>
              <w:rFonts w:ascii="Arial" w:hAnsi="Arial" w:cs="Arial"/>
            </w:rPr>
          </w:pPr>
        </w:p>
        <w:p w14:paraId="52B8167B" w14:textId="77777777" w:rsidR="00E6724B" w:rsidRDefault="00E6724B" w:rsidP="00994BD6">
          <w:pPr>
            <w:spacing w:after="120" w:line="20" w:lineRule="atLeast"/>
            <w:contextualSpacing/>
            <w:rPr>
              <w:rFonts w:ascii="Arial" w:hAnsi="Arial" w:cs="Arial"/>
            </w:rPr>
          </w:pPr>
        </w:p>
        <w:p w14:paraId="5FE9A95B" w14:textId="77777777" w:rsidR="00E6724B" w:rsidRDefault="00E6724B" w:rsidP="00994BD6">
          <w:pPr>
            <w:spacing w:after="120" w:line="20" w:lineRule="atLeast"/>
            <w:contextualSpacing/>
            <w:rPr>
              <w:rFonts w:ascii="Arial" w:hAnsi="Arial" w:cs="Arial"/>
            </w:rPr>
          </w:pPr>
        </w:p>
        <w:p w14:paraId="4E61CD53" w14:textId="77777777" w:rsidR="00E6724B" w:rsidRDefault="00E6724B" w:rsidP="00994BD6">
          <w:pPr>
            <w:spacing w:after="120" w:line="20" w:lineRule="atLeast"/>
            <w:contextualSpacing/>
            <w:rPr>
              <w:rFonts w:ascii="Arial" w:hAnsi="Arial" w:cs="Arial"/>
            </w:rPr>
          </w:pPr>
        </w:p>
        <w:p w14:paraId="64C32E4F" w14:textId="77777777" w:rsidR="00E6724B" w:rsidRDefault="00E6724B" w:rsidP="00994BD6">
          <w:pPr>
            <w:spacing w:after="120" w:line="20" w:lineRule="atLeast"/>
            <w:contextualSpacing/>
            <w:rPr>
              <w:rFonts w:ascii="Arial" w:hAnsi="Arial" w:cs="Arial"/>
            </w:rPr>
          </w:pPr>
        </w:p>
        <w:p w14:paraId="26D2FDC5" w14:textId="77777777" w:rsidR="00E6724B" w:rsidRDefault="00E6724B" w:rsidP="00994BD6">
          <w:pPr>
            <w:spacing w:after="120" w:line="20" w:lineRule="atLeast"/>
            <w:contextualSpacing/>
            <w:rPr>
              <w:rFonts w:ascii="Arial" w:hAnsi="Arial" w:cs="Arial"/>
            </w:rPr>
          </w:pPr>
        </w:p>
        <w:p w14:paraId="4523E570" w14:textId="77777777" w:rsidR="00E6724B" w:rsidRDefault="00E6724B" w:rsidP="00994BD6">
          <w:pPr>
            <w:spacing w:after="120" w:line="20" w:lineRule="atLeast"/>
            <w:contextualSpacing/>
            <w:rPr>
              <w:rFonts w:ascii="Arial" w:hAnsi="Arial" w:cs="Arial"/>
            </w:rPr>
          </w:pPr>
        </w:p>
        <w:p w14:paraId="00A0A32A" w14:textId="77777777" w:rsidR="00E6724B" w:rsidRDefault="00E6724B" w:rsidP="00994BD6">
          <w:pPr>
            <w:spacing w:after="120" w:line="20" w:lineRule="atLeast"/>
            <w:contextualSpacing/>
            <w:rPr>
              <w:rFonts w:ascii="Arial" w:hAnsi="Arial" w:cs="Arial"/>
            </w:rPr>
          </w:pPr>
        </w:p>
        <w:p w14:paraId="7798EF30" w14:textId="77777777" w:rsidR="00E6724B" w:rsidRDefault="00E6724B" w:rsidP="00994BD6">
          <w:pPr>
            <w:spacing w:after="120" w:line="20" w:lineRule="atLeast"/>
            <w:contextualSpacing/>
            <w:rPr>
              <w:rFonts w:ascii="Arial" w:hAnsi="Arial" w:cs="Arial"/>
            </w:rPr>
          </w:pPr>
        </w:p>
        <w:p w14:paraId="12549D46" w14:textId="77777777" w:rsidR="00E6724B" w:rsidRDefault="00E6724B" w:rsidP="00994BD6">
          <w:pPr>
            <w:spacing w:after="120" w:line="20" w:lineRule="atLeast"/>
            <w:contextualSpacing/>
            <w:rPr>
              <w:rFonts w:ascii="Arial" w:hAnsi="Arial" w:cs="Arial"/>
            </w:rPr>
          </w:pPr>
        </w:p>
        <w:p w14:paraId="64535C99" w14:textId="77777777" w:rsidR="00E6724B" w:rsidRDefault="00E6724B" w:rsidP="00994BD6">
          <w:pPr>
            <w:spacing w:after="120" w:line="20" w:lineRule="atLeast"/>
            <w:contextualSpacing/>
            <w:rPr>
              <w:rFonts w:ascii="Arial" w:hAnsi="Arial" w:cs="Arial"/>
            </w:rPr>
          </w:pPr>
        </w:p>
        <w:p w14:paraId="3B6463A4" w14:textId="77777777" w:rsidR="00E6724B" w:rsidRDefault="00E6724B" w:rsidP="00994BD6">
          <w:pPr>
            <w:spacing w:after="120" w:line="20" w:lineRule="atLeast"/>
            <w:contextualSpacing/>
            <w:rPr>
              <w:rFonts w:ascii="Arial" w:hAnsi="Arial" w:cs="Arial"/>
            </w:rPr>
          </w:pPr>
        </w:p>
        <w:p w14:paraId="1E9BD346" w14:textId="77777777" w:rsidR="00E6724B" w:rsidRDefault="00E6724B"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sidRPr="008911A1">
        <w:rPr>
          <w:rFonts w:eastAsia="Calibri" w:cstheme="minorHAnsi"/>
          <w:b/>
          <w:bCs/>
        </w:rPr>
        <w:t>s</w:t>
      </w:r>
      <w:r w:rsidR="6FC40350" w:rsidRPr="008911A1">
        <w:rPr>
          <w:rFonts w:eastAsia="Calibri" w:cstheme="minorHAnsi"/>
          <w:b/>
          <w:bCs/>
        </w:rPr>
        <w:t xml:space="preserve">pecialiosiose </w:t>
      </w:r>
      <w:r w:rsidR="007B718B" w:rsidRPr="008911A1">
        <w:rPr>
          <w:rFonts w:eastAsia="Calibri" w:cstheme="minorHAnsi"/>
          <w:b/>
          <w:bCs/>
        </w:rPr>
        <w:t xml:space="preserve">pirkimo </w:t>
      </w:r>
      <w:r w:rsidR="6FC40350" w:rsidRPr="008911A1">
        <w:rPr>
          <w:rFonts w:eastAsia="Calibri" w:cstheme="minorHAnsi"/>
          <w:b/>
          <w:bCs/>
        </w:rPr>
        <w:t>sąlygose</w:t>
      </w:r>
      <w:r w:rsidR="6FC40350" w:rsidRPr="00190DC8">
        <w:rPr>
          <w:rFonts w:eastAsia="Calibri" w:cstheme="minorHAnsi"/>
        </w:rPr>
        <w:t>.</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21935558" w14:textId="5863FE0F" w:rsidR="008911A1" w:rsidRPr="008911A1" w:rsidRDefault="00DD521B" w:rsidP="008911A1">
      <w:pPr>
        <w:pStyle w:val="ListParagraph"/>
        <w:numPr>
          <w:ilvl w:val="1"/>
          <w:numId w:val="26"/>
        </w:numPr>
        <w:ind w:left="0" w:firstLine="709"/>
        <w:jc w:val="both"/>
        <w:rPr>
          <w:rStyle w:val="cf01"/>
          <w:rFonts w:asciiTheme="minorHAnsi" w:hAnsiTheme="minorHAnsi" w:cstheme="minorHAnsi"/>
          <w:sz w:val="21"/>
          <w:szCs w:val="21"/>
        </w:rPr>
      </w:pPr>
      <w:r w:rsidRPr="008911A1">
        <w:rPr>
          <w:rFonts w:cstheme="minorHAnsi"/>
        </w:rPr>
        <w:t xml:space="preserve"> </w:t>
      </w:r>
      <w:r w:rsidRPr="008911A1">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8911A1" w:rsidRPr="008911A1">
        <w:t xml:space="preserve"> </w:t>
      </w:r>
      <w:r w:rsidR="008911A1" w:rsidRPr="00C31446">
        <w:rPr>
          <w:rStyle w:val="cf01"/>
          <w:rFonts w:asciiTheme="minorHAnsi" w:hAnsiTheme="minorHAnsi" w:cstheme="minorHAnsi"/>
          <w:b/>
          <w:bCs/>
          <w:sz w:val="21"/>
          <w:szCs w:val="21"/>
        </w:rPr>
        <w:t>Pirkimo dalims, kurios turi papildomas sudedamąsias dalis, pasiūlymai turi būti teikiami ir bus vertinami tik visai pirkimo daliai</w:t>
      </w:r>
      <w:r w:rsidR="008911A1" w:rsidRPr="008911A1">
        <w:rPr>
          <w:rStyle w:val="cf01"/>
          <w:rFonts w:asciiTheme="minorHAnsi" w:hAnsiTheme="minorHAnsi" w:cstheme="minorHAnsi"/>
          <w:sz w:val="21"/>
          <w:szCs w:val="21"/>
        </w:rPr>
        <w:t>.</w:t>
      </w:r>
    </w:p>
    <w:p w14:paraId="51AB62DE" w14:textId="52FA88C3" w:rsidR="007972FF" w:rsidRPr="00533464" w:rsidRDefault="007972FF" w:rsidP="008911A1">
      <w:pPr>
        <w:pStyle w:val="NoSpacing"/>
        <w:tabs>
          <w:tab w:val="left" w:pos="1276"/>
        </w:tabs>
        <w:contextualSpacing/>
        <w:jc w:val="both"/>
        <w:rPr>
          <w:rFonts w:cstheme="minorHAnsi"/>
        </w:rPr>
      </w:pP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EA4864"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EA4864">
        <w:rPr>
          <w:rFonts w:eastAsiaTheme="minorHAnsi" w:cstheme="minorHAnsi"/>
        </w:rPr>
        <w:t>Tiekėjams nustatomi</w:t>
      </w:r>
      <w:r w:rsidR="002C5249" w:rsidRPr="00EA4864">
        <w:rPr>
          <w:rFonts w:eastAsiaTheme="minorHAnsi" w:cstheme="minorHAnsi"/>
        </w:rPr>
        <w:t xml:space="preserve"> kvalifikacijos reikalavimai</w:t>
      </w:r>
      <w:r w:rsidR="002404B1" w:rsidRPr="00EA4864">
        <w:rPr>
          <w:rFonts w:eastAsiaTheme="minorHAnsi" w:cstheme="minorHAnsi"/>
        </w:rPr>
        <w:t>, jei taikoma,</w:t>
      </w:r>
      <w:r w:rsidR="002C5249" w:rsidRPr="00EA4864">
        <w:rPr>
          <w:rFonts w:eastAsiaTheme="minorHAnsi" w:cstheme="minorHAnsi"/>
        </w:rPr>
        <w:t xml:space="preserve"> ir</w:t>
      </w:r>
      <w:r w:rsidR="00747663" w:rsidRPr="00EA4864">
        <w:rPr>
          <w:rFonts w:eastAsiaTheme="minorHAnsi" w:cstheme="minorHAnsi"/>
        </w:rPr>
        <w:t xml:space="preserve"> (arba)</w:t>
      </w:r>
      <w:r w:rsidR="002C5249" w:rsidRPr="00EA4864">
        <w:rPr>
          <w:rFonts w:eastAsiaTheme="minorHAnsi" w:cstheme="minorHAnsi"/>
        </w:rPr>
        <w:t xml:space="preserve"> </w:t>
      </w:r>
      <w:r w:rsidR="002C5249" w:rsidRPr="00EA4864">
        <w:rPr>
          <w:rFonts w:cstheme="minorHAnsi"/>
        </w:rPr>
        <w:t>reikala</w:t>
      </w:r>
      <w:r w:rsidR="00561265" w:rsidRPr="00EA4864">
        <w:rPr>
          <w:rFonts w:cstheme="minorHAnsi"/>
        </w:rPr>
        <w:t>vimai dėl</w:t>
      </w:r>
      <w:r w:rsidR="002C5249" w:rsidRPr="00EA4864">
        <w:rPr>
          <w:rFonts w:cstheme="minorHAnsi"/>
        </w:rPr>
        <w:t xml:space="preserve"> kokybės vadybos sistemos ir (arba) aplinkos apsaugos vadybos sistemos standart</w:t>
      </w:r>
      <w:r w:rsidR="00561265" w:rsidRPr="00EA4864">
        <w:rPr>
          <w:rFonts w:cstheme="minorHAnsi"/>
        </w:rPr>
        <w:t>ų laikymosi</w:t>
      </w:r>
      <w:r w:rsidR="002C5249" w:rsidRPr="00EA4864">
        <w:rPr>
          <w:rFonts w:eastAsiaTheme="minorHAnsi" w:cstheme="minorHAnsi"/>
        </w:rPr>
        <w:t xml:space="preserve"> ir jų atitiktį patvirtinantys dokumentai nurodyti</w:t>
      </w:r>
      <w:r w:rsidR="007D5C61" w:rsidRPr="00EA4864">
        <w:rPr>
          <w:rFonts w:eastAsiaTheme="minorHAnsi" w:cstheme="minorHAnsi"/>
        </w:rPr>
        <w:t xml:space="preserve"> </w:t>
      </w:r>
      <w:r w:rsidR="00B30157" w:rsidRPr="00EA4864">
        <w:rPr>
          <w:rFonts w:eastAsiaTheme="minorHAnsi" w:cstheme="minorHAnsi"/>
        </w:rPr>
        <w:t>s</w:t>
      </w:r>
      <w:r w:rsidR="00E6293F" w:rsidRPr="00EA4864">
        <w:rPr>
          <w:rFonts w:eastAsiaTheme="minorHAnsi" w:cstheme="minorHAnsi"/>
        </w:rPr>
        <w:t xml:space="preserve">pecialiosiose </w:t>
      </w:r>
      <w:r w:rsidR="00ED52D2" w:rsidRPr="00EA4864">
        <w:rPr>
          <w:rFonts w:eastAsiaTheme="minorHAnsi" w:cstheme="minorHAnsi"/>
        </w:rPr>
        <w:t xml:space="preserve">pirkimo </w:t>
      </w:r>
      <w:r w:rsidR="00E6293F" w:rsidRPr="00EA4864">
        <w:rPr>
          <w:rFonts w:eastAsiaTheme="minorHAnsi" w:cstheme="minorHAnsi"/>
        </w:rPr>
        <w:t>sąlygose.</w:t>
      </w:r>
      <w:r w:rsidR="00E6293F" w:rsidRPr="00EA4864">
        <w:rPr>
          <w:rFonts w:eastAsiaTheme="minorHAnsi" w:cstheme="minorHAnsi"/>
          <w:bCs/>
          <w:iCs/>
        </w:rPr>
        <w:t xml:space="preserve"> </w:t>
      </w:r>
    </w:p>
    <w:p w14:paraId="4CF8A46C" w14:textId="4DF30CD7" w:rsidR="006B71F3" w:rsidRPr="00EA4864"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EA4864">
        <w:rPr>
          <w:rFonts w:eastAsiaTheme="minorHAnsi" w:cstheme="minorHAnsi"/>
        </w:rPr>
        <w:t>J</w:t>
      </w:r>
      <w:r w:rsidRPr="00EA4864">
        <w:rPr>
          <w:rFonts w:cstheme="minorHAnsi"/>
          <w:color w:val="000000"/>
        </w:rPr>
        <w:t>eigu tiekėjo kvalifikacija dėl teisės verstis atitinkama veikla nebuvo tikrinama arba tikrinama ne visa apimtimi, tiekėjas</w:t>
      </w:r>
      <w:r w:rsidR="003D79A2" w:rsidRPr="00EA4864">
        <w:rPr>
          <w:rFonts w:cstheme="minorHAnsi"/>
          <w:color w:val="000000"/>
        </w:rPr>
        <w:t>, teikdamas pasiūlymą,</w:t>
      </w:r>
      <w:r w:rsidRPr="00EA4864">
        <w:rPr>
          <w:rFonts w:cstheme="minorHAnsi"/>
          <w:color w:val="000000"/>
        </w:rPr>
        <w:t xml:space="preserve"> </w:t>
      </w:r>
      <w:r w:rsidR="003D79A2" w:rsidRPr="00EA4864">
        <w:rPr>
          <w:rFonts w:eastAsia="Arial" w:cstheme="minorHAnsi"/>
        </w:rPr>
        <w:t xml:space="preserve">perkančiajai organizacijai </w:t>
      </w:r>
      <w:r w:rsidRPr="00EA4864">
        <w:rPr>
          <w:rFonts w:cstheme="minorHAnsi"/>
          <w:color w:val="000000"/>
        </w:rPr>
        <w:t xml:space="preserve">įsipareigoja, kad sutartį vykdys tik teisę </w:t>
      </w:r>
      <w:r w:rsidR="00426166" w:rsidRPr="00EA4864">
        <w:rPr>
          <w:rFonts w:cstheme="minorHAnsi"/>
          <w:color w:val="000000"/>
        </w:rPr>
        <w:t xml:space="preserve">verstis atitinkama veikla </w:t>
      </w:r>
      <w:r w:rsidRPr="00EA4864">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72DD0ED"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w:t>
      </w:r>
      <w:r w:rsidR="00A6487F">
        <w:rPr>
          <w:rFonts w:asciiTheme="minorHAnsi" w:eastAsiaTheme="minorEastAsia" w:hAnsiTheme="minorHAnsi" w:cstheme="minorHAnsi"/>
          <w:sz w:val="21"/>
          <w:szCs w:val="21"/>
        </w:rPr>
        <w:t>gali būti</w:t>
      </w:r>
      <w:r>
        <w:rPr>
          <w:rFonts w:asciiTheme="minorHAnsi" w:eastAsiaTheme="minorEastAsia" w:hAnsiTheme="minorHAnsi" w:cstheme="minorHAnsi"/>
          <w:sz w:val="21"/>
          <w:szCs w:val="21"/>
        </w:rPr>
        <w:t xml:space="preserve"> vykdomos derybos</w:t>
      </w:r>
      <w:r w:rsidR="00A6487F">
        <w:rPr>
          <w:rFonts w:asciiTheme="minorHAnsi" w:eastAsiaTheme="minorEastAsia" w:hAnsiTheme="minorHAnsi" w:cstheme="minorHAnsi"/>
          <w:sz w:val="21"/>
          <w:szCs w:val="21"/>
        </w:rPr>
        <w:t xml:space="preserve"> dėl pasiūlytos kainos</w:t>
      </w:r>
      <w:r>
        <w:rPr>
          <w:rFonts w:asciiTheme="minorHAnsi" w:eastAsiaTheme="minorEastAsia" w:hAnsiTheme="minorHAnsi" w:cstheme="minorHAnsi"/>
          <w:sz w:val="21"/>
          <w:szCs w:val="21"/>
        </w:rPr>
        <w:t xml:space="preserve">.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6E60" w14:textId="77777777" w:rsidR="00664C08" w:rsidRDefault="00664C08" w:rsidP="00D05666">
      <w:r>
        <w:separator/>
      </w:r>
    </w:p>
  </w:endnote>
  <w:endnote w:type="continuationSeparator" w:id="0">
    <w:p w14:paraId="41603BAA" w14:textId="77777777" w:rsidR="00664C08" w:rsidRDefault="00664C08" w:rsidP="00D05666">
      <w:r>
        <w:continuationSeparator/>
      </w:r>
    </w:p>
  </w:endnote>
  <w:endnote w:type="continuationNotice" w:id="1">
    <w:p w14:paraId="0DB8B6AC" w14:textId="77777777" w:rsidR="00664C08" w:rsidRDefault="00664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66E5" w14:textId="77777777" w:rsidR="00664C08" w:rsidRDefault="00664C08" w:rsidP="00D05666">
      <w:r>
        <w:separator/>
      </w:r>
    </w:p>
  </w:footnote>
  <w:footnote w:type="continuationSeparator" w:id="0">
    <w:p w14:paraId="32DCBA80" w14:textId="77777777" w:rsidR="00664C08" w:rsidRDefault="00664C08" w:rsidP="00D05666">
      <w:r>
        <w:continuationSeparator/>
      </w:r>
    </w:p>
  </w:footnote>
  <w:footnote w:type="continuationNotice" w:id="1">
    <w:p w14:paraId="610E52F7" w14:textId="77777777" w:rsidR="00664C08" w:rsidRDefault="00664C0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5EB6"/>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A4F"/>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7F5"/>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89E"/>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A5D"/>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5A9"/>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08"/>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792"/>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1A1"/>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049"/>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87F"/>
    <w:rsid w:val="00A65103"/>
    <w:rsid w:val="00A65A55"/>
    <w:rsid w:val="00A65B5C"/>
    <w:rsid w:val="00A65CD9"/>
    <w:rsid w:val="00A668C2"/>
    <w:rsid w:val="00A67286"/>
    <w:rsid w:val="00A67FF4"/>
    <w:rsid w:val="00A701F0"/>
    <w:rsid w:val="00A71030"/>
    <w:rsid w:val="00A711FF"/>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A53"/>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50"/>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4AC"/>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46"/>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24B"/>
    <w:rsid w:val="00E67BB4"/>
    <w:rsid w:val="00E70077"/>
    <w:rsid w:val="00E70DD1"/>
    <w:rsid w:val="00E729B9"/>
    <w:rsid w:val="00E74F05"/>
    <w:rsid w:val="00E75218"/>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864"/>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57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7838</Words>
  <Characters>44678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„Laikinojo įdarbinimo paslaugų pirkimas“ skelbiamos apklausos bendrosios sąlygos</dc:title>
  <dc:subject>2024-12 versija, skelbiama https://vpt.lrv.lt/</dc:subject>
  <dc:creator>Asta Šimkuvienė</dc:creator>
  <cp:keywords/>
  <dc:description/>
  <cp:lastModifiedBy>LB</cp:lastModifiedBy>
  <cp:revision>12</cp:revision>
  <dcterms:created xsi:type="dcterms:W3CDTF">2024-11-27T12:11:00Z</dcterms:created>
  <dcterms:modified xsi:type="dcterms:W3CDTF">2025-08-12T12:57:00Z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