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067D3" w14:textId="7697FC20" w:rsidR="00A4799B" w:rsidRPr="00D24760" w:rsidRDefault="00762EC0" w:rsidP="007014C3">
      <w:pPr>
        <w:pStyle w:val="Standard"/>
        <w:ind w:firstLine="567"/>
        <w:jc w:val="center"/>
        <w:rPr>
          <w:rFonts w:cs="Times New Roman"/>
          <w:b/>
          <w:bCs/>
          <w:lang w:val="lt-LT"/>
        </w:rPr>
      </w:pPr>
      <w:r w:rsidRPr="00D24760">
        <w:rPr>
          <w:rFonts w:cs="Times New Roman"/>
          <w:b/>
          <w:bCs/>
          <w:lang w:val="lt-LT"/>
        </w:rPr>
        <w:t>NACIONALINĖ MOKĖJIMO AGENTŪRA PRIE ŽEMĖS ŪKIO MINISTERIJOS</w:t>
      </w:r>
    </w:p>
    <w:p w14:paraId="1E9BB3D7" w14:textId="77777777" w:rsidR="00A4799B" w:rsidRPr="00D24760" w:rsidRDefault="00291DDC" w:rsidP="007014C3">
      <w:pPr>
        <w:pStyle w:val="Standard"/>
        <w:ind w:firstLine="567"/>
        <w:jc w:val="center"/>
        <w:rPr>
          <w:rFonts w:cs="Times New Roman"/>
          <w:b/>
          <w:bCs/>
          <w:lang w:val="lt-LT"/>
        </w:rPr>
      </w:pPr>
      <w:bookmarkStart w:id="0" w:name="_Hlk108516762"/>
      <w:r w:rsidRPr="00D24760">
        <w:rPr>
          <w:rFonts w:cs="Times New Roman"/>
          <w:b/>
          <w:bCs/>
          <w:lang w:val="lt-LT"/>
        </w:rPr>
        <w:t>KVIETIMAS RINKOS KONSULTACIJAI</w:t>
      </w:r>
    </w:p>
    <w:bookmarkEnd w:id="0"/>
    <w:p w14:paraId="564EFCB2" w14:textId="77777777" w:rsidR="00A4799B" w:rsidRPr="00D24760" w:rsidRDefault="00A4799B" w:rsidP="007014C3">
      <w:pPr>
        <w:pStyle w:val="Standard"/>
        <w:ind w:firstLine="567"/>
        <w:jc w:val="center"/>
        <w:rPr>
          <w:rFonts w:cs="Times New Roman"/>
          <w:lang w:val="lt-LT"/>
        </w:rPr>
      </w:pPr>
    </w:p>
    <w:p w14:paraId="2F411E58" w14:textId="77777777" w:rsidR="00A4799B" w:rsidRPr="00D24760" w:rsidRDefault="00A4799B" w:rsidP="007014C3">
      <w:pPr>
        <w:pStyle w:val="Standard"/>
        <w:ind w:firstLine="567"/>
        <w:rPr>
          <w:rFonts w:cs="Times New Roman"/>
          <w:b/>
          <w:bCs/>
          <w:shd w:val="clear" w:color="auto" w:fill="FFFFFF"/>
          <w:lang w:val="lt-LT"/>
        </w:rPr>
      </w:pPr>
    </w:p>
    <w:p w14:paraId="77FA8A79" w14:textId="5772EC7D" w:rsidR="00F5642A" w:rsidRPr="00D24760" w:rsidRDefault="00291DDC" w:rsidP="007014C3">
      <w:pPr>
        <w:pStyle w:val="Standard"/>
        <w:ind w:right="-2" w:firstLine="567"/>
        <w:jc w:val="both"/>
        <w:rPr>
          <w:rStyle w:val="Numatytasispastraiposriftas"/>
          <w:rFonts w:cs="Times New Roman"/>
          <w:shd w:val="clear" w:color="auto" w:fill="FFFFFF"/>
          <w:lang w:val="lt-LT"/>
        </w:rPr>
      </w:pPr>
      <w:r w:rsidRPr="00D24760">
        <w:rPr>
          <w:rStyle w:val="Numatytasispastraiposriftas"/>
          <w:rFonts w:cs="Times New Roman"/>
          <w:b/>
          <w:bCs/>
          <w:shd w:val="clear" w:color="auto" w:fill="FFFFFF"/>
          <w:lang w:val="lt-LT"/>
        </w:rPr>
        <w:tab/>
      </w:r>
      <w:r w:rsidR="00F5642A" w:rsidRPr="00D24760">
        <w:rPr>
          <w:rStyle w:val="Numatytasispastraiposriftas"/>
          <w:rFonts w:cs="Times New Roman"/>
          <w:b/>
          <w:bCs/>
          <w:shd w:val="clear" w:color="auto" w:fill="FFFFFF"/>
          <w:lang w:val="lt-LT"/>
        </w:rPr>
        <w:t>Nacionalinė mokėjimo agentūra prie Žemės ūkio ministerijos (toliau – NMA)</w:t>
      </w:r>
      <w:r w:rsidR="00F5642A" w:rsidRPr="00D24760">
        <w:rPr>
          <w:rStyle w:val="Numatytasispastraiposriftas"/>
          <w:rFonts w:cs="Times New Roman"/>
          <w:shd w:val="clear" w:color="auto" w:fill="FFFFFF"/>
          <w:lang w:val="lt-LT"/>
        </w:rPr>
        <w:t xml:space="preserve"> planuoja vykdyti </w:t>
      </w:r>
      <w:r w:rsidR="00D35DE2" w:rsidRPr="00D24760">
        <w:rPr>
          <w:rStyle w:val="Numatytasispastraiposriftas"/>
          <w:rFonts w:cs="Times New Roman"/>
          <w:shd w:val="clear" w:color="auto" w:fill="FFFFFF"/>
          <w:lang w:val="lt-LT"/>
        </w:rPr>
        <w:t>Programinės teksto atpažinimo ir apdorojimo įranga (integracija su kitomis sistemomis)</w:t>
      </w:r>
      <w:r w:rsidR="001302C9" w:rsidRPr="00D24760">
        <w:rPr>
          <w:rStyle w:val="Numatytasispastraiposriftas"/>
          <w:rFonts w:cs="Times New Roman"/>
          <w:shd w:val="clear" w:color="auto" w:fill="FFFFFF"/>
          <w:lang w:val="lt-LT"/>
        </w:rPr>
        <w:t xml:space="preserve"> </w:t>
      </w:r>
      <w:r w:rsidR="00F5642A" w:rsidRPr="00D24760">
        <w:rPr>
          <w:rStyle w:val="Numatytasispastraiposriftas"/>
          <w:rFonts w:cs="Times New Roman"/>
          <w:shd w:val="clear" w:color="auto" w:fill="FFFFFF"/>
          <w:lang w:val="lt-LT"/>
        </w:rPr>
        <w:t>pirkimą</w:t>
      </w:r>
      <w:r w:rsidR="00F25035" w:rsidRPr="00D24760">
        <w:rPr>
          <w:rStyle w:val="Numatytasispastraiposriftas"/>
          <w:rFonts w:cs="Times New Roman"/>
          <w:shd w:val="clear" w:color="auto" w:fill="FFFFFF"/>
          <w:lang w:val="lt-LT"/>
        </w:rPr>
        <w:t xml:space="preserve"> (toliau – Pirkimas)</w:t>
      </w:r>
      <w:r w:rsidR="00F5642A" w:rsidRPr="00D24760">
        <w:rPr>
          <w:rStyle w:val="Numatytasispastraiposriftas"/>
          <w:rFonts w:cs="Times New Roman"/>
          <w:shd w:val="clear" w:color="auto" w:fill="FFFFFF"/>
          <w:lang w:val="lt-LT"/>
        </w:rPr>
        <w:t>.</w:t>
      </w:r>
    </w:p>
    <w:p w14:paraId="6E53E03B" w14:textId="2569667A" w:rsidR="00A4799B" w:rsidRPr="00D24760" w:rsidRDefault="00291DDC" w:rsidP="007014C3">
      <w:pPr>
        <w:pStyle w:val="Body2"/>
        <w:spacing w:after="0"/>
        <w:ind w:right="-2" w:firstLine="567"/>
        <w:rPr>
          <w:rFonts w:eastAsia="Times New Roman" w:cs="Times New Roman"/>
          <w:color w:val="00000A"/>
          <w:sz w:val="24"/>
          <w:szCs w:val="24"/>
          <w:shd w:val="clear" w:color="auto" w:fill="FFFFFF"/>
          <w:lang w:val="lt-LT"/>
        </w:rPr>
      </w:pPr>
      <w:r w:rsidRPr="00D24760">
        <w:rPr>
          <w:rFonts w:eastAsia="Times New Roman" w:cs="Times New Roman"/>
          <w:color w:val="00000A"/>
          <w:sz w:val="24"/>
          <w:szCs w:val="24"/>
          <w:shd w:val="clear" w:color="auto" w:fill="FFFFFF"/>
          <w:lang w:val="lt-LT"/>
        </w:rPr>
        <w:tab/>
        <w:t>Perkančioji organizacija</w:t>
      </w:r>
      <w:r w:rsidR="00762EC0" w:rsidRPr="00D24760">
        <w:rPr>
          <w:rFonts w:eastAsia="Times New Roman" w:cs="Times New Roman"/>
          <w:color w:val="00000A"/>
          <w:sz w:val="24"/>
          <w:szCs w:val="24"/>
          <w:shd w:val="clear" w:color="auto" w:fill="FFFFFF"/>
          <w:lang w:val="lt-LT"/>
        </w:rPr>
        <w:t>,</w:t>
      </w:r>
      <w:r w:rsidRPr="00D24760">
        <w:rPr>
          <w:rFonts w:eastAsia="Times New Roman" w:cs="Times New Roman"/>
          <w:color w:val="00000A"/>
          <w:sz w:val="24"/>
          <w:szCs w:val="24"/>
          <w:shd w:val="clear" w:color="auto" w:fill="FFFFFF"/>
          <w:lang w:val="lt-LT"/>
        </w:rPr>
        <w:t xml:space="preserve"> siekdama pristatyti būsimą pirkimą</w:t>
      </w:r>
      <w:r w:rsidR="00762EC0" w:rsidRPr="00D24760">
        <w:rPr>
          <w:rFonts w:eastAsia="Times New Roman" w:cs="Times New Roman"/>
          <w:color w:val="00000A"/>
          <w:sz w:val="24"/>
          <w:szCs w:val="24"/>
          <w:shd w:val="clear" w:color="auto" w:fill="FFFFFF"/>
          <w:lang w:val="lt-LT"/>
        </w:rPr>
        <w:t>,</w:t>
      </w:r>
      <w:r w:rsidR="00365DAC" w:rsidRPr="00D24760">
        <w:rPr>
          <w:rFonts w:eastAsia="Times New Roman" w:cs="Times New Roman"/>
          <w:color w:val="00000A"/>
          <w:sz w:val="24"/>
          <w:szCs w:val="24"/>
          <w:shd w:val="clear" w:color="auto" w:fill="FFFFFF"/>
          <w:lang w:val="lt-LT"/>
        </w:rPr>
        <w:t xml:space="preserve"> </w:t>
      </w:r>
      <w:r w:rsidRPr="00D24760">
        <w:rPr>
          <w:rFonts w:eastAsia="Times New Roman" w:cs="Times New Roman"/>
          <w:color w:val="00000A"/>
          <w:sz w:val="24"/>
          <w:szCs w:val="24"/>
          <w:shd w:val="clear" w:color="auto" w:fill="FFFFFF"/>
          <w:lang w:val="lt-LT"/>
        </w:rPr>
        <w:t xml:space="preserve">vadovaudamasi Lietuvos Respublikos viešųjų pirkimų įstatymo 27 straipsniu, CVP IS priemonėmis Viešųjų pirkimų tarnybos nustatyta tvarka vykdo rinkos konsultaciją. </w:t>
      </w:r>
    </w:p>
    <w:p w14:paraId="578D2BBD" w14:textId="77777777" w:rsidR="008051E7" w:rsidRPr="00D24760" w:rsidRDefault="008051E7" w:rsidP="007014C3">
      <w:pPr>
        <w:pStyle w:val="Body2"/>
        <w:spacing w:after="0"/>
        <w:ind w:right="-2" w:firstLine="567"/>
        <w:rPr>
          <w:rFonts w:eastAsia="Times New Roman" w:cs="Times New Roman"/>
          <w:color w:val="00000A"/>
          <w:sz w:val="24"/>
          <w:szCs w:val="24"/>
          <w:shd w:val="clear" w:color="auto" w:fill="FFFFFF"/>
          <w:lang w:val="lt-LT"/>
        </w:rPr>
      </w:pPr>
    </w:p>
    <w:p w14:paraId="43D371B2" w14:textId="784EFA19" w:rsidR="003751AD" w:rsidRPr="00D24760" w:rsidRDefault="003751AD" w:rsidP="007014C3">
      <w:pPr>
        <w:pStyle w:val="Standard"/>
        <w:ind w:right="-2" w:firstLine="567"/>
        <w:jc w:val="both"/>
        <w:rPr>
          <w:rFonts w:cs="Times New Roman"/>
          <w:lang w:val="lt-LT"/>
        </w:rPr>
      </w:pPr>
      <w:r w:rsidRPr="00D24760">
        <w:rPr>
          <w:rFonts w:cs="Times New Roman"/>
          <w:b/>
          <w:bCs/>
          <w:lang w:val="lt-LT"/>
        </w:rPr>
        <w:t>Rinkos konsultacijos būdas:</w:t>
      </w:r>
      <w:r w:rsidRPr="00D24760">
        <w:rPr>
          <w:rFonts w:cs="Times New Roman"/>
          <w:lang w:val="lt-LT"/>
        </w:rPr>
        <w:t xml:space="preserve"> rinkos konsultacija vykdoma Centrinės viešųjų pirkimų informacinės sistemos (toliau </w:t>
      </w:r>
      <w:r w:rsidRPr="00D24760">
        <w:rPr>
          <w:rFonts w:eastAsia="Times New Roman" w:cs="Times New Roman"/>
          <w:bCs/>
          <w:lang w:val="lt-LT" w:eastAsia="lt-LT"/>
        </w:rPr>
        <w:t xml:space="preserve">– </w:t>
      </w:r>
      <w:r w:rsidRPr="00D24760">
        <w:rPr>
          <w:rFonts w:eastAsia="Times New Roman" w:cs="Times New Roman"/>
          <w:b/>
          <w:lang w:val="lt-LT" w:eastAsia="lt-LT"/>
        </w:rPr>
        <w:t>CVP IS</w:t>
      </w:r>
      <w:r w:rsidRPr="00D24760">
        <w:rPr>
          <w:rFonts w:eastAsia="Times New Roman" w:cs="Times New Roman"/>
          <w:bCs/>
          <w:lang w:val="lt-LT" w:eastAsia="lt-LT"/>
        </w:rPr>
        <w:t xml:space="preserve">) priemonėmis. </w:t>
      </w:r>
      <w:r w:rsidRPr="00D24760">
        <w:rPr>
          <w:rFonts w:cs="Times New Roman"/>
          <w:u w:val="single"/>
          <w:lang w:val="lt-LT"/>
        </w:rPr>
        <w:t xml:space="preserve">Kviečiame rinkos dalyvius ir kitus suinteresuotus asmenis susipažinti su skelbiamu </w:t>
      </w:r>
      <w:r w:rsidR="00AD35FF" w:rsidRPr="00D24760">
        <w:rPr>
          <w:rFonts w:cs="Times New Roman"/>
          <w:u w:val="single"/>
          <w:lang w:val="lt-LT"/>
        </w:rPr>
        <w:t>preliminariu techninės specifikacijos projektu</w:t>
      </w:r>
      <w:r w:rsidR="002159C8" w:rsidRPr="00D24760">
        <w:rPr>
          <w:rFonts w:cs="Times New Roman"/>
          <w:u w:val="single"/>
          <w:lang w:val="lt-LT"/>
        </w:rPr>
        <w:t>, kvalifikacini</w:t>
      </w:r>
      <w:r w:rsidR="00AD35FF" w:rsidRPr="00D24760">
        <w:rPr>
          <w:rFonts w:cs="Times New Roman"/>
          <w:u w:val="single"/>
          <w:lang w:val="lt-LT"/>
        </w:rPr>
        <w:t>ų</w:t>
      </w:r>
      <w:r w:rsidR="002159C8" w:rsidRPr="00D24760">
        <w:rPr>
          <w:rFonts w:cs="Times New Roman"/>
          <w:u w:val="single"/>
          <w:lang w:val="lt-LT"/>
        </w:rPr>
        <w:t xml:space="preserve"> reikalavim</w:t>
      </w:r>
      <w:r w:rsidR="00AD35FF" w:rsidRPr="00D24760">
        <w:rPr>
          <w:rFonts w:cs="Times New Roman"/>
          <w:u w:val="single"/>
          <w:lang w:val="lt-LT"/>
        </w:rPr>
        <w:t>ų projektu</w:t>
      </w:r>
      <w:r w:rsidRPr="00D24760">
        <w:rPr>
          <w:rFonts w:cs="Times New Roman"/>
          <w:u w:val="single"/>
          <w:lang w:val="lt-LT"/>
        </w:rPr>
        <w:t xml:space="preserve"> </w:t>
      </w:r>
      <w:r w:rsidRPr="00D24760">
        <w:rPr>
          <w:rFonts w:cs="Times New Roman"/>
          <w:b/>
          <w:bCs/>
          <w:u w:val="single"/>
          <w:lang w:val="lt-LT"/>
        </w:rPr>
        <w:t>iki</w:t>
      </w:r>
      <w:r w:rsidRPr="00D24760">
        <w:rPr>
          <w:rFonts w:cs="Times New Roman"/>
          <w:u w:val="single"/>
          <w:lang w:val="lt-LT"/>
        </w:rPr>
        <w:t xml:space="preserve"> </w:t>
      </w:r>
      <w:r w:rsidR="00AD35FF" w:rsidRPr="00D24760">
        <w:rPr>
          <w:rFonts w:cs="Times New Roman"/>
          <w:b/>
          <w:bCs/>
          <w:u w:val="single"/>
          <w:lang w:val="lt-LT"/>
        </w:rPr>
        <w:t>2025 m. rugpjūčio 22 d. 10 val. 00 min.</w:t>
      </w:r>
      <w:r w:rsidR="00AD35FF" w:rsidRPr="00D24760">
        <w:rPr>
          <w:rFonts w:cs="Times New Roman"/>
          <w:u w:val="single"/>
          <w:lang w:val="lt-LT"/>
        </w:rPr>
        <w:t xml:space="preserve"> </w:t>
      </w:r>
      <w:r w:rsidRPr="00D24760">
        <w:rPr>
          <w:rFonts w:cs="Times New Roman"/>
          <w:u w:val="single"/>
          <w:lang w:val="lt-LT"/>
        </w:rPr>
        <w:t>aktyviai teikti pastabas, klausimus ir pasiūlymus, bei pateikti atsakymus į pateiktus klausimus.</w:t>
      </w:r>
      <w:r w:rsidRPr="00D24760">
        <w:rPr>
          <w:rFonts w:cs="Times New Roman"/>
          <w:lang w:val="lt-LT"/>
        </w:rPr>
        <w:t xml:space="preserve"> </w:t>
      </w:r>
      <w:r w:rsidRPr="00D24760">
        <w:rPr>
          <w:rFonts w:eastAsia="Times New Roman" w:cs="Times New Roman"/>
          <w:lang w:val="lt-LT"/>
        </w:rPr>
        <w:t>Klausimai, pastabos (siūlymai), gauti pasibaigus aukščiau nurodytam terminui nebus nagrinėjami</w:t>
      </w:r>
      <w:r w:rsidRPr="00D24760">
        <w:rPr>
          <w:rFonts w:eastAsia="Times New Roman" w:cs="Times New Roman"/>
          <w:shd w:val="clear" w:color="auto" w:fill="FFFFFF"/>
          <w:lang w:val="lt-LT"/>
        </w:rPr>
        <w:t xml:space="preserve">.  </w:t>
      </w:r>
    </w:p>
    <w:p w14:paraId="09380269" w14:textId="37516D0D" w:rsidR="00A4799B" w:rsidRPr="00D24760" w:rsidRDefault="00291DDC" w:rsidP="007014C3">
      <w:pPr>
        <w:pStyle w:val="Standard"/>
        <w:ind w:right="-2" w:firstLine="567"/>
        <w:jc w:val="both"/>
        <w:rPr>
          <w:rFonts w:cs="Times New Roman"/>
          <w:color w:val="00000A"/>
          <w:shd w:val="clear" w:color="auto" w:fill="FFFFFF"/>
          <w:lang w:val="lt-LT"/>
        </w:rPr>
      </w:pPr>
      <w:r w:rsidRPr="00D24760">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2DAF9E37" w14:textId="4AEDDE20" w:rsidR="00F236A6" w:rsidRPr="00D24760" w:rsidRDefault="00F236A6" w:rsidP="007014C3">
      <w:pPr>
        <w:pStyle w:val="SLONormal"/>
        <w:spacing w:before="0" w:after="0"/>
        <w:ind w:right="-2" w:firstLine="567"/>
        <w:rPr>
          <w:lang w:val="lt-LT"/>
        </w:rPr>
      </w:pPr>
      <w:r w:rsidRPr="00D24760">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226F5DAC" w14:textId="77777777" w:rsidR="008051E7" w:rsidRPr="00D24760" w:rsidRDefault="008051E7" w:rsidP="007014C3">
      <w:pPr>
        <w:pStyle w:val="SLONormal"/>
        <w:spacing w:before="0" w:after="0"/>
        <w:ind w:right="-2" w:firstLine="567"/>
        <w:rPr>
          <w:lang w:val="lt-LT"/>
        </w:rPr>
      </w:pPr>
    </w:p>
    <w:p w14:paraId="35A56158" w14:textId="0530ACB6" w:rsidR="001D45B5" w:rsidRPr="00D24760" w:rsidRDefault="001D45B5" w:rsidP="007014C3">
      <w:pPr>
        <w:pStyle w:val="TEKSTAS"/>
        <w:widowControl/>
        <w:spacing w:line="240" w:lineRule="auto"/>
        <w:ind w:right="-2" w:firstLine="567"/>
        <w:rPr>
          <w:rFonts w:cs="Times New Roman"/>
          <w:b/>
          <w:bCs/>
          <w:color w:val="00000A"/>
          <w:sz w:val="24"/>
          <w:szCs w:val="24"/>
          <w:shd w:val="clear" w:color="auto" w:fill="FFFFFF"/>
          <w:lang w:val="lt-LT" w:eastAsia="en-US"/>
        </w:rPr>
      </w:pPr>
      <w:r w:rsidRPr="00D24760">
        <w:rPr>
          <w:rFonts w:cs="Times New Roman"/>
          <w:b/>
          <w:bCs/>
          <w:color w:val="00000A"/>
          <w:sz w:val="24"/>
          <w:szCs w:val="24"/>
          <w:shd w:val="clear" w:color="auto" w:fill="FFFFFF"/>
          <w:lang w:val="lt-LT" w:eastAsia="en-US"/>
        </w:rPr>
        <w:t>Kontaktiniai asmenys:</w:t>
      </w:r>
      <w:r w:rsidR="00291DDC" w:rsidRPr="00D24760">
        <w:rPr>
          <w:rFonts w:cs="Times New Roman"/>
          <w:b/>
          <w:bCs/>
          <w:color w:val="00000A"/>
          <w:sz w:val="24"/>
          <w:szCs w:val="24"/>
          <w:shd w:val="clear" w:color="auto" w:fill="FFFFFF"/>
          <w:lang w:val="lt-LT" w:eastAsia="en-US"/>
        </w:rPr>
        <w:tab/>
      </w:r>
    </w:p>
    <w:p w14:paraId="76F8CFFD" w14:textId="3DB35AC8" w:rsidR="008051E7" w:rsidRPr="00D24760" w:rsidRDefault="008051E7" w:rsidP="008051E7">
      <w:pPr>
        <w:ind w:firstLine="567"/>
        <w:jc w:val="both"/>
        <w:rPr>
          <w:rFonts w:cs="Times New Roman"/>
          <w:color w:val="00000A"/>
          <w:shd w:val="clear" w:color="auto" w:fill="FFFFFF"/>
        </w:rPr>
      </w:pPr>
      <w:r w:rsidRPr="00D24760">
        <w:rPr>
          <w:rFonts w:cs="Times New Roman"/>
          <w:color w:val="00000A"/>
          <w:shd w:val="clear" w:color="auto" w:fill="FFFFFF"/>
        </w:rPr>
        <w:t xml:space="preserve">Asmuo, atsakingas už procedūrų CVP IS vykdymą: NMA Teisės departamento Pirkimų skyriaus </w:t>
      </w:r>
      <w:r w:rsidRPr="00D24760">
        <w:rPr>
          <w:rFonts w:cs="Times New Roman"/>
          <w:color w:val="00000A"/>
          <w:shd w:val="clear" w:color="auto" w:fill="FFFFFF"/>
        </w:rPr>
        <w:t>patarėja Ingrida Baranauskaitė</w:t>
      </w:r>
      <w:r w:rsidRPr="00D24760">
        <w:rPr>
          <w:rFonts w:cs="Times New Roman"/>
          <w:color w:val="00000A"/>
          <w:shd w:val="clear" w:color="auto" w:fill="FFFFFF"/>
        </w:rPr>
        <w:t xml:space="preserve">, tel. +370 5 250 0377, el. paštas </w:t>
      </w:r>
      <w:hyperlink r:id="rId11" w:history="1">
        <w:r w:rsidRPr="00D24760">
          <w:rPr>
            <w:rStyle w:val="Hyperlink"/>
            <w:shd w:val="clear" w:color="auto" w:fill="FFFFFF"/>
          </w:rPr>
          <w:t>ingrida.baranauskaite@nma.lt</w:t>
        </w:r>
      </w:hyperlink>
      <w:r w:rsidRPr="00D24760">
        <w:rPr>
          <w:rFonts w:cs="Times New Roman"/>
          <w:color w:val="00000A"/>
          <w:shd w:val="clear" w:color="auto" w:fill="FFFFFF"/>
        </w:rPr>
        <w:t xml:space="preserve">. </w:t>
      </w:r>
    </w:p>
    <w:p w14:paraId="322CB05E" w14:textId="6E8D4226" w:rsidR="00A4799B" w:rsidRPr="00D24760" w:rsidRDefault="001D45B5" w:rsidP="007014C3">
      <w:pPr>
        <w:pStyle w:val="TEKSTAS"/>
        <w:widowControl/>
        <w:spacing w:line="240" w:lineRule="auto"/>
        <w:ind w:right="-2" w:firstLine="567"/>
        <w:rPr>
          <w:rFonts w:cs="Times New Roman"/>
          <w:color w:val="00000A"/>
          <w:sz w:val="24"/>
          <w:szCs w:val="24"/>
          <w:shd w:val="clear" w:color="auto" w:fill="FFFFFF"/>
          <w:lang w:val="lt-LT" w:eastAsia="en-US"/>
        </w:rPr>
      </w:pPr>
      <w:r w:rsidRPr="00D24760">
        <w:rPr>
          <w:rFonts w:cs="Times New Roman"/>
          <w:color w:val="00000A"/>
          <w:sz w:val="24"/>
          <w:szCs w:val="24"/>
          <w:shd w:val="clear" w:color="auto" w:fill="FFFFFF"/>
          <w:lang w:val="lt-LT" w:eastAsia="en-US"/>
        </w:rPr>
        <w:t xml:space="preserve">Asmuo, atsakingas už Pirkimo objekto projekto parengimą: </w:t>
      </w:r>
      <w:r w:rsidR="00021A4F" w:rsidRPr="00D24760">
        <w:rPr>
          <w:rFonts w:cs="Times New Roman"/>
          <w:color w:val="00000A"/>
          <w:sz w:val="24"/>
          <w:szCs w:val="24"/>
          <w:shd w:val="clear" w:color="auto" w:fill="FFFFFF"/>
          <w:lang w:val="lt-LT" w:eastAsia="en-US"/>
        </w:rPr>
        <w:t>NMA</w:t>
      </w:r>
      <w:r w:rsidR="002159C8" w:rsidRPr="00D24760">
        <w:rPr>
          <w:rFonts w:cs="Times New Roman"/>
          <w:color w:val="00000A"/>
          <w:sz w:val="24"/>
          <w:szCs w:val="24"/>
          <w:shd w:val="clear" w:color="auto" w:fill="FFFFFF"/>
          <w:lang w:val="lt-LT" w:eastAsia="en-US"/>
        </w:rPr>
        <w:t xml:space="preserve"> Prevencijos ir saugos departamento patarėja Ivona Simanovič</w:t>
      </w:r>
      <w:r w:rsidR="00386F8D" w:rsidRPr="00D24760">
        <w:rPr>
          <w:rFonts w:cs="Times New Roman"/>
          <w:color w:val="00000A"/>
          <w:sz w:val="24"/>
          <w:szCs w:val="24"/>
          <w:shd w:val="clear" w:color="auto" w:fill="FFFFFF"/>
          <w:lang w:val="lt-LT" w:eastAsia="en-US"/>
        </w:rPr>
        <w:t>,</w:t>
      </w:r>
      <w:r w:rsidR="00021A4F" w:rsidRPr="00D24760">
        <w:rPr>
          <w:rFonts w:cs="Times New Roman"/>
          <w:color w:val="00000A"/>
          <w:sz w:val="24"/>
          <w:szCs w:val="24"/>
          <w:shd w:val="clear" w:color="auto" w:fill="FFFFFF"/>
          <w:lang w:val="lt-LT" w:eastAsia="en-US"/>
        </w:rPr>
        <w:t xml:space="preserve"> tel. +</w:t>
      </w:r>
      <w:r w:rsidR="002D3512" w:rsidRPr="00D24760">
        <w:rPr>
          <w:rFonts w:cs="Times New Roman"/>
          <w:sz w:val="24"/>
          <w:szCs w:val="24"/>
        </w:rPr>
        <w:t xml:space="preserve"> </w:t>
      </w:r>
      <w:r w:rsidR="002D3512" w:rsidRPr="00D24760">
        <w:rPr>
          <w:rFonts w:cs="Times New Roman"/>
          <w:color w:val="00000A"/>
          <w:sz w:val="24"/>
          <w:szCs w:val="24"/>
          <w:shd w:val="clear" w:color="auto" w:fill="FFFFFF"/>
          <w:lang w:val="lt-LT" w:eastAsia="en-US"/>
        </w:rPr>
        <w:t>370 5 250 0315</w:t>
      </w:r>
      <w:r w:rsidR="00021A4F" w:rsidRPr="00D24760">
        <w:rPr>
          <w:rFonts w:cs="Times New Roman"/>
          <w:color w:val="00000A"/>
          <w:sz w:val="24"/>
          <w:szCs w:val="24"/>
          <w:shd w:val="clear" w:color="auto" w:fill="FFFFFF"/>
          <w:lang w:val="lt-LT" w:eastAsia="en-US"/>
        </w:rPr>
        <w:t xml:space="preserve">, el. paštas </w:t>
      </w:r>
      <w:hyperlink r:id="rId12" w:history="1">
        <w:r w:rsidR="008051E7" w:rsidRPr="00D24760">
          <w:rPr>
            <w:rStyle w:val="Hyperlink"/>
            <w:sz w:val="24"/>
            <w:szCs w:val="24"/>
            <w:shd w:val="clear" w:color="auto" w:fill="FFFFFF"/>
            <w:lang w:val="lt-LT" w:eastAsia="en-US"/>
          </w:rPr>
          <w:t>ivona.simanovic@nma.lt</w:t>
        </w:r>
      </w:hyperlink>
      <w:r w:rsidR="00021A4F" w:rsidRPr="00D24760">
        <w:rPr>
          <w:rFonts w:cs="Times New Roman"/>
          <w:color w:val="00000A"/>
          <w:sz w:val="24"/>
          <w:szCs w:val="24"/>
          <w:shd w:val="clear" w:color="auto" w:fill="FFFFFF"/>
          <w:lang w:val="lt-LT" w:eastAsia="en-US"/>
        </w:rPr>
        <w:t>.</w:t>
      </w:r>
      <w:bookmarkStart w:id="1" w:name="_Hlk20902785"/>
    </w:p>
    <w:bookmarkEnd w:id="1"/>
    <w:p w14:paraId="5BE06775" w14:textId="77777777" w:rsidR="008051E7" w:rsidRPr="00D24760" w:rsidRDefault="008051E7" w:rsidP="007014C3">
      <w:pPr>
        <w:pStyle w:val="ListParagraph"/>
        <w:tabs>
          <w:tab w:val="left" w:pos="851"/>
        </w:tabs>
        <w:autoSpaceDE w:val="0"/>
        <w:autoSpaceDN w:val="0"/>
        <w:adjustRightInd w:val="0"/>
        <w:ind w:left="0" w:right="-2" w:firstLine="567"/>
        <w:jc w:val="both"/>
        <w:rPr>
          <w:bCs/>
          <w:sz w:val="24"/>
          <w:szCs w:val="24"/>
        </w:rPr>
      </w:pPr>
    </w:p>
    <w:p w14:paraId="19526F04" w14:textId="77FA6422" w:rsidR="007E6035" w:rsidRPr="00D24760" w:rsidRDefault="007E6035" w:rsidP="007014C3">
      <w:pPr>
        <w:pStyle w:val="ListParagraph"/>
        <w:tabs>
          <w:tab w:val="left" w:pos="851"/>
        </w:tabs>
        <w:autoSpaceDE w:val="0"/>
        <w:autoSpaceDN w:val="0"/>
        <w:adjustRightInd w:val="0"/>
        <w:ind w:left="0" w:right="-2" w:firstLine="567"/>
        <w:jc w:val="both"/>
        <w:rPr>
          <w:bCs/>
          <w:sz w:val="24"/>
          <w:szCs w:val="24"/>
        </w:rPr>
      </w:pPr>
      <w:r w:rsidRPr="00D24760">
        <w:rPr>
          <w:bCs/>
          <w:sz w:val="24"/>
          <w:szCs w:val="24"/>
        </w:rPr>
        <w:t xml:space="preserve">Kviečiame </w:t>
      </w:r>
      <w:r w:rsidR="00393145" w:rsidRPr="00D24760">
        <w:rPr>
          <w:bCs/>
          <w:sz w:val="24"/>
          <w:szCs w:val="24"/>
        </w:rPr>
        <w:t>galimus rinkos dalyvius</w:t>
      </w:r>
      <w:r w:rsidRPr="00D24760">
        <w:rPr>
          <w:bCs/>
          <w:sz w:val="24"/>
          <w:szCs w:val="24"/>
        </w:rPr>
        <w:t xml:space="preserve"> suteikti konsultacijas</w:t>
      </w:r>
      <w:r w:rsidR="000C06D2" w:rsidRPr="00D24760">
        <w:rPr>
          <w:bCs/>
          <w:sz w:val="24"/>
          <w:szCs w:val="24"/>
        </w:rPr>
        <w:t>,</w:t>
      </w:r>
      <w:r w:rsidRPr="00D24760">
        <w:rPr>
          <w:bCs/>
          <w:sz w:val="24"/>
          <w:szCs w:val="24"/>
        </w:rPr>
        <w:t xml:space="preserve"> susipažinti su planuojam</w:t>
      </w:r>
      <w:r w:rsidR="00DD76A3" w:rsidRPr="00D24760">
        <w:rPr>
          <w:bCs/>
          <w:sz w:val="24"/>
          <w:szCs w:val="24"/>
        </w:rPr>
        <w:t>ų</w:t>
      </w:r>
      <w:r w:rsidRPr="00D24760">
        <w:rPr>
          <w:bCs/>
          <w:sz w:val="24"/>
          <w:szCs w:val="24"/>
        </w:rPr>
        <w:t xml:space="preserve"> įsigyti paslaugų </w:t>
      </w:r>
      <w:r w:rsidRPr="00D24760">
        <w:rPr>
          <w:bCs/>
          <w:sz w:val="24"/>
          <w:szCs w:val="24"/>
          <w:u w:val="single"/>
        </w:rPr>
        <w:t>techninės specifikacijos</w:t>
      </w:r>
      <w:r w:rsidR="003D6CA8" w:rsidRPr="00D24760">
        <w:rPr>
          <w:bCs/>
          <w:sz w:val="24"/>
          <w:szCs w:val="24"/>
          <w:u w:val="single"/>
        </w:rPr>
        <w:t xml:space="preserve"> (1 priedas)</w:t>
      </w:r>
      <w:r w:rsidR="0020638B" w:rsidRPr="00D24760">
        <w:rPr>
          <w:bCs/>
          <w:sz w:val="24"/>
          <w:szCs w:val="24"/>
          <w:u w:val="single"/>
        </w:rPr>
        <w:t>, kvalifikacinių reikalavimų</w:t>
      </w:r>
      <w:r w:rsidRPr="00D24760">
        <w:rPr>
          <w:bCs/>
          <w:sz w:val="24"/>
          <w:szCs w:val="24"/>
        </w:rPr>
        <w:t xml:space="preserve"> </w:t>
      </w:r>
      <w:r w:rsidR="003D6CA8" w:rsidRPr="00D24760">
        <w:rPr>
          <w:bCs/>
          <w:sz w:val="24"/>
          <w:szCs w:val="24"/>
        </w:rPr>
        <w:t xml:space="preserve">(2 priedas) </w:t>
      </w:r>
      <w:r w:rsidRPr="00D24760">
        <w:rPr>
          <w:bCs/>
          <w:sz w:val="24"/>
          <w:szCs w:val="24"/>
        </w:rPr>
        <w:t>projekt</w:t>
      </w:r>
      <w:r w:rsidR="003D6CA8" w:rsidRPr="00D24760">
        <w:rPr>
          <w:bCs/>
          <w:sz w:val="24"/>
          <w:szCs w:val="24"/>
        </w:rPr>
        <w:t>ais</w:t>
      </w:r>
      <w:r w:rsidRPr="00D24760">
        <w:rPr>
          <w:bCs/>
          <w:sz w:val="24"/>
          <w:szCs w:val="24"/>
        </w:rPr>
        <w:t xml:space="preserve"> ir dalyvauti  rinkos konsultacijoje: teikti </w:t>
      </w:r>
      <w:r w:rsidRPr="00D24760">
        <w:rPr>
          <w:sz w:val="24"/>
          <w:szCs w:val="24"/>
        </w:rPr>
        <w:t>savo nuomonę</w:t>
      </w:r>
      <w:r w:rsidR="004F59CA" w:rsidRPr="00D24760">
        <w:rPr>
          <w:sz w:val="24"/>
          <w:szCs w:val="24"/>
        </w:rPr>
        <w:t xml:space="preserve"> </w:t>
      </w:r>
      <w:r w:rsidRPr="00D24760">
        <w:rPr>
          <w:sz w:val="24"/>
          <w:szCs w:val="24"/>
        </w:rPr>
        <w:t>/</w:t>
      </w:r>
      <w:r w:rsidR="004F59CA" w:rsidRPr="00D24760">
        <w:rPr>
          <w:sz w:val="24"/>
          <w:szCs w:val="24"/>
        </w:rPr>
        <w:t xml:space="preserve"> </w:t>
      </w:r>
      <w:r w:rsidRPr="00D24760">
        <w:rPr>
          <w:bCs/>
          <w:sz w:val="24"/>
          <w:szCs w:val="24"/>
        </w:rPr>
        <w:t>pastabas</w:t>
      </w:r>
      <w:r w:rsidR="004F59CA" w:rsidRPr="00D24760">
        <w:rPr>
          <w:bCs/>
          <w:sz w:val="24"/>
          <w:szCs w:val="24"/>
        </w:rPr>
        <w:t xml:space="preserve"> </w:t>
      </w:r>
      <w:r w:rsidRPr="00D24760">
        <w:rPr>
          <w:bCs/>
          <w:sz w:val="24"/>
          <w:szCs w:val="24"/>
        </w:rPr>
        <w:t>/</w:t>
      </w:r>
      <w:r w:rsidR="004F59CA" w:rsidRPr="00D24760">
        <w:rPr>
          <w:bCs/>
          <w:sz w:val="24"/>
          <w:szCs w:val="24"/>
        </w:rPr>
        <w:t xml:space="preserve"> </w:t>
      </w:r>
      <w:r w:rsidRPr="00D24760">
        <w:rPr>
          <w:bCs/>
          <w:sz w:val="24"/>
          <w:szCs w:val="24"/>
        </w:rPr>
        <w:t>rekomendacijas</w:t>
      </w:r>
      <w:r w:rsidR="004F59CA" w:rsidRPr="00D24760">
        <w:rPr>
          <w:bCs/>
          <w:sz w:val="24"/>
          <w:szCs w:val="24"/>
        </w:rPr>
        <w:t xml:space="preserve"> </w:t>
      </w:r>
      <w:r w:rsidRPr="00D24760">
        <w:rPr>
          <w:bCs/>
          <w:sz w:val="24"/>
          <w:szCs w:val="24"/>
        </w:rPr>
        <w:t>/</w:t>
      </w:r>
      <w:r w:rsidR="004F59CA" w:rsidRPr="00D24760">
        <w:rPr>
          <w:bCs/>
          <w:sz w:val="24"/>
          <w:szCs w:val="24"/>
        </w:rPr>
        <w:t xml:space="preserve"> </w:t>
      </w:r>
      <w:r w:rsidRPr="00D24760">
        <w:rPr>
          <w:bCs/>
          <w:sz w:val="24"/>
          <w:szCs w:val="24"/>
        </w:rPr>
        <w:t>siūlymus dėl efektyvesnio pirkimo vykdymo, techninės specifikacijos ir atsakyti į perkančiosios organizacijos klausimus (žemiau).</w:t>
      </w:r>
    </w:p>
    <w:tbl>
      <w:tblPr>
        <w:tblW w:w="12223" w:type="dxa"/>
        <w:tblInd w:w="279" w:type="dxa"/>
        <w:tblCellMar>
          <w:left w:w="10" w:type="dxa"/>
          <w:right w:w="10" w:type="dxa"/>
        </w:tblCellMar>
        <w:tblLook w:val="04A0" w:firstRow="1" w:lastRow="0" w:firstColumn="1" w:lastColumn="0" w:noHBand="0" w:noVBand="1"/>
      </w:tblPr>
      <w:tblGrid>
        <w:gridCol w:w="736"/>
        <w:gridCol w:w="4283"/>
        <w:gridCol w:w="4762"/>
        <w:gridCol w:w="2442"/>
      </w:tblGrid>
      <w:tr w:rsidR="00A4799B" w:rsidRPr="00D24760" w14:paraId="7858AA21" w14:textId="77777777" w:rsidTr="00B63997">
        <w:trPr>
          <w:gridAfter w:val="1"/>
          <w:wAfter w:w="2442" w:type="dxa"/>
          <w:trHeight w:val="673"/>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5C4B84" w14:textId="77777777" w:rsidR="00A4799B" w:rsidRPr="00D24760" w:rsidRDefault="00291DDC" w:rsidP="00C20ED0">
            <w:pPr>
              <w:pStyle w:val="prastasis"/>
              <w:ind w:right="142"/>
              <w:jc w:val="center"/>
              <w:rPr>
                <w:rFonts w:cs="Times New Roman"/>
                <w:lang w:val="lt-LT"/>
              </w:rPr>
            </w:pPr>
            <w:bookmarkStart w:id="2" w:name="_Hlk126833292"/>
            <w:r w:rsidRPr="00D24760">
              <w:rPr>
                <w:rStyle w:val="Numatytasispastraiposriftas"/>
                <w:rFonts w:eastAsia="Times New Roman" w:cs="Times New Roman"/>
                <w:b/>
                <w:bCs/>
                <w:lang w:val="lt-LT" w:eastAsia="lt-LT"/>
              </w:rPr>
              <w:t>Eil. Nr.</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C9D69A" w14:textId="77777777" w:rsidR="00A4799B" w:rsidRPr="00D24760" w:rsidRDefault="00291DDC" w:rsidP="007014C3">
            <w:pPr>
              <w:pStyle w:val="prastasis"/>
              <w:ind w:right="142" w:firstLine="567"/>
              <w:jc w:val="center"/>
              <w:rPr>
                <w:rFonts w:cs="Times New Roman"/>
                <w:lang w:val="lt-LT"/>
              </w:rPr>
            </w:pPr>
            <w:r w:rsidRPr="00D24760">
              <w:rPr>
                <w:rStyle w:val="Numatytasispastraiposriftas"/>
                <w:rFonts w:eastAsia="Times New Roman" w:cs="Times New Roman"/>
                <w:b/>
                <w:bCs/>
                <w:lang w:val="lt-LT" w:eastAsia="lt-LT"/>
              </w:rPr>
              <w:t>Klausimas</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3AAF02" w14:textId="510A8F94" w:rsidR="00A4799B" w:rsidRPr="00D24760" w:rsidRDefault="00DD76A3" w:rsidP="007014C3">
            <w:pPr>
              <w:pStyle w:val="prastasis"/>
              <w:ind w:right="142" w:firstLine="567"/>
              <w:jc w:val="center"/>
              <w:rPr>
                <w:rFonts w:cs="Times New Roman"/>
                <w:lang w:val="lt-LT"/>
              </w:rPr>
            </w:pPr>
            <w:r w:rsidRPr="00D24760">
              <w:rPr>
                <w:rStyle w:val="Numatytasispastraiposriftas"/>
                <w:rFonts w:eastAsia="Times New Roman" w:cs="Times New Roman"/>
                <w:b/>
                <w:bCs/>
                <w:lang w:val="lt-LT" w:eastAsia="lt-LT"/>
              </w:rPr>
              <w:t>R</w:t>
            </w:r>
            <w:r w:rsidRPr="00D24760">
              <w:rPr>
                <w:rStyle w:val="Numatytasispastraiposriftas"/>
                <w:rFonts w:eastAsia="Times New Roman" w:cs="Times New Roman"/>
                <w:b/>
                <w:lang w:val="lt-LT" w:eastAsia="lt-LT"/>
              </w:rPr>
              <w:t>inkos dalyvio</w:t>
            </w:r>
            <w:r w:rsidR="00291DDC" w:rsidRPr="00D24760">
              <w:rPr>
                <w:rStyle w:val="Numatytasispastraiposriftas"/>
                <w:rFonts w:eastAsia="Times New Roman" w:cs="Times New Roman"/>
                <w:b/>
                <w:bCs/>
                <w:lang w:val="lt-LT" w:eastAsia="lt-LT"/>
              </w:rPr>
              <w:t xml:space="preserve"> nuomonė</w:t>
            </w:r>
          </w:p>
        </w:tc>
      </w:tr>
      <w:tr w:rsidR="00A4799B" w:rsidRPr="00D24760" w14:paraId="50A2B6EF" w14:textId="77777777" w:rsidTr="00B63997">
        <w:trPr>
          <w:gridAfter w:val="1"/>
          <w:wAfter w:w="2442" w:type="dxa"/>
          <w:trHeight w:val="47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839BFC" w14:textId="77777777" w:rsidR="00A4799B" w:rsidRPr="00D24760" w:rsidRDefault="00A4799B" w:rsidP="00C20ED0">
            <w:pPr>
              <w:pStyle w:val="Sraopastraipa"/>
              <w:numPr>
                <w:ilvl w:val="0"/>
                <w:numId w:val="3"/>
              </w:numPr>
              <w:spacing w:after="0"/>
              <w:ind w:left="0" w:right="142" w:firstLine="0"/>
              <w:jc w:val="center"/>
              <w:rPr>
                <w:rFonts w:ascii="Times New Roman" w:eastAsia="Times New Roman" w:hAnsi="Times New Roman"/>
                <w:sz w:val="24"/>
                <w:szCs w:val="24"/>
                <w:lang w:eastAsia="lt-LT"/>
              </w:rPr>
            </w:pP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04173E" w14:textId="3B75E947" w:rsidR="008550EE" w:rsidRPr="00D24760" w:rsidRDefault="00393145" w:rsidP="001C6FB3">
            <w:pPr>
              <w:pStyle w:val="prastasis"/>
              <w:jc w:val="both"/>
              <w:rPr>
                <w:rFonts w:eastAsia="Times New Roman" w:cs="Times New Roman"/>
                <w:lang w:val="lt-LT" w:eastAsia="lt-LT"/>
              </w:rPr>
            </w:pPr>
            <w:r w:rsidRPr="00D24760">
              <w:rPr>
                <w:rFonts w:cs="Times New Roman"/>
                <w:lang w:val="lt-LT"/>
              </w:rPr>
              <w:t xml:space="preserve">Ar techninėje specifikacijoje </w:t>
            </w:r>
            <w:r w:rsidR="00E51245" w:rsidRPr="00D24760">
              <w:rPr>
                <w:rFonts w:cs="Times New Roman"/>
                <w:lang w:val="lt-LT"/>
              </w:rPr>
              <w:t>aiškiai</w:t>
            </w:r>
            <w:r w:rsidRPr="00D24760">
              <w:rPr>
                <w:rFonts w:cs="Times New Roman"/>
                <w:lang w:val="lt-LT"/>
              </w:rPr>
              <w:t xml:space="preserve"> apibūdint</w:t>
            </w:r>
            <w:r w:rsidR="0076627C" w:rsidRPr="00D24760">
              <w:rPr>
                <w:rFonts w:cs="Times New Roman"/>
                <w:lang w:val="lt-LT"/>
              </w:rPr>
              <w:t>i</w:t>
            </w:r>
            <w:r w:rsidRPr="00D24760">
              <w:rPr>
                <w:rFonts w:cs="Times New Roman"/>
                <w:lang w:val="lt-LT"/>
              </w:rPr>
              <w:t xml:space="preserve"> </w:t>
            </w:r>
            <w:r w:rsidR="00313B5E" w:rsidRPr="00D24760">
              <w:rPr>
                <w:rFonts w:cs="Times New Roman"/>
                <w:lang w:val="lt-LT"/>
              </w:rPr>
              <w:t>P</w:t>
            </w:r>
            <w:r w:rsidRPr="00D24760">
              <w:rPr>
                <w:rFonts w:cs="Times New Roman"/>
                <w:lang w:val="lt-LT"/>
              </w:rPr>
              <w:t>irkimo</w:t>
            </w:r>
            <w:r w:rsidR="0076627C" w:rsidRPr="00D24760">
              <w:rPr>
                <w:rFonts w:cs="Times New Roman"/>
                <w:lang w:val="lt-LT"/>
              </w:rPr>
              <w:t xml:space="preserve"> techniniai reikalavimai</w:t>
            </w:r>
            <w:r w:rsidRPr="00D24760">
              <w:rPr>
                <w:rFonts w:cs="Times New Roman"/>
                <w:lang w:val="lt-LT"/>
              </w:rPr>
              <w:t>?</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FC99BD" w14:textId="77777777" w:rsidR="00A4799B" w:rsidRPr="00D24760" w:rsidRDefault="00A4799B" w:rsidP="007014C3">
            <w:pPr>
              <w:pStyle w:val="prastasis"/>
              <w:ind w:firstLine="567"/>
              <w:rPr>
                <w:rFonts w:eastAsia="Times New Roman" w:cs="Times New Roman"/>
                <w:lang w:val="lt-LT" w:eastAsia="lt-LT"/>
              </w:rPr>
            </w:pPr>
          </w:p>
        </w:tc>
      </w:tr>
      <w:tr w:rsidR="00FE58A2" w:rsidRPr="00D24760" w14:paraId="7C31AA1D" w14:textId="77777777" w:rsidTr="00B63997">
        <w:trPr>
          <w:gridAfter w:val="1"/>
          <w:wAfter w:w="2442" w:type="dxa"/>
          <w:trHeight w:val="47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36F5DCB" w14:textId="77777777" w:rsidR="00FE58A2" w:rsidRPr="00D24760" w:rsidRDefault="00FE58A2" w:rsidP="00C20ED0">
            <w:pPr>
              <w:pStyle w:val="Sraopastraipa"/>
              <w:numPr>
                <w:ilvl w:val="0"/>
                <w:numId w:val="3"/>
              </w:numPr>
              <w:tabs>
                <w:tab w:val="left" w:pos="324"/>
              </w:tabs>
              <w:spacing w:after="0"/>
              <w:ind w:left="0" w:right="142" w:firstLine="0"/>
              <w:jc w:val="center"/>
              <w:rPr>
                <w:rFonts w:ascii="Times New Roman" w:eastAsia="Times New Roman" w:hAnsi="Times New Roman"/>
                <w:sz w:val="24"/>
                <w:szCs w:val="24"/>
                <w:lang w:eastAsia="lt-LT"/>
              </w:rPr>
            </w:pP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6E19D4" w14:textId="59D7365E" w:rsidR="00FE58A2" w:rsidRPr="00D24760" w:rsidRDefault="00393145" w:rsidP="001C6FB3">
            <w:pPr>
              <w:jc w:val="both"/>
              <w:rPr>
                <w:rFonts w:cs="Times New Roman"/>
                <w:lang w:eastAsia="ar-SA"/>
              </w:rPr>
            </w:pPr>
            <w:r w:rsidRPr="00D24760">
              <w:rPr>
                <w:rFonts w:cs="Times New Roman"/>
                <w:color w:val="000000" w:themeColor="text1"/>
                <w:lang w:eastAsia="ar-SA"/>
              </w:rPr>
              <w:t xml:space="preserve">Ar techninėje specifikacijoje yra </w:t>
            </w:r>
            <w:r w:rsidR="004B1725" w:rsidRPr="00D24760">
              <w:rPr>
                <w:rFonts w:cs="Times New Roman"/>
                <w:color w:val="000000" w:themeColor="text1"/>
                <w:lang w:eastAsia="ar-SA"/>
              </w:rPr>
              <w:t xml:space="preserve">tinkamai </w:t>
            </w:r>
            <w:r w:rsidRPr="00D24760">
              <w:rPr>
                <w:rFonts w:cs="Times New Roman"/>
                <w:color w:val="000000" w:themeColor="text1"/>
                <w:lang w:eastAsia="ar-SA"/>
              </w:rPr>
              <w:t>numatyti visi būtini parametrai? Jeigu ne, kokie parametrai galėtų būti papildomai numatyt</w:t>
            </w:r>
            <w:r w:rsidR="0076627C" w:rsidRPr="00D24760">
              <w:rPr>
                <w:rFonts w:cs="Times New Roman"/>
                <w:color w:val="000000" w:themeColor="text1"/>
                <w:lang w:eastAsia="ar-SA"/>
              </w:rPr>
              <w:t>i</w:t>
            </w:r>
            <w:r w:rsidRPr="00D24760">
              <w:rPr>
                <w:rFonts w:cs="Times New Roman"/>
                <w:lang w:eastAsia="ar-SA"/>
              </w:rPr>
              <w:t>?</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E18ED8" w14:textId="77777777" w:rsidR="00FE58A2" w:rsidRPr="00D24760" w:rsidRDefault="00FE58A2" w:rsidP="007014C3">
            <w:pPr>
              <w:pStyle w:val="prastasis"/>
              <w:ind w:firstLine="567"/>
              <w:rPr>
                <w:rFonts w:eastAsia="Times New Roman" w:cs="Times New Roman"/>
                <w:lang w:val="lt-LT" w:eastAsia="lt-LT"/>
              </w:rPr>
            </w:pPr>
          </w:p>
        </w:tc>
      </w:tr>
      <w:tr w:rsidR="005968B3" w:rsidRPr="00D24760" w14:paraId="50BD0B64" w14:textId="77777777" w:rsidTr="00B63997">
        <w:trPr>
          <w:gridAfter w:val="1"/>
          <w:wAfter w:w="2442" w:type="dxa"/>
          <w:trHeight w:val="47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A81353" w14:textId="77777777" w:rsidR="005968B3" w:rsidRPr="00D24760" w:rsidRDefault="005968B3" w:rsidP="00C20ED0">
            <w:pPr>
              <w:pStyle w:val="Sraopastraipa"/>
              <w:numPr>
                <w:ilvl w:val="0"/>
                <w:numId w:val="3"/>
              </w:numPr>
              <w:tabs>
                <w:tab w:val="left" w:pos="324"/>
              </w:tabs>
              <w:spacing w:after="0"/>
              <w:ind w:left="0" w:right="142" w:firstLine="0"/>
              <w:jc w:val="center"/>
              <w:rPr>
                <w:rFonts w:ascii="Times New Roman" w:eastAsia="Times New Roman" w:hAnsi="Times New Roman"/>
                <w:sz w:val="24"/>
                <w:szCs w:val="24"/>
                <w:lang w:eastAsia="lt-LT"/>
              </w:rPr>
            </w:pP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FA478C" w14:textId="2DC730FE" w:rsidR="005968B3" w:rsidRPr="00D24760" w:rsidRDefault="005968B3" w:rsidP="001C6FB3">
            <w:pPr>
              <w:jc w:val="both"/>
              <w:rPr>
                <w:rFonts w:cs="Times New Roman"/>
                <w:color w:val="000000" w:themeColor="text1"/>
                <w:lang w:eastAsia="ar-SA"/>
              </w:rPr>
            </w:pPr>
            <w:r w:rsidRPr="00D24760">
              <w:rPr>
                <w:rFonts w:cs="Times New Roman"/>
                <w:color w:val="000000" w:themeColor="text1"/>
                <w:lang w:eastAsia="ar-SA"/>
              </w:rPr>
              <w:t>Ar techninėje specifikacijoje numatyti re</w:t>
            </w:r>
            <w:r w:rsidR="00927530" w:rsidRPr="00D24760">
              <w:rPr>
                <w:rFonts w:cs="Times New Roman"/>
                <w:color w:val="000000" w:themeColor="text1"/>
                <w:lang w:eastAsia="ar-SA"/>
              </w:rPr>
              <w:t>i</w:t>
            </w:r>
            <w:r w:rsidRPr="00D24760">
              <w:rPr>
                <w:rFonts w:cs="Times New Roman"/>
                <w:color w:val="000000" w:themeColor="text1"/>
                <w:lang w:eastAsia="ar-SA"/>
              </w:rPr>
              <w:t xml:space="preserve">kalavimai yra </w:t>
            </w:r>
            <w:r w:rsidR="0076627C" w:rsidRPr="00D24760">
              <w:rPr>
                <w:rFonts w:cs="Times New Roman"/>
                <w:color w:val="000000" w:themeColor="text1"/>
                <w:lang w:eastAsia="ar-SA"/>
              </w:rPr>
              <w:t xml:space="preserve">techniškai </w:t>
            </w:r>
            <w:r w:rsidRPr="00D24760">
              <w:rPr>
                <w:rFonts w:cs="Times New Roman"/>
                <w:color w:val="000000" w:themeColor="text1"/>
                <w:lang w:eastAsia="ar-SA"/>
              </w:rPr>
              <w:t xml:space="preserve">įgyvendinami? </w:t>
            </w:r>
            <w:r w:rsidRPr="00D24760">
              <w:rPr>
                <w:rFonts w:cs="Times New Roman"/>
                <w:color w:val="000000" w:themeColor="text1"/>
                <w:lang w:eastAsia="ar-SA"/>
              </w:rPr>
              <w:lastRenderedPageBreak/>
              <w:t>Jeigu ne, kokie reikalavimai yra neįgyvendinami, kodėl?</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978B06" w14:textId="77777777" w:rsidR="005968B3" w:rsidRPr="00D24760" w:rsidRDefault="005968B3" w:rsidP="007014C3">
            <w:pPr>
              <w:pStyle w:val="prastasis"/>
              <w:ind w:firstLine="567"/>
              <w:rPr>
                <w:rFonts w:eastAsia="Times New Roman" w:cs="Times New Roman"/>
                <w:lang w:val="lt-LT" w:eastAsia="lt-LT"/>
              </w:rPr>
            </w:pPr>
          </w:p>
        </w:tc>
      </w:tr>
      <w:bookmarkEnd w:id="2"/>
      <w:tr w:rsidR="005B48F7" w:rsidRPr="00D24760" w14:paraId="71A00EBF" w14:textId="77777777" w:rsidTr="00B63997">
        <w:trPr>
          <w:gridAfter w:val="1"/>
          <w:wAfter w:w="2442" w:type="dxa"/>
          <w:trHeight w:val="47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06BB80B" w14:textId="77777777" w:rsidR="005B48F7" w:rsidRPr="00D24760" w:rsidRDefault="005B48F7" w:rsidP="00C20ED0">
            <w:pPr>
              <w:pStyle w:val="Sraopastraipa"/>
              <w:numPr>
                <w:ilvl w:val="0"/>
                <w:numId w:val="3"/>
              </w:numPr>
              <w:tabs>
                <w:tab w:val="left" w:pos="324"/>
              </w:tabs>
              <w:spacing w:after="0"/>
              <w:ind w:left="0" w:right="142" w:firstLine="0"/>
              <w:jc w:val="center"/>
              <w:rPr>
                <w:rFonts w:ascii="Times New Roman" w:eastAsia="Times New Roman" w:hAnsi="Times New Roman"/>
                <w:sz w:val="24"/>
                <w:szCs w:val="24"/>
                <w:lang w:eastAsia="lt-LT"/>
              </w:rPr>
            </w:pP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80482E" w14:textId="78A6E2CD" w:rsidR="005B48F7" w:rsidRPr="00D24760" w:rsidRDefault="005B48F7" w:rsidP="005B48F7">
            <w:pPr>
              <w:jc w:val="both"/>
              <w:rPr>
                <w:rFonts w:cs="Times New Roman"/>
                <w:color w:val="FF0000"/>
                <w:lang w:eastAsia="ar-SA"/>
              </w:rPr>
            </w:pPr>
            <w:r w:rsidRPr="00D24760">
              <w:rPr>
                <w:rFonts w:eastAsia="Times New Roman" w:cs="Times New Roman"/>
                <w:lang w:eastAsia="lt-LT"/>
              </w:rPr>
              <w:t xml:space="preserve">Kuriuos techninės specifikacijos </w:t>
            </w:r>
            <w:r w:rsidR="00F80410" w:rsidRPr="00D24760">
              <w:rPr>
                <w:rFonts w:eastAsia="Times New Roman" w:cs="Times New Roman"/>
                <w:lang w:eastAsia="lt-LT"/>
              </w:rPr>
              <w:t>reikalavimus</w:t>
            </w:r>
            <w:r w:rsidRPr="00D24760">
              <w:rPr>
                <w:rFonts w:eastAsia="Times New Roman" w:cs="Times New Roman"/>
                <w:lang w:eastAsia="lt-LT"/>
              </w:rPr>
              <w:t xml:space="preserve"> / funkcionalumus vertintumėte kaip  didelę įtaką turinčius galutinei paslaugos kainai? Paaiškinkite, kokie aspektai turi didžiausią svorį (pvz., technologinis sudėtingumas, licencijavimo ypatumai, integracijos sudėtingumas ir pan.).</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5DB971" w14:textId="77777777" w:rsidR="005B48F7" w:rsidRPr="00D24760" w:rsidRDefault="005B48F7" w:rsidP="005B48F7">
            <w:pPr>
              <w:pStyle w:val="prastasis"/>
              <w:ind w:firstLine="567"/>
              <w:rPr>
                <w:rFonts w:eastAsia="Times New Roman" w:cs="Times New Roman"/>
                <w:lang w:val="lt-LT" w:eastAsia="lt-LT"/>
              </w:rPr>
            </w:pPr>
          </w:p>
        </w:tc>
      </w:tr>
      <w:tr w:rsidR="0020638B" w:rsidRPr="00D24760" w14:paraId="55B91C85" w14:textId="03CE2810" w:rsidTr="00B63997">
        <w:trPr>
          <w:trHeight w:val="47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9641FA" w14:textId="77777777" w:rsidR="0020638B" w:rsidRPr="00D24760" w:rsidRDefault="0020638B" w:rsidP="00C20ED0">
            <w:pPr>
              <w:pStyle w:val="Sraopastraipa"/>
              <w:numPr>
                <w:ilvl w:val="0"/>
                <w:numId w:val="3"/>
              </w:numPr>
              <w:tabs>
                <w:tab w:val="left" w:pos="324"/>
              </w:tabs>
              <w:spacing w:after="0"/>
              <w:ind w:left="0" w:right="142" w:firstLine="0"/>
              <w:jc w:val="center"/>
              <w:rPr>
                <w:rFonts w:ascii="Times New Roman" w:eastAsia="Times New Roman" w:hAnsi="Times New Roman"/>
                <w:sz w:val="24"/>
                <w:szCs w:val="24"/>
                <w:lang w:eastAsia="lt-LT"/>
              </w:rPr>
            </w:pP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C6DD456" w14:textId="50709721" w:rsidR="0020638B" w:rsidRPr="00D24760" w:rsidRDefault="0020638B" w:rsidP="00F80410">
            <w:pPr>
              <w:jc w:val="both"/>
              <w:rPr>
                <w:rFonts w:cs="Times New Roman"/>
                <w:color w:val="000000" w:themeColor="text1"/>
                <w:lang w:eastAsia="ar-SA"/>
              </w:rPr>
            </w:pPr>
            <w:r w:rsidRPr="00D24760">
              <w:rPr>
                <w:rFonts w:cs="Times New Roman"/>
              </w:rPr>
              <w:t>Ar, Jūsų vertinimu, būtų įmanoma pasiekti tą patį funkcinį rezultatą siūlant alternatyvius sprendimus ar supaprastintus techninius reikalavimus? Jeigu taip, kokius reikalavimus siūlytumėte koreguoti?</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77A9C7" w14:textId="3F54F9A5" w:rsidR="0020638B" w:rsidRPr="00D24760" w:rsidRDefault="0020638B" w:rsidP="0020638B">
            <w:pPr>
              <w:pStyle w:val="prastasis"/>
              <w:ind w:firstLine="567"/>
              <w:rPr>
                <w:rFonts w:eastAsia="Times New Roman" w:cs="Times New Roman"/>
                <w:lang w:val="lt-LT" w:eastAsia="lt-LT"/>
              </w:rPr>
            </w:pPr>
          </w:p>
        </w:tc>
        <w:tc>
          <w:tcPr>
            <w:tcW w:w="2442" w:type="dxa"/>
          </w:tcPr>
          <w:p w14:paraId="16E39A19" w14:textId="77777777" w:rsidR="0020638B" w:rsidRPr="00D24760" w:rsidRDefault="0020638B" w:rsidP="0020638B">
            <w:pPr>
              <w:rPr>
                <w:rFonts w:cs="Times New Roman"/>
              </w:rPr>
            </w:pPr>
          </w:p>
        </w:tc>
      </w:tr>
      <w:tr w:rsidR="0020638B" w:rsidRPr="00D24760" w14:paraId="61037BEF" w14:textId="77777777" w:rsidTr="00B63997">
        <w:trPr>
          <w:gridAfter w:val="1"/>
          <w:wAfter w:w="2442" w:type="dxa"/>
          <w:trHeight w:val="47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2F98DC" w14:textId="77777777" w:rsidR="0020638B" w:rsidRPr="00D24760" w:rsidRDefault="0020638B" w:rsidP="00C20ED0">
            <w:pPr>
              <w:pStyle w:val="Sraopastraipa"/>
              <w:numPr>
                <w:ilvl w:val="0"/>
                <w:numId w:val="3"/>
              </w:numPr>
              <w:tabs>
                <w:tab w:val="left" w:pos="181"/>
              </w:tabs>
              <w:spacing w:after="0"/>
              <w:ind w:left="0" w:right="142" w:firstLine="0"/>
              <w:jc w:val="center"/>
              <w:rPr>
                <w:rFonts w:ascii="Times New Roman" w:eastAsia="Times New Roman" w:hAnsi="Times New Roman"/>
                <w:sz w:val="24"/>
                <w:szCs w:val="24"/>
                <w:lang w:eastAsia="lt-LT"/>
              </w:rPr>
            </w:pP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080C89" w14:textId="5781FF51" w:rsidR="0020638B" w:rsidRPr="00D24760" w:rsidRDefault="00FB3A44" w:rsidP="0020638B">
            <w:pPr>
              <w:pStyle w:val="prastasis"/>
              <w:jc w:val="both"/>
              <w:rPr>
                <w:rFonts w:cs="Times New Roman"/>
                <w:lang w:val="lt-LT"/>
              </w:rPr>
            </w:pPr>
            <w:r w:rsidRPr="00D24760">
              <w:rPr>
                <w:rFonts w:cs="Times New Roman"/>
                <w:lang w:val="lt-LT"/>
              </w:rPr>
              <w:t xml:space="preserve">Ar, Jūsų vertinimu, pirkimo dokumentuose numatyti kvalifikaciniai reikalavimai nėra pertekliniai?  Jeigu, Jūsų </w:t>
            </w:r>
            <w:r w:rsidR="00C83768" w:rsidRPr="00D24760">
              <w:rPr>
                <w:rFonts w:cs="Times New Roman"/>
                <w:lang w:val="lt-LT"/>
              </w:rPr>
              <w:t>nuomone</w:t>
            </w:r>
            <w:r w:rsidRPr="00D24760">
              <w:rPr>
                <w:rFonts w:cs="Times New Roman"/>
                <w:lang w:val="lt-LT"/>
              </w:rPr>
              <w:t>, tam tikri reikalavimai galėtų ženkliai padidinti pasiūlymo kainą ar apriboti galimybę dalyvauti pirkime, prašome nurodyti konkrečius punktus ir, jei įmanoma, pateikti siūl</w:t>
            </w:r>
            <w:r w:rsidR="00D316FA" w:rsidRPr="00D24760">
              <w:rPr>
                <w:rFonts w:cs="Times New Roman"/>
                <w:lang w:val="lt-LT"/>
              </w:rPr>
              <w:t>y</w:t>
            </w:r>
            <w:r w:rsidRPr="00D24760">
              <w:rPr>
                <w:rFonts w:cs="Times New Roman"/>
                <w:lang w:val="lt-LT"/>
              </w:rPr>
              <w:t>mus</w:t>
            </w:r>
            <w:r w:rsidR="00D316FA" w:rsidRPr="00D24760">
              <w:rPr>
                <w:rFonts w:cs="Times New Roman"/>
                <w:lang w:val="lt-LT"/>
              </w:rPr>
              <w:t xml:space="preserve"> dėl</w:t>
            </w:r>
            <w:r w:rsidRPr="00D24760">
              <w:rPr>
                <w:rFonts w:cs="Times New Roman"/>
                <w:lang w:val="lt-LT"/>
              </w:rPr>
              <w:t xml:space="preserve"> alternatyvi</w:t>
            </w:r>
            <w:r w:rsidR="00D316FA" w:rsidRPr="00D24760">
              <w:rPr>
                <w:rFonts w:cs="Times New Roman"/>
                <w:lang w:val="lt-LT"/>
              </w:rPr>
              <w:t>ų</w:t>
            </w:r>
            <w:r w:rsidRPr="00D24760">
              <w:rPr>
                <w:rFonts w:cs="Times New Roman"/>
                <w:lang w:val="lt-LT"/>
              </w:rPr>
              <w:t xml:space="preserve"> sprendim</w:t>
            </w:r>
            <w:r w:rsidR="00D316FA" w:rsidRPr="00D24760">
              <w:rPr>
                <w:rFonts w:cs="Times New Roman"/>
                <w:lang w:val="lt-LT"/>
              </w:rPr>
              <w:t>ų</w:t>
            </w:r>
            <w:r w:rsidRPr="00D24760">
              <w:rPr>
                <w:rFonts w:cs="Times New Roman"/>
                <w:lang w:val="lt-LT"/>
              </w:rPr>
              <w:t>.</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D5AABA" w14:textId="77777777" w:rsidR="0020638B" w:rsidRPr="00D24760" w:rsidRDefault="0020638B" w:rsidP="0020638B">
            <w:pPr>
              <w:pStyle w:val="prastasis"/>
              <w:ind w:firstLine="567"/>
              <w:rPr>
                <w:rFonts w:eastAsia="Times New Roman" w:cs="Times New Roman"/>
                <w:lang w:val="lt-LT" w:eastAsia="lt-LT"/>
              </w:rPr>
            </w:pPr>
          </w:p>
        </w:tc>
      </w:tr>
      <w:tr w:rsidR="0020638B" w:rsidRPr="00D24760" w14:paraId="01F92650" w14:textId="77777777" w:rsidTr="00B63997">
        <w:trPr>
          <w:gridAfter w:val="1"/>
          <w:wAfter w:w="2442" w:type="dxa"/>
          <w:trHeight w:val="47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8612C29" w14:textId="77777777" w:rsidR="0020638B" w:rsidRPr="00D24760" w:rsidRDefault="0020638B" w:rsidP="00C20ED0">
            <w:pPr>
              <w:pStyle w:val="Sraopastraipa"/>
              <w:numPr>
                <w:ilvl w:val="0"/>
                <w:numId w:val="3"/>
              </w:numPr>
              <w:tabs>
                <w:tab w:val="left" w:pos="181"/>
              </w:tabs>
              <w:spacing w:after="0"/>
              <w:ind w:left="0" w:right="142" w:firstLine="0"/>
              <w:jc w:val="center"/>
              <w:rPr>
                <w:rFonts w:ascii="Times New Roman" w:eastAsia="Times New Roman" w:hAnsi="Times New Roman"/>
                <w:sz w:val="24"/>
                <w:szCs w:val="24"/>
                <w:lang w:eastAsia="lt-LT"/>
              </w:rPr>
            </w:pP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E7D738" w14:textId="2F7501E1" w:rsidR="0020638B" w:rsidRPr="00D24760" w:rsidRDefault="0020638B" w:rsidP="0020638B">
            <w:pPr>
              <w:pStyle w:val="prastasis"/>
              <w:jc w:val="both"/>
              <w:rPr>
                <w:rFonts w:eastAsia="Times New Roman" w:cs="Times New Roman"/>
                <w:lang w:val="lt-LT" w:eastAsia="lt-LT"/>
              </w:rPr>
            </w:pPr>
            <w:r w:rsidRPr="00D24760">
              <w:rPr>
                <w:rFonts w:eastAsia="Times New Roman" w:cs="Times New Roman"/>
                <w:lang w:val="lt-LT" w:eastAsia="lt-LT"/>
              </w:rPr>
              <w:t xml:space="preserve">Ar teiktumėte pasiūlymą dėl šio pirkimo objekto? </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384D44" w14:textId="77777777" w:rsidR="0020638B" w:rsidRPr="00D24760" w:rsidRDefault="0020638B" w:rsidP="0020638B">
            <w:pPr>
              <w:pStyle w:val="prastasis"/>
              <w:ind w:firstLine="567"/>
              <w:rPr>
                <w:rFonts w:eastAsia="Times New Roman" w:cs="Times New Roman"/>
                <w:lang w:val="lt-LT" w:eastAsia="lt-LT"/>
              </w:rPr>
            </w:pPr>
          </w:p>
        </w:tc>
      </w:tr>
      <w:tr w:rsidR="00D10992" w:rsidRPr="00D24760" w14:paraId="7EB5DE31" w14:textId="77777777" w:rsidTr="00B63997">
        <w:trPr>
          <w:gridAfter w:val="1"/>
          <w:wAfter w:w="2442" w:type="dxa"/>
          <w:trHeight w:val="47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DB7219D" w14:textId="77777777" w:rsidR="00D10992" w:rsidRPr="00D24760" w:rsidRDefault="00D10992" w:rsidP="00C20ED0">
            <w:pPr>
              <w:pStyle w:val="Sraopastraipa"/>
              <w:numPr>
                <w:ilvl w:val="0"/>
                <w:numId w:val="3"/>
              </w:numPr>
              <w:tabs>
                <w:tab w:val="left" w:pos="181"/>
              </w:tabs>
              <w:spacing w:after="0"/>
              <w:ind w:left="0" w:right="142" w:firstLine="0"/>
              <w:jc w:val="center"/>
              <w:rPr>
                <w:rFonts w:ascii="Times New Roman" w:eastAsia="Times New Roman" w:hAnsi="Times New Roman"/>
                <w:sz w:val="24"/>
                <w:szCs w:val="24"/>
                <w:lang w:eastAsia="lt-LT"/>
              </w:rPr>
            </w:pP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9170C3" w14:textId="4711E23E" w:rsidR="00D10992" w:rsidRPr="00D24760" w:rsidRDefault="00D10992" w:rsidP="0020638B">
            <w:pPr>
              <w:pStyle w:val="prastasis"/>
              <w:jc w:val="both"/>
              <w:rPr>
                <w:rFonts w:eastAsia="Times New Roman" w:cs="Times New Roman"/>
                <w:lang w:val="lt-LT" w:eastAsia="lt-LT"/>
              </w:rPr>
            </w:pPr>
            <w:r w:rsidRPr="00D24760">
              <w:rPr>
                <w:rFonts w:eastAsia="Times New Roman" w:cs="Times New Roman"/>
                <w:lang w:val="lt-LT" w:eastAsia="lt-LT"/>
              </w:rPr>
              <w:t>Kiek laiko, Jūsų nuomone, užtruktų viso sprendimo įgyvendinimas, atsižvelgiant į techninėje specifikacijoje aprašytus  funkcionalumus bei reikalavimus? Prašome nurodyti trukmės įvertinimą (pvz., mėnesiais</w:t>
            </w:r>
            <w:r w:rsidR="008830DE" w:rsidRPr="00D24760">
              <w:rPr>
                <w:rFonts w:eastAsia="Times New Roman" w:cs="Times New Roman"/>
                <w:lang w:val="lt-LT" w:eastAsia="lt-LT"/>
              </w:rPr>
              <w:t xml:space="preserve"> </w:t>
            </w:r>
            <w:r w:rsidRPr="00D24760">
              <w:rPr>
                <w:rFonts w:eastAsia="Times New Roman" w:cs="Times New Roman"/>
                <w:lang w:val="lt-LT" w:eastAsia="lt-LT"/>
              </w:rPr>
              <w:t>/</w:t>
            </w:r>
            <w:r w:rsidR="008830DE" w:rsidRPr="00D24760">
              <w:rPr>
                <w:rFonts w:eastAsia="Times New Roman" w:cs="Times New Roman"/>
                <w:lang w:val="lt-LT" w:eastAsia="lt-LT"/>
              </w:rPr>
              <w:t xml:space="preserve"> </w:t>
            </w:r>
            <w:r w:rsidRPr="00D24760">
              <w:rPr>
                <w:rFonts w:eastAsia="Times New Roman" w:cs="Times New Roman"/>
                <w:lang w:val="lt-LT" w:eastAsia="lt-LT"/>
              </w:rPr>
              <w:t>savaitėmis) ir, jei įmanoma, suskirstyti jį pagal pagrindinius etapus</w:t>
            </w:r>
            <w:r w:rsidR="00D818F1" w:rsidRPr="00D24760">
              <w:rPr>
                <w:rFonts w:eastAsia="Times New Roman" w:cs="Times New Roman"/>
                <w:lang w:val="lt-LT" w:eastAsia="lt-LT"/>
              </w:rPr>
              <w:t>.</w:t>
            </w:r>
            <w:r w:rsidRPr="00D24760">
              <w:rPr>
                <w:rFonts w:eastAsia="Times New Roman" w:cs="Times New Roman"/>
                <w:lang w:val="lt-LT" w:eastAsia="lt-LT"/>
              </w:rPr>
              <w:t xml:space="preserve"> Taip pat kviečiame pateikti pastabas, kas, Jūsų vertinimu, galėtų daryti įtaką projekto trukmei</w:t>
            </w:r>
            <w:r w:rsidR="008830DE" w:rsidRPr="00D24760">
              <w:rPr>
                <w:rFonts w:eastAsia="Times New Roman" w:cs="Times New Roman"/>
                <w:lang w:val="lt-LT" w:eastAsia="lt-LT"/>
              </w:rPr>
              <w:t>.</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79F8B75" w14:textId="77777777" w:rsidR="00D10992" w:rsidRPr="00D24760" w:rsidRDefault="00D10992" w:rsidP="0020638B">
            <w:pPr>
              <w:pStyle w:val="prastasis"/>
              <w:ind w:firstLine="567"/>
              <w:rPr>
                <w:rFonts w:eastAsia="Times New Roman" w:cs="Times New Roman"/>
                <w:lang w:val="lt-LT" w:eastAsia="lt-LT"/>
              </w:rPr>
            </w:pPr>
          </w:p>
        </w:tc>
      </w:tr>
      <w:tr w:rsidR="0020638B" w:rsidRPr="00D24760" w14:paraId="79A847AA" w14:textId="77777777" w:rsidTr="00B63997">
        <w:trPr>
          <w:gridAfter w:val="1"/>
          <w:wAfter w:w="2442" w:type="dxa"/>
          <w:trHeight w:val="477"/>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485865" w14:textId="77777777" w:rsidR="0020638B" w:rsidRPr="00D24760" w:rsidRDefault="0020638B" w:rsidP="00C20ED0">
            <w:pPr>
              <w:pStyle w:val="Sraopastraipa"/>
              <w:numPr>
                <w:ilvl w:val="0"/>
                <w:numId w:val="3"/>
              </w:numPr>
              <w:tabs>
                <w:tab w:val="left" w:pos="181"/>
              </w:tabs>
              <w:spacing w:after="0"/>
              <w:ind w:left="0" w:right="142" w:firstLine="0"/>
              <w:jc w:val="center"/>
              <w:rPr>
                <w:rFonts w:ascii="Times New Roman" w:eastAsia="Times New Roman" w:hAnsi="Times New Roman"/>
                <w:sz w:val="24"/>
                <w:szCs w:val="24"/>
                <w:lang w:eastAsia="lt-LT"/>
              </w:rPr>
            </w:pP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73DBF4" w14:textId="6F5C602B" w:rsidR="0020638B" w:rsidRPr="00D24760" w:rsidDel="005B48F7" w:rsidRDefault="0020638B" w:rsidP="00C20ED0">
            <w:pPr>
              <w:pStyle w:val="prastasis"/>
              <w:jc w:val="both"/>
              <w:rPr>
                <w:rFonts w:eastAsia="Times New Roman" w:cs="Times New Roman"/>
                <w:lang w:val="lt-LT" w:eastAsia="lt-LT"/>
              </w:rPr>
            </w:pPr>
            <w:r w:rsidRPr="00D24760">
              <w:rPr>
                <w:rFonts w:cs="Times New Roman"/>
                <w:lang w:val="lt-LT" w:eastAsia="ar-SA"/>
              </w:rPr>
              <w:t>Kokių turėtumėte pasiūlymų ar pastebėjimų dėl Pirkimo? Jeigu šiame klausimyne neradote, Jūsų nuomone, svarbaus klausimo, prašome nurodyti jį ir pateikti galimą atsakymą.</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CA017F" w14:textId="77777777" w:rsidR="0020638B" w:rsidRPr="00D24760" w:rsidRDefault="0020638B" w:rsidP="00C20ED0">
            <w:pPr>
              <w:pStyle w:val="prastasis"/>
              <w:ind w:firstLine="567"/>
              <w:jc w:val="center"/>
              <w:rPr>
                <w:rFonts w:eastAsia="Times New Roman" w:cs="Times New Roman"/>
                <w:lang w:val="lt-LT" w:eastAsia="lt-LT"/>
              </w:rPr>
            </w:pPr>
          </w:p>
        </w:tc>
      </w:tr>
    </w:tbl>
    <w:p w14:paraId="6AF8C710" w14:textId="77777777" w:rsidR="00216062" w:rsidRPr="00D24760" w:rsidRDefault="00216062" w:rsidP="007014C3">
      <w:pPr>
        <w:keepNext/>
        <w:spacing w:line="276" w:lineRule="auto"/>
        <w:jc w:val="center"/>
        <w:outlineLvl w:val="2"/>
        <w:rPr>
          <w:rStyle w:val="CharCharDiagramaDiagrama1"/>
          <w:rFonts w:cs="Times New Roman"/>
          <w:color w:val="00000A"/>
          <w:shd w:val="clear" w:color="auto" w:fill="FFFFFF"/>
        </w:rPr>
      </w:pPr>
      <w:bookmarkStart w:id="3" w:name="_Hlk108514497"/>
    </w:p>
    <w:p w14:paraId="5DD8ECC9" w14:textId="20B5A1ED" w:rsidR="003B49F7" w:rsidRPr="00D24760" w:rsidRDefault="00216062" w:rsidP="007014C3">
      <w:pPr>
        <w:rPr>
          <w:rStyle w:val="CharCharDiagramaDiagrama1"/>
          <w:rFonts w:cs="Times New Roman"/>
          <w:color w:val="00000A"/>
          <w:shd w:val="clear" w:color="auto" w:fill="FFFFFF"/>
        </w:rPr>
      </w:pPr>
      <w:r w:rsidRPr="00D24760">
        <w:rPr>
          <w:rStyle w:val="CharCharDiagramaDiagrama1"/>
          <w:rFonts w:cs="Times New Roman"/>
          <w:color w:val="00000A"/>
          <w:shd w:val="clear" w:color="auto" w:fill="FFFFFF"/>
        </w:rPr>
        <w:br w:type="page"/>
      </w:r>
    </w:p>
    <w:p w14:paraId="10E66E61" w14:textId="0262E408" w:rsidR="003D6CA8" w:rsidRPr="00D24760" w:rsidRDefault="003D6CA8" w:rsidP="003B49F7">
      <w:pPr>
        <w:jc w:val="right"/>
        <w:rPr>
          <w:rStyle w:val="CharCharDiagramaDiagrama1"/>
          <w:rFonts w:cs="Times New Roman"/>
          <w:color w:val="00000A"/>
          <w:shd w:val="clear" w:color="auto" w:fill="FFFFFF"/>
        </w:rPr>
      </w:pPr>
      <w:r w:rsidRPr="00D24760">
        <w:rPr>
          <w:rStyle w:val="CharCharDiagramaDiagrama1"/>
          <w:rFonts w:cs="Times New Roman"/>
          <w:color w:val="00000A"/>
          <w:shd w:val="clear" w:color="auto" w:fill="FFFFFF"/>
        </w:rPr>
        <w:lastRenderedPageBreak/>
        <w:t>Rinkos konsultacijos</w:t>
      </w:r>
    </w:p>
    <w:p w14:paraId="7311D743" w14:textId="4C8E79E0" w:rsidR="003B49F7" w:rsidRPr="00D24760" w:rsidRDefault="003B49F7" w:rsidP="003B49F7">
      <w:pPr>
        <w:jc w:val="right"/>
        <w:rPr>
          <w:rStyle w:val="CharCharDiagramaDiagrama1"/>
          <w:rFonts w:cs="Times New Roman"/>
          <w:color w:val="00000A"/>
          <w:shd w:val="clear" w:color="auto" w:fill="FFFFFF"/>
        </w:rPr>
      </w:pPr>
      <w:r w:rsidRPr="00D24760">
        <w:rPr>
          <w:rStyle w:val="CharCharDiagramaDiagrama1"/>
          <w:rFonts w:cs="Times New Roman"/>
          <w:color w:val="00000A"/>
          <w:shd w:val="clear" w:color="auto" w:fill="FFFFFF"/>
        </w:rPr>
        <w:t>1 priedas</w:t>
      </w:r>
    </w:p>
    <w:p w14:paraId="643EC0A6" w14:textId="567192DE" w:rsidR="009C18A3" w:rsidRPr="00D24760" w:rsidRDefault="009C18A3" w:rsidP="009C18A3">
      <w:pPr>
        <w:jc w:val="both"/>
        <w:rPr>
          <w:rStyle w:val="CharCharDiagramaDiagrama1"/>
          <w:rFonts w:cs="Times New Roman"/>
          <w:color w:val="00000A"/>
          <w:shd w:val="clear" w:color="auto" w:fill="FFFFFF"/>
        </w:rPr>
      </w:pPr>
    </w:p>
    <w:p w14:paraId="5CFD1ED5" w14:textId="77777777" w:rsidR="00D24760" w:rsidRPr="00D24760" w:rsidRDefault="00D24760" w:rsidP="00E62209">
      <w:pPr>
        <w:rPr>
          <w:rFonts w:cs="Times New Roman"/>
        </w:rPr>
      </w:pPr>
    </w:p>
    <w:p w14:paraId="7594BE52" w14:textId="77777777" w:rsidR="00D24760" w:rsidRPr="00D24760" w:rsidRDefault="00D24760" w:rsidP="00E62209">
      <w:pPr>
        <w:keepNext/>
        <w:spacing w:line="276" w:lineRule="auto"/>
        <w:jc w:val="center"/>
        <w:outlineLvl w:val="3"/>
        <w:rPr>
          <w:rFonts w:cs="Times New Roman"/>
          <w:b/>
          <w:i/>
          <w:iCs/>
        </w:rPr>
      </w:pPr>
      <w:r w:rsidRPr="00D24760">
        <w:rPr>
          <w:rFonts w:cs="Times New Roman"/>
          <w:b/>
        </w:rPr>
        <w:t>TECHNINĖ SPECIFIKACIJA</w:t>
      </w:r>
    </w:p>
    <w:p w14:paraId="66565409" w14:textId="77777777" w:rsidR="00D24760" w:rsidRPr="00D24760" w:rsidRDefault="00D24760" w:rsidP="00D24760">
      <w:pPr>
        <w:widowControl/>
        <w:numPr>
          <w:ilvl w:val="0"/>
          <w:numId w:val="18"/>
        </w:numPr>
        <w:tabs>
          <w:tab w:val="num" w:pos="284"/>
          <w:tab w:val="left" w:pos="851"/>
        </w:tabs>
        <w:autoSpaceDN/>
        <w:ind w:left="0" w:firstLine="567"/>
        <w:contextualSpacing/>
        <w:jc w:val="both"/>
        <w:textAlignment w:val="auto"/>
        <w:rPr>
          <w:rFonts w:cs="Times New Roman"/>
        </w:rPr>
      </w:pPr>
      <w:r w:rsidRPr="00D24760">
        <w:rPr>
          <w:rFonts w:cs="Times New Roman"/>
          <w:b/>
          <w:bCs/>
        </w:rPr>
        <w:t>Pirkimo objektas</w:t>
      </w:r>
      <w:r w:rsidRPr="00D24760">
        <w:rPr>
          <w:rFonts w:cs="Times New Roman"/>
        </w:rPr>
        <w:t xml:space="preserve"> – Programinės teksto atpažinimo ir apdorojimo įranga (integracija su kitomis sistemomis) (toliau – Programinė įranga):</w:t>
      </w:r>
    </w:p>
    <w:p w14:paraId="18E2CE0A" w14:textId="77777777" w:rsidR="00D24760" w:rsidRPr="00D24760" w:rsidRDefault="00D24760" w:rsidP="00D24760">
      <w:pPr>
        <w:pStyle w:val="Punktai11"/>
        <w:numPr>
          <w:ilvl w:val="1"/>
          <w:numId w:val="18"/>
        </w:numPr>
        <w:tabs>
          <w:tab w:val="num" w:pos="284"/>
        </w:tabs>
        <w:spacing w:line="240" w:lineRule="auto"/>
        <w:ind w:left="0" w:firstLine="567"/>
        <w:rPr>
          <w:szCs w:val="24"/>
        </w:rPr>
      </w:pPr>
      <w:r w:rsidRPr="00D24760">
        <w:rPr>
          <w:szCs w:val="24"/>
        </w:rPr>
        <w:t xml:space="preserve"> Programinės įrangos pirkimą sudaro: </w:t>
      </w:r>
    </w:p>
    <w:p w14:paraId="50071745" w14:textId="77777777" w:rsidR="00D24760" w:rsidRPr="00D24760" w:rsidRDefault="00D24760" w:rsidP="00D24760">
      <w:pPr>
        <w:pStyle w:val="Punktai11"/>
        <w:numPr>
          <w:ilvl w:val="0"/>
          <w:numId w:val="29"/>
        </w:numPr>
        <w:tabs>
          <w:tab w:val="left" w:pos="709"/>
        </w:tabs>
        <w:spacing w:line="240" w:lineRule="auto"/>
        <w:ind w:left="0" w:firstLine="567"/>
        <w:rPr>
          <w:szCs w:val="24"/>
        </w:rPr>
      </w:pPr>
      <w:r w:rsidRPr="00D24760">
        <w:rPr>
          <w:szCs w:val="24"/>
        </w:rPr>
        <w:t xml:space="preserve">programinė įranga: skenuotų dokumentų konvertavimas į formatą, kuriame galima atlikti paiešką; </w:t>
      </w:r>
    </w:p>
    <w:p w14:paraId="3B149067" w14:textId="77777777" w:rsidR="00D24760" w:rsidRPr="00D24760" w:rsidRDefault="00D24760" w:rsidP="00D24760">
      <w:pPr>
        <w:pStyle w:val="Punktai11"/>
        <w:numPr>
          <w:ilvl w:val="0"/>
          <w:numId w:val="29"/>
        </w:numPr>
        <w:tabs>
          <w:tab w:val="left" w:pos="709"/>
        </w:tabs>
        <w:spacing w:line="240" w:lineRule="auto"/>
        <w:ind w:left="0" w:firstLine="567"/>
        <w:rPr>
          <w:szCs w:val="24"/>
        </w:rPr>
      </w:pPr>
      <w:r w:rsidRPr="00D24760">
        <w:rPr>
          <w:szCs w:val="24"/>
        </w:rPr>
        <w:t xml:space="preserve">duomenų iš konvertuotų dokumentų atitinkamų laukelių aptikimas ir integravimas į informacines sistemas (iki 50 įrašų kiekviename dokumente); </w:t>
      </w:r>
    </w:p>
    <w:p w14:paraId="1EF48D32" w14:textId="77777777" w:rsidR="00D24760" w:rsidRPr="00D24760" w:rsidRDefault="00D24760" w:rsidP="00D24760">
      <w:pPr>
        <w:pStyle w:val="Punktai11"/>
        <w:numPr>
          <w:ilvl w:val="0"/>
          <w:numId w:val="29"/>
        </w:numPr>
        <w:tabs>
          <w:tab w:val="left" w:pos="709"/>
        </w:tabs>
        <w:spacing w:line="240" w:lineRule="auto"/>
        <w:ind w:left="0" w:firstLine="567"/>
        <w:rPr>
          <w:szCs w:val="24"/>
        </w:rPr>
      </w:pPr>
      <w:r w:rsidRPr="00D24760">
        <w:rPr>
          <w:szCs w:val="24"/>
        </w:rPr>
        <w:t xml:space="preserve">ir jos įdiegimas, skenuotų dokumentų apdorojimas ir parengimas skaitmeninimui; </w:t>
      </w:r>
    </w:p>
    <w:p w14:paraId="26D97F79" w14:textId="77777777" w:rsidR="00D24760" w:rsidRPr="00D24760" w:rsidRDefault="00D24760" w:rsidP="00D24760">
      <w:pPr>
        <w:pStyle w:val="Punktai11"/>
        <w:numPr>
          <w:ilvl w:val="0"/>
          <w:numId w:val="29"/>
        </w:numPr>
        <w:tabs>
          <w:tab w:val="left" w:pos="709"/>
        </w:tabs>
        <w:spacing w:line="240" w:lineRule="auto"/>
        <w:ind w:left="0" w:firstLine="567"/>
        <w:rPr>
          <w:szCs w:val="24"/>
        </w:rPr>
      </w:pPr>
      <w:r w:rsidRPr="00D24760">
        <w:rPr>
          <w:szCs w:val="24"/>
        </w:rPr>
        <w:t xml:space="preserve">skaitmeninių dokumentų (failų) ir jų katalogų sukūrimas; </w:t>
      </w:r>
    </w:p>
    <w:p w14:paraId="00FC034D" w14:textId="77777777" w:rsidR="00D24760" w:rsidRPr="00D24760" w:rsidRDefault="00D24760" w:rsidP="00D24760">
      <w:pPr>
        <w:pStyle w:val="Punktai11"/>
        <w:numPr>
          <w:ilvl w:val="0"/>
          <w:numId w:val="29"/>
        </w:numPr>
        <w:tabs>
          <w:tab w:val="left" w:pos="709"/>
        </w:tabs>
        <w:spacing w:line="240" w:lineRule="auto"/>
        <w:ind w:left="0" w:firstLine="567"/>
        <w:rPr>
          <w:szCs w:val="24"/>
        </w:rPr>
      </w:pPr>
      <w:r w:rsidRPr="00D24760">
        <w:rPr>
          <w:szCs w:val="24"/>
        </w:rPr>
        <w:t xml:space="preserve">metaduomenų užpildymas; </w:t>
      </w:r>
    </w:p>
    <w:p w14:paraId="5F17593E" w14:textId="77777777" w:rsidR="00D24760" w:rsidRPr="00D24760" w:rsidRDefault="00D24760" w:rsidP="00D24760">
      <w:pPr>
        <w:pStyle w:val="Punktai11"/>
        <w:numPr>
          <w:ilvl w:val="0"/>
          <w:numId w:val="29"/>
        </w:numPr>
        <w:tabs>
          <w:tab w:val="left" w:pos="709"/>
        </w:tabs>
        <w:spacing w:line="240" w:lineRule="auto"/>
        <w:ind w:left="0" w:firstLine="567"/>
        <w:rPr>
          <w:szCs w:val="24"/>
        </w:rPr>
      </w:pPr>
      <w:r w:rsidRPr="00D24760">
        <w:rPr>
          <w:szCs w:val="24"/>
        </w:rPr>
        <w:t xml:space="preserve">dokumentų talpinimas į skaitmeninį archyvą (skaitmeninę saugyklą), saugojimas, </w:t>
      </w:r>
    </w:p>
    <w:p w14:paraId="1DC7892D" w14:textId="77777777" w:rsidR="00D24760" w:rsidRPr="00D24760" w:rsidRDefault="00D24760" w:rsidP="00D24760">
      <w:pPr>
        <w:pStyle w:val="ListParagraph"/>
        <w:numPr>
          <w:ilvl w:val="0"/>
          <w:numId w:val="29"/>
        </w:numPr>
        <w:tabs>
          <w:tab w:val="left" w:pos="709"/>
        </w:tabs>
        <w:ind w:left="0" w:firstLine="567"/>
        <w:jc w:val="both"/>
        <w:rPr>
          <w:sz w:val="24"/>
          <w:szCs w:val="24"/>
        </w:rPr>
      </w:pPr>
      <w:r w:rsidRPr="00D24760">
        <w:rPr>
          <w:sz w:val="24"/>
          <w:szCs w:val="24"/>
        </w:rPr>
        <w:t>pirkėjo darbuotojų apmokymas naudotis programine įranga ir Pirkėjo darbuotojų konsultavimas programinės įrangos veikimo ir skaitmeninės saugyklos eksploatavimo klausimais. Turi būti apmokyta ne mažiau 10 NMA darbuotojų darbui su Programine įranga. Mokymai turi būti vedami lietuvių kalba NMA patalpose (arba, suderinus su NMA nuotoliniu būdu, jeigu nebus galimybių mokymus vesti patalpose) ir NMA darbo valandomis.</w:t>
      </w:r>
    </w:p>
    <w:p w14:paraId="0AE646A3" w14:textId="77777777" w:rsidR="00D24760" w:rsidRPr="00D24760" w:rsidRDefault="00D24760" w:rsidP="00D24760">
      <w:pPr>
        <w:pStyle w:val="Punktai11"/>
        <w:numPr>
          <w:ilvl w:val="1"/>
          <w:numId w:val="18"/>
        </w:numPr>
        <w:tabs>
          <w:tab w:val="num" w:pos="284"/>
        </w:tabs>
        <w:spacing w:line="240" w:lineRule="auto"/>
        <w:ind w:left="0" w:firstLine="567"/>
        <w:rPr>
          <w:szCs w:val="24"/>
        </w:rPr>
      </w:pPr>
      <w:r w:rsidRPr="00D24760">
        <w:rPr>
          <w:szCs w:val="24"/>
        </w:rPr>
        <w:t>Programinės įrangos integracija su Pirkėjo informacinėmis sistemomis, kurios yra sukurtos naudojant „</w:t>
      </w:r>
      <w:proofErr w:type="spellStart"/>
      <w:r w:rsidRPr="00D24760">
        <w:rPr>
          <w:szCs w:val="24"/>
        </w:rPr>
        <w:t>Oracle</w:t>
      </w:r>
      <w:proofErr w:type="spellEnd"/>
      <w:r w:rsidRPr="00D24760">
        <w:rPr>
          <w:szCs w:val="24"/>
        </w:rPr>
        <w:t>“, „</w:t>
      </w:r>
      <w:proofErr w:type="spellStart"/>
      <w:r w:rsidRPr="00D24760">
        <w:rPr>
          <w:szCs w:val="24"/>
        </w:rPr>
        <w:t>PostgreSQL</w:t>
      </w:r>
      <w:proofErr w:type="spellEnd"/>
      <w:r w:rsidRPr="00D24760">
        <w:rPr>
          <w:szCs w:val="24"/>
        </w:rPr>
        <w:t>“ technologijas („</w:t>
      </w:r>
      <w:proofErr w:type="spellStart"/>
      <w:r w:rsidRPr="00D24760">
        <w:rPr>
          <w:szCs w:val="24"/>
        </w:rPr>
        <w:t>Oracle</w:t>
      </w:r>
      <w:proofErr w:type="spellEnd"/>
      <w:r w:rsidRPr="00D24760">
        <w:rPr>
          <w:szCs w:val="24"/>
        </w:rPr>
        <w:t xml:space="preserve"> DB“, „</w:t>
      </w:r>
      <w:proofErr w:type="spellStart"/>
      <w:r w:rsidRPr="00D24760">
        <w:rPr>
          <w:szCs w:val="24"/>
        </w:rPr>
        <w:t>Oracle</w:t>
      </w:r>
      <w:proofErr w:type="spellEnd"/>
      <w:r w:rsidRPr="00D24760">
        <w:rPr>
          <w:szCs w:val="24"/>
        </w:rPr>
        <w:t xml:space="preserve"> </w:t>
      </w:r>
      <w:proofErr w:type="spellStart"/>
      <w:r w:rsidRPr="00D24760">
        <w:rPr>
          <w:szCs w:val="24"/>
        </w:rPr>
        <w:t>Application</w:t>
      </w:r>
      <w:proofErr w:type="spellEnd"/>
      <w:r w:rsidRPr="00D24760">
        <w:rPr>
          <w:szCs w:val="24"/>
        </w:rPr>
        <w:t xml:space="preserve"> Server“, „</w:t>
      </w:r>
      <w:proofErr w:type="spellStart"/>
      <w:r w:rsidRPr="00D24760">
        <w:rPr>
          <w:szCs w:val="24"/>
        </w:rPr>
        <w:t>Oracle</w:t>
      </w:r>
      <w:proofErr w:type="spellEnd"/>
      <w:r w:rsidRPr="00D24760">
        <w:rPr>
          <w:szCs w:val="24"/>
        </w:rPr>
        <w:t xml:space="preserve"> </w:t>
      </w:r>
      <w:proofErr w:type="spellStart"/>
      <w:r w:rsidRPr="00D24760">
        <w:rPr>
          <w:szCs w:val="24"/>
        </w:rPr>
        <w:t>eBusiness</w:t>
      </w:r>
      <w:proofErr w:type="spellEnd"/>
      <w:r w:rsidRPr="00D24760">
        <w:rPr>
          <w:szCs w:val="24"/>
        </w:rPr>
        <w:t xml:space="preserve"> </w:t>
      </w:r>
      <w:proofErr w:type="spellStart"/>
      <w:r w:rsidRPr="00D24760">
        <w:rPr>
          <w:szCs w:val="24"/>
        </w:rPr>
        <w:t>Suite</w:t>
      </w:r>
      <w:proofErr w:type="spellEnd"/>
      <w:r w:rsidRPr="00D24760">
        <w:rPr>
          <w:szCs w:val="24"/>
        </w:rPr>
        <w:t>“, „</w:t>
      </w:r>
      <w:proofErr w:type="spellStart"/>
      <w:r w:rsidRPr="00D24760">
        <w:rPr>
          <w:szCs w:val="24"/>
        </w:rPr>
        <w:t>Oracle</w:t>
      </w:r>
      <w:proofErr w:type="spellEnd"/>
      <w:r w:rsidRPr="00D24760">
        <w:rPr>
          <w:szCs w:val="24"/>
        </w:rPr>
        <w:t xml:space="preserve"> </w:t>
      </w:r>
      <w:proofErr w:type="spellStart"/>
      <w:r w:rsidRPr="00D24760">
        <w:rPr>
          <w:szCs w:val="24"/>
        </w:rPr>
        <w:t>Forms</w:t>
      </w:r>
      <w:proofErr w:type="spellEnd"/>
      <w:r w:rsidRPr="00D24760">
        <w:rPr>
          <w:szCs w:val="24"/>
        </w:rPr>
        <w:t xml:space="preserve"> ir </w:t>
      </w:r>
      <w:proofErr w:type="spellStart"/>
      <w:r w:rsidRPr="00D24760">
        <w:rPr>
          <w:szCs w:val="24"/>
        </w:rPr>
        <w:t>Reports</w:t>
      </w:r>
      <w:proofErr w:type="spellEnd"/>
      <w:r w:rsidRPr="00D24760">
        <w:rPr>
          <w:szCs w:val="24"/>
        </w:rPr>
        <w:t xml:space="preserve">“). </w:t>
      </w:r>
    </w:p>
    <w:p w14:paraId="3F309309" w14:textId="77777777" w:rsidR="00D24760" w:rsidRPr="00D24760" w:rsidRDefault="00D24760" w:rsidP="00D24760">
      <w:pPr>
        <w:pStyle w:val="HSPunktai"/>
        <w:numPr>
          <w:ilvl w:val="0"/>
          <w:numId w:val="18"/>
        </w:numPr>
        <w:tabs>
          <w:tab w:val="clear" w:pos="1070"/>
          <w:tab w:val="left" w:pos="1296"/>
        </w:tabs>
        <w:spacing w:line="240" w:lineRule="auto"/>
        <w:ind w:left="851" w:hanging="284"/>
        <w:rPr>
          <w:b/>
          <w:bCs/>
          <w:szCs w:val="24"/>
        </w:rPr>
      </w:pPr>
      <w:r w:rsidRPr="00D24760">
        <w:rPr>
          <w:b/>
          <w:bCs/>
          <w:szCs w:val="24"/>
        </w:rPr>
        <w:t>Sąvokos ir sutrumpinimai</w:t>
      </w:r>
    </w:p>
    <w:p w14:paraId="4585A679" w14:textId="77777777" w:rsidR="00D24760" w:rsidRPr="00D24760" w:rsidRDefault="00D24760" w:rsidP="00D24760">
      <w:pPr>
        <w:pStyle w:val="Punktai11"/>
        <w:numPr>
          <w:ilvl w:val="1"/>
          <w:numId w:val="18"/>
        </w:numPr>
        <w:tabs>
          <w:tab w:val="left" w:pos="993"/>
        </w:tabs>
        <w:spacing w:line="240" w:lineRule="auto"/>
        <w:ind w:left="0" w:firstLine="567"/>
        <w:rPr>
          <w:szCs w:val="24"/>
        </w:rPr>
      </w:pPr>
      <w:r w:rsidRPr="00D24760">
        <w:rPr>
          <w:szCs w:val="24"/>
        </w:rPr>
        <w:t>NMA/Pirkėjas – Nacionalinė mokėjimo agentūra prie Žemės ūkio ministerijos.</w:t>
      </w:r>
    </w:p>
    <w:p w14:paraId="33504082" w14:textId="77777777" w:rsidR="00D24760" w:rsidRPr="00D24760" w:rsidRDefault="00D24760" w:rsidP="00D24760">
      <w:pPr>
        <w:pStyle w:val="Punktai11"/>
        <w:numPr>
          <w:ilvl w:val="1"/>
          <w:numId w:val="18"/>
        </w:numPr>
        <w:tabs>
          <w:tab w:val="left" w:pos="993"/>
        </w:tabs>
        <w:spacing w:line="240" w:lineRule="auto"/>
        <w:ind w:left="0" w:firstLine="567"/>
        <w:rPr>
          <w:szCs w:val="24"/>
        </w:rPr>
      </w:pPr>
      <w:r w:rsidRPr="00D24760">
        <w:rPr>
          <w:szCs w:val="24"/>
        </w:rPr>
        <w:t>Tiekėjas – ūkio subjektas, fizinis asmuo, privatusis ar viešasis juridinis asmuo, kita organizacija ir jų padalinys arba tokių asmenų grupė, įskaitant laikinas ūkio subjektų asociacijas, su kuriuo Pirkėjas sudaro sutartį.</w:t>
      </w:r>
    </w:p>
    <w:p w14:paraId="28C778D2" w14:textId="77777777" w:rsidR="00D24760" w:rsidRPr="00D24760" w:rsidRDefault="00D24760" w:rsidP="00D24760">
      <w:pPr>
        <w:pStyle w:val="Punktai11"/>
        <w:numPr>
          <w:ilvl w:val="1"/>
          <w:numId w:val="18"/>
        </w:numPr>
        <w:tabs>
          <w:tab w:val="left" w:pos="993"/>
        </w:tabs>
        <w:spacing w:line="240" w:lineRule="auto"/>
        <w:ind w:left="0" w:firstLine="567"/>
        <w:rPr>
          <w:szCs w:val="24"/>
        </w:rPr>
      </w:pPr>
      <w:r w:rsidRPr="00D24760">
        <w:rPr>
          <w:szCs w:val="24"/>
        </w:rPr>
        <w:t>Sutartis – pirkimo sutartis, sudaroma tarp Tiekėjo ir Pirkėjo dėl Pirkimo objekto.</w:t>
      </w:r>
    </w:p>
    <w:p w14:paraId="0772CF9B" w14:textId="77777777" w:rsidR="00D24760" w:rsidRPr="00D24760" w:rsidRDefault="00D24760" w:rsidP="00D24760">
      <w:pPr>
        <w:pStyle w:val="Punktai11"/>
        <w:numPr>
          <w:ilvl w:val="1"/>
          <w:numId w:val="18"/>
        </w:numPr>
        <w:tabs>
          <w:tab w:val="left" w:pos="993"/>
        </w:tabs>
        <w:spacing w:line="240" w:lineRule="auto"/>
        <w:ind w:left="0" w:firstLine="567"/>
        <w:rPr>
          <w:szCs w:val="24"/>
        </w:rPr>
      </w:pPr>
      <w:r w:rsidRPr="00D24760">
        <w:rPr>
          <w:szCs w:val="24"/>
        </w:rPr>
        <w:t>Dokumentai – Pirkėjo Tiekėjui skaitmeninimui teikiamos skenuotos bylos, tiek pavieniai dokumentai: sutartys, vidaus įmonės dokumentai, aktai, protokolai ir kt.</w:t>
      </w:r>
    </w:p>
    <w:p w14:paraId="5A933371" w14:textId="77777777" w:rsidR="00D24760" w:rsidRPr="00D24760" w:rsidRDefault="00D24760" w:rsidP="00D24760">
      <w:pPr>
        <w:pStyle w:val="Punktai11"/>
        <w:numPr>
          <w:ilvl w:val="1"/>
          <w:numId w:val="18"/>
        </w:numPr>
        <w:tabs>
          <w:tab w:val="left" w:pos="993"/>
        </w:tabs>
        <w:spacing w:line="240" w:lineRule="auto"/>
        <w:ind w:left="0" w:firstLine="567"/>
        <w:rPr>
          <w:szCs w:val="24"/>
        </w:rPr>
      </w:pPr>
      <w:r w:rsidRPr="00D24760">
        <w:rPr>
          <w:szCs w:val="24"/>
        </w:rPr>
        <w:t>Metaduomenys – suskaitmenintą dokumentą, bylą, failą aprašančių duomenų visuma.</w:t>
      </w:r>
    </w:p>
    <w:p w14:paraId="5C29507D" w14:textId="77777777" w:rsidR="00D24760" w:rsidRPr="00D24760" w:rsidRDefault="00D24760" w:rsidP="00D24760">
      <w:pPr>
        <w:widowControl/>
        <w:numPr>
          <w:ilvl w:val="0"/>
          <w:numId w:val="18"/>
        </w:numPr>
        <w:tabs>
          <w:tab w:val="left" w:pos="851"/>
          <w:tab w:val="left" w:pos="993"/>
          <w:tab w:val="num" w:pos="1276"/>
        </w:tabs>
        <w:autoSpaceDN/>
        <w:ind w:left="0" w:firstLine="567"/>
        <w:contextualSpacing/>
        <w:jc w:val="both"/>
        <w:textAlignment w:val="auto"/>
        <w:rPr>
          <w:rFonts w:cs="Times New Roman"/>
          <w:b/>
          <w:bCs/>
        </w:rPr>
      </w:pPr>
      <w:r w:rsidRPr="00D24760">
        <w:rPr>
          <w:rFonts w:cs="Times New Roman"/>
          <w:b/>
          <w:bCs/>
        </w:rPr>
        <w:t>Programinės įrangos charakteristika ir funkcionalumas:</w:t>
      </w:r>
    </w:p>
    <w:p w14:paraId="3801AE77" w14:textId="77777777" w:rsidR="00D24760" w:rsidRPr="00D24760" w:rsidRDefault="00D24760" w:rsidP="00D24760">
      <w:pPr>
        <w:pStyle w:val="Punktai11"/>
        <w:numPr>
          <w:ilvl w:val="1"/>
          <w:numId w:val="18"/>
        </w:numPr>
        <w:tabs>
          <w:tab w:val="clear" w:pos="1284"/>
          <w:tab w:val="left" w:pos="851"/>
          <w:tab w:val="left" w:pos="993"/>
          <w:tab w:val="num" w:pos="1560"/>
        </w:tabs>
        <w:spacing w:line="240" w:lineRule="auto"/>
        <w:ind w:left="0" w:firstLine="567"/>
        <w:rPr>
          <w:szCs w:val="24"/>
        </w:rPr>
      </w:pPr>
      <w:r w:rsidRPr="00D24760">
        <w:rPr>
          <w:szCs w:val="24"/>
        </w:rPr>
        <w:t>Skenuotų dokumentų konvertavimas į formatą, kuriame galima atlikti paiešką, funkcionalumas:</w:t>
      </w:r>
    </w:p>
    <w:p w14:paraId="338EEA04" w14:textId="77777777" w:rsidR="00D24760" w:rsidRPr="00D24760" w:rsidRDefault="00D24760" w:rsidP="00E62209">
      <w:pPr>
        <w:ind w:firstLine="567"/>
        <w:rPr>
          <w:rFonts w:eastAsiaTheme="minorHAnsi" w:cs="Times New Roman"/>
        </w:rPr>
      </w:pPr>
      <w:r w:rsidRPr="00D24760">
        <w:rPr>
          <w:rFonts w:eastAsiaTheme="minorHAnsi" w:cs="Times New Roman"/>
        </w:rPr>
        <w:t>Funkcionalumas skirtas skenuotų dokumentų konvertavimui į skaitmeninį formatą, kuriame būtų galima atlikti paiešką pagal tekstą. Tai apima optinį dokumentuose esančių simbolių aptikimą (angl. OCR – „</w:t>
      </w:r>
      <w:proofErr w:type="spellStart"/>
      <w:r w:rsidRPr="00D24760">
        <w:rPr>
          <w:rFonts w:eastAsiaTheme="minorHAnsi" w:cs="Times New Roman"/>
        </w:rPr>
        <w:t>Optical</w:t>
      </w:r>
      <w:proofErr w:type="spellEnd"/>
      <w:r w:rsidRPr="00D24760">
        <w:rPr>
          <w:rFonts w:eastAsiaTheme="minorHAnsi" w:cs="Times New Roman"/>
        </w:rPr>
        <w:t xml:space="preserve"> </w:t>
      </w:r>
      <w:proofErr w:type="spellStart"/>
      <w:r w:rsidRPr="00D24760">
        <w:rPr>
          <w:rFonts w:eastAsiaTheme="minorHAnsi" w:cs="Times New Roman"/>
        </w:rPr>
        <w:t>Character</w:t>
      </w:r>
      <w:proofErr w:type="spellEnd"/>
      <w:r w:rsidRPr="00D24760">
        <w:rPr>
          <w:rFonts w:eastAsiaTheme="minorHAnsi" w:cs="Times New Roman"/>
        </w:rPr>
        <w:t xml:space="preserve"> </w:t>
      </w:r>
      <w:proofErr w:type="spellStart"/>
      <w:r w:rsidRPr="00D24760">
        <w:rPr>
          <w:rFonts w:eastAsiaTheme="minorHAnsi" w:cs="Times New Roman"/>
        </w:rPr>
        <w:t>Recognition</w:t>
      </w:r>
      <w:proofErr w:type="spellEnd"/>
      <w:r w:rsidRPr="00D24760">
        <w:rPr>
          <w:rFonts w:eastAsiaTheme="minorHAnsi" w:cs="Times New Roman"/>
        </w:rPr>
        <w:t xml:space="preserve">“) (toliau – OCR). </w:t>
      </w:r>
    </w:p>
    <w:p w14:paraId="0CB46CAE" w14:textId="77777777" w:rsidR="00D24760" w:rsidRPr="00D24760" w:rsidRDefault="00D24760" w:rsidP="00E62209">
      <w:pPr>
        <w:ind w:firstLine="567"/>
        <w:rPr>
          <w:rFonts w:eastAsiaTheme="minorHAnsi" w:cs="Times New Roman"/>
          <w:u w:val="single"/>
        </w:rPr>
      </w:pPr>
      <w:r w:rsidRPr="00D24760">
        <w:rPr>
          <w:rFonts w:eastAsiaTheme="minorHAnsi" w:cs="Times New Roman"/>
          <w:u w:val="single"/>
        </w:rPr>
        <w:t>Funkcionalumas:</w:t>
      </w:r>
    </w:p>
    <w:p w14:paraId="00B9FECB" w14:textId="77777777" w:rsidR="00D24760" w:rsidRPr="00D24760" w:rsidRDefault="00D24760" w:rsidP="00E62209">
      <w:pPr>
        <w:rPr>
          <w:rFonts w:eastAsiaTheme="minorHAnsi" w:cs="Times New Roman"/>
        </w:rPr>
      </w:pPr>
      <w:r w:rsidRPr="00D24760">
        <w:rPr>
          <w:rFonts w:eastAsiaTheme="minorHAnsi" w:cs="Times New Roman"/>
        </w:rPr>
        <w:t>Skenuotų dokumentų paėmimas ir apdorojimas:</w:t>
      </w:r>
    </w:p>
    <w:p w14:paraId="7A707255" w14:textId="77777777" w:rsidR="00D24760" w:rsidRPr="00D24760" w:rsidRDefault="00D24760" w:rsidP="00D24760">
      <w:pPr>
        <w:pStyle w:val="ListParagraph"/>
        <w:numPr>
          <w:ilvl w:val="0"/>
          <w:numId w:val="31"/>
        </w:numPr>
        <w:tabs>
          <w:tab w:val="left" w:pos="851"/>
        </w:tabs>
        <w:ind w:left="0" w:firstLine="567"/>
        <w:jc w:val="both"/>
        <w:rPr>
          <w:rFonts w:eastAsiaTheme="minorHAnsi"/>
          <w:sz w:val="24"/>
          <w:szCs w:val="24"/>
        </w:rPr>
      </w:pPr>
      <w:r w:rsidRPr="00D24760">
        <w:rPr>
          <w:rFonts w:eastAsiaTheme="minorHAnsi"/>
          <w:sz w:val="24"/>
          <w:szCs w:val="24"/>
        </w:rPr>
        <w:t>Pagrindinė NMA naudojama informacinė sistema yra Žemės ūkio paramos informacinė sistema (toliau – ŽŪPAIS), kurios paskirtis yra užtikrinti efektyvų valstybės ir ES paramos lėšų administravimą ir kuri yra sudaryta iš atskirų posistemių (pagal paramos rūšis). Dauguma ŽŪPAIS posistemių yra sukurtos naudojant  „</w:t>
      </w:r>
      <w:proofErr w:type="spellStart"/>
      <w:r w:rsidRPr="00D24760">
        <w:rPr>
          <w:rFonts w:eastAsiaTheme="minorHAnsi"/>
          <w:sz w:val="24"/>
          <w:szCs w:val="24"/>
        </w:rPr>
        <w:t>Oracle</w:t>
      </w:r>
      <w:proofErr w:type="spellEnd"/>
      <w:r w:rsidRPr="00D24760">
        <w:rPr>
          <w:rFonts w:eastAsiaTheme="minorHAnsi"/>
          <w:sz w:val="24"/>
          <w:szCs w:val="24"/>
        </w:rPr>
        <w:t>“, „</w:t>
      </w:r>
      <w:proofErr w:type="spellStart"/>
      <w:r w:rsidRPr="00D24760">
        <w:rPr>
          <w:rFonts w:eastAsiaTheme="minorHAnsi"/>
          <w:sz w:val="24"/>
          <w:szCs w:val="24"/>
        </w:rPr>
        <w:t>PostgreSQL</w:t>
      </w:r>
      <w:proofErr w:type="spellEnd"/>
      <w:r w:rsidRPr="00D24760">
        <w:rPr>
          <w:rFonts w:eastAsiaTheme="minorHAnsi"/>
          <w:sz w:val="24"/>
          <w:szCs w:val="24"/>
        </w:rPr>
        <w:t>“ technologijas („</w:t>
      </w:r>
      <w:proofErr w:type="spellStart"/>
      <w:r w:rsidRPr="00D24760">
        <w:rPr>
          <w:rFonts w:eastAsiaTheme="minorHAnsi"/>
          <w:sz w:val="24"/>
          <w:szCs w:val="24"/>
        </w:rPr>
        <w:t>Oracle</w:t>
      </w:r>
      <w:proofErr w:type="spellEnd"/>
      <w:r w:rsidRPr="00D24760">
        <w:rPr>
          <w:rFonts w:eastAsiaTheme="minorHAnsi"/>
          <w:sz w:val="24"/>
          <w:szCs w:val="24"/>
        </w:rPr>
        <w:t xml:space="preserve"> DB“, „</w:t>
      </w:r>
      <w:proofErr w:type="spellStart"/>
      <w:r w:rsidRPr="00D24760">
        <w:rPr>
          <w:rFonts w:eastAsiaTheme="minorHAnsi"/>
          <w:sz w:val="24"/>
          <w:szCs w:val="24"/>
        </w:rPr>
        <w:t>Oracle</w:t>
      </w:r>
      <w:proofErr w:type="spellEnd"/>
      <w:r w:rsidRPr="00D24760">
        <w:rPr>
          <w:rFonts w:eastAsiaTheme="minorHAnsi"/>
          <w:sz w:val="24"/>
          <w:szCs w:val="24"/>
        </w:rPr>
        <w:t xml:space="preserve"> </w:t>
      </w:r>
      <w:proofErr w:type="spellStart"/>
      <w:r w:rsidRPr="00D24760">
        <w:rPr>
          <w:rFonts w:eastAsiaTheme="minorHAnsi"/>
          <w:sz w:val="24"/>
          <w:szCs w:val="24"/>
        </w:rPr>
        <w:t>Application</w:t>
      </w:r>
      <w:proofErr w:type="spellEnd"/>
      <w:r w:rsidRPr="00D24760">
        <w:rPr>
          <w:rFonts w:eastAsiaTheme="minorHAnsi"/>
          <w:sz w:val="24"/>
          <w:szCs w:val="24"/>
        </w:rPr>
        <w:t xml:space="preserve"> Server“, „</w:t>
      </w:r>
      <w:proofErr w:type="spellStart"/>
      <w:r w:rsidRPr="00D24760">
        <w:rPr>
          <w:rFonts w:eastAsiaTheme="minorHAnsi"/>
          <w:sz w:val="24"/>
          <w:szCs w:val="24"/>
        </w:rPr>
        <w:t>Oracle</w:t>
      </w:r>
      <w:proofErr w:type="spellEnd"/>
      <w:r w:rsidRPr="00D24760">
        <w:rPr>
          <w:rFonts w:eastAsiaTheme="minorHAnsi"/>
          <w:sz w:val="24"/>
          <w:szCs w:val="24"/>
        </w:rPr>
        <w:t xml:space="preserve"> </w:t>
      </w:r>
      <w:proofErr w:type="spellStart"/>
      <w:r w:rsidRPr="00D24760">
        <w:rPr>
          <w:rFonts w:eastAsiaTheme="minorHAnsi"/>
          <w:sz w:val="24"/>
          <w:szCs w:val="24"/>
        </w:rPr>
        <w:t>eBusiness</w:t>
      </w:r>
      <w:proofErr w:type="spellEnd"/>
      <w:r w:rsidRPr="00D24760">
        <w:rPr>
          <w:rFonts w:eastAsiaTheme="minorHAnsi"/>
          <w:sz w:val="24"/>
          <w:szCs w:val="24"/>
        </w:rPr>
        <w:t xml:space="preserve"> </w:t>
      </w:r>
      <w:proofErr w:type="spellStart"/>
      <w:r w:rsidRPr="00D24760">
        <w:rPr>
          <w:rFonts w:eastAsiaTheme="minorHAnsi"/>
          <w:sz w:val="24"/>
          <w:szCs w:val="24"/>
        </w:rPr>
        <w:t>Suite</w:t>
      </w:r>
      <w:proofErr w:type="spellEnd"/>
      <w:r w:rsidRPr="00D24760">
        <w:rPr>
          <w:rFonts w:eastAsiaTheme="minorHAnsi"/>
          <w:sz w:val="24"/>
          <w:szCs w:val="24"/>
        </w:rPr>
        <w:t>“, „</w:t>
      </w:r>
      <w:proofErr w:type="spellStart"/>
      <w:r w:rsidRPr="00D24760">
        <w:rPr>
          <w:rFonts w:eastAsiaTheme="minorHAnsi"/>
          <w:sz w:val="24"/>
          <w:szCs w:val="24"/>
        </w:rPr>
        <w:t>Oracle</w:t>
      </w:r>
      <w:proofErr w:type="spellEnd"/>
      <w:r w:rsidRPr="00D24760">
        <w:rPr>
          <w:rFonts w:eastAsiaTheme="minorHAnsi"/>
          <w:sz w:val="24"/>
          <w:szCs w:val="24"/>
        </w:rPr>
        <w:t xml:space="preserve"> </w:t>
      </w:r>
      <w:proofErr w:type="spellStart"/>
      <w:r w:rsidRPr="00D24760">
        <w:rPr>
          <w:rFonts w:eastAsiaTheme="minorHAnsi"/>
          <w:sz w:val="24"/>
          <w:szCs w:val="24"/>
        </w:rPr>
        <w:t>Forms</w:t>
      </w:r>
      <w:proofErr w:type="spellEnd"/>
      <w:r w:rsidRPr="00D24760">
        <w:rPr>
          <w:rFonts w:eastAsiaTheme="minorHAnsi"/>
          <w:sz w:val="24"/>
          <w:szCs w:val="24"/>
        </w:rPr>
        <w:t xml:space="preserve"> ir </w:t>
      </w:r>
      <w:proofErr w:type="spellStart"/>
      <w:r w:rsidRPr="00D24760">
        <w:rPr>
          <w:rFonts w:eastAsiaTheme="minorHAnsi"/>
          <w:sz w:val="24"/>
          <w:szCs w:val="24"/>
        </w:rPr>
        <w:t>Reports</w:t>
      </w:r>
      <w:proofErr w:type="spellEnd"/>
      <w:r w:rsidRPr="00D24760">
        <w:rPr>
          <w:rFonts w:eastAsiaTheme="minorHAnsi"/>
          <w:sz w:val="24"/>
          <w:szCs w:val="24"/>
        </w:rPr>
        <w:t xml:space="preserve">“). Projekto metu turi būti įgyvendintas skenuotų dokumentų paėmimas ir apdorojimas iš vidinių informacinių sistemų bei duomenų bazių, įgyvendinant ne mažiau 5 integracijų: </w:t>
      </w:r>
      <w:bookmarkStart w:id="4" w:name="_Hlk197477760"/>
    </w:p>
    <w:tbl>
      <w:tblPr>
        <w:tblW w:w="499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2"/>
        <w:gridCol w:w="1922"/>
        <w:gridCol w:w="4116"/>
        <w:gridCol w:w="3090"/>
      </w:tblGrid>
      <w:tr w:rsidR="00D24760" w:rsidRPr="00D24760" w14:paraId="049F9293" w14:textId="77777777" w:rsidTr="00E62209">
        <w:tc>
          <w:tcPr>
            <w:tcW w:w="454" w:type="pct"/>
            <w:tcBorders>
              <w:top w:val="outset" w:sz="6" w:space="0" w:color="auto"/>
              <w:left w:val="outset" w:sz="6" w:space="0" w:color="auto"/>
              <w:bottom w:val="outset" w:sz="6" w:space="0" w:color="auto"/>
              <w:right w:val="outset" w:sz="6" w:space="0" w:color="auto"/>
            </w:tcBorders>
            <w:vAlign w:val="center"/>
            <w:hideMark/>
          </w:tcPr>
          <w:p w14:paraId="46DF16BF" w14:textId="77777777" w:rsidR="00D24760" w:rsidRPr="00D24760" w:rsidRDefault="00D24760" w:rsidP="00D24760">
            <w:pPr>
              <w:jc w:val="center"/>
              <w:rPr>
                <w:rFonts w:eastAsiaTheme="minorHAnsi" w:cs="Times New Roman"/>
                <w:b/>
                <w:bCs/>
              </w:rPr>
            </w:pPr>
            <w:r w:rsidRPr="00D24760">
              <w:rPr>
                <w:rFonts w:eastAsiaTheme="minorHAnsi" w:cs="Times New Roman"/>
                <w:b/>
                <w:bCs/>
              </w:rPr>
              <w:t>Eil. Nr.</w:t>
            </w:r>
          </w:p>
        </w:tc>
        <w:tc>
          <w:tcPr>
            <w:tcW w:w="957" w:type="pct"/>
            <w:tcBorders>
              <w:top w:val="outset" w:sz="6" w:space="0" w:color="auto"/>
              <w:left w:val="outset" w:sz="6" w:space="0" w:color="auto"/>
              <w:bottom w:val="outset" w:sz="6" w:space="0" w:color="auto"/>
              <w:right w:val="outset" w:sz="6" w:space="0" w:color="auto"/>
            </w:tcBorders>
            <w:vAlign w:val="center"/>
            <w:hideMark/>
          </w:tcPr>
          <w:p w14:paraId="77788A1B" w14:textId="77777777" w:rsidR="00D24760" w:rsidRPr="00D24760" w:rsidRDefault="00D24760" w:rsidP="00D24760">
            <w:pPr>
              <w:jc w:val="center"/>
              <w:rPr>
                <w:rFonts w:eastAsiaTheme="minorHAnsi" w:cs="Times New Roman"/>
                <w:b/>
                <w:bCs/>
              </w:rPr>
            </w:pPr>
            <w:r w:rsidRPr="00D24760">
              <w:rPr>
                <w:rFonts w:eastAsiaTheme="minorHAnsi" w:cs="Times New Roman"/>
                <w:b/>
                <w:bCs/>
              </w:rPr>
              <w:t>Sistema / duomenų bazė</w:t>
            </w:r>
          </w:p>
        </w:tc>
        <w:tc>
          <w:tcPr>
            <w:tcW w:w="2050" w:type="pct"/>
            <w:tcBorders>
              <w:top w:val="outset" w:sz="6" w:space="0" w:color="auto"/>
              <w:left w:val="outset" w:sz="6" w:space="0" w:color="auto"/>
              <w:bottom w:val="outset" w:sz="6" w:space="0" w:color="auto"/>
              <w:right w:val="outset" w:sz="6" w:space="0" w:color="auto"/>
            </w:tcBorders>
            <w:hideMark/>
          </w:tcPr>
          <w:p w14:paraId="66571D26" w14:textId="77777777" w:rsidR="00D24760" w:rsidRPr="00D24760" w:rsidRDefault="00D24760" w:rsidP="00D24760">
            <w:pPr>
              <w:jc w:val="center"/>
              <w:rPr>
                <w:rFonts w:eastAsiaTheme="minorHAnsi" w:cs="Times New Roman"/>
                <w:b/>
                <w:bCs/>
              </w:rPr>
            </w:pPr>
            <w:r w:rsidRPr="00D24760">
              <w:rPr>
                <w:rFonts w:eastAsiaTheme="minorHAnsi" w:cs="Times New Roman"/>
                <w:b/>
                <w:bCs/>
              </w:rPr>
              <w:t>Aprašymas</w:t>
            </w:r>
          </w:p>
        </w:tc>
        <w:tc>
          <w:tcPr>
            <w:tcW w:w="1539" w:type="pct"/>
            <w:tcBorders>
              <w:top w:val="outset" w:sz="6" w:space="0" w:color="auto"/>
              <w:left w:val="outset" w:sz="6" w:space="0" w:color="auto"/>
              <w:bottom w:val="outset" w:sz="6" w:space="0" w:color="auto"/>
              <w:right w:val="outset" w:sz="6" w:space="0" w:color="auto"/>
            </w:tcBorders>
            <w:hideMark/>
          </w:tcPr>
          <w:p w14:paraId="37063803" w14:textId="77777777" w:rsidR="00D24760" w:rsidRPr="00D24760" w:rsidRDefault="00D24760" w:rsidP="00D24760">
            <w:pPr>
              <w:jc w:val="center"/>
              <w:rPr>
                <w:rFonts w:eastAsiaTheme="minorHAnsi" w:cs="Times New Roman"/>
                <w:b/>
                <w:bCs/>
              </w:rPr>
            </w:pPr>
            <w:r w:rsidRPr="00D24760">
              <w:rPr>
                <w:rFonts w:eastAsiaTheme="minorHAnsi" w:cs="Times New Roman"/>
                <w:b/>
                <w:bCs/>
              </w:rPr>
              <w:t>Technologijos</w:t>
            </w:r>
          </w:p>
        </w:tc>
      </w:tr>
      <w:tr w:rsidR="00D24760" w:rsidRPr="00D24760" w14:paraId="202F4523" w14:textId="77777777" w:rsidTr="00E62209">
        <w:tc>
          <w:tcPr>
            <w:tcW w:w="454" w:type="pct"/>
            <w:tcBorders>
              <w:top w:val="outset" w:sz="6" w:space="0" w:color="auto"/>
              <w:left w:val="outset" w:sz="6" w:space="0" w:color="auto"/>
              <w:bottom w:val="outset" w:sz="6" w:space="0" w:color="auto"/>
              <w:right w:val="outset" w:sz="6" w:space="0" w:color="auto"/>
            </w:tcBorders>
            <w:vAlign w:val="center"/>
            <w:hideMark/>
          </w:tcPr>
          <w:p w14:paraId="78C6CFD1" w14:textId="77777777" w:rsidR="00D24760" w:rsidRPr="00D24760" w:rsidRDefault="00D24760" w:rsidP="00D24760">
            <w:pPr>
              <w:widowControl/>
              <w:numPr>
                <w:ilvl w:val="0"/>
                <w:numId w:val="30"/>
              </w:numPr>
              <w:autoSpaceDN/>
              <w:jc w:val="both"/>
              <w:textAlignment w:val="auto"/>
              <w:rPr>
                <w:rFonts w:eastAsiaTheme="minorHAnsi" w:cs="Times New Roman"/>
              </w:rPr>
            </w:pPr>
          </w:p>
        </w:tc>
        <w:tc>
          <w:tcPr>
            <w:tcW w:w="957" w:type="pct"/>
            <w:tcBorders>
              <w:top w:val="outset" w:sz="6" w:space="0" w:color="auto"/>
              <w:left w:val="outset" w:sz="6" w:space="0" w:color="auto"/>
              <w:bottom w:val="outset" w:sz="6" w:space="0" w:color="auto"/>
              <w:right w:val="outset" w:sz="6" w:space="0" w:color="auto"/>
            </w:tcBorders>
            <w:vAlign w:val="center"/>
            <w:hideMark/>
          </w:tcPr>
          <w:p w14:paraId="7E1F6A86" w14:textId="77777777" w:rsidR="00D24760" w:rsidRPr="00D24760" w:rsidRDefault="00D24760" w:rsidP="00D24760">
            <w:pPr>
              <w:rPr>
                <w:rFonts w:eastAsiaTheme="minorHAnsi" w:cs="Times New Roman"/>
              </w:rPr>
            </w:pPr>
            <w:r w:rsidRPr="00D24760">
              <w:rPr>
                <w:rFonts w:eastAsiaTheme="minorHAnsi" w:cs="Times New Roman"/>
              </w:rPr>
              <w:t>KPPAIS 2</w:t>
            </w:r>
          </w:p>
        </w:tc>
        <w:tc>
          <w:tcPr>
            <w:tcW w:w="2050" w:type="pct"/>
            <w:tcBorders>
              <w:top w:val="outset" w:sz="6" w:space="0" w:color="auto"/>
              <w:left w:val="outset" w:sz="6" w:space="0" w:color="auto"/>
              <w:bottom w:val="outset" w:sz="6" w:space="0" w:color="auto"/>
              <w:right w:val="outset" w:sz="6" w:space="0" w:color="auto"/>
            </w:tcBorders>
            <w:hideMark/>
          </w:tcPr>
          <w:p w14:paraId="1646A293" w14:textId="77777777" w:rsidR="00D24760" w:rsidRPr="00D24760" w:rsidRDefault="00D24760" w:rsidP="00D24760">
            <w:pPr>
              <w:rPr>
                <w:rFonts w:eastAsiaTheme="minorHAnsi" w:cs="Times New Roman"/>
              </w:rPr>
            </w:pPr>
            <w:r w:rsidRPr="00D24760">
              <w:rPr>
                <w:rFonts w:eastAsiaTheme="minorHAnsi" w:cs="Times New Roman"/>
              </w:rPr>
              <w:t>Lietuvos kaimo plėtros 2014–2020 metų programos, Lietuvos kaimo plėtros 2007–</w:t>
            </w:r>
            <w:r w:rsidRPr="00D24760">
              <w:rPr>
                <w:rFonts w:eastAsiaTheme="minorHAnsi" w:cs="Times New Roman"/>
              </w:rPr>
              <w:lastRenderedPageBreak/>
              <w:t>2013 metų programos,  Lietuvos žuvininkystės sektoriaus 2014–2020 metų programos ir Lietuvos bitininkystės sektoriaus 2014–2016 metų, 2017–2019 metų ir 2020–2022 metų programų priemonių administravimo modulis.</w:t>
            </w:r>
          </w:p>
        </w:tc>
        <w:tc>
          <w:tcPr>
            <w:tcW w:w="1539" w:type="pct"/>
            <w:tcBorders>
              <w:top w:val="outset" w:sz="6" w:space="0" w:color="auto"/>
              <w:left w:val="outset" w:sz="6" w:space="0" w:color="auto"/>
              <w:bottom w:val="outset" w:sz="6" w:space="0" w:color="auto"/>
              <w:right w:val="outset" w:sz="6" w:space="0" w:color="auto"/>
            </w:tcBorders>
            <w:hideMark/>
          </w:tcPr>
          <w:p w14:paraId="2ED799AD" w14:textId="77777777" w:rsidR="00D24760" w:rsidRPr="00D24760" w:rsidRDefault="00D24760" w:rsidP="00D24760">
            <w:pPr>
              <w:rPr>
                <w:rFonts w:eastAsiaTheme="minorHAnsi" w:cs="Times New Roman"/>
              </w:rPr>
            </w:pPr>
            <w:proofErr w:type="spellStart"/>
            <w:r w:rsidRPr="00D24760">
              <w:rPr>
                <w:rFonts w:eastAsiaTheme="minorHAnsi" w:cs="Times New Roman"/>
              </w:rPr>
              <w:lastRenderedPageBreak/>
              <w:t>Oracle</w:t>
            </w:r>
            <w:proofErr w:type="spellEnd"/>
            <w:r w:rsidRPr="00D24760">
              <w:rPr>
                <w:rFonts w:eastAsiaTheme="minorHAnsi" w:cs="Times New Roman"/>
              </w:rPr>
              <w:t xml:space="preserve"> </w:t>
            </w:r>
            <w:proofErr w:type="spellStart"/>
            <w:r w:rsidRPr="00D24760">
              <w:rPr>
                <w:rFonts w:eastAsiaTheme="minorHAnsi" w:cs="Times New Roman"/>
              </w:rPr>
              <w:t>Application</w:t>
            </w:r>
            <w:proofErr w:type="spellEnd"/>
            <w:r w:rsidRPr="00D24760">
              <w:rPr>
                <w:rFonts w:eastAsiaTheme="minorHAnsi" w:cs="Times New Roman"/>
              </w:rPr>
              <w:t xml:space="preserve"> Server, </w:t>
            </w:r>
            <w:proofErr w:type="spellStart"/>
            <w:r w:rsidRPr="00D24760">
              <w:rPr>
                <w:rFonts w:eastAsiaTheme="minorHAnsi" w:cs="Times New Roman"/>
              </w:rPr>
              <w:t>Oracle</w:t>
            </w:r>
            <w:proofErr w:type="spellEnd"/>
            <w:r w:rsidRPr="00D24760">
              <w:rPr>
                <w:rFonts w:eastAsiaTheme="minorHAnsi" w:cs="Times New Roman"/>
              </w:rPr>
              <w:t xml:space="preserve"> DB EE</w:t>
            </w:r>
          </w:p>
        </w:tc>
      </w:tr>
      <w:tr w:rsidR="00D24760" w:rsidRPr="00D24760" w14:paraId="51EC6C1A" w14:textId="77777777" w:rsidTr="00E62209">
        <w:tc>
          <w:tcPr>
            <w:tcW w:w="454" w:type="pct"/>
            <w:tcBorders>
              <w:top w:val="outset" w:sz="6" w:space="0" w:color="auto"/>
              <w:left w:val="outset" w:sz="6" w:space="0" w:color="auto"/>
              <w:bottom w:val="outset" w:sz="6" w:space="0" w:color="auto"/>
              <w:right w:val="outset" w:sz="6" w:space="0" w:color="auto"/>
            </w:tcBorders>
            <w:vAlign w:val="center"/>
            <w:hideMark/>
          </w:tcPr>
          <w:p w14:paraId="507C0789" w14:textId="77777777" w:rsidR="00D24760" w:rsidRPr="00D24760" w:rsidRDefault="00D24760" w:rsidP="00D24760">
            <w:pPr>
              <w:jc w:val="center"/>
              <w:rPr>
                <w:rFonts w:eastAsiaTheme="minorHAnsi" w:cs="Times New Roman"/>
              </w:rPr>
            </w:pPr>
            <w:r w:rsidRPr="00D24760">
              <w:rPr>
                <w:rFonts w:eastAsiaTheme="minorHAnsi" w:cs="Times New Roman"/>
              </w:rPr>
              <w:t>2.</w:t>
            </w:r>
          </w:p>
        </w:tc>
        <w:tc>
          <w:tcPr>
            <w:tcW w:w="957" w:type="pct"/>
            <w:tcBorders>
              <w:top w:val="outset" w:sz="6" w:space="0" w:color="auto"/>
              <w:left w:val="outset" w:sz="6" w:space="0" w:color="auto"/>
              <w:bottom w:val="outset" w:sz="6" w:space="0" w:color="auto"/>
              <w:right w:val="outset" w:sz="6" w:space="0" w:color="auto"/>
            </w:tcBorders>
            <w:vAlign w:val="center"/>
            <w:hideMark/>
          </w:tcPr>
          <w:p w14:paraId="4139F8F9" w14:textId="77777777" w:rsidR="00D24760" w:rsidRPr="00D24760" w:rsidRDefault="00D24760" w:rsidP="00D24760">
            <w:pPr>
              <w:rPr>
                <w:rFonts w:eastAsiaTheme="minorHAnsi" w:cs="Times New Roman"/>
              </w:rPr>
            </w:pPr>
            <w:r w:rsidRPr="00D24760">
              <w:rPr>
                <w:rFonts w:eastAsiaTheme="minorHAnsi" w:cs="Times New Roman"/>
              </w:rPr>
              <w:t>FAIS</w:t>
            </w:r>
          </w:p>
        </w:tc>
        <w:tc>
          <w:tcPr>
            <w:tcW w:w="2050" w:type="pct"/>
            <w:tcBorders>
              <w:top w:val="outset" w:sz="6" w:space="0" w:color="auto"/>
              <w:left w:val="outset" w:sz="6" w:space="0" w:color="auto"/>
              <w:bottom w:val="outset" w:sz="6" w:space="0" w:color="auto"/>
              <w:right w:val="outset" w:sz="6" w:space="0" w:color="auto"/>
            </w:tcBorders>
            <w:hideMark/>
          </w:tcPr>
          <w:p w14:paraId="68113901" w14:textId="77777777" w:rsidR="00D24760" w:rsidRPr="00D24760" w:rsidRDefault="00D24760" w:rsidP="00D24760">
            <w:pPr>
              <w:rPr>
                <w:rFonts w:eastAsiaTheme="minorHAnsi" w:cs="Times New Roman"/>
              </w:rPr>
            </w:pPr>
            <w:r w:rsidRPr="00D24760">
              <w:rPr>
                <w:rFonts w:eastAsiaTheme="minorHAnsi" w:cs="Times New Roman"/>
              </w:rPr>
              <w:t>ŽŪPAIS fondų administravimo informacinė sistema.</w:t>
            </w:r>
          </w:p>
        </w:tc>
        <w:tc>
          <w:tcPr>
            <w:tcW w:w="1539" w:type="pct"/>
            <w:tcBorders>
              <w:top w:val="outset" w:sz="6" w:space="0" w:color="auto"/>
              <w:left w:val="outset" w:sz="6" w:space="0" w:color="auto"/>
              <w:bottom w:val="outset" w:sz="6" w:space="0" w:color="auto"/>
              <w:right w:val="outset" w:sz="6" w:space="0" w:color="auto"/>
            </w:tcBorders>
            <w:hideMark/>
          </w:tcPr>
          <w:p w14:paraId="77C4BF51" w14:textId="77777777" w:rsidR="00D24760" w:rsidRPr="00D24760" w:rsidRDefault="00D24760" w:rsidP="00D24760">
            <w:pPr>
              <w:rPr>
                <w:rFonts w:eastAsiaTheme="minorHAnsi" w:cs="Times New Roman"/>
              </w:rPr>
            </w:pPr>
            <w:proofErr w:type="spellStart"/>
            <w:r w:rsidRPr="00D24760">
              <w:rPr>
                <w:rFonts w:eastAsiaTheme="minorHAnsi" w:cs="Times New Roman"/>
              </w:rPr>
              <w:t>PostgreSQL</w:t>
            </w:r>
            <w:proofErr w:type="spellEnd"/>
          </w:p>
        </w:tc>
      </w:tr>
      <w:tr w:rsidR="00D24760" w:rsidRPr="00D24760" w14:paraId="33D9268C" w14:textId="77777777" w:rsidTr="00E62209">
        <w:tc>
          <w:tcPr>
            <w:tcW w:w="454" w:type="pct"/>
            <w:tcBorders>
              <w:top w:val="outset" w:sz="6" w:space="0" w:color="auto"/>
              <w:left w:val="outset" w:sz="6" w:space="0" w:color="auto"/>
              <w:bottom w:val="outset" w:sz="6" w:space="0" w:color="auto"/>
              <w:right w:val="outset" w:sz="6" w:space="0" w:color="auto"/>
            </w:tcBorders>
            <w:vAlign w:val="center"/>
            <w:hideMark/>
          </w:tcPr>
          <w:p w14:paraId="75FC0E03" w14:textId="77777777" w:rsidR="00D24760" w:rsidRPr="00D24760" w:rsidRDefault="00D24760" w:rsidP="00D24760">
            <w:pPr>
              <w:jc w:val="center"/>
              <w:rPr>
                <w:rFonts w:eastAsiaTheme="minorHAnsi" w:cs="Times New Roman"/>
              </w:rPr>
            </w:pPr>
            <w:r w:rsidRPr="00D24760">
              <w:rPr>
                <w:rFonts w:eastAsiaTheme="minorHAnsi" w:cs="Times New Roman"/>
              </w:rPr>
              <w:t>3.</w:t>
            </w:r>
          </w:p>
        </w:tc>
        <w:tc>
          <w:tcPr>
            <w:tcW w:w="957" w:type="pct"/>
            <w:tcBorders>
              <w:top w:val="outset" w:sz="6" w:space="0" w:color="auto"/>
              <w:left w:val="outset" w:sz="6" w:space="0" w:color="auto"/>
              <w:bottom w:val="outset" w:sz="6" w:space="0" w:color="auto"/>
              <w:right w:val="outset" w:sz="6" w:space="0" w:color="auto"/>
            </w:tcBorders>
            <w:vAlign w:val="center"/>
            <w:hideMark/>
          </w:tcPr>
          <w:p w14:paraId="61B290DC" w14:textId="77777777" w:rsidR="00D24760" w:rsidRPr="00D24760" w:rsidRDefault="00D24760" w:rsidP="00D24760">
            <w:pPr>
              <w:rPr>
                <w:rFonts w:eastAsiaTheme="minorHAnsi" w:cs="Times New Roman"/>
              </w:rPr>
            </w:pPr>
            <w:r w:rsidRPr="00D24760">
              <w:rPr>
                <w:rFonts w:eastAsiaTheme="minorHAnsi" w:cs="Times New Roman"/>
              </w:rPr>
              <w:t>DVS</w:t>
            </w:r>
          </w:p>
        </w:tc>
        <w:tc>
          <w:tcPr>
            <w:tcW w:w="2050" w:type="pct"/>
            <w:tcBorders>
              <w:top w:val="outset" w:sz="6" w:space="0" w:color="auto"/>
              <w:left w:val="outset" w:sz="6" w:space="0" w:color="auto"/>
              <w:bottom w:val="outset" w:sz="6" w:space="0" w:color="auto"/>
              <w:right w:val="outset" w:sz="6" w:space="0" w:color="auto"/>
            </w:tcBorders>
            <w:hideMark/>
          </w:tcPr>
          <w:p w14:paraId="1A6C26DC" w14:textId="77777777" w:rsidR="00D24760" w:rsidRPr="00D24760" w:rsidRDefault="00D24760" w:rsidP="00D24760">
            <w:pPr>
              <w:rPr>
                <w:rFonts w:eastAsiaTheme="minorHAnsi" w:cs="Times New Roman"/>
              </w:rPr>
            </w:pPr>
            <w:r w:rsidRPr="00D24760">
              <w:rPr>
                <w:rFonts w:eastAsiaTheme="minorHAnsi" w:cs="Times New Roman"/>
              </w:rPr>
              <w:t>Dokumentų valdymo sistema.</w:t>
            </w:r>
          </w:p>
        </w:tc>
        <w:tc>
          <w:tcPr>
            <w:tcW w:w="1539" w:type="pct"/>
            <w:tcBorders>
              <w:top w:val="outset" w:sz="6" w:space="0" w:color="auto"/>
              <w:left w:val="outset" w:sz="6" w:space="0" w:color="auto"/>
              <w:bottom w:val="outset" w:sz="6" w:space="0" w:color="auto"/>
              <w:right w:val="outset" w:sz="6" w:space="0" w:color="auto"/>
            </w:tcBorders>
            <w:hideMark/>
          </w:tcPr>
          <w:p w14:paraId="421B7EB8" w14:textId="77777777" w:rsidR="00D24760" w:rsidRPr="00D24760" w:rsidRDefault="00D24760" w:rsidP="00D24760">
            <w:pPr>
              <w:rPr>
                <w:rFonts w:eastAsiaTheme="minorHAnsi" w:cs="Times New Roman"/>
              </w:rPr>
            </w:pPr>
            <w:proofErr w:type="spellStart"/>
            <w:r w:rsidRPr="00D24760">
              <w:rPr>
                <w:rFonts w:eastAsiaTheme="minorHAnsi" w:cs="Times New Roman"/>
              </w:rPr>
              <w:t>DocLogix</w:t>
            </w:r>
            <w:proofErr w:type="spellEnd"/>
            <w:r w:rsidRPr="00D24760">
              <w:rPr>
                <w:rFonts w:eastAsiaTheme="minorHAnsi" w:cs="Times New Roman"/>
              </w:rPr>
              <w:t xml:space="preserve"> produktas Microsoft technologijų pagrindu, Microsoft SQL Server</w:t>
            </w:r>
          </w:p>
        </w:tc>
      </w:tr>
      <w:tr w:rsidR="00D24760" w:rsidRPr="00D24760" w14:paraId="6FE40E3F" w14:textId="77777777" w:rsidTr="00E62209">
        <w:tc>
          <w:tcPr>
            <w:tcW w:w="454" w:type="pct"/>
            <w:tcBorders>
              <w:top w:val="outset" w:sz="6" w:space="0" w:color="auto"/>
              <w:left w:val="outset" w:sz="6" w:space="0" w:color="auto"/>
              <w:bottom w:val="outset" w:sz="6" w:space="0" w:color="auto"/>
              <w:right w:val="outset" w:sz="6" w:space="0" w:color="auto"/>
            </w:tcBorders>
            <w:vAlign w:val="center"/>
            <w:hideMark/>
          </w:tcPr>
          <w:p w14:paraId="2CA88A33" w14:textId="77777777" w:rsidR="00D24760" w:rsidRPr="00D24760" w:rsidRDefault="00D24760" w:rsidP="00D24760">
            <w:pPr>
              <w:jc w:val="center"/>
              <w:rPr>
                <w:rFonts w:eastAsiaTheme="minorHAnsi" w:cs="Times New Roman"/>
              </w:rPr>
            </w:pPr>
            <w:r w:rsidRPr="00D24760">
              <w:rPr>
                <w:rFonts w:eastAsiaTheme="minorHAnsi" w:cs="Times New Roman"/>
              </w:rPr>
              <w:t>4.</w:t>
            </w:r>
          </w:p>
        </w:tc>
        <w:tc>
          <w:tcPr>
            <w:tcW w:w="957" w:type="pct"/>
            <w:tcBorders>
              <w:top w:val="outset" w:sz="6" w:space="0" w:color="auto"/>
              <w:left w:val="outset" w:sz="6" w:space="0" w:color="auto"/>
              <w:bottom w:val="outset" w:sz="6" w:space="0" w:color="auto"/>
              <w:right w:val="outset" w:sz="6" w:space="0" w:color="auto"/>
            </w:tcBorders>
            <w:vAlign w:val="center"/>
            <w:hideMark/>
          </w:tcPr>
          <w:p w14:paraId="58CA88FD" w14:textId="77777777" w:rsidR="00D24760" w:rsidRPr="00D24760" w:rsidRDefault="00D24760" w:rsidP="00D24760">
            <w:pPr>
              <w:rPr>
                <w:rFonts w:eastAsiaTheme="minorHAnsi" w:cs="Times New Roman"/>
              </w:rPr>
            </w:pPr>
            <w:r w:rsidRPr="00D24760">
              <w:rPr>
                <w:rFonts w:eastAsiaTheme="minorHAnsi" w:cs="Times New Roman"/>
              </w:rPr>
              <w:t>KDS</w:t>
            </w:r>
          </w:p>
        </w:tc>
        <w:tc>
          <w:tcPr>
            <w:tcW w:w="2050" w:type="pct"/>
            <w:tcBorders>
              <w:top w:val="outset" w:sz="6" w:space="0" w:color="auto"/>
              <w:left w:val="outset" w:sz="6" w:space="0" w:color="auto"/>
              <w:bottom w:val="outset" w:sz="6" w:space="0" w:color="auto"/>
              <w:right w:val="outset" w:sz="6" w:space="0" w:color="auto"/>
            </w:tcBorders>
            <w:hideMark/>
          </w:tcPr>
          <w:p w14:paraId="6CF6302B" w14:textId="77777777" w:rsidR="00D24760" w:rsidRPr="00D24760" w:rsidRDefault="00D24760" w:rsidP="00D24760">
            <w:pPr>
              <w:rPr>
                <w:rFonts w:eastAsiaTheme="minorHAnsi" w:cs="Times New Roman"/>
              </w:rPr>
            </w:pPr>
            <w:r w:rsidRPr="00D24760">
              <w:rPr>
                <w:rFonts w:eastAsiaTheme="minorHAnsi" w:cs="Times New Roman"/>
              </w:rPr>
              <w:t>Konfidencialių dokumentų saugyklos ir saugių procesų valdymo sistema</w:t>
            </w:r>
          </w:p>
        </w:tc>
        <w:tc>
          <w:tcPr>
            <w:tcW w:w="1539" w:type="pct"/>
            <w:tcBorders>
              <w:top w:val="outset" w:sz="6" w:space="0" w:color="auto"/>
              <w:left w:val="outset" w:sz="6" w:space="0" w:color="auto"/>
              <w:bottom w:val="outset" w:sz="6" w:space="0" w:color="auto"/>
              <w:right w:val="outset" w:sz="6" w:space="0" w:color="auto"/>
            </w:tcBorders>
            <w:hideMark/>
          </w:tcPr>
          <w:p w14:paraId="3BA2CECB" w14:textId="77777777" w:rsidR="00D24760" w:rsidRPr="00D24760" w:rsidRDefault="00D24760" w:rsidP="00D24760">
            <w:pPr>
              <w:rPr>
                <w:rFonts w:eastAsiaTheme="minorHAnsi" w:cs="Times New Roman"/>
              </w:rPr>
            </w:pPr>
            <w:proofErr w:type="spellStart"/>
            <w:r w:rsidRPr="00D24760">
              <w:rPr>
                <w:rFonts w:eastAsiaTheme="minorHAnsi" w:cs="Times New Roman"/>
              </w:rPr>
              <w:t>DocuWare</w:t>
            </w:r>
            <w:proofErr w:type="spellEnd"/>
            <w:r w:rsidRPr="00D24760">
              <w:rPr>
                <w:rFonts w:eastAsiaTheme="minorHAnsi" w:cs="Times New Roman"/>
              </w:rPr>
              <w:t xml:space="preserve"> ENTERPRISE Server, Microsoft SQL Server </w:t>
            </w:r>
          </w:p>
        </w:tc>
      </w:tr>
      <w:tr w:rsidR="00D24760" w:rsidRPr="00D24760" w14:paraId="76AAE144" w14:textId="77777777" w:rsidTr="00E62209">
        <w:tc>
          <w:tcPr>
            <w:tcW w:w="454" w:type="pct"/>
            <w:tcBorders>
              <w:top w:val="outset" w:sz="6" w:space="0" w:color="auto"/>
              <w:left w:val="outset" w:sz="6" w:space="0" w:color="auto"/>
              <w:bottom w:val="outset" w:sz="6" w:space="0" w:color="auto"/>
              <w:right w:val="outset" w:sz="6" w:space="0" w:color="auto"/>
            </w:tcBorders>
            <w:vAlign w:val="center"/>
          </w:tcPr>
          <w:p w14:paraId="1B037230" w14:textId="77777777" w:rsidR="00D24760" w:rsidRPr="00D24760" w:rsidRDefault="00D24760" w:rsidP="00D24760">
            <w:pPr>
              <w:jc w:val="center"/>
              <w:rPr>
                <w:rFonts w:eastAsiaTheme="minorHAnsi" w:cs="Times New Roman"/>
              </w:rPr>
            </w:pPr>
            <w:r w:rsidRPr="00D24760">
              <w:rPr>
                <w:rFonts w:eastAsiaTheme="minorHAnsi" w:cs="Times New Roman"/>
              </w:rPr>
              <w:t>5.</w:t>
            </w:r>
          </w:p>
        </w:tc>
        <w:tc>
          <w:tcPr>
            <w:tcW w:w="957" w:type="pct"/>
            <w:tcBorders>
              <w:top w:val="outset" w:sz="6" w:space="0" w:color="auto"/>
              <w:left w:val="outset" w:sz="6" w:space="0" w:color="auto"/>
              <w:bottom w:val="outset" w:sz="6" w:space="0" w:color="auto"/>
              <w:right w:val="outset" w:sz="6" w:space="0" w:color="auto"/>
            </w:tcBorders>
            <w:vAlign w:val="center"/>
          </w:tcPr>
          <w:p w14:paraId="6E40531B" w14:textId="77777777" w:rsidR="00D24760" w:rsidRPr="00D24760" w:rsidRDefault="00D24760" w:rsidP="00D24760">
            <w:pPr>
              <w:rPr>
                <w:rFonts w:eastAsiaTheme="minorHAnsi" w:cs="Times New Roman"/>
              </w:rPr>
            </w:pPr>
            <w:r w:rsidRPr="00D24760">
              <w:rPr>
                <w:rFonts w:eastAsiaTheme="minorHAnsi" w:cs="Times New Roman"/>
              </w:rPr>
              <w:t>Duomenų saugykla</w:t>
            </w:r>
          </w:p>
        </w:tc>
        <w:tc>
          <w:tcPr>
            <w:tcW w:w="2050" w:type="pct"/>
            <w:tcBorders>
              <w:top w:val="outset" w:sz="6" w:space="0" w:color="auto"/>
              <w:left w:val="outset" w:sz="6" w:space="0" w:color="auto"/>
              <w:bottom w:val="outset" w:sz="6" w:space="0" w:color="auto"/>
              <w:right w:val="outset" w:sz="6" w:space="0" w:color="auto"/>
            </w:tcBorders>
          </w:tcPr>
          <w:p w14:paraId="34C13170" w14:textId="77777777" w:rsidR="00D24760" w:rsidRPr="00D24760" w:rsidRDefault="00D24760" w:rsidP="00D24760">
            <w:pPr>
              <w:rPr>
                <w:rFonts w:eastAsiaTheme="minorHAnsi" w:cs="Times New Roman"/>
              </w:rPr>
            </w:pPr>
            <w:r w:rsidRPr="00D24760">
              <w:rPr>
                <w:rFonts w:eastAsiaTheme="minorHAnsi" w:cs="Times New Roman"/>
              </w:rPr>
              <w:t>Vidinė dokumentų saugykla (archyvas)</w:t>
            </w:r>
          </w:p>
        </w:tc>
        <w:tc>
          <w:tcPr>
            <w:tcW w:w="1539" w:type="pct"/>
            <w:tcBorders>
              <w:top w:val="outset" w:sz="6" w:space="0" w:color="auto"/>
              <w:left w:val="outset" w:sz="6" w:space="0" w:color="auto"/>
              <w:bottom w:val="outset" w:sz="6" w:space="0" w:color="auto"/>
              <w:right w:val="outset" w:sz="6" w:space="0" w:color="auto"/>
            </w:tcBorders>
          </w:tcPr>
          <w:p w14:paraId="72926EA0" w14:textId="77777777" w:rsidR="00D24760" w:rsidRPr="00D24760" w:rsidRDefault="00D24760" w:rsidP="00D24760">
            <w:pPr>
              <w:rPr>
                <w:rFonts w:eastAsiaTheme="minorHAnsi" w:cs="Times New Roman"/>
              </w:rPr>
            </w:pPr>
            <w:r w:rsidRPr="00D24760">
              <w:rPr>
                <w:rFonts w:eastAsiaTheme="minorHAnsi" w:cs="Times New Roman"/>
              </w:rPr>
              <w:t>Microsoft technologijų pagrindu</w:t>
            </w:r>
          </w:p>
        </w:tc>
      </w:tr>
    </w:tbl>
    <w:bookmarkEnd w:id="4"/>
    <w:p w14:paraId="1490D256" w14:textId="77777777" w:rsidR="00D24760" w:rsidRPr="00D24760" w:rsidRDefault="00D24760" w:rsidP="00E62209">
      <w:pPr>
        <w:rPr>
          <w:rFonts w:eastAsiaTheme="minorHAnsi" w:cs="Times New Roman"/>
        </w:rPr>
      </w:pPr>
      <w:r w:rsidRPr="00D24760">
        <w:rPr>
          <w:rFonts w:eastAsiaTheme="minorHAnsi" w:cs="Times New Roman"/>
        </w:rPr>
        <w:t xml:space="preserve">Diegėjas turi įdiegti ESB, kuris turi realizuoti atskirą integracijų architektūrinį lygmenį. ESB turi būti realizuojamas naudojant specializuotą programinę įrangą (angl. </w:t>
      </w:r>
      <w:proofErr w:type="spellStart"/>
      <w:r w:rsidRPr="00D24760">
        <w:rPr>
          <w:rFonts w:eastAsiaTheme="minorHAnsi" w:cs="Times New Roman"/>
        </w:rPr>
        <w:t>Enterprise</w:t>
      </w:r>
      <w:proofErr w:type="spellEnd"/>
      <w:r w:rsidRPr="00D24760">
        <w:rPr>
          <w:rFonts w:eastAsiaTheme="minorHAnsi" w:cs="Times New Roman"/>
        </w:rPr>
        <w:t xml:space="preserve"> </w:t>
      </w:r>
      <w:proofErr w:type="spellStart"/>
      <w:r w:rsidRPr="00D24760">
        <w:rPr>
          <w:rFonts w:eastAsiaTheme="minorHAnsi" w:cs="Times New Roman"/>
        </w:rPr>
        <w:t>Service</w:t>
      </w:r>
      <w:proofErr w:type="spellEnd"/>
      <w:r w:rsidRPr="00D24760">
        <w:rPr>
          <w:rFonts w:eastAsiaTheme="minorHAnsi" w:cs="Times New Roman"/>
        </w:rPr>
        <w:t xml:space="preserve"> Bus) (pavyzdžiui, </w:t>
      </w:r>
      <w:proofErr w:type="spellStart"/>
      <w:r w:rsidRPr="00D24760">
        <w:rPr>
          <w:rFonts w:eastAsiaTheme="minorHAnsi" w:cs="Times New Roman"/>
        </w:rPr>
        <w:t>Oracle</w:t>
      </w:r>
      <w:proofErr w:type="spellEnd"/>
      <w:r w:rsidRPr="00D24760">
        <w:rPr>
          <w:rFonts w:eastAsiaTheme="minorHAnsi" w:cs="Times New Roman"/>
        </w:rPr>
        <w:t xml:space="preserve"> </w:t>
      </w:r>
      <w:proofErr w:type="spellStart"/>
      <w:r w:rsidRPr="00D24760">
        <w:rPr>
          <w:rFonts w:eastAsiaTheme="minorHAnsi" w:cs="Times New Roman"/>
        </w:rPr>
        <w:t>Service</w:t>
      </w:r>
      <w:proofErr w:type="spellEnd"/>
      <w:r w:rsidRPr="00D24760">
        <w:rPr>
          <w:rFonts w:eastAsiaTheme="minorHAnsi" w:cs="Times New Roman"/>
        </w:rPr>
        <w:t xml:space="preserve"> Bus, </w:t>
      </w:r>
      <w:proofErr w:type="spellStart"/>
      <w:r w:rsidRPr="00D24760">
        <w:rPr>
          <w:rFonts w:eastAsiaTheme="minorHAnsi" w:cs="Times New Roman"/>
        </w:rPr>
        <w:t>Software</w:t>
      </w:r>
      <w:proofErr w:type="spellEnd"/>
      <w:r w:rsidRPr="00D24760">
        <w:rPr>
          <w:rFonts w:eastAsiaTheme="minorHAnsi" w:cs="Times New Roman"/>
        </w:rPr>
        <w:t xml:space="preserve"> AG </w:t>
      </w:r>
      <w:proofErr w:type="spellStart"/>
      <w:r w:rsidRPr="00D24760">
        <w:rPr>
          <w:rFonts w:eastAsiaTheme="minorHAnsi" w:cs="Times New Roman"/>
        </w:rPr>
        <w:t>webMethods</w:t>
      </w:r>
      <w:proofErr w:type="spellEnd"/>
      <w:r w:rsidRPr="00D24760">
        <w:rPr>
          <w:rFonts w:eastAsiaTheme="minorHAnsi" w:cs="Times New Roman"/>
        </w:rPr>
        <w:t xml:space="preserve"> ar lygiavertę programinę įrangą), kuri užtikrintų galimybę kurti, administruoti, valdyti, audituoti ir kitaip tvarkyti </w:t>
      </w:r>
      <w:proofErr w:type="spellStart"/>
      <w:r w:rsidRPr="00D24760">
        <w:rPr>
          <w:rFonts w:eastAsiaTheme="minorHAnsi" w:cs="Times New Roman"/>
        </w:rPr>
        <w:t>WebService</w:t>
      </w:r>
      <w:proofErr w:type="spellEnd"/>
      <w:r w:rsidRPr="00D24760">
        <w:rPr>
          <w:rFonts w:eastAsiaTheme="minorHAnsi" w:cs="Times New Roman"/>
        </w:rPr>
        <w:t xml:space="preserve"> ir </w:t>
      </w:r>
      <w:proofErr w:type="spellStart"/>
      <w:r w:rsidRPr="00D24760">
        <w:rPr>
          <w:rFonts w:eastAsiaTheme="minorHAnsi" w:cs="Times New Roman"/>
        </w:rPr>
        <w:t>RESTful</w:t>
      </w:r>
      <w:proofErr w:type="spellEnd"/>
      <w:r w:rsidRPr="00D24760">
        <w:rPr>
          <w:rFonts w:eastAsiaTheme="minorHAnsi" w:cs="Times New Roman"/>
        </w:rPr>
        <w:t xml:space="preserve"> technologijų sąsajas tarp įvairių vidinių ir išorinių komponentų.</w:t>
      </w:r>
    </w:p>
    <w:p w14:paraId="12E1DE9F" w14:textId="77777777" w:rsidR="00D24760" w:rsidRPr="00D24760" w:rsidRDefault="00D24760" w:rsidP="00D24760">
      <w:pPr>
        <w:widowControl/>
        <w:numPr>
          <w:ilvl w:val="0"/>
          <w:numId w:val="19"/>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Palaikomi skirtingi įkėlimo formatai: PDF, PDF/A, TIFF, TIF, JPEG, JPG, PNG, DOC, DOCX, XLS, XLSX, ODT, ODS, ODP, HTMADOC,  ZIP.</w:t>
      </w:r>
    </w:p>
    <w:p w14:paraId="7E264822" w14:textId="77777777" w:rsidR="00D24760" w:rsidRPr="00D24760" w:rsidRDefault="00D24760" w:rsidP="00D24760">
      <w:pPr>
        <w:widowControl/>
        <w:numPr>
          <w:ilvl w:val="0"/>
          <w:numId w:val="19"/>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Galimybė apdoroti tiek vieno puslapio, tiek kelių puslapių dokumentus.</w:t>
      </w:r>
    </w:p>
    <w:p w14:paraId="1DAA4068" w14:textId="77777777" w:rsidR="00D24760" w:rsidRPr="00D24760" w:rsidRDefault="00D24760" w:rsidP="00D24760">
      <w:pPr>
        <w:widowControl/>
        <w:numPr>
          <w:ilvl w:val="0"/>
          <w:numId w:val="19"/>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Dokumentų skenavimas gali būti atliekamas tiek nuskaitant tiesiai iš skenerio, tiek įkeliant jau esančius failus.</w:t>
      </w:r>
    </w:p>
    <w:p w14:paraId="27759998" w14:textId="77777777" w:rsidR="00D24760" w:rsidRPr="00D24760" w:rsidRDefault="00D24760" w:rsidP="00D24760">
      <w:pPr>
        <w:widowControl/>
        <w:numPr>
          <w:ilvl w:val="0"/>
          <w:numId w:val="19"/>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Automatinis puslapių išdėstymo atpažinimas ir orientavimas (</w:t>
      </w:r>
      <w:proofErr w:type="spellStart"/>
      <w:r w:rsidRPr="00D24760">
        <w:rPr>
          <w:rFonts w:eastAsiaTheme="minorHAnsi" w:cs="Times New Roman"/>
        </w:rPr>
        <w:t>page</w:t>
      </w:r>
      <w:proofErr w:type="spellEnd"/>
      <w:r w:rsidRPr="00D24760">
        <w:rPr>
          <w:rFonts w:eastAsiaTheme="minorHAnsi" w:cs="Times New Roman"/>
        </w:rPr>
        <w:t xml:space="preserve"> </w:t>
      </w:r>
      <w:proofErr w:type="spellStart"/>
      <w:r w:rsidRPr="00D24760">
        <w:rPr>
          <w:rFonts w:eastAsiaTheme="minorHAnsi" w:cs="Times New Roman"/>
        </w:rPr>
        <w:t>rotation</w:t>
      </w:r>
      <w:proofErr w:type="spellEnd"/>
      <w:r w:rsidRPr="00D24760">
        <w:rPr>
          <w:rFonts w:eastAsiaTheme="minorHAnsi" w:cs="Times New Roman"/>
        </w:rPr>
        <w:t>).</w:t>
      </w:r>
    </w:p>
    <w:p w14:paraId="65921E74" w14:textId="77777777" w:rsidR="00D24760" w:rsidRPr="00D24760" w:rsidRDefault="00D24760" w:rsidP="00E62209">
      <w:pPr>
        <w:tabs>
          <w:tab w:val="left" w:pos="851"/>
        </w:tabs>
        <w:ind w:firstLine="567"/>
        <w:rPr>
          <w:rFonts w:eastAsiaTheme="minorHAnsi" w:cs="Times New Roman"/>
          <w:u w:val="single"/>
        </w:rPr>
      </w:pPr>
      <w:r w:rsidRPr="00D24760">
        <w:rPr>
          <w:rFonts w:eastAsiaTheme="minorHAnsi" w:cs="Times New Roman"/>
          <w:u w:val="single"/>
        </w:rPr>
        <w:t>OCR:</w:t>
      </w:r>
    </w:p>
    <w:p w14:paraId="31A737DC" w14:textId="77777777" w:rsidR="00D24760" w:rsidRPr="00D24760" w:rsidRDefault="00D24760" w:rsidP="00D24760">
      <w:pPr>
        <w:widowControl/>
        <w:numPr>
          <w:ilvl w:val="0"/>
          <w:numId w:val="20"/>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Dokumentų teksto atpažinimas ir konvertavimas į mašininį formatą.</w:t>
      </w:r>
    </w:p>
    <w:p w14:paraId="7716C617" w14:textId="77777777" w:rsidR="00D24760" w:rsidRPr="00D24760" w:rsidRDefault="00D24760" w:rsidP="00D24760">
      <w:pPr>
        <w:pStyle w:val="ListParagraph"/>
        <w:numPr>
          <w:ilvl w:val="0"/>
          <w:numId w:val="20"/>
        </w:numPr>
        <w:tabs>
          <w:tab w:val="left" w:pos="851"/>
        </w:tabs>
        <w:ind w:left="0" w:firstLine="567"/>
        <w:jc w:val="both"/>
        <w:rPr>
          <w:rFonts w:eastAsiaTheme="minorHAnsi"/>
          <w:sz w:val="24"/>
          <w:szCs w:val="24"/>
        </w:rPr>
      </w:pPr>
      <w:r w:rsidRPr="00D24760">
        <w:rPr>
          <w:rFonts w:eastAsiaTheme="minorHAnsi"/>
          <w:sz w:val="24"/>
          <w:szCs w:val="24"/>
        </w:rPr>
        <w:t xml:space="preserve">Palaiko įvairias kalbas ir geba atpažinti įvairių tipų šriftus bei simbolius. Užtikrinamas sklandus darbų vykdymas su dokumentais, pateiktais skirtingomis kalbomis ir tipografijos stiliais. </w:t>
      </w:r>
    </w:p>
    <w:p w14:paraId="3FBA5206" w14:textId="77777777" w:rsidR="00D24760" w:rsidRPr="00D24760" w:rsidRDefault="00D24760" w:rsidP="00E62209">
      <w:pPr>
        <w:tabs>
          <w:tab w:val="left" w:pos="851"/>
        </w:tabs>
        <w:ind w:firstLine="851"/>
        <w:contextualSpacing/>
        <w:rPr>
          <w:rFonts w:eastAsiaTheme="minorHAnsi" w:cs="Times New Roman"/>
        </w:rPr>
      </w:pPr>
      <w:r w:rsidRPr="00D24760">
        <w:rPr>
          <w:rFonts w:eastAsiaTheme="minorHAnsi" w:cs="Times New Roman"/>
        </w:rPr>
        <w:t xml:space="preserve">Kalbų palaikymo pavyzdžiai: lietuvių, anglų, kitos lotynų abėcėlę naudojančios kalbos. </w:t>
      </w:r>
    </w:p>
    <w:p w14:paraId="69E978C8" w14:textId="77777777" w:rsidR="00D24760" w:rsidRPr="00D24760" w:rsidRDefault="00D24760" w:rsidP="00E62209">
      <w:pPr>
        <w:tabs>
          <w:tab w:val="left" w:pos="851"/>
        </w:tabs>
        <w:ind w:firstLine="851"/>
        <w:contextualSpacing/>
        <w:rPr>
          <w:rFonts w:eastAsiaTheme="minorHAnsi" w:cs="Times New Roman"/>
        </w:rPr>
      </w:pPr>
      <w:r w:rsidRPr="00D24760">
        <w:rPr>
          <w:rFonts w:eastAsiaTheme="minorHAnsi" w:cs="Times New Roman"/>
        </w:rPr>
        <w:t xml:space="preserve">Atpažįstamos šriftų grupės: </w:t>
      </w:r>
      <w:proofErr w:type="spellStart"/>
      <w:r w:rsidRPr="00D24760">
        <w:rPr>
          <w:rFonts w:eastAsiaTheme="minorHAnsi" w:cs="Times New Roman"/>
        </w:rPr>
        <w:t>Serif</w:t>
      </w:r>
      <w:proofErr w:type="spellEnd"/>
      <w:r w:rsidRPr="00D24760">
        <w:rPr>
          <w:rFonts w:eastAsiaTheme="minorHAnsi" w:cs="Times New Roman"/>
        </w:rPr>
        <w:t xml:space="preserve"> (pvz., </w:t>
      </w:r>
      <w:proofErr w:type="spellStart"/>
      <w:r w:rsidRPr="00D24760">
        <w:rPr>
          <w:rFonts w:eastAsiaTheme="minorHAnsi" w:cs="Times New Roman"/>
        </w:rPr>
        <w:t>Times</w:t>
      </w:r>
      <w:proofErr w:type="spellEnd"/>
      <w:r w:rsidRPr="00D24760">
        <w:rPr>
          <w:rFonts w:eastAsiaTheme="minorHAnsi" w:cs="Times New Roman"/>
        </w:rPr>
        <w:t xml:space="preserve"> </w:t>
      </w:r>
      <w:proofErr w:type="spellStart"/>
      <w:r w:rsidRPr="00D24760">
        <w:rPr>
          <w:rFonts w:eastAsiaTheme="minorHAnsi" w:cs="Times New Roman"/>
        </w:rPr>
        <w:t>New</w:t>
      </w:r>
      <w:proofErr w:type="spellEnd"/>
      <w:r w:rsidRPr="00D24760">
        <w:rPr>
          <w:rFonts w:eastAsiaTheme="minorHAnsi" w:cs="Times New Roman"/>
        </w:rPr>
        <w:t xml:space="preserve"> Roman, </w:t>
      </w:r>
      <w:proofErr w:type="spellStart"/>
      <w:r w:rsidRPr="00D24760">
        <w:rPr>
          <w:rFonts w:eastAsiaTheme="minorHAnsi" w:cs="Times New Roman"/>
        </w:rPr>
        <w:t>Georgia</w:t>
      </w:r>
      <w:proofErr w:type="spellEnd"/>
      <w:r w:rsidRPr="00D24760">
        <w:rPr>
          <w:rFonts w:eastAsiaTheme="minorHAnsi" w:cs="Times New Roman"/>
        </w:rPr>
        <w:t xml:space="preserve">), </w:t>
      </w:r>
      <w:proofErr w:type="spellStart"/>
      <w:r w:rsidRPr="00D24760">
        <w:rPr>
          <w:rFonts w:eastAsiaTheme="minorHAnsi" w:cs="Times New Roman"/>
        </w:rPr>
        <w:t>sans-serif</w:t>
      </w:r>
      <w:proofErr w:type="spellEnd"/>
      <w:r w:rsidRPr="00D24760">
        <w:rPr>
          <w:rFonts w:eastAsiaTheme="minorHAnsi" w:cs="Times New Roman"/>
        </w:rPr>
        <w:t xml:space="preserve"> (pvz., </w:t>
      </w:r>
      <w:proofErr w:type="spellStart"/>
      <w:r w:rsidRPr="00D24760">
        <w:rPr>
          <w:rFonts w:eastAsiaTheme="minorHAnsi" w:cs="Times New Roman"/>
        </w:rPr>
        <w:t>Arial</w:t>
      </w:r>
      <w:proofErr w:type="spellEnd"/>
      <w:r w:rsidRPr="00D24760">
        <w:rPr>
          <w:rFonts w:eastAsiaTheme="minorHAnsi" w:cs="Times New Roman"/>
        </w:rPr>
        <w:t xml:space="preserve">, </w:t>
      </w:r>
      <w:proofErr w:type="spellStart"/>
      <w:r w:rsidRPr="00D24760">
        <w:rPr>
          <w:rFonts w:eastAsiaTheme="minorHAnsi" w:cs="Times New Roman"/>
        </w:rPr>
        <w:t>Calibri</w:t>
      </w:r>
      <w:proofErr w:type="spellEnd"/>
      <w:r w:rsidRPr="00D24760">
        <w:rPr>
          <w:rFonts w:eastAsiaTheme="minorHAnsi" w:cs="Times New Roman"/>
        </w:rPr>
        <w:t xml:space="preserve">, </w:t>
      </w:r>
      <w:proofErr w:type="spellStart"/>
      <w:r w:rsidRPr="00D24760">
        <w:rPr>
          <w:rFonts w:eastAsiaTheme="minorHAnsi" w:cs="Times New Roman"/>
        </w:rPr>
        <w:t>Helvetica</w:t>
      </w:r>
      <w:proofErr w:type="spellEnd"/>
      <w:r w:rsidRPr="00D24760">
        <w:rPr>
          <w:rFonts w:eastAsiaTheme="minorHAnsi" w:cs="Times New Roman"/>
        </w:rPr>
        <w:t xml:space="preserve">), </w:t>
      </w:r>
      <w:proofErr w:type="spellStart"/>
      <w:r w:rsidRPr="00D24760">
        <w:rPr>
          <w:rFonts w:eastAsiaTheme="minorHAnsi" w:cs="Times New Roman"/>
        </w:rPr>
        <w:t>monospace</w:t>
      </w:r>
      <w:proofErr w:type="spellEnd"/>
      <w:r w:rsidRPr="00D24760">
        <w:rPr>
          <w:rFonts w:eastAsiaTheme="minorHAnsi" w:cs="Times New Roman"/>
        </w:rPr>
        <w:t xml:space="preserve"> (pvz., </w:t>
      </w:r>
      <w:proofErr w:type="spellStart"/>
      <w:r w:rsidRPr="00D24760">
        <w:rPr>
          <w:rFonts w:eastAsiaTheme="minorHAnsi" w:cs="Times New Roman"/>
        </w:rPr>
        <w:t>Courier</w:t>
      </w:r>
      <w:proofErr w:type="spellEnd"/>
      <w:r w:rsidRPr="00D24760">
        <w:rPr>
          <w:rFonts w:eastAsiaTheme="minorHAnsi" w:cs="Times New Roman"/>
        </w:rPr>
        <w:t xml:space="preserve"> </w:t>
      </w:r>
      <w:proofErr w:type="spellStart"/>
      <w:r w:rsidRPr="00D24760">
        <w:rPr>
          <w:rFonts w:eastAsiaTheme="minorHAnsi" w:cs="Times New Roman"/>
        </w:rPr>
        <w:t>New</w:t>
      </w:r>
      <w:proofErr w:type="spellEnd"/>
      <w:r w:rsidRPr="00D24760">
        <w:rPr>
          <w:rFonts w:eastAsiaTheme="minorHAnsi" w:cs="Times New Roman"/>
        </w:rPr>
        <w:t xml:space="preserve">, </w:t>
      </w:r>
      <w:proofErr w:type="spellStart"/>
      <w:r w:rsidRPr="00D24760">
        <w:rPr>
          <w:rFonts w:eastAsiaTheme="minorHAnsi" w:cs="Times New Roman"/>
        </w:rPr>
        <w:t>Consolas</w:t>
      </w:r>
      <w:proofErr w:type="spellEnd"/>
      <w:r w:rsidRPr="00D24760">
        <w:rPr>
          <w:rFonts w:eastAsiaTheme="minorHAnsi" w:cs="Times New Roman"/>
        </w:rPr>
        <w:t xml:space="preserve">), </w:t>
      </w:r>
      <w:proofErr w:type="spellStart"/>
      <w:r w:rsidRPr="00D24760">
        <w:rPr>
          <w:rFonts w:eastAsiaTheme="minorHAnsi" w:cs="Times New Roman"/>
        </w:rPr>
        <w:t>script</w:t>
      </w:r>
      <w:proofErr w:type="spellEnd"/>
      <w:r w:rsidRPr="00D24760">
        <w:rPr>
          <w:rFonts w:eastAsiaTheme="minorHAnsi" w:cs="Times New Roman"/>
        </w:rPr>
        <w:t xml:space="preserve"> (pvz., </w:t>
      </w:r>
      <w:proofErr w:type="spellStart"/>
      <w:r w:rsidRPr="00D24760">
        <w:rPr>
          <w:rFonts w:eastAsiaTheme="minorHAnsi" w:cs="Times New Roman"/>
        </w:rPr>
        <w:t>Brush</w:t>
      </w:r>
      <w:proofErr w:type="spellEnd"/>
      <w:r w:rsidRPr="00D24760">
        <w:rPr>
          <w:rFonts w:eastAsiaTheme="minorHAnsi" w:cs="Times New Roman"/>
        </w:rPr>
        <w:t xml:space="preserve"> </w:t>
      </w:r>
      <w:proofErr w:type="spellStart"/>
      <w:r w:rsidRPr="00D24760">
        <w:rPr>
          <w:rFonts w:eastAsiaTheme="minorHAnsi" w:cs="Times New Roman"/>
        </w:rPr>
        <w:t>Script</w:t>
      </w:r>
      <w:proofErr w:type="spellEnd"/>
      <w:r w:rsidRPr="00D24760">
        <w:rPr>
          <w:rFonts w:eastAsiaTheme="minorHAnsi" w:cs="Times New Roman"/>
        </w:rPr>
        <w:t xml:space="preserve">, </w:t>
      </w:r>
      <w:proofErr w:type="spellStart"/>
      <w:r w:rsidRPr="00D24760">
        <w:rPr>
          <w:rFonts w:eastAsiaTheme="minorHAnsi" w:cs="Times New Roman"/>
        </w:rPr>
        <w:t>Lucida</w:t>
      </w:r>
      <w:proofErr w:type="spellEnd"/>
      <w:r w:rsidRPr="00D24760">
        <w:rPr>
          <w:rFonts w:eastAsiaTheme="minorHAnsi" w:cs="Times New Roman"/>
        </w:rPr>
        <w:t xml:space="preserve"> </w:t>
      </w:r>
      <w:proofErr w:type="spellStart"/>
      <w:r w:rsidRPr="00D24760">
        <w:rPr>
          <w:rFonts w:eastAsiaTheme="minorHAnsi" w:cs="Times New Roman"/>
        </w:rPr>
        <w:t>Handwriting</w:t>
      </w:r>
      <w:proofErr w:type="spellEnd"/>
      <w:r w:rsidRPr="00D24760">
        <w:rPr>
          <w:rFonts w:eastAsiaTheme="minorHAnsi" w:cs="Times New Roman"/>
        </w:rPr>
        <w:t xml:space="preserve">), </w:t>
      </w:r>
      <w:proofErr w:type="spellStart"/>
      <w:r w:rsidRPr="00D24760">
        <w:rPr>
          <w:rFonts w:eastAsiaTheme="minorHAnsi" w:cs="Times New Roman"/>
        </w:rPr>
        <w:t>decorative</w:t>
      </w:r>
      <w:proofErr w:type="spellEnd"/>
      <w:r w:rsidRPr="00D24760">
        <w:rPr>
          <w:rFonts w:eastAsiaTheme="minorHAnsi" w:cs="Times New Roman"/>
        </w:rPr>
        <w:t xml:space="preserve"> / </w:t>
      </w:r>
      <w:proofErr w:type="spellStart"/>
      <w:r w:rsidRPr="00D24760">
        <w:rPr>
          <w:rFonts w:eastAsiaTheme="minorHAnsi" w:cs="Times New Roman"/>
        </w:rPr>
        <w:t>Display</w:t>
      </w:r>
      <w:proofErr w:type="spellEnd"/>
      <w:r w:rsidRPr="00D24760">
        <w:rPr>
          <w:rFonts w:eastAsiaTheme="minorHAnsi" w:cs="Times New Roman"/>
        </w:rPr>
        <w:t xml:space="preserve"> (pvz., </w:t>
      </w:r>
      <w:proofErr w:type="spellStart"/>
      <w:r w:rsidRPr="00D24760">
        <w:rPr>
          <w:rFonts w:eastAsiaTheme="minorHAnsi" w:cs="Times New Roman"/>
        </w:rPr>
        <w:t>Impact</w:t>
      </w:r>
      <w:proofErr w:type="spellEnd"/>
      <w:r w:rsidRPr="00D24760">
        <w:rPr>
          <w:rFonts w:eastAsiaTheme="minorHAnsi" w:cs="Times New Roman"/>
        </w:rPr>
        <w:t xml:space="preserve">, </w:t>
      </w:r>
      <w:proofErr w:type="spellStart"/>
      <w:r w:rsidRPr="00D24760">
        <w:rPr>
          <w:rFonts w:eastAsiaTheme="minorHAnsi" w:cs="Times New Roman"/>
        </w:rPr>
        <w:t>Comic</w:t>
      </w:r>
      <w:proofErr w:type="spellEnd"/>
      <w:r w:rsidRPr="00D24760">
        <w:rPr>
          <w:rFonts w:eastAsiaTheme="minorHAnsi" w:cs="Times New Roman"/>
        </w:rPr>
        <w:t xml:space="preserve"> </w:t>
      </w:r>
      <w:proofErr w:type="spellStart"/>
      <w:r w:rsidRPr="00D24760">
        <w:rPr>
          <w:rFonts w:eastAsiaTheme="minorHAnsi" w:cs="Times New Roman"/>
        </w:rPr>
        <w:t>Sans</w:t>
      </w:r>
      <w:proofErr w:type="spellEnd"/>
      <w:r w:rsidRPr="00D24760">
        <w:rPr>
          <w:rFonts w:eastAsiaTheme="minorHAnsi" w:cs="Times New Roman"/>
        </w:rPr>
        <w:t xml:space="preserve">, </w:t>
      </w:r>
      <w:proofErr w:type="spellStart"/>
      <w:r w:rsidRPr="00D24760">
        <w:rPr>
          <w:rFonts w:eastAsiaTheme="minorHAnsi" w:cs="Times New Roman"/>
        </w:rPr>
        <w:t>Lobster</w:t>
      </w:r>
      <w:proofErr w:type="spellEnd"/>
      <w:r w:rsidRPr="00D24760">
        <w:rPr>
          <w:rFonts w:eastAsiaTheme="minorHAnsi" w:cs="Times New Roman"/>
        </w:rPr>
        <w:t>).</w:t>
      </w:r>
    </w:p>
    <w:p w14:paraId="3CCB913C" w14:textId="77777777" w:rsidR="00D24760" w:rsidRPr="00D24760" w:rsidRDefault="00D24760" w:rsidP="00E62209">
      <w:pPr>
        <w:tabs>
          <w:tab w:val="left" w:pos="851"/>
        </w:tabs>
        <w:ind w:firstLine="851"/>
        <w:contextualSpacing/>
        <w:rPr>
          <w:rFonts w:eastAsiaTheme="minorHAnsi" w:cs="Times New Roman"/>
        </w:rPr>
      </w:pPr>
      <w:r w:rsidRPr="00D24760">
        <w:rPr>
          <w:rFonts w:eastAsiaTheme="minorHAnsi" w:cs="Times New Roman"/>
        </w:rPr>
        <w:t xml:space="preserve">Simbolių palaikymas: skaičiai (0–9), lotyniškos raidės (a–z, A–Z), raidės su diakritiniais ženklais (pvz., ą, č, ę, ė, į, š, ų, ū, ž). </w:t>
      </w:r>
    </w:p>
    <w:p w14:paraId="688F78F2" w14:textId="77777777" w:rsidR="00D24760" w:rsidRPr="00D24760" w:rsidRDefault="00D24760" w:rsidP="00E62209">
      <w:pPr>
        <w:tabs>
          <w:tab w:val="left" w:pos="851"/>
        </w:tabs>
        <w:ind w:left="567"/>
        <w:contextualSpacing/>
        <w:rPr>
          <w:rFonts w:eastAsiaTheme="minorHAnsi" w:cs="Times New Roman"/>
        </w:rPr>
      </w:pPr>
      <w:r w:rsidRPr="00D24760">
        <w:rPr>
          <w:rFonts w:eastAsiaTheme="minorHAnsi" w:cs="Times New Roman"/>
        </w:rPr>
        <w:t>Specialūs simboliai ir skyrybos ženklai (pvz., %, &amp;, @, €, £, #, ( ), [, ], „ “)</w:t>
      </w:r>
    </w:p>
    <w:p w14:paraId="631FC70F" w14:textId="77777777" w:rsidR="00D24760" w:rsidRPr="00D24760" w:rsidRDefault="00D24760" w:rsidP="00D24760">
      <w:pPr>
        <w:widowControl/>
        <w:numPr>
          <w:ilvl w:val="0"/>
          <w:numId w:val="20"/>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OCR  tikslumas ne mažiau 95%, su galimybe koreguoti atpažinimo klaidas.</w:t>
      </w:r>
    </w:p>
    <w:p w14:paraId="552480E9" w14:textId="77777777" w:rsidR="00D24760" w:rsidRPr="00D24760" w:rsidRDefault="00D24760" w:rsidP="00D24760">
      <w:pPr>
        <w:widowControl/>
        <w:numPr>
          <w:ilvl w:val="0"/>
          <w:numId w:val="20"/>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Paieškos galimybės sukūrimas pagal atpažintą tekstą.</w:t>
      </w:r>
    </w:p>
    <w:p w14:paraId="74724B26" w14:textId="77777777" w:rsidR="00D24760" w:rsidRPr="00D24760" w:rsidRDefault="00D24760" w:rsidP="00E62209">
      <w:pPr>
        <w:tabs>
          <w:tab w:val="left" w:pos="851"/>
        </w:tabs>
        <w:ind w:firstLine="567"/>
        <w:rPr>
          <w:rFonts w:eastAsiaTheme="minorHAnsi" w:cs="Times New Roman"/>
          <w:u w:val="single"/>
        </w:rPr>
      </w:pPr>
      <w:r w:rsidRPr="00D24760">
        <w:rPr>
          <w:rFonts w:eastAsiaTheme="minorHAnsi" w:cs="Times New Roman"/>
          <w:u w:val="single"/>
        </w:rPr>
        <w:t>Teksto ir struktūros išlaikymas:</w:t>
      </w:r>
    </w:p>
    <w:p w14:paraId="5FB9EF35" w14:textId="77777777" w:rsidR="00D24760" w:rsidRPr="00D24760" w:rsidRDefault="00D24760" w:rsidP="00D24760">
      <w:pPr>
        <w:widowControl/>
        <w:numPr>
          <w:ilvl w:val="0"/>
          <w:numId w:val="21"/>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 xml:space="preserve">Išlaikyti dokumentų turinio struktūrą: (skirtukai, antraštės, poraštės, lentelės, sąrašai, nuotraukos, diagramos, schemos,  numeracija, elektroniniai parašai, patvirtinimai, rankinis parašas. </w:t>
      </w:r>
    </w:p>
    <w:p w14:paraId="7B1AAE93" w14:textId="77777777" w:rsidR="00D24760" w:rsidRPr="00D24760" w:rsidRDefault="00D24760" w:rsidP="00D24760">
      <w:pPr>
        <w:pStyle w:val="ListParagraph"/>
        <w:numPr>
          <w:ilvl w:val="0"/>
          <w:numId w:val="21"/>
        </w:numPr>
        <w:tabs>
          <w:tab w:val="left" w:pos="851"/>
        </w:tabs>
        <w:ind w:left="0" w:firstLine="567"/>
        <w:jc w:val="both"/>
        <w:rPr>
          <w:rFonts w:eastAsiaTheme="minorHAnsi"/>
          <w:sz w:val="24"/>
          <w:szCs w:val="24"/>
        </w:rPr>
      </w:pPr>
      <w:r w:rsidRPr="00D24760">
        <w:rPr>
          <w:rFonts w:eastAsiaTheme="minorHAnsi"/>
          <w:sz w:val="24"/>
          <w:szCs w:val="24"/>
        </w:rPr>
        <w:t>Ne mažesnis nei 98% tikslumo puslapio formatavimas, išlaikant originalią dokumento išvaizdą.</w:t>
      </w:r>
    </w:p>
    <w:p w14:paraId="49A833F0" w14:textId="77777777" w:rsidR="00D24760" w:rsidRPr="00D24760" w:rsidRDefault="00D24760" w:rsidP="00E62209">
      <w:pPr>
        <w:tabs>
          <w:tab w:val="left" w:pos="851"/>
        </w:tabs>
        <w:ind w:firstLine="567"/>
        <w:rPr>
          <w:rFonts w:eastAsiaTheme="minorHAnsi" w:cs="Times New Roman"/>
          <w:u w:val="single"/>
        </w:rPr>
      </w:pPr>
      <w:r w:rsidRPr="00D24760">
        <w:rPr>
          <w:rFonts w:eastAsiaTheme="minorHAnsi" w:cs="Times New Roman"/>
          <w:u w:val="single"/>
        </w:rPr>
        <w:t>Paieškos galimybės:</w:t>
      </w:r>
    </w:p>
    <w:p w14:paraId="54DD65D0" w14:textId="77777777" w:rsidR="00D24760" w:rsidRPr="00D24760" w:rsidRDefault="00D24760" w:rsidP="00D24760">
      <w:pPr>
        <w:widowControl/>
        <w:numPr>
          <w:ilvl w:val="0"/>
          <w:numId w:val="22"/>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Sukurtas failas turi turėti galimybę atlikti paiešką pagal atpažintą tekstą.</w:t>
      </w:r>
    </w:p>
    <w:p w14:paraId="4C97BE6B" w14:textId="77777777" w:rsidR="00D24760" w:rsidRPr="00D24760" w:rsidRDefault="00D24760" w:rsidP="00D24760">
      <w:pPr>
        <w:pStyle w:val="ListParagraph"/>
        <w:numPr>
          <w:ilvl w:val="0"/>
          <w:numId w:val="22"/>
        </w:numPr>
        <w:tabs>
          <w:tab w:val="left" w:pos="851"/>
        </w:tabs>
        <w:ind w:left="0" w:firstLine="567"/>
        <w:jc w:val="both"/>
        <w:rPr>
          <w:rFonts w:eastAsiaTheme="minorHAnsi"/>
          <w:sz w:val="24"/>
          <w:szCs w:val="24"/>
        </w:rPr>
      </w:pPr>
      <w:r w:rsidRPr="00D24760">
        <w:rPr>
          <w:rFonts w:eastAsiaTheme="minorHAnsi"/>
          <w:sz w:val="24"/>
          <w:szCs w:val="24"/>
        </w:rPr>
        <w:t>Paieška turėtų būti greita: ne ilgiau nei 5s ir 98% tikslumu nurodyti atitinkamas dokumento vietas.</w:t>
      </w:r>
    </w:p>
    <w:p w14:paraId="7470F140" w14:textId="77777777" w:rsidR="00D24760" w:rsidRPr="00D24760" w:rsidRDefault="00D24760" w:rsidP="00E62209">
      <w:pPr>
        <w:tabs>
          <w:tab w:val="left" w:pos="851"/>
        </w:tabs>
        <w:ind w:firstLine="567"/>
        <w:rPr>
          <w:rFonts w:eastAsiaTheme="minorHAnsi" w:cs="Times New Roman"/>
          <w:u w:val="single"/>
        </w:rPr>
      </w:pPr>
      <w:r w:rsidRPr="00D24760">
        <w:rPr>
          <w:rFonts w:eastAsiaTheme="minorHAnsi" w:cs="Times New Roman"/>
          <w:u w:val="single"/>
        </w:rPr>
        <w:t>Automatinė klaidų korekcija:</w:t>
      </w:r>
    </w:p>
    <w:p w14:paraId="2BE4110C" w14:textId="77777777" w:rsidR="00D24760" w:rsidRPr="00D24760" w:rsidRDefault="00D24760" w:rsidP="00D24760">
      <w:pPr>
        <w:widowControl/>
        <w:numPr>
          <w:ilvl w:val="0"/>
          <w:numId w:val="23"/>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Automatizuoti OCR klaidų tikrinimo ir taisymo mechanizmai (pvz., klaidų atpažinimas pagal žodyną, gramatikos analizė).</w:t>
      </w:r>
    </w:p>
    <w:p w14:paraId="676EC94E" w14:textId="77777777" w:rsidR="00D24760" w:rsidRPr="00D24760" w:rsidRDefault="00D24760" w:rsidP="00E62209">
      <w:pPr>
        <w:tabs>
          <w:tab w:val="left" w:pos="851"/>
        </w:tabs>
        <w:ind w:firstLine="567"/>
        <w:rPr>
          <w:rFonts w:eastAsiaTheme="minorHAnsi" w:cs="Times New Roman"/>
          <w:u w:val="single"/>
        </w:rPr>
      </w:pPr>
      <w:r w:rsidRPr="00D24760">
        <w:rPr>
          <w:rFonts w:eastAsiaTheme="minorHAnsi" w:cs="Times New Roman"/>
          <w:u w:val="single"/>
        </w:rPr>
        <w:t>Ataskaitos ir metaduomenys:</w:t>
      </w:r>
    </w:p>
    <w:p w14:paraId="202DAE46" w14:textId="77777777" w:rsidR="00D24760" w:rsidRPr="00D24760" w:rsidRDefault="00D24760" w:rsidP="00D24760">
      <w:pPr>
        <w:widowControl/>
        <w:numPr>
          <w:ilvl w:val="0"/>
          <w:numId w:val="23"/>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lastRenderedPageBreak/>
        <w:t>Pateikiama ataskaita su apdoroto dokumento metaduomenimis: atpažinto teksto apimtis, klaidos, išsaugoti formatai.</w:t>
      </w:r>
    </w:p>
    <w:p w14:paraId="13836D5A" w14:textId="77777777" w:rsidR="00D24760" w:rsidRPr="00D24760" w:rsidRDefault="00D24760" w:rsidP="00D24760">
      <w:pPr>
        <w:widowControl/>
        <w:numPr>
          <w:ilvl w:val="0"/>
          <w:numId w:val="23"/>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Atskirų puslapių atpažinimo tikslumo rodikliai (pavyzdžiui, „apdorota 98% tikslumu“).</w:t>
      </w:r>
    </w:p>
    <w:p w14:paraId="3406D8D5" w14:textId="77777777" w:rsidR="00D24760" w:rsidRPr="00D24760" w:rsidRDefault="00D24760" w:rsidP="00D24760">
      <w:pPr>
        <w:pStyle w:val="Punktai11"/>
        <w:numPr>
          <w:ilvl w:val="1"/>
          <w:numId w:val="18"/>
        </w:numPr>
        <w:tabs>
          <w:tab w:val="left" w:pos="709"/>
        </w:tabs>
        <w:spacing w:line="240" w:lineRule="auto"/>
        <w:ind w:left="0" w:firstLine="567"/>
        <w:rPr>
          <w:rFonts w:eastAsiaTheme="minorHAnsi"/>
          <w:szCs w:val="24"/>
        </w:rPr>
      </w:pPr>
      <w:r w:rsidRPr="00D24760">
        <w:rPr>
          <w:rFonts w:eastAsiaTheme="minorHAnsi"/>
          <w:szCs w:val="24"/>
        </w:rPr>
        <w:t>Duomenų iš konvertuotų dokumentų atitinkamų laukelių aptikimas ir integravimas į informacines sistemas (iki 50 įrašų kiekviename dokumente):</w:t>
      </w:r>
    </w:p>
    <w:p w14:paraId="05B933A2" w14:textId="77777777" w:rsidR="00D24760" w:rsidRPr="00D24760" w:rsidRDefault="00D24760" w:rsidP="00E62209">
      <w:pPr>
        <w:ind w:firstLine="567"/>
        <w:rPr>
          <w:rFonts w:eastAsiaTheme="minorHAnsi" w:cs="Times New Roman"/>
        </w:rPr>
      </w:pPr>
      <w:r w:rsidRPr="00D24760">
        <w:rPr>
          <w:rFonts w:eastAsiaTheme="minorHAnsi" w:cs="Times New Roman"/>
        </w:rPr>
        <w:t>Funkcionalumas apima duomenų, esančių konvertuotuose dokumentuose išgavimą ir atitinkamų laukelių identifikavimą bei integravimą į informacines sistemas. Tai leidžia automatiškai apdoroti ir perkelti duomenis iš skaitmeninių dokumentų į struktūruotas sistemas be būtinybės rankinio įvedimo.</w:t>
      </w:r>
    </w:p>
    <w:p w14:paraId="2CFE6F92" w14:textId="77777777" w:rsidR="00D24760" w:rsidRPr="00D24760" w:rsidRDefault="00D24760" w:rsidP="00E62209">
      <w:pPr>
        <w:tabs>
          <w:tab w:val="left" w:pos="851"/>
        </w:tabs>
        <w:ind w:firstLine="567"/>
        <w:rPr>
          <w:rFonts w:eastAsiaTheme="minorHAnsi" w:cs="Times New Roman"/>
          <w:u w:val="single"/>
        </w:rPr>
      </w:pPr>
      <w:r w:rsidRPr="00D24760">
        <w:rPr>
          <w:rFonts w:eastAsiaTheme="minorHAnsi" w:cs="Times New Roman"/>
          <w:u w:val="single"/>
        </w:rPr>
        <w:t>Reikalavimai funkcionalumui:</w:t>
      </w:r>
    </w:p>
    <w:p w14:paraId="380B03D7" w14:textId="77777777" w:rsidR="00D24760" w:rsidRPr="00D24760" w:rsidRDefault="00D24760" w:rsidP="00E62209">
      <w:pPr>
        <w:tabs>
          <w:tab w:val="left" w:pos="851"/>
        </w:tabs>
        <w:ind w:firstLine="567"/>
        <w:rPr>
          <w:rFonts w:eastAsiaTheme="minorHAnsi" w:cs="Times New Roman"/>
          <w:u w:val="single"/>
        </w:rPr>
      </w:pPr>
      <w:r w:rsidRPr="00D24760">
        <w:rPr>
          <w:rFonts w:eastAsiaTheme="minorHAnsi" w:cs="Times New Roman"/>
          <w:u w:val="single"/>
        </w:rPr>
        <w:t>Duomenų apimtis:</w:t>
      </w:r>
    </w:p>
    <w:p w14:paraId="199F13BE" w14:textId="77777777" w:rsidR="00D24760" w:rsidRPr="00D24760" w:rsidRDefault="00D24760" w:rsidP="00D24760">
      <w:pPr>
        <w:widowControl/>
        <w:numPr>
          <w:ilvl w:val="0"/>
          <w:numId w:val="24"/>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Iki 50 įrašų kiekviename dokumente.</w:t>
      </w:r>
    </w:p>
    <w:p w14:paraId="06C52230" w14:textId="77777777" w:rsidR="00D24760" w:rsidRPr="00D24760" w:rsidRDefault="00D24760" w:rsidP="00E62209">
      <w:pPr>
        <w:tabs>
          <w:tab w:val="left" w:pos="851"/>
        </w:tabs>
        <w:ind w:firstLine="567"/>
        <w:rPr>
          <w:rFonts w:eastAsiaTheme="minorHAnsi" w:cs="Times New Roman"/>
          <w:u w:val="single"/>
        </w:rPr>
      </w:pPr>
      <w:r w:rsidRPr="00D24760">
        <w:rPr>
          <w:rFonts w:eastAsiaTheme="minorHAnsi" w:cs="Times New Roman"/>
          <w:u w:val="single"/>
        </w:rPr>
        <w:t>Duomenų tipai:</w:t>
      </w:r>
    </w:p>
    <w:p w14:paraId="53BD4DD3" w14:textId="77777777" w:rsidR="00D24760" w:rsidRPr="00D24760" w:rsidRDefault="00D24760" w:rsidP="00D24760">
      <w:pPr>
        <w:widowControl/>
        <w:numPr>
          <w:ilvl w:val="0"/>
          <w:numId w:val="24"/>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Tekstas.</w:t>
      </w:r>
    </w:p>
    <w:p w14:paraId="205F6EF2" w14:textId="77777777" w:rsidR="00D24760" w:rsidRPr="00D24760" w:rsidRDefault="00D24760" w:rsidP="00D24760">
      <w:pPr>
        <w:widowControl/>
        <w:numPr>
          <w:ilvl w:val="0"/>
          <w:numId w:val="24"/>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Skaičiai.</w:t>
      </w:r>
    </w:p>
    <w:p w14:paraId="083004D9" w14:textId="77777777" w:rsidR="00D24760" w:rsidRPr="00D24760" w:rsidRDefault="00D24760" w:rsidP="00D24760">
      <w:pPr>
        <w:widowControl/>
        <w:numPr>
          <w:ilvl w:val="0"/>
          <w:numId w:val="24"/>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Datos.</w:t>
      </w:r>
    </w:p>
    <w:p w14:paraId="35369E86" w14:textId="77777777" w:rsidR="00D24760" w:rsidRPr="00D24760" w:rsidRDefault="00D24760" w:rsidP="00D24760">
      <w:pPr>
        <w:widowControl/>
        <w:numPr>
          <w:ilvl w:val="0"/>
          <w:numId w:val="24"/>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Kiti struktūrizuoti duomenys (pvz., el. pašto adresai, telefono numeriai).</w:t>
      </w:r>
    </w:p>
    <w:p w14:paraId="0B6C3C2C" w14:textId="77777777" w:rsidR="00D24760" w:rsidRPr="00D24760" w:rsidRDefault="00D24760" w:rsidP="00E62209">
      <w:pPr>
        <w:tabs>
          <w:tab w:val="left" w:pos="851"/>
        </w:tabs>
        <w:ind w:firstLine="567"/>
        <w:rPr>
          <w:rFonts w:eastAsiaTheme="minorHAnsi" w:cs="Times New Roman"/>
          <w:u w:val="single"/>
        </w:rPr>
      </w:pPr>
      <w:r w:rsidRPr="00D24760">
        <w:rPr>
          <w:rFonts w:eastAsiaTheme="minorHAnsi" w:cs="Times New Roman"/>
          <w:u w:val="single"/>
        </w:rPr>
        <w:t>Procesai ir etapai:</w:t>
      </w:r>
    </w:p>
    <w:p w14:paraId="524D0E05" w14:textId="77777777" w:rsidR="00D24760" w:rsidRPr="00D24760" w:rsidRDefault="00D24760" w:rsidP="00E62209">
      <w:pPr>
        <w:tabs>
          <w:tab w:val="left" w:pos="851"/>
        </w:tabs>
        <w:ind w:firstLine="567"/>
        <w:rPr>
          <w:rFonts w:eastAsiaTheme="minorHAnsi" w:cs="Times New Roman"/>
        </w:rPr>
      </w:pPr>
      <w:r w:rsidRPr="00D24760">
        <w:rPr>
          <w:rFonts w:eastAsiaTheme="minorHAnsi" w:cs="Times New Roman"/>
        </w:rPr>
        <w:t>Dokumento paruošimas:</w:t>
      </w:r>
    </w:p>
    <w:p w14:paraId="711FABD5" w14:textId="77777777" w:rsidR="00D24760" w:rsidRPr="00D24760" w:rsidRDefault="00D24760" w:rsidP="00D24760">
      <w:pPr>
        <w:widowControl/>
        <w:numPr>
          <w:ilvl w:val="0"/>
          <w:numId w:val="25"/>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Konvertuoti dokumentai turi būti pateikti skaitmeniniu formatu.</w:t>
      </w:r>
    </w:p>
    <w:p w14:paraId="670FF84C" w14:textId="77777777" w:rsidR="00D24760" w:rsidRPr="00D24760" w:rsidRDefault="00D24760" w:rsidP="00D24760">
      <w:pPr>
        <w:widowControl/>
        <w:numPr>
          <w:ilvl w:val="0"/>
          <w:numId w:val="25"/>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Gali būti naudojami įvairūs OCR  įrankiai skenuotiems dokumentams.</w:t>
      </w:r>
    </w:p>
    <w:p w14:paraId="6AB5676E" w14:textId="77777777" w:rsidR="00D24760" w:rsidRPr="00D24760" w:rsidRDefault="00D24760" w:rsidP="00E62209">
      <w:pPr>
        <w:tabs>
          <w:tab w:val="left" w:pos="851"/>
        </w:tabs>
        <w:ind w:firstLine="567"/>
        <w:rPr>
          <w:rFonts w:eastAsiaTheme="minorHAnsi" w:cs="Times New Roman"/>
          <w:u w:val="single"/>
        </w:rPr>
      </w:pPr>
      <w:r w:rsidRPr="00D24760">
        <w:rPr>
          <w:rFonts w:eastAsiaTheme="minorHAnsi" w:cs="Times New Roman"/>
          <w:u w:val="single"/>
        </w:rPr>
        <w:t>Duomenų išgavimas ir laukelių identifikavimas:</w:t>
      </w:r>
    </w:p>
    <w:p w14:paraId="4C4DCF69" w14:textId="77777777" w:rsidR="00D24760" w:rsidRPr="00D24760" w:rsidRDefault="00D24760" w:rsidP="00D24760">
      <w:pPr>
        <w:widowControl/>
        <w:numPr>
          <w:ilvl w:val="0"/>
          <w:numId w:val="26"/>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Automatizuotas duomenų apdorojimas iš konvertuotų dokumentų naudojant tekstų analizės ir struktūrinių modelių atpažinimo technologijas.</w:t>
      </w:r>
    </w:p>
    <w:p w14:paraId="601AD0ED" w14:textId="77777777" w:rsidR="00D24760" w:rsidRPr="00D24760" w:rsidRDefault="00D24760" w:rsidP="00D24760">
      <w:pPr>
        <w:widowControl/>
        <w:numPr>
          <w:ilvl w:val="0"/>
          <w:numId w:val="26"/>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Kiekvienam dokumentui turi būti išanalizuoti ir identifikuoti specifiniai laukeliai pagal iš anksto nustatytas schemas (pvz., vardas, pavardė, adresas, suma ir kt.).</w:t>
      </w:r>
    </w:p>
    <w:p w14:paraId="7FCDEF82" w14:textId="77777777" w:rsidR="00D24760" w:rsidRPr="00D24760" w:rsidRDefault="00D24760" w:rsidP="00D24760">
      <w:pPr>
        <w:widowControl/>
        <w:numPr>
          <w:ilvl w:val="0"/>
          <w:numId w:val="26"/>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Lanksti sistema, leidžianti koreguoti laukelių atpažinimo algoritmus pagal specifinius dokumentų tipus ir struktūras.</w:t>
      </w:r>
    </w:p>
    <w:p w14:paraId="1A6A3F25" w14:textId="77777777" w:rsidR="00D24760" w:rsidRPr="00D24760" w:rsidRDefault="00D24760" w:rsidP="00E62209">
      <w:pPr>
        <w:tabs>
          <w:tab w:val="left" w:pos="851"/>
        </w:tabs>
        <w:ind w:firstLine="567"/>
        <w:rPr>
          <w:rFonts w:eastAsiaTheme="minorHAnsi" w:cs="Times New Roman"/>
          <w:u w:val="single"/>
        </w:rPr>
      </w:pPr>
      <w:r w:rsidRPr="00D24760">
        <w:rPr>
          <w:rFonts w:eastAsiaTheme="minorHAnsi" w:cs="Times New Roman"/>
          <w:u w:val="single"/>
        </w:rPr>
        <w:t>Duomenų tikrinimas ir validacija:</w:t>
      </w:r>
    </w:p>
    <w:p w14:paraId="79053E16" w14:textId="77777777" w:rsidR="00D24760" w:rsidRPr="00D24760" w:rsidRDefault="00D24760" w:rsidP="00D24760">
      <w:pPr>
        <w:widowControl/>
        <w:numPr>
          <w:ilvl w:val="0"/>
          <w:numId w:val="27"/>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Automatizuota klaidų ir neatitikimų patikra, kad būtų užtikrinta, jog išgauti duomenys atitinka reikalavimus (pvz., tinkamas datos formatas, teisingi numeriai).</w:t>
      </w:r>
    </w:p>
    <w:p w14:paraId="592BD56A" w14:textId="77777777" w:rsidR="00D24760" w:rsidRPr="00D24760" w:rsidRDefault="00D24760" w:rsidP="00D24760">
      <w:pPr>
        <w:widowControl/>
        <w:numPr>
          <w:ilvl w:val="0"/>
          <w:numId w:val="27"/>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Galimybė atlikti rankinį patikrinimą (jei reikia) arba automatinę klaidų korekciją.</w:t>
      </w:r>
    </w:p>
    <w:p w14:paraId="01A7346E" w14:textId="77777777" w:rsidR="00D24760" w:rsidRPr="00D24760" w:rsidRDefault="00D24760" w:rsidP="00E62209">
      <w:pPr>
        <w:tabs>
          <w:tab w:val="left" w:pos="851"/>
        </w:tabs>
        <w:ind w:firstLine="567"/>
        <w:rPr>
          <w:rFonts w:eastAsiaTheme="minorHAnsi" w:cs="Times New Roman"/>
          <w:u w:val="single"/>
        </w:rPr>
      </w:pPr>
      <w:r w:rsidRPr="00D24760">
        <w:rPr>
          <w:rFonts w:eastAsiaTheme="minorHAnsi" w:cs="Times New Roman"/>
          <w:u w:val="single"/>
        </w:rPr>
        <w:t>Duomenų eksportavimas ir integravimas:</w:t>
      </w:r>
    </w:p>
    <w:p w14:paraId="0693092D" w14:textId="77777777" w:rsidR="00D24760" w:rsidRPr="00D24760" w:rsidRDefault="00D24760" w:rsidP="00D24760">
      <w:pPr>
        <w:pStyle w:val="ListParagraph"/>
        <w:numPr>
          <w:ilvl w:val="0"/>
          <w:numId w:val="27"/>
        </w:numPr>
        <w:tabs>
          <w:tab w:val="left" w:pos="851"/>
        </w:tabs>
        <w:ind w:left="0" w:firstLine="567"/>
        <w:jc w:val="both"/>
        <w:rPr>
          <w:rFonts w:eastAsiaTheme="minorHAnsi"/>
          <w:sz w:val="24"/>
          <w:szCs w:val="24"/>
        </w:rPr>
      </w:pPr>
      <w:r w:rsidRPr="00D24760">
        <w:rPr>
          <w:rFonts w:eastAsiaTheme="minorHAnsi"/>
          <w:sz w:val="24"/>
          <w:szCs w:val="24"/>
        </w:rPr>
        <w:t>Išgauti duomenys gali būti eksportuojami į struktūruotą formatą (pvz., CSV, XML, JSON). Integracija su vidinėmis informacinėmis sistemomis ir vidinėmis  duomenų bazėmis (ne mažiau 5 integracijų):</w:t>
      </w:r>
    </w:p>
    <w:tbl>
      <w:tblPr>
        <w:tblW w:w="499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1"/>
        <w:gridCol w:w="1922"/>
        <w:gridCol w:w="4412"/>
        <w:gridCol w:w="2795"/>
      </w:tblGrid>
      <w:tr w:rsidR="00D24760" w:rsidRPr="00D24760" w14:paraId="51B4B8B6" w14:textId="77777777" w:rsidTr="00E62209">
        <w:tc>
          <w:tcPr>
            <w:tcW w:w="454" w:type="pct"/>
            <w:tcBorders>
              <w:top w:val="outset" w:sz="6" w:space="0" w:color="auto"/>
              <w:left w:val="outset" w:sz="6" w:space="0" w:color="auto"/>
              <w:bottom w:val="outset" w:sz="6" w:space="0" w:color="auto"/>
              <w:right w:val="outset" w:sz="6" w:space="0" w:color="auto"/>
            </w:tcBorders>
            <w:vAlign w:val="center"/>
            <w:hideMark/>
          </w:tcPr>
          <w:p w14:paraId="51D3B314" w14:textId="77777777" w:rsidR="00D24760" w:rsidRPr="00D24760" w:rsidRDefault="00D24760" w:rsidP="00D24760">
            <w:pPr>
              <w:tabs>
                <w:tab w:val="left" w:pos="851"/>
              </w:tabs>
              <w:ind w:left="360"/>
              <w:contextualSpacing/>
              <w:rPr>
                <w:rFonts w:eastAsiaTheme="minorHAnsi" w:cs="Times New Roman"/>
                <w:b/>
                <w:bCs/>
              </w:rPr>
            </w:pPr>
            <w:r w:rsidRPr="00D24760">
              <w:rPr>
                <w:rFonts w:eastAsiaTheme="minorHAnsi" w:cs="Times New Roman"/>
                <w:b/>
                <w:bCs/>
              </w:rPr>
              <w:t>Eil. Nr.</w:t>
            </w:r>
          </w:p>
        </w:tc>
        <w:tc>
          <w:tcPr>
            <w:tcW w:w="957" w:type="pct"/>
            <w:tcBorders>
              <w:top w:val="outset" w:sz="6" w:space="0" w:color="auto"/>
              <w:left w:val="outset" w:sz="6" w:space="0" w:color="auto"/>
              <w:bottom w:val="outset" w:sz="6" w:space="0" w:color="auto"/>
              <w:right w:val="outset" w:sz="6" w:space="0" w:color="auto"/>
            </w:tcBorders>
            <w:vAlign w:val="center"/>
            <w:hideMark/>
          </w:tcPr>
          <w:p w14:paraId="4189E04A" w14:textId="77777777" w:rsidR="00D24760" w:rsidRPr="00D24760" w:rsidRDefault="00D24760" w:rsidP="00D24760">
            <w:pPr>
              <w:tabs>
                <w:tab w:val="left" w:pos="851"/>
              </w:tabs>
              <w:ind w:left="360"/>
              <w:contextualSpacing/>
              <w:rPr>
                <w:rFonts w:eastAsiaTheme="minorHAnsi" w:cs="Times New Roman"/>
                <w:b/>
                <w:bCs/>
              </w:rPr>
            </w:pPr>
            <w:r w:rsidRPr="00D24760">
              <w:rPr>
                <w:rFonts w:eastAsiaTheme="minorHAnsi" w:cs="Times New Roman"/>
                <w:b/>
                <w:bCs/>
              </w:rPr>
              <w:t>Sistema  duomenų bazė</w:t>
            </w:r>
          </w:p>
        </w:tc>
        <w:tc>
          <w:tcPr>
            <w:tcW w:w="2197" w:type="pct"/>
            <w:tcBorders>
              <w:top w:val="outset" w:sz="6" w:space="0" w:color="auto"/>
              <w:left w:val="outset" w:sz="6" w:space="0" w:color="auto"/>
              <w:bottom w:val="outset" w:sz="6" w:space="0" w:color="auto"/>
              <w:right w:val="outset" w:sz="6" w:space="0" w:color="auto"/>
            </w:tcBorders>
            <w:hideMark/>
          </w:tcPr>
          <w:p w14:paraId="616E3F30" w14:textId="77777777" w:rsidR="00D24760" w:rsidRPr="00D24760" w:rsidRDefault="00D24760" w:rsidP="00D24760">
            <w:pPr>
              <w:tabs>
                <w:tab w:val="left" w:pos="851"/>
              </w:tabs>
              <w:ind w:left="360"/>
              <w:contextualSpacing/>
              <w:rPr>
                <w:rFonts w:eastAsiaTheme="minorHAnsi" w:cs="Times New Roman"/>
                <w:b/>
                <w:bCs/>
              </w:rPr>
            </w:pPr>
            <w:r w:rsidRPr="00D24760">
              <w:rPr>
                <w:rFonts w:eastAsiaTheme="minorHAnsi" w:cs="Times New Roman"/>
                <w:b/>
                <w:bCs/>
              </w:rPr>
              <w:t>Aprašymas</w:t>
            </w:r>
          </w:p>
        </w:tc>
        <w:tc>
          <w:tcPr>
            <w:tcW w:w="1392" w:type="pct"/>
            <w:tcBorders>
              <w:top w:val="outset" w:sz="6" w:space="0" w:color="auto"/>
              <w:left w:val="outset" w:sz="6" w:space="0" w:color="auto"/>
              <w:bottom w:val="outset" w:sz="6" w:space="0" w:color="auto"/>
              <w:right w:val="outset" w:sz="6" w:space="0" w:color="auto"/>
            </w:tcBorders>
            <w:hideMark/>
          </w:tcPr>
          <w:p w14:paraId="5D7AF924" w14:textId="77777777" w:rsidR="00D24760" w:rsidRPr="00D24760" w:rsidRDefault="00D24760" w:rsidP="00D24760">
            <w:pPr>
              <w:tabs>
                <w:tab w:val="left" w:pos="851"/>
              </w:tabs>
              <w:ind w:left="360"/>
              <w:contextualSpacing/>
              <w:rPr>
                <w:rFonts w:eastAsiaTheme="minorHAnsi" w:cs="Times New Roman"/>
                <w:b/>
                <w:bCs/>
              </w:rPr>
            </w:pPr>
            <w:r w:rsidRPr="00D24760">
              <w:rPr>
                <w:rFonts w:eastAsiaTheme="minorHAnsi" w:cs="Times New Roman"/>
                <w:b/>
                <w:bCs/>
              </w:rPr>
              <w:t>Technologijos</w:t>
            </w:r>
          </w:p>
        </w:tc>
      </w:tr>
      <w:tr w:rsidR="00D24760" w:rsidRPr="00D24760" w14:paraId="4411D393" w14:textId="77777777" w:rsidTr="00E62209">
        <w:tc>
          <w:tcPr>
            <w:tcW w:w="454" w:type="pct"/>
            <w:tcBorders>
              <w:top w:val="outset" w:sz="6" w:space="0" w:color="auto"/>
              <w:left w:val="outset" w:sz="6" w:space="0" w:color="auto"/>
              <w:bottom w:val="outset" w:sz="6" w:space="0" w:color="auto"/>
              <w:right w:val="outset" w:sz="6" w:space="0" w:color="auto"/>
            </w:tcBorders>
            <w:vAlign w:val="center"/>
            <w:hideMark/>
          </w:tcPr>
          <w:p w14:paraId="1D1F07C5" w14:textId="77777777" w:rsidR="00D24760" w:rsidRPr="00D24760" w:rsidRDefault="00D24760" w:rsidP="00D24760">
            <w:pPr>
              <w:tabs>
                <w:tab w:val="left" w:pos="851"/>
              </w:tabs>
              <w:ind w:left="360"/>
              <w:contextualSpacing/>
              <w:rPr>
                <w:rFonts w:eastAsiaTheme="minorHAnsi" w:cs="Times New Roman"/>
              </w:rPr>
            </w:pPr>
            <w:r w:rsidRPr="00D24760">
              <w:rPr>
                <w:rFonts w:eastAsiaTheme="minorHAnsi" w:cs="Times New Roman"/>
              </w:rPr>
              <w:t>1.</w:t>
            </w:r>
          </w:p>
        </w:tc>
        <w:tc>
          <w:tcPr>
            <w:tcW w:w="957" w:type="pct"/>
            <w:tcBorders>
              <w:top w:val="outset" w:sz="6" w:space="0" w:color="auto"/>
              <w:left w:val="outset" w:sz="6" w:space="0" w:color="auto"/>
              <w:bottom w:val="outset" w:sz="6" w:space="0" w:color="auto"/>
              <w:right w:val="outset" w:sz="6" w:space="0" w:color="auto"/>
            </w:tcBorders>
            <w:vAlign w:val="center"/>
            <w:hideMark/>
          </w:tcPr>
          <w:p w14:paraId="4A79C863" w14:textId="77777777" w:rsidR="00D24760" w:rsidRPr="00D24760" w:rsidRDefault="00D24760" w:rsidP="00D24760">
            <w:pPr>
              <w:tabs>
                <w:tab w:val="left" w:pos="851"/>
              </w:tabs>
              <w:ind w:left="360"/>
              <w:contextualSpacing/>
              <w:rPr>
                <w:rFonts w:eastAsiaTheme="minorHAnsi" w:cs="Times New Roman"/>
              </w:rPr>
            </w:pPr>
            <w:r w:rsidRPr="00D24760">
              <w:rPr>
                <w:rFonts w:eastAsiaTheme="minorHAnsi" w:cs="Times New Roman"/>
              </w:rPr>
              <w:t>KPPAIS 2</w:t>
            </w:r>
          </w:p>
        </w:tc>
        <w:tc>
          <w:tcPr>
            <w:tcW w:w="2197" w:type="pct"/>
            <w:tcBorders>
              <w:top w:val="outset" w:sz="6" w:space="0" w:color="auto"/>
              <w:left w:val="outset" w:sz="6" w:space="0" w:color="auto"/>
              <w:bottom w:val="outset" w:sz="6" w:space="0" w:color="auto"/>
              <w:right w:val="outset" w:sz="6" w:space="0" w:color="auto"/>
            </w:tcBorders>
            <w:hideMark/>
          </w:tcPr>
          <w:p w14:paraId="3D09642B" w14:textId="77777777" w:rsidR="00D24760" w:rsidRPr="00D24760" w:rsidRDefault="00D24760" w:rsidP="00D24760">
            <w:pPr>
              <w:tabs>
                <w:tab w:val="left" w:pos="851"/>
              </w:tabs>
              <w:ind w:left="108"/>
              <w:contextualSpacing/>
              <w:rPr>
                <w:rFonts w:eastAsiaTheme="minorHAnsi" w:cs="Times New Roman"/>
              </w:rPr>
            </w:pPr>
            <w:r w:rsidRPr="00D24760">
              <w:rPr>
                <w:rFonts w:eastAsiaTheme="minorHAnsi" w:cs="Times New Roman"/>
              </w:rPr>
              <w:t>Lietuvos kaimo plėtros 2014–2020 metų programos, Lietuvos kaimo plėtros 2007–2013 metų programos, Lietuvos žuvininkystės sektoriaus 2014–2020 metų programos ir Lietuvos bitininkystės sektoriaus 2014–2016 metų, 2017–2019 metų ir 2020–2022 metų programų priemonių administravimo modulis.</w:t>
            </w:r>
          </w:p>
        </w:tc>
        <w:tc>
          <w:tcPr>
            <w:tcW w:w="1392" w:type="pct"/>
            <w:tcBorders>
              <w:top w:val="outset" w:sz="6" w:space="0" w:color="auto"/>
              <w:left w:val="outset" w:sz="6" w:space="0" w:color="auto"/>
              <w:bottom w:val="outset" w:sz="6" w:space="0" w:color="auto"/>
              <w:right w:val="outset" w:sz="6" w:space="0" w:color="auto"/>
            </w:tcBorders>
            <w:hideMark/>
          </w:tcPr>
          <w:p w14:paraId="2C54962C" w14:textId="77777777" w:rsidR="00D24760" w:rsidRPr="00D24760" w:rsidRDefault="00D24760" w:rsidP="00D24760">
            <w:pPr>
              <w:tabs>
                <w:tab w:val="left" w:pos="851"/>
              </w:tabs>
              <w:ind w:left="134"/>
              <w:contextualSpacing/>
              <w:rPr>
                <w:rFonts w:eastAsiaTheme="minorHAnsi" w:cs="Times New Roman"/>
              </w:rPr>
            </w:pPr>
            <w:proofErr w:type="spellStart"/>
            <w:r w:rsidRPr="00D24760">
              <w:rPr>
                <w:rFonts w:eastAsiaTheme="minorHAnsi" w:cs="Times New Roman"/>
              </w:rPr>
              <w:t>Oracle</w:t>
            </w:r>
            <w:proofErr w:type="spellEnd"/>
            <w:r w:rsidRPr="00D24760">
              <w:rPr>
                <w:rFonts w:eastAsiaTheme="minorHAnsi" w:cs="Times New Roman"/>
              </w:rPr>
              <w:t xml:space="preserve"> </w:t>
            </w:r>
            <w:proofErr w:type="spellStart"/>
            <w:r w:rsidRPr="00D24760">
              <w:rPr>
                <w:rFonts w:eastAsiaTheme="minorHAnsi" w:cs="Times New Roman"/>
              </w:rPr>
              <w:t>Application</w:t>
            </w:r>
            <w:proofErr w:type="spellEnd"/>
            <w:r w:rsidRPr="00D24760">
              <w:rPr>
                <w:rFonts w:eastAsiaTheme="minorHAnsi" w:cs="Times New Roman"/>
              </w:rPr>
              <w:t xml:space="preserve"> Server, </w:t>
            </w:r>
            <w:proofErr w:type="spellStart"/>
            <w:r w:rsidRPr="00D24760">
              <w:rPr>
                <w:rFonts w:eastAsiaTheme="minorHAnsi" w:cs="Times New Roman"/>
              </w:rPr>
              <w:t>Oracle</w:t>
            </w:r>
            <w:proofErr w:type="spellEnd"/>
            <w:r w:rsidRPr="00D24760">
              <w:rPr>
                <w:rFonts w:eastAsiaTheme="minorHAnsi" w:cs="Times New Roman"/>
              </w:rPr>
              <w:t xml:space="preserve"> DB EE</w:t>
            </w:r>
          </w:p>
        </w:tc>
      </w:tr>
      <w:tr w:rsidR="00D24760" w:rsidRPr="00D24760" w14:paraId="03E7679F" w14:textId="77777777" w:rsidTr="00E62209">
        <w:tc>
          <w:tcPr>
            <w:tcW w:w="454" w:type="pct"/>
            <w:tcBorders>
              <w:top w:val="outset" w:sz="6" w:space="0" w:color="auto"/>
              <w:left w:val="outset" w:sz="6" w:space="0" w:color="auto"/>
              <w:bottom w:val="outset" w:sz="6" w:space="0" w:color="auto"/>
              <w:right w:val="outset" w:sz="6" w:space="0" w:color="auto"/>
            </w:tcBorders>
            <w:vAlign w:val="center"/>
            <w:hideMark/>
          </w:tcPr>
          <w:p w14:paraId="7AEE9414" w14:textId="77777777" w:rsidR="00D24760" w:rsidRPr="00D24760" w:rsidRDefault="00D24760" w:rsidP="00D24760">
            <w:pPr>
              <w:tabs>
                <w:tab w:val="left" w:pos="851"/>
              </w:tabs>
              <w:ind w:left="360"/>
              <w:contextualSpacing/>
              <w:rPr>
                <w:rFonts w:eastAsiaTheme="minorHAnsi" w:cs="Times New Roman"/>
              </w:rPr>
            </w:pPr>
            <w:r w:rsidRPr="00D24760">
              <w:rPr>
                <w:rFonts w:eastAsiaTheme="minorHAnsi" w:cs="Times New Roman"/>
              </w:rPr>
              <w:t>2.</w:t>
            </w:r>
          </w:p>
        </w:tc>
        <w:tc>
          <w:tcPr>
            <w:tcW w:w="957" w:type="pct"/>
            <w:tcBorders>
              <w:top w:val="outset" w:sz="6" w:space="0" w:color="auto"/>
              <w:left w:val="outset" w:sz="6" w:space="0" w:color="auto"/>
              <w:bottom w:val="outset" w:sz="6" w:space="0" w:color="auto"/>
              <w:right w:val="outset" w:sz="6" w:space="0" w:color="auto"/>
            </w:tcBorders>
            <w:vAlign w:val="center"/>
            <w:hideMark/>
          </w:tcPr>
          <w:p w14:paraId="2DB3AFC3" w14:textId="77777777" w:rsidR="00D24760" w:rsidRPr="00D24760" w:rsidRDefault="00D24760" w:rsidP="00D24760">
            <w:pPr>
              <w:tabs>
                <w:tab w:val="left" w:pos="851"/>
              </w:tabs>
              <w:ind w:left="360"/>
              <w:contextualSpacing/>
              <w:rPr>
                <w:rFonts w:eastAsiaTheme="minorHAnsi" w:cs="Times New Roman"/>
              </w:rPr>
            </w:pPr>
            <w:r w:rsidRPr="00D24760">
              <w:rPr>
                <w:rFonts w:eastAsiaTheme="minorHAnsi" w:cs="Times New Roman"/>
              </w:rPr>
              <w:t>FAIS</w:t>
            </w:r>
          </w:p>
        </w:tc>
        <w:tc>
          <w:tcPr>
            <w:tcW w:w="2197" w:type="pct"/>
            <w:tcBorders>
              <w:top w:val="outset" w:sz="6" w:space="0" w:color="auto"/>
              <w:left w:val="outset" w:sz="6" w:space="0" w:color="auto"/>
              <w:bottom w:val="outset" w:sz="6" w:space="0" w:color="auto"/>
              <w:right w:val="outset" w:sz="6" w:space="0" w:color="auto"/>
            </w:tcBorders>
            <w:hideMark/>
          </w:tcPr>
          <w:p w14:paraId="616AA647" w14:textId="77777777" w:rsidR="00D24760" w:rsidRPr="00D24760" w:rsidRDefault="00D24760" w:rsidP="00D24760">
            <w:pPr>
              <w:tabs>
                <w:tab w:val="left" w:pos="851"/>
              </w:tabs>
              <w:ind w:left="108"/>
              <w:contextualSpacing/>
              <w:rPr>
                <w:rFonts w:eastAsiaTheme="minorHAnsi" w:cs="Times New Roman"/>
              </w:rPr>
            </w:pPr>
            <w:r w:rsidRPr="00D24760">
              <w:rPr>
                <w:rFonts w:eastAsiaTheme="minorHAnsi" w:cs="Times New Roman"/>
              </w:rPr>
              <w:t>ŽŪPAIS fondų administravimo informacinė sistema.</w:t>
            </w:r>
          </w:p>
        </w:tc>
        <w:tc>
          <w:tcPr>
            <w:tcW w:w="1392" w:type="pct"/>
            <w:tcBorders>
              <w:top w:val="outset" w:sz="6" w:space="0" w:color="auto"/>
              <w:left w:val="outset" w:sz="6" w:space="0" w:color="auto"/>
              <w:bottom w:val="outset" w:sz="6" w:space="0" w:color="auto"/>
              <w:right w:val="outset" w:sz="6" w:space="0" w:color="auto"/>
            </w:tcBorders>
            <w:hideMark/>
          </w:tcPr>
          <w:p w14:paraId="5379D4D9" w14:textId="77777777" w:rsidR="00D24760" w:rsidRPr="00D24760" w:rsidRDefault="00D24760" w:rsidP="00D24760">
            <w:pPr>
              <w:tabs>
                <w:tab w:val="left" w:pos="851"/>
              </w:tabs>
              <w:ind w:left="134"/>
              <w:contextualSpacing/>
              <w:rPr>
                <w:rFonts w:eastAsiaTheme="minorHAnsi" w:cs="Times New Roman"/>
              </w:rPr>
            </w:pPr>
            <w:proofErr w:type="spellStart"/>
            <w:r w:rsidRPr="00D24760">
              <w:rPr>
                <w:rFonts w:eastAsiaTheme="minorHAnsi" w:cs="Times New Roman"/>
              </w:rPr>
              <w:t>PostgreSQL</w:t>
            </w:r>
            <w:proofErr w:type="spellEnd"/>
          </w:p>
        </w:tc>
      </w:tr>
      <w:tr w:rsidR="00D24760" w:rsidRPr="00D24760" w14:paraId="4E4DDE23" w14:textId="77777777" w:rsidTr="00E62209">
        <w:tc>
          <w:tcPr>
            <w:tcW w:w="454" w:type="pct"/>
            <w:tcBorders>
              <w:top w:val="outset" w:sz="6" w:space="0" w:color="auto"/>
              <w:left w:val="outset" w:sz="6" w:space="0" w:color="auto"/>
              <w:bottom w:val="outset" w:sz="6" w:space="0" w:color="auto"/>
              <w:right w:val="outset" w:sz="6" w:space="0" w:color="auto"/>
            </w:tcBorders>
            <w:vAlign w:val="center"/>
            <w:hideMark/>
          </w:tcPr>
          <w:p w14:paraId="5F7EE99E" w14:textId="77777777" w:rsidR="00D24760" w:rsidRPr="00D24760" w:rsidRDefault="00D24760" w:rsidP="00D24760">
            <w:pPr>
              <w:tabs>
                <w:tab w:val="left" w:pos="851"/>
              </w:tabs>
              <w:ind w:left="360"/>
              <w:contextualSpacing/>
              <w:rPr>
                <w:rFonts w:eastAsiaTheme="minorHAnsi" w:cs="Times New Roman"/>
              </w:rPr>
            </w:pPr>
            <w:r w:rsidRPr="00D24760">
              <w:rPr>
                <w:rFonts w:eastAsiaTheme="minorHAnsi" w:cs="Times New Roman"/>
              </w:rPr>
              <w:t>3.</w:t>
            </w:r>
          </w:p>
        </w:tc>
        <w:tc>
          <w:tcPr>
            <w:tcW w:w="957" w:type="pct"/>
            <w:tcBorders>
              <w:top w:val="outset" w:sz="6" w:space="0" w:color="auto"/>
              <w:left w:val="outset" w:sz="6" w:space="0" w:color="auto"/>
              <w:bottom w:val="outset" w:sz="6" w:space="0" w:color="auto"/>
              <w:right w:val="outset" w:sz="6" w:space="0" w:color="auto"/>
            </w:tcBorders>
            <w:vAlign w:val="center"/>
            <w:hideMark/>
          </w:tcPr>
          <w:p w14:paraId="22D54EB5" w14:textId="77777777" w:rsidR="00D24760" w:rsidRPr="00D24760" w:rsidRDefault="00D24760" w:rsidP="00D24760">
            <w:pPr>
              <w:tabs>
                <w:tab w:val="left" w:pos="851"/>
              </w:tabs>
              <w:ind w:left="360"/>
              <w:contextualSpacing/>
              <w:rPr>
                <w:rFonts w:eastAsiaTheme="minorHAnsi" w:cs="Times New Roman"/>
              </w:rPr>
            </w:pPr>
            <w:r w:rsidRPr="00D24760">
              <w:rPr>
                <w:rFonts w:eastAsiaTheme="minorHAnsi" w:cs="Times New Roman"/>
              </w:rPr>
              <w:t>DVS</w:t>
            </w:r>
          </w:p>
        </w:tc>
        <w:tc>
          <w:tcPr>
            <w:tcW w:w="2197" w:type="pct"/>
            <w:tcBorders>
              <w:top w:val="outset" w:sz="6" w:space="0" w:color="auto"/>
              <w:left w:val="outset" w:sz="6" w:space="0" w:color="auto"/>
              <w:bottom w:val="outset" w:sz="6" w:space="0" w:color="auto"/>
              <w:right w:val="outset" w:sz="6" w:space="0" w:color="auto"/>
            </w:tcBorders>
            <w:hideMark/>
          </w:tcPr>
          <w:p w14:paraId="6C393657" w14:textId="77777777" w:rsidR="00D24760" w:rsidRPr="00D24760" w:rsidRDefault="00D24760" w:rsidP="00D24760">
            <w:pPr>
              <w:tabs>
                <w:tab w:val="left" w:pos="851"/>
              </w:tabs>
              <w:ind w:left="108"/>
              <w:contextualSpacing/>
              <w:rPr>
                <w:rFonts w:eastAsiaTheme="minorHAnsi" w:cs="Times New Roman"/>
              </w:rPr>
            </w:pPr>
            <w:r w:rsidRPr="00D24760">
              <w:rPr>
                <w:rFonts w:eastAsiaTheme="minorHAnsi" w:cs="Times New Roman"/>
              </w:rPr>
              <w:t>Dokumentų valdymo sistema.</w:t>
            </w:r>
          </w:p>
        </w:tc>
        <w:tc>
          <w:tcPr>
            <w:tcW w:w="1392" w:type="pct"/>
            <w:tcBorders>
              <w:top w:val="outset" w:sz="6" w:space="0" w:color="auto"/>
              <w:left w:val="outset" w:sz="6" w:space="0" w:color="auto"/>
              <w:bottom w:val="outset" w:sz="6" w:space="0" w:color="auto"/>
              <w:right w:val="outset" w:sz="6" w:space="0" w:color="auto"/>
            </w:tcBorders>
            <w:hideMark/>
          </w:tcPr>
          <w:p w14:paraId="69E69779" w14:textId="77777777" w:rsidR="00D24760" w:rsidRPr="00D24760" w:rsidRDefault="00D24760" w:rsidP="00D24760">
            <w:pPr>
              <w:tabs>
                <w:tab w:val="left" w:pos="851"/>
              </w:tabs>
              <w:ind w:left="134"/>
              <w:contextualSpacing/>
              <w:rPr>
                <w:rFonts w:eastAsiaTheme="minorHAnsi" w:cs="Times New Roman"/>
              </w:rPr>
            </w:pPr>
            <w:proofErr w:type="spellStart"/>
            <w:r w:rsidRPr="00D24760">
              <w:rPr>
                <w:rFonts w:eastAsiaTheme="minorHAnsi" w:cs="Times New Roman"/>
              </w:rPr>
              <w:t>DocLogix</w:t>
            </w:r>
            <w:proofErr w:type="spellEnd"/>
            <w:r w:rsidRPr="00D24760">
              <w:rPr>
                <w:rFonts w:eastAsiaTheme="minorHAnsi" w:cs="Times New Roman"/>
              </w:rPr>
              <w:t xml:space="preserve"> produktas Microsoft technologijų pagrindu, Microsoft SQL Server</w:t>
            </w:r>
          </w:p>
        </w:tc>
      </w:tr>
      <w:tr w:rsidR="00D24760" w:rsidRPr="00D24760" w14:paraId="06F73CB3" w14:textId="77777777" w:rsidTr="00E62209">
        <w:tc>
          <w:tcPr>
            <w:tcW w:w="454" w:type="pct"/>
            <w:tcBorders>
              <w:top w:val="outset" w:sz="6" w:space="0" w:color="auto"/>
              <w:left w:val="outset" w:sz="6" w:space="0" w:color="auto"/>
              <w:bottom w:val="outset" w:sz="6" w:space="0" w:color="auto"/>
              <w:right w:val="outset" w:sz="6" w:space="0" w:color="auto"/>
            </w:tcBorders>
            <w:vAlign w:val="center"/>
            <w:hideMark/>
          </w:tcPr>
          <w:p w14:paraId="1C4FD51C" w14:textId="77777777" w:rsidR="00D24760" w:rsidRPr="00D24760" w:rsidRDefault="00D24760" w:rsidP="00D24760">
            <w:pPr>
              <w:tabs>
                <w:tab w:val="left" w:pos="851"/>
              </w:tabs>
              <w:ind w:left="360"/>
              <w:contextualSpacing/>
              <w:rPr>
                <w:rFonts w:eastAsiaTheme="minorHAnsi" w:cs="Times New Roman"/>
              </w:rPr>
            </w:pPr>
            <w:r w:rsidRPr="00D24760">
              <w:rPr>
                <w:rFonts w:eastAsiaTheme="minorHAnsi" w:cs="Times New Roman"/>
              </w:rPr>
              <w:lastRenderedPageBreak/>
              <w:t>4.</w:t>
            </w:r>
          </w:p>
        </w:tc>
        <w:tc>
          <w:tcPr>
            <w:tcW w:w="957" w:type="pct"/>
            <w:tcBorders>
              <w:top w:val="outset" w:sz="6" w:space="0" w:color="auto"/>
              <w:left w:val="outset" w:sz="6" w:space="0" w:color="auto"/>
              <w:bottom w:val="outset" w:sz="6" w:space="0" w:color="auto"/>
              <w:right w:val="outset" w:sz="6" w:space="0" w:color="auto"/>
            </w:tcBorders>
            <w:vAlign w:val="center"/>
            <w:hideMark/>
          </w:tcPr>
          <w:p w14:paraId="3DAF5855" w14:textId="77777777" w:rsidR="00D24760" w:rsidRPr="00D24760" w:rsidRDefault="00D24760" w:rsidP="00D24760">
            <w:pPr>
              <w:tabs>
                <w:tab w:val="left" w:pos="851"/>
              </w:tabs>
              <w:ind w:left="360"/>
              <w:contextualSpacing/>
              <w:rPr>
                <w:rFonts w:eastAsiaTheme="minorHAnsi" w:cs="Times New Roman"/>
              </w:rPr>
            </w:pPr>
            <w:r w:rsidRPr="00D24760">
              <w:rPr>
                <w:rFonts w:eastAsiaTheme="minorHAnsi" w:cs="Times New Roman"/>
              </w:rPr>
              <w:t>KDS</w:t>
            </w:r>
          </w:p>
        </w:tc>
        <w:tc>
          <w:tcPr>
            <w:tcW w:w="2197" w:type="pct"/>
            <w:tcBorders>
              <w:top w:val="outset" w:sz="6" w:space="0" w:color="auto"/>
              <w:left w:val="outset" w:sz="6" w:space="0" w:color="auto"/>
              <w:bottom w:val="outset" w:sz="6" w:space="0" w:color="auto"/>
              <w:right w:val="outset" w:sz="6" w:space="0" w:color="auto"/>
            </w:tcBorders>
            <w:hideMark/>
          </w:tcPr>
          <w:p w14:paraId="0ADC8176" w14:textId="77777777" w:rsidR="00D24760" w:rsidRPr="00D24760" w:rsidRDefault="00D24760" w:rsidP="00D24760">
            <w:pPr>
              <w:tabs>
                <w:tab w:val="left" w:pos="851"/>
              </w:tabs>
              <w:ind w:left="108"/>
              <w:contextualSpacing/>
              <w:rPr>
                <w:rFonts w:eastAsiaTheme="minorHAnsi" w:cs="Times New Roman"/>
              </w:rPr>
            </w:pPr>
            <w:r w:rsidRPr="00D24760">
              <w:rPr>
                <w:rFonts w:eastAsiaTheme="minorHAnsi" w:cs="Times New Roman"/>
              </w:rPr>
              <w:t>Konfidencialių dokumentų saugyklos ir saugių procesų valdymo sistema</w:t>
            </w:r>
          </w:p>
        </w:tc>
        <w:tc>
          <w:tcPr>
            <w:tcW w:w="1392" w:type="pct"/>
            <w:tcBorders>
              <w:top w:val="outset" w:sz="6" w:space="0" w:color="auto"/>
              <w:left w:val="outset" w:sz="6" w:space="0" w:color="auto"/>
              <w:bottom w:val="outset" w:sz="6" w:space="0" w:color="auto"/>
              <w:right w:val="outset" w:sz="6" w:space="0" w:color="auto"/>
            </w:tcBorders>
            <w:hideMark/>
          </w:tcPr>
          <w:p w14:paraId="485F3168" w14:textId="77777777" w:rsidR="00D24760" w:rsidRPr="00D24760" w:rsidRDefault="00D24760" w:rsidP="00D24760">
            <w:pPr>
              <w:tabs>
                <w:tab w:val="left" w:pos="851"/>
              </w:tabs>
              <w:ind w:left="134"/>
              <w:contextualSpacing/>
              <w:rPr>
                <w:rFonts w:eastAsiaTheme="minorHAnsi" w:cs="Times New Roman"/>
              </w:rPr>
            </w:pPr>
            <w:proofErr w:type="spellStart"/>
            <w:r w:rsidRPr="00D24760">
              <w:rPr>
                <w:rFonts w:eastAsiaTheme="minorHAnsi" w:cs="Times New Roman"/>
              </w:rPr>
              <w:t>DocuWare</w:t>
            </w:r>
            <w:proofErr w:type="spellEnd"/>
            <w:r w:rsidRPr="00D24760">
              <w:rPr>
                <w:rFonts w:eastAsiaTheme="minorHAnsi" w:cs="Times New Roman"/>
              </w:rPr>
              <w:t xml:space="preserve"> ENTERPRISE Server, Microsoft SQL Server </w:t>
            </w:r>
          </w:p>
        </w:tc>
      </w:tr>
      <w:tr w:rsidR="00D24760" w:rsidRPr="00D24760" w14:paraId="3C3C1B1C" w14:textId="77777777" w:rsidTr="00E62209">
        <w:tc>
          <w:tcPr>
            <w:tcW w:w="454" w:type="pct"/>
            <w:tcBorders>
              <w:top w:val="outset" w:sz="6" w:space="0" w:color="auto"/>
              <w:left w:val="outset" w:sz="6" w:space="0" w:color="auto"/>
              <w:bottom w:val="outset" w:sz="6" w:space="0" w:color="auto"/>
              <w:right w:val="outset" w:sz="6" w:space="0" w:color="auto"/>
            </w:tcBorders>
            <w:vAlign w:val="center"/>
          </w:tcPr>
          <w:p w14:paraId="55E0514E" w14:textId="77777777" w:rsidR="00D24760" w:rsidRPr="00D24760" w:rsidRDefault="00D24760" w:rsidP="00D24760">
            <w:pPr>
              <w:tabs>
                <w:tab w:val="left" w:pos="851"/>
              </w:tabs>
              <w:ind w:left="360"/>
              <w:contextualSpacing/>
              <w:rPr>
                <w:rFonts w:eastAsiaTheme="minorHAnsi" w:cs="Times New Roman"/>
              </w:rPr>
            </w:pPr>
            <w:r w:rsidRPr="00D24760">
              <w:rPr>
                <w:rFonts w:eastAsiaTheme="minorHAnsi" w:cs="Times New Roman"/>
              </w:rPr>
              <w:t xml:space="preserve">5. </w:t>
            </w:r>
          </w:p>
        </w:tc>
        <w:tc>
          <w:tcPr>
            <w:tcW w:w="957" w:type="pct"/>
            <w:tcBorders>
              <w:top w:val="outset" w:sz="6" w:space="0" w:color="auto"/>
              <w:left w:val="outset" w:sz="6" w:space="0" w:color="auto"/>
              <w:bottom w:val="outset" w:sz="6" w:space="0" w:color="auto"/>
              <w:right w:val="outset" w:sz="6" w:space="0" w:color="auto"/>
            </w:tcBorders>
            <w:vAlign w:val="center"/>
          </w:tcPr>
          <w:p w14:paraId="199BF29B" w14:textId="77777777" w:rsidR="00D24760" w:rsidRPr="00D24760" w:rsidRDefault="00D24760" w:rsidP="00D24760">
            <w:pPr>
              <w:tabs>
                <w:tab w:val="left" w:pos="851"/>
              </w:tabs>
              <w:ind w:left="360"/>
              <w:contextualSpacing/>
              <w:rPr>
                <w:rFonts w:eastAsiaTheme="minorHAnsi" w:cs="Times New Roman"/>
              </w:rPr>
            </w:pPr>
            <w:r w:rsidRPr="00D24760">
              <w:rPr>
                <w:rFonts w:eastAsiaTheme="minorHAnsi" w:cs="Times New Roman"/>
              </w:rPr>
              <w:t>Duomenų saugykla</w:t>
            </w:r>
          </w:p>
        </w:tc>
        <w:tc>
          <w:tcPr>
            <w:tcW w:w="2197" w:type="pct"/>
            <w:tcBorders>
              <w:top w:val="outset" w:sz="6" w:space="0" w:color="auto"/>
              <w:left w:val="outset" w:sz="6" w:space="0" w:color="auto"/>
              <w:bottom w:val="outset" w:sz="6" w:space="0" w:color="auto"/>
              <w:right w:val="outset" w:sz="6" w:space="0" w:color="auto"/>
            </w:tcBorders>
          </w:tcPr>
          <w:p w14:paraId="0EB6F2E9" w14:textId="77777777" w:rsidR="00D24760" w:rsidRPr="00D24760" w:rsidRDefault="00D24760" w:rsidP="00D24760">
            <w:pPr>
              <w:tabs>
                <w:tab w:val="left" w:pos="851"/>
              </w:tabs>
              <w:ind w:left="108"/>
              <w:contextualSpacing/>
              <w:rPr>
                <w:rFonts w:eastAsiaTheme="minorHAnsi" w:cs="Times New Roman"/>
              </w:rPr>
            </w:pPr>
            <w:r w:rsidRPr="00D24760">
              <w:rPr>
                <w:rFonts w:eastAsiaTheme="minorHAnsi" w:cs="Times New Roman"/>
              </w:rPr>
              <w:t>Vidinė dokumentų saugykla (archyvas)</w:t>
            </w:r>
          </w:p>
        </w:tc>
        <w:tc>
          <w:tcPr>
            <w:tcW w:w="1392" w:type="pct"/>
            <w:tcBorders>
              <w:top w:val="outset" w:sz="6" w:space="0" w:color="auto"/>
              <w:left w:val="outset" w:sz="6" w:space="0" w:color="auto"/>
              <w:bottom w:val="outset" w:sz="6" w:space="0" w:color="auto"/>
              <w:right w:val="outset" w:sz="6" w:space="0" w:color="auto"/>
            </w:tcBorders>
          </w:tcPr>
          <w:p w14:paraId="1B919CE1" w14:textId="77777777" w:rsidR="00D24760" w:rsidRPr="00D24760" w:rsidRDefault="00D24760" w:rsidP="00D24760">
            <w:pPr>
              <w:tabs>
                <w:tab w:val="left" w:pos="851"/>
              </w:tabs>
              <w:ind w:left="134"/>
              <w:contextualSpacing/>
              <w:rPr>
                <w:rFonts w:eastAsiaTheme="minorHAnsi" w:cs="Times New Roman"/>
              </w:rPr>
            </w:pPr>
            <w:r w:rsidRPr="00D24760">
              <w:rPr>
                <w:rFonts w:eastAsiaTheme="minorHAnsi" w:cs="Times New Roman"/>
              </w:rPr>
              <w:t>Microsoft technologijų pagrindu</w:t>
            </w:r>
          </w:p>
        </w:tc>
      </w:tr>
    </w:tbl>
    <w:p w14:paraId="68E8E3ED" w14:textId="77777777" w:rsidR="00D24760" w:rsidRPr="00D24760" w:rsidRDefault="00D24760" w:rsidP="00D24760">
      <w:pPr>
        <w:widowControl/>
        <w:numPr>
          <w:ilvl w:val="0"/>
          <w:numId w:val="28"/>
        </w:numPr>
        <w:tabs>
          <w:tab w:val="left" w:pos="851"/>
        </w:tabs>
        <w:autoSpaceDN/>
        <w:ind w:left="0" w:firstLine="567"/>
        <w:contextualSpacing/>
        <w:jc w:val="both"/>
        <w:textAlignment w:val="auto"/>
        <w:rPr>
          <w:rFonts w:eastAsiaTheme="minorHAnsi" w:cs="Times New Roman"/>
        </w:rPr>
      </w:pPr>
      <w:r w:rsidRPr="00D24760">
        <w:rPr>
          <w:rFonts w:eastAsiaTheme="minorHAnsi" w:cs="Times New Roman"/>
        </w:rPr>
        <w:t>Automatizuotas duomenų įkėlimas į pasirinktą sistemą.</w:t>
      </w:r>
    </w:p>
    <w:p w14:paraId="497CE45F" w14:textId="77777777" w:rsidR="00D24760" w:rsidRPr="00D24760" w:rsidRDefault="00D24760" w:rsidP="00D24760">
      <w:pPr>
        <w:pStyle w:val="HSPunktai"/>
        <w:numPr>
          <w:ilvl w:val="0"/>
          <w:numId w:val="18"/>
        </w:numPr>
        <w:tabs>
          <w:tab w:val="num" w:pos="851"/>
          <w:tab w:val="left" w:pos="993"/>
        </w:tabs>
        <w:spacing w:line="240" w:lineRule="auto"/>
        <w:ind w:left="0" w:firstLine="567"/>
        <w:rPr>
          <w:rFonts w:eastAsiaTheme="minorHAnsi"/>
          <w:b/>
          <w:bCs/>
          <w:szCs w:val="24"/>
        </w:rPr>
      </w:pPr>
      <w:r w:rsidRPr="00D24760">
        <w:rPr>
          <w:rFonts w:eastAsiaTheme="minorHAnsi"/>
          <w:b/>
          <w:bCs/>
          <w:szCs w:val="24"/>
        </w:rPr>
        <w:t>Reikalavimai programinės įrangos diegimui:</w:t>
      </w:r>
    </w:p>
    <w:p w14:paraId="5751F238" w14:textId="77777777" w:rsidR="00D24760" w:rsidRPr="00D24760" w:rsidRDefault="00D24760" w:rsidP="00D24760">
      <w:pPr>
        <w:pStyle w:val="Punktai11"/>
        <w:numPr>
          <w:ilvl w:val="1"/>
          <w:numId w:val="18"/>
        </w:numPr>
        <w:tabs>
          <w:tab w:val="clear" w:pos="1284"/>
          <w:tab w:val="left" w:pos="993"/>
          <w:tab w:val="left" w:pos="1276"/>
        </w:tabs>
        <w:spacing w:line="240" w:lineRule="auto"/>
        <w:ind w:left="0" w:firstLine="567"/>
        <w:rPr>
          <w:rFonts w:eastAsiaTheme="minorHAnsi"/>
          <w:szCs w:val="24"/>
        </w:rPr>
      </w:pPr>
      <w:r w:rsidRPr="00D24760">
        <w:rPr>
          <w:rFonts w:eastAsiaTheme="minorHAnsi"/>
          <w:szCs w:val="24"/>
        </w:rPr>
        <w:t xml:space="preserve">Suskaitmenintus dokumentus iki programinės įrangos įdiegimo, Tiekėjas įsipareigoja įkelti į </w:t>
      </w:r>
      <w:proofErr w:type="spellStart"/>
      <w:r w:rsidRPr="00D24760">
        <w:rPr>
          <w:rFonts w:eastAsiaTheme="minorHAnsi"/>
          <w:szCs w:val="24"/>
        </w:rPr>
        <w:t>testinę</w:t>
      </w:r>
      <w:proofErr w:type="spellEnd"/>
      <w:r w:rsidRPr="00D24760">
        <w:rPr>
          <w:rFonts w:eastAsiaTheme="minorHAnsi"/>
          <w:szCs w:val="24"/>
        </w:rPr>
        <w:t xml:space="preserve"> Pirkėjo aplinką. </w:t>
      </w:r>
      <w:proofErr w:type="spellStart"/>
      <w:r w:rsidRPr="00D24760">
        <w:rPr>
          <w:rFonts w:eastAsiaTheme="minorHAnsi"/>
          <w:szCs w:val="24"/>
        </w:rPr>
        <w:t>Testinėje</w:t>
      </w:r>
      <w:proofErr w:type="spellEnd"/>
      <w:r w:rsidRPr="00D24760">
        <w:rPr>
          <w:rFonts w:eastAsiaTheme="minorHAnsi"/>
          <w:szCs w:val="24"/>
        </w:rPr>
        <w:t xml:space="preserve"> aplinkoje esantys suskaitmeninti dokumentai privalo turėti dokumentą aprašančius metaduomenis. </w:t>
      </w:r>
    </w:p>
    <w:p w14:paraId="7DC622C9" w14:textId="77777777" w:rsidR="00D24760" w:rsidRPr="00D24760" w:rsidRDefault="00D24760" w:rsidP="00D24760">
      <w:pPr>
        <w:pStyle w:val="Punktai11"/>
        <w:numPr>
          <w:ilvl w:val="1"/>
          <w:numId w:val="18"/>
        </w:numPr>
        <w:tabs>
          <w:tab w:val="clear" w:pos="1284"/>
          <w:tab w:val="left" w:pos="993"/>
          <w:tab w:val="left" w:pos="1276"/>
        </w:tabs>
        <w:spacing w:line="240" w:lineRule="auto"/>
        <w:ind w:left="0" w:firstLine="567"/>
        <w:rPr>
          <w:rFonts w:eastAsiaTheme="minorHAnsi"/>
          <w:szCs w:val="24"/>
        </w:rPr>
      </w:pPr>
      <w:r w:rsidRPr="00D24760">
        <w:rPr>
          <w:rFonts w:eastAsiaTheme="minorHAnsi"/>
          <w:szCs w:val="24"/>
        </w:rPr>
        <w:t>Programinės įrangos diegimo užbaigimo kriterijai: sėkmingas duomenų išgavimas ir integracija į informacines sistemas pagal nustatytas specifikacijas. Visi procesai, susiję su duomenų tikrinimu ir eksportu, turi būti įvykdyti be klaidų. Programinės įrangos diegimo užbaigimo kriterijai:</w:t>
      </w:r>
    </w:p>
    <w:p w14:paraId="35316E0F" w14:textId="77777777" w:rsidR="00D24760" w:rsidRPr="00D24760" w:rsidRDefault="00D24760" w:rsidP="00D24760">
      <w:pPr>
        <w:pStyle w:val="Punktai11"/>
        <w:numPr>
          <w:ilvl w:val="2"/>
          <w:numId w:val="18"/>
        </w:numPr>
        <w:tabs>
          <w:tab w:val="clear" w:pos="1146"/>
          <w:tab w:val="clear" w:pos="1276"/>
          <w:tab w:val="left" w:pos="1560"/>
        </w:tabs>
        <w:spacing w:line="240" w:lineRule="auto"/>
        <w:ind w:left="0" w:firstLine="992"/>
        <w:rPr>
          <w:rFonts w:eastAsiaTheme="minorHAnsi"/>
          <w:szCs w:val="24"/>
        </w:rPr>
      </w:pPr>
      <w:r w:rsidRPr="00D24760">
        <w:rPr>
          <w:rFonts w:eastAsiaTheme="minorHAnsi"/>
          <w:szCs w:val="24"/>
        </w:rPr>
        <w:t>Duomenys sėkmingai išgauti iš skenuotų dokumentų ir integruoti į 5 informacines sistemas (KPPAIS 2, FAIS, DVS, KDS, Duomenų saugykla) pagal su Užsakovu suderintas specifikacijas.</w:t>
      </w:r>
    </w:p>
    <w:p w14:paraId="445804CC" w14:textId="77777777" w:rsidR="00D24760" w:rsidRPr="00D24760" w:rsidRDefault="00D24760" w:rsidP="00D24760">
      <w:pPr>
        <w:pStyle w:val="Punktai11"/>
        <w:numPr>
          <w:ilvl w:val="2"/>
          <w:numId w:val="18"/>
        </w:numPr>
        <w:tabs>
          <w:tab w:val="clear" w:pos="1146"/>
          <w:tab w:val="clear" w:pos="1276"/>
          <w:tab w:val="left" w:pos="1560"/>
        </w:tabs>
        <w:spacing w:line="240" w:lineRule="auto"/>
        <w:ind w:left="0" w:firstLine="993"/>
        <w:rPr>
          <w:rFonts w:eastAsiaTheme="minorHAnsi"/>
          <w:szCs w:val="24"/>
        </w:rPr>
      </w:pPr>
      <w:r w:rsidRPr="00D24760">
        <w:rPr>
          <w:rFonts w:eastAsiaTheme="minorHAnsi"/>
          <w:szCs w:val="24"/>
        </w:rPr>
        <w:t>OCR tikslumas – ne mažesnis kaip 95 %, dokumentų formatavimas – ne mažesnis kaip 98 %.</w:t>
      </w:r>
    </w:p>
    <w:p w14:paraId="7FBCEDA8" w14:textId="77777777" w:rsidR="00D24760" w:rsidRPr="00D24760" w:rsidRDefault="00D24760" w:rsidP="00D24760">
      <w:pPr>
        <w:pStyle w:val="Punktai11"/>
        <w:numPr>
          <w:ilvl w:val="2"/>
          <w:numId w:val="18"/>
        </w:numPr>
        <w:tabs>
          <w:tab w:val="clear" w:pos="1146"/>
          <w:tab w:val="clear" w:pos="1276"/>
          <w:tab w:val="left" w:pos="1560"/>
        </w:tabs>
        <w:spacing w:line="240" w:lineRule="auto"/>
        <w:ind w:left="0" w:firstLine="993"/>
        <w:rPr>
          <w:rFonts w:eastAsiaTheme="minorHAnsi"/>
          <w:szCs w:val="24"/>
        </w:rPr>
      </w:pPr>
      <w:r w:rsidRPr="00D24760">
        <w:rPr>
          <w:rFonts w:eastAsiaTheme="minorHAnsi"/>
          <w:szCs w:val="24"/>
        </w:rPr>
        <w:t>Veikia teksto paieška, generuojamos metaduomenų ataskaitos, duomenys eksportuojami į CSV, XML ar JSON formatus.</w:t>
      </w:r>
    </w:p>
    <w:p w14:paraId="0DF64749" w14:textId="77777777" w:rsidR="00D24760" w:rsidRPr="00D24760" w:rsidRDefault="00D24760" w:rsidP="00D24760">
      <w:pPr>
        <w:pStyle w:val="Punktai11"/>
        <w:numPr>
          <w:ilvl w:val="2"/>
          <w:numId w:val="18"/>
        </w:numPr>
        <w:tabs>
          <w:tab w:val="clear" w:pos="1146"/>
          <w:tab w:val="clear" w:pos="1276"/>
          <w:tab w:val="left" w:pos="1560"/>
        </w:tabs>
        <w:spacing w:line="240" w:lineRule="auto"/>
        <w:ind w:left="0" w:firstLine="993"/>
        <w:rPr>
          <w:rFonts w:eastAsiaTheme="minorHAnsi"/>
          <w:szCs w:val="24"/>
        </w:rPr>
      </w:pPr>
      <w:r w:rsidRPr="00D24760">
        <w:rPr>
          <w:rFonts w:eastAsiaTheme="minorHAnsi"/>
          <w:szCs w:val="24"/>
        </w:rPr>
        <w:t>Visi duomenų tikrinimo ir integracijos procesai atlikti be klaidų; pateikti testavimo rezultatai.</w:t>
      </w:r>
    </w:p>
    <w:p w14:paraId="3C197BBC" w14:textId="77777777" w:rsidR="00D24760" w:rsidRPr="00D24760" w:rsidRDefault="00D24760" w:rsidP="00D24760">
      <w:pPr>
        <w:pStyle w:val="Punktai11"/>
        <w:numPr>
          <w:ilvl w:val="2"/>
          <w:numId w:val="18"/>
        </w:numPr>
        <w:tabs>
          <w:tab w:val="clear" w:pos="1146"/>
          <w:tab w:val="clear" w:pos="1276"/>
          <w:tab w:val="left" w:pos="1560"/>
        </w:tabs>
        <w:spacing w:line="240" w:lineRule="auto"/>
        <w:ind w:left="0" w:firstLine="993"/>
        <w:rPr>
          <w:rFonts w:eastAsiaTheme="minorHAnsi"/>
          <w:szCs w:val="24"/>
        </w:rPr>
      </w:pPr>
      <w:r w:rsidRPr="00D24760">
        <w:rPr>
          <w:rFonts w:eastAsiaTheme="minorHAnsi"/>
          <w:szCs w:val="24"/>
        </w:rPr>
        <w:t>Užsakovas raštu patvirtina, kad sistema įdiegta ir veikia pagal reikalavimus.</w:t>
      </w:r>
    </w:p>
    <w:p w14:paraId="38ACA853" w14:textId="77777777" w:rsidR="00D24760" w:rsidRPr="00D24760" w:rsidRDefault="00D24760" w:rsidP="00D24760">
      <w:pPr>
        <w:pStyle w:val="HSPunktai"/>
        <w:numPr>
          <w:ilvl w:val="0"/>
          <w:numId w:val="18"/>
        </w:numPr>
        <w:tabs>
          <w:tab w:val="num" w:pos="851"/>
          <w:tab w:val="left" w:pos="993"/>
        </w:tabs>
        <w:spacing w:line="240" w:lineRule="auto"/>
        <w:ind w:left="0" w:firstLine="567"/>
        <w:rPr>
          <w:rFonts w:eastAsiaTheme="minorHAnsi"/>
          <w:b/>
          <w:bCs/>
          <w:szCs w:val="24"/>
        </w:rPr>
      </w:pPr>
      <w:r w:rsidRPr="00D24760">
        <w:rPr>
          <w:rFonts w:eastAsiaTheme="minorHAnsi"/>
          <w:b/>
          <w:bCs/>
          <w:szCs w:val="24"/>
        </w:rPr>
        <w:t>Reikalavimai programinei įrangai</w:t>
      </w:r>
    </w:p>
    <w:p w14:paraId="52C24780" w14:textId="77777777" w:rsidR="00D24760" w:rsidRPr="00D24760" w:rsidRDefault="00D24760" w:rsidP="00D24760">
      <w:pPr>
        <w:pStyle w:val="Punktai11"/>
        <w:numPr>
          <w:ilvl w:val="1"/>
          <w:numId w:val="18"/>
        </w:numPr>
        <w:tabs>
          <w:tab w:val="left" w:pos="993"/>
        </w:tabs>
        <w:spacing w:line="240" w:lineRule="auto"/>
        <w:ind w:left="0" w:firstLine="567"/>
        <w:rPr>
          <w:rFonts w:eastAsiaTheme="minorHAnsi"/>
          <w:szCs w:val="24"/>
        </w:rPr>
      </w:pPr>
      <w:r w:rsidRPr="00D24760">
        <w:rPr>
          <w:rFonts w:eastAsiaTheme="minorHAnsi"/>
          <w:szCs w:val="24"/>
        </w:rPr>
        <w:t>Programinė įranga turi leisti pridėti, redaguoti, peržiūrėti, atsisiųsti arba ištrinti dokumentus.</w:t>
      </w:r>
    </w:p>
    <w:p w14:paraId="023DE10E" w14:textId="77777777" w:rsidR="00D24760" w:rsidRPr="00D24760" w:rsidRDefault="00D24760" w:rsidP="00D24760">
      <w:pPr>
        <w:pStyle w:val="Punktai11"/>
        <w:numPr>
          <w:ilvl w:val="1"/>
          <w:numId w:val="18"/>
        </w:numPr>
        <w:tabs>
          <w:tab w:val="left" w:pos="993"/>
        </w:tabs>
        <w:spacing w:line="240" w:lineRule="auto"/>
        <w:ind w:left="0" w:firstLine="567"/>
        <w:rPr>
          <w:rFonts w:eastAsiaTheme="minorHAnsi"/>
          <w:szCs w:val="24"/>
        </w:rPr>
      </w:pPr>
      <w:r w:rsidRPr="00D24760">
        <w:rPr>
          <w:rFonts w:eastAsiaTheme="minorHAnsi"/>
          <w:szCs w:val="24"/>
        </w:rPr>
        <w:t>Programinė įranga turi leisti sugrupuoti dokumentus pagal iš anksto Pirkėjo nurodytas kategorijas (aplankus).</w:t>
      </w:r>
    </w:p>
    <w:p w14:paraId="1AEF8A9D" w14:textId="77777777" w:rsidR="00D24760" w:rsidRPr="00D24760" w:rsidRDefault="00D24760" w:rsidP="00D24760">
      <w:pPr>
        <w:pStyle w:val="Punktai11"/>
        <w:numPr>
          <w:ilvl w:val="1"/>
          <w:numId w:val="18"/>
        </w:numPr>
        <w:tabs>
          <w:tab w:val="left" w:pos="993"/>
        </w:tabs>
        <w:spacing w:line="240" w:lineRule="auto"/>
        <w:ind w:left="0" w:firstLine="567"/>
        <w:rPr>
          <w:rFonts w:eastAsiaTheme="minorHAnsi"/>
          <w:szCs w:val="24"/>
        </w:rPr>
      </w:pPr>
      <w:r w:rsidRPr="00D24760">
        <w:rPr>
          <w:rFonts w:eastAsiaTheme="minorHAnsi"/>
          <w:szCs w:val="24"/>
        </w:rPr>
        <w:t>Programinė įranga turi leisti pridėti, redaguoti, peržiūrėti arba ištrinti dokumento metaduomenų laukus (tekstą, skaičių, datą, URL, domeno reikšmes). Programinės įrangos naudotojai URL tipo laukuose gali saugoti intraneto ar interneto nuorodas į kitus dokumentus susietus su saugoma byla. Domeno tipo laukuose saugomos klasifikatorių reikšmės pagal kurias naudotojai gali vienareikšmiškai suklasifikuoti bylas pasirenkant metaduomenų lauko reikšmę iš sąrašo.</w:t>
      </w:r>
    </w:p>
    <w:p w14:paraId="72A5692C" w14:textId="77777777" w:rsidR="00D24760" w:rsidRPr="00D24760" w:rsidRDefault="00D24760" w:rsidP="00D24760">
      <w:pPr>
        <w:pStyle w:val="Punktai11"/>
        <w:numPr>
          <w:ilvl w:val="1"/>
          <w:numId w:val="18"/>
        </w:numPr>
        <w:tabs>
          <w:tab w:val="left" w:pos="993"/>
        </w:tabs>
        <w:spacing w:line="240" w:lineRule="auto"/>
        <w:ind w:left="0" w:firstLine="567"/>
        <w:rPr>
          <w:rFonts w:eastAsiaTheme="minorHAnsi"/>
          <w:szCs w:val="24"/>
        </w:rPr>
      </w:pPr>
      <w:r w:rsidRPr="00D24760">
        <w:rPr>
          <w:rFonts w:eastAsiaTheme="minorHAnsi"/>
          <w:szCs w:val="24"/>
        </w:rPr>
        <w:t>Programinė įranga turi turėti galimybę kurti, peržiūrėti, redaguoti arba ištrinti dokumentų kategorijų (aplankų) metaduomenų laukus.</w:t>
      </w:r>
    </w:p>
    <w:p w14:paraId="4EC0C068" w14:textId="77777777" w:rsidR="00D24760" w:rsidRPr="00D24760" w:rsidRDefault="00D24760" w:rsidP="00D24760">
      <w:pPr>
        <w:pStyle w:val="Punktai11"/>
        <w:numPr>
          <w:ilvl w:val="1"/>
          <w:numId w:val="18"/>
        </w:numPr>
        <w:tabs>
          <w:tab w:val="clear" w:pos="1284"/>
          <w:tab w:val="left" w:pos="993"/>
          <w:tab w:val="left" w:pos="1276"/>
        </w:tabs>
        <w:spacing w:line="240" w:lineRule="auto"/>
        <w:ind w:left="0" w:firstLine="567"/>
        <w:rPr>
          <w:rFonts w:eastAsiaTheme="minorHAnsi"/>
          <w:szCs w:val="24"/>
        </w:rPr>
      </w:pPr>
      <w:r w:rsidRPr="00D24760">
        <w:rPr>
          <w:rFonts w:eastAsiaTheme="minorHAnsi"/>
          <w:szCs w:val="24"/>
        </w:rPr>
        <w:t>Programinė įranga turi leisti kurti tipinius metaduomenų šablonus bei leisti juos priskirti dokumentams.</w:t>
      </w:r>
    </w:p>
    <w:p w14:paraId="53A246B3" w14:textId="77777777" w:rsidR="00D24760" w:rsidRPr="00D24760" w:rsidRDefault="00D24760" w:rsidP="00D24760">
      <w:pPr>
        <w:pStyle w:val="Punktai11"/>
        <w:numPr>
          <w:ilvl w:val="1"/>
          <w:numId w:val="18"/>
        </w:numPr>
        <w:tabs>
          <w:tab w:val="clear" w:pos="1284"/>
          <w:tab w:val="left" w:pos="993"/>
          <w:tab w:val="left" w:pos="1276"/>
        </w:tabs>
        <w:spacing w:line="240" w:lineRule="auto"/>
        <w:ind w:left="0" w:firstLine="567"/>
        <w:rPr>
          <w:rFonts w:eastAsiaTheme="minorHAnsi"/>
          <w:szCs w:val="24"/>
        </w:rPr>
      </w:pPr>
      <w:r w:rsidRPr="00D24760">
        <w:rPr>
          <w:rFonts w:eastAsiaTheme="minorHAnsi"/>
          <w:szCs w:val="24"/>
        </w:rPr>
        <w:t>Programinė įranga turi leisti kurti, redaguoti, peržiūrėti ir ištrinti dokumentų metaduomenų šablonus.</w:t>
      </w:r>
    </w:p>
    <w:p w14:paraId="137F109B" w14:textId="77777777" w:rsidR="00D24760" w:rsidRPr="00D24760" w:rsidRDefault="00D24760" w:rsidP="00D24760">
      <w:pPr>
        <w:pStyle w:val="Punktai11"/>
        <w:numPr>
          <w:ilvl w:val="1"/>
          <w:numId w:val="18"/>
        </w:numPr>
        <w:tabs>
          <w:tab w:val="clear" w:pos="1284"/>
          <w:tab w:val="left" w:pos="993"/>
          <w:tab w:val="left" w:pos="1276"/>
        </w:tabs>
        <w:spacing w:line="240" w:lineRule="auto"/>
        <w:ind w:left="0" w:firstLine="567"/>
        <w:rPr>
          <w:rFonts w:eastAsiaTheme="minorHAnsi"/>
          <w:szCs w:val="24"/>
        </w:rPr>
      </w:pPr>
      <w:r w:rsidRPr="00D24760">
        <w:rPr>
          <w:rFonts w:eastAsiaTheme="minorHAnsi"/>
          <w:szCs w:val="24"/>
        </w:rPr>
        <w:t>Kuriant naują dokumentą programinė įranga turi leisti vartotojams pasirinkti dokumento metaduomenų šabloną.</w:t>
      </w:r>
    </w:p>
    <w:p w14:paraId="0CACBA0B" w14:textId="77777777" w:rsidR="00D24760" w:rsidRPr="00D24760" w:rsidRDefault="00D24760" w:rsidP="00D24760">
      <w:pPr>
        <w:pStyle w:val="Punktai11"/>
        <w:numPr>
          <w:ilvl w:val="1"/>
          <w:numId w:val="18"/>
        </w:numPr>
        <w:tabs>
          <w:tab w:val="clear" w:pos="1284"/>
          <w:tab w:val="left" w:pos="993"/>
          <w:tab w:val="left" w:pos="1276"/>
        </w:tabs>
        <w:spacing w:line="240" w:lineRule="auto"/>
        <w:ind w:left="0" w:firstLine="567"/>
        <w:rPr>
          <w:rFonts w:eastAsiaTheme="minorHAnsi"/>
          <w:szCs w:val="24"/>
        </w:rPr>
      </w:pPr>
      <w:r w:rsidRPr="00D24760">
        <w:rPr>
          <w:rFonts w:eastAsiaTheme="minorHAnsi"/>
          <w:szCs w:val="24"/>
        </w:rPr>
        <w:t>Programinė įranga turi turėti vaidmenimis (rolėmis) pagrįstą ir grupėmis pagrįstą autentifikavimo ir autorizacijos sistemą. Naudotojai turintys sistemos administratoriaus rolę turi turėti galimybę apriboti arba suteikti naudotojams ar jų grupėms teisęs atlikti konkrečius veiksmus su dokumentu, pvz.: peržiūrėti dokumentą, redaguoti dokumentą, įkelti naują dokumentą ir t.t. Tiekėjas turi nustatyti ir su Pirkėju suderinti pradines naudotojų grupes ir roles sistemos analizės metu.</w:t>
      </w:r>
    </w:p>
    <w:p w14:paraId="5969E028" w14:textId="77777777" w:rsidR="00D24760" w:rsidRPr="00D24760" w:rsidRDefault="00D24760" w:rsidP="00D24760">
      <w:pPr>
        <w:pStyle w:val="Punktai11"/>
        <w:numPr>
          <w:ilvl w:val="1"/>
          <w:numId w:val="18"/>
        </w:numPr>
        <w:tabs>
          <w:tab w:val="clear" w:pos="1284"/>
          <w:tab w:val="left" w:pos="993"/>
          <w:tab w:val="left" w:pos="1276"/>
        </w:tabs>
        <w:spacing w:line="240" w:lineRule="auto"/>
        <w:ind w:left="0" w:firstLine="567"/>
        <w:rPr>
          <w:rFonts w:eastAsiaTheme="minorHAnsi"/>
          <w:szCs w:val="24"/>
        </w:rPr>
      </w:pPr>
      <w:r w:rsidRPr="00D24760">
        <w:rPr>
          <w:rFonts w:eastAsiaTheme="minorHAnsi"/>
          <w:szCs w:val="24"/>
        </w:rPr>
        <w:t>Programinė įranga turi leisti kurti, redaguoti, peržiūrėti ir ištrinti vartotojų grupes.</w:t>
      </w:r>
    </w:p>
    <w:p w14:paraId="4DC94628" w14:textId="77777777" w:rsidR="00D24760" w:rsidRPr="00D24760" w:rsidRDefault="00D24760" w:rsidP="00D24760">
      <w:pPr>
        <w:pStyle w:val="Punktai11"/>
        <w:numPr>
          <w:ilvl w:val="1"/>
          <w:numId w:val="18"/>
        </w:numPr>
        <w:tabs>
          <w:tab w:val="clear" w:pos="1284"/>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leisti vartotojams, turintiems administravimo vaidmenį (rolę), priskirti ir pašalinti vaidmenis kitiems vartotojams.</w:t>
      </w:r>
    </w:p>
    <w:p w14:paraId="3D954E63" w14:textId="77777777" w:rsidR="00D24760" w:rsidRPr="00D24760" w:rsidRDefault="00D24760" w:rsidP="00D24760">
      <w:pPr>
        <w:pStyle w:val="Punktai11"/>
        <w:numPr>
          <w:ilvl w:val="1"/>
          <w:numId w:val="18"/>
        </w:numPr>
        <w:tabs>
          <w:tab w:val="clear" w:pos="1284"/>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leisti vartotojams, turintiems administravimo vaidmenį (rolę), priskirti arba pašalinti vartotojus iš vartotojų grupių.</w:t>
      </w:r>
    </w:p>
    <w:p w14:paraId="23ED0E59" w14:textId="77777777" w:rsidR="00D24760" w:rsidRPr="00D24760" w:rsidRDefault="00D24760" w:rsidP="00D24760">
      <w:pPr>
        <w:pStyle w:val="Punktai11"/>
        <w:numPr>
          <w:ilvl w:val="1"/>
          <w:numId w:val="18"/>
        </w:numPr>
        <w:tabs>
          <w:tab w:val="clear" w:pos="1284"/>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leisti apriboti prieigą prie tam tikrų dokumentų ir dokumentų kategorijų, atsižvelgiant į vartotojų vaidmenis ir vartotojų grupes.</w:t>
      </w:r>
    </w:p>
    <w:p w14:paraId="584C32C3" w14:textId="77777777" w:rsidR="00D24760" w:rsidRPr="00D24760" w:rsidRDefault="00D24760" w:rsidP="00D24760">
      <w:pPr>
        <w:pStyle w:val="Punktai11"/>
        <w:numPr>
          <w:ilvl w:val="1"/>
          <w:numId w:val="18"/>
        </w:numPr>
        <w:tabs>
          <w:tab w:val="clear" w:pos="1284"/>
          <w:tab w:val="left" w:pos="993"/>
          <w:tab w:val="left" w:pos="1276"/>
          <w:tab w:val="left" w:pos="1418"/>
        </w:tabs>
        <w:spacing w:line="240" w:lineRule="auto"/>
        <w:ind w:left="0" w:firstLine="567"/>
        <w:rPr>
          <w:rFonts w:eastAsiaTheme="minorHAnsi"/>
          <w:szCs w:val="24"/>
        </w:rPr>
      </w:pPr>
      <w:r w:rsidRPr="00D24760">
        <w:rPr>
          <w:rFonts w:eastAsiaTheme="minorHAnsi"/>
          <w:szCs w:val="24"/>
        </w:rPr>
        <w:lastRenderedPageBreak/>
        <w:t>Programinė įranga turi leisti prie dokumentų pridėti papildomus atsisiunčiamus failų priedus arba leisti susieti įkeltus failus tarpusavyje.</w:t>
      </w:r>
    </w:p>
    <w:p w14:paraId="7E445926" w14:textId="77777777" w:rsidR="00D24760" w:rsidRPr="00D24760" w:rsidRDefault="00D24760" w:rsidP="00D24760">
      <w:pPr>
        <w:pStyle w:val="Punktai11"/>
        <w:numPr>
          <w:ilvl w:val="1"/>
          <w:numId w:val="18"/>
        </w:numPr>
        <w:tabs>
          <w:tab w:val="clear" w:pos="1284"/>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leisti vartotojams ieškoti dokumentų pagal jų metaduomenų laukus.</w:t>
      </w:r>
    </w:p>
    <w:p w14:paraId="1F1CFFBE" w14:textId="77777777" w:rsidR="00D24760" w:rsidRPr="00D24760" w:rsidRDefault="00D24760" w:rsidP="00D24760">
      <w:pPr>
        <w:pStyle w:val="Punktai11"/>
        <w:numPr>
          <w:ilvl w:val="1"/>
          <w:numId w:val="18"/>
        </w:numPr>
        <w:tabs>
          <w:tab w:val="clear" w:pos="1284"/>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leisti vartotojams peržiūrėti pasirinkto dokumento metaduomenis.</w:t>
      </w:r>
    </w:p>
    <w:p w14:paraId="368BD618" w14:textId="77777777" w:rsidR="00D24760" w:rsidRPr="00D24760" w:rsidRDefault="00D24760" w:rsidP="00D24760">
      <w:pPr>
        <w:pStyle w:val="Punktai11"/>
        <w:numPr>
          <w:ilvl w:val="1"/>
          <w:numId w:val="18"/>
        </w:numPr>
        <w:tabs>
          <w:tab w:val="clear" w:pos="1284"/>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leisti vartotojams peržiūrėti ir atsisiųsti pasirinktą dokumento failą.</w:t>
      </w:r>
    </w:p>
    <w:p w14:paraId="2DA127CB" w14:textId="77777777" w:rsidR="00D24760" w:rsidRPr="00D24760" w:rsidRDefault="00D24760" w:rsidP="00D24760">
      <w:pPr>
        <w:pStyle w:val="Punktai11"/>
        <w:numPr>
          <w:ilvl w:val="1"/>
          <w:numId w:val="18"/>
        </w:numPr>
        <w:tabs>
          <w:tab w:val="clear" w:pos="1284"/>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leisti sugrupuoti dokumentus į kategorijas (aplankus) pagal hierarchiją (pareiškėjas / paramos gavėjas -&gt; priemonė -&gt; metai -&gt; dokumentų tipas -&gt; ir pan.)</w:t>
      </w:r>
    </w:p>
    <w:p w14:paraId="1A805EC1" w14:textId="77777777" w:rsidR="00D24760" w:rsidRPr="00D24760" w:rsidRDefault="00D24760" w:rsidP="00D24760">
      <w:pPr>
        <w:pStyle w:val="Punktai11"/>
        <w:numPr>
          <w:ilvl w:val="1"/>
          <w:numId w:val="18"/>
        </w:numPr>
        <w:tabs>
          <w:tab w:val="clear" w:pos="1284"/>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leisti peržiūrėti dokumentus pagal kategorijas (aplankus).</w:t>
      </w:r>
    </w:p>
    <w:p w14:paraId="49BFDAF1" w14:textId="77777777" w:rsidR="00D24760" w:rsidRPr="00D24760" w:rsidRDefault="00D24760" w:rsidP="00D24760">
      <w:pPr>
        <w:pStyle w:val="Punktai11"/>
        <w:numPr>
          <w:ilvl w:val="1"/>
          <w:numId w:val="18"/>
        </w:numPr>
        <w:tabs>
          <w:tab w:val="clear" w:pos="1284"/>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leisti vartotojams ieškoti dokumentų pagal jų metaduomenų laukų reikšmes.</w:t>
      </w:r>
    </w:p>
    <w:p w14:paraId="603F3EAB" w14:textId="77777777" w:rsidR="00D24760" w:rsidRPr="00D24760" w:rsidRDefault="00D24760" w:rsidP="00D24760">
      <w:pPr>
        <w:pStyle w:val="Punktai11"/>
        <w:numPr>
          <w:ilvl w:val="1"/>
          <w:numId w:val="18"/>
        </w:numPr>
        <w:tabs>
          <w:tab w:val="clear" w:pos="1284"/>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leisti vartotojams išsaugoti dažniausiai naudojamas paieškas ir naudoti jas kitą kartą prisijungus. Išsaugotos paieškos turi pateikti visus paieškos kriterijus atitinkančius dokumentus.</w:t>
      </w:r>
    </w:p>
    <w:p w14:paraId="75540E45" w14:textId="77777777" w:rsidR="00D24760" w:rsidRPr="00D24760" w:rsidRDefault="00D24760" w:rsidP="00D24760">
      <w:pPr>
        <w:pStyle w:val="Punktai11"/>
        <w:numPr>
          <w:ilvl w:val="1"/>
          <w:numId w:val="18"/>
        </w:numPr>
        <w:tabs>
          <w:tab w:val="clear" w:pos="1284"/>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turėti į administratoriaus naudotojo sąsają integruotą: audito žurnalą; klaidų žurnalą; sistemos nustatymų naudotojo sąsają, metaduomenų valdymo naudotojo sąsają; naudotojų ir jų grupių valdymo naudotojo sąsają; ataskaitų apie sistemą kūrimo sąsają.</w:t>
      </w:r>
    </w:p>
    <w:p w14:paraId="34B45957" w14:textId="77777777" w:rsidR="00D24760" w:rsidRPr="00D24760" w:rsidRDefault="00D24760" w:rsidP="00D24760">
      <w:pPr>
        <w:pStyle w:val="Punktai11"/>
        <w:numPr>
          <w:ilvl w:val="1"/>
          <w:numId w:val="18"/>
        </w:numPr>
        <w:tabs>
          <w:tab w:val="clear" w:pos="1284"/>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teikti statistinę informaciją apie sistemą: bendrą dokumentų skaičių, dokumentų užimamą disko vietą, aktyvias naudotojų sesijas, sistemos klaidų ir įvykių žurnalą.</w:t>
      </w:r>
    </w:p>
    <w:p w14:paraId="05D42438" w14:textId="77777777" w:rsidR="00D24760" w:rsidRPr="00D24760" w:rsidRDefault="00D24760" w:rsidP="00D24760">
      <w:pPr>
        <w:pStyle w:val="Punktai11"/>
        <w:numPr>
          <w:ilvl w:val="1"/>
          <w:numId w:val="18"/>
        </w:numPr>
        <w:tabs>
          <w:tab w:val="clear" w:pos="1284"/>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turėti audito funkciją, kad būtų galima peržiūrėti vartotojų veiksmus: prisijungimą prie sistemos, peržiūrėtus, atsisiųstus, pašalintus ar redaguotus dokumentus.</w:t>
      </w:r>
    </w:p>
    <w:p w14:paraId="367E2201" w14:textId="77777777" w:rsidR="00D24760" w:rsidRPr="00D24760" w:rsidRDefault="00D24760" w:rsidP="00D24760">
      <w:pPr>
        <w:pStyle w:val="Punktai11"/>
        <w:numPr>
          <w:ilvl w:val="1"/>
          <w:numId w:val="18"/>
        </w:numPr>
        <w:tabs>
          <w:tab w:val="clear" w:pos="1284"/>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surinkti ir rodyti su dokumentu atliktų veiksmų istoriją: dokumento sukūrimas (įkėlimas), peržiūra, atsisiuntimas, atnaujinimas, metaduomenų pakeitimas.</w:t>
      </w:r>
    </w:p>
    <w:p w14:paraId="1FEB59E8" w14:textId="77777777" w:rsidR="00D24760" w:rsidRPr="00D24760" w:rsidRDefault="00D24760" w:rsidP="00D24760">
      <w:pPr>
        <w:pStyle w:val="Punktai11"/>
        <w:numPr>
          <w:ilvl w:val="1"/>
          <w:numId w:val="18"/>
        </w:numPr>
        <w:tabs>
          <w:tab w:val="clear" w:pos="1284"/>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leisti atlikti administracines užduotis: teikti audito ataskaitą, teikti dokumento veiksmų istorijos ataskaitą, peržiūrėti klaidų ir įvykių žurnalus, tvarkyti vartotojus ir jų profilius, tvarkyti sistemos nustatymus, tvarkyti vartotojų vaidmenis, tvarkyti veiksmų bei prieigos teises.</w:t>
      </w:r>
    </w:p>
    <w:p w14:paraId="22E4CF15" w14:textId="77777777" w:rsidR="00D24760" w:rsidRPr="00D24760" w:rsidRDefault="00D24760" w:rsidP="00D24760">
      <w:pPr>
        <w:pStyle w:val="Punktai11"/>
        <w:numPr>
          <w:ilvl w:val="1"/>
          <w:numId w:val="18"/>
        </w:numPr>
        <w:tabs>
          <w:tab w:val="clear" w:pos="1284"/>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turėti dokumento versijų valdymo funkciją.</w:t>
      </w:r>
    </w:p>
    <w:p w14:paraId="3EE91C24" w14:textId="77777777" w:rsidR="00D24760" w:rsidRPr="00D24760" w:rsidRDefault="00D24760" w:rsidP="00D24760">
      <w:pPr>
        <w:pStyle w:val="HSPunktai"/>
        <w:numPr>
          <w:ilvl w:val="0"/>
          <w:numId w:val="18"/>
        </w:numPr>
        <w:tabs>
          <w:tab w:val="clear" w:pos="1070"/>
          <w:tab w:val="num" w:pos="851"/>
          <w:tab w:val="left" w:pos="993"/>
          <w:tab w:val="left" w:pos="1276"/>
        </w:tabs>
        <w:spacing w:line="240" w:lineRule="auto"/>
        <w:ind w:left="0" w:firstLine="567"/>
        <w:rPr>
          <w:rFonts w:eastAsiaTheme="minorHAnsi"/>
          <w:b/>
          <w:bCs/>
          <w:szCs w:val="24"/>
        </w:rPr>
      </w:pPr>
      <w:r w:rsidRPr="00D24760">
        <w:rPr>
          <w:rFonts w:eastAsiaTheme="minorHAnsi"/>
          <w:b/>
          <w:bCs/>
          <w:szCs w:val="24"/>
        </w:rPr>
        <w:t>Techniniai reikalavimai</w:t>
      </w:r>
    </w:p>
    <w:p w14:paraId="0FE95DCF" w14:textId="77777777" w:rsidR="00D24760" w:rsidRPr="00D24760" w:rsidRDefault="00D24760" w:rsidP="00D24760">
      <w:pPr>
        <w:pStyle w:val="Punktai11"/>
        <w:numPr>
          <w:ilvl w:val="1"/>
          <w:numId w:val="18"/>
        </w:numPr>
        <w:tabs>
          <w:tab w:val="clear" w:pos="1284"/>
          <w:tab w:val="num" w:pos="851"/>
          <w:tab w:val="left" w:pos="993"/>
          <w:tab w:val="left" w:pos="1276"/>
        </w:tabs>
        <w:spacing w:line="240" w:lineRule="auto"/>
        <w:ind w:left="0" w:firstLine="567"/>
        <w:rPr>
          <w:rFonts w:eastAsiaTheme="minorHAnsi"/>
          <w:szCs w:val="24"/>
        </w:rPr>
      </w:pPr>
      <w:r w:rsidRPr="00D24760">
        <w:rPr>
          <w:rFonts w:eastAsiaTheme="minorHAnsi"/>
          <w:szCs w:val="24"/>
        </w:rPr>
        <w:t>Programinė įranga turi veikti Pirkėjo vidinėje infrastruktūroje, užtikrinant, kad duomenys nebūtų perduodami į išorę.</w:t>
      </w:r>
    </w:p>
    <w:p w14:paraId="06C081AE" w14:textId="77777777" w:rsidR="00D24760" w:rsidRPr="00D24760" w:rsidRDefault="00D24760" w:rsidP="00D24760">
      <w:pPr>
        <w:pStyle w:val="Punktai11"/>
        <w:numPr>
          <w:ilvl w:val="1"/>
          <w:numId w:val="18"/>
        </w:numPr>
        <w:tabs>
          <w:tab w:val="clear" w:pos="1284"/>
          <w:tab w:val="num" w:pos="852"/>
          <w:tab w:val="left" w:pos="993"/>
          <w:tab w:val="left" w:pos="1276"/>
        </w:tabs>
        <w:spacing w:line="240" w:lineRule="auto"/>
        <w:ind w:left="0" w:firstLine="567"/>
        <w:rPr>
          <w:rFonts w:eastAsiaTheme="minorHAnsi"/>
          <w:szCs w:val="24"/>
        </w:rPr>
      </w:pPr>
      <w:r w:rsidRPr="00D24760">
        <w:rPr>
          <w:rFonts w:eastAsiaTheme="minorHAnsi"/>
          <w:szCs w:val="24"/>
        </w:rPr>
        <w:t>Tiekėjas privalo nustatyti ir su Pirkėju suderinti sistemos architektūrą per 10 darbo dienų nuo sutarties pasirašymo dienos, kuri leistų užtikrinti sistemos greitaveikos reikalavimus, esant nominaliai sistemos apkrovai.</w:t>
      </w:r>
    </w:p>
    <w:p w14:paraId="223B9B86" w14:textId="77777777" w:rsidR="00D24760" w:rsidRPr="00D24760" w:rsidRDefault="00D24760" w:rsidP="00D24760">
      <w:pPr>
        <w:pStyle w:val="Punktai11"/>
        <w:numPr>
          <w:ilvl w:val="1"/>
          <w:numId w:val="18"/>
        </w:numPr>
        <w:tabs>
          <w:tab w:val="clear" w:pos="1284"/>
          <w:tab w:val="num" w:pos="852"/>
          <w:tab w:val="left" w:pos="993"/>
          <w:tab w:val="left" w:pos="1276"/>
        </w:tabs>
        <w:spacing w:line="240" w:lineRule="auto"/>
        <w:ind w:left="0" w:firstLine="567"/>
        <w:rPr>
          <w:rFonts w:eastAsiaTheme="minorHAnsi"/>
          <w:szCs w:val="24"/>
        </w:rPr>
      </w:pPr>
      <w:r w:rsidRPr="00D24760">
        <w:rPr>
          <w:rFonts w:eastAsiaTheme="minorHAnsi"/>
          <w:szCs w:val="24"/>
        </w:rPr>
        <w:t>Duomenų paieškos rezultatai, esant nominaliai sistemos apkrovai (iki 50 aktyvių naudotojų), turi būti pateikti naudotojui ne ilgiau kaip per 30 (trisdešimt) sekundžių.</w:t>
      </w:r>
    </w:p>
    <w:p w14:paraId="63CA16B4" w14:textId="77777777" w:rsidR="00D24760" w:rsidRPr="00D24760" w:rsidRDefault="00D24760" w:rsidP="00E62209">
      <w:pPr>
        <w:pStyle w:val="Punktai11"/>
        <w:numPr>
          <w:ilvl w:val="0"/>
          <w:numId w:val="0"/>
        </w:numPr>
        <w:tabs>
          <w:tab w:val="left" w:pos="993"/>
        </w:tabs>
        <w:spacing w:line="240" w:lineRule="auto"/>
        <w:ind w:firstLine="993"/>
        <w:rPr>
          <w:rFonts w:eastAsiaTheme="minorHAnsi"/>
          <w:szCs w:val="24"/>
        </w:rPr>
      </w:pPr>
      <w:r w:rsidRPr="00D24760">
        <w:rPr>
          <w:rFonts w:eastAsiaTheme="minorHAnsi"/>
          <w:szCs w:val="24"/>
        </w:rPr>
        <w:t>Atitiktis šiam reikalavimui turi būti patvirtinta testavimo būdu, simuliuojant nominalią apkrovą. Tiekėjas privalo pateikti testavimo rezultatus dokumentuota forma.</w:t>
      </w:r>
    </w:p>
    <w:p w14:paraId="5AD5EBFA" w14:textId="77777777" w:rsidR="00D24760" w:rsidRPr="00D24760" w:rsidRDefault="00D24760" w:rsidP="00D24760">
      <w:pPr>
        <w:pStyle w:val="Punktai11"/>
        <w:numPr>
          <w:ilvl w:val="1"/>
          <w:numId w:val="18"/>
        </w:numPr>
        <w:tabs>
          <w:tab w:val="clear" w:pos="1284"/>
          <w:tab w:val="num" w:pos="852"/>
          <w:tab w:val="left" w:pos="993"/>
          <w:tab w:val="left" w:pos="1276"/>
        </w:tabs>
        <w:spacing w:line="240" w:lineRule="auto"/>
        <w:ind w:left="0" w:firstLine="567"/>
        <w:rPr>
          <w:rFonts w:eastAsiaTheme="minorHAnsi"/>
          <w:szCs w:val="24"/>
        </w:rPr>
      </w:pPr>
      <w:r w:rsidRPr="00D24760">
        <w:rPr>
          <w:rFonts w:eastAsiaTheme="minorHAnsi"/>
          <w:szCs w:val="24"/>
        </w:rPr>
        <w:t>Esant nominaliai sistemos apkrovai (iki 50 aktyvių naudotojų), naudotojo sąsaja turi būti užkraunama ne ilgiau kaip per 30 (trisdešimt) sekundžių.</w:t>
      </w:r>
    </w:p>
    <w:p w14:paraId="5BCAC7EF" w14:textId="77777777" w:rsidR="00D24760" w:rsidRPr="00D24760" w:rsidRDefault="00D24760" w:rsidP="00E62209">
      <w:pPr>
        <w:pStyle w:val="Punktai11"/>
        <w:numPr>
          <w:ilvl w:val="0"/>
          <w:numId w:val="0"/>
        </w:numPr>
        <w:tabs>
          <w:tab w:val="left" w:pos="993"/>
        </w:tabs>
        <w:spacing w:line="240" w:lineRule="auto"/>
        <w:ind w:firstLine="567"/>
        <w:rPr>
          <w:rFonts w:eastAsiaTheme="minorHAnsi"/>
          <w:szCs w:val="24"/>
        </w:rPr>
      </w:pPr>
      <w:r w:rsidRPr="00D24760">
        <w:rPr>
          <w:rFonts w:eastAsiaTheme="minorHAnsi"/>
          <w:szCs w:val="24"/>
        </w:rPr>
        <w:t>Atitiktis šiam reikalavimui turi būti patvirtinta testavimo būdu, simuliuojant nominalią apkrovą. Tiekėjas privalo pateikti testavimo rezultatus dokumentuota forma.</w:t>
      </w:r>
    </w:p>
    <w:p w14:paraId="0D650E2B" w14:textId="77777777" w:rsidR="00D24760" w:rsidRPr="00D24760" w:rsidRDefault="00D24760" w:rsidP="00D24760">
      <w:pPr>
        <w:pStyle w:val="Punktai11"/>
        <w:numPr>
          <w:ilvl w:val="1"/>
          <w:numId w:val="18"/>
        </w:numPr>
        <w:tabs>
          <w:tab w:val="clear" w:pos="1284"/>
          <w:tab w:val="num" w:pos="852"/>
          <w:tab w:val="left" w:pos="993"/>
          <w:tab w:val="left" w:pos="1276"/>
        </w:tabs>
        <w:spacing w:line="240" w:lineRule="auto"/>
        <w:ind w:left="0" w:firstLine="567"/>
        <w:rPr>
          <w:rFonts w:eastAsiaTheme="minorHAnsi"/>
          <w:szCs w:val="24"/>
        </w:rPr>
      </w:pPr>
      <w:r w:rsidRPr="00D24760">
        <w:rPr>
          <w:rFonts w:eastAsiaTheme="minorHAnsi"/>
          <w:szCs w:val="24"/>
        </w:rPr>
        <w:t>Vienu metu dirbant ne mažiau kaip 50 (penkiasdešimt) prisijungusių vartotojų Programinė įranga turi dirbti laisvai, be našumo pablogėjimo.</w:t>
      </w:r>
    </w:p>
    <w:p w14:paraId="78DD4223" w14:textId="77777777" w:rsidR="00D24760" w:rsidRPr="00D24760" w:rsidRDefault="00D24760" w:rsidP="00D24760">
      <w:pPr>
        <w:pStyle w:val="Punktai11"/>
        <w:numPr>
          <w:ilvl w:val="1"/>
          <w:numId w:val="18"/>
        </w:numPr>
        <w:tabs>
          <w:tab w:val="clear" w:pos="1284"/>
          <w:tab w:val="num" w:pos="852"/>
          <w:tab w:val="left" w:pos="993"/>
          <w:tab w:val="left" w:pos="1276"/>
        </w:tabs>
        <w:spacing w:line="240" w:lineRule="auto"/>
        <w:ind w:left="0" w:firstLine="567"/>
        <w:rPr>
          <w:rFonts w:eastAsiaTheme="minorHAnsi"/>
          <w:szCs w:val="24"/>
        </w:rPr>
      </w:pPr>
      <w:r w:rsidRPr="00D24760">
        <w:rPr>
          <w:rFonts w:eastAsiaTheme="minorHAnsi"/>
          <w:szCs w:val="24"/>
        </w:rPr>
        <w:t>Programinė įranga turi palaikyti ne mažiau kaip 50 metaduomenų laukų be našumo pablogėjimo.</w:t>
      </w:r>
    </w:p>
    <w:p w14:paraId="5B3F3399" w14:textId="77777777" w:rsidR="00D24760" w:rsidRPr="00D24760" w:rsidRDefault="00D24760" w:rsidP="00D24760">
      <w:pPr>
        <w:pStyle w:val="Punktai11"/>
        <w:numPr>
          <w:ilvl w:val="1"/>
          <w:numId w:val="18"/>
        </w:numPr>
        <w:tabs>
          <w:tab w:val="clear" w:pos="1284"/>
          <w:tab w:val="num" w:pos="852"/>
          <w:tab w:val="left" w:pos="993"/>
          <w:tab w:val="left" w:pos="1276"/>
        </w:tabs>
        <w:spacing w:line="240" w:lineRule="auto"/>
        <w:ind w:left="0" w:firstLine="567"/>
        <w:rPr>
          <w:rFonts w:eastAsiaTheme="minorHAnsi"/>
          <w:szCs w:val="24"/>
        </w:rPr>
      </w:pPr>
      <w:r w:rsidRPr="00D24760">
        <w:rPr>
          <w:rFonts w:eastAsiaTheme="minorHAnsi"/>
          <w:szCs w:val="24"/>
        </w:rPr>
        <w:t>Programinė įranga turi priimti visus įprastus skaitmeninių dokumentų ir vaizdų formatus: PDF(A), Word, Excel ir kt.. Didžioji dalis dokumentų naudos PDF, PDF / A formatą.</w:t>
      </w:r>
    </w:p>
    <w:p w14:paraId="22AB4A3A" w14:textId="77777777" w:rsidR="00D24760" w:rsidRPr="00D24760" w:rsidRDefault="00D24760" w:rsidP="00D24760">
      <w:pPr>
        <w:pStyle w:val="Punktai11"/>
        <w:numPr>
          <w:ilvl w:val="1"/>
          <w:numId w:val="18"/>
        </w:numPr>
        <w:tabs>
          <w:tab w:val="clear" w:pos="1284"/>
          <w:tab w:val="num" w:pos="852"/>
          <w:tab w:val="left" w:pos="993"/>
          <w:tab w:val="left" w:pos="1276"/>
        </w:tabs>
        <w:spacing w:line="240" w:lineRule="auto"/>
        <w:ind w:left="0" w:firstLine="567"/>
        <w:rPr>
          <w:rFonts w:eastAsiaTheme="minorHAnsi"/>
          <w:szCs w:val="24"/>
        </w:rPr>
      </w:pPr>
      <w:r w:rsidRPr="00D24760">
        <w:rPr>
          <w:rFonts w:eastAsiaTheme="minorHAnsi"/>
          <w:szCs w:val="24"/>
        </w:rPr>
        <w:t>Programinė įranga turi priimti skaitmeniniu būdu pasirašytus dokumentus. Jei programinė įranga neturi skaitmeninio parašo autentiškumo tikrinimo priemonių - ji turi išsaugoti ir nepažeisti dokumento skaitmeninio parašo, kad dokumento autentiškumą būtų galima patikrinti kitomis priemonėmis.</w:t>
      </w:r>
    </w:p>
    <w:p w14:paraId="204B5E27" w14:textId="77777777" w:rsidR="00D24760" w:rsidRPr="00D24760" w:rsidRDefault="00D24760" w:rsidP="00D24760">
      <w:pPr>
        <w:pStyle w:val="Punktai11"/>
        <w:numPr>
          <w:ilvl w:val="1"/>
          <w:numId w:val="18"/>
        </w:numPr>
        <w:tabs>
          <w:tab w:val="clear" w:pos="1284"/>
          <w:tab w:val="num" w:pos="852"/>
          <w:tab w:val="left" w:pos="993"/>
          <w:tab w:val="left" w:pos="1276"/>
        </w:tabs>
        <w:spacing w:line="240" w:lineRule="auto"/>
        <w:ind w:left="0" w:firstLine="567"/>
        <w:rPr>
          <w:rFonts w:eastAsiaTheme="minorHAnsi"/>
          <w:szCs w:val="24"/>
        </w:rPr>
      </w:pPr>
      <w:r w:rsidRPr="00D24760">
        <w:rPr>
          <w:rFonts w:eastAsiaTheme="minorHAnsi"/>
          <w:szCs w:val="24"/>
        </w:rPr>
        <w:t>Šiame etape numatomas registruotų naudotojų skaičius – 100 (vienas šimtas). Tačiau sistemos architektūra turi būti suprojektuota taip, kad išaugus naudotojų skaičiui iki 300 (trijų šimtų) registruotų naudotojų, programinė įranga veiktų be našumo pablogėjimo.</w:t>
      </w:r>
    </w:p>
    <w:p w14:paraId="0667B1CC"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lastRenderedPageBreak/>
        <w:t>Tiekėjas turi nustatyti ir suderinti su Pirkėju optimalią failų struktūrą pradiniam dokumentų registravimo procesui su turimais metaduomenų laukais, surinktais skenuojant dokumentus bei ilgalaikiam jų saugojimui.</w:t>
      </w:r>
    </w:p>
    <w:p w14:paraId="531C985B"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turėti galimybę nuskaityti dokumento turinį, naudojant OCR (optinę simbolių atpažinimo) technologiją bei leisti atlikti paiešką pagal dokumento turinį.</w:t>
      </w:r>
    </w:p>
    <w:p w14:paraId="0B0DAC36"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t>Metaduomenų laukuose su datos tipu turi būti galima ieškoti pagal datos intervalą.</w:t>
      </w:r>
    </w:p>
    <w:p w14:paraId="26943C3B"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leisti vartotojui pasirinkti vieną ar kelias reikšmes iš domeno tipo metaduomenų laukų.</w:t>
      </w:r>
    </w:p>
    <w:p w14:paraId="1FD76825"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t xml:space="preserve">Programinė įranga turi būti prieinama kaip žiniatinklio paslaugos (angl. </w:t>
      </w:r>
      <w:proofErr w:type="spellStart"/>
      <w:r w:rsidRPr="00D24760">
        <w:rPr>
          <w:rFonts w:eastAsiaTheme="minorHAnsi"/>
          <w:szCs w:val="24"/>
        </w:rPr>
        <w:t>Web</w:t>
      </w:r>
      <w:proofErr w:type="spellEnd"/>
      <w:r w:rsidRPr="00D24760">
        <w:rPr>
          <w:rFonts w:eastAsiaTheme="minorHAnsi"/>
          <w:szCs w:val="24"/>
        </w:rPr>
        <w:t xml:space="preserve"> </w:t>
      </w:r>
      <w:proofErr w:type="spellStart"/>
      <w:r w:rsidRPr="00D24760">
        <w:rPr>
          <w:rFonts w:eastAsiaTheme="minorHAnsi"/>
          <w:szCs w:val="24"/>
        </w:rPr>
        <w:t>Services</w:t>
      </w:r>
      <w:proofErr w:type="spellEnd"/>
      <w:r w:rsidRPr="00D24760">
        <w:rPr>
          <w:rFonts w:eastAsiaTheme="minorHAnsi"/>
          <w:szCs w:val="24"/>
        </w:rPr>
        <w:t>), kad būtų galima ją integruoti su kitomis sistemomis.</w:t>
      </w:r>
    </w:p>
    <w:p w14:paraId="25C31C93"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turėti REST programinę sąsają bei leisti programiniu būdu atlikti šiuos veiksmus: grąžinti dokumentų sąrašą pagal perduotus metaduomenis, apimančius paieškos kriterijus, atsisiųsti dokumentą, gauti dokumento metaduomenis. Dokumentą aprašantis objektas turi grąžinti arba leisti gauti šią dokumentą aprašančią informaciją: dokumento identifikatorius, dokumento pavadinimas, dokumento autorius, dokumento įkėlimo data, dokumento metaduomenys.</w:t>
      </w:r>
    </w:p>
    <w:p w14:paraId="492BF1AB"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Programinės sąsajos turi būti prieinamos tik autentifikavus naudotoją ir patikrinus ar jis turi reikiamas teises.</w:t>
      </w:r>
    </w:p>
    <w:p w14:paraId="35E304CA"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teikti šią audito informaciją apie vartotoją: atliktas veiksmas, vartotojo vardas, data, IP adresas, objekto (dokumento) pavadinimas. Audito informacijos saugojimo periodas turi būti konfigūruojamas.</w:t>
      </w:r>
    </w:p>
    <w:p w14:paraId="613B80CA"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turėti naudotojo sąsają administracinėms užduotims atlikti.</w:t>
      </w:r>
    </w:p>
    <w:p w14:paraId="42C8A331"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t>Visos žiniatinklio operacijos turi būti atliekamos naudojant saugų TLS V1.3 ar naujesnį ar lygiavertį ryšį. Reikalingą sertifikatą pateiks Pirkėjas.</w:t>
      </w:r>
    </w:p>
    <w:p w14:paraId="26297887"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t xml:space="preserve">Programinė įranga turi būti prieinama kaip žiniatinklio programa (angl. </w:t>
      </w:r>
      <w:proofErr w:type="spellStart"/>
      <w:r w:rsidRPr="00D24760">
        <w:rPr>
          <w:rFonts w:eastAsiaTheme="minorHAnsi"/>
          <w:szCs w:val="24"/>
        </w:rPr>
        <w:t>Web</w:t>
      </w:r>
      <w:proofErr w:type="spellEnd"/>
      <w:r w:rsidRPr="00D24760">
        <w:rPr>
          <w:rFonts w:eastAsiaTheme="minorHAnsi"/>
          <w:szCs w:val="24"/>
        </w:rPr>
        <w:t xml:space="preserve"> </w:t>
      </w:r>
      <w:proofErr w:type="spellStart"/>
      <w:r w:rsidRPr="00D24760">
        <w:rPr>
          <w:rFonts w:eastAsiaTheme="minorHAnsi"/>
          <w:szCs w:val="24"/>
        </w:rPr>
        <w:t>App</w:t>
      </w:r>
      <w:proofErr w:type="spellEnd"/>
      <w:r w:rsidRPr="00D24760">
        <w:rPr>
          <w:rFonts w:eastAsiaTheme="minorHAnsi"/>
          <w:szCs w:val="24"/>
        </w:rPr>
        <w:t>).</w:t>
      </w:r>
    </w:p>
    <w:p w14:paraId="200191D6"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t xml:space="preserve">Programinės įrangos integruotas autentifikavimo mechanizmas turi atitikti NIST </w:t>
      </w:r>
      <w:proofErr w:type="spellStart"/>
      <w:r w:rsidRPr="00D24760">
        <w:rPr>
          <w:rFonts w:eastAsiaTheme="minorHAnsi"/>
          <w:szCs w:val="24"/>
        </w:rPr>
        <w:t>Special</w:t>
      </w:r>
      <w:proofErr w:type="spellEnd"/>
      <w:r w:rsidRPr="00D24760">
        <w:rPr>
          <w:rFonts w:eastAsiaTheme="minorHAnsi"/>
          <w:szCs w:val="24"/>
        </w:rPr>
        <w:t xml:space="preserve"> </w:t>
      </w:r>
      <w:proofErr w:type="spellStart"/>
      <w:r w:rsidRPr="00D24760">
        <w:rPr>
          <w:rFonts w:eastAsiaTheme="minorHAnsi"/>
          <w:szCs w:val="24"/>
        </w:rPr>
        <w:t>Publication</w:t>
      </w:r>
      <w:proofErr w:type="spellEnd"/>
      <w:r w:rsidRPr="00D24760">
        <w:rPr>
          <w:rFonts w:eastAsiaTheme="minorHAnsi"/>
          <w:szCs w:val="24"/>
        </w:rPr>
        <w:t xml:space="preserve"> 800-63B pateiktas rekomendacijas. Reikalavimas netaikomas, jei programinę įrangą galima integruoti su Windows </w:t>
      </w:r>
      <w:proofErr w:type="spellStart"/>
      <w:r w:rsidRPr="00D24760">
        <w:rPr>
          <w:rFonts w:eastAsiaTheme="minorHAnsi"/>
          <w:szCs w:val="24"/>
        </w:rPr>
        <w:t>ActiveDirectory</w:t>
      </w:r>
      <w:proofErr w:type="spellEnd"/>
      <w:r w:rsidRPr="00D24760">
        <w:rPr>
          <w:rFonts w:eastAsiaTheme="minorHAnsi"/>
          <w:szCs w:val="24"/>
        </w:rPr>
        <w:t xml:space="preserve"> posisteme.</w:t>
      </w:r>
    </w:p>
    <w:p w14:paraId="77447A75"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t xml:space="preserve">Programinė įranga turi automatiškai nutraukti vartotojo seansą praėjus konfigūruojamam laikui, jei vartotojas neaktyvus. Reikalavimas netaikomas, jei programinę įrangą galima integruoti su Windows </w:t>
      </w:r>
      <w:proofErr w:type="spellStart"/>
      <w:r w:rsidRPr="00D24760">
        <w:rPr>
          <w:rFonts w:eastAsiaTheme="minorHAnsi"/>
          <w:szCs w:val="24"/>
        </w:rPr>
        <w:t>ActiveDirectory</w:t>
      </w:r>
      <w:proofErr w:type="spellEnd"/>
      <w:r w:rsidRPr="00D24760">
        <w:rPr>
          <w:rFonts w:eastAsiaTheme="minorHAnsi"/>
          <w:szCs w:val="24"/>
        </w:rPr>
        <w:t xml:space="preserve"> posisteme.</w:t>
      </w:r>
    </w:p>
    <w:p w14:paraId="191AD1CB"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t xml:space="preserve">Programinė įranga turi įdiegti mechanizmą, kad vartotojas galėtų iš naujo nustatyti slaptažodį. Reikalavimas netaikomas, jei programinę įrangą galima integruoti su Windows </w:t>
      </w:r>
      <w:proofErr w:type="spellStart"/>
      <w:r w:rsidRPr="00D24760">
        <w:rPr>
          <w:rFonts w:eastAsiaTheme="minorHAnsi"/>
          <w:szCs w:val="24"/>
        </w:rPr>
        <w:t>ActiveDirectory</w:t>
      </w:r>
      <w:proofErr w:type="spellEnd"/>
      <w:r w:rsidRPr="00D24760">
        <w:rPr>
          <w:rFonts w:eastAsiaTheme="minorHAnsi"/>
          <w:szCs w:val="24"/>
        </w:rPr>
        <w:t xml:space="preserve"> posisteme.</w:t>
      </w:r>
    </w:p>
    <w:p w14:paraId="34EF12D1"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t>Kiekvienas dokumentas turi turėti stacionarų unikalų URL adresą bei būti parodomas, kai vartotojas turi reikiamas teises ir atidaro URL adresą naršyklėje.</w:t>
      </w:r>
    </w:p>
    <w:p w14:paraId="52B1ACFF"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turėti programavimo sąsają bei leisti atlikti papildomas užduotis (pvz., sukurti įrašą duomenų bazėje, kai kuriamas dokumentas tame tikrame aplanke).</w:t>
      </w:r>
    </w:p>
    <w:p w14:paraId="0546A103"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t>Tiekėjas privalo pateikti šią dokumentaciją: diegimo vadovą, administravimo vadovą, programavimo vadovą ir naudotojo vadovą lietuvių kalba.</w:t>
      </w:r>
    </w:p>
    <w:p w14:paraId="019B9290"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t>Tiekėjas privalo apmokyti Pirkėjo paskirtus (ne mažiau kaip dešimt) atstovų dirbti su tiekėjo pateikta programine įranga.</w:t>
      </w:r>
    </w:p>
    <w:p w14:paraId="485240B4"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t>Programinė įranga turi būti reguliariai vystoma, Pirkėjui pateikiami atnaujinimai, ne rečiau nei kas 6 (šeši) mėnesiai.</w:t>
      </w:r>
    </w:p>
    <w:p w14:paraId="1689218C"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t xml:space="preserve">Programinė įranga neturi būti pažeidžiama OWASP </w:t>
      </w:r>
      <w:proofErr w:type="spellStart"/>
      <w:r w:rsidRPr="00D24760">
        <w:rPr>
          <w:rFonts w:eastAsiaTheme="minorHAnsi"/>
          <w:szCs w:val="24"/>
        </w:rPr>
        <w:t>Top</w:t>
      </w:r>
      <w:proofErr w:type="spellEnd"/>
      <w:r w:rsidRPr="00D24760">
        <w:rPr>
          <w:rFonts w:eastAsiaTheme="minorHAnsi"/>
          <w:szCs w:val="24"/>
        </w:rPr>
        <w:t xml:space="preserve"> 10 ar lygiaverčiame sąraše esančiais pažeidžiamumais.</w:t>
      </w:r>
    </w:p>
    <w:p w14:paraId="25D8A2DF"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t xml:space="preserve">Plečiant sistemą (angl. </w:t>
      </w:r>
      <w:proofErr w:type="spellStart"/>
      <w:r w:rsidRPr="00D24760">
        <w:rPr>
          <w:rFonts w:eastAsiaTheme="minorHAnsi"/>
          <w:szCs w:val="24"/>
        </w:rPr>
        <w:t>scale</w:t>
      </w:r>
      <w:proofErr w:type="spellEnd"/>
      <w:r w:rsidRPr="00D24760">
        <w:rPr>
          <w:rFonts w:eastAsiaTheme="minorHAnsi"/>
          <w:szCs w:val="24"/>
        </w:rPr>
        <w:t xml:space="preserve">) programinė įranga turi leisti sujungti kelis skaitmeninio archyvo serverius į vieną serverių grupę (angl. </w:t>
      </w:r>
      <w:proofErr w:type="spellStart"/>
      <w:r w:rsidRPr="00D24760">
        <w:rPr>
          <w:rFonts w:eastAsiaTheme="minorHAnsi"/>
          <w:szCs w:val="24"/>
        </w:rPr>
        <w:t>cluster</w:t>
      </w:r>
      <w:proofErr w:type="spellEnd"/>
      <w:r w:rsidRPr="00D24760">
        <w:rPr>
          <w:rFonts w:eastAsiaTheme="minorHAnsi"/>
          <w:szCs w:val="24"/>
        </w:rPr>
        <w:t>).</w:t>
      </w:r>
    </w:p>
    <w:p w14:paraId="02ED0288"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t>Tiekėjas turi informuoti Pirkėją apie programinės įrangos atnaujinimus bei suderinus juos įdiegti arba pateikti diegimo instrukcijas.</w:t>
      </w:r>
    </w:p>
    <w:p w14:paraId="5986D3C0"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t>Tiekėjas turi užtikrinti Programinės įrangos palaikymą bei teikti garantiją ne trumpesniu nei 36 (trisdešimt šešių) mėnesių laikotarpiu po Programinės įrangos diegimo pas Pirkėją.</w:t>
      </w:r>
    </w:p>
    <w:p w14:paraId="24765D5F" w14:textId="77777777" w:rsidR="00D24760" w:rsidRPr="00D24760" w:rsidRDefault="00D24760" w:rsidP="00D24760">
      <w:pPr>
        <w:pStyle w:val="Punktai11"/>
        <w:numPr>
          <w:ilvl w:val="1"/>
          <w:numId w:val="18"/>
        </w:numPr>
        <w:tabs>
          <w:tab w:val="clear" w:pos="1284"/>
          <w:tab w:val="num" w:pos="852"/>
          <w:tab w:val="left" w:pos="993"/>
          <w:tab w:val="left" w:pos="1276"/>
          <w:tab w:val="left" w:pos="1418"/>
        </w:tabs>
        <w:spacing w:line="240" w:lineRule="auto"/>
        <w:ind w:left="0" w:firstLine="567"/>
        <w:rPr>
          <w:rFonts w:eastAsiaTheme="minorHAnsi"/>
          <w:szCs w:val="24"/>
        </w:rPr>
      </w:pPr>
      <w:r w:rsidRPr="00D24760">
        <w:rPr>
          <w:rFonts w:eastAsiaTheme="minorHAnsi"/>
          <w:szCs w:val="24"/>
        </w:rPr>
        <w:lastRenderedPageBreak/>
        <w:t>Programinė įranga turi būti pasiekiama tik naudotojams prisijungusiems prie Pirkėjo vidinio tinklo (intraneto).</w:t>
      </w:r>
    </w:p>
    <w:p w14:paraId="6BE8D036" w14:textId="77777777" w:rsidR="00D24760" w:rsidRPr="00D24760" w:rsidRDefault="00D24760" w:rsidP="00D24760">
      <w:pPr>
        <w:pStyle w:val="HSPunktai"/>
        <w:numPr>
          <w:ilvl w:val="0"/>
          <w:numId w:val="18"/>
        </w:numPr>
        <w:tabs>
          <w:tab w:val="clear" w:pos="1070"/>
          <w:tab w:val="num" w:pos="851"/>
          <w:tab w:val="left" w:pos="1418"/>
        </w:tabs>
        <w:spacing w:line="240" w:lineRule="auto"/>
        <w:ind w:left="0" w:firstLine="567"/>
        <w:rPr>
          <w:rFonts w:eastAsiaTheme="minorHAnsi"/>
          <w:b/>
          <w:bCs/>
          <w:szCs w:val="24"/>
        </w:rPr>
      </w:pPr>
      <w:r w:rsidRPr="00D24760">
        <w:rPr>
          <w:rFonts w:eastAsiaTheme="minorHAnsi"/>
          <w:b/>
          <w:bCs/>
          <w:szCs w:val="24"/>
        </w:rPr>
        <w:t>Reikalavimai garantinei priežiūrai</w:t>
      </w:r>
    </w:p>
    <w:p w14:paraId="5D88AB7D" w14:textId="77777777" w:rsidR="00D24760" w:rsidRPr="00D24760" w:rsidRDefault="00D24760" w:rsidP="00D24760">
      <w:pPr>
        <w:pStyle w:val="Punktai11"/>
        <w:numPr>
          <w:ilvl w:val="1"/>
          <w:numId w:val="18"/>
        </w:numPr>
        <w:tabs>
          <w:tab w:val="clear" w:pos="1284"/>
          <w:tab w:val="num" w:pos="851"/>
          <w:tab w:val="left" w:pos="993"/>
          <w:tab w:val="left" w:pos="1276"/>
          <w:tab w:val="left" w:pos="1418"/>
        </w:tabs>
        <w:suppressAutoHyphens/>
        <w:autoSpaceDN w:val="0"/>
        <w:spacing w:line="240" w:lineRule="auto"/>
        <w:ind w:left="0" w:firstLine="567"/>
        <w:textAlignment w:val="baseline"/>
        <w:rPr>
          <w:szCs w:val="24"/>
        </w:rPr>
      </w:pPr>
      <w:r w:rsidRPr="00D24760">
        <w:rPr>
          <w:szCs w:val="24"/>
        </w:rPr>
        <w:t>Tiekėjas turi užtikrinti Programinės įrangos nemokamą garantinę priežiūrą bei visų šios Specifikacijos įgyvendinimo metu suteiktų paslaugų garantinę priežiūrą.</w:t>
      </w:r>
    </w:p>
    <w:p w14:paraId="5F27CE9F" w14:textId="77777777" w:rsidR="00D24760" w:rsidRPr="00D24760" w:rsidRDefault="00D24760" w:rsidP="00D24760">
      <w:pPr>
        <w:pStyle w:val="Punktai11"/>
        <w:numPr>
          <w:ilvl w:val="1"/>
          <w:numId w:val="18"/>
        </w:numPr>
        <w:tabs>
          <w:tab w:val="clear" w:pos="1284"/>
          <w:tab w:val="num" w:pos="851"/>
          <w:tab w:val="left" w:pos="993"/>
          <w:tab w:val="left" w:pos="1276"/>
          <w:tab w:val="left" w:pos="1418"/>
        </w:tabs>
        <w:suppressAutoHyphens/>
        <w:autoSpaceDN w:val="0"/>
        <w:spacing w:line="240" w:lineRule="auto"/>
        <w:ind w:left="0" w:firstLine="567"/>
        <w:textAlignment w:val="baseline"/>
        <w:rPr>
          <w:szCs w:val="24"/>
        </w:rPr>
      </w:pPr>
      <w:r w:rsidRPr="00D24760">
        <w:rPr>
          <w:szCs w:val="24"/>
        </w:rPr>
        <w:t>Garantinės priežiūros terminas - nuo Programinės įrangos perdavimo-priėmimo akto pasirašymo dienos iki 36 mėnesių.</w:t>
      </w:r>
    </w:p>
    <w:p w14:paraId="152E9F67" w14:textId="77777777" w:rsidR="00D24760" w:rsidRPr="00D24760" w:rsidRDefault="00D24760" w:rsidP="00D24760">
      <w:pPr>
        <w:pStyle w:val="Punktai11"/>
        <w:numPr>
          <w:ilvl w:val="1"/>
          <w:numId w:val="18"/>
        </w:numPr>
        <w:tabs>
          <w:tab w:val="clear" w:pos="1284"/>
          <w:tab w:val="num" w:pos="851"/>
          <w:tab w:val="left" w:pos="993"/>
          <w:tab w:val="left" w:pos="1276"/>
          <w:tab w:val="left" w:pos="1418"/>
        </w:tabs>
        <w:suppressAutoHyphens/>
        <w:autoSpaceDN w:val="0"/>
        <w:spacing w:line="240" w:lineRule="auto"/>
        <w:ind w:left="0" w:firstLine="567"/>
        <w:textAlignment w:val="baseline"/>
        <w:rPr>
          <w:szCs w:val="24"/>
        </w:rPr>
      </w:pPr>
      <w:r w:rsidRPr="00D24760">
        <w:rPr>
          <w:szCs w:val="24"/>
        </w:rPr>
        <w:t>Garantinės priežiūros paslaugos apima įdiegtos programinės įrangos sutrikimų šalinimą bei Pirkėjo atsakingų asmenų konsultavimą.</w:t>
      </w:r>
    </w:p>
    <w:p w14:paraId="38A5ECA3" w14:textId="77777777" w:rsidR="00D24760" w:rsidRPr="00D24760" w:rsidRDefault="00D24760" w:rsidP="00D24760">
      <w:pPr>
        <w:pStyle w:val="Punktai11"/>
        <w:numPr>
          <w:ilvl w:val="1"/>
          <w:numId w:val="18"/>
        </w:numPr>
        <w:tabs>
          <w:tab w:val="clear" w:pos="1284"/>
          <w:tab w:val="num" w:pos="851"/>
          <w:tab w:val="left" w:pos="993"/>
          <w:tab w:val="left" w:pos="1276"/>
          <w:tab w:val="left" w:pos="1418"/>
        </w:tabs>
        <w:suppressAutoHyphens/>
        <w:autoSpaceDN w:val="0"/>
        <w:spacing w:line="240" w:lineRule="auto"/>
        <w:ind w:left="0" w:firstLine="567"/>
        <w:textAlignment w:val="baseline"/>
        <w:rPr>
          <w:szCs w:val="24"/>
        </w:rPr>
      </w:pPr>
      <w:r w:rsidRPr="00D24760">
        <w:rPr>
          <w:szCs w:val="24"/>
        </w:rPr>
        <w:t xml:space="preserve">Tiekėjas turi vykdyti Pirkėjo atsakingų asmenų konsultavimą Programinės įrangos veikimo, naudojimo bei tobulinimo klausimais. Konsultacijos turi būti teikiamos telefonu, el. paštu, vaizdo konferenciniais susitikimais, naudojant priežiūros tarnybos (angl. </w:t>
      </w:r>
      <w:proofErr w:type="spellStart"/>
      <w:r w:rsidRPr="00D24760">
        <w:rPr>
          <w:i/>
          <w:iCs/>
          <w:szCs w:val="24"/>
        </w:rPr>
        <w:t>Help</w:t>
      </w:r>
      <w:proofErr w:type="spellEnd"/>
      <w:r w:rsidRPr="00D24760">
        <w:rPr>
          <w:i/>
          <w:iCs/>
          <w:szCs w:val="24"/>
        </w:rPr>
        <w:t xml:space="preserve"> </w:t>
      </w:r>
      <w:proofErr w:type="spellStart"/>
      <w:r w:rsidRPr="00D24760">
        <w:rPr>
          <w:i/>
          <w:iCs/>
          <w:szCs w:val="24"/>
        </w:rPr>
        <w:t>Desk</w:t>
      </w:r>
      <w:proofErr w:type="spellEnd"/>
      <w:r w:rsidRPr="00D24760">
        <w:rPr>
          <w:szCs w:val="24"/>
        </w:rPr>
        <w:t>) programinę įrangą (Pirkėjo eksploatuojamą pagalbos tarnybos programinę įrangą) ar atvykus pas Pirkėją.</w:t>
      </w:r>
    </w:p>
    <w:p w14:paraId="50740839" w14:textId="77777777" w:rsidR="00D24760" w:rsidRPr="00D24760" w:rsidRDefault="00D24760" w:rsidP="00D24760">
      <w:pPr>
        <w:pStyle w:val="Punktai11"/>
        <w:numPr>
          <w:ilvl w:val="1"/>
          <w:numId w:val="18"/>
        </w:numPr>
        <w:tabs>
          <w:tab w:val="clear" w:pos="1284"/>
          <w:tab w:val="num" w:pos="851"/>
          <w:tab w:val="left" w:pos="993"/>
          <w:tab w:val="left" w:pos="1276"/>
          <w:tab w:val="left" w:pos="1418"/>
        </w:tabs>
        <w:suppressAutoHyphens/>
        <w:autoSpaceDN w:val="0"/>
        <w:spacing w:line="240" w:lineRule="auto"/>
        <w:ind w:left="0" w:firstLine="567"/>
        <w:textAlignment w:val="baseline"/>
        <w:rPr>
          <w:szCs w:val="24"/>
        </w:rPr>
      </w:pPr>
      <w:r w:rsidRPr="00D24760">
        <w:rPr>
          <w:szCs w:val="24"/>
        </w:rPr>
        <w:t>Programinės įrangos veikimo sutrikimu laikoma situacija, kai naudotojai dėl Tiekėjo tiektos programinės įrangos funkcionalumo trūkumų negali atlikti numatytų funkcijų (neveikia funkcija, neveikia sistema, neveikia integracinė sąsaja ir kt.) ar funkcijos veikia nekorektiškai.</w:t>
      </w:r>
    </w:p>
    <w:p w14:paraId="0E6C58D6" w14:textId="77777777" w:rsidR="00D24760" w:rsidRPr="00D24760" w:rsidRDefault="00D24760" w:rsidP="00D24760">
      <w:pPr>
        <w:pStyle w:val="Punktai11"/>
        <w:numPr>
          <w:ilvl w:val="1"/>
          <w:numId w:val="18"/>
        </w:numPr>
        <w:tabs>
          <w:tab w:val="clear" w:pos="1284"/>
          <w:tab w:val="num" w:pos="852"/>
        </w:tabs>
        <w:suppressAutoHyphens/>
        <w:autoSpaceDN w:val="0"/>
        <w:spacing w:line="240" w:lineRule="auto"/>
        <w:ind w:left="0" w:firstLine="567"/>
        <w:textAlignment w:val="baseline"/>
        <w:rPr>
          <w:szCs w:val="24"/>
        </w:rPr>
      </w:pPr>
      <w:r w:rsidRPr="00D24760">
        <w:rPr>
          <w:szCs w:val="24"/>
        </w:rPr>
        <w:t xml:space="preserve">Tiekėjo reakcijos į sutrikimą laikas – ne ilgiau kaip 30 minučių nuo pranešimo apie sutrikimą gavimo sutartu būdu. </w:t>
      </w:r>
    </w:p>
    <w:p w14:paraId="6D98D352" w14:textId="77777777" w:rsidR="00D24760" w:rsidRPr="00D24760" w:rsidRDefault="00D24760" w:rsidP="00D24760">
      <w:pPr>
        <w:pStyle w:val="Punktai11"/>
        <w:numPr>
          <w:ilvl w:val="1"/>
          <w:numId w:val="18"/>
        </w:numPr>
        <w:tabs>
          <w:tab w:val="clear" w:pos="1284"/>
          <w:tab w:val="num" w:pos="852"/>
        </w:tabs>
        <w:suppressAutoHyphens/>
        <w:autoSpaceDN w:val="0"/>
        <w:spacing w:line="240" w:lineRule="auto"/>
        <w:ind w:left="0" w:firstLine="567"/>
        <w:textAlignment w:val="baseline"/>
        <w:rPr>
          <w:szCs w:val="24"/>
        </w:rPr>
      </w:pPr>
      <w:r w:rsidRPr="00D24760">
        <w:rPr>
          <w:szCs w:val="24"/>
        </w:rPr>
        <w:t>Programinės įrangos sutrikimų atstatymo trukmė:</w:t>
      </w:r>
    </w:p>
    <w:p w14:paraId="1AEFD8DE" w14:textId="77777777" w:rsidR="00D24760" w:rsidRPr="00D24760" w:rsidRDefault="00D24760" w:rsidP="00D24760">
      <w:pPr>
        <w:pStyle w:val="Punktai11"/>
        <w:numPr>
          <w:ilvl w:val="2"/>
          <w:numId w:val="18"/>
        </w:numPr>
        <w:tabs>
          <w:tab w:val="clear" w:pos="1276"/>
        </w:tabs>
        <w:suppressAutoHyphens/>
        <w:autoSpaceDN w:val="0"/>
        <w:spacing w:line="240" w:lineRule="auto"/>
        <w:ind w:left="0" w:firstLine="567"/>
        <w:textAlignment w:val="baseline"/>
        <w:rPr>
          <w:szCs w:val="24"/>
        </w:rPr>
      </w:pPr>
      <w:r w:rsidRPr="00D24760">
        <w:rPr>
          <w:szCs w:val="24"/>
        </w:rPr>
        <w:t>Kritinių trūkumų šalinimas – ne ilgiau kaip 8 valandos nuo Tiekėjo reakcijos į gautą pranešimą sutartu būdu. Jei sutrikimo per nurodytą laiką pašalinti negalima, kartu su Pirkėjui  sutariama dėl sutrikimo pašalinimo laiko; Kritinis sutrikimas – funkcijos neveikimas, be galimybės reikiamą funkciją vykdyti ar gauti alternatyviai.</w:t>
      </w:r>
    </w:p>
    <w:p w14:paraId="7E5F7BA9" w14:textId="77777777" w:rsidR="00D24760" w:rsidRPr="00D24760" w:rsidRDefault="00D24760" w:rsidP="00D24760">
      <w:pPr>
        <w:pStyle w:val="ListParagraph"/>
        <w:numPr>
          <w:ilvl w:val="2"/>
          <w:numId w:val="18"/>
        </w:numPr>
        <w:tabs>
          <w:tab w:val="left" w:pos="993"/>
          <w:tab w:val="left" w:pos="1701"/>
        </w:tabs>
        <w:suppressAutoHyphens/>
        <w:autoSpaceDN w:val="0"/>
        <w:ind w:left="0" w:firstLine="567"/>
        <w:jc w:val="both"/>
        <w:textAlignment w:val="baseline"/>
        <w:rPr>
          <w:sz w:val="24"/>
          <w:szCs w:val="24"/>
        </w:rPr>
      </w:pPr>
      <w:r w:rsidRPr="00D24760">
        <w:rPr>
          <w:sz w:val="24"/>
          <w:szCs w:val="24"/>
        </w:rPr>
        <w:t>Svarbių sutrikimų šalinimas – ne ilgiau kaip 2 darbo dienos nuo Tiekėjo reakcijos į gautą pranešimą sutartu būdu. Jei sutrikimo per nurodytą laiką pašalinti negalima, kartu su Pirkėju  sutariama dėl sutrikimo pašalinimo laiko. Svarbus sutrikimas – neapibrėžtas funkcijos veikimas, kuris leidžia įvykdyti numatytą Programinės įrangos funkciją, tačiau naudotojui reikia atlikti papildomus, nenumatytus ar alternatyvius veiksmus;</w:t>
      </w:r>
    </w:p>
    <w:p w14:paraId="3017F962" w14:textId="77777777" w:rsidR="00D24760" w:rsidRPr="00D24760" w:rsidRDefault="00D24760" w:rsidP="00D24760">
      <w:pPr>
        <w:pStyle w:val="ListParagraph"/>
        <w:numPr>
          <w:ilvl w:val="2"/>
          <w:numId w:val="18"/>
        </w:numPr>
        <w:tabs>
          <w:tab w:val="left" w:pos="426"/>
          <w:tab w:val="left" w:pos="1701"/>
        </w:tabs>
        <w:suppressAutoHyphens/>
        <w:autoSpaceDN w:val="0"/>
        <w:ind w:left="0" w:firstLine="567"/>
        <w:jc w:val="both"/>
        <w:textAlignment w:val="baseline"/>
        <w:rPr>
          <w:sz w:val="24"/>
          <w:szCs w:val="24"/>
        </w:rPr>
      </w:pPr>
      <w:r w:rsidRPr="00D24760">
        <w:rPr>
          <w:sz w:val="24"/>
          <w:szCs w:val="24"/>
        </w:rPr>
        <w:t>Neesminių sutrikimų šalinimas – ne ilgiau kaip 10 darbo dienų nuo Tiekėjo reakcijos į gautą pranešimą sutartu būdu. Jei sutrikimo per nurodytą laiką pašalinti negalima, kartu su Pirkėju suderinamas susitarimas dėl sutrikimo pašalinimo laiko. Neesminis sutrikimas – kosmetinės ar panašios Programinės įrangos klaidos, kurios neįtakoja korektiško funkcijų veikimo.</w:t>
      </w:r>
    </w:p>
    <w:p w14:paraId="22C6E92A" w14:textId="77777777" w:rsidR="00D24760" w:rsidRPr="00D24760" w:rsidRDefault="00D24760" w:rsidP="00D24760">
      <w:pPr>
        <w:pStyle w:val="Punktai11"/>
        <w:numPr>
          <w:ilvl w:val="1"/>
          <w:numId w:val="18"/>
        </w:numPr>
        <w:tabs>
          <w:tab w:val="clear" w:pos="1284"/>
          <w:tab w:val="left" w:pos="851"/>
          <w:tab w:val="left" w:pos="993"/>
          <w:tab w:val="left" w:pos="1134"/>
          <w:tab w:val="left" w:pos="1701"/>
        </w:tabs>
        <w:suppressAutoHyphens/>
        <w:autoSpaceDN w:val="0"/>
        <w:spacing w:line="240" w:lineRule="auto"/>
        <w:ind w:left="0" w:firstLine="567"/>
        <w:textAlignment w:val="baseline"/>
        <w:rPr>
          <w:szCs w:val="24"/>
        </w:rPr>
      </w:pPr>
      <w:r w:rsidRPr="00D24760">
        <w:rPr>
          <w:szCs w:val="24"/>
        </w:rPr>
        <w:t>Pašalinus sutrikimus Pirkėjui turi būti pateikiamas atnaujintas Programinės įrangos išeities kodas ir atliekamas atnaujinto kodo įdiegimas į Programinės įrangos aplinkas.</w:t>
      </w:r>
    </w:p>
    <w:tbl>
      <w:tblPr>
        <w:tblW w:w="9600" w:type="dxa"/>
        <w:tblLayout w:type="fixed"/>
        <w:tblLook w:val="04A0" w:firstRow="1" w:lastRow="0" w:firstColumn="1" w:lastColumn="0" w:noHBand="0" w:noVBand="1"/>
      </w:tblPr>
      <w:tblGrid>
        <w:gridCol w:w="4641"/>
        <w:gridCol w:w="284"/>
        <w:gridCol w:w="4675"/>
      </w:tblGrid>
      <w:tr w:rsidR="00260C6A" w:rsidRPr="00D24760" w14:paraId="4E6517CA" w14:textId="77777777" w:rsidTr="00490E14">
        <w:tc>
          <w:tcPr>
            <w:tcW w:w="4644" w:type="dxa"/>
          </w:tcPr>
          <w:p w14:paraId="416C2798" w14:textId="77777777" w:rsidR="00260C6A" w:rsidRPr="00D24760" w:rsidRDefault="00260C6A" w:rsidP="00490E14">
            <w:pPr>
              <w:pStyle w:val="BodyTextIndent2"/>
              <w:suppressAutoHyphens/>
              <w:spacing w:after="0" w:line="240" w:lineRule="auto"/>
              <w:rPr>
                <w:szCs w:val="24"/>
              </w:rPr>
            </w:pPr>
          </w:p>
        </w:tc>
        <w:tc>
          <w:tcPr>
            <w:tcW w:w="284" w:type="dxa"/>
          </w:tcPr>
          <w:p w14:paraId="6D37B859" w14:textId="77777777" w:rsidR="00260C6A" w:rsidRPr="00D24760" w:rsidRDefault="00260C6A" w:rsidP="00490E14">
            <w:pPr>
              <w:pStyle w:val="BodyTextIndent2"/>
              <w:suppressAutoHyphens/>
              <w:spacing w:after="0" w:line="240" w:lineRule="auto"/>
              <w:rPr>
                <w:b/>
                <w:szCs w:val="24"/>
              </w:rPr>
            </w:pPr>
          </w:p>
        </w:tc>
        <w:tc>
          <w:tcPr>
            <w:tcW w:w="4678" w:type="dxa"/>
          </w:tcPr>
          <w:p w14:paraId="10A96A70" w14:textId="77777777" w:rsidR="00260C6A" w:rsidRPr="00D24760" w:rsidRDefault="00260C6A" w:rsidP="00490E14">
            <w:pPr>
              <w:pStyle w:val="BodyTextIndent2"/>
              <w:suppressAutoHyphens/>
              <w:spacing w:after="0" w:line="240" w:lineRule="auto"/>
              <w:ind w:left="0"/>
              <w:rPr>
                <w:szCs w:val="24"/>
              </w:rPr>
            </w:pPr>
          </w:p>
        </w:tc>
      </w:tr>
    </w:tbl>
    <w:p w14:paraId="49C7ED95" w14:textId="77777777" w:rsidR="00216062" w:rsidRPr="00D24760" w:rsidRDefault="00216062" w:rsidP="00216062">
      <w:pPr>
        <w:keepNext/>
        <w:spacing w:line="276" w:lineRule="auto"/>
        <w:jc w:val="right"/>
        <w:outlineLvl w:val="2"/>
        <w:rPr>
          <w:rFonts w:cs="Times New Roman"/>
          <w:bCs/>
        </w:rPr>
        <w:sectPr w:rsidR="00216062" w:rsidRPr="00D24760" w:rsidSect="007014C3">
          <w:pgSz w:w="11906" w:h="16838" w:code="9"/>
          <w:pgMar w:top="1134" w:right="566" w:bottom="1134" w:left="1276" w:header="567" w:footer="567" w:gutter="0"/>
          <w:cols w:space="1296"/>
          <w:formProt w:val="0"/>
          <w:titlePg/>
        </w:sectPr>
      </w:pPr>
    </w:p>
    <w:p w14:paraId="7AC9CFDA" w14:textId="25FB5E05" w:rsidR="003D6CA8" w:rsidRPr="00D24760" w:rsidRDefault="003D6CA8" w:rsidP="00216062">
      <w:pPr>
        <w:keepNext/>
        <w:spacing w:line="276" w:lineRule="auto"/>
        <w:jc w:val="right"/>
        <w:outlineLvl w:val="2"/>
        <w:rPr>
          <w:rFonts w:cs="Times New Roman"/>
          <w:bCs/>
        </w:rPr>
      </w:pPr>
      <w:r w:rsidRPr="00D24760">
        <w:rPr>
          <w:rFonts w:cs="Times New Roman"/>
          <w:bCs/>
        </w:rPr>
        <w:lastRenderedPageBreak/>
        <w:t>Rinkos konsultacijos</w:t>
      </w:r>
    </w:p>
    <w:p w14:paraId="3752AA4D" w14:textId="591647FE" w:rsidR="003D6CA8" w:rsidRPr="00D24760" w:rsidRDefault="003D6CA8" w:rsidP="00216062">
      <w:pPr>
        <w:keepNext/>
        <w:spacing w:line="276" w:lineRule="auto"/>
        <w:jc w:val="right"/>
        <w:outlineLvl w:val="2"/>
        <w:rPr>
          <w:rFonts w:cs="Times New Roman"/>
          <w:bCs/>
        </w:rPr>
      </w:pPr>
      <w:r w:rsidRPr="00D24760">
        <w:rPr>
          <w:rFonts w:cs="Times New Roman"/>
          <w:bCs/>
        </w:rPr>
        <w:t>2 priedas</w:t>
      </w:r>
    </w:p>
    <w:p w14:paraId="46D4B736" w14:textId="69856795" w:rsidR="003D6CA8" w:rsidRPr="00D24760" w:rsidRDefault="003D6CA8" w:rsidP="003D6CA8">
      <w:pPr>
        <w:keepNext/>
        <w:spacing w:line="276" w:lineRule="auto"/>
        <w:jc w:val="both"/>
        <w:outlineLvl w:val="2"/>
        <w:rPr>
          <w:rFonts w:cs="Times New Roman"/>
          <w:bCs/>
        </w:rPr>
      </w:pPr>
    </w:p>
    <w:p w14:paraId="3EA37735" w14:textId="77777777" w:rsidR="003D6CA8" w:rsidRPr="00D24760" w:rsidRDefault="003D6CA8" w:rsidP="00F80410">
      <w:pPr>
        <w:pStyle w:val="ListParagraph"/>
        <w:tabs>
          <w:tab w:val="left" w:pos="993"/>
        </w:tabs>
        <w:ind w:left="0" w:firstLine="567"/>
        <w:jc w:val="both"/>
        <w:rPr>
          <w:sz w:val="24"/>
          <w:szCs w:val="24"/>
        </w:rPr>
      </w:pPr>
      <w:bookmarkStart w:id="5" w:name="_Hlk191545761"/>
      <w:r w:rsidRPr="00D24760">
        <w:rPr>
          <w:sz w:val="24"/>
          <w:szCs w:val="24"/>
        </w:rPr>
        <w:t>Tiekėjų kvalifikacijos reikalavimai bei reikalaujami dokumentai ir informacija, patvirtinantys šiuos reikalavimus:</w:t>
      </w:r>
      <w:bookmarkStart w:id="6" w:name="_Hlk191545666"/>
    </w:p>
    <w:tbl>
      <w:tblPr>
        <w:tblStyle w:val="TableGrid"/>
        <w:tblW w:w="0" w:type="auto"/>
        <w:tblLook w:val="04A0" w:firstRow="1" w:lastRow="0" w:firstColumn="1" w:lastColumn="0" w:noHBand="0" w:noVBand="1"/>
      </w:tblPr>
      <w:tblGrid>
        <w:gridCol w:w="876"/>
        <w:gridCol w:w="5063"/>
        <w:gridCol w:w="3689"/>
      </w:tblGrid>
      <w:tr w:rsidR="00BD3A92" w:rsidRPr="00D24760" w14:paraId="70FEBAF7" w14:textId="77777777" w:rsidTr="00490E14">
        <w:trPr>
          <w:cantSplit/>
          <w:tblHeader/>
        </w:trPr>
        <w:tc>
          <w:tcPr>
            <w:tcW w:w="876" w:type="dxa"/>
            <w:vAlign w:val="center"/>
          </w:tcPr>
          <w:bookmarkEnd w:id="5"/>
          <w:bookmarkEnd w:id="6"/>
          <w:p w14:paraId="0DB7D3B2" w14:textId="77777777" w:rsidR="00BD3A92" w:rsidRPr="00D24760" w:rsidRDefault="00BD3A92" w:rsidP="00490E14">
            <w:pPr>
              <w:jc w:val="center"/>
              <w:rPr>
                <w:b/>
                <w:sz w:val="24"/>
                <w:szCs w:val="24"/>
              </w:rPr>
            </w:pPr>
            <w:r w:rsidRPr="00D24760">
              <w:rPr>
                <w:b/>
                <w:sz w:val="24"/>
                <w:szCs w:val="24"/>
              </w:rPr>
              <w:t>Eil. Nr.</w:t>
            </w:r>
          </w:p>
        </w:tc>
        <w:tc>
          <w:tcPr>
            <w:tcW w:w="5063" w:type="dxa"/>
            <w:vAlign w:val="center"/>
          </w:tcPr>
          <w:p w14:paraId="60410950" w14:textId="77777777" w:rsidR="00BD3A92" w:rsidRPr="00D24760" w:rsidRDefault="00BD3A92" w:rsidP="00490E14">
            <w:pPr>
              <w:jc w:val="center"/>
              <w:rPr>
                <w:b/>
                <w:sz w:val="24"/>
                <w:szCs w:val="24"/>
              </w:rPr>
            </w:pPr>
            <w:r w:rsidRPr="00D24760">
              <w:rPr>
                <w:b/>
                <w:sz w:val="24"/>
                <w:szCs w:val="24"/>
              </w:rPr>
              <w:t>Kvalifikacijos reikalavimai</w:t>
            </w:r>
          </w:p>
        </w:tc>
        <w:tc>
          <w:tcPr>
            <w:tcW w:w="3689" w:type="dxa"/>
            <w:vAlign w:val="center"/>
          </w:tcPr>
          <w:p w14:paraId="3A0F1E00" w14:textId="77777777" w:rsidR="00BD3A92" w:rsidRPr="00D24760" w:rsidRDefault="00BD3A92" w:rsidP="00490E14">
            <w:pPr>
              <w:jc w:val="center"/>
              <w:rPr>
                <w:b/>
                <w:sz w:val="24"/>
                <w:szCs w:val="24"/>
              </w:rPr>
            </w:pPr>
            <w:r w:rsidRPr="00D24760">
              <w:rPr>
                <w:b/>
                <w:sz w:val="24"/>
                <w:szCs w:val="24"/>
              </w:rPr>
              <w:t>Patvirtinančių dokumentų sąrašas</w:t>
            </w:r>
          </w:p>
        </w:tc>
      </w:tr>
      <w:tr w:rsidR="00BD3A92" w:rsidRPr="00D24760" w14:paraId="760304DC" w14:textId="77777777" w:rsidTr="00490E14">
        <w:tc>
          <w:tcPr>
            <w:tcW w:w="9628" w:type="dxa"/>
            <w:gridSpan w:val="3"/>
          </w:tcPr>
          <w:p w14:paraId="7757952E" w14:textId="77777777" w:rsidR="00BD3A92" w:rsidRPr="00D24760" w:rsidRDefault="00BD3A92" w:rsidP="00490E14">
            <w:pPr>
              <w:jc w:val="center"/>
              <w:rPr>
                <w:b/>
                <w:i/>
                <w:sz w:val="24"/>
                <w:szCs w:val="24"/>
              </w:rPr>
            </w:pPr>
            <w:r w:rsidRPr="00D24760">
              <w:rPr>
                <w:b/>
                <w:i/>
                <w:sz w:val="24"/>
                <w:szCs w:val="24"/>
              </w:rPr>
              <w:t>Techninio ir profesinio pajėgumo reikalavimai</w:t>
            </w:r>
          </w:p>
        </w:tc>
      </w:tr>
      <w:tr w:rsidR="00CC026B" w:rsidRPr="00D24760" w14:paraId="50BF0B67" w14:textId="77777777" w:rsidTr="00490E14">
        <w:tc>
          <w:tcPr>
            <w:tcW w:w="876" w:type="dxa"/>
          </w:tcPr>
          <w:p w14:paraId="6CDE7590" w14:textId="6A9449B7" w:rsidR="00CC026B" w:rsidRPr="00D24760" w:rsidRDefault="00CC026B" w:rsidP="00CC026B">
            <w:pPr>
              <w:pStyle w:val="ListParagraph"/>
              <w:ind w:left="0"/>
              <w:jc w:val="center"/>
              <w:rPr>
                <w:sz w:val="24"/>
                <w:szCs w:val="24"/>
              </w:rPr>
            </w:pPr>
            <w:r w:rsidRPr="00D24760">
              <w:rPr>
                <w:sz w:val="24"/>
                <w:szCs w:val="24"/>
              </w:rPr>
              <w:t>1.</w:t>
            </w:r>
          </w:p>
        </w:tc>
        <w:tc>
          <w:tcPr>
            <w:tcW w:w="5063" w:type="dxa"/>
          </w:tcPr>
          <w:p w14:paraId="521306D7" w14:textId="77777777" w:rsidR="00CC026B" w:rsidRPr="00D24760" w:rsidRDefault="00CC026B" w:rsidP="00CC026B">
            <w:pPr>
              <w:autoSpaceDE w:val="0"/>
              <w:autoSpaceDN w:val="0"/>
              <w:adjustRightInd w:val="0"/>
              <w:rPr>
                <w:color w:val="000000"/>
                <w:sz w:val="24"/>
                <w:szCs w:val="24"/>
              </w:rPr>
            </w:pPr>
            <w:r w:rsidRPr="00D24760">
              <w:rPr>
                <w:sz w:val="24"/>
                <w:szCs w:val="24"/>
              </w:rPr>
              <w:t>Tiekėjas, tiekėjų grupės partneriai kartu, per paskutinius 3 (trejus) metus arba per laiką nuo tiekėjo įregistravimo dienos (jeigu tiekėjas vykdė veiklą mažiau nei 3 metus) sėkmingai įvykdė (ir) ar vykdo bent 1 (vieną), 2 (dvi) arba 3 (tris) sutartį (-</w:t>
            </w:r>
            <w:proofErr w:type="spellStart"/>
            <w:r w:rsidRPr="00D24760">
              <w:rPr>
                <w:sz w:val="24"/>
                <w:szCs w:val="24"/>
              </w:rPr>
              <w:t>is</w:t>
            </w:r>
            <w:proofErr w:type="spellEnd"/>
            <w:r w:rsidRPr="00D24760">
              <w:rPr>
                <w:sz w:val="24"/>
                <w:szCs w:val="24"/>
              </w:rPr>
              <w:t>), kurioje (-</w:t>
            </w:r>
            <w:proofErr w:type="spellStart"/>
            <w:r w:rsidRPr="00D24760">
              <w:rPr>
                <w:sz w:val="24"/>
                <w:szCs w:val="24"/>
              </w:rPr>
              <w:t>se</w:t>
            </w:r>
            <w:proofErr w:type="spellEnd"/>
            <w:r w:rsidRPr="00D24760">
              <w:rPr>
                <w:sz w:val="24"/>
                <w:szCs w:val="24"/>
              </w:rPr>
              <w:t xml:space="preserve">) tiekė programinę teksto atpažinimo ir apdorojimo įrangą (integracija su kitomis sistemomis) veikiančią pirkėjo vidinėje infrastruktūroje, užtikrinant, kad duomenys nebūtų perduodami į išorę, o bendra vertė  ne mažesnė nei 100 000 Eur </w:t>
            </w:r>
            <w:r w:rsidRPr="00D24760">
              <w:rPr>
                <w:i/>
                <w:iCs/>
                <w:sz w:val="24"/>
                <w:szCs w:val="24"/>
              </w:rPr>
              <w:t>(vienas šimtas tūkstančių eurų)</w:t>
            </w:r>
            <w:r w:rsidRPr="00D24760">
              <w:rPr>
                <w:sz w:val="24"/>
                <w:szCs w:val="24"/>
              </w:rPr>
              <w:t xml:space="preserve"> be PVM.</w:t>
            </w:r>
          </w:p>
          <w:p w14:paraId="3EFA44E4" w14:textId="77777777" w:rsidR="00CC026B" w:rsidRPr="00D24760" w:rsidRDefault="00CC026B" w:rsidP="00CC026B">
            <w:pPr>
              <w:rPr>
                <w:color w:val="000000"/>
                <w:sz w:val="24"/>
                <w:szCs w:val="24"/>
              </w:rPr>
            </w:pPr>
            <w:r w:rsidRPr="00D24760">
              <w:rPr>
                <w:color w:val="000000"/>
                <w:sz w:val="24"/>
                <w:szCs w:val="24"/>
              </w:rPr>
              <w:t>Jei sutartis yra (buvo) vykdoma kartu su kitais tiekėjais (jungtinės veiklos partneriais ar subtiekėjais), tiekėjas (kai dalyvauja pirkime vienas) gali remtis tik ta sutarties dalimi (pateiktomis prekėmis ir jų verte), kurias pateikė pats atskirai.</w:t>
            </w:r>
          </w:p>
          <w:p w14:paraId="67371B88" w14:textId="77777777" w:rsidR="00CC026B" w:rsidRPr="00D24760" w:rsidRDefault="00CC026B" w:rsidP="00CC026B">
            <w:pPr>
              <w:rPr>
                <w:sz w:val="24"/>
                <w:szCs w:val="24"/>
                <w:highlight w:val="yellow"/>
              </w:rPr>
            </w:pPr>
          </w:p>
        </w:tc>
        <w:tc>
          <w:tcPr>
            <w:tcW w:w="3689" w:type="dxa"/>
          </w:tcPr>
          <w:p w14:paraId="2231B00D" w14:textId="77777777" w:rsidR="00CC026B" w:rsidRPr="00D24760" w:rsidRDefault="00CC026B" w:rsidP="00CC026B">
            <w:pPr>
              <w:pStyle w:val="ListParagraph"/>
              <w:numPr>
                <w:ilvl w:val="0"/>
                <w:numId w:val="32"/>
              </w:numPr>
              <w:tabs>
                <w:tab w:val="left" w:pos="323"/>
              </w:tabs>
              <w:ind w:left="0" w:firstLine="40"/>
              <w:jc w:val="both"/>
              <w:rPr>
                <w:color w:val="000000"/>
                <w:sz w:val="24"/>
                <w:szCs w:val="24"/>
              </w:rPr>
            </w:pPr>
            <w:r w:rsidRPr="00D24760">
              <w:rPr>
                <w:color w:val="000000"/>
                <w:sz w:val="24"/>
                <w:szCs w:val="24"/>
              </w:rPr>
              <w:t xml:space="preserve">Tiekėjo įvykdytų (ar vykdomų) </w:t>
            </w:r>
            <w:r w:rsidRPr="00D24760">
              <w:rPr>
                <w:b/>
                <w:bCs/>
                <w:i/>
                <w:iCs/>
                <w:color w:val="000000"/>
                <w:sz w:val="24"/>
                <w:szCs w:val="24"/>
              </w:rPr>
              <w:t>sutarčių sąrašas</w:t>
            </w:r>
            <w:r w:rsidRPr="00D24760">
              <w:rPr>
                <w:color w:val="000000"/>
                <w:sz w:val="24"/>
                <w:szCs w:val="24"/>
              </w:rPr>
              <w:t xml:space="preserve">, kuriame nurodoma sutarties sudarymo ir įvykdymo (jei sutartis įvykdyta) datos, trumpas sutarties objekto aprašymas, sutarties (ar įvykdytos sutarties dalies) kaina be PVM, paslaugų gavėjas, kontaktiniai gavėjo duomenys (informacijai patikrinti). </w:t>
            </w:r>
          </w:p>
          <w:p w14:paraId="673BB8AA" w14:textId="77777777" w:rsidR="00CC026B" w:rsidRPr="00D24760" w:rsidRDefault="00CC026B" w:rsidP="00CC026B">
            <w:pPr>
              <w:pStyle w:val="ListParagraph"/>
              <w:numPr>
                <w:ilvl w:val="0"/>
                <w:numId w:val="32"/>
              </w:numPr>
              <w:tabs>
                <w:tab w:val="left" w:pos="323"/>
              </w:tabs>
              <w:ind w:left="0" w:firstLine="40"/>
              <w:jc w:val="both"/>
              <w:rPr>
                <w:color w:val="000000"/>
                <w:sz w:val="24"/>
                <w:szCs w:val="24"/>
              </w:rPr>
            </w:pPr>
            <w:r w:rsidRPr="00D24760">
              <w:rPr>
                <w:sz w:val="24"/>
                <w:szCs w:val="24"/>
              </w:rPr>
              <w:t xml:space="preserve">Bent 1 (viena) </w:t>
            </w:r>
            <w:r w:rsidRPr="00D24760">
              <w:rPr>
                <w:b/>
                <w:bCs/>
                <w:i/>
                <w:iCs/>
                <w:sz w:val="24"/>
                <w:szCs w:val="24"/>
              </w:rPr>
              <w:t>prekės gavėjo pažyma</w:t>
            </w:r>
            <w:r w:rsidRPr="00D24760">
              <w:rPr>
                <w:sz w:val="24"/>
                <w:szCs w:val="24"/>
              </w:rPr>
              <w:t>, patvirtinanti, kad prekė pateikta buvo  tinkamai, o šios pažymos nesant – laisvos formos tiekėjo deklaracija, kad prekė gavėjams buvo pateikta tinkamai. J</w:t>
            </w:r>
            <w:r w:rsidRPr="00D24760">
              <w:rPr>
                <w:color w:val="000000"/>
                <w:sz w:val="24"/>
                <w:szCs w:val="24"/>
              </w:rPr>
              <w:t>eigu sutartis yra (buvo) vykdoma kartu su kitais ūkio subjektais, pažymoje turi būti nurodyta informacija apie tiekėjo atskirai įvykdytą sutarties dalį (pateiktų prekių , jų vertę).</w:t>
            </w:r>
          </w:p>
          <w:p w14:paraId="1543451C" w14:textId="77777777" w:rsidR="00CC026B" w:rsidRPr="00D24760" w:rsidRDefault="00CC026B" w:rsidP="00CC026B">
            <w:pPr>
              <w:rPr>
                <w:sz w:val="24"/>
                <w:szCs w:val="24"/>
                <w:highlight w:val="yellow"/>
              </w:rPr>
            </w:pPr>
          </w:p>
        </w:tc>
      </w:tr>
      <w:tr w:rsidR="00CC026B" w:rsidRPr="00D24760" w14:paraId="0C805891" w14:textId="77777777" w:rsidTr="00490E14">
        <w:tc>
          <w:tcPr>
            <w:tcW w:w="876" w:type="dxa"/>
          </w:tcPr>
          <w:p w14:paraId="4C254C27" w14:textId="55DCE625" w:rsidR="00CC026B" w:rsidRPr="00D24760" w:rsidRDefault="00CC026B" w:rsidP="00CC026B">
            <w:pPr>
              <w:pStyle w:val="ListParagraph"/>
              <w:ind w:left="0"/>
              <w:jc w:val="center"/>
              <w:rPr>
                <w:sz w:val="24"/>
                <w:szCs w:val="24"/>
              </w:rPr>
            </w:pPr>
            <w:r w:rsidRPr="00D24760">
              <w:rPr>
                <w:sz w:val="24"/>
                <w:szCs w:val="24"/>
              </w:rPr>
              <w:t>1.2.</w:t>
            </w:r>
          </w:p>
        </w:tc>
        <w:tc>
          <w:tcPr>
            <w:tcW w:w="5063" w:type="dxa"/>
          </w:tcPr>
          <w:p w14:paraId="171467A0" w14:textId="10C77C80" w:rsidR="00CC026B" w:rsidRPr="00D24760" w:rsidRDefault="00CC026B" w:rsidP="00CC026B">
            <w:pPr>
              <w:rPr>
                <w:sz w:val="24"/>
                <w:szCs w:val="24"/>
              </w:rPr>
            </w:pPr>
            <w:r w:rsidRPr="00D24760">
              <w:rPr>
                <w:sz w:val="24"/>
                <w:szCs w:val="24"/>
              </w:rPr>
              <w:t>Tiekėjas, tiekėjų grupės partneriai kartu, subtiekėjai, kurių pajėgumais remiasi tiekėjas, privalo užtikrinti pakankamą skaičių specialistų paslaugoms teikti Reikalavimai specialistams nurodyti 1.2.1-1.2.4. papunkčiuose. Specialistai turi mokėti lietuvių kalbą (tuo atveju, jei specialistas nemoka lietuvių kalbos, reikalavimas gali būti tenkinamas numatant vertimo paslaugas, kurios apmokamos tiekėjo sąskaita).</w:t>
            </w:r>
          </w:p>
          <w:p w14:paraId="04D81FF3" w14:textId="77777777" w:rsidR="00CC026B" w:rsidRPr="00D24760" w:rsidRDefault="00CC026B" w:rsidP="00CC026B">
            <w:pPr>
              <w:rPr>
                <w:sz w:val="24"/>
                <w:szCs w:val="24"/>
              </w:rPr>
            </w:pPr>
          </w:p>
          <w:p w14:paraId="45417F6F" w14:textId="724E50F1" w:rsidR="00CC026B" w:rsidRPr="00D24760" w:rsidRDefault="00CC026B" w:rsidP="00CC026B">
            <w:pPr>
              <w:rPr>
                <w:sz w:val="24"/>
                <w:szCs w:val="24"/>
                <w:highlight w:val="yellow"/>
              </w:rPr>
            </w:pPr>
            <w:r w:rsidRPr="00D24760">
              <w:rPr>
                <w:b/>
                <w:bCs/>
                <w:i/>
                <w:iCs/>
                <w:sz w:val="24"/>
                <w:szCs w:val="24"/>
              </w:rPr>
              <w:t xml:space="preserve">Tas pats specialistas gali būti siūlomas į daugiau nei vieną poziciją. </w:t>
            </w:r>
          </w:p>
        </w:tc>
        <w:tc>
          <w:tcPr>
            <w:tcW w:w="3689" w:type="dxa"/>
          </w:tcPr>
          <w:p w14:paraId="41841913" w14:textId="01C8B3E8" w:rsidR="00CC026B" w:rsidRPr="00D24760" w:rsidRDefault="00CC026B" w:rsidP="00CC026B">
            <w:pPr>
              <w:pStyle w:val="ListParagraph"/>
              <w:widowControl w:val="0"/>
              <w:numPr>
                <w:ilvl w:val="0"/>
                <w:numId w:val="33"/>
              </w:numPr>
              <w:pBdr>
                <w:top w:val="nil"/>
                <w:left w:val="nil"/>
                <w:bottom w:val="nil"/>
                <w:right w:val="nil"/>
                <w:between w:val="nil"/>
              </w:pBdr>
              <w:tabs>
                <w:tab w:val="left" w:pos="435"/>
              </w:tabs>
              <w:ind w:left="40" w:firstLine="0"/>
              <w:jc w:val="both"/>
              <w:rPr>
                <w:sz w:val="24"/>
                <w:szCs w:val="24"/>
              </w:rPr>
            </w:pPr>
            <w:r w:rsidRPr="00D24760">
              <w:rPr>
                <w:b/>
                <w:bCs/>
                <w:sz w:val="24"/>
                <w:szCs w:val="24"/>
              </w:rPr>
              <w:t>Specialistų sąrašas</w:t>
            </w:r>
            <w:r w:rsidRPr="00D24760">
              <w:rPr>
                <w:b/>
                <w:bCs/>
                <w:sz w:val="24"/>
                <w:szCs w:val="24"/>
              </w:rPr>
              <w:t>,</w:t>
            </w:r>
            <w:r w:rsidRPr="00D24760">
              <w:rPr>
                <w:sz w:val="24"/>
                <w:szCs w:val="24"/>
              </w:rPr>
              <w:t xml:space="preserve"> nurodant vardą, pavardę ir pareigybę teikiant paslaugas </w:t>
            </w:r>
            <w:r w:rsidRPr="00D24760">
              <w:rPr>
                <w:bCs/>
                <w:iCs/>
                <w:sz w:val="24"/>
                <w:szCs w:val="24"/>
              </w:rPr>
              <w:t>bei patvirtinimas,</w:t>
            </w:r>
            <w:r w:rsidRPr="00D24760">
              <w:rPr>
                <w:sz w:val="24"/>
                <w:szCs w:val="24"/>
              </w:rPr>
              <w:t xml:space="preserve"> kad siūlomas paslaugas teiks specialistai, atitinkantys keliamus kvalifikacijos reikalavimus.</w:t>
            </w:r>
          </w:p>
          <w:p w14:paraId="03C2BA8F" w14:textId="77777777" w:rsidR="00CC026B" w:rsidRPr="00D24760" w:rsidRDefault="00CC026B" w:rsidP="00CC026B">
            <w:pPr>
              <w:pStyle w:val="ListParagraph"/>
              <w:widowControl w:val="0"/>
              <w:numPr>
                <w:ilvl w:val="0"/>
                <w:numId w:val="33"/>
              </w:numPr>
              <w:pBdr>
                <w:top w:val="nil"/>
                <w:left w:val="nil"/>
                <w:bottom w:val="nil"/>
                <w:right w:val="nil"/>
                <w:between w:val="nil"/>
              </w:pBdr>
              <w:tabs>
                <w:tab w:val="left" w:pos="435"/>
              </w:tabs>
              <w:ind w:left="40" w:firstLine="0"/>
              <w:jc w:val="both"/>
              <w:rPr>
                <w:sz w:val="24"/>
                <w:szCs w:val="24"/>
              </w:rPr>
            </w:pPr>
            <w:r w:rsidRPr="00D24760">
              <w:rPr>
                <w:sz w:val="24"/>
                <w:szCs w:val="24"/>
              </w:rPr>
              <w:t xml:space="preserve">Patvirtinimas, kad paslaugos bus teikiamos </w:t>
            </w:r>
            <w:r w:rsidRPr="00D24760">
              <w:rPr>
                <w:b/>
                <w:bCs/>
                <w:sz w:val="24"/>
                <w:szCs w:val="24"/>
              </w:rPr>
              <w:t>lietuvių kalba</w:t>
            </w:r>
            <w:r w:rsidRPr="00D24760">
              <w:rPr>
                <w:sz w:val="24"/>
                <w:szCs w:val="24"/>
              </w:rPr>
              <w:t xml:space="preserve"> arba bus užtikrintas tinkamas vertimas į lietuvių kalbą. </w:t>
            </w:r>
          </w:p>
          <w:p w14:paraId="08ADBEE0" w14:textId="77777777" w:rsidR="00CC026B" w:rsidRPr="00D24760" w:rsidRDefault="00CC026B" w:rsidP="00CC026B">
            <w:pPr>
              <w:rPr>
                <w:sz w:val="24"/>
                <w:szCs w:val="24"/>
                <w:highlight w:val="yellow"/>
              </w:rPr>
            </w:pPr>
          </w:p>
        </w:tc>
      </w:tr>
      <w:tr w:rsidR="00CC026B" w:rsidRPr="00D24760" w14:paraId="76C43437" w14:textId="77777777" w:rsidTr="00490E14">
        <w:tc>
          <w:tcPr>
            <w:tcW w:w="876" w:type="dxa"/>
          </w:tcPr>
          <w:p w14:paraId="32D26734" w14:textId="2C8AF01E" w:rsidR="00CC026B" w:rsidRPr="00D24760" w:rsidRDefault="00CC026B" w:rsidP="00CC026B">
            <w:pPr>
              <w:pStyle w:val="ListParagraph"/>
              <w:ind w:left="0"/>
              <w:jc w:val="center"/>
              <w:rPr>
                <w:sz w:val="24"/>
                <w:szCs w:val="24"/>
              </w:rPr>
            </w:pPr>
            <w:r w:rsidRPr="00D24760">
              <w:rPr>
                <w:sz w:val="24"/>
                <w:szCs w:val="24"/>
              </w:rPr>
              <w:t>1.2.1.</w:t>
            </w:r>
          </w:p>
        </w:tc>
        <w:tc>
          <w:tcPr>
            <w:tcW w:w="5063" w:type="dxa"/>
          </w:tcPr>
          <w:p w14:paraId="0393DA4D" w14:textId="77777777" w:rsidR="00CC026B" w:rsidRPr="00D24760" w:rsidRDefault="00CC026B" w:rsidP="00CC026B">
            <w:pPr>
              <w:rPr>
                <w:sz w:val="24"/>
                <w:szCs w:val="24"/>
              </w:rPr>
            </w:pPr>
            <w:r w:rsidRPr="00D24760">
              <w:rPr>
                <w:b/>
                <w:bCs/>
                <w:sz w:val="24"/>
                <w:szCs w:val="24"/>
              </w:rPr>
              <w:t>Ne mažiau kaip 1 (vienas) „</w:t>
            </w:r>
            <w:proofErr w:type="spellStart"/>
            <w:r w:rsidRPr="00D24760">
              <w:rPr>
                <w:b/>
                <w:bCs/>
                <w:sz w:val="24"/>
                <w:szCs w:val="24"/>
              </w:rPr>
              <w:t>Oracle</w:t>
            </w:r>
            <w:proofErr w:type="spellEnd"/>
            <w:r w:rsidRPr="00D24760">
              <w:rPr>
                <w:b/>
                <w:bCs/>
                <w:sz w:val="24"/>
                <w:szCs w:val="24"/>
              </w:rPr>
              <w:t xml:space="preserve">“ </w:t>
            </w:r>
            <w:r w:rsidRPr="00D24760">
              <w:rPr>
                <w:b/>
                <w:bCs/>
                <w:i/>
                <w:iCs/>
                <w:sz w:val="24"/>
                <w:szCs w:val="24"/>
              </w:rPr>
              <w:t xml:space="preserve">(kaip ir NMA eksploatuojama IS) arba lygiavertės sistemos </w:t>
            </w:r>
            <w:r w:rsidRPr="00D24760">
              <w:rPr>
                <w:b/>
                <w:bCs/>
                <w:sz w:val="24"/>
                <w:szCs w:val="24"/>
              </w:rPr>
              <w:t>aplikacijų administravimo specialistas</w:t>
            </w:r>
            <w:r w:rsidRPr="00D24760">
              <w:rPr>
                <w:sz w:val="24"/>
                <w:szCs w:val="24"/>
              </w:rPr>
              <w:t>, turintis:</w:t>
            </w:r>
          </w:p>
          <w:p w14:paraId="5A2A6E9F" w14:textId="77777777" w:rsidR="00CC026B" w:rsidRPr="00D24760" w:rsidRDefault="00CC026B" w:rsidP="00CC026B">
            <w:pPr>
              <w:numPr>
                <w:ilvl w:val="0"/>
                <w:numId w:val="34"/>
              </w:numPr>
              <w:tabs>
                <w:tab w:val="left" w:pos="288"/>
              </w:tabs>
              <w:ind w:left="0" w:firstLine="0"/>
              <w:jc w:val="both"/>
              <w:rPr>
                <w:sz w:val="24"/>
                <w:szCs w:val="24"/>
              </w:rPr>
            </w:pPr>
            <w:r w:rsidRPr="00D24760">
              <w:rPr>
                <w:sz w:val="24"/>
                <w:szCs w:val="24"/>
              </w:rPr>
              <w:t>ne mažesnę kaip 1 (vienerių) metų profesinę patirtį administruojant „</w:t>
            </w:r>
            <w:proofErr w:type="spellStart"/>
            <w:r w:rsidRPr="00D24760">
              <w:rPr>
                <w:sz w:val="24"/>
                <w:szCs w:val="24"/>
              </w:rPr>
              <w:t>Oracle</w:t>
            </w:r>
            <w:proofErr w:type="spellEnd"/>
            <w:r w:rsidRPr="00D24760">
              <w:rPr>
                <w:sz w:val="24"/>
                <w:szCs w:val="24"/>
              </w:rPr>
              <w:t>“ aplikacijų arba lygiavertę programinę įrangą (skaičiuojant darbo patirtį nesumuoti vienu metu vykdytų projektų trukmių);</w:t>
            </w:r>
          </w:p>
          <w:p w14:paraId="68691533" w14:textId="28E2C1E0" w:rsidR="00CC026B" w:rsidRPr="00D24760" w:rsidRDefault="00CC026B" w:rsidP="00CC026B">
            <w:pPr>
              <w:rPr>
                <w:sz w:val="24"/>
                <w:szCs w:val="24"/>
              </w:rPr>
            </w:pPr>
            <w:r w:rsidRPr="00D24760">
              <w:rPr>
                <w:sz w:val="24"/>
                <w:szCs w:val="24"/>
              </w:rPr>
              <w:lastRenderedPageBreak/>
              <w:t>2) „</w:t>
            </w:r>
            <w:proofErr w:type="spellStart"/>
            <w:r w:rsidRPr="00D24760">
              <w:rPr>
                <w:sz w:val="24"/>
                <w:szCs w:val="24"/>
              </w:rPr>
              <w:t>Oracle</w:t>
            </w:r>
            <w:proofErr w:type="spellEnd"/>
            <w:r w:rsidRPr="00D24760">
              <w:rPr>
                <w:sz w:val="24"/>
                <w:szCs w:val="24"/>
              </w:rPr>
              <w:t>“ aplikacijų programinės įrangos administratoriaus arba lygiavertę kvalifikaciją.</w:t>
            </w:r>
          </w:p>
        </w:tc>
        <w:tc>
          <w:tcPr>
            <w:tcW w:w="3689" w:type="dxa"/>
          </w:tcPr>
          <w:p w14:paraId="5B94CE9D" w14:textId="77777777" w:rsidR="00CC026B" w:rsidRPr="00D24760" w:rsidRDefault="00CC026B" w:rsidP="00CC026B">
            <w:pPr>
              <w:pStyle w:val="ListParagraph"/>
              <w:numPr>
                <w:ilvl w:val="0"/>
                <w:numId w:val="35"/>
              </w:numPr>
              <w:tabs>
                <w:tab w:val="left" w:pos="256"/>
              </w:tabs>
              <w:ind w:left="0" w:firstLine="0"/>
              <w:jc w:val="both"/>
              <w:rPr>
                <w:sz w:val="24"/>
                <w:szCs w:val="24"/>
              </w:rPr>
            </w:pPr>
            <w:r w:rsidRPr="00D24760">
              <w:rPr>
                <w:sz w:val="24"/>
                <w:szCs w:val="24"/>
              </w:rPr>
              <w:lastRenderedPageBreak/>
              <w:t>Siūlomo specialisto gyvenimo aprašymas (CV), kuriame turi būti nurodoma: vardas, pavardė, informacija apie reikalaujamą darbo patirtį bei kvalifikaciją (data nuo, data iki, darbovietės pavadinimas, pareigos, vykdytų funkcijų aprašymas);</w:t>
            </w:r>
          </w:p>
          <w:p w14:paraId="3842D3CD" w14:textId="76C74F86" w:rsidR="00CC026B" w:rsidRPr="00D24760" w:rsidRDefault="00CC026B" w:rsidP="00CC026B">
            <w:pPr>
              <w:widowControl w:val="0"/>
              <w:pBdr>
                <w:top w:val="nil"/>
                <w:left w:val="nil"/>
                <w:bottom w:val="nil"/>
                <w:right w:val="nil"/>
                <w:between w:val="nil"/>
              </w:pBdr>
              <w:tabs>
                <w:tab w:val="left" w:pos="435"/>
              </w:tabs>
              <w:rPr>
                <w:sz w:val="24"/>
                <w:szCs w:val="24"/>
              </w:rPr>
            </w:pPr>
            <w:r w:rsidRPr="00D24760">
              <w:rPr>
                <w:sz w:val="24"/>
                <w:szCs w:val="24"/>
              </w:rPr>
              <w:t>2) ne žemesnis nei</w:t>
            </w:r>
            <w:r w:rsidRPr="00D24760">
              <w:rPr>
                <w:i/>
                <w:sz w:val="24"/>
                <w:szCs w:val="24"/>
              </w:rPr>
              <w:t xml:space="preserve"> „</w:t>
            </w:r>
            <w:proofErr w:type="spellStart"/>
            <w:r w:rsidRPr="00D24760">
              <w:rPr>
                <w:i/>
                <w:sz w:val="24"/>
                <w:szCs w:val="24"/>
              </w:rPr>
              <w:t>Oracle</w:t>
            </w:r>
            <w:proofErr w:type="spellEnd"/>
            <w:r w:rsidRPr="00D24760">
              <w:rPr>
                <w:i/>
                <w:sz w:val="24"/>
                <w:szCs w:val="24"/>
              </w:rPr>
              <w:t xml:space="preserve"> </w:t>
            </w:r>
            <w:proofErr w:type="spellStart"/>
            <w:r w:rsidRPr="00D24760">
              <w:rPr>
                <w:i/>
                <w:sz w:val="24"/>
                <w:szCs w:val="24"/>
              </w:rPr>
              <w:t>Certified</w:t>
            </w:r>
            <w:proofErr w:type="spellEnd"/>
            <w:r w:rsidRPr="00D24760">
              <w:rPr>
                <w:i/>
                <w:sz w:val="24"/>
                <w:szCs w:val="24"/>
              </w:rPr>
              <w:t xml:space="preserve"> </w:t>
            </w:r>
            <w:proofErr w:type="spellStart"/>
            <w:r w:rsidRPr="00D24760">
              <w:rPr>
                <w:i/>
                <w:sz w:val="24"/>
                <w:szCs w:val="24"/>
              </w:rPr>
              <w:t>Associate</w:t>
            </w:r>
            <w:proofErr w:type="spellEnd"/>
            <w:r w:rsidRPr="00D24760">
              <w:rPr>
                <w:i/>
                <w:sz w:val="24"/>
                <w:szCs w:val="24"/>
              </w:rPr>
              <w:t xml:space="preserve">, </w:t>
            </w:r>
            <w:proofErr w:type="spellStart"/>
            <w:r w:rsidRPr="00D24760">
              <w:rPr>
                <w:i/>
                <w:sz w:val="24"/>
                <w:szCs w:val="24"/>
              </w:rPr>
              <w:t>Oracle</w:t>
            </w:r>
            <w:proofErr w:type="spellEnd"/>
            <w:r w:rsidRPr="00D24760">
              <w:rPr>
                <w:i/>
                <w:sz w:val="24"/>
                <w:szCs w:val="24"/>
              </w:rPr>
              <w:t xml:space="preserve"> </w:t>
            </w:r>
            <w:proofErr w:type="spellStart"/>
            <w:r w:rsidRPr="00D24760">
              <w:rPr>
                <w:i/>
                <w:sz w:val="24"/>
                <w:szCs w:val="24"/>
              </w:rPr>
              <w:t>WebLogic</w:t>
            </w:r>
            <w:proofErr w:type="spellEnd"/>
            <w:r w:rsidRPr="00D24760">
              <w:rPr>
                <w:i/>
                <w:sz w:val="24"/>
                <w:szCs w:val="24"/>
              </w:rPr>
              <w:t xml:space="preserve"> </w:t>
            </w:r>
            <w:r w:rsidRPr="00D24760">
              <w:rPr>
                <w:i/>
                <w:sz w:val="24"/>
                <w:szCs w:val="24"/>
              </w:rPr>
              <w:lastRenderedPageBreak/>
              <w:t xml:space="preserve">Server 12c </w:t>
            </w:r>
            <w:proofErr w:type="spellStart"/>
            <w:r w:rsidRPr="00D24760">
              <w:rPr>
                <w:i/>
                <w:sz w:val="24"/>
                <w:szCs w:val="24"/>
              </w:rPr>
              <w:t>Administrator</w:t>
            </w:r>
            <w:proofErr w:type="spellEnd"/>
            <w:r w:rsidRPr="00D24760">
              <w:rPr>
                <w:i/>
                <w:sz w:val="24"/>
                <w:szCs w:val="24"/>
              </w:rPr>
              <w:t xml:space="preserve">“ </w:t>
            </w:r>
            <w:r w:rsidRPr="00D24760">
              <w:rPr>
                <w:sz w:val="24"/>
                <w:szCs w:val="24"/>
              </w:rPr>
              <w:t>sertifikatas arba lygiavertę kvalifikaciją patvirtinantis sertifikatas ar lygiavertis dokumentas.</w:t>
            </w:r>
          </w:p>
        </w:tc>
      </w:tr>
      <w:tr w:rsidR="00CC026B" w:rsidRPr="00D24760" w14:paraId="44F9883B" w14:textId="77777777" w:rsidTr="00490E14">
        <w:tc>
          <w:tcPr>
            <w:tcW w:w="876" w:type="dxa"/>
          </w:tcPr>
          <w:p w14:paraId="60140C87" w14:textId="692A7062" w:rsidR="00CC026B" w:rsidRPr="00D24760" w:rsidRDefault="00CC026B" w:rsidP="00CC026B">
            <w:pPr>
              <w:pStyle w:val="ListParagraph"/>
              <w:ind w:left="0"/>
              <w:jc w:val="center"/>
              <w:rPr>
                <w:sz w:val="24"/>
                <w:szCs w:val="24"/>
              </w:rPr>
            </w:pPr>
            <w:r w:rsidRPr="00D24760">
              <w:rPr>
                <w:sz w:val="24"/>
                <w:szCs w:val="24"/>
              </w:rPr>
              <w:lastRenderedPageBreak/>
              <w:t>1.2.2.</w:t>
            </w:r>
          </w:p>
        </w:tc>
        <w:tc>
          <w:tcPr>
            <w:tcW w:w="5063" w:type="dxa"/>
          </w:tcPr>
          <w:p w14:paraId="356018DA" w14:textId="77777777" w:rsidR="00CC026B" w:rsidRPr="00D24760" w:rsidRDefault="00CC026B" w:rsidP="00CC026B">
            <w:pPr>
              <w:rPr>
                <w:sz w:val="24"/>
                <w:szCs w:val="24"/>
              </w:rPr>
            </w:pPr>
            <w:r w:rsidRPr="00D24760">
              <w:rPr>
                <w:b/>
                <w:bCs/>
                <w:sz w:val="24"/>
                <w:szCs w:val="24"/>
              </w:rPr>
              <w:t>Ne mažiau kaip 1 (vienas) „</w:t>
            </w:r>
            <w:proofErr w:type="spellStart"/>
            <w:r w:rsidRPr="00D24760">
              <w:rPr>
                <w:b/>
                <w:bCs/>
                <w:sz w:val="24"/>
                <w:szCs w:val="24"/>
              </w:rPr>
              <w:t>PostgreSQL</w:t>
            </w:r>
            <w:proofErr w:type="spellEnd"/>
            <w:r w:rsidRPr="00D24760">
              <w:rPr>
                <w:b/>
                <w:bCs/>
                <w:sz w:val="24"/>
                <w:szCs w:val="24"/>
              </w:rPr>
              <w:t xml:space="preserve">“  </w:t>
            </w:r>
            <w:r w:rsidRPr="00D24760">
              <w:rPr>
                <w:b/>
                <w:bCs/>
                <w:i/>
                <w:iCs/>
                <w:sz w:val="24"/>
                <w:szCs w:val="24"/>
              </w:rPr>
              <w:t xml:space="preserve">(kaip ir NMA eksploatuojama IS) arba lygiavertės sistemos </w:t>
            </w:r>
            <w:r w:rsidRPr="00D24760">
              <w:rPr>
                <w:b/>
                <w:bCs/>
                <w:sz w:val="24"/>
                <w:szCs w:val="24"/>
              </w:rPr>
              <w:t>aplikacijų administravimo specialistas</w:t>
            </w:r>
            <w:r w:rsidRPr="00D24760">
              <w:rPr>
                <w:sz w:val="24"/>
                <w:szCs w:val="24"/>
              </w:rPr>
              <w:t>, turintis:</w:t>
            </w:r>
          </w:p>
          <w:p w14:paraId="42A6408E" w14:textId="77777777" w:rsidR="00CC026B" w:rsidRPr="00D24760" w:rsidRDefault="00CC026B" w:rsidP="00CC026B">
            <w:pPr>
              <w:tabs>
                <w:tab w:val="left" w:pos="288"/>
              </w:tabs>
              <w:rPr>
                <w:sz w:val="24"/>
                <w:szCs w:val="24"/>
              </w:rPr>
            </w:pPr>
            <w:r w:rsidRPr="00D24760">
              <w:rPr>
                <w:sz w:val="24"/>
                <w:szCs w:val="24"/>
              </w:rPr>
              <w:t xml:space="preserve">1) ne mažesnę kaip 1 (vienerių) metų profesinę patirtį administruojant </w:t>
            </w:r>
            <w:proofErr w:type="spellStart"/>
            <w:r w:rsidRPr="00D24760">
              <w:rPr>
                <w:sz w:val="24"/>
                <w:szCs w:val="24"/>
              </w:rPr>
              <w:t>PostgreSQL</w:t>
            </w:r>
            <w:proofErr w:type="spellEnd"/>
            <w:r w:rsidRPr="00D24760">
              <w:rPr>
                <w:sz w:val="24"/>
                <w:szCs w:val="24"/>
              </w:rPr>
              <w:t xml:space="preserve"> aplikacijų arba lygiavertę programinę įrangą (skaičiuojant darbo patirtį nesumuoti vienu metu vykdytų projektų trukmių);</w:t>
            </w:r>
          </w:p>
          <w:p w14:paraId="7569E7D9" w14:textId="7F076DDC" w:rsidR="00CC026B" w:rsidRPr="00D24760" w:rsidRDefault="00CC026B" w:rsidP="00CC026B">
            <w:pPr>
              <w:rPr>
                <w:sz w:val="24"/>
                <w:szCs w:val="24"/>
              </w:rPr>
            </w:pPr>
            <w:r w:rsidRPr="00D24760">
              <w:rPr>
                <w:sz w:val="24"/>
                <w:szCs w:val="24"/>
              </w:rPr>
              <w:t xml:space="preserve">2) </w:t>
            </w:r>
            <w:proofErr w:type="spellStart"/>
            <w:r w:rsidRPr="00D24760">
              <w:rPr>
                <w:sz w:val="24"/>
                <w:szCs w:val="24"/>
              </w:rPr>
              <w:t>PostgreSQL</w:t>
            </w:r>
            <w:proofErr w:type="spellEnd"/>
            <w:r w:rsidRPr="00D24760">
              <w:rPr>
                <w:sz w:val="24"/>
                <w:szCs w:val="24"/>
              </w:rPr>
              <w:t xml:space="preserve"> aplikacijų programinės įrangos administratoriaus arba lygiavertę kvalifikaciją.</w:t>
            </w:r>
          </w:p>
        </w:tc>
        <w:tc>
          <w:tcPr>
            <w:tcW w:w="3689" w:type="dxa"/>
          </w:tcPr>
          <w:p w14:paraId="58892E4E" w14:textId="77777777" w:rsidR="00CC026B" w:rsidRPr="00D24760" w:rsidRDefault="00CC026B" w:rsidP="00CC026B">
            <w:pPr>
              <w:tabs>
                <w:tab w:val="left" w:pos="256"/>
              </w:tabs>
              <w:rPr>
                <w:sz w:val="24"/>
                <w:szCs w:val="24"/>
              </w:rPr>
            </w:pPr>
            <w:r w:rsidRPr="00D24760">
              <w:rPr>
                <w:sz w:val="24"/>
                <w:szCs w:val="24"/>
              </w:rPr>
              <w:t>1) Siūlomo specialisto gyvenimo aprašymas (CV), kuriame turi būti nurodoma: vardas, pavardė, informacija apie reikalaujamą darbo patirtį bei kvalifikaciją (data nuo, data iki, darbovietės pavadinimas, pareigos, vykdytų funkcijų aprašymas);</w:t>
            </w:r>
          </w:p>
          <w:p w14:paraId="72691939" w14:textId="21C24C64" w:rsidR="00CC026B" w:rsidRPr="00D24760" w:rsidRDefault="00CC026B" w:rsidP="00CC026B">
            <w:pPr>
              <w:pStyle w:val="ListParagraph"/>
              <w:tabs>
                <w:tab w:val="left" w:pos="256"/>
              </w:tabs>
              <w:ind w:left="0"/>
              <w:rPr>
                <w:sz w:val="24"/>
                <w:szCs w:val="24"/>
              </w:rPr>
            </w:pPr>
            <w:r w:rsidRPr="00D24760">
              <w:rPr>
                <w:sz w:val="24"/>
                <w:szCs w:val="24"/>
              </w:rPr>
              <w:t xml:space="preserve">2) ne žemesnis nei </w:t>
            </w:r>
            <w:r w:rsidRPr="00D24760">
              <w:rPr>
                <w:i/>
                <w:iCs/>
                <w:sz w:val="24"/>
                <w:szCs w:val="24"/>
              </w:rPr>
              <w:t>EDB</w:t>
            </w:r>
            <w:r w:rsidRPr="00D24760">
              <w:rPr>
                <w:i/>
                <w:sz w:val="24"/>
                <w:szCs w:val="24"/>
              </w:rPr>
              <w:t xml:space="preserve"> </w:t>
            </w:r>
            <w:proofErr w:type="spellStart"/>
            <w:r w:rsidRPr="00D24760">
              <w:rPr>
                <w:i/>
                <w:sz w:val="24"/>
                <w:szCs w:val="24"/>
              </w:rPr>
              <w:t>Certified</w:t>
            </w:r>
            <w:proofErr w:type="spellEnd"/>
            <w:r w:rsidRPr="00D24760">
              <w:rPr>
                <w:i/>
                <w:sz w:val="24"/>
                <w:szCs w:val="24"/>
              </w:rPr>
              <w:t xml:space="preserve"> Professional </w:t>
            </w:r>
            <w:proofErr w:type="spellStart"/>
            <w:r w:rsidRPr="00D24760">
              <w:rPr>
                <w:i/>
                <w:sz w:val="24"/>
                <w:szCs w:val="24"/>
              </w:rPr>
              <w:t>PostgreSQL</w:t>
            </w:r>
            <w:proofErr w:type="spellEnd"/>
            <w:r w:rsidRPr="00D24760">
              <w:rPr>
                <w:i/>
                <w:sz w:val="24"/>
                <w:szCs w:val="24"/>
              </w:rPr>
              <w:t xml:space="preserve"> 12</w:t>
            </w:r>
            <w:r w:rsidRPr="00D24760">
              <w:rPr>
                <w:sz w:val="24"/>
                <w:szCs w:val="24"/>
              </w:rPr>
              <w:t xml:space="preserve"> sertifikatas arba lygiavertę kvalifikaciją patvirtinantis sertifikatas ar lygiavertis dokumentas.</w:t>
            </w:r>
          </w:p>
        </w:tc>
      </w:tr>
      <w:tr w:rsidR="00CC026B" w:rsidRPr="00D24760" w14:paraId="63A05CA8" w14:textId="77777777" w:rsidTr="00490E14">
        <w:tc>
          <w:tcPr>
            <w:tcW w:w="876" w:type="dxa"/>
          </w:tcPr>
          <w:p w14:paraId="33EC2842" w14:textId="1C26565E" w:rsidR="00CC026B" w:rsidRPr="00D24760" w:rsidRDefault="00CC026B" w:rsidP="00CC026B">
            <w:pPr>
              <w:pStyle w:val="ListParagraph"/>
              <w:ind w:left="0"/>
              <w:jc w:val="center"/>
              <w:rPr>
                <w:sz w:val="24"/>
                <w:szCs w:val="24"/>
              </w:rPr>
            </w:pPr>
            <w:r w:rsidRPr="00D24760">
              <w:rPr>
                <w:sz w:val="24"/>
                <w:szCs w:val="24"/>
              </w:rPr>
              <w:t>1.2.3.</w:t>
            </w:r>
          </w:p>
        </w:tc>
        <w:tc>
          <w:tcPr>
            <w:tcW w:w="5063" w:type="dxa"/>
          </w:tcPr>
          <w:p w14:paraId="35F95AF1" w14:textId="77777777" w:rsidR="00CC026B" w:rsidRPr="00D24760" w:rsidRDefault="00CC026B" w:rsidP="00CC026B">
            <w:pPr>
              <w:pStyle w:val="normaltableau"/>
              <w:widowControl w:val="0"/>
              <w:spacing w:before="0" w:after="0"/>
              <w:rPr>
                <w:rFonts w:ascii="Times New Roman" w:hAnsi="Times New Roman"/>
                <w:sz w:val="24"/>
                <w:szCs w:val="24"/>
                <w:lang w:val="lt-LT"/>
              </w:rPr>
            </w:pPr>
            <w:r w:rsidRPr="00D24760">
              <w:rPr>
                <w:rFonts w:ascii="Times New Roman" w:hAnsi="Times New Roman"/>
                <w:b/>
                <w:sz w:val="24"/>
                <w:szCs w:val="24"/>
                <w:lang w:val="lt-LT"/>
              </w:rPr>
              <w:t>Ne mažiau kaip 1 (vienas) „</w:t>
            </w:r>
            <w:proofErr w:type="spellStart"/>
            <w:r w:rsidRPr="00D24760">
              <w:rPr>
                <w:rFonts w:ascii="Times New Roman" w:hAnsi="Times New Roman"/>
                <w:b/>
                <w:sz w:val="24"/>
                <w:szCs w:val="24"/>
                <w:lang w:val="lt-LT"/>
              </w:rPr>
              <w:t>Oracle</w:t>
            </w:r>
            <w:proofErr w:type="spellEnd"/>
            <w:r w:rsidRPr="00D24760">
              <w:rPr>
                <w:rFonts w:ascii="Times New Roman" w:hAnsi="Times New Roman"/>
                <w:b/>
                <w:sz w:val="24"/>
                <w:szCs w:val="24"/>
                <w:lang w:val="lt-LT"/>
              </w:rPr>
              <w:t xml:space="preserve">“ </w:t>
            </w:r>
            <w:r w:rsidRPr="00D24760">
              <w:rPr>
                <w:rFonts w:ascii="Times New Roman" w:hAnsi="Times New Roman"/>
                <w:b/>
                <w:i/>
                <w:iCs/>
                <w:sz w:val="24"/>
                <w:szCs w:val="24"/>
                <w:lang w:val="lt-LT"/>
              </w:rPr>
              <w:t>(kaip ir NMA eksploatuojama IS)</w:t>
            </w:r>
            <w:r w:rsidRPr="00D24760">
              <w:rPr>
                <w:rFonts w:ascii="Times New Roman" w:hAnsi="Times New Roman"/>
                <w:b/>
                <w:sz w:val="24"/>
                <w:szCs w:val="24"/>
                <w:lang w:val="lt-LT"/>
              </w:rPr>
              <w:t xml:space="preserve"> </w:t>
            </w:r>
            <w:r w:rsidRPr="00D24760">
              <w:rPr>
                <w:rFonts w:ascii="Times New Roman" w:hAnsi="Times New Roman"/>
                <w:b/>
                <w:i/>
                <w:iCs/>
                <w:sz w:val="24"/>
                <w:szCs w:val="24"/>
                <w:lang w:val="lt-LT"/>
              </w:rPr>
              <w:t>arba lygiavertės sistemos</w:t>
            </w:r>
            <w:r w:rsidRPr="00D24760">
              <w:rPr>
                <w:rFonts w:ascii="Times New Roman" w:hAnsi="Times New Roman"/>
                <w:b/>
                <w:sz w:val="24"/>
                <w:szCs w:val="24"/>
                <w:lang w:val="lt-LT"/>
              </w:rPr>
              <w:t xml:space="preserve"> duomenų bazių administravimo specialistas</w:t>
            </w:r>
            <w:r w:rsidRPr="00D24760">
              <w:rPr>
                <w:rFonts w:ascii="Times New Roman" w:hAnsi="Times New Roman"/>
                <w:sz w:val="24"/>
                <w:szCs w:val="24"/>
                <w:lang w:val="lt-LT"/>
              </w:rPr>
              <w:t>, turintis:</w:t>
            </w:r>
          </w:p>
          <w:p w14:paraId="3A229562" w14:textId="77777777" w:rsidR="00CC026B" w:rsidRPr="00D24760" w:rsidRDefault="00CC026B" w:rsidP="00CC026B">
            <w:pPr>
              <w:pStyle w:val="BodyText"/>
              <w:ind w:firstLine="0"/>
              <w:rPr>
                <w:sz w:val="24"/>
                <w:szCs w:val="24"/>
              </w:rPr>
            </w:pPr>
            <w:r w:rsidRPr="00D24760">
              <w:rPr>
                <w:bCs/>
                <w:sz w:val="24"/>
                <w:szCs w:val="24"/>
              </w:rPr>
              <w:t xml:space="preserve">1) </w:t>
            </w:r>
            <w:r w:rsidRPr="00D24760">
              <w:rPr>
                <w:sz w:val="24"/>
                <w:szCs w:val="24"/>
              </w:rPr>
              <w:t>ne mažesnę kaip 1 (vienerių) metų profesinę patirtį administruojant „</w:t>
            </w:r>
            <w:proofErr w:type="spellStart"/>
            <w:r w:rsidRPr="00D24760">
              <w:rPr>
                <w:sz w:val="24"/>
                <w:szCs w:val="24"/>
              </w:rPr>
              <w:t>Oracle</w:t>
            </w:r>
            <w:proofErr w:type="spellEnd"/>
            <w:r w:rsidRPr="00D24760">
              <w:rPr>
                <w:sz w:val="24"/>
                <w:szCs w:val="24"/>
              </w:rPr>
              <w:t>“ arba lygiavertes duomenų bazes (skaičiuojant darbo patirtį nesumuoti vienu metu vykdytų projektų trukmių);</w:t>
            </w:r>
          </w:p>
          <w:p w14:paraId="5BC9B587" w14:textId="77777777" w:rsidR="00CC026B" w:rsidRPr="00D24760" w:rsidRDefault="00CC026B" w:rsidP="00CC026B">
            <w:pPr>
              <w:pStyle w:val="BodyText"/>
              <w:tabs>
                <w:tab w:val="left" w:pos="388"/>
              </w:tabs>
              <w:ind w:firstLine="0"/>
              <w:rPr>
                <w:sz w:val="24"/>
                <w:szCs w:val="24"/>
              </w:rPr>
            </w:pPr>
            <w:r w:rsidRPr="00D24760">
              <w:rPr>
                <w:sz w:val="24"/>
                <w:szCs w:val="24"/>
              </w:rPr>
              <w:t>2) „</w:t>
            </w:r>
            <w:proofErr w:type="spellStart"/>
            <w:r w:rsidRPr="00D24760">
              <w:rPr>
                <w:bCs/>
                <w:sz w:val="24"/>
                <w:szCs w:val="24"/>
              </w:rPr>
              <w:t>Oracle</w:t>
            </w:r>
            <w:proofErr w:type="spellEnd"/>
            <w:r w:rsidRPr="00D24760">
              <w:rPr>
                <w:bCs/>
                <w:sz w:val="24"/>
                <w:szCs w:val="24"/>
              </w:rPr>
              <w:t xml:space="preserve">“ duomenų bazių administratoriaus arba lygiavertę </w:t>
            </w:r>
            <w:r w:rsidRPr="00D24760">
              <w:rPr>
                <w:sz w:val="24"/>
                <w:szCs w:val="24"/>
              </w:rPr>
              <w:t>kvalifikaciją.</w:t>
            </w:r>
          </w:p>
          <w:p w14:paraId="0BA85CA6" w14:textId="77777777" w:rsidR="00CC026B" w:rsidRPr="00D24760" w:rsidRDefault="00CC026B" w:rsidP="00CC026B">
            <w:pPr>
              <w:rPr>
                <w:sz w:val="24"/>
                <w:szCs w:val="24"/>
              </w:rPr>
            </w:pPr>
          </w:p>
        </w:tc>
        <w:tc>
          <w:tcPr>
            <w:tcW w:w="3689" w:type="dxa"/>
          </w:tcPr>
          <w:p w14:paraId="6A05046A" w14:textId="77777777" w:rsidR="00CC026B" w:rsidRPr="00D24760" w:rsidRDefault="00CC026B" w:rsidP="00CC026B">
            <w:pPr>
              <w:pStyle w:val="ListParagraph"/>
              <w:numPr>
                <w:ilvl w:val="0"/>
                <w:numId w:val="36"/>
              </w:numPr>
              <w:tabs>
                <w:tab w:val="left" w:pos="256"/>
              </w:tabs>
              <w:ind w:left="0" w:firstLine="0"/>
              <w:jc w:val="both"/>
              <w:rPr>
                <w:sz w:val="24"/>
                <w:szCs w:val="24"/>
              </w:rPr>
            </w:pPr>
            <w:r w:rsidRPr="00D24760">
              <w:rPr>
                <w:sz w:val="24"/>
                <w:szCs w:val="24"/>
              </w:rPr>
              <w:t>Siūlomo specialisto gyvenimo aprašymas (CV), kuriame turi būti nurodoma: vardas, pavardė, informacija apie reikalaujamą darbo patirtį bei kvalifikaciją (data nuo, data iki, darbovietės pavadinimas, pareigos, vykdytų funkcijų aprašymas);</w:t>
            </w:r>
          </w:p>
          <w:p w14:paraId="24015ED8" w14:textId="5D8735D1" w:rsidR="00CC026B" w:rsidRPr="00D24760" w:rsidRDefault="00CC026B" w:rsidP="00CC026B">
            <w:pPr>
              <w:widowControl w:val="0"/>
              <w:pBdr>
                <w:top w:val="nil"/>
                <w:left w:val="nil"/>
                <w:bottom w:val="nil"/>
                <w:right w:val="nil"/>
                <w:between w:val="nil"/>
              </w:pBdr>
              <w:tabs>
                <w:tab w:val="left" w:pos="435"/>
              </w:tabs>
              <w:rPr>
                <w:sz w:val="24"/>
                <w:szCs w:val="24"/>
              </w:rPr>
            </w:pPr>
            <w:r w:rsidRPr="00D24760">
              <w:rPr>
                <w:bCs/>
                <w:sz w:val="24"/>
                <w:szCs w:val="24"/>
              </w:rPr>
              <w:t xml:space="preserve">2) ne žemesnis nei </w:t>
            </w:r>
            <w:r w:rsidRPr="00D24760">
              <w:rPr>
                <w:bCs/>
                <w:i/>
                <w:sz w:val="24"/>
                <w:szCs w:val="24"/>
              </w:rPr>
              <w:t>„</w:t>
            </w:r>
            <w:proofErr w:type="spellStart"/>
            <w:r w:rsidRPr="00D24760">
              <w:rPr>
                <w:bCs/>
                <w:i/>
                <w:sz w:val="24"/>
                <w:szCs w:val="24"/>
              </w:rPr>
              <w:t>Oracle</w:t>
            </w:r>
            <w:proofErr w:type="spellEnd"/>
            <w:r w:rsidRPr="00D24760">
              <w:rPr>
                <w:bCs/>
                <w:i/>
                <w:sz w:val="24"/>
                <w:szCs w:val="24"/>
              </w:rPr>
              <w:t xml:space="preserve"> </w:t>
            </w:r>
            <w:proofErr w:type="spellStart"/>
            <w:r w:rsidRPr="00D24760">
              <w:rPr>
                <w:bCs/>
                <w:i/>
                <w:sz w:val="24"/>
                <w:szCs w:val="24"/>
              </w:rPr>
              <w:t>Database</w:t>
            </w:r>
            <w:proofErr w:type="spellEnd"/>
            <w:r w:rsidRPr="00D24760">
              <w:rPr>
                <w:bCs/>
                <w:i/>
                <w:sz w:val="24"/>
                <w:szCs w:val="24"/>
              </w:rPr>
              <w:t xml:space="preserve"> </w:t>
            </w:r>
            <w:proofErr w:type="spellStart"/>
            <w:r w:rsidRPr="00D24760">
              <w:rPr>
                <w:bCs/>
                <w:i/>
                <w:sz w:val="24"/>
                <w:szCs w:val="24"/>
              </w:rPr>
              <w:t>Administration</w:t>
            </w:r>
            <w:proofErr w:type="spellEnd"/>
            <w:r w:rsidRPr="00D24760">
              <w:rPr>
                <w:bCs/>
                <w:i/>
                <w:sz w:val="24"/>
                <w:szCs w:val="24"/>
              </w:rPr>
              <w:t xml:space="preserve"> 12c </w:t>
            </w:r>
            <w:proofErr w:type="spellStart"/>
            <w:r w:rsidRPr="00D24760">
              <w:rPr>
                <w:bCs/>
                <w:i/>
                <w:sz w:val="24"/>
                <w:szCs w:val="24"/>
              </w:rPr>
              <w:t>Certified</w:t>
            </w:r>
            <w:proofErr w:type="spellEnd"/>
            <w:r w:rsidRPr="00D24760">
              <w:rPr>
                <w:bCs/>
                <w:i/>
                <w:sz w:val="24"/>
                <w:szCs w:val="24"/>
              </w:rPr>
              <w:t xml:space="preserve"> Professional“ arba „</w:t>
            </w:r>
            <w:proofErr w:type="spellStart"/>
            <w:r w:rsidRPr="00D24760">
              <w:rPr>
                <w:bCs/>
                <w:i/>
                <w:sz w:val="24"/>
                <w:szCs w:val="24"/>
              </w:rPr>
              <w:t>Oracle</w:t>
            </w:r>
            <w:proofErr w:type="spellEnd"/>
            <w:r w:rsidRPr="00D24760">
              <w:rPr>
                <w:bCs/>
                <w:i/>
                <w:sz w:val="24"/>
                <w:szCs w:val="24"/>
              </w:rPr>
              <w:t xml:space="preserve"> </w:t>
            </w:r>
            <w:proofErr w:type="spellStart"/>
            <w:r w:rsidRPr="00D24760">
              <w:rPr>
                <w:bCs/>
                <w:i/>
                <w:sz w:val="24"/>
                <w:szCs w:val="24"/>
              </w:rPr>
              <w:t>Database</w:t>
            </w:r>
            <w:proofErr w:type="spellEnd"/>
            <w:r w:rsidRPr="00D24760">
              <w:rPr>
                <w:bCs/>
                <w:i/>
                <w:sz w:val="24"/>
                <w:szCs w:val="24"/>
              </w:rPr>
              <w:t xml:space="preserve"> </w:t>
            </w:r>
            <w:proofErr w:type="spellStart"/>
            <w:r w:rsidRPr="00D24760">
              <w:rPr>
                <w:bCs/>
                <w:i/>
                <w:sz w:val="24"/>
                <w:szCs w:val="24"/>
              </w:rPr>
              <w:t>Administration</w:t>
            </w:r>
            <w:proofErr w:type="spellEnd"/>
            <w:r w:rsidRPr="00D24760">
              <w:rPr>
                <w:bCs/>
                <w:i/>
                <w:sz w:val="24"/>
                <w:szCs w:val="24"/>
              </w:rPr>
              <w:t xml:space="preserve"> 2019 </w:t>
            </w:r>
            <w:proofErr w:type="spellStart"/>
            <w:r w:rsidRPr="00D24760">
              <w:rPr>
                <w:bCs/>
                <w:i/>
                <w:sz w:val="24"/>
                <w:szCs w:val="24"/>
              </w:rPr>
              <w:t>Certified</w:t>
            </w:r>
            <w:proofErr w:type="spellEnd"/>
            <w:r w:rsidRPr="00D24760">
              <w:rPr>
                <w:bCs/>
                <w:i/>
                <w:sz w:val="24"/>
                <w:szCs w:val="24"/>
              </w:rPr>
              <w:t xml:space="preserve"> Professional</w:t>
            </w:r>
            <w:r w:rsidRPr="00D24760">
              <w:rPr>
                <w:bCs/>
                <w:sz w:val="24"/>
                <w:szCs w:val="24"/>
              </w:rPr>
              <w:t xml:space="preserve"> sertifikatas </w:t>
            </w:r>
            <w:r w:rsidRPr="00D24760">
              <w:rPr>
                <w:sz w:val="24"/>
                <w:szCs w:val="24"/>
              </w:rPr>
              <w:t>arba lygiavertę kvalifikaciją patvirtinantis sertifikatas ar lygiavertis dokumentas.</w:t>
            </w:r>
          </w:p>
        </w:tc>
      </w:tr>
      <w:tr w:rsidR="00CC026B" w:rsidRPr="00D24760" w14:paraId="27F3FC8F" w14:textId="77777777" w:rsidTr="00490E14">
        <w:tc>
          <w:tcPr>
            <w:tcW w:w="876" w:type="dxa"/>
          </w:tcPr>
          <w:p w14:paraId="1A0F9138" w14:textId="05CC03CF" w:rsidR="00CC026B" w:rsidRPr="00D24760" w:rsidRDefault="00CC026B" w:rsidP="00CC026B">
            <w:pPr>
              <w:pStyle w:val="ListParagraph"/>
              <w:ind w:left="0"/>
              <w:jc w:val="center"/>
              <w:rPr>
                <w:sz w:val="24"/>
                <w:szCs w:val="24"/>
              </w:rPr>
            </w:pPr>
            <w:r w:rsidRPr="00D24760">
              <w:rPr>
                <w:sz w:val="24"/>
                <w:szCs w:val="24"/>
              </w:rPr>
              <w:t>1.2.4.</w:t>
            </w:r>
          </w:p>
        </w:tc>
        <w:tc>
          <w:tcPr>
            <w:tcW w:w="5063" w:type="dxa"/>
          </w:tcPr>
          <w:p w14:paraId="27286E91" w14:textId="77777777" w:rsidR="00CC026B" w:rsidRPr="00D24760" w:rsidRDefault="00CC026B" w:rsidP="00CC026B">
            <w:pPr>
              <w:pStyle w:val="normaltableau"/>
              <w:widowControl w:val="0"/>
              <w:spacing w:before="0" w:after="0"/>
              <w:rPr>
                <w:rFonts w:ascii="Times New Roman" w:hAnsi="Times New Roman"/>
                <w:sz w:val="24"/>
                <w:szCs w:val="24"/>
                <w:lang w:val="lt-LT"/>
              </w:rPr>
            </w:pPr>
            <w:r w:rsidRPr="00D24760">
              <w:rPr>
                <w:rFonts w:ascii="Times New Roman" w:hAnsi="Times New Roman"/>
                <w:b/>
                <w:sz w:val="24"/>
                <w:szCs w:val="24"/>
                <w:lang w:val="lt-LT"/>
              </w:rPr>
              <w:t>Ne mažiau kaip 1 (vienas) „</w:t>
            </w:r>
            <w:proofErr w:type="spellStart"/>
            <w:r w:rsidRPr="00D24760">
              <w:rPr>
                <w:rFonts w:ascii="Times New Roman" w:hAnsi="Times New Roman"/>
                <w:b/>
                <w:sz w:val="24"/>
                <w:szCs w:val="24"/>
                <w:lang w:val="lt-LT"/>
              </w:rPr>
              <w:t>PostgreSQL</w:t>
            </w:r>
            <w:proofErr w:type="spellEnd"/>
            <w:r w:rsidRPr="00D24760">
              <w:rPr>
                <w:rFonts w:ascii="Times New Roman" w:hAnsi="Times New Roman"/>
                <w:b/>
                <w:sz w:val="24"/>
                <w:szCs w:val="24"/>
                <w:lang w:val="lt-LT"/>
              </w:rPr>
              <w:t xml:space="preserve">“ </w:t>
            </w:r>
            <w:r w:rsidRPr="00D24760">
              <w:rPr>
                <w:rFonts w:ascii="Times New Roman" w:hAnsi="Times New Roman"/>
                <w:b/>
                <w:i/>
                <w:iCs/>
                <w:sz w:val="24"/>
                <w:szCs w:val="24"/>
                <w:lang w:val="lt-LT"/>
              </w:rPr>
              <w:t>(kaip ir NMA eksploatuojama IS)</w:t>
            </w:r>
            <w:r w:rsidRPr="00D24760">
              <w:rPr>
                <w:rFonts w:ascii="Times New Roman" w:hAnsi="Times New Roman"/>
                <w:b/>
                <w:sz w:val="24"/>
                <w:szCs w:val="24"/>
                <w:lang w:val="lt-LT"/>
              </w:rPr>
              <w:t xml:space="preserve"> </w:t>
            </w:r>
            <w:r w:rsidRPr="00D24760">
              <w:rPr>
                <w:rFonts w:ascii="Times New Roman" w:hAnsi="Times New Roman"/>
                <w:b/>
                <w:i/>
                <w:iCs/>
                <w:sz w:val="24"/>
                <w:szCs w:val="24"/>
                <w:lang w:val="lt-LT"/>
              </w:rPr>
              <w:t>arba lygiavertės sistemos</w:t>
            </w:r>
            <w:r w:rsidRPr="00D24760">
              <w:rPr>
                <w:rFonts w:ascii="Times New Roman" w:hAnsi="Times New Roman"/>
                <w:b/>
                <w:sz w:val="24"/>
                <w:szCs w:val="24"/>
                <w:lang w:val="lt-LT"/>
              </w:rPr>
              <w:t xml:space="preserve"> duomenų bazių administravimo specialistas</w:t>
            </w:r>
            <w:r w:rsidRPr="00D24760">
              <w:rPr>
                <w:rFonts w:ascii="Times New Roman" w:hAnsi="Times New Roman"/>
                <w:sz w:val="24"/>
                <w:szCs w:val="24"/>
                <w:lang w:val="lt-LT"/>
              </w:rPr>
              <w:t>, turintis:</w:t>
            </w:r>
          </w:p>
          <w:p w14:paraId="552669C5" w14:textId="77777777" w:rsidR="00CC026B" w:rsidRPr="00D24760" w:rsidRDefault="00CC026B" w:rsidP="00CC026B">
            <w:pPr>
              <w:pStyle w:val="BodyText"/>
              <w:ind w:firstLine="0"/>
              <w:rPr>
                <w:sz w:val="24"/>
                <w:szCs w:val="24"/>
              </w:rPr>
            </w:pPr>
            <w:r w:rsidRPr="00D24760">
              <w:rPr>
                <w:bCs/>
                <w:sz w:val="24"/>
                <w:szCs w:val="24"/>
              </w:rPr>
              <w:t xml:space="preserve">1) </w:t>
            </w:r>
            <w:r w:rsidRPr="00D24760">
              <w:rPr>
                <w:sz w:val="24"/>
                <w:szCs w:val="24"/>
              </w:rPr>
              <w:t>ne mažesnę kaip 1 (vienerių) metų profesinę patirtį administruojant „</w:t>
            </w:r>
            <w:proofErr w:type="spellStart"/>
            <w:r w:rsidRPr="00D24760">
              <w:rPr>
                <w:sz w:val="24"/>
                <w:szCs w:val="24"/>
              </w:rPr>
              <w:t>PostgreSQL</w:t>
            </w:r>
            <w:proofErr w:type="spellEnd"/>
            <w:r w:rsidRPr="00D24760">
              <w:rPr>
                <w:sz w:val="24"/>
                <w:szCs w:val="24"/>
              </w:rPr>
              <w:t>“ arba lygiavertes duomenų bazes (skaičiuojant darbo patirtį nesumuoti vienu metu vykdytų projektų trukmių);</w:t>
            </w:r>
          </w:p>
          <w:p w14:paraId="3DB49424" w14:textId="77777777" w:rsidR="00CC026B" w:rsidRPr="00D24760" w:rsidRDefault="00CC026B" w:rsidP="00CC026B">
            <w:pPr>
              <w:pStyle w:val="BodyText"/>
              <w:tabs>
                <w:tab w:val="left" w:pos="388"/>
              </w:tabs>
              <w:ind w:firstLine="0"/>
              <w:rPr>
                <w:sz w:val="24"/>
                <w:szCs w:val="24"/>
              </w:rPr>
            </w:pPr>
            <w:r w:rsidRPr="00D24760">
              <w:rPr>
                <w:sz w:val="24"/>
                <w:szCs w:val="24"/>
              </w:rPr>
              <w:t>2) „</w:t>
            </w:r>
            <w:proofErr w:type="spellStart"/>
            <w:r w:rsidRPr="00D24760">
              <w:rPr>
                <w:bCs/>
                <w:sz w:val="24"/>
                <w:szCs w:val="24"/>
              </w:rPr>
              <w:t>PostgreSQL</w:t>
            </w:r>
            <w:proofErr w:type="spellEnd"/>
            <w:r w:rsidRPr="00D24760">
              <w:rPr>
                <w:bCs/>
                <w:sz w:val="24"/>
                <w:szCs w:val="24"/>
              </w:rPr>
              <w:t xml:space="preserve">“ duomenų bazių administratoriaus arba lygiavertę </w:t>
            </w:r>
            <w:r w:rsidRPr="00D24760">
              <w:rPr>
                <w:sz w:val="24"/>
                <w:szCs w:val="24"/>
              </w:rPr>
              <w:t>kvalifikaciją.</w:t>
            </w:r>
          </w:p>
          <w:p w14:paraId="4DFD8833" w14:textId="77777777" w:rsidR="00CC026B" w:rsidRPr="00D24760" w:rsidRDefault="00CC026B" w:rsidP="00CC026B">
            <w:pPr>
              <w:pStyle w:val="normaltableau"/>
              <w:widowControl w:val="0"/>
              <w:spacing w:before="0" w:after="0"/>
              <w:rPr>
                <w:rFonts w:ascii="Times New Roman" w:hAnsi="Times New Roman"/>
                <w:bCs/>
                <w:sz w:val="24"/>
                <w:szCs w:val="24"/>
                <w:lang w:val="lt-LT"/>
              </w:rPr>
            </w:pPr>
          </w:p>
        </w:tc>
        <w:tc>
          <w:tcPr>
            <w:tcW w:w="3689" w:type="dxa"/>
          </w:tcPr>
          <w:p w14:paraId="55AC2791" w14:textId="77777777" w:rsidR="00CC026B" w:rsidRPr="00D24760" w:rsidRDefault="00CC026B" w:rsidP="00CC026B">
            <w:pPr>
              <w:tabs>
                <w:tab w:val="left" w:pos="256"/>
              </w:tabs>
              <w:rPr>
                <w:sz w:val="24"/>
                <w:szCs w:val="24"/>
              </w:rPr>
            </w:pPr>
            <w:r w:rsidRPr="00D24760">
              <w:rPr>
                <w:sz w:val="24"/>
                <w:szCs w:val="24"/>
              </w:rPr>
              <w:t>1) Siūlomo specialisto gyvenimo aprašymas (CV), kuriame turi būti nurodoma: vardas, pavardė, informacija apie reikalaujamą darbo patirtį bei kvalifikaciją (data nuo, data iki, darbovietės pavadinimas, pareigos, vykdytų funkcijų aprašymas);</w:t>
            </w:r>
          </w:p>
          <w:p w14:paraId="5E596E94" w14:textId="4876DC36" w:rsidR="00CC026B" w:rsidRPr="00D24760" w:rsidRDefault="00CC026B" w:rsidP="00CC026B">
            <w:pPr>
              <w:pStyle w:val="ListParagraph"/>
              <w:tabs>
                <w:tab w:val="left" w:pos="256"/>
              </w:tabs>
              <w:ind w:left="0"/>
              <w:rPr>
                <w:sz w:val="24"/>
                <w:szCs w:val="24"/>
              </w:rPr>
            </w:pPr>
            <w:r w:rsidRPr="00D24760">
              <w:rPr>
                <w:bCs/>
                <w:sz w:val="24"/>
                <w:szCs w:val="24"/>
              </w:rPr>
              <w:t xml:space="preserve">2) ne žemesnis nei </w:t>
            </w:r>
            <w:r w:rsidRPr="00D24760">
              <w:rPr>
                <w:bCs/>
                <w:i/>
                <w:sz w:val="24"/>
                <w:szCs w:val="24"/>
              </w:rPr>
              <w:t xml:space="preserve">EDB </w:t>
            </w:r>
            <w:proofErr w:type="spellStart"/>
            <w:r w:rsidRPr="00D24760">
              <w:rPr>
                <w:bCs/>
                <w:i/>
                <w:sz w:val="24"/>
                <w:szCs w:val="24"/>
              </w:rPr>
              <w:t>Certified</w:t>
            </w:r>
            <w:proofErr w:type="spellEnd"/>
            <w:r w:rsidRPr="00D24760">
              <w:rPr>
                <w:bCs/>
                <w:i/>
                <w:sz w:val="24"/>
                <w:szCs w:val="24"/>
              </w:rPr>
              <w:t xml:space="preserve"> Professional </w:t>
            </w:r>
            <w:proofErr w:type="spellStart"/>
            <w:r w:rsidRPr="00D24760">
              <w:rPr>
                <w:bCs/>
                <w:i/>
                <w:sz w:val="24"/>
                <w:szCs w:val="24"/>
              </w:rPr>
              <w:t>PostgreSQL</w:t>
            </w:r>
            <w:proofErr w:type="spellEnd"/>
            <w:r w:rsidRPr="00D24760">
              <w:rPr>
                <w:bCs/>
                <w:i/>
                <w:sz w:val="24"/>
                <w:szCs w:val="24"/>
              </w:rPr>
              <w:t xml:space="preserve"> 12 </w:t>
            </w:r>
            <w:r w:rsidRPr="00D24760">
              <w:rPr>
                <w:bCs/>
                <w:sz w:val="24"/>
                <w:szCs w:val="24"/>
              </w:rPr>
              <w:t xml:space="preserve"> sertifikatas </w:t>
            </w:r>
            <w:r w:rsidRPr="00D24760">
              <w:rPr>
                <w:sz w:val="24"/>
                <w:szCs w:val="24"/>
              </w:rPr>
              <w:t>arba lygiavertę kvalifikaciją patvirtinantis sertifikatas ar lygiavertis dokumentas.</w:t>
            </w:r>
          </w:p>
        </w:tc>
      </w:tr>
    </w:tbl>
    <w:p w14:paraId="1C2CFCA9" w14:textId="77777777" w:rsidR="003D6CA8" w:rsidRPr="00D24760" w:rsidRDefault="003D6CA8" w:rsidP="00216062">
      <w:pPr>
        <w:keepNext/>
        <w:spacing w:line="276" w:lineRule="auto"/>
        <w:jc w:val="right"/>
        <w:outlineLvl w:val="2"/>
        <w:rPr>
          <w:rFonts w:cs="Times New Roman"/>
          <w:bCs/>
        </w:rPr>
      </w:pPr>
    </w:p>
    <w:p w14:paraId="7800B281" w14:textId="77777777" w:rsidR="003D6CA8" w:rsidRPr="00D24760" w:rsidRDefault="003D6CA8" w:rsidP="00216062">
      <w:pPr>
        <w:keepNext/>
        <w:spacing w:line="276" w:lineRule="auto"/>
        <w:jc w:val="right"/>
        <w:outlineLvl w:val="2"/>
        <w:rPr>
          <w:rFonts w:cs="Times New Roman"/>
          <w:bCs/>
        </w:rPr>
      </w:pPr>
    </w:p>
    <w:p w14:paraId="4DB531A9" w14:textId="77777777" w:rsidR="003D6CA8" w:rsidRPr="00D24760" w:rsidRDefault="003D6CA8" w:rsidP="00216062">
      <w:pPr>
        <w:keepNext/>
        <w:spacing w:line="276" w:lineRule="auto"/>
        <w:jc w:val="right"/>
        <w:outlineLvl w:val="2"/>
        <w:rPr>
          <w:rFonts w:cs="Times New Roman"/>
          <w:bCs/>
        </w:rPr>
      </w:pPr>
    </w:p>
    <w:p w14:paraId="7CE9E0BF" w14:textId="77777777" w:rsidR="003D6CA8" w:rsidRPr="00D24760" w:rsidRDefault="003D6CA8" w:rsidP="00216062">
      <w:pPr>
        <w:keepNext/>
        <w:spacing w:line="276" w:lineRule="auto"/>
        <w:jc w:val="right"/>
        <w:outlineLvl w:val="2"/>
        <w:rPr>
          <w:rFonts w:cs="Times New Roman"/>
          <w:bCs/>
        </w:rPr>
      </w:pPr>
    </w:p>
    <w:p w14:paraId="3CC9EFA6" w14:textId="535684DA" w:rsidR="007014C3" w:rsidRPr="00D24760" w:rsidRDefault="007014C3" w:rsidP="00F80410">
      <w:pPr>
        <w:keepNext/>
        <w:ind w:left="6490"/>
        <w:outlineLvl w:val="4"/>
        <w:rPr>
          <w:rFonts w:cs="Times New Roman"/>
        </w:rPr>
      </w:pPr>
      <w:bookmarkStart w:id="7" w:name="nacsaugumodekl4priedas"/>
      <w:bookmarkStart w:id="8" w:name="_1_priedas"/>
      <w:bookmarkStart w:id="9" w:name="_PASLAUGŲ_KAINOS"/>
      <w:bookmarkStart w:id="10" w:name="_PASLAUGŲ_ĮKAINIAI"/>
      <w:bookmarkStart w:id="11" w:name="_2_priedas_2"/>
      <w:bookmarkStart w:id="12" w:name="_PASLAUGŲ_TECHNINĖ_SPECIFIKACIJA"/>
      <w:bookmarkStart w:id="13" w:name="_4_priedas_1"/>
      <w:bookmarkStart w:id="14" w:name="_(Prašymo_suteikti_prieigą"/>
      <w:bookmarkStart w:id="15" w:name="_ĮRANGOS_PERDAVIMO_IR"/>
      <w:bookmarkStart w:id="16" w:name="_PASLAUGŲ_PRADŽIOS_TEIKIMO"/>
      <w:bookmarkStart w:id="17" w:name="_PASLAUGŲ_PRIĖMIMO_IR"/>
      <w:bookmarkEnd w:id="7"/>
      <w:bookmarkEnd w:id="3"/>
      <w:bookmarkEnd w:id="8"/>
      <w:bookmarkEnd w:id="9"/>
      <w:bookmarkEnd w:id="10"/>
      <w:bookmarkEnd w:id="11"/>
      <w:bookmarkEnd w:id="12"/>
      <w:bookmarkEnd w:id="13"/>
      <w:bookmarkEnd w:id="14"/>
      <w:bookmarkEnd w:id="15"/>
      <w:bookmarkEnd w:id="16"/>
      <w:bookmarkEnd w:id="17"/>
      <w:r w:rsidRPr="00D24760">
        <w:rPr>
          <w:rFonts w:cs="Times New Roman"/>
          <w:bCs/>
          <w:kern w:val="28"/>
          <w:lang w:eastAsia="lt-LT"/>
        </w:rPr>
        <w:t xml:space="preserve">                                                                                                  </w:t>
      </w:r>
      <w:bookmarkStart w:id="18" w:name="_Konfidencialumo_pasižadėjimas_1"/>
      <w:bookmarkStart w:id="19" w:name="_KONFIDENCIALUMO_PASIŽADĖJIMAS"/>
      <w:bookmarkEnd w:id="18"/>
      <w:bookmarkEnd w:id="19"/>
    </w:p>
    <w:p w14:paraId="636A1AAB" w14:textId="366CB763" w:rsidR="00734D45" w:rsidRPr="00D24760" w:rsidRDefault="00734D45" w:rsidP="00216062">
      <w:pPr>
        <w:keepNext/>
        <w:spacing w:line="276" w:lineRule="auto"/>
        <w:jc w:val="right"/>
        <w:outlineLvl w:val="2"/>
        <w:rPr>
          <w:rFonts w:cs="Times New Roman"/>
        </w:rPr>
      </w:pPr>
    </w:p>
    <w:sectPr w:rsidR="00734D45" w:rsidRPr="00D24760" w:rsidSect="00D06ED0">
      <w:headerReference w:type="first" r:id="rId13"/>
      <w:pgSz w:w="11906" w:h="16838"/>
      <w:pgMar w:top="1134" w:right="566"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1BCBA" w14:textId="77777777" w:rsidR="00D10992" w:rsidRDefault="00D10992">
      <w:r>
        <w:separator/>
      </w:r>
    </w:p>
  </w:endnote>
  <w:endnote w:type="continuationSeparator" w:id="0">
    <w:p w14:paraId="1E5C96B0" w14:textId="77777777" w:rsidR="00D10992" w:rsidRDefault="00D1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A2CAB" w14:textId="77777777" w:rsidR="00D10992" w:rsidRDefault="00D10992">
      <w:r>
        <w:rPr>
          <w:color w:val="000000"/>
        </w:rPr>
        <w:separator/>
      </w:r>
    </w:p>
  </w:footnote>
  <w:footnote w:type="continuationSeparator" w:id="0">
    <w:p w14:paraId="1894851B" w14:textId="77777777" w:rsidR="00D10992" w:rsidRDefault="00D10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49B9E" w14:textId="77777777" w:rsidR="00D10992" w:rsidRDefault="00D10992">
    <w:pPr>
      <w:pStyle w:val="Header"/>
      <w:jc w:val="center"/>
    </w:pPr>
  </w:p>
  <w:p w14:paraId="1F92D9D6" w14:textId="77777777" w:rsidR="00D10992" w:rsidRDefault="00D10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15A084F"/>
    <w:multiLevelType w:val="hybridMultilevel"/>
    <w:tmpl w:val="A06CE3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F20544"/>
    <w:multiLevelType w:val="hybridMultilevel"/>
    <w:tmpl w:val="7FB48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78B0084"/>
    <w:multiLevelType w:val="hybridMultilevel"/>
    <w:tmpl w:val="7FA201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pStyle w:val="1111pagrindi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7F6264"/>
    <w:multiLevelType w:val="hybridMultilevel"/>
    <w:tmpl w:val="769CB43E"/>
    <w:lvl w:ilvl="0" w:tplc="48401C88">
      <w:start w:val="1"/>
      <w:numFmt w:val="decimal"/>
      <w:lvlText w:val="%1)"/>
      <w:lvlJc w:val="left"/>
      <w:pPr>
        <w:ind w:left="424" w:hanging="360"/>
      </w:pPr>
      <w:rPr>
        <w:rFonts w:hint="default"/>
        <w:sz w:val="24"/>
        <w:szCs w:val="24"/>
      </w:rPr>
    </w:lvl>
    <w:lvl w:ilvl="1" w:tplc="04270019" w:tentative="1">
      <w:start w:val="1"/>
      <w:numFmt w:val="lowerLetter"/>
      <w:lvlText w:val="%2."/>
      <w:lvlJc w:val="left"/>
      <w:pPr>
        <w:ind w:left="1144" w:hanging="360"/>
      </w:pPr>
    </w:lvl>
    <w:lvl w:ilvl="2" w:tplc="0427001B" w:tentative="1">
      <w:start w:val="1"/>
      <w:numFmt w:val="lowerRoman"/>
      <w:lvlText w:val="%3."/>
      <w:lvlJc w:val="right"/>
      <w:pPr>
        <w:ind w:left="1864" w:hanging="180"/>
      </w:pPr>
    </w:lvl>
    <w:lvl w:ilvl="3" w:tplc="0427000F" w:tentative="1">
      <w:start w:val="1"/>
      <w:numFmt w:val="decimal"/>
      <w:lvlText w:val="%4."/>
      <w:lvlJc w:val="left"/>
      <w:pPr>
        <w:ind w:left="2584" w:hanging="360"/>
      </w:pPr>
    </w:lvl>
    <w:lvl w:ilvl="4" w:tplc="04270019" w:tentative="1">
      <w:start w:val="1"/>
      <w:numFmt w:val="lowerLetter"/>
      <w:lvlText w:val="%5."/>
      <w:lvlJc w:val="left"/>
      <w:pPr>
        <w:ind w:left="3304" w:hanging="360"/>
      </w:pPr>
    </w:lvl>
    <w:lvl w:ilvl="5" w:tplc="0427001B" w:tentative="1">
      <w:start w:val="1"/>
      <w:numFmt w:val="lowerRoman"/>
      <w:lvlText w:val="%6."/>
      <w:lvlJc w:val="right"/>
      <w:pPr>
        <w:ind w:left="4024" w:hanging="180"/>
      </w:pPr>
    </w:lvl>
    <w:lvl w:ilvl="6" w:tplc="0427000F" w:tentative="1">
      <w:start w:val="1"/>
      <w:numFmt w:val="decimal"/>
      <w:lvlText w:val="%7."/>
      <w:lvlJc w:val="left"/>
      <w:pPr>
        <w:ind w:left="4744" w:hanging="360"/>
      </w:pPr>
    </w:lvl>
    <w:lvl w:ilvl="7" w:tplc="04270019" w:tentative="1">
      <w:start w:val="1"/>
      <w:numFmt w:val="lowerLetter"/>
      <w:lvlText w:val="%8."/>
      <w:lvlJc w:val="left"/>
      <w:pPr>
        <w:ind w:left="5464" w:hanging="360"/>
      </w:pPr>
    </w:lvl>
    <w:lvl w:ilvl="8" w:tplc="0427001B" w:tentative="1">
      <w:start w:val="1"/>
      <w:numFmt w:val="lowerRoman"/>
      <w:lvlText w:val="%9."/>
      <w:lvlJc w:val="right"/>
      <w:pPr>
        <w:ind w:left="6184" w:hanging="180"/>
      </w:pPr>
    </w:lvl>
  </w:abstractNum>
  <w:abstractNum w:abstractNumId="7"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8" w15:restartNumberingAfterBreak="0">
    <w:nsid w:val="18076AC0"/>
    <w:multiLevelType w:val="hybridMultilevel"/>
    <w:tmpl w:val="6810C0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0" w15:restartNumberingAfterBreak="0">
    <w:nsid w:val="1A5C7A64"/>
    <w:multiLevelType w:val="hybridMultilevel"/>
    <w:tmpl w:val="280CB7A4"/>
    <w:lvl w:ilvl="0" w:tplc="9D206630">
      <w:start w:val="1"/>
      <w:numFmt w:val="decimal"/>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5A6FB8"/>
    <w:multiLevelType w:val="hybridMultilevel"/>
    <w:tmpl w:val="4F8AB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586AA7"/>
    <w:multiLevelType w:val="hybridMultilevel"/>
    <w:tmpl w:val="CF9E6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1792EA0"/>
    <w:multiLevelType w:val="hybridMultilevel"/>
    <w:tmpl w:val="FF948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34D336F6"/>
    <w:multiLevelType w:val="hybridMultilevel"/>
    <w:tmpl w:val="D35E60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2A5EB2"/>
    <w:multiLevelType w:val="multilevel"/>
    <w:tmpl w:val="1DB4C398"/>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2A1EC4"/>
    <w:multiLevelType w:val="multilevel"/>
    <w:tmpl w:val="DEB215F4"/>
    <w:lvl w:ilvl="0">
      <w:start w:val="1"/>
      <w:numFmt w:val="decimal"/>
      <w:pStyle w:val="Style1"/>
      <w:suff w:val="space"/>
      <w:lvlText w:val="%1."/>
      <w:lvlJc w:val="left"/>
      <w:pPr>
        <w:ind w:left="1495" w:hanging="360"/>
      </w:pPr>
      <w:rPr>
        <w:rFonts w:hint="default"/>
      </w:rPr>
    </w:lvl>
    <w:lvl w:ilvl="1">
      <w:start w:val="1"/>
      <w:numFmt w:val="decimal"/>
      <w:pStyle w:val="Style2"/>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8" w15:restartNumberingAfterBreak="0">
    <w:nsid w:val="3D5B1FC9"/>
    <w:multiLevelType w:val="hybridMultilevel"/>
    <w:tmpl w:val="2FBE13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41EE1A97"/>
    <w:multiLevelType w:val="hybridMultilevel"/>
    <w:tmpl w:val="2FECFD92"/>
    <w:lvl w:ilvl="0" w:tplc="FFFFFFFF">
      <w:start w:val="1"/>
      <w:numFmt w:val="upperRoman"/>
      <w:pStyle w:val="Style0"/>
      <w:lvlText w:val="%1."/>
      <w:lvlJc w:val="left"/>
      <w:pPr>
        <w:tabs>
          <w:tab w:val="num" w:pos="720"/>
        </w:tabs>
        <w:ind w:left="720" w:firstLine="0"/>
      </w:pPr>
      <w:rPr>
        <w:b/>
      </w:rPr>
    </w:lvl>
    <w:lvl w:ilvl="1" w:tplc="FFFFFFFF">
      <w:start w:val="1"/>
      <w:numFmt w:val="lowerLetter"/>
      <w:lvlText w:val="%2."/>
      <w:lvlJc w:val="left"/>
      <w:pPr>
        <w:tabs>
          <w:tab w:val="num" w:pos="2160"/>
        </w:tabs>
        <w:ind w:left="21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4C31E30"/>
    <w:multiLevelType w:val="hybridMultilevel"/>
    <w:tmpl w:val="62503716"/>
    <w:lvl w:ilvl="0" w:tplc="70B404F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5226CC"/>
    <w:multiLevelType w:val="hybridMultilevel"/>
    <w:tmpl w:val="FF0052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82160A"/>
    <w:multiLevelType w:val="hybridMultilevel"/>
    <w:tmpl w:val="4F48FD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667325FC"/>
    <w:multiLevelType w:val="hybridMultilevel"/>
    <w:tmpl w:val="FA10E2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C71AD0"/>
    <w:multiLevelType w:val="hybridMultilevel"/>
    <w:tmpl w:val="D4A672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29"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3914A8F"/>
    <w:multiLevelType w:val="hybridMultilevel"/>
    <w:tmpl w:val="32565B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621C25"/>
    <w:multiLevelType w:val="hybridMultilevel"/>
    <w:tmpl w:val="4A503D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9"/>
  </w:num>
  <w:num w:numId="2">
    <w:abstractNumId w:val="28"/>
  </w:num>
  <w:num w:numId="3">
    <w:abstractNumId w:val="16"/>
  </w:num>
  <w:num w:numId="4">
    <w:abstractNumId w:val="5"/>
    <w:lvlOverride w:ilvl="0">
      <w:startOverride w:val="1"/>
    </w:lvlOverride>
  </w:num>
  <w:num w:numId="5">
    <w:abstractNumId w:val="0"/>
  </w:num>
  <w:num w:numId="6">
    <w:abstractNumId w:val="7"/>
  </w:num>
  <w:num w:numId="7">
    <w:abstractNumId w:val="9"/>
  </w:num>
  <w:num w:numId="8">
    <w:abstractNumId w:val="32"/>
  </w:num>
  <w:num w:numId="9">
    <w:abstractNumId w:val="33"/>
  </w:num>
  <w:num w:numId="10">
    <w:abstractNumId w:val="3"/>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9"/>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5"/>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5"/>
  </w:num>
  <w:num w:numId="21">
    <w:abstractNumId w:val="27"/>
  </w:num>
  <w:num w:numId="22">
    <w:abstractNumId w:val="13"/>
  </w:num>
  <w:num w:numId="23">
    <w:abstractNumId w:val="12"/>
  </w:num>
  <w:num w:numId="24">
    <w:abstractNumId w:val="30"/>
  </w:num>
  <w:num w:numId="25">
    <w:abstractNumId w:val="2"/>
  </w:num>
  <w:num w:numId="26">
    <w:abstractNumId w:val="1"/>
  </w:num>
  <w:num w:numId="27">
    <w:abstractNumId w:val="23"/>
  </w:num>
  <w:num w:numId="28">
    <w:abstractNumId w:val="11"/>
  </w:num>
  <w:num w:numId="29">
    <w:abstractNumId w:val="24"/>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6"/>
  </w:num>
  <w:num w:numId="33">
    <w:abstractNumId w:val="10"/>
  </w:num>
  <w:num w:numId="34">
    <w:abstractNumId w:val="8"/>
  </w:num>
  <w:num w:numId="35">
    <w:abstractNumId w:val="34"/>
  </w:num>
  <w:num w:numId="36">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029FC"/>
    <w:rsid w:val="00015531"/>
    <w:rsid w:val="00021A4F"/>
    <w:rsid w:val="000C06D2"/>
    <w:rsid w:val="000D4AFC"/>
    <w:rsid w:val="00103784"/>
    <w:rsid w:val="001302C9"/>
    <w:rsid w:val="00167AB8"/>
    <w:rsid w:val="001C6FB3"/>
    <w:rsid w:val="001D45B5"/>
    <w:rsid w:val="0020638B"/>
    <w:rsid w:val="002159C8"/>
    <w:rsid w:val="00216062"/>
    <w:rsid w:val="00217D31"/>
    <w:rsid w:val="0024321A"/>
    <w:rsid w:val="00245207"/>
    <w:rsid w:val="002518FF"/>
    <w:rsid w:val="00260C6A"/>
    <w:rsid w:val="00281247"/>
    <w:rsid w:val="00291DDC"/>
    <w:rsid w:val="00292276"/>
    <w:rsid w:val="002934E3"/>
    <w:rsid w:val="002B0A49"/>
    <w:rsid w:val="002D3512"/>
    <w:rsid w:val="002D3987"/>
    <w:rsid w:val="002D53AC"/>
    <w:rsid w:val="002F2B07"/>
    <w:rsid w:val="00313B5E"/>
    <w:rsid w:val="00365DAC"/>
    <w:rsid w:val="003751AD"/>
    <w:rsid w:val="00386F8D"/>
    <w:rsid w:val="00393145"/>
    <w:rsid w:val="003B49F7"/>
    <w:rsid w:val="003D22E0"/>
    <w:rsid w:val="003D6CA8"/>
    <w:rsid w:val="0040295A"/>
    <w:rsid w:val="004260AE"/>
    <w:rsid w:val="00444F15"/>
    <w:rsid w:val="00455A1E"/>
    <w:rsid w:val="00480F36"/>
    <w:rsid w:val="004A354C"/>
    <w:rsid w:val="004B1725"/>
    <w:rsid w:val="004F59CA"/>
    <w:rsid w:val="004F6E85"/>
    <w:rsid w:val="005003BC"/>
    <w:rsid w:val="005218C5"/>
    <w:rsid w:val="00533158"/>
    <w:rsid w:val="0054337C"/>
    <w:rsid w:val="005831C4"/>
    <w:rsid w:val="005968B3"/>
    <w:rsid w:val="005B48F7"/>
    <w:rsid w:val="005C7A41"/>
    <w:rsid w:val="005D2E59"/>
    <w:rsid w:val="005D532C"/>
    <w:rsid w:val="00610265"/>
    <w:rsid w:val="006B1499"/>
    <w:rsid w:val="006C4DE8"/>
    <w:rsid w:val="006F619D"/>
    <w:rsid w:val="007014C3"/>
    <w:rsid w:val="00717F5B"/>
    <w:rsid w:val="0072085F"/>
    <w:rsid w:val="00726D52"/>
    <w:rsid w:val="00734A46"/>
    <w:rsid w:val="00734D45"/>
    <w:rsid w:val="00762EC0"/>
    <w:rsid w:val="0076627C"/>
    <w:rsid w:val="00770B7A"/>
    <w:rsid w:val="00774865"/>
    <w:rsid w:val="007B051A"/>
    <w:rsid w:val="007E6035"/>
    <w:rsid w:val="007E63CD"/>
    <w:rsid w:val="008051E7"/>
    <w:rsid w:val="008165C8"/>
    <w:rsid w:val="00825902"/>
    <w:rsid w:val="00826A4D"/>
    <w:rsid w:val="008550EE"/>
    <w:rsid w:val="008830DE"/>
    <w:rsid w:val="008C4250"/>
    <w:rsid w:val="00900BD1"/>
    <w:rsid w:val="00927530"/>
    <w:rsid w:val="00960DC0"/>
    <w:rsid w:val="009875D1"/>
    <w:rsid w:val="00996E88"/>
    <w:rsid w:val="009B55C4"/>
    <w:rsid w:val="009C18A3"/>
    <w:rsid w:val="009D0156"/>
    <w:rsid w:val="009D20E7"/>
    <w:rsid w:val="009E794E"/>
    <w:rsid w:val="00A4799B"/>
    <w:rsid w:val="00A83925"/>
    <w:rsid w:val="00A9769F"/>
    <w:rsid w:val="00AC1D4D"/>
    <w:rsid w:val="00AD35FF"/>
    <w:rsid w:val="00AD7923"/>
    <w:rsid w:val="00AF296B"/>
    <w:rsid w:val="00B16324"/>
    <w:rsid w:val="00B3235E"/>
    <w:rsid w:val="00B35A69"/>
    <w:rsid w:val="00B53D19"/>
    <w:rsid w:val="00B63997"/>
    <w:rsid w:val="00BC603D"/>
    <w:rsid w:val="00BD3A92"/>
    <w:rsid w:val="00C07D57"/>
    <w:rsid w:val="00C10AB3"/>
    <w:rsid w:val="00C17FF2"/>
    <w:rsid w:val="00C20ED0"/>
    <w:rsid w:val="00C25986"/>
    <w:rsid w:val="00C83768"/>
    <w:rsid w:val="00C956A4"/>
    <w:rsid w:val="00C964F1"/>
    <w:rsid w:val="00CB1175"/>
    <w:rsid w:val="00CC026B"/>
    <w:rsid w:val="00CE5760"/>
    <w:rsid w:val="00D06ED0"/>
    <w:rsid w:val="00D10992"/>
    <w:rsid w:val="00D24760"/>
    <w:rsid w:val="00D316FA"/>
    <w:rsid w:val="00D35DE2"/>
    <w:rsid w:val="00D80B73"/>
    <w:rsid w:val="00D818F1"/>
    <w:rsid w:val="00D9335F"/>
    <w:rsid w:val="00DA4543"/>
    <w:rsid w:val="00DB1386"/>
    <w:rsid w:val="00DC4884"/>
    <w:rsid w:val="00DD76A3"/>
    <w:rsid w:val="00DF492C"/>
    <w:rsid w:val="00E51245"/>
    <w:rsid w:val="00E537C4"/>
    <w:rsid w:val="00E53F81"/>
    <w:rsid w:val="00E67100"/>
    <w:rsid w:val="00E70DC5"/>
    <w:rsid w:val="00E713BD"/>
    <w:rsid w:val="00E77EFD"/>
    <w:rsid w:val="00ED2E13"/>
    <w:rsid w:val="00F236A6"/>
    <w:rsid w:val="00F24B1D"/>
    <w:rsid w:val="00F25035"/>
    <w:rsid w:val="00F514D9"/>
    <w:rsid w:val="00F5642A"/>
    <w:rsid w:val="00F5700E"/>
    <w:rsid w:val="00F80410"/>
    <w:rsid w:val="00FA31E5"/>
    <w:rsid w:val="00FB3A44"/>
    <w:rsid w:val="00FC11CD"/>
    <w:rsid w:val="00FE2E48"/>
    <w:rsid w:val="00FE58A2"/>
    <w:rsid w:val="00FF2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5D2E59"/>
    <w:pPr>
      <w:keepNext/>
      <w:widowControl/>
      <w:autoSpaceDN/>
      <w:ind w:firstLine="1247"/>
      <w:jc w:val="both"/>
      <w:textAlignment w:val="auto"/>
      <w:outlineLvl w:val="0"/>
    </w:pPr>
    <w:rPr>
      <w:rFonts w:eastAsia="Times New Roman" w:cs="Times New Roman"/>
      <w:kern w:val="0"/>
      <w:szCs w:val="20"/>
      <w:lang w:bidi="ar-SA"/>
    </w:rPr>
  </w:style>
  <w:style w:type="paragraph" w:styleId="Heading2">
    <w:name w:val="heading 2"/>
    <w:basedOn w:val="Normal"/>
    <w:next w:val="Normal"/>
    <w:link w:val="Heading2Char"/>
    <w:qFormat/>
    <w:rsid w:val="005D2E59"/>
    <w:pPr>
      <w:keepNext/>
      <w:widowControl/>
      <w:autoSpaceDN/>
      <w:jc w:val="both"/>
      <w:textAlignment w:val="auto"/>
      <w:outlineLvl w:val="1"/>
    </w:pPr>
    <w:rPr>
      <w:rFonts w:eastAsia="Times New Roman" w:cs="Times New Roman"/>
      <w:b/>
      <w:kern w:val="0"/>
      <w:szCs w:val="20"/>
      <w:lang w:bidi="ar-SA"/>
    </w:rPr>
  </w:style>
  <w:style w:type="paragraph" w:styleId="Heading3">
    <w:name w:val="heading 3"/>
    <w:basedOn w:val="Normal"/>
    <w:next w:val="Normal"/>
    <w:link w:val="Heading3Char"/>
    <w:unhideWhenUsed/>
    <w:qFormat/>
    <w:rsid w:val="005D2E59"/>
    <w:pPr>
      <w:keepNext/>
      <w:keepLines/>
      <w:widowControl/>
      <w:autoSpaceDN/>
      <w:spacing w:before="40"/>
      <w:jc w:val="both"/>
      <w:textAlignment w:val="auto"/>
      <w:outlineLvl w:val="2"/>
    </w:pPr>
    <w:rPr>
      <w:rFonts w:asciiTheme="majorHAnsi" w:eastAsiaTheme="majorEastAsia" w:hAnsiTheme="majorHAnsi" w:cstheme="majorBidi"/>
      <w:color w:val="1F3763" w:themeColor="accent1" w:themeShade="7F"/>
      <w:kern w:val="0"/>
      <w:lang w:bidi="ar-SA"/>
    </w:rPr>
  </w:style>
  <w:style w:type="paragraph" w:styleId="Heading4">
    <w:name w:val="heading 4"/>
    <w:basedOn w:val="Normal"/>
    <w:next w:val="Normal"/>
    <w:link w:val="Heading4Char"/>
    <w:qFormat/>
    <w:rsid w:val="005D2E59"/>
    <w:pPr>
      <w:keepNext/>
      <w:widowControl/>
      <w:autoSpaceDN/>
      <w:jc w:val="center"/>
      <w:textAlignment w:val="auto"/>
      <w:outlineLvl w:val="3"/>
    </w:pPr>
    <w:rPr>
      <w:rFonts w:eastAsia="Times New Roman" w:cs="Times New Roman"/>
      <w:kern w:val="0"/>
      <w:sz w:val="28"/>
      <w:szCs w:val="20"/>
      <w:lang w:bidi="ar-SA"/>
    </w:rPr>
  </w:style>
  <w:style w:type="paragraph" w:styleId="Heading5">
    <w:name w:val="heading 5"/>
    <w:basedOn w:val="Normal"/>
    <w:next w:val="Normal"/>
    <w:link w:val="Heading5Char"/>
    <w:qFormat/>
    <w:rsid w:val="005D2E59"/>
    <w:pPr>
      <w:keepNext/>
      <w:widowControl/>
      <w:autoSpaceDN/>
      <w:textAlignment w:val="auto"/>
      <w:outlineLvl w:val="4"/>
    </w:pPr>
    <w:rPr>
      <w:rFonts w:eastAsia="Times New Roman" w:cs="Times New Roman"/>
      <w:kern w:val="0"/>
      <w:szCs w:val="20"/>
      <w:lang w:bidi="ar-SA"/>
    </w:rPr>
  </w:style>
  <w:style w:type="paragraph" w:styleId="Heading6">
    <w:name w:val="heading 6"/>
    <w:basedOn w:val="Normal"/>
    <w:next w:val="Normal"/>
    <w:link w:val="Heading6Char"/>
    <w:qFormat/>
    <w:rsid w:val="005D2E59"/>
    <w:pPr>
      <w:keepNext/>
      <w:widowControl/>
      <w:autoSpaceDN/>
      <w:spacing w:line="360" w:lineRule="auto"/>
      <w:jc w:val="both"/>
      <w:textAlignment w:val="auto"/>
      <w:outlineLvl w:val="5"/>
    </w:pPr>
    <w:rPr>
      <w:rFonts w:eastAsia="Times New Roman" w:cs="Times New Roman"/>
      <w:kern w:val="0"/>
      <w:szCs w:val="20"/>
      <w:lang w:bidi="ar-SA"/>
    </w:rPr>
  </w:style>
  <w:style w:type="paragraph" w:styleId="Heading7">
    <w:name w:val="heading 7"/>
    <w:basedOn w:val="Normal"/>
    <w:next w:val="Normal"/>
    <w:link w:val="Heading7Char"/>
    <w:qFormat/>
    <w:rsid w:val="005D2E59"/>
    <w:pPr>
      <w:keepNext/>
      <w:widowControl/>
      <w:autoSpaceDN/>
      <w:spacing w:line="360" w:lineRule="auto"/>
      <w:jc w:val="center"/>
      <w:textAlignment w:val="auto"/>
      <w:outlineLvl w:val="6"/>
    </w:pPr>
    <w:rPr>
      <w:rFonts w:eastAsia="Times New Roman" w:cs="Times New Roman"/>
      <w:b/>
      <w:kern w:val="0"/>
      <w:sz w:val="40"/>
      <w:szCs w:val="20"/>
      <w:lang w:bidi="ar-SA"/>
    </w:rPr>
  </w:style>
  <w:style w:type="paragraph" w:styleId="Heading8">
    <w:name w:val="heading 8"/>
    <w:basedOn w:val="Normal"/>
    <w:next w:val="Normal"/>
    <w:link w:val="Heading8Char"/>
    <w:qFormat/>
    <w:rsid w:val="005D2E59"/>
    <w:pPr>
      <w:keepNext/>
      <w:widowControl/>
      <w:autoSpaceDN/>
      <w:spacing w:line="360" w:lineRule="auto"/>
      <w:jc w:val="right"/>
      <w:textAlignment w:val="auto"/>
      <w:outlineLvl w:val="7"/>
    </w:pPr>
    <w:rPr>
      <w:rFonts w:eastAsia="Times New Roman" w:cs="Times New Roman"/>
      <w:b/>
      <w:kern w:val="0"/>
      <w:szCs w:val="20"/>
      <w:lang w:bidi="ar-SA"/>
    </w:rPr>
  </w:style>
  <w:style w:type="paragraph" w:styleId="Heading9">
    <w:name w:val="heading 9"/>
    <w:basedOn w:val="Normal"/>
    <w:next w:val="Normal"/>
    <w:link w:val="Heading9Char"/>
    <w:semiHidden/>
    <w:unhideWhenUsed/>
    <w:qFormat/>
    <w:rsid w:val="005D2E59"/>
    <w:pPr>
      <w:widowControl/>
      <w:autoSpaceDN/>
      <w:spacing w:before="240" w:after="60"/>
      <w:textAlignment w:val="auto"/>
      <w:outlineLvl w:val="8"/>
    </w:pPr>
    <w:rPr>
      <w:rFonts w:ascii="Calibri Light" w:eastAsia="Times New Roman" w:hAnsi="Calibri Light" w:cs="Times New Roman"/>
      <w:kern w:val="0"/>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7">
    <w:name w:val="Antraštė 7"/>
    <w:basedOn w:val="prastasis"/>
    <w:next w:val="prastasis"/>
    <w:pPr>
      <w:keepNext/>
      <w:keepLines/>
      <w:spacing w:before="40"/>
      <w:outlineLvl w:val="6"/>
    </w:pPr>
    <w:rPr>
      <w:rFonts w:ascii="Calibri Light" w:eastAsia="Times New Roman" w:hAnsi="Calibri Light" w:cs="Times New Roman"/>
      <w:i/>
      <w:iCs/>
      <w:color w:val="1F3763"/>
    </w:rPr>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
    <w:name w:val="Sąrašas"/>
    <w:basedOn w:val="Textbody"/>
  </w:style>
  <w:style w:type="paragraph" w:customStyle="1" w:styleId="Antrat">
    <w:name w:val="Antraštė"/>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
    <w:name w:val="Hipersaitas"/>
    <w:basedOn w:val="Numatytasispastraiposriftas"/>
    <w:rPr>
      <w:color w:val="0563C1"/>
      <w:u w:val="single"/>
    </w:rPr>
  </w:style>
  <w:style w:type="character" w:customStyle="1" w:styleId="Neapdorotaspaminjimas">
    <w:name w:val="Neapdorotas paminėjimas"/>
    <w:basedOn w:val="Numatytasispastraiposriftas"/>
    <w:rPr>
      <w:color w:val="605E5C"/>
      <w:shd w:val="clear" w:color="auto" w:fill="E1DFDD"/>
    </w:rPr>
  </w:style>
  <w:style w:type="paragraph" w:customStyle="1" w:styleId="Debesliotekstas">
    <w:name w:val="Debesėlio tekstas"/>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paragraph" w:customStyle="1" w:styleId="Puslapioinaostekstas">
    <w:name w:val="Puslapio išnašos tekstas"/>
    <w:basedOn w:val="prastasis"/>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
    <w:rPr>
      <w:rFonts w:ascii="Calibri" w:eastAsia="Calibri" w:hAnsi="Calibri" w:cs="Times New Roman"/>
      <w:kern w:val="0"/>
      <w:sz w:val="20"/>
      <w:szCs w:val="20"/>
      <w:lang w:val="lt-LT" w:bidi="ar-SA"/>
    </w:rPr>
  </w:style>
  <w:style w:type="character" w:customStyle="1" w:styleId="Puslapioinaosnuoroda">
    <w:name w:val="Puslapio išnašos nuoroda"/>
    <w:basedOn w:val="Numatytasispastraiposriftas"/>
    <w:rPr>
      <w:position w:val="0"/>
      <w:vertAlign w:val="superscript"/>
    </w:rPr>
  </w:style>
  <w:style w:type="paragraph" w:customStyle="1" w:styleId="Sraopastraipa">
    <w:name w:val="Sąrašo pastraipa"/>
    <w:basedOn w:val="prastasis"/>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
    <w:pPr>
      <w:widowControl/>
      <w:numPr>
        <w:numId w:val="2"/>
      </w:numPr>
      <w:suppressAutoHyphens w:val="0"/>
      <w:jc w:val="both"/>
      <w:textAlignment w:val="auto"/>
    </w:pPr>
    <w:rPr>
      <w:rFonts w:eastAsia="Times New Roman" w:cs="Times New Roman"/>
      <w:kern w:val="0"/>
      <w:lang w:val="lt-LT" w:bidi="ar-SA"/>
    </w:rPr>
  </w:style>
  <w:style w:type="character" w:customStyle="1" w:styleId="Heading10">
    <w:name w:val="Heading #1_"/>
    <w:basedOn w:val="Numatytasispastraiposriftas"/>
    <w:rPr>
      <w:rFonts w:eastAsia="Times New Roman" w:cs="Times New Roman"/>
      <w:b/>
      <w:bCs/>
      <w:shd w:val="clear" w:color="auto" w:fill="FFFFFF"/>
    </w:rPr>
  </w:style>
  <w:style w:type="paragraph" w:customStyle="1" w:styleId="Heading11">
    <w:name w:val="Heading #1"/>
    <w:basedOn w:val="prastasis"/>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
    <w:name w:val="Pagrindinio teksto įtrauka"/>
    <w:basedOn w:val="prastasis"/>
    <w:pPr>
      <w:spacing w:after="120"/>
      <w:ind w:left="283"/>
    </w:pPr>
  </w:style>
  <w:style w:type="character" w:customStyle="1" w:styleId="PagrindiniotekstotraukaDiagrama">
    <w:name w:val="Pagrindinio teksto įtrauka Diagrama"/>
    <w:basedOn w:val="Numatytasispastraiposriftas"/>
  </w:style>
  <w:style w:type="character" w:customStyle="1" w:styleId="Bodytext2">
    <w:name w:val="Body text (2)_"/>
    <w:basedOn w:val="Numatytasispastraiposriftas"/>
    <w:rPr>
      <w:rFonts w:eastAsia="Times New Roman" w:cs="Times New Roman"/>
      <w:shd w:val="clear" w:color="auto" w:fill="FFFFFF"/>
    </w:rPr>
  </w:style>
  <w:style w:type="paragraph" w:customStyle="1" w:styleId="Bodytext20">
    <w:name w:val="Body text (2)"/>
    <w:basedOn w:val="prastasis"/>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
    <w:rPr>
      <w:rFonts w:eastAsia="Arial Unicode MS" w:cs="Times New Roman"/>
      <w:sz w:val="20"/>
      <w:szCs w:val="20"/>
    </w:rPr>
  </w:style>
  <w:style w:type="paragraph" w:customStyle="1" w:styleId="Komentarotekstas">
    <w:name w:val="Komentaro tekstas"/>
    <w:basedOn w:val="prastasis"/>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
    <w:rPr>
      <w:sz w:val="20"/>
      <w:szCs w:val="20"/>
    </w:rPr>
  </w:style>
  <w:style w:type="character" w:customStyle="1" w:styleId="Komentaronuoroda">
    <w:name w:val="Komentaro nuoroda"/>
    <w:basedOn w:val="Numatytasispastraiposriftas"/>
    <w:rPr>
      <w:sz w:val="16"/>
      <w:szCs w:val="16"/>
    </w:rPr>
  </w:style>
  <w:style w:type="character" w:customStyle="1" w:styleId="Antrat7Diagrama">
    <w:name w:val="Antraštė 7 Diagrama"/>
    <w:basedOn w:val="Numatytasispastraiposriftas"/>
    <w:rPr>
      <w:rFonts w:ascii="Calibri Light" w:eastAsia="Times New Roman" w:hAnsi="Calibri Light" w:cs="Times New Roman"/>
      <w:i/>
      <w:iCs/>
      <w:color w:val="1F3763"/>
    </w:rPr>
  </w:style>
  <w:style w:type="paragraph" w:styleId="BalloonText">
    <w:name w:val="Balloon Text"/>
    <w:basedOn w:val="Normal"/>
    <w:link w:val="BalloonTextChar"/>
    <w:uiPriority w:val="99"/>
    <w:unhideWhenUsed/>
    <w:rsid w:val="00DA4543"/>
    <w:rPr>
      <w:rFonts w:ascii="Segoe UI" w:hAnsi="Segoe UI" w:cs="Segoe UI"/>
      <w:sz w:val="18"/>
      <w:szCs w:val="18"/>
    </w:rPr>
  </w:style>
  <w:style w:type="character" w:customStyle="1" w:styleId="BalloonTextChar">
    <w:name w:val="Balloon Text Char"/>
    <w:basedOn w:val="DefaultParagraphFont"/>
    <w:link w:val="BalloonText"/>
    <w:uiPriority w:val="99"/>
    <w:rsid w:val="00DA4543"/>
    <w:rPr>
      <w:rFonts w:ascii="Segoe UI" w:hAnsi="Segoe UI" w:cs="Segoe UI"/>
      <w:sz w:val="18"/>
      <w:szCs w:val="18"/>
    </w:rPr>
  </w:style>
  <w:style w:type="character" w:styleId="CommentReference">
    <w:name w:val="annotation reference"/>
    <w:basedOn w:val="DefaultParagraphFont"/>
    <w:uiPriority w:val="99"/>
    <w:unhideWhenUsed/>
    <w:rsid w:val="00365DAC"/>
    <w:rPr>
      <w:sz w:val="16"/>
      <w:szCs w:val="16"/>
    </w:rPr>
  </w:style>
  <w:style w:type="paragraph" w:styleId="CommentText">
    <w:name w:val="annotation text"/>
    <w:basedOn w:val="Normal"/>
    <w:link w:val="CommentTextChar"/>
    <w:unhideWhenUsed/>
    <w:rsid w:val="00365DAC"/>
    <w:rPr>
      <w:sz w:val="20"/>
      <w:szCs w:val="20"/>
    </w:rPr>
  </w:style>
  <w:style w:type="character" w:customStyle="1" w:styleId="CommentTextChar">
    <w:name w:val="Comment Text Char"/>
    <w:basedOn w:val="DefaultParagraphFont"/>
    <w:link w:val="CommentText"/>
    <w:rsid w:val="00365DAC"/>
    <w:rPr>
      <w:sz w:val="20"/>
      <w:szCs w:val="20"/>
    </w:rPr>
  </w:style>
  <w:style w:type="paragraph" w:styleId="CommentSubject">
    <w:name w:val="annotation subject"/>
    <w:basedOn w:val="CommentText"/>
    <w:next w:val="CommentText"/>
    <w:link w:val="CommentSubjectChar"/>
    <w:uiPriority w:val="99"/>
    <w:unhideWhenUsed/>
    <w:rsid w:val="00365DAC"/>
    <w:rPr>
      <w:b/>
      <w:bCs/>
    </w:rPr>
  </w:style>
  <w:style w:type="character" w:customStyle="1" w:styleId="CommentSubjectChar">
    <w:name w:val="Comment Subject Char"/>
    <w:basedOn w:val="CommentTextChar"/>
    <w:link w:val="CommentSubject"/>
    <w:uiPriority w:val="99"/>
    <w:rsid w:val="00365DAC"/>
    <w:rPr>
      <w:b/>
      <w:bCs/>
      <w:sz w:val="20"/>
      <w:szCs w:val="20"/>
    </w:rPr>
  </w:style>
  <w:style w:type="numbering" w:customStyle="1" w:styleId="WWNum2">
    <w:name w:val="WWNum2"/>
    <w:basedOn w:val="NoList"/>
    <w:pPr>
      <w:numPr>
        <w:numId w:val="1"/>
      </w:numPr>
    </w:pPr>
  </w:style>
  <w:style w:type="numbering" w:customStyle="1" w:styleId="LFO4">
    <w:name w:val="LFO4"/>
    <w:basedOn w:val="NoList"/>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ist L1,l"/>
    <w:basedOn w:val="Normal"/>
    <w:link w:val="ListParagraphChar"/>
    <w:uiPriority w:val="34"/>
    <w:qFormat/>
    <w:rsid w:val="00F25035"/>
    <w:pPr>
      <w:widowControl/>
      <w:autoSpaceDN/>
      <w:ind w:left="720"/>
      <w:contextualSpacing/>
      <w:textAlignment w:val="auto"/>
    </w:pPr>
    <w:rPr>
      <w:rFonts w:eastAsiaTheme="minorEastAsia" w:cs="Times New Roman"/>
      <w:kern w:val="0"/>
      <w:sz w:val="22"/>
      <w:szCs w:val="22"/>
      <w:lang w:eastAsia="lt-LT" w:bidi="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25035"/>
    <w:rPr>
      <w:rFonts w:eastAsiaTheme="minorEastAsia" w:cs="Times New Roman"/>
      <w:kern w:val="0"/>
      <w:sz w:val="22"/>
      <w:szCs w:val="22"/>
      <w:lang w:val="lt-LT" w:eastAsia="lt-LT" w:bidi="ar-SA"/>
    </w:rPr>
  </w:style>
  <w:style w:type="character" w:customStyle="1" w:styleId="Heading1Char">
    <w:name w:val="Heading 1 Char"/>
    <w:basedOn w:val="DefaultParagraphFont"/>
    <w:link w:val="Heading1"/>
    <w:uiPriority w:val="9"/>
    <w:rsid w:val="005D2E59"/>
    <w:rPr>
      <w:rFonts w:eastAsia="Times New Roman" w:cs="Times New Roman"/>
      <w:kern w:val="0"/>
      <w:szCs w:val="20"/>
      <w:lang w:val="lt-LT" w:bidi="ar-SA"/>
    </w:rPr>
  </w:style>
  <w:style w:type="character" w:customStyle="1" w:styleId="Heading2Char">
    <w:name w:val="Heading 2 Char"/>
    <w:basedOn w:val="DefaultParagraphFont"/>
    <w:link w:val="Heading2"/>
    <w:rsid w:val="005D2E59"/>
    <w:rPr>
      <w:rFonts w:eastAsia="Times New Roman" w:cs="Times New Roman"/>
      <w:b/>
      <w:kern w:val="0"/>
      <w:szCs w:val="20"/>
      <w:lang w:val="lt-LT" w:bidi="ar-SA"/>
    </w:rPr>
  </w:style>
  <w:style w:type="character" w:customStyle="1" w:styleId="Heading3Char">
    <w:name w:val="Heading 3 Char"/>
    <w:basedOn w:val="DefaultParagraphFont"/>
    <w:link w:val="Heading3"/>
    <w:rsid w:val="005D2E59"/>
    <w:rPr>
      <w:rFonts w:asciiTheme="majorHAnsi" w:eastAsiaTheme="majorEastAsia" w:hAnsiTheme="majorHAnsi" w:cstheme="majorBidi"/>
      <w:color w:val="1F3763" w:themeColor="accent1" w:themeShade="7F"/>
      <w:kern w:val="0"/>
      <w:lang w:val="lt-LT" w:bidi="ar-SA"/>
    </w:rPr>
  </w:style>
  <w:style w:type="character" w:customStyle="1" w:styleId="Heading4Char">
    <w:name w:val="Heading 4 Char"/>
    <w:basedOn w:val="DefaultParagraphFont"/>
    <w:link w:val="Heading4"/>
    <w:rsid w:val="005D2E59"/>
    <w:rPr>
      <w:rFonts w:eastAsia="Times New Roman" w:cs="Times New Roman"/>
      <w:kern w:val="0"/>
      <w:sz w:val="28"/>
      <w:szCs w:val="20"/>
      <w:lang w:val="lt-LT" w:bidi="ar-SA"/>
    </w:rPr>
  </w:style>
  <w:style w:type="character" w:customStyle="1" w:styleId="Heading5Char">
    <w:name w:val="Heading 5 Char"/>
    <w:basedOn w:val="DefaultParagraphFont"/>
    <w:link w:val="Heading5"/>
    <w:rsid w:val="005D2E59"/>
    <w:rPr>
      <w:rFonts w:eastAsia="Times New Roman" w:cs="Times New Roman"/>
      <w:kern w:val="0"/>
      <w:szCs w:val="20"/>
      <w:lang w:val="lt-LT" w:bidi="ar-SA"/>
    </w:rPr>
  </w:style>
  <w:style w:type="character" w:customStyle="1" w:styleId="Heading6Char">
    <w:name w:val="Heading 6 Char"/>
    <w:basedOn w:val="DefaultParagraphFont"/>
    <w:link w:val="Heading6"/>
    <w:rsid w:val="005D2E59"/>
    <w:rPr>
      <w:rFonts w:eastAsia="Times New Roman" w:cs="Times New Roman"/>
      <w:kern w:val="0"/>
      <w:szCs w:val="20"/>
      <w:lang w:val="lt-LT" w:bidi="ar-SA"/>
    </w:rPr>
  </w:style>
  <w:style w:type="character" w:customStyle="1" w:styleId="Heading7Char">
    <w:name w:val="Heading 7 Char"/>
    <w:basedOn w:val="DefaultParagraphFont"/>
    <w:link w:val="Heading7"/>
    <w:rsid w:val="005D2E59"/>
    <w:rPr>
      <w:rFonts w:eastAsia="Times New Roman" w:cs="Times New Roman"/>
      <w:b/>
      <w:kern w:val="0"/>
      <w:sz w:val="40"/>
      <w:szCs w:val="20"/>
      <w:lang w:val="lt-LT" w:bidi="ar-SA"/>
    </w:rPr>
  </w:style>
  <w:style w:type="character" w:customStyle="1" w:styleId="Heading8Char">
    <w:name w:val="Heading 8 Char"/>
    <w:basedOn w:val="DefaultParagraphFont"/>
    <w:link w:val="Heading8"/>
    <w:rsid w:val="005D2E59"/>
    <w:rPr>
      <w:rFonts w:eastAsia="Times New Roman" w:cs="Times New Roman"/>
      <w:b/>
      <w:kern w:val="0"/>
      <w:szCs w:val="20"/>
      <w:lang w:val="lt-LT" w:bidi="ar-SA"/>
    </w:rPr>
  </w:style>
  <w:style w:type="character" w:customStyle="1" w:styleId="Heading9Char">
    <w:name w:val="Heading 9 Char"/>
    <w:basedOn w:val="DefaultParagraphFont"/>
    <w:link w:val="Heading9"/>
    <w:semiHidden/>
    <w:rsid w:val="005D2E59"/>
    <w:rPr>
      <w:rFonts w:ascii="Calibri Light" w:eastAsia="Times New Roman" w:hAnsi="Calibri Light" w:cs="Times New Roman"/>
      <w:kern w:val="0"/>
      <w:sz w:val="22"/>
      <w:szCs w:val="22"/>
      <w:lang w:val="lt-LT" w:bidi="ar-SA"/>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qFormat/>
    <w:rsid w:val="005D2E59"/>
    <w:pPr>
      <w:widowControl/>
      <w:autoSpaceDN/>
      <w:ind w:firstLine="567"/>
      <w:jc w:val="both"/>
      <w:textAlignment w:val="auto"/>
    </w:pPr>
    <w:rPr>
      <w:rFonts w:eastAsia="Times New Roman" w:cs="Times New Roman"/>
      <w:kern w:val="0"/>
      <w:szCs w:val="20"/>
      <w:lang w:bidi="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D2E59"/>
    <w:rPr>
      <w:rFonts w:eastAsia="Times New Roman" w:cs="Times New Roman"/>
      <w:kern w:val="0"/>
      <w:szCs w:val="20"/>
      <w:lang w:val="lt-LT" w:bidi="ar-SA"/>
    </w:rPr>
  </w:style>
  <w:style w:type="paragraph" w:styleId="Header">
    <w:name w:val="header"/>
    <w:aliases w:val="En-tête-1,En-tête-2,hd,Header 2"/>
    <w:basedOn w:val="Normal"/>
    <w:link w:val="HeaderChar"/>
    <w:uiPriority w:val="99"/>
    <w:rsid w:val="005D2E59"/>
    <w:pPr>
      <w:widowControl/>
      <w:tabs>
        <w:tab w:val="center" w:pos="4153"/>
        <w:tab w:val="right" w:pos="8306"/>
      </w:tabs>
      <w:autoSpaceDN/>
      <w:jc w:val="both"/>
      <w:textAlignment w:val="auto"/>
    </w:pPr>
    <w:rPr>
      <w:rFonts w:eastAsia="Times New Roman" w:cs="Times New Roman"/>
      <w:kern w:val="0"/>
      <w:szCs w:val="20"/>
      <w:lang w:bidi="ar-SA"/>
    </w:rPr>
  </w:style>
  <w:style w:type="character" w:customStyle="1" w:styleId="HeaderChar">
    <w:name w:val="Header Char"/>
    <w:aliases w:val="En-tête-1 Char,En-tête-2 Char,hd Char,Header 2 Char"/>
    <w:basedOn w:val="DefaultParagraphFont"/>
    <w:link w:val="Header"/>
    <w:uiPriority w:val="99"/>
    <w:rsid w:val="005D2E59"/>
    <w:rPr>
      <w:rFonts w:eastAsia="Times New Roman" w:cs="Times New Roman"/>
      <w:kern w:val="0"/>
      <w:szCs w:val="20"/>
      <w:lang w:val="lt-LT" w:bidi="ar-SA"/>
    </w:rPr>
  </w:style>
  <w:style w:type="character" w:styleId="PageNumber">
    <w:name w:val="page number"/>
    <w:basedOn w:val="DefaultParagraphFont"/>
    <w:rsid w:val="005D2E59"/>
  </w:style>
  <w:style w:type="paragraph" w:styleId="Footer">
    <w:name w:val="footer"/>
    <w:basedOn w:val="Normal"/>
    <w:link w:val="FooterChar"/>
    <w:uiPriority w:val="99"/>
    <w:rsid w:val="005D2E59"/>
    <w:pPr>
      <w:widowControl/>
      <w:tabs>
        <w:tab w:val="center" w:pos="4153"/>
        <w:tab w:val="right" w:pos="8306"/>
      </w:tabs>
      <w:autoSpaceDN/>
      <w:jc w:val="both"/>
      <w:textAlignment w:val="auto"/>
    </w:pPr>
    <w:rPr>
      <w:rFonts w:eastAsia="Times New Roman" w:cs="Times New Roman"/>
      <w:kern w:val="0"/>
      <w:szCs w:val="20"/>
      <w:lang w:bidi="ar-SA"/>
    </w:rPr>
  </w:style>
  <w:style w:type="character" w:customStyle="1" w:styleId="FooterChar">
    <w:name w:val="Footer Char"/>
    <w:basedOn w:val="DefaultParagraphFont"/>
    <w:link w:val="Footer"/>
    <w:uiPriority w:val="99"/>
    <w:rsid w:val="005D2E59"/>
    <w:rPr>
      <w:rFonts w:eastAsia="Times New Roman" w:cs="Times New Roman"/>
      <w:kern w:val="0"/>
      <w:szCs w:val="20"/>
      <w:lang w:val="lt-LT" w:bidi="ar-SA"/>
    </w:rPr>
  </w:style>
  <w:style w:type="paragraph" w:customStyle="1" w:styleId="Paraai">
    <w:name w:val="Parašai"/>
    <w:basedOn w:val="Normal"/>
    <w:rsid w:val="005D2E59"/>
    <w:pPr>
      <w:widowControl/>
      <w:tabs>
        <w:tab w:val="left" w:pos="6237"/>
      </w:tabs>
      <w:autoSpaceDN/>
      <w:spacing w:before="240"/>
      <w:jc w:val="both"/>
      <w:textAlignment w:val="auto"/>
    </w:pPr>
    <w:rPr>
      <w:rFonts w:eastAsia="Times New Roman" w:cs="Times New Roman"/>
      <w:kern w:val="0"/>
      <w:szCs w:val="20"/>
      <w:lang w:bidi="ar-SA"/>
    </w:rPr>
  </w:style>
  <w:style w:type="character" w:styleId="Hyperlink">
    <w:name w:val="Hyperlink"/>
    <w:aliases w:val="IVPK Hyperlink,Alna"/>
    <w:basedOn w:val="DefaultParagraphFont"/>
    <w:uiPriority w:val="99"/>
    <w:rsid w:val="005D2E59"/>
    <w:rPr>
      <w:rFonts w:cs="Times New Roman"/>
      <w:color w:val="0000FF"/>
      <w:u w:val="single"/>
    </w:rPr>
  </w:style>
  <w:style w:type="table" w:styleId="TableGrid">
    <w:name w:val="Table Grid"/>
    <w:basedOn w:val="TableNormal"/>
    <w:rsid w:val="005D2E59"/>
    <w:pPr>
      <w:widowControl/>
      <w:autoSpaceDN/>
      <w:textAlignment w:val="auto"/>
    </w:pPr>
    <w:rPr>
      <w:rFonts w:eastAsia="Times New Roman" w:cs="Times New Roman"/>
      <w:kern w:val="0"/>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5D2E59"/>
    <w:pPr>
      <w:widowControl/>
      <w:autoSpaceDN/>
      <w:spacing w:after="120" w:line="480" w:lineRule="auto"/>
      <w:ind w:left="283"/>
      <w:jc w:val="both"/>
      <w:textAlignment w:val="auto"/>
    </w:pPr>
    <w:rPr>
      <w:rFonts w:eastAsia="Times New Roman" w:cs="Times New Roman"/>
      <w:kern w:val="0"/>
      <w:szCs w:val="20"/>
      <w:lang w:bidi="ar-SA"/>
    </w:rPr>
  </w:style>
  <w:style w:type="character" w:customStyle="1" w:styleId="BodyTextIndent2Char">
    <w:name w:val="Body Text Indent 2 Char"/>
    <w:basedOn w:val="DefaultParagraphFont"/>
    <w:link w:val="BodyTextIndent2"/>
    <w:rsid w:val="005D2E59"/>
    <w:rPr>
      <w:rFonts w:eastAsia="Times New Roman" w:cs="Times New Roman"/>
      <w:kern w:val="0"/>
      <w:szCs w:val="20"/>
      <w:lang w:val="lt-LT" w:bidi="ar-SA"/>
    </w:rPr>
  </w:style>
  <w:style w:type="paragraph" w:customStyle="1" w:styleId="1">
    <w:name w:val="Стиль1"/>
    <w:basedOn w:val="Normal"/>
    <w:rsid w:val="005D2E59"/>
    <w:pPr>
      <w:widowControl/>
      <w:autoSpaceDN/>
      <w:jc w:val="center"/>
      <w:textAlignment w:val="auto"/>
    </w:pPr>
    <w:rPr>
      <w:rFonts w:eastAsia="Times New Roman" w:cs="Times New Roman"/>
      <w:kern w:val="0"/>
      <w:szCs w:val="20"/>
      <w:lang w:val="ru-RU" w:bidi="ar-SA"/>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5D2E59"/>
    <w:rPr>
      <w:rFonts w:cs="Times New Roman"/>
      <w:vertAlign w:val="superscript"/>
    </w:rPr>
  </w:style>
  <w:style w:type="character" w:customStyle="1" w:styleId="UnresolvedMention1">
    <w:name w:val="Unresolved Mention1"/>
    <w:basedOn w:val="DefaultParagraphFont"/>
    <w:uiPriority w:val="99"/>
    <w:semiHidden/>
    <w:unhideWhenUsed/>
    <w:rsid w:val="005D2E59"/>
    <w:rPr>
      <w:color w:val="808080"/>
      <w:shd w:val="clear" w:color="auto" w:fill="E6E6E6"/>
    </w:rPr>
  </w:style>
  <w:style w:type="paragraph" w:customStyle="1" w:styleId="3">
    <w:name w:val="Стиль3"/>
    <w:basedOn w:val="Normal"/>
    <w:rsid w:val="005D2E59"/>
    <w:pPr>
      <w:widowControl/>
      <w:autoSpaceDN/>
      <w:jc w:val="center"/>
      <w:textAlignment w:val="auto"/>
    </w:pPr>
    <w:rPr>
      <w:rFonts w:eastAsia="Times New Roman" w:cs="Times New Roman"/>
      <w:kern w:val="0"/>
      <w:szCs w:val="20"/>
      <w:lang w:val="en-GB" w:bidi="ar-SA"/>
    </w:rPr>
  </w:style>
  <w:style w:type="paragraph" w:styleId="BodyTextIndent">
    <w:name w:val="Body Text Indent"/>
    <w:basedOn w:val="Normal"/>
    <w:link w:val="BodyTextIndentChar"/>
    <w:rsid w:val="005D2E59"/>
    <w:pPr>
      <w:widowControl/>
      <w:autoSpaceDN/>
      <w:ind w:firstLine="360"/>
      <w:jc w:val="both"/>
      <w:textAlignment w:val="auto"/>
    </w:pPr>
    <w:rPr>
      <w:rFonts w:eastAsia="Times New Roman" w:cs="Times New Roman"/>
      <w:kern w:val="0"/>
      <w:szCs w:val="20"/>
      <w:lang w:bidi="ar-SA"/>
    </w:rPr>
  </w:style>
  <w:style w:type="character" w:customStyle="1" w:styleId="BodyTextIndentChar">
    <w:name w:val="Body Text Indent Char"/>
    <w:basedOn w:val="DefaultParagraphFont"/>
    <w:link w:val="BodyTextIndent"/>
    <w:rsid w:val="005D2E59"/>
    <w:rPr>
      <w:rFonts w:eastAsia="Times New Roman" w:cs="Times New Roman"/>
      <w:kern w:val="0"/>
      <w:szCs w:val="20"/>
      <w:lang w:val="lt-LT" w:bidi="ar-SA"/>
    </w:rPr>
  </w:style>
  <w:style w:type="paragraph" w:styleId="BodyTextIndent3">
    <w:name w:val="Body Text Indent 3"/>
    <w:basedOn w:val="Normal"/>
    <w:link w:val="BodyTextIndent3Char"/>
    <w:rsid w:val="005D2E59"/>
    <w:pPr>
      <w:widowControl/>
      <w:autoSpaceDN/>
      <w:ind w:left="426" w:hanging="426"/>
      <w:jc w:val="both"/>
      <w:textAlignment w:val="auto"/>
    </w:pPr>
    <w:rPr>
      <w:rFonts w:eastAsia="Times New Roman" w:cs="Times New Roman"/>
      <w:kern w:val="0"/>
      <w:szCs w:val="20"/>
      <w:lang w:bidi="ar-SA"/>
    </w:rPr>
  </w:style>
  <w:style w:type="character" w:customStyle="1" w:styleId="BodyTextIndent3Char">
    <w:name w:val="Body Text Indent 3 Char"/>
    <w:basedOn w:val="DefaultParagraphFont"/>
    <w:link w:val="BodyTextIndent3"/>
    <w:rsid w:val="005D2E59"/>
    <w:rPr>
      <w:rFonts w:eastAsia="Times New Roman" w:cs="Times New Roman"/>
      <w:kern w:val="0"/>
      <w:szCs w:val="20"/>
      <w:lang w:val="lt-LT" w:bidi="ar-SA"/>
    </w:rPr>
  </w:style>
  <w:style w:type="paragraph" w:styleId="BodyText21">
    <w:name w:val="Body Text 2"/>
    <w:basedOn w:val="Normal"/>
    <w:link w:val="BodyText2Char"/>
    <w:uiPriority w:val="99"/>
    <w:rsid w:val="005D2E59"/>
    <w:pPr>
      <w:widowControl/>
      <w:autoSpaceDN/>
      <w:jc w:val="center"/>
      <w:textAlignment w:val="auto"/>
    </w:pPr>
    <w:rPr>
      <w:rFonts w:eastAsia="Times New Roman" w:cs="Times New Roman"/>
      <w:b/>
      <w:kern w:val="0"/>
      <w:sz w:val="40"/>
      <w:szCs w:val="20"/>
      <w:lang w:bidi="ar-SA"/>
    </w:rPr>
  </w:style>
  <w:style w:type="character" w:customStyle="1" w:styleId="BodyText2Char">
    <w:name w:val="Body Text 2 Char"/>
    <w:basedOn w:val="DefaultParagraphFont"/>
    <w:link w:val="BodyText21"/>
    <w:uiPriority w:val="99"/>
    <w:rsid w:val="005D2E59"/>
    <w:rPr>
      <w:rFonts w:eastAsia="Times New Roman" w:cs="Times New Roman"/>
      <w:b/>
      <w:kern w:val="0"/>
      <w:sz w:val="40"/>
      <w:szCs w:val="20"/>
      <w:lang w:val="lt-LT" w:bidi="ar-SA"/>
    </w:rPr>
  </w:style>
  <w:style w:type="paragraph" w:customStyle="1" w:styleId="NumPar1">
    <w:name w:val="NumPar 1"/>
    <w:basedOn w:val="Normal"/>
    <w:next w:val="Normal"/>
    <w:rsid w:val="005D2E59"/>
    <w:pPr>
      <w:widowControl/>
      <w:tabs>
        <w:tab w:val="num" w:pos="360"/>
      </w:tabs>
      <w:autoSpaceDN/>
      <w:spacing w:before="120" w:after="120"/>
      <w:jc w:val="both"/>
      <w:textAlignment w:val="auto"/>
    </w:pPr>
    <w:rPr>
      <w:rFonts w:eastAsia="Times New Roman" w:cs="Times New Roman"/>
      <w:kern w:val="0"/>
      <w:szCs w:val="20"/>
      <w:lang w:bidi="ar-SA"/>
    </w:rPr>
  </w:style>
  <w:style w:type="paragraph" w:customStyle="1" w:styleId="DiagramaDiagramaDiagrama">
    <w:name w:val="Diagrama Diagrama Diagrama"/>
    <w:basedOn w:val="Normal"/>
    <w:rsid w:val="005D2E59"/>
    <w:pPr>
      <w:widowControl/>
      <w:autoSpaceDN/>
      <w:spacing w:after="160" w:line="240" w:lineRule="exact"/>
      <w:textAlignment w:val="auto"/>
    </w:pPr>
    <w:rPr>
      <w:rFonts w:ascii="Tahoma" w:eastAsia="Times New Roman" w:hAnsi="Tahoma" w:cs="Times New Roman"/>
      <w:kern w:val="0"/>
      <w:sz w:val="20"/>
      <w:szCs w:val="20"/>
      <w:lang w:bidi="ar-SA"/>
    </w:rPr>
  </w:style>
  <w:style w:type="paragraph" w:customStyle="1" w:styleId="BodyText1">
    <w:name w:val="Body Text1"/>
    <w:rsid w:val="005D2E59"/>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paragraph" w:customStyle="1" w:styleId="CentrBoldm">
    <w:name w:val="CentrBoldm"/>
    <w:basedOn w:val="Normal"/>
    <w:rsid w:val="005D2E59"/>
    <w:pPr>
      <w:widowControl/>
      <w:autoSpaceDE w:val="0"/>
      <w:adjustRightInd w:val="0"/>
      <w:jc w:val="center"/>
      <w:textAlignment w:val="auto"/>
    </w:pPr>
    <w:rPr>
      <w:rFonts w:ascii="TimesLT" w:eastAsia="Times New Roman" w:hAnsi="TimesLT" w:cs="Times New Roman"/>
      <w:b/>
      <w:bCs/>
      <w:kern w:val="0"/>
      <w:sz w:val="20"/>
      <w:szCs w:val="20"/>
      <w:lang w:bidi="ar-SA"/>
    </w:rPr>
  </w:style>
  <w:style w:type="paragraph" w:customStyle="1" w:styleId="Patvirtinta">
    <w:name w:val="Patvirtinta"/>
    <w:rsid w:val="005D2E59"/>
    <w:pPr>
      <w:widowControl/>
      <w:tabs>
        <w:tab w:val="left" w:pos="1304"/>
        <w:tab w:val="left" w:pos="1457"/>
        <w:tab w:val="left" w:pos="1604"/>
        <w:tab w:val="left" w:pos="1757"/>
      </w:tabs>
      <w:autoSpaceDE w:val="0"/>
      <w:adjustRightInd w:val="0"/>
      <w:ind w:left="5953"/>
      <w:textAlignment w:val="auto"/>
    </w:pPr>
    <w:rPr>
      <w:rFonts w:ascii="TimesLT" w:eastAsia="Times New Roman" w:hAnsi="TimesLT" w:cs="Times New Roman"/>
      <w:kern w:val="0"/>
      <w:sz w:val="20"/>
      <w:szCs w:val="20"/>
      <w:lang w:bidi="ar-SA"/>
    </w:rPr>
  </w:style>
  <w:style w:type="paragraph" w:customStyle="1" w:styleId="MAZAS">
    <w:name w:val="MAZAS"/>
    <w:rsid w:val="005D2E59"/>
    <w:pPr>
      <w:widowControl/>
      <w:autoSpaceDE w:val="0"/>
      <w:adjustRightInd w:val="0"/>
      <w:ind w:firstLine="312"/>
      <w:jc w:val="both"/>
      <w:textAlignment w:val="auto"/>
    </w:pPr>
    <w:rPr>
      <w:rFonts w:ascii="TimesLT" w:eastAsia="Times New Roman" w:hAnsi="TimesLT" w:cs="Times New Roman"/>
      <w:color w:val="000000"/>
      <w:kern w:val="0"/>
      <w:sz w:val="8"/>
      <w:szCs w:val="8"/>
      <w:lang w:bidi="ar-SA"/>
    </w:rPr>
  </w:style>
  <w:style w:type="paragraph" w:styleId="HTMLPreformatted">
    <w:name w:val="HTML Preformatted"/>
    <w:basedOn w:val="Normal"/>
    <w:link w:val="HTMLPreformattedChar"/>
    <w:uiPriority w:val="99"/>
    <w:rsid w:val="005D2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rsid w:val="005D2E59"/>
    <w:rPr>
      <w:rFonts w:ascii="Courier New" w:eastAsia="Times New Roman" w:hAnsi="Courier New" w:cs="Courier New"/>
      <w:kern w:val="0"/>
      <w:sz w:val="20"/>
      <w:szCs w:val="20"/>
      <w:lang w:val="lt-LT" w:eastAsia="lt-LT" w:bidi="ar-SA"/>
    </w:rPr>
  </w:style>
  <w:style w:type="character" w:customStyle="1" w:styleId="DiagramaDiagrama">
    <w:name w:val="Diagrama Diagrama"/>
    <w:rsid w:val="005D2E59"/>
    <w:rPr>
      <w:sz w:val="24"/>
      <w:lang w:val="lt-LT" w:eastAsia="en-US" w:bidi="ar-SA"/>
    </w:rPr>
  </w:style>
  <w:style w:type="character" w:customStyle="1" w:styleId="DiagramaDiagrama5">
    <w:name w:val="Diagrama Diagrama5"/>
    <w:locked/>
    <w:rsid w:val="005D2E59"/>
    <w:rPr>
      <w:sz w:val="24"/>
      <w:lang w:val="lt-LT" w:eastAsia="en-US" w:bidi="ar-SA"/>
    </w:rPr>
  </w:style>
  <w:style w:type="paragraph" w:customStyle="1" w:styleId="Linija">
    <w:name w:val="Linija"/>
    <w:basedOn w:val="MAZAS"/>
    <w:rsid w:val="005D2E59"/>
    <w:pPr>
      <w:ind w:firstLine="0"/>
      <w:jc w:val="center"/>
    </w:pPr>
    <w:rPr>
      <w:color w:val="auto"/>
      <w:sz w:val="12"/>
      <w:szCs w:val="12"/>
    </w:rPr>
  </w:style>
  <w:style w:type="character" w:customStyle="1" w:styleId="parahead1">
    <w:name w:val="parahead1"/>
    <w:rsid w:val="005D2E59"/>
    <w:rPr>
      <w:rFonts w:ascii="Verdana" w:hAnsi="Verdana" w:hint="default"/>
      <w:b/>
      <w:bCs/>
      <w:color w:val="000000"/>
      <w:sz w:val="17"/>
      <w:szCs w:val="17"/>
    </w:rPr>
  </w:style>
  <w:style w:type="character" w:styleId="FollowedHyperlink">
    <w:name w:val="FollowedHyperlink"/>
    <w:uiPriority w:val="99"/>
    <w:rsid w:val="005D2E59"/>
    <w:rPr>
      <w:color w:val="800080"/>
      <w:u w:val="single"/>
    </w:rPr>
  </w:style>
  <w:style w:type="paragraph" w:customStyle="1" w:styleId="HSPunktai">
    <w:name w:val="HSPunktai"/>
    <w:basedOn w:val="ListParagraph"/>
    <w:link w:val="HSPunktaiChar1"/>
    <w:qFormat/>
    <w:rsid w:val="005D2E59"/>
    <w:pPr>
      <w:numPr>
        <w:numId w:val="6"/>
      </w:numPr>
      <w:spacing w:line="360" w:lineRule="auto"/>
      <w:jc w:val="both"/>
    </w:pPr>
    <w:rPr>
      <w:rFonts w:eastAsia="Times New Roman"/>
      <w:sz w:val="24"/>
      <w:szCs w:val="20"/>
      <w:lang w:eastAsia="en-US"/>
    </w:rPr>
  </w:style>
  <w:style w:type="character" w:customStyle="1" w:styleId="HSPunktaiChar1">
    <w:name w:val="HSPunktai Char1"/>
    <w:link w:val="HSPunktai"/>
    <w:locked/>
    <w:rsid w:val="005D2E59"/>
    <w:rPr>
      <w:rFonts w:eastAsia="Times New Roman" w:cs="Times New Roman"/>
      <w:kern w:val="0"/>
      <w:szCs w:val="20"/>
      <w:lang w:val="lt-LT" w:bidi="ar-SA"/>
    </w:rPr>
  </w:style>
  <w:style w:type="paragraph" w:customStyle="1" w:styleId="Punktai11">
    <w:name w:val="Punktai 1.1"/>
    <w:basedOn w:val="HSPunktai"/>
    <w:link w:val="Punktai11Char"/>
    <w:qFormat/>
    <w:rsid w:val="005D2E59"/>
    <w:pPr>
      <w:numPr>
        <w:ilvl w:val="1"/>
      </w:numPr>
      <w:tabs>
        <w:tab w:val="clear" w:pos="1284"/>
        <w:tab w:val="left" w:pos="1276"/>
      </w:tabs>
    </w:pPr>
  </w:style>
  <w:style w:type="character" w:customStyle="1" w:styleId="Punktai11Char">
    <w:name w:val="Punktai 1.1 Char"/>
    <w:link w:val="Punktai11"/>
    <w:locked/>
    <w:rsid w:val="005D2E59"/>
    <w:rPr>
      <w:rFonts w:eastAsia="Times New Roman" w:cs="Times New Roman"/>
      <w:kern w:val="0"/>
      <w:szCs w:val="20"/>
      <w:lang w:val="lt-LT" w:bidi="ar-SA"/>
    </w:rPr>
  </w:style>
  <w:style w:type="paragraph" w:customStyle="1" w:styleId="1Pagrindinistekstas">
    <w:name w:val="1. Pagrindinis tekstas"/>
    <w:basedOn w:val="Normal"/>
    <w:link w:val="1PagrindinistekstasChar"/>
    <w:qFormat/>
    <w:rsid w:val="005D2E59"/>
    <w:pPr>
      <w:widowControl/>
      <w:numPr>
        <w:numId w:val="7"/>
      </w:numPr>
      <w:tabs>
        <w:tab w:val="left" w:pos="993"/>
        <w:tab w:val="left" w:pos="1134"/>
        <w:tab w:val="left" w:pos="1276"/>
        <w:tab w:val="left" w:pos="1418"/>
        <w:tab w:val="left" w:pos="1560"/>
        <w:tab w:val="left" w:pos="1701"/>
      </w:tabs>
      <w:autoSpaceDN/>
      <w:spacing w:line="360" w:lineRule="auto"/>
      <w:jc w:val="both"/>
      <w:textAlignment w:val="auto"/>
    </w:pPr>
    <w:rPr>
      <w:rFonts w:eastAsia="Times New Roman" w:cs="Times New Roman"/>
      <w:kern w:val="0"/>
      <w:lang w:bidi="ar-SA"/>
    </w:rPr>
  </w:style>
  <w:style w:type="character" w:customStyle="1" w:styleId="1PagrindinistekstasChar">
    <w:name w:val="1. Pagrindinis tekstas Char"/>
    <w:link w:val="1Pagrindinistekstas"/>
    <w:rsid w:val="005D2E59"/>
    <w:rPr>
      <w:rFonts w:eastAsia="Times New Roman" w:cs="Times New Roman"/>
      <w:kern w:val="0"/>
      <w:lang w:val="lt-LT" w:bidi="ar-SA"/>
    </w:rPr>
  </w:style>
  <w:style w:type="paragraph" w:customStyle="1" w:styleId="11Pagrindinistekstas">
    <w:name w:val="1.1. Pagrindinis tekstas"/>
    <w:basedOn w:val="1Pagrindinistekstas"/>
    <w:link w:val="11PagrindinistekstasChar"/>
    <w:qFormat/>
    <w:rsid w:val="005D2E59"/>
    <w:pPr>
      <w:numPr>
        <w:ilvl w:val="1"/>
      </w:numPr>
      <w:tabs>
        <w:tab w:val="num" w:pos="360"/>
        <w:tab w:val="num" w:pos="420"/>
      </w:tabs>
      <w:ind w:left="420" w:hanging="420"/>
    </w:pPr>
    <w:rPr>
      <w:rFonts w:eastAsia="Calibri"/>
      <w:color w:val="000000"/>
    </w:rPr>
  </w:style>
  <w:style w:type="character" w:customStyle="1" w:styleId="11PagrindinistekstasChar">
    <w:name w:val="1.1. Pagrindinis tekstas Char"/>
    <w:link w:val="11Pagrindinistekstas"/>
    <w:rsid w:val="005D2E59"/>
    <w:rPr>
      <w:rFonts w:eastAsia="Calibri" w:cs="Times New Roman"/>
      <w:color w:val="000000"/>
      <w:kern w:val="0"/>
      <w:lang w:val="lt-LT" w:bidi="ar-SA"/>
    </w:rPr>
  </w:style>
  <w:style w:type="paragraph" w:customStyle="1" w:styleId="111Pagrindinis">
    <w:name w:val="1.1.1. Pagrindinis"/>
    <w:basedOn w:val="11Pagrindinistekstas"/>
    <w:qFormat/>
    <w:rsid w:val="005D2E59"/>
    <w:pPr>
      <w:numPr>
        <w:ilvl w:val="3"/>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5D2E59"/>
    <w:pPr>
      <w:numPr>
        <w:numId w:val="4"/>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Normal"/>
    <w:rsid w:val="005D2E59"/>
    <w:pPr>
      <w:widowControl/>
      <w:autoSpaceDN/>
      <w:jc w:val="both"/>
      <w:textAlignment w:val="auto"/>
    </w:pPr>
    <w:rPr>
      <w:rFonts w:eastAsia="Times New Roman" w:cs="Times New Roman"/>
      <w:kern w:val="0"/>
      <w:szCs w:val="20"/>
      <w:lang w:bidi="ar-SA"/>
    </w:rPr>
  </w:style>
  <w:style w:type="paragraph" w:customStyle="1" w:styleId="Point1">
    <w:name w:val="Point 1"/>
    <w:basedOn w:val="Normal"/>
    <w:rsid w:val="005D2E59"/>
    <w:pPr>
      <w:widowControl/>
      <w:autoSpaceDN/>
      <w:spacing w:before="120" w:after="120"/>
      <w:ind w:left="1418" w:hanging="567"/>
      <w:jc w:val="both"/>
      <w:textAlignment w:val="auto"/>
    </w:pPr>
    <w:rPr>
      <w:rFonts w:eastAsia="Times New Roman" w:cs="Times New Roman"/>
      <w:kern w:val="0"/>
      <w:szCs w:val="20"/>
      <w:lang w:val="en-GB" w:bidi="ar-SA"/>
    </w:rPr>
  </w:style>
  <w:style w:type="paragraph" w:styleId="FootnoteText">
    <w:name w:val="footnote text"/>
    <w:aliases w:val="Footnote,Footnote Text Char Char,Fußnotentextf"/>
    <w:basedOn w:val="Normal"/>
    <w:link w:val="FootnoteTextChar"/>
    <w:rsid w:val="005D2E59"/>
    <w:pPr>
      <w:widowControl/>
      <w:autoSpaceDN/>
      <w:spacing w:line="360" w:lineRule="auto"/>
      <w:jc w:val="both"/>
      <w:textAlignment w:val="auto"/>
    </w:pPr>
    <w:rPr>
      <w:rFonts w:eastAsia="Times New Roman" w:cs="Times New Roman"/>
      <w:kern w:val="0"/>
      <w:sz w:val="20"/>
      <w:szCs w:val="20"/>
      <w:lang w:bidi="ar-SA"/>
    </w:rPr>
  </w:style>
  <w:style w:type="character" w:customStyle="1" w:styleId="FootnoteTextChar">
    <w:name w:val="Footnote Text Char"/>
    <w:aliases w:val="Footnote Char,Footnote Text Char Char Char,Fußnotentextf Char"/>
    <w:basedOn w:val="DefaultParagraphFont"/>
    <w:link w:val="FootnoteText"/>
    <w:rsid w:val="005D2E59"/>
    <w:rPr>
      <w:rFonts w:eastAsia="Times New Roman" w:cs="Times New Roman"/>
      <w:kern w:val="0"/>
      <w:sz w:val="20"/>
      <w:szCs w:val="20"/>
      <w:lang w:val="lt-LT" w:bidi="ar-SA"/>
    </w:rPr>
  </w:style>
  <w:style w:type="paragraph" w:styleId="Title">
    <w:name w:val="Title"/>
    <w:basedOn w:val="Normal"/>
    <w:link w:val="TitleChar"/>
    <w:qFormat/>
    <w:rsid w:val="005D2E59"/>
    <w:pPr>
      <w:autoSpaceDN/>
      <w:jc w:val="center"/>
      <w:textAlignment w:val="auto"/>
    </w:pPr>
    <w:rPr>
      <w:rFonts w:eastAsia="Times New Roman" w:cs="Times New Roman"/>
      <w:b/>
      <w:kern w:val="0"/>
      <w:sz w:val="20"/>
      <w:szCs w:val="20"/>
      <w:lang w:bidi="ar-SA"/>
    </w:rPr>
  </w:style>
  <w:style w:type="character" w:customStyle="1" w:styleId="TitleChar">
    <w:name w:val="Title Char"/>
    <w:basedOn w:val="DefaultParagraphFont"/>
    <w:link w:val="Title"/>
    <w:rsid w:val="005D2E59"/>
    <w:rPr>
      <w:rFonts w:eastAsia="Times New Roman" w:cs="Times New Roman"/>
      <w:b/>
      <w:kern w:val="0"/>
      <w:sz w:val="20"/>
      <w:szCs w:val="20"/>
      <w:lang w:bidi="ar-SA"/>
    </w:rPr>
  </w:style>
  <w:style w:type="paragraph" w:styleId="Subtitle">
    <w:name w:val="Subtitle"/>
    <w:basedOn w:val="Normal"/>
    <w:link w:val="SubtitleChar"/>
    <w:uiPriority w:val="99"/>
    <w:qFormat/>
    <w:rsid w:val="005D2E59"/>
    <w:pPr>
      <w:widowControl/>
      <w:autoSpaceDN/>
      <w:jc w:val="center"/>
      <w:textAlignment w:val="auto"/>
    </w:pPr>
    <w:rPr>
      <w:rFonts w:eastAsia="Times New Roman" w:cs="Times New Roman"/>
      <w:kern w:val="0"/>
      <w:szCs w:val="20"/>
      <w:lang w:bidi="ar-SA"/>
    </w:rPr>
  </w:style>
  <w:style w:type="character" w:customStyle="1" w:styleId="SubtitleChar">
    <w:name w:val="Subtitle Char"/>
    <w:basedOn w:val="DefaultParagraphFont"/>
    <w:link w:val="Subtitle"/>
    <w:uiPriority w:val="99"/>
    <w:rsid w:val="005D2E59"/>
    <w:rPr>
      <w:rFonts w:eastAsia="Times New Roman" w:cs="Times New Roman"/>
      <w:kern w:val="0"/>
      <w:szCs w:val="20"/>
      <w:lang w:bidi="ar-SA"/>
    </w:rPr>
  </w:style>
  <w:style w:type="paragraph" w:styleId="BlockText">
    <w:name w:val="Block Text"/>
    <w:basedOn w:val="Normal"/>
    <w:rsid w:val="005D2E59"/>
    <w:pPr>
      <w:widowControl/>
      <w:autoSpaceDN/>
      <w:ind w:left="1440" w:right="142"/>
      <w:textAlignment w:val="auto"/>
    </w:pPr>
    <w:rPr>
      <w:rFonts w:eastAsia="Times New Roman" w:cs="Times New Roman"/>
      <w:kern w:val="0"/>
      <w:szCs w:val="20"/>
      <w:lang w:bidi="ar-SA"/>
    </w:rPr>
  </w:style>
  <w:style w:type="paragraph" w:customStyle="1" w:styleId="headingas">
    <w:name w:val="headingas"/>
    <w:basedOn w:val="Heading9"/>
    <w:uiPriority w:val="99"/>
    <w:rsid w:val="005D2E59"/>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5D2E59"/>
    <w:pPr>
      <w:numPr>
        <w:numId w:val="5"/>
      </w:numPr>
      <w:tabs>
        <w:tab w:val="left" w:pos="1134"/>
      </w:tabs>
    </w:pPr>
  </w:style>
  <w:style w:type="character" w:customStyle="1" w:styleId="Punktai1Char">
    <w:name w:val="Punktai 1. Char"/>
    <w:link w:val="Punktai1"/>
    <w:uiPriority w:val="99"/>
    <w:locked/>
    <w:rsid w:val="005D2E59"/>
    <w:rPr>
      <w:rFonts w:eastAsia="Times New Roman" w:cs="Times New Roman"/>
      <w:kern w:val="0"/>
      <w:szCs w:val="20"/>
      <w:lang w:val="lt-LT" w:bidi="ar-SA"/>
    </w:rPr>
  </w:style>
  <w:style w:type="paragraph" w:customStyle="1" w:styleId="modPunktai">
    <w:name w:val="mod: Punktai"/>
    <w:basedOn w:val="Heading2"/>
    <w:link w:val="modPunktaiCharChar"/>
    <w:uiPriority w:val="99"/>
    <w:rsid w:val="005D2E59"/>
    <w:pPr>
      <w:keepNext w:val="0"/>
      <w:widowControl w:val="0"/>
      <w:numPr>
        <w:numId w:val="8"/>
      </w:numPr>
      <w:spacing w:line="360" w:lineRule="auto"/>
    </w:pPr>
    <w:rPr>
      <w:b w:val="0"/>
      <w:bCs/>
      <w:iCs/>
      <w:szCs w:val="24"/>
    </w:rPr>
  </w:style>
  <w:style w:type="character" w:customStyle="1" w:styleId="modPunktaiCharChar">
    <w:name w:val="mod: Punktai Char Char"/>
    <w:link w:val="modPunktai"/>
    <w:uiPriority w:val="99"/>
    <w:locked/>
    <w:rsid w:val="005D2E59"/>
    <w:rPr>
      <w:rFonts w:eastAsia="Times New Roman" w:cs="Times New Roman"/>
      <w:bCs/>
      <w:iCs/>
      <w:kern w:val="0"/>
      <w:lang w:val="lt-LT" w:bidi="ar-SA"/>
    </w:rPr>
  </w:style>
  <w:style w:type="paragraph" w:customStyle="1" w:styleId="MPapunktis1lygis">
    <w:name w:val="M. Papunktis 1 lygis"/>
    <w:basedOn w:val="modPunktai"/>
    <w:uiPriority w:val="99"/>
    <w:rsid w:val="005D2E59"/>
    <w:pPr>
      <w:numPr>
        <w:ilvl w:val="1"/>
      </w:numPr>
      <w:tabs>
        <w:tab w:val="clear" w:pos="928"/>
        <w:tab w:val="num" w:pos="1209"/>
        <w:tab w:val="left" w:pos="1276"/>
      </w:tabs>
      <w:ind w:left="1209"/>
    </w:pPr>
  </w:style>
  <w:style w:type="paragraph" w:customStyle="1" w:styleId="1tekstas">
    <w:name w:val="1. tekstas"/>
    <w:basedOn w:val="BodyTextIndent"/>
    <w:link w:val="1tekstasChar"/>
    <w:qFormat/>
    <w:rsid w:val="005D2E59"/>
    <w:pPr>
      <w:widowControl w:val="0"/>
      <w:numPr>
        <w:numId w:val="9"/>
      </w:numPr>
      <w:tabs>
        <w:tab w:val="left" w:pos="0"/>
        <w:tab w:val="left" w:pos="993"/>
        <w:tab w:val="left" w:pos="1276"/>
      </w:tabs>
      <w:spacing w:line="360" w:lineRule="auto"/>
      <w:outlineLvl w:val="1"/>
    </w:pPr>
    <w:rPr>
      <w:bCs/>
      <w:szCs w:val="24"/>
    </w:rPr>
  </w:style>
  <w:style w:type="character" w:customStyle="1" w:styleId="1tekstasChar">
    <w:name w:val="1. tekstas Char"/>
    <w:link w:val="1tekstas"/>
    <w:rsid w:val="005D2E59"/>
    <w:rPr>
      <w:rFonts w:eastAsia="Times New Roman" w:cs="Times New Roman"/>
      <w:bCs/>
      <w:kern w:val="0"/>
      <w:lang w:val="lt-LT" w:bidi="ar-SA"/>
    </w:rPr>
  </w:style>
  <w:style w:type="paragraph" w:customStyle="1" w:styleId="11tekstas">
    <w:name w:val="1.1. tekstas"/>
    <w:basedOn w:val="1tekstas"/>
    <w:link w:val="11tekstasChar"/>
    <w:qFormat/>
    <w:rsid w:val="005D2E59"/>
    <w:pPr>
      <w:numPr>
        <w:ilvl w:val="1"/>
      </w:numPr>
    </w:pPr>
  </w:style>
  <w:style w:type="character" w:customStyle="1" w:styleId="11tekstasChar">
    <w:name w:val="1.1. tekstas Char"/>
    <w:link w:val="11tekstas"/>
    <w:rsid w:val="005D2E59"/>
    <w:rPr>
      <w:rFonts w:eastAsia="Times New Roman" w:cs="Times New Roman"/>
      <w:bCs/>
      <w:kern w:val="0"/>
      <w:lang w:val="lt-LT" w:bidi="ar-SA"/>
    </w:rPr>
  </w:style>
  <w:style w:type="paragraph" w:customStyle="1" w:styleId="111tekstas">
    <w:name w:val="1.1.1 tekstas"/>
    <w:basedOn w:val="11tekstas"/>
    <w:link w:val="111tekstasChar"/>
    <w:qFormat/>
    <w:rsid w:val="005D2E59"/>
    <w:pPr>
      <w:numPr>
        <w:ilvl w:val="2"/>
      </w:numPr>
      <w:tabs>
        <w:tab w:val="left" w:pos="1418"/>
        <w:tab w:val="left" w:pos="1560"/>
      </w:tabs>
    </w:pPr>
  </w:style>
  <w:style w:type="character" w:customStyle="1" w:styleId="111tekstasChar">
    <w:name w:val="1.1.1 tekstas Char"/>
    <w:link w:val="111tekstas"/>
    <w:rsid w:val="005D2E59"/>
    <w:rPr>
      <w:rFonts w:eastAsia="Times New Roman" w:cs="Times New Roman"/>
      <w:bCs/>
      <w:kern w:val="0"/>
      <w:lang w:val="lt-LT" w:bidi="ar-SA"/>
    </w:rPr>
  </w:style>
  <w:style w:type="paragraph" w:customStyle="1" w:styleId="skpavadinimas">
    <w:name w:val="sk.pavadinimas"/>
    <w:basedOn w:val="Heading3"/>
    <w:link w:val="skpavadinimasChar"/>
    <w:qFormat/>
    <w:rsid w:val="005D2E59"/>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5D2E59"/>
    <w:rPr>
      <w:rFonts w:eastAsia="Times New Roman" w:cs="Times New Roman"/>
      <w:b/>
      <w:kern w:val="0"/>
      <w:szCs w:val="20"/>
      <w:lang w:val="lt-LT" w:bidi="ar-SA"/>
    </w:rPr>
  </w:style>
  <w:style w:type="paragraph" w:styleId="Revision">
    <w:name w:val="Revision"/>
    <w:hidden/>
    <w:uiPriority w:val="99"/>
    <w:semiHidden/>
    <w:rsid w:val="005D2E59"/>
    <w:pPr>
      <w:widowControl/>
      <w:autoSpaceDN/>
      <w:textAlignment w:val="auto"/>
    </w:pPr>
    <w:rPr>
      <w:rFonts w:eastAsia="Times New Roman" w:cs="Times New Roman"/>
      <w:kern w:val="0"/>
      <w:sz w:val="20"/>
      <w:szCs w:val="20"/>
      <w:lang w:val="ru-RU" w:bidi="ar-SA"/>
    </w:rPr>
  </w:style>
  <w:style w:type="character" w:customStyle="1" w:styleId="UnresolvedMention2">
    <w:name w:val="Unresolved Mention2"/>
    <w:basedOn w:val="DefaultParagraphFont"/>
    <w:uiPriority w:val="99"/>
    <w:semiHidden/>
    <w:unhideWhenUsed/>
    <w:rsid w:val="005D2E59"/>
    <w:rPr>
      <w:color w:val="808080"/>
      <w:shd w:val="clear" w:color="auto" w:fill="E6E6E6"/>
    </w:rPr>
  </w:style>
  <w:style w:type="paragraph" w:customStyle="1" w:styleId="Style8">
    <w:name w:val="Style8"/>
    <w:basedOn w:val="Normal"/>
    <w:uiPriority w:val="99"/>
    <w:rsid w:val="005D2E59"/>
    <w:pPr>
      <w:autoSpaceDE w:val="0"/>
      <w:adjustRightInd w:val="0"/>
      <w:spacing w:line="271" w:lineRule="exact"/>
      <w:ind w:hanging="355"/>
      <w:jc w:val="both"/>
      <w:textAlignment w:val="auto"/>
    </w:pPr>
    <w:rPr>
      <w:rFonts w:ascii="Arial" w:eastAsiaTheme="minorEastAsia" w:hAnsi="Arial" w:cs="Arial"/>
      <w:kern w:val="0"/>
      <w:lang w:bidi="ar-SA"/>
    </w:rPr>
  </w:style>
  <w:style w:type="character" w:customStyle="1" w:styleId="FontStyle38">
    <w:name w:val="Font Style38"/>
    <w:basedOn w:val="DefaultParagraphFont"/>
    <w:uiPriority w:val="99"/>
    <w:rsid w:val="005D2E59"/>
    <w:rPr>
      <w:rFonts w:ascii="Arial" w:hAnsi="Arial" w:cs="Arial" w:hint="default"/>
      <w:b/>
      <w:bCs/>
      <w:sz w:val="22"/>
      <w:szCs w:val="22"/>
    </w:rPr>
  </w:style>
  <w:style w:type="paragraph" w:customStyle="1" w:styleId="Default">
    <w:name w:val="Default"/>
    <w:rsid w:val="005D2E59"/>
    <w:pPr>
      <w:widowControl/>
      <w:autoSpaceDE w:val="0"/>
      <w:adjustRightInd w:val="0"/>
      <w:textAlignment w:val="auto"/>
    </w:pPr>
    <w:rPr>
      <w:rFonts w:eastAsia="Times New Roman" w:cs="Times New Roman"/>
      <w:color w:val="000000"/>
      <w:kern w:val="0"/>
      <w:lang w:bidi="ar-SA"/>
    </w:rPr>
  </w:style>
  <w:style w:type="character" w:customStyle="1" w:styleId="SkyriusChar">
    <w:name w:val="Skyrius Char"/>
    <w:link w:val="Skyrius"/>
    <w:locked/>
    <w:rsid w:val="005D2E59"/>
    <w:rPr>
      <w:rFonts w:ascii="Times New Roman Bold" w:hAnsi="Times New Roman Bold"/>
      <w:b/>
      <w:caps/>
      <w:lang w:val="lt-LT"/>
    </w:rPr>
  </w:style>
  <w:style w:type="paragraph" w:customStyle="1" w:styleId="Skyrius">
    <w:name w:val="Skyrius"/>
    <w:basedOn w:val="Normal"/>
    <w:link w:val="SkyriusChar"/>
    <w:qFormat/>
    <w:rsid w:val="005D2E59"/>
    <w:pPr>
      <w:widowControl/>
      <w:numPr>
        <w:numId w:val="10"/>
      </w:numPr>
      <w:tabs>
        <w:tab w:val="num" w:pos="284"/>
        <w:tab w:val="left" w:pos="426"/>
        <w:tab w:val="left" w:pos="567"/>
        <w:tab w:val="left" w:pos="709"/>
      </w:tabs>
      <w:autoSpaceDN/>
      <w:spacing w:before="360" w:after="360" w:line="360" w:lineRule="auto"/>
      <w:ind w:left="0" w:firstLine="0"/>
      <w:jc w:val="center"/>
      <w:textAlignment w:val="auto"/>
    </w:pPr>
    <w:rPr>
      <w:rFonts w:ascii="Times New Roman Bold" w:hAnsi="Times New Roman Bold"/>
      <w:b/>
      <w:caps/>
    </w:rPr>
  </w:style>
  <w:style w:type="character" w:customStyle="1" w:styleId="TitleChar1">
    <w:name w:val="Title Char1"/>
    <w:rsid w:val="005D2E59"/>
    <w:rPr>
      <w:rFonts w:ascii="Times New Roman" w:eastAsia="Times New Roman" w:hAnsi="Times New Roman" w:cs="Times New Roman"/>
      <w:b/>
      <w:sz w:val="20"/>
      <w:szCs w:val="20"/>
      <w:lang w:val="en-US"/>
    </w:rPr>
  </w:style>
  <w:style w:type="paragraph" w:styleId="NormalWeb">
    <w:name w:val="Normal (Web)"/>
    <w:basedOn w:val="Normal"/>
    <w:unhideWhenUsed/>
    <w:rsid w:val="005D2E59"/>
    <w:pPr>
      <w:widowControl/>
      <w:autoSpaceDN/>
      <w:spacing w:before="100" w:beforeAutospacing="1" w:after="100" w:afterAutospacing="1"/>
      <w:textAlignment w:val="auto"/>
    </w:pPr>
    <w:rPr>
      <w:rFonts w:eastAsia="Times New Roman" w:cs="Times New Roman"/>
      <w:kern w:val="0"/>
      <w:lang w:eastAsia="lt-LT" w:bidi="ar-SA"/>
    </w:rPr>
  </w:style>
  <w:style w:type="character" w:customStyle="1" w:styleId="UnresolvedMention3">
    <w:name w:val="Unresolved Mention3"/>
    <w:basedOn w:val="DefaultParagraphFont"/>
    <w:uiPriority w:val="99"/>
    <w:semiHidden/>
    <w:unhideWhenUsed/>
    <w:rsid w:val="005D2E59"/>
    <w:rPr>
      <w:color w:val="605E5C"/>
      <w:shd w:val="clear" w:color="auto" w:fill="E1DFDD"/>
    </w:rPr>
  </w:style>
  <w:style w:type="character" w:customStyle="1" w:styleId="UnresolvedMention4">
    <w:name w:val="Unresolved Mention4"/>
    <w:basedOn w:val="DefaultParagraphFont"/>
    <w:uiPriority w:val="99"/>
    <w:semiHidden/>
    <w:unhideWhenUsed/>
    <w:rsid w:val="005D2E59"/>
    <w:rPr>
      <w:color w:val="605E5C"/>
      <w:shd w:val="clear" w:color="auto" w:fill="E1DFDD"/>
    </w:rPr>
  </w:style>
  <w:style w:type="character" w:customStyle="1" w:styleId="UnresolvedMention5">
    <w:name w:val="Unresolved Mention5"/>
    <w:basedOn w:val="DefaultParagraphFont"/>
    <w:uiPriority w:val="99"/>
    <w:semiHidden/>
    <w:unhideWhenUsed/>
    <w:rsid w:val="005D2E59"/>
    <w:rPr>
      <w:color w:val="605E5C"/>
      <w:shd w:val="clear" w:color="auto" w:fill="E1DFDD"/>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5D2E59"/>
    <w:rPr>
      <w:sz w:val="24"/>
      <w:lang w:val="lt-LT" w:eastAsia="en-US" w:bidi="ar-SA"/>
    </w:rPr>
  </w:style>
  <w:style w:type="character" w:customStyle="1" w:styleId="HeaderChar1">
    <w:name w:val="Header Char1"/>
    <w:uiPriority w:val="99"/>
    <w:rsid w:val="005D2E59"/>
    <w:rPr>
      <w:sz w:val="24"/>
      <w:lang w:val="lt-LT" w:eastAsia="en-US" w:bidi="ar-SA"/>
    </w:rPr>
  </w:style>
  <w:style w:type="table" w:customStyle="1" w:styleId="TableGrid1">
    <w:name w:val="Table Grid1"/>
    <w:basedOn w:val="TableNormal"/>
    <w:next w:val="TableGrid"/>
    <w:rsid w:val="005D2E59"/>
    <w:pPr>
      <w:widowControl/>
      <w:autoSpaceDN/>
      <w:ind w:firstLine="720"/>
      <w:jc w:val="both"/>
      <w:textAlignment w:val="auto"/>
    </w:pPr>
    <w:rPr>
      <w:rFonts w:asciiTheme="minorHAnsi" w:eastAsia="Times New Roman" w:hAnsiTheme="minorHAnsi" w:cs="Times New Roman"/>
      <w:kern w:val="0"/>
      <w:sz w:val="20"/>
      <w:szCs w:val="20"/>
      <w:lang w:val="lt-LT" w:eastAsia="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2E59"/>
    <w:rPr>
      <w:b/>
      <w:bCs/>
    </w:rPr>
  </w:style>
  <w:style w:type="character" w:styleId="Emphasis">
    <w:name w:val="Emphasis"/>
    <w:basedOn w:val="DefaultParagraphFont"/>
    <w:uiPriority w:val="20"/>
    <w:qFormat/>
    <w:rsid w:val="005D2E59"/>
    <w:rPr>
      <w:i/>
      <w:iCs/>
    </w:rPr>
  </w:style>
  <w:style w:type="paragraph" w:styleId="NoSpacing">
    <w:name w:val="No Spacing"/>
    <w:uiPriority w:val="1"/>
    <w:qFormat/>
    <w:rsid w:val="005D2E59"/>
    <w:pPr>
      <w:widowControl/>
      <w:autoSpaceDN/>
      <w:textAlignment w:val="auto"/>
    </w:pPr>
    <w:rPr>
      <w:rFonts w:asciiTheme="minorHAnsi" w:eastAsiaTheme="minorEastAsia" w:hAnsiTheme="minorHAnsi" w:cstheme="minorBidi"/>
      <w:kern w:val="0"/>
      <w:sz w:val="20"/>
      <w:szCs w:val="20"/>
      <w:lang w:val="lt-LT" w:bidi="ar-SA"/>
    </w:rPr>
  </w:style>
  <w:style w:type="paragraph" w:styleId="Quote">
    <w:name w:val="Quote"/>
    <w:basedOn w:val="Normal"/>
    <w:next w:val="Normal"/>
    <w:link w:val="QuoteChar"/>
    <w:uiPriority w:val="29"/>
    <w:qFormat/>
    <w:rsid w:val="005D2E59"/>
    <w:pPr>
      <w:widowControl/>
      <w:autoSpaceDN/>
      <w:spacing w:before="160" w:after="120" w:line="264" w:lineRule="auto"/>
      <w:ind w:left="720" w:right="720"/>
      <w:textAlignment w:val="auto"/>
    </w:pPr>
    <w:rPr>
      <w:rFonts w:asciiTheme="minorHAnsi" w:eastAsiaTheme="minorEastAsia" w:hAnsiTheme="minorHAnsi" w:cstheme="minorBidi"/>
      <w:i/>
      <w:iCs/>
      <w:color w:val="404040" w:themeColor="text1" w:themeTint="BF"/>
      <w:kern w:val="0"/>
      <w:sz w:val="20"/>
      <w:szCs w:val="20"/>
      <w:lang w:bidi="ar-SA"/>
    </w:rPr>
  </w:style>
  <w:style w:type="character" w:customStyle="1" w:styleId="QuoteChar">
    <w:name w:val="Quote Char"/>
    <w:basedOn w:val="DefaultParagraphFont"/>
    <w:link w:val="Quote"/>
    <w:uiPriority w:val="29"/>
    <w:rsid w:val="005D2E59"/>
    <w:rPr>
      <w:rFonts w:asciiTheme="minorHAnsi" w:eastAsiaTheme="minorEastAsia" w:hAnsiTheme="minorHAnsi" w:cstheme="minorBidi"/>
      <w:i/>
      <w:iCs/>
      <w:color w:val="404040" w:themeColor="text1" w:themeTint="BF"/>
      <w:kern w:val="0"/>
      <w:sz w:val="20"/>
      <w:szCs w:val="20"/>
      <w:lang w:val="lt-LT" w:bidi="ar-SA"/>
    </w:rPr>
  </w:style>
  <w:style w:type="paragraph" w:styleId="IntenseQuote">
    <w:name w:val="Intense Quote"/>
    <w:basedOn w:val="Normal"/>
    <w:next w:val="Normal"/>
    <w:link w:val="IntenseQuoteChar"/>
    <w:uiPriority w:val="30"/>
    <w:qFormat/>
    <w:rsid w:val="005D2E59"/>
    <w:pPr>
      <w:widowControl/>
      <w:pBdr>
        <w:left w:val="single" w:sz="18" w:space="12" w:color="4472C4" w:themeColor="accent1"/>
      </w:pBdr>
      <w:autoSpaceDN/>
      <w:spacing w:before="100" w:beforeAutospacing="1" w:after="120" w:line="300" w:lineRule="auto"/>
      <w:ind w:left="1224" w:right="1224"/>
      <w:textAlignment w:val="auto"/>
    </w:pPr>
    <w:rPr>
      <w:rFonts w:asciiTheme="majorHAnsi" w:eastAsiaTheme="majorEastAsia" w:hAnsiTheme="majorHAnsi" w:cstheme="majorBidi"/>
      <w:color w:val="4472C4" w:themeColor="accent1"/>
      <w:kern w:val="0"/>
      <w:sz w:val="28"/>
      <w:szCs w:val="28"/>
      <w:lang w:bidi="ar-SA"/>
    </w:rPr>
  </w:style>
  <w:style w:type="character" w:customStyle="1" w:styleId="IntenseQuoteChar">
    <w:name w:val="Intense Quote Char"/>
    <w:basedOn w:val="DefaultParagraphFont"/>
    <w:link w:val="IntenseQuote"/>
    <w:uiPriority w:val="30"/>
    <w:rsid w:val="005D2E59"/>
    <w:rPr>
      <w:rFonts w:asciiTheme="majorHAnsi" w:eastAsiaTheme="majorEastAsia" w:hAnsiTheme="majorHAnsi" w:cstheme="majorBidi"/>
      <w:color w:val="4472C4" w:themeColor="accent1"/>
      <w:kern w:val="0"/>
      <w:sz w:val="28"/>
      <w:szCs w:val="28"/>
      <w:lang w:val="lt-LT" w:bidi="ar-SA"/>
    </w:rPr>
  </w:style>
  <w:style w:type="character" w:styleId="SubtleEmphasis">
    <w:name w:val="Subtle Emphasis"/>
    <w:basedOn w:val="DefaultParagraphFont"/>
    <w:uiPriority w:val="19"/>
    <w:qFormat/>
    <w:rsid w:val="005D2E59"/>
    <w:rPr>
      <w:i/>
      <w:iCs/>
      <w:color w:val="404040" w:themeColor="text1" w:themeTint="BF"/>
    </w:rPr>
  </w:style>
  <w:style w:type="character" w:styleId="IntenseEmphasis">
    <w:name w:val="Intense Emphasis"/>
    <w:basedOn w:val="DefaultParagraphFont"/>
    <w:uiPriority w:val="21"/>
    <w:qFormat/>
    <w:rsid w:val="005D2E59"/>
    <w:rPr>
      <w:b/>
      <w:bCs/>
      <w:i/>
      <w:iCs/>
    </w:rPr>
  </w:style>
  <w:style w:type="character" w:styleId="SubtleReference">
    <w:name w:val="Subtle Reference"/>
    <w:basedOn w:val="DefaultParagraphFont"/>
    <w:uiPriority w:val="31"/>
    <w:qFormat/>
    <w:rsid w:val="005D2E5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D2E59"/>
    <w:rPr>
      <w:b/>
      <w:bCs/>
      <w:smallCaps/>
      <w:spacing w:val="5"/>
      <w:u w:val="single"/>
    </w:rPr>
  </w:style>
  <w:style w:type="character" w:styleId="BookTitle">
    <w:name w:val="Book Title"/>
    <w:basedOn w:val="DefaultParagraphFont"/>
    <w:uiPriority w:val="33"/>
    <w:qFormat/>
    <w:rsid w:val="005D2E59"/>
    <w:rPr>
      <w:b/>
      <w:bCs/>
      <w:smallCaps/>
    </w:rPr>
  </w:style>
  <w:style w:type="paragraph" w:styleId="TOCHeading">
    <w:name w:val="TOC Heading"/>
    <w:basedOn w:val="Heading1"/>
    <w:next w:val="Normal"/>
    <w:uiPriority w:val="39"/>
    <w:semiHidden/>
    <w:unhideWhenUsed/>
    <w:qFormat/>
    <w:rsid w:val="005D2E59"/>
    <w:pPr>
      <w:keepLines/>
      <w:spacing w:before="320"/>
      <w:ind w:firstLine="0"/>
      <w:jc w:val="left"/>
      <w:outlineLvl w:val="9"/>
    </w:pPr>
    <w:rPr>
      <w:rFonts w:asciiTheme="majorHAnsi" w:eastAsiaTheme="majorEastAsia" w:hAnsiTheme="majorHAnsi" w:cstheme="majorBidi"/>
      <w:color w:val="2F5496" w:themeColor="accent1" w:themeShade="BF"/>
      <w:sz w:val="32"/>
      <w:szCs w:val="32"/>
    </w:rPr>
  </w:style>
  <w:style w:type="character" w:customStyle="1" w:styleId="UnresolvedMention6">
    <w:name w:val="Unresolved Mention6"/>
    <w:basedOn w:val="DefaultParagraphFont"/>
    <w:uiPriority w:val="99"/>
    <w:semiHidden/>
    <w:unhideWhenUsed/>
    <w:rsid w:val="005D2E59"/>
    <w:rPr>
      <w:color w:val="605E5C"/>
      <w:shd w:val="clear" w:color="auto" w:fill="E1DFDD"/>
    </w:rPr>
  </w:style>
  <w:style w:type="paragraph" w:customStyle="1" w:styleId="bodis">
    <w:name w:val="bodis"/>
    <w:basedOn w:val="Normal"/>
    <w:uiPriority w:val="99"/>
    <w:rsid w:val="00AC1D4D"/>
    <w:pPr>
      <w:widowControl/>
      <w:numPr>
        <w:ilvl w:val="6"/>
        <w:numId w:val="11"/>
      </w:numPr>
      <w:tabs>
        <w:tab w:val="left" w:pos="1134"/>
      </w:tabs>
      <w:autoSpaceDN/>
      <w:spacing w:line="360" w:lineRule="auto"/>
      <w:jc w:val="both"/>
      <w:textAlignment w:val="auto"/>
    </w:pPr>
    <w:rPr>
      <w:rFonts w:eastAsia="Times New Roman" w:cs="Times New Roman"/>
      <w:kern w:val="0"/>
      <w:lang w:bidi="ar-SA"/>
    </w:rPr>
  </w:style>
  <w:style w:type="character" w:styleId="UnresolvedMention">
    <w:name w:val="Unresolved Mention"/>
    <w:basedOn w:val="DefaultParagraphFont"/>
    <w:uiPriority w:val="99"/>
    <w:semiHidden/>
    <w:unhideWhenUsed/>
    <w:rsid w:val="00AC1D4D"/>
    <w:rPr>
      <w:color w:val="605E5C"/>
      <w:shd w:val="clear" w:color="auto" w:fill="E1DFDD"/>
    </w:rPr>
  </w:style>
  <w:style w:type="character" w:customStyle="1" w:styleId="1pastraipaChar1">
    <w:name w:val="1. pastraipa Char1"/>
    <w:link w:val="1pastraipa"/>
    <w:locked/>
    <w:rsid w:val="00AC1D4D"/>
  </w:style>
  <w:style w:type="paragraph" w:customStyle="1" w:styleId="1pastraipa">
    <w:name w:val="1. pastraipa"/>
    <w:basedOn w:val="NormalWeb"/>
    <w:link w:val="1pastraipaChar1"/>
    <w:qFormat/>
    <w:rsid w:val="00AC1D4D"/>
    <w:pPr>
      <w:numPr>
        <w:numId w:val="12"/>
      </w:numPr>
      <w:spacing w:before="0" w:beforeAutospacing="0" w:after="0" w:afterAutospacing="0"/>
      <w:ind w:left="0" w:firstLine="0"/>
    </w:pPr>
    <w:rPr>
      <w:rFonts w:eastAsia="Andale Sans UI" w:cs="Tahoma"/>
      <w:kern w:val="3"/>
      <w:lang w:val="en-US" w:eastAsia="en-US" w:bidi="en-US"/>
    </w:rPr>
  </w:style>
  <w:style w:type="paragraph" w:customStyle="1" w:styleId="1lentele">
    <w:name w:val="1. lentele"/>
    <w:basedOn w:val="1pastraipa"/>
    <w:uiPriority w:val="99"/>
    <w:qFormat/>
    <w:rsid w:val="00AC1D4D"/>
    <w:pPr>
      <w:numPr>
        <w:ilvl w:val="1"/>
      </w:numPr>
      <w:tabs>
        <w:tab w:val="num" w:pos="360"/>
        <w:tab w:val="num" w:pos="420"/>
        <w:tab w:val="num" w:pos="795"/>
        <w:tab w:val="left" w:pos="885"/>
        <w:tab w:val="left" w:pos="993"/>
        <w:tab w:val="left" w:pos="1134"/>
        <w:tab w:val="left" w:pos="1276"/>
        <w:tab w:val="left" w:pos="1418"/>
      </w:tabs>
      <w:snapToGrid/>
      <w:spacing w:line="360" w:lineRule="auto"/>
      <w:ind w:left="420" w:right="96" w:hanging="420"/>
      <w:jc w:val="both"/>
    </w:pPr>
  </w:style>
  <w:style w:type="paragraph" w:customStyle="1" w:styleId="11lentele">
    <w:name w:val="1.1. lentele"/>
    <w:basedOn w:val="1lentele"/>
    <w:uiPriority w:val="99"/>
    <w:qFormat/>
    <w:rsid w:val="00AC1D4D"/>
    <w:pPr>
      <w:numPr>
        <w:ilvl w:val="2"/>
      </w:numPr>
      <w:tabs>
        <w:tab w:val="clear" w:pos="1134"/>
        <w:tab w:val="num" w:pos="360"/>
        <w:tab w:val="num" w:pos="420"/>
        <w:tab w:val="num" w:pos="720"/>
        <w:tab w:val="num" w:pos="1146"/>
      </w:tabs>
      <w:ind w:left="720" w:hanging="720"/>
    </w:pPr>
  </w:style>
  <w:style w:type="numbering" w:customStyle="1" w:styleId="Style3">
    <w:name w:val="Style3"/>
    <w:uiPriority w:val="99"/>
    <w:rsid w:val="00AC1D4D"/>
    <w:pPr>
      <w:numPr>
        <w:numId w:val="13"/>
      </w:numPr>
    </w:pPr>
  </w:style>
  <w:style w:type="paragraph" w:customStyle="1" w:styleId="TXT">
    <w:name w:val="TXT"/>
    <w:basedOn w:val="Normal"/>
    <w:rsid w:val="00C17FF2"/>
    <w:pPr>
      <w:widowControl/>
      <w:numPr>
        <w:numId w:val="14"/>
      </w:numPr>
      <w:autoSpaceDN/>
      <w:spacing w:line="360" w:lineRule="auto"/>
      <w:jc w:val="both"/>
      <w:textAlignment w:val="auto"/>
    </w:pPr>
    <w:rPr>
      <w:rFonts w:eastAsia="Times New Roman" w:cs="Times New Roman"/>
      <w:kern w:val="0"/>
      <w:lang w:bidi="ar-SA"/>
    </w:rPr>
  </w:style>
  <w:style w:type="paragraph" w:customStyle="1" w:styleId="normaltableau">
    <w:name w:val="normal_tableau"/>
    <w:basedOn w:val="Normal"/>
    <w:uiPriority w:val="99"/>
    <w:rsid w:val="00734D45"/>
    <w:pPr>
      <w:widowControl/>
      <w:autoSpaceDN/>
      <w:spacing w:before="120" w:after="120"/>
      <w:jc w:val="both"/>
      <w:textAlignment w:val="auto"/>
    </w:pPr>
    <w:rPr>
      <w:rFonts w:ascii="Optima" w:eastAsia="Times New Roman" w:hAnsi="Optima" w:cs="Times New Roman"/>
      <w:kern w:val="0"/>
      <w:sz w:val="22"/>
      <w:szCs w:val="20"/>
      <w:lang w:val="en-GB" w:bidi="ar-SA"/>
    </w:rPr>
  </w:style>
  <w:style w:type="numbering" w:customStyle="1" w:styleId="NoList1">
    <w:name w:val="No List1"/>
    <w:next w:val="NoList"/>
    <w:uiPriority w:val="99"/>
    <w:semiHidden/>
    <w:unhideWhenUsed/>
    <w:rsid w:val="00734D45"/>
  </w:style>
  <w:style w:type="paragraph" w:customStyle="1" w:styleId="2">
    <w:name w:val="Стиль2"/>
    <w:basedOn w:val="Normal"/>
    <w:rsid w:val="00734D45"/>
    <w:pPr>
      <w:widowControl/>
      <w:tabs>
        <w:tab w:val="left" w:pos="1298"/>
      </w:tabs>
      <w:autoSpaceDN/>
      <w:spacing w:line="360" w:lineRule="auto"/>
      <w:ind w:firstLine="1298"/>
      <w:textAlignment w:val="auto"/>
    </w:pPr>
    <w:rPr>
      <w:rFonts w:eastAsia="Times New Roman" w:cs="Times New Roman"/>
      <w:kern w:val="0"/>
      <w:szCs w:val="20"/>
      <w:lang w:val="ru-RU" w:bidi="ar-SA"/>
    </w:rPr>
  </w:style>
  <w:style w:type="paragraph" w:customStyle="1" w:styleId="4">
    <w:name w:val="Стиль4"/>
    <w:basedOn w:val="2"/>
    <w:rsid w:val="00734D45"/>
    <w:pPr>
      <w:tabs>
        <w:tab w:val="clear" w:pos="1298"/>
      </w:tabs>
      <w:jc w:val="both"/>
    </w:pPr>
  </w:style>
  <w:style w:type="paragraph" w:customStyle="1" w:styleId="patvirtinta0">
    <w:name w:val="patvirtinta"/>
    <w:basedOn w:val="Normal"/>
    <w:rsid w:val="00734D45"/>
    <w:pPr>
      <w:widowControl/>
      <w:autoSpaceDN/>
      <w:spacing w:before="100" w:beforeAutospacing="1" w:after="100" w:afterAutospacing="1"/>
      <w:textAlignment w:val="auto"/>
    </w:pPr>
    <w:rPr>
      <w:rFonts w:eastAsia="Times New Roman" w:cs="Times New Roman"/>
      <w:kern w:val="0"/>
      <w:lang w:bidi="ar-SA"/>
    </w:rPr>
  </w:style>
  <w:style w:type="character" w:customStyle="1" w:styleId="DiagramaDiagrama2">
    <w:name w:val="Diagrama Diagrama2"/>
    <w:rsid w:val="00734D45"/>
    <w:rPr>
      <w:sz w:val="24"/>
      <w:lang w:val="lt-LT" w:eastAsia="en-US" w:bidi="ar-SA"/>
    </w:rPr>
  </w:style>
  <w:style w:type="character" w:customStyle="1" w:styleId="CharCharDiagramaDiagrama1">
    <w:name w:val="Char Char Diagrama Diagrama1"/>
    <w:rsid w:val="00734D45"/>
    <w:rPr>
      <w:sz w:val="24"/>
      <w:lang w:eastAsia="en-US"/>
    </w:rPr>
  </w:style>
  <w:style w:type="character" w:customStyle="1" w:styleId="FooterChar1">
    <w:name w:val="Footer Char1"/>
    <w:rsid w:val="00734D45"/>
    <w:rPr>
      <w:rFonts w:ascii="TimesLT" w:eastAsia="Times New Roman" w:hAnsi="TimesLT"/>
      <w:sz w:val="24"/>
      <w:lang w:val="en-US" w:eastAsia="en-US"/>
    </w:rPr>
  </w:style>
  <w:style w:type="paragraph" w:customStyle="1" w:styleId="Style0">
    <w:name w:val="Style0"/>
    <w:basedOn w:val="Normal"/>
    <w:uiPriority w:val="99"/>
    <w:rsid w:val="00734D45"/>
    <w:pPr>
      <w:widowControl/>
      <w:numPr>
        <w:numId w:val="15"/>
      </w:numPr>
      <w:autoSpaceDN/>
      <w:spacing w:line="360" w:lineRule="auto"/>
      <w:jc w:val="center"/>
      <w:textAlignment w:val="auto"/>
    </w:pPr>
    <w:rPr>
      <w:rFonts w:eastAsia="Times New Roman" w:cs="Times New Roman"/>
      <w:b/>
      <w:color w:val="000000"/>
      <w:kern w:val="0"/>
      <w:lang w:bidi="ar-SA"/>
    </w:rPr>
  </w:style>
  <w:style w:type="paragraph" w:customStyle="1" w:styleId="Style1">
    <w:name w:val="Style1"/>
    <w:basedOn w:val="ListParagraph"/>
    <w:link w:val="Style1Char"/>
    <w:qFormat/>
    <w:rsid w:val="00734D45"/>
    <w:pPr>
      <w:widowControl w:val="0"/>
      <w:numPr>
        <w:numId w:val="16"/>
      </w:numPr>
      <w:autoSpaceDE w:val="0"/>
      <w:autoSpaceDN w:val="0"/>
      <w:adjustRightInd w:val="0"/>
      <w:jc w:val="both"/>
    </w:pPr>
    <w:rPr>
      <w:rFonts w:eastAsia="Times New Roman"/>
      <w:sz w:val="24"/>
      <w:szCs w:val="24"/>
    </w:rPr>
  </w:style>
  <w:style w:type="paragraph" w:customStyle="1" w:styleId="Style2">
    <w:name w:val="Style2"/>
    <w:basedOn w:val="Style1"/>
    <w:link w:val="Style2Char"/>
    <w:qFormat/>
    <w:rsid w:val="00734D45"/>
    <w:pPr>
      <w:numPr>
        <w:ilvl w:val="1"/>
      </w:numPr>
    </w:pPr>
  </w:style>
  <w:style w:type="character" w:customStyle="1" w:styleId="Style1Char">
    <w:name w:val="Style1 Char"/>
    <w:basedOn w:val="DefaultParagraphFont"/>
    <w:link w:val="Style1"/>
    <w:rsid w:val="00734D45"/>
    <w:rPr>
      <w:rFonts w:eastAsia="Times New Roman" w:cs="Times New Roman"/>
      <w:kern w:val="0"/>
      <w:lang w:val="lt-LT" w:eastAsia="lt-LT" w:bidi="ar-SA"/>
    </w:rPr>
  </w:style>
  <w:style w:type="character" w:customStyle="1" w:styleId="Style2Char">
    <w:name w:val="Style2 Char"/>
    <w:basedOn w:val="Style1Char"/>
    <w:link w:val="Style2"/>
    <w:rsid w:val="00734D45"/>
    <w:rPr>
      <w:rFonts w:eastAsia="Times New Roman" w:cs="Times New Roman"/>
      <w:kern w:val="0"/>
      <w:lang w:val="lt-LT" w:eastAsia="lt-LT" w:bidi="ar-SA"/>
    </w:rPr>
  </w:style>
  <w:style w:type="numbering" w:styleId="111111">
    <w:name w:val="Outline List 2"/>
    <w:basedOn w:val="NoList"/>
    <w:semiHidden/>
    <w:unhideWhenUsed/>
    <w:rsid w:val="00734D45"/>
    <w:pPr>
      <w:numPr>
        <w:numId w:val="17"/>
      </w:numPr>
    </w:pPr>
  </w:style>
  <w:style w:type="paragraph" w:customStyle="1" w:styleId="Sraopastraipa0">
    <w:name w:val="Sąrao pastraipa"/>
    <w:basedOn w:val="Normal"/>
    <w:rsid w:val="00734D45"/>
    <w:pPr>
      <w:widowControl/>
      <w:autoSpaceDN/>
      <w:ind w:left="720"/>
      <w:textAlignment w:val="auto"/>
    </w:pPr>
    <w:rPr>
      <w:rFonts w:eastAsia="Times New Roman" w:cs="Times New Roman"/>
      <w:kern w:val="0"/>
      <w:lang w:bidi="ar-SA"/>
    </w:rPr>
  </w:style>
  <w:style w:type="character" w:customStyle="1" w:styleId="service-tag">
    <w:name w:val="service-tag"/>
    <w:basedOn w:val="DefaultParagraphFont"/>
    <w:rsid w:val="00734D45"/>
  </w:style>
  <w:style w:type="paragraph" w:customStyle="1" w:styleId="TableParagraph">
    <w:name w:val="Table Paragraph"/>
    <w:basedOn w:val="Normal"/>
    <w:uiPriority w:val="1"/>
    <w:qFormat/>
    <w:rsid w:val="007014C3"/>
    <w:pPr>
      <w:autoSpaceDE w:val="0"/>
      <w:textAlignment w:val="auto"/>
    </w:pPr>
    <w:rPr>
      <w:rFonts w:eastAsia="Times New Roman" w:cs="Times New Roman"/>
      <w:kern w:val="0"/>
      <w:sz w:val="22"/>
      <w:szCs w:val="22"/>
      <w:lang w:bidi="ar-SA"/>
    </w:rPr>
  </w:style>
  <w:style w:type="character" w:customStyle="1" w:styleId="normaltextrun">
    <w:name w:val="normaltextrun"/>
    <w:basedOn w:val="DefaultParagraphFont"/>
    <w:rsid w:val="003D6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ona.simanovic@nm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a.baranauskaite@nm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023560216aee807bb3defc387731e26a">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efd61c0bb39ef5b31a192808561b1168"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customXml/itemProps2.xml><?xml version="1.0" encoding="utf-8"?>
<ds:datastoreItem xmlns:ds="http://schemas.openxmlformats.org/officeDocument/2006/customXml" ds:itemID="{B2BECA5F-6AE3-4E40-8F00-66FC75D978C2}">
  <ds:schemaRefs>
    <ds:schemaRef ds:uri="http://schemas.microsoft.com/sharepoint/v3/contenttype/forms"/>
  </ds:schemaRefs>
</ds:datastoreItem>
</file>

<file path=customXml/itemProps3.xml><?xml version="1.0" encoding="utf-8"?>
<ds:datastoreItem xmlns:ds="http://schemas.openxmlformats.org/officeDocument/2006/customXml" ds:itemID="{96A49B2C-C597-4530-9B4B-42209A1A89E8}">
  <ds:schemaRefs>
    <ds:schemaRef ds:uri="5d855cdb-7323-4922-85e9-ad32a380d93e"/>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f9640b10-0a0b-40d8-ac1d-1f6cda5becf5"/>
    <ds:schemaRef ds:uri="http://purl.org/dc/terms/"/>
  </ds:schemaRefs>
</ds:datastoreItem>
</file>

<file path=customXml/itemProps4.xml><?xml version="1.0" encoding="utf-8"?>
<ds:datastoreItem xmlns:ds="http://schemas.openxmlformats.org/officeDocument/2006/customXml" ds:itemID="{C1032E31-DAE7-4532-8AA3-B7A929BCB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21486</Words>
  <Characters>12248</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33667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Ingrida Baranauskaitė</cp:lastModifiedBy>
  <cp:revision>5</cp:revision>
  <dcterms:created xsi:type="dcterms:W3CDTF">2025-08-12T13:21:00Z</dcterms:created>
  <dcterms:modified xsi:type="dcterms:W3CDTF">2025-08-12T13:35:00Z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ContentTypeId">
    <vt:lpwstr>0x01010081F9C332C3286844BAEF40BDC46A902F</vt:lpwstr>
  </property>
</Properties>
</file>