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41096CA6"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9074EF">
              <w:rPr>
                <w:rFonts w:ascii="Times New Roman" w:eastAsia="Times" w:hAnsi="Times New Roman" w:cs="Times New Roman"/>
                <w:b/>
                <w:color w:val="000000" w:themeColor="text1"/>
                <w:sz w:val="24"/>
                <w:szCs w:val="24"/>
              </w:rPr>
              <w:t xml:space="preserve">Siūlomas </w:t>
            </w:r>
            <w:r w:rsidR="009074EF" w:rsidRPr="009074EF">
              <w:rPr>
                <w:rFonts w:ascii="Times New Roman" w:hAnsi="Times New Roman" w:cs="Times New Roman"/>
                <w:b/>
                <w:bCs/>
                <w:sz w:val="24"/>
                <w:szCs w:val="24"/>
              </w:rPr>
              <w:t>programuotojas</w:t>
            </w:r>
            <w:r w:rsidR="006F7F7C">
              <w:rPr>
                <w:rFonts w:ascii="Times New Roman" w:eastAsia="Times" w:hAnsi="Times New Roman" w:cs="Times New Roman"/>
                <w:b/>
                <w:color w:val="000000" w:themeColor="text1"/>
                <w:sz w:val="24"/>
                <w:szCs w:val="24"/>
              </w:rPr>
              <w:t xml:space="preserve"> </w:t>
            </w:r>
            <w:r>
              <w:rPr>
                <w:rFonts w:ascii="Times New Roman" w:eastAsia="Times" w:hAnsi="Times New Roman" w:cs="Times New Roman"/>
                <w:b/>
                <w:color w:val="000000" w:themeColor="text1"/>
                <w:sz w:val="24"/>
                <w:szCs w:val="24"/>
              </w:rPr>
              <w:t>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0EAEAFE8" w:rsidR="00C45C4F" w:rsidRPr="0051066D" w:rsidRDefault="0051066D" w:rsidP="0051066D">
            <w:pPr>
              <w:pStyle w:val="Standard"/>
              <w:jc w:val="both"/>
              <w:rPr>
                <w:rFonts w:ascii="Times New Roman" w:eastAsia="Times New Roman" w:hAnsi="Times New Roman" w:cs="Times New Roman"/>
                <w:lang w:val="lt-LT"/>
              </w:rPr>
            </w:pPr>
            <w:r w:rsidRPr="006F4EAD">
              <w:rPr>
                <w:rFonts w:ascii="Times New Roman" w:eastAsia="Times New Roman" w:hAnsi="Times New Roman" w:cs="Times New Roman"/>
                <w:lang w:val="lt-LT"/>
              </w:rPr>
              <w:t>turėtų tarptautiniu mastu pripažįstamą programuotojo kvalifikaciją patvirtinantį sertifikatą</w:t>
            </w:r>
            <w:r>
              <w:rPr>
                <w:rFonts w:ascii="Times New Roman" w:eastAsia="Times New Roman" w:hAnsi="Times New Roman" w:cs="Times New Roman"/>
                <w:lang w:val="lt-LT"/>
              </w:rPr>
              <w:t>.</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3616681F" w:rsidR="00C45C4F" w:rsidRPr="009074EF" w:rsidRDefault="00395B99" w:rsidP="00395B99">
            <w:pPr>
              <w:pStyle w:val="Sraopastraipa"/>
              <w:tabs>
                <w:tab w:val="left" w:pos="281"/>
              </w:tabs>
              <w:spacing w:after="0" w:line="240" w:lineRule="auto"/>
              <w:ind w:left="30"/>
              <w:jc w:val="both"/>
              <w:rPr>
                <w:rFonts w:ascii="Times New Roman" w:eastAsia="Times" w:hAnsi="Times New Roman" w:cs="Times New Roman"/>
                <w:b/>
                <w:color w:val="000000" w:themeColor="text1"/>
                <w:sz w:val="24"/>
                <w:szCs w:val="24"/>
              </w:rPr>
            </w:pPr>
            <w:r w:rsidRPr="006F4EAD">
              <w:rPr>
                <w:rFonts w:ascii="Times New Roman" w:eastAsia="Times New Roman" w:hAnsi="Times New Roman" w:cs="Times New Roman"/>
              </w:rPr>
              <w:t xml:space="preserve">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ar registrų, programavimo/vystymo paslaugos.  </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532BE341"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E934787"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77298E" w14:paraId="5D8FCC6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5BA0CF4"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5CF9F40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0A14423"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5BFDFCF"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2A3D75E"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C134C57"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0B648E5C"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BB61080"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FCA773A"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289F4F5"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187439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1D3971A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5EBA43D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4CB8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7B4344F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7F97499C"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2AC8CC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744E6C2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77298E" w14:paraId="73FE5E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9EFF036"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34DF4247"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49480DB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07D5ED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4AC83C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2F3CC44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C42C8B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91A3CBD"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E990409"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7EB65553"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4941DC89" w14:textId="77777777" w:rsidR="0077298E" w:rsidRDefault="0077298E" w:rsidP="00645D9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77298E" w14:paraId="57A9C46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33F43E06" w14:textId="77777777" w:rsidR="0077298E" w:rsidRDefault="0077298E" w:rsidP="00645D97">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BFC432C" w14:textId="77777777" w:rsidR="0077298E" w:rsidRDefault="0077298E" w:rsidP="00645D9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750B" w14:textId="77777777" w:rsidR="00454BFF" w:rsidRDefault="00454BFF">
      <w:pPr>
        <w:spacing w:after="0" w:line="240" w:lineRule="auto"/>
      </w:pPr>
      <w:r>
        <w:separator/>
      </w:r>
    </w:p>
  </w:endnote>
  <w:endnote w:type="continuationSeparator" w:id="0">
    <w:p w14:paraId="2438EDC3" w14:textId="77777777" w:rsidR="00454BFF" w:rsidRDefault="0045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BA74" w14:textId="77777777" w:rsidR="00454BFF" w:rsidRDefault="00454BFF">
      <w:pPr>
        <w:rPr>
          <w:sz w:val="12"/>
        </w:rPr>
      </w:pPr>
      <w:r>
        <w:separator/>
      </w:r>
    </w:p>
  </w:footnote>
  <w:footnote w:type="continuationSeparator" w:id="0">
    <w:p w14:paraId="7C2A5390" w14:textId="77777777" w:rsidR="00454BFF" w:rsidRDefault="00454BF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946BA"/>
    <w:multiLevelType w:val="hybridMultilevel"/>
    <w:tmpl w:val="43CEC19E"/>
    <w:lvl w:ilvl="0" w:tplc="F4B4292E">
      <w:start w:val="1"/>
      <w:numFmt w:val="decimal"/>
      <w:lvlText w:val="%1)"/>
      <w:lvlJc w:val="left"/>
      <w:pPr>
        <w:ind w:left="336" w:hanging="360"/>
      </w:pPr>
      <w:rPr>
        <w:rFonts w:eastAsiaTheme="minorEastAsia"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3542C"/>
    <w:multiLevelType w:val="hybridMultilevel"/>
    <w:tmpl w:val="82D488C0"/>
    <w:lvl w:ilvl="0" w:tplc="24B0F278">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8"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189667">
    <w:abstractNumId w:val="6"/>
  </w:num>
  <w:num w:numId="2" w16cid:durableId="775832658">
    <w:abstractNumId w:val="3"/>
  </w:num>
  <w:num w:numId="3" w16cid:durableId="2119135058">
    <w:abstractNumId w:val="8"/>
  </w:num>
  <w:num w:numId="4" w16cid:durableId="792292119">
    <w:abstractNumId w:val="2"/>
  </w:num>
  <w:num w:numId="5" w16cid:durableId="1690719957">
    <w:abstractNumId w:val="1"/>
  </w:num>
  <w:num w:numId="6" w16cid:durableId="843210121">
    <w:abstractNumId w:val="5"/>
  </w:num>
  <w:num w:numId="7" w16cid:durableId="1619722948">
    <w:abstractNumId w:val="4"/>
  </w:num>
  <w:num w:numId="8" w16cid:durableId="990138632">
    <w:abstractNumId w:val="0"/>
  </w:num>
  <w:num w:numId="9" w16cid:durableId="514268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1243"/>
    <w:rsid w:val="000850D6"/>
    <w:rsid w:val="001D451E"/>
    <w:rsid w:val="00266094"/>
    <w:rsid w:val="0027464F"/>
    <w:rsid w:val="002D269A"/>
    <w:rsid w:val="003772A0"/>
    <w:rsid w:val="00395B99"/>
    <w:rsid w:val="00414620"/>
    <w:rsid w:val="00414964"/>
    <w:rsid w:val="00415F89"/>
    <w:rsid w:val="00454BFF"/>
    <w:rsid w:val="00491AA9"/>
    <w:rsid w:val="004A72BF"/>
    <w:rsid w:val="0051066D"/>
    <w:rsid w:val="00532AF6"/>
    <w:rsid w:val="0057368B"/>
    <w:rsid w:val="00582F43"/>
    <w:rsid w:val="005C38A3"/>
    <w:rsid w:val="006F7F7C"/>
    <w:rsid w:val="00715DA1"/>
    <w:rsid w:val="0077298E"/>
    <w:rsid w:val="0079299F"/>
    <w:rsid w:val="008E1A2B"/>
    <w:rsid w:val="009074EF"/>
    <w:rsid w:val="00967A4C"/>
    <w:rsid w:val="009717B9"/>
    <w:rsid w:val="00A3465D"/>
    <w:rsid w:val="00AD5E27"/>
    <w:rsid w:val="00B4598D"/>
    <w:rsid w:val="00B533F3"/>
    <w:rsid w:val="00B8735F"/>
    <w:rsid w:val="00C45C4F"/>
    <w:rsid w:val="00C567AB"/>
    <w:rsid w:val="00CE7902"/>
    <w:rsid w:val="00D05E8D"/>
    <w:rsid w:val="00D24309"/>
    <w:rsid w:val="00D839CF"/>
    <w:rsid w:val="00DA1181"/>
    <w:rsid w:val="00DB4DAF"/>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 w:type="paragraph" w:customStyle="1" w:styleId="Standard">
    <w:name w:val="Standard"/>
    <w:rsid w:val="0051066D"/>
    <w:pPr>
      <w:autoSpaceDN w:val="0"/>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085C7-FE02-4B22-998A-EBD46C5F19A9}">
  <ds:schemaRefs>
    <ds:schemaRef ds:uri="http://schemas.openxmlformats.org/officeDocument/2006/bibliography"/>
  </ds:schemaRefs>
</ds:datastoreItem>
</file>

<file path=customXml/itemProps2.xml><?xml version="1.0" encoding="utf-8"?>
<ds:datastoreItem xmlns:ds="http://schemas.openxmlformats.org/officeDocument/2006/customXml" ds:itemID="{ED2CB65C-FCCD-4379-9601-C15912605A4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4.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2665</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2025-08-12T06:24:00Z</dcterms:created>
  <dcterms:modified xsi:type="dcterms:W3CDTF">2025-08-12T06:26:00Z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