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9E49" w14:textId="553DFF5B" w:rsidR="001F684D" w:rsidRDefault="001F60B7" w:rsidP="00225DE1">
      <w:pPr>
        <w:jc w:val="right"/>
        <w:rPr>
          <w:rFonts w:ascii="Times New Roman" w:hAnsi="Times New Roman" w:cs="Times New Roman"/>
        </w:rPr>
      </w:pPr>
      <w:r>
        <w:rPr>
          <w:rFonts w:ascii="Times New Roman" w:hAnsi="Times New Roman" w:cs="Times New Roman"/>
        </w:rPr>
        <w:t>TSD-</w:t>
      </w:r>
      <w:r w:rsidR="00B17CFD">
        <w:rPr>
          <w:rFonts w:ascii="Times New Roman" w:hAnsi="Times New Roman" w:cs="Times New Roman"/>
        </w:rPr>
        <w:t>813</w:t>
      </w:r>
      <w:r>
        <w:rPr>
          <w:rFonts w:ascii="Times New Roman" w:hAnsi="Times New Roman" w:cs="Times New Roman"/>
        </w:rPr>
        <w:t xml:space="preserve">, </w:t>
      </w:r>
      <w:r w:rsidR="00225DE1" w:rsidRPr="00225DE1">
        <w:rPr>
          <w:rFonts w:ascii="Times New Roman" w:hAnsi="Times New Roman" w:cs="Times New Roman"/>
        </w:rPr>
        <w:t>VPP-3457</w:t>
      </w:r>
    </w:p>
    <w:p w14:paraId="44EA9753" w14:textId="18F9F3E3" w:rsidR="00225DE1" w:rsidRDefault="00225DE1" w:rsidP="003E3509">
      <w:pPr>
        <w:spacing w:after="0" w:line="240" w:lineRule="auto"/>
        <w:jc w:val="center"/>
        <w:rPr>
          <w:rFonts w:ascii="Times New Roman" w:hAnsi="Times New Roman" w:cs="Times New Roman"/>
          <w:b/>
        </w:rPr>
      </w:pPr>
      <w:r w:rsidRPr="00225DE1">
        <w:rPr>
          <w:rFonts w:ascii="Times New Roman" w:hAnsi="Times New Roman" w:cs="Times New Roman"/>
          <w:b/>
        </w:rPr>
        <w:t>Didelio efektyvumo skysčių chromatografijos – masių spektrometrijos sistemos techninė specifikacija</w:t>
      </w:r>
    </w:p>
    <w:p w14:paraId="18E4265A" w14:textId="2D865C95" w:rsidR="00225DE1" w:rsidRDefault="00225DE1" w:rsidP="003E3509">
      <w:pPr>
        <w:spacing w:after="0" w:line="240" w:lineRule="auto"/>
        <w:jc w:val="center"/>
        <w:rPr>
          <w:rFonts w:ascii="Times New Roman" w:hAnsi="Times New Roman" w:cs="Times New Roman"/>
          <w:b/>
        </w:rPr>
      </w:pPr>
      <w:r w:rsidRPr="00225DE1">
        <w:rPr>
          <w:rFonts w:ascii="Times New Roman" w:hAnsi="Times New Roman" w:cs="Times New Roman"/>
          <w:b/>
        </w:rPr>
        <w:t xml:space="preserve"> (k</w:t>
      </w:r>
      <w:r>
        <w:rPr>
          <w:rFonts w:ascii="Times New Roman" w:hAnsi="Times New Roman" w:cs="Times New Roman"/>
          <w:b/>
        </w:rPr>
        <w:t>ie</w:t>
      </w:r>
      <w:r w:rsidRPr="00225DE1">
        <w:rPr>
          <w:rFonts w:ascii="Times New Roman" w:hAnsi="Times New Roman" w:cs="Times New Roman"/>
          <w:b/>
        </w:rPr>
        <w:t>kis 1 vnt.)</w:t>
      </w:r>
    </w:p>
    <w:p w14:paraId="169A92B4" w14:textId="77777777" w:rsidR="00753D1C" w:rsidRDefault="00753D1C" w:rsidP="003E3509">
      <w:pPr>
        <w:spacing w:after="0" w:line="240" w:lineRule="auto"/>
        <w:jc w:val="center"/>
        <w:rPr>
          <w:rFonts w:ascii="Times New Roman" w:hAnsi="Times New Roman" w:cs="Times New Roman"/>
          <w:b/>
        </w:rPr>
      </w:pPr>
    </w:p>
    <w:tbl>
      <w:tblPr>
        <w:tblStyle w:val="Lentelstinklelis"/>
        <w:tblW w:w="0" w:type="auto"/>
        <w:tblInd w:w="-289" w:type="dxa"/>
        <w:tblLook w:val="04A0" w:firstRow="1" w:lastRow="0" w:firstColumn="1" w:lastColumn="0" w:noHBand="0" w:noVBand="1"/>
      </w:tblPr>
      <w:tblGrid>
        <w:gridCol w:w="821"/>
        <w:gridCol w:w="2672"/>
        <w:gridCol w:w="4608"/>
        <w:gridCol w:w="2383"/>
      </w:tblGrid>
      <w:tr w:rsidR="003E3509" w14:paraId="6461FFDE" w14:textId="77777777" w:rsidTr="001F60B7">
        <w:tc>
          <w:tcPr>
            <w:tcW w:w="821" w:type="dxa"/>
            <w:vAlign w:val="center"/>
          </w:tcPr>
          <w:p w14:paraId="1132115F" w14:textId="7712D43F" w:rsidR="003E3509" w:rsidRDefault="003E3509" w:rsidP="003E3509">
            <w:pPr>
              <w:jc w:val="center"/>
              <w:rPr>
                <w:rFonts w:ascii="Times New Roman" w:hAnsi="Times New Roman" w:cs="Times New Roman"/>
                <w:b/>
              </w:rPr>
            </w:pPr>
            <w:r>
              <w:rPr>
                <w:rFonts w:ascii="Times New Roman" w:hAnsi="Times New Roman" w:cs="Times New Roman"/>
                <w:b/>
              </w:rPr>
              <w:t>Eil.</w:t>
            </w:r>
          </w:p>
          <w:p w14:paraId="013AC256" w14:textId="3B6B1505" w:rsidR="003E3509" w:rsidRDefault="003E3509" w:rsidP="003E3509">
            <w:pPr>
              <w:jc w:val="center"/>
              <w:rPr>
                <w:rFonts w:ascii="Times New Roman" w:hAnsi="Times New Roman" w:cs="Times New Roman"/>
                <w:b/>
              </w:rPr>
            </w:pPr>
            <w:r>
              <w:rPr>
                <w:rFonts w:ascii="Times New Roman" w:hAnsi="Times New Roman" w:cs="Times New Roman"/>
                <w:b/>
              </w:rPr>
              <w:t>Nr.</w:t>
            </w:r>
          </w:p>
        </w:tc>
        <w:tc>
          <w:tcPr>
            <w:tcW w:w="2672" w:type="dxa"/>
            <w:vAlign w:val="center"/>
          </w:tcPr>
          <w:p w14:paraId="29F2FF6D" w14:textId="77777777" w:rsidR="003E3509" w:rsidRDefault="003E3509" w:rsidP="003E3509">
            <w:pPr>
              <w:jc w:val="center"/>
              <w:rPr>
                <w:rFonts w:ascii="Times New Roman" w:hAnsi="Times New Roman" w:cs="Times New Roman"/>
                <w:b/>
              </w:rPr>
            </w:pPr>
            <w:r>
              <w:rPr>
                <w:rFonts w:ascii="Times New Roman" w:hAnsi="Times New Roman" w:cs="Times New Roman"/>
                <w:b/>
              </w:rPr>
              <w:t>Parametrai</w:t>
            </w:r>
          </w:p>
          <w:p w14:paraId="463E125E" w14:textId="241955E5" w:rsidR="003E3509" w:rsidRDefault="003E3509" w:rsidP="003E3509">
            <w:pPr>
              <w:jc w:val="center"/>
              <w:rPr>
                <w:rFonts w:ascii="Times New Roman" w:hAnsi="Times New Roman" w:cs="Times New Roman"/>
                <w:b/>
              </w:rPr>
            </w:pPr>
            <w:r>
              <w:rPr>
                <w:rFonts w:ascii="Times New Roman" w:hAnsi="Times New Roman" w:cs="Times New Roman"/>
                <w:b/>
              </w:rPr>
              <w:t>(specifikacija)</w:t>
            </w:r>
          </w:p>
        </w:tc>
        <w:tc>
          <w:tcPr>
            <w:tcW w:w="4608" w:type="dxa"/>
            <w:vAlign w:val="center"/>
          </w:tcPr>
          <w:p w14:paraId="565371AC" w14:textId="7B1A18D1" w:rsidR="003E3509" w:rsidRDefault="003E3509" w:rsidP="003E3509">
            <w:pPr>
              <w:jc w:val="center"/>
              <w:rPr>
                <w:rFonts w:ascii="Times New Roman" w:hAnsi="Times New Roman" w:cs="Times New Roman"/>
                <w:b/>
              </w:rPr>
            </w:pPr>
            <w:r>
              <w:rPr>
                <w:rFonts w:ascii="Times New Roman" w:hAnsi="Times New Roman" w:cs="Times New Roman"/>
                <w:b/>
              </w:rPr>
              <w:t>Reikalaujamos parametrų reikšmės</w:t>
            </w:r>
          </w:p>
        </w:tc>
        <w:tc>
          <w:tcPr>
            <w:tcW w:w="2383" w:type="dxa"/>
            <w:vAlign w:val="center"/>
          </w:tcPr>
          <w:p w14:paraId="5A3CAA66" w14:textId="4606F8C8" w:rsidR="003E3509" w:rsidRDefault="003E3509" w:rsidP="003E3509">
            <w:pPr>
              <w:jc w:val="center"/>
              <w:rPr>
                <w:rFonts w:ascii="Times New Roman" w:hAnsi="Times New Roman" w:cs="Times New Roman"/>
                <w:b/>
              </w:rPr>
            </w:pPr>
            <w:r>
              <w:rPr>
                <w:rFonts w:ascii="Times New Roman" w:hAnsi="Times New Roman" w:cs="Times New Roman"/>
                <w:b/>
              </w:rPr>
              <w:t>Siūlomos parametrų reikšmės</w:t>
            </w:r>
          </w:p>
        </w:tc>
      </w:tr>
      <w:tr w:rsidR="007C1185" w14:paraId="38891F54" w14:textId="77777777" w:rsidTr="001F60B7">
        <w:tc>
          <w:tcPr>
            <w:tcW w:w="821" w:type="dxa"/>
          </w:tcPr>
          <w:p w14:paraId="1EA1C84F" w14:textId="05760CC0" w:rsidR="007C1185" w:rsidRPr="00753D1C" w:rsidRDefault="007C1185" w:rsidP="009F4A17">
            <w:pPr>
              <w:jc w:val="center"/>
              <w:rPr>
                <w:rFonts w:ascii="Times New Roman" w:hAnsi="Times New Roman" w:cs="Times New Roman"/>
              </w:rPr>
            </w:pPr>
            <w:r w:rsidRPr="00753D1C">
              <w:rPr>
                <w:rFonts w:ascii="Times New Roman" w:hAnsi="Times New Roman" w:cs="Times New Roman"/>
              </w:rPr>
              <w:t>1.</w:t>
            </w:r>
          </w:p>
        </w:tc>
        <w:tc>
          <w:tcPr>
            <w:tcW w:w="7280" w:type="dxa"/>
            <w:gridSpan w:val="2"/>
          </w:tcPr>
          <w:p w14:paraId="4EF96511" w14:textId="446BB1B8" w:rsidR="007C1185" w:rsidRPr="00753D1C" w:rsidRDefault="007C1185" w:rsidP="003E3509">
            <w:pPr>
              <w:rPr>
                <w:rFonts w:ascii="Times New Roman" w:hAnsi="Times New Roman" w:cs="Times New Roman"/>
              </w:rPr>
            </w:pPr>
            <w:r w:rsidRPr="00753D1C">
              <w:rPr>
                <w:rFonts w:ascii="Times New Roman" w:hAnsi="Times New Roman" w:cs="Times New Roman"/>
              </w:rPr>
              <w:t>Ultraefektyviosios skysčių chromatografijos-masių spektrometrijos sistema</w:t>
            </w:r>
          </w:p>
        </w:tc>
        <w:tc>
          <w:tcPr>
            <w:tcW w:w="2383" w:type="dxa"/>
          </w:tcPr>
          <w:p w14:paraId="50A72D7E" w14:textId="77777777" w:rsidR="007C1185" w:rsidRDefault="007C1185" w:rsidP="003E3509">
            <w:pPr>
              <w:rPr>
                <w:rFonts w:ascii="Times New Roman" w:hAnsi="Times New Roman" w:cs="Times New Roman"/>
                <w:b/>
              </w:rPr>
            </w:pPr>
          </w:p>
        </w:tc>
      </w:tr>
      <w:tr w:rsidR="0049241B" w14:paraId="303F95D8" w14:textId="77777777" w:rsidTr="001F60B7">
        <w:tc>
          <w:tcPr>
            <w:tcW w:w="821" w:type="dxa"/>
          </w:tcPr>
          <w:p w14:paraId="7F83AA36" w14:textId="59A51787" w:rsidR="0049241B" w:rsidRPr="009F4A17" w:rsidRDefault="0049241B" w:rsidP="009F4A17">
            <w:pPr>
              <w:jc w:val="center"/>
              <w:rPr>
                <w:rFonts w:ascii="Times New Roman" w:hAnsi="Times New Roman" w:cs="Times New Roman"/>
                <w:b/>
              </w:rPr>
            </w:pPr>
            <w:r w:rsidRPr="009F4A17">
              <w:rPr>
                <w:rFonts w:ascii="Times New Roman" w:hAnsi="Times New Roman" w:cs="Times New Roman"/>
                <w:b/>
              </w:rPr>
              <w:t>1.1.</w:t>
            </w:r>
          </w:p>
        </w:tc>
        <w:tc>
          <w:tcPr>
            <w:tcW w:w="7280" w:type="dxa"/>
            <w:gridSpan w:val="2"/>
          </w:tcPr>
          <w:p w14:paraId="39FD17AA" w14:textId="3394DC12" w:rsidR="0049241B" w:rsidRDefault="0049241B" w:rsidP="003E3509">
            <w:pPr>
              <w:rPr>
                <w:rFonts w:ascii="Times New Roman" w:hAnsi="Times New Roman" w:cs="Times New Roman"/>
                <w:b/>
              </w:rPr>
            </w:pPr>
            <w:r w:rsidRPr="009F4A17">
              <w:rPr>
                <w:rFonts w:ascii="Times New Roman" w:hAnsi="Times New Roman" w:cs="Times New Roman"/>
                <w:b/>
              </w:rPr>
              <w:t>Eliuentų tiekimo sistema</w:t>
            </w:r>
          </w:p>
        </w:tc>
        <w:tc>
          <w:tcPr>
            <w:tcW w:w="2383" w:type="dxa"/>
          </w:tcPr>
          <w:p w14:paraId="3D819BB7" w14:textId="77777777" w:rsidR="0049241B" w:rsidRDefault="0049241B" w:rsidP="003E3509">
            <w:pPr>
              <w:rPr>
                <w:rFonts w:ascii="Times New Roman" w:hAnsi="Times New Roman" w:cs="Times New Roman"/>
                <w:b/>
              </w:rPr>
            </w:pPr>
          </w:p>
        </w:tc>
      </w:tr>
      <w:tr w:rsidR="003E3509" w14:paraId="04693E6B" w14:textId="77777777" w:rsidTr="001F60B7">
        <w:tc>
          <w:tcPr>
            <w:tcW w:w="821" w:type="dxa"/>
          </w:tcPr>
          <w:p w14:paraId="12645B8F" w14:textId="458089BA" w:rsidR="003E3509" w:rsidRPr="009F4A17" w:rsidRDefault="009F4A17" w:rsidP="009F4A17">
            <w:pPr>
              <w:jc w:val="center"/>
              <w:rPr>
                <w:rFonts w:ascii="Times New Roman" w:hAnsi="Times New Roman" w:cs="Times New Roman"/>
              </w:rPr>
            </w:pPr>
            <w:r w:rsidRPr="009F4A17">
              <w:rPr>
                <w:rFonts w:ascii="Times New Roman" w:hAnsi="Times New Roman" w:cs="Times New Roman"/>
              </w:rPr>
              <w:t>1.1.1.</w:t>
            </w:r>
          </w:p>
        </w:tc>
        <w:tc>
          <w:tcPr>
            <w:tcW w:w="2672" w:type="dxa"/>
          </w:tcPr>
          <w:p w14:paraId="104BE860" w14:textId="77777777" w:rsidR="009F4A17" w:rsidRPr="00D94E6D" w:rsidRDefault="009F4A17" w:rsidP="009F4A17">
            <w:pPr>
              <w:rPr>
                <w:rFonts w:ascii="Times New Roman" w:hAnsi="Times New Roman" w:cs="Times New Roman"/>
                <w:noProof w:val="0"/>
                <w:color w:val="000000"/>
              </w:rPr>
            </w:pPr>
            <w:r w:rsidRPr="00D94E6D">
              <w:rPr>
                <w:rFonts w:ascii="Times New Roman" w:hAnsi="Times New Roman" w:cs="Times New Roman"/>
                <w:color w:val="000000"/>
              </w:rPr>
              <w:t>Eliuentų maišymo vožtuvas</w:t>
            </w:r>
          </w:p>
          <w:p w14:paraId="2F19397E" w14:textId="77777777" w:rsidR="003E3509" w:rsidRPr="00D94E6D" w:rsidRDefault="003E3509" w:rsidP="003E3509">
            <w:pPr>
              <w:rPr>
                <w:rFonts w:ascii="Times New Roman" w:hAnsi="Times New Roman" w:cs="Times New Roman"/>
                <w:b/>
              </w:rPr>
            </w:pPr>
          </w:p>
        </w:tc>
        <w:tc>
          <w:tcPr>
            <w:tcW w:w="4608" w:type="dxa"/>
          </w:tcPr>
          <w:p w14:paraId="75BF679E" w14:textId="3AF60EAF" w:rsidR="003E3509" w:rsidRPr="00023B82" w:rsidRDefault="009F4A17" w:rsidP="003E3509">
            <w:pPr>
              <w:rPr>
                <w:rFonts w:ascii="Times New Roman" w:hAnsi="Times New Roman" w:cs="Times New Roman"/>
                <w:noProof w:val="0"/>
                <w:color w:val="000000"/>
              </w:rPr>
            </w:pPr>
            <w:r w:rsidRPr="00D94E6D">
              <w:rPr>
                <w:rFonts w:ascii="Times New Roman" w:hAnsi="Times New Roman" w:cs="Times New Roman"/>
                <w:color w:val="000000"/>
              </w:rPr>
              <w:t xml:space="preserve">Sistema </w:t>
            </w:r>
            <w:r w:rsidR="00883C83">
              <w:rPr>
                <w:rFonts w:ascii="Times New Roman" w:hAnsi="Times New Roman" w:cs="Times New Roman"/>
                <w:color w:val="000000"/>
              </w:rPr>
              <w:t>turi</w:t>
            </w:r>
            <w:r w:rsidR="003F7434">
              <w:rPr>
                <w:rFonts w:ascii="Times New Roman" w:hAnsi="Times New Roman" w:cs="Times New Roman"/>
                <w:color w:val="000000"/>
              </w:rPr>
              <w:t xml:space="preserve"> </w:t>
            </w:r>
            <w:r w:rsidRPr="00D94E6D">
              <w:rPr>
                <w:rFonts w:ascii="Times New Roman" w:hAnsi="Times New Roman" w:cs="Times New Roman"/>
                <w:color w:val="000000"/>
              </w:rPr>
              <w:t>eliuentų maišymo vožtuvą, leidžiantį maišyti iki keturių eliuentų vienu metu</w:t>
            </w:r>
          </w:p>
        </w:tc>
        <w:tc>
          <w:tcPr>
            <w:tcW w:w="2383" w:type="dxa"/>
          </w:tcPr>
          <w:p w14:paraId="4AF7183A" w14:textId="77777777" w:rsidR="003E3509" w:rsidRDefault="003E3509" w:rsidP="003E3509">
            <w:pPr>
              <w:rPr>
                <w:rFonts w:ascii="Times New Roman" w:hAnsi="Times New Roman" w:cs="Times New Roman"/>
                <w:b/>
              </w:rPr>
            </w:pPr>
          </w:p>
        </w:tc>
      </w:tr>
      <w:tr w:rsidR="003E3509" w14:paraId="6B585466" w14:textId="77777777" w:rsidTr="001F60B7">
        <w:tc>
          <w:tcPr>
            <w:tcW w:w="821" w:type="dxa"/>
          </w:tcPr>
          <w:p w14:paraId="548C3E13" w14:textId="4A26AB52" w:rsidR="003E3509" w:rsidRPr="009F4A17" w:rsidRDefault="009F4A17" w:rsidP="009F4A17">
            <w:pPr>
              <w:jc w:val="center"/>
              <w:rPr>
                <w:rFonts w:ascii="Times New Roman" w:hAnsi="Times New Roman" w:cs="Times New Roman"/>
              </w:rPr>
            </w:pPr>
            <w:r w:rsidRPr="009F4A17">
              <w:rPr>
                <w:rFonts w:ascii="Times New Roman" w:hAnsi="Times New Roman" w:cs="Times New Roman"/>
              </w:rPr>
              <w:t>1.1.2.</w:t>
            </w:r>
          </w:p>
        </w:tc>
        <w:tc>
          <w:tcPr>
            <w:tcW w:w="2672" w:type="dxa"/>
          </w:tcPr>
          <w:p w14:paraId="23188D42" w14:textId="77777777" w:rsidR="009F4A17" w:rsidRPr="00D94E6D" w:rsidRDefault="009F4A17" w:rsidP="009F4A17">
            <w:pPr>
              <w:rPr>
                <w:rFonts w:ascii="Times New Roman" w:hAnsi="Times New Roman" w:cs="Times New Roman"/>
                <w:noProof w:val="0"/>
                <w:color w:val="000000"/>
              </w:rPr>
            </w:pPr>
            <w:r w:rsidRPr="00D94E6D">
              <w:rPr>
                <w:rFonts w:ascii="Times New Roman" w:hAnsi="Times New Roman" w:cs="Times New Roman"/>
                <w:color w:val="000000"/>
              </w:rPr>
              <w:t>Gradiento formavimas</w:t>
            </w:r>
          </w:p>
          <w:p w14:paraId="23364961" w14:textId="77777777" w:rsidR="003E3509" w:rsidRPr="00D94E6D" w:rsidRDefault="003E3509" w:rsidP="003E3509">
            <w:pPr>
              <w:rPr>
                <w:rFonts w:ascii="Times New Roman" w:hAnsi="Times New Roman" w:cs="Times New Roman"/>
                <w:b/>
              </w:rPr>
            </w:pPr>
          </w:p>
        </w:tc>
        <w:tc>
          <w:tcPr>
            <w:tcW w:w="4608" w:type="dxa"/>
          </w:tcPr>
          <w:p w14:paraId="74A9C5FB" w14:textId="56E7DDAC" w:rsidR="003E3509" w:rsidRPr="00023B82" w:rsidRDefault="009F4A17" w:rsidP="003E3509">
            <w:pPr>
              <w:rPr>
                <w:rFonts w:ascii="Times New Roman" w:hAnsi="Times New Roman" w:cs="Times New Roman"/>
                <w:noProof w:val="0"/>
                <w:color w:val="000000"/>
              </w:rPr>
            </w:pPr>
            <w:r w:rsidRPr="00D94E6D">
              <w:rPr>
                <w:rFonts w:ascii="Times New Roman" w:hAnsi="Times New Roman" w:cs="Times New Roman"/>
                <w:color w:val="000000"/>
              </w:rPr>
              <w:t xml:space="preserve">Eliuentų tiekimo sistema </w:t>
            </w:r>
            <w:r w:rsidR="007619D4">
              <w:rPr>
                <w:rFonts w:ascii="Times New Roman" w:hAnsi="Times New Roman" w:cs="Times New Roman"/>
                <w:color w:val="000000"/>
              </w:rPr>
              <w:t>turi</w:t>
            </w:r>
            <w:r w:rsidRPr="00D94E6D">
              <w:rPr>
                <w:rFonts w:ascii="Times New Roman" w:hAnsi="Times New Roman" w:cs="Times New Roman"/>
                <w:color w:val="000000"/>
              </w:rPr>
              <w:t xml:space="preserve"> leisti dirbti žemo slėgio gradiento režimu</w:t>
            </w:r>
          </w:p>
        </w:tc>
        <w:tc>
          <w:tcPr>
            <w:tcW w:w="2383" w:type="dxa"/>
          </w:tcPr>
          <w:p w14:paraId="301D33C8" w14:textId="77777777" w:rsidR="003E3509" w:rsidRDefault="003E3509" w:rsidP="003E3509">
            <w:pPr>
              <w:rPr>
                <w:rFonts w:ascii="Times New Roman" w:hAnsi="Times New Roman" w:cs="Times New Roman"/>
                <w:b/>
              </w:rPr>
            </w:pPr>
          </w:p>
        </w:tc>
      </w:tr>
      <w:tr w:rsidR="003E3509" w14:paraId="7EA0EE58" w14:textId="77777777" w:rsidTr="001F60B7">
        <w:tc>
          <w:tcPr>
            <w:tcW w:w="821" w:type="dxa"/>
          </w:tcPr>
          <w:p w14:paraId="36AAB79B" w14:textId="5EB3C852" w:rsidR="003E3509" w:rsidRPr="009F4A17" w:rsidRDefault="009F4A17" w:rsidP="009F4A17">
            <w:pPr>
              <w:jc w:val="center"/>
              <w:rPr>
                <w:rFonts w:ascii="Times New Roman" w:hAnsi="Times New Roman" w:cs="Times New Roman"/>
              </w:rPr>
            </w:pPr>
            <w:r w:rsidRPr="009F4A17">
              <w:rPr>
                <w:rFonts w:ascii="Times New Roman" w:hAnsi="Times New Roman" w:cs="Times New Roman"/>
              </w:rPr>
              <w:t>1.1.3.</w:t>
            </w:r>
          </w:p>
        </w:tc>
        <w:tc>
          <w:tcPr>
            <w:tcW w:w="2672" w:type="dxa"/>
          </w:tcPr>
          <w:p w14:paraId="483BB337" w14:textId="77777777" w:rsidR="009F4A17" w:rsidRPr="00D94E6D" w:rsidRDefault="009F4A17" w:rsidP="009F4A17">
            <w:pPr>
              <w:rPr>
                <w:rFonts w:ascii="Times New Roman" w:hAnsi="Times New Roman" w:cs="Times New Roman"/>
                <w:noProof w:val="0"/>
                <w:color w:val="000000"/>
              </w:rPr>
            </w:pPr>
            <w:r w:rsidRPr="00D94E6D">
              <w:rPr>
                <w:rFonts w:ascii="Times New Roman" w:hAnsi="Times New Roman" w:cs="Times New Roman"/>
                <w:color w:val="000000"/>
              </w:rPr>
              <w:t>Eliuentų pasirinkimas</w:t>
            </w:r>
          </w:p>
          <w:p w14:paraId="4E52742C" w14:textId="77777777" w:rsidR="003E3509" w:rsidRPr="00D94E6D" w:rsidRDefault="003E3509" w:rsidP="003E3509">
            <w:pPr>
              <w:rPr>
                <w:rFonts w:ascii="Times New Roman" w:hAnsi="Times New Roman" w:cs="Times New Roman"/>
                <w:b/>
              </w:rPr>
            </w:pPr>
          </w:p>
        </w:tc>
        <w:tc>
          <w:tcPr>
            <w:tcW w:w="4608" w:type="dxa"/>
          </w:tcPr>
          <w:p w14:paraId="4C3FA509" w14:textId="2D31D136" w:rsidR="003E3509" w:rsidRPr="00023B82" w:rsidRDefault="00F8408C" w:rsidP="003E3509">
            <w:pPr>
              <w:rPr>
                <w:rFonts w:ascii="Times New Roman" w:hAnsi="Times New Roman" w:cs="Times New Roman"/>
                <w:noProof w:val="0"/>
                <w:color w:val="000000"/>
              </w:rPr>
            </w:pPr>
            <w:r>
              <w:rPr>
                <w:rFonts w:ascii="Times New Roman" w:hAnsi="Times New Roman" w:cs="Times New Roman"/>
                <w:color w:val="000000"/>
              </w:rPr>
              <w:t>V</w:t>
            </w:r>
            <w:r w:rsidR="009F4A17" w:rsidRPr="00D94E6D">
              <w:rPr>
                <w:rFonts w:ascii="Times New Roman" w:hAnsi="Times New Roman" w:cs="Times New Roman"/>
                <w:color w:val="000000"/>
              </w:rPr>
              <w:t xml:space="preserve">ožtuvas arba lygiavertis sprendimas, kuris leidžia pasirinkti ne mažiau nei 10 skirtingų eliuentų.  </w:t>
            </w:r>
          </w:p>
        </w:tc>
        <w:tc>
          <w:tcPr>
            <w:tcW w:w="2383" w:type="dxa"/>
          </w:tcPr>
          <w:p w14:paraId="40AB1712" w14:textId="77777777" w:rsidR="003E3509" w:rsidRDefault="003E3509" w:rsidP="003E3509">
            <w:pPr>
              <w:rPr>
                <w:rFonts w:ascii="Times New Roman" w:hAnsi="Times New Roman" w:cs="Times New Roman"/>
                <w:b/>
              </w:rPr>
            </w:pPr>
          </w:p>
        </w:tc>
      </w:tr>
      <w:tr w:rsidR="009F4A17" w14:paraId="65E46E58" w14:textId="77777777" w:rsidTr="001F60B7">
        <w:tc>
          <w:tcPr>
            <w:tcW w:w="821" w:type="dxa"/>
          </w:tcPr>
          <w:p w14:paraId="7EE499E1" w14:textId="1F8179AA" w:rsidR="009F4A17" w:rsidRPr="009F4A17" w:rsidRDefault="009F4A17" w:rsidP="009F4A17">
            <w:pPr>
              <w:jc w:val="center"/>
              <w:rPr>
                <w:rFonts w:ascii="Times New Roman" w:hAnsi="Times New Roman" w:cs="Times New Roman"/>
              </w:rPr>
            </w:pPr>
            <w:r w:rsidRPr="009F4A17">
              <w:rPr>
                <w:rFonts w:ascii="Times New Roman" w:hAnsi="Times New Roman" w:cs="Times New Roman"/>
              </w:rPr>
              <w:t>1.1.4.</w:t>
            </w:r>
          </w:p>
        </w:tc>
        <w:tc>
          <w:tcPr>
            <w:tcW w:w="2672" w:type="dxa"/>
          </w:tcPr>
          <w:p w14:paraId="22F04CF1" w14:textId="550FCCA4" w:rsidR="009F4A17" w:rsidRPr="00BA0976" w:rsidRDefault="009F4A17" w:rsidP="009F4A17">
            <w:pPr>
              <w:rPr>
                <w:rFonts w:ascii="Times New Roman" w:hAnsi="Times New Roman" w:cs="Times New Roman"/>
                <w:noProof w:val="0"/>
                <w:color w:val="000000"/>
              </w:rPr>
            </w:pPr>
            <w:r w:rsidRPr="00BA0976">
              <w:rPr>
                <w:rFonts w:ascii="Times New Roman" w:hAnsi="Times New Roman" w:cs="Times New Roman"/>
                <w:color w:val="000000"/>
              </w:rPr>
              <w:t>Slėgi</w:t>
            </w:r>
            <w:r w:rsidR="00023B82" w:rsidRPr="00BA0976">
              <w:rPr>
                <w:rFonts w:ascii="Times New Roman" w:hAnsi="Times New Roman" w:cs="Times New Roman"/>
                <w:color w:val="000000"/>
              </w:rPr>
              <w:t>s</w:t>
            </w:r>
          </w:p>
        </w:tc>
        <w:tc>
          <w:tcPr>
            <w:tcW w:w="4608" w:type="dxa"/>
          </w:tcPr>
          <w:p w14:paraId="77C48B4B" w14:textId="63488E2D" w:rsidR="009F4A17" w:rsidRPr="00BA0976" w:rsidRDefault="009F4A17" w:rsidP="009F4A17">
            <w:pPr>
              <w:rPr>
                <w:rFonts w:ascii="Times New Roman" w:hAnsi="Times New Roman" w:cs="Times New Roman"/>
                <w:noProof w:val="0"/>
                <w:color w:val="000000"/>
              </w:rPr>
            </w:pPr>
            <w:r w:rsidRPr="00BA0976">
              <w:rPr>
                <w:rFonts w:ascii="Times New Roman" w:hAnsi="Times New Roman" w:cs="Times New Roman"/>
                <w:color w:val="000000"/>
              </w:rPr>
              <w:t>Maksimalus palaikomas slėgis</w:t>
            </w:r>
            <w:r w:rsidR="00F8408C">
              <w:rPr>
                <w:rFonts w:ascii="Times New Roman" w:hAnsi="Times New Roman" w:cs="Times New Roman"/>
                <w:color w:val="000000"/>
              </w:rPr>
              <w:t xml:space="preserve"> </w:t>
            </w:r>
            <w:r w:rsidRPr="00BA0976">
              <w:rPr>
                <w:rFonts w:ascii="Times New Roman" w:hAnsi="Times New Roman" w:cs="Times New Roman"/>
                <w:color w:val="000000"/>
              </w:rPr>
              <w:t>≥</w:t>
            </w:r>
            <w:r w:rsidR="00F8408C">
              <w:rPr>
                <w:rFonts w:ascii="Times New Roman" w:hAnsi="Times New Roman" w:cs="Times New Roman"/>
                <w:color w:val="000000"/>
              </w:rPr>
              <w:t xml:space="preserve"> </w:t>
            </w:r>
            <w:r w:rsidRPr="00BA0976">
              <w:rPr>
                <w:rFonts w:ascii="Times New Roman" w:hAnsi="Times New Roman" w:cs="Times New Roman"/>
                <w:color w:val="000000"/>
              </w:rPr>
              <w:t>1</w:t>
            </w:r>
            <w:r w:rsidR="005E0A3E">
              <w:rPr>
                <w:rFonts w:ascii="Times New Roman" w:hAnsi="Times New Roman" w:cs="Times New Roman"/>
                <w:color w:val="000000"/>
              </w:rPr>
              <w:t>0</w:t>
            </w:r>
            <w:r w:rsidRPr="00BA0976">
              <w:rPr>
                <w:rFonts w:ascii="Times New Roman" w:hAnsi="Times New Roman" w:cs="Times New Roman"/>
                <w:color w:val="000000"/>
              </w:rPr>
              <w:t>00 bar</w:t>
            </w:r>
          </w:p>
        </w:tc>
        <w:tc>
          <w:tcPr>
            <w:tcW w:w="2383" w:type="dxa"/>
          </w:tcPr>
          <w:p w14:paraId="4A20C2F8" w14:textId="77777777" w:rsidR="009F4A17" w:rsidRDefault="009F4A17" w:rsidP="009F4A17">
            <w:pPr>
              <w:rPr>
                <w:rFonts w:ascii="Times New Roman" w:hAnsi="Times New Roman" w:cs="Times New Roman"/>
                <w:b/>
              </w:rPr>
            </w:pPr>
          </w:p>
        </w:tc>
      </w:tr>
      <w:tr w:rsidR="009F4A17" w14:paraId="72BBB2B9" w14:textId="77777777" w:rsidTr="001F60B7">
        <w:tc>
          <w:tcPr>
            <w:tcW w:w="821" w:type="dxa"/>
          </w:tcPr>
          <w:p w14:paraId="076A2666" w14:textId="23979591" w:rsidR="009F4A17" w:rsidRPr="009F4A17" w:rsidRDefault="009F4A17" w:rsidP="009F4A17">
            <w:pPr>
              <w:jc w:val="center"/>
              <w:rPr>
                <w:rFonts w:ascii="Times New Roman" w:hAnsi="Times New Roman" w:cs="Times New Roman"/>
              </w:rPr>
            </w:pPr>
            <w:r w:rsidRPr="009F4A17">
              <w:rPr>
                <w:rFonts w:ascii="Times New Roman" w:hAnsi="Times New Roman" w:cs="Times New Roman"/>
              </w:rPr>
              <w:t>1.1.5.</w:t>
            </w:r>
          </w:p>
        </w:tc>
        <w:tc>
          <w:tcPr>
            <w:tcW w:w="2672" w:type="dxa"/>
          </w:tcPr>
          <w:p w14:paraId="521B0D6B" w14:textId="77777777" w:rsidR="00023B82" w:rsidRPr="00BA0976" w:rsidRDefault="00023B82" w:rsidP="00023B82">
            <w:pPr>
              <w:rPr>
                <w:rFonts w:ascii="Times New Roman" w:hAnsi="Times New Roman" w:cs="Times New Roman"/>
                <w:noProof w:val="0"/>
                <w:color w:val="000000"/>
              </w:rPr>
            </w:pPr>
            <w:r w:rsidRPr="00BA0976">
              <w:rPr>
                <w:rFonts w:ascii="Times New Roman" w:hAnsi="Times New Roman" w:cs="Times New Roman"/>
                <w:color w:val="000000"/>
              </w:rPr>
              <w:t>Siurblio srauto intervalas</w:t>
            </w:r>
          </w:p>
          <w:p w14:paraId="0E4FD746" w14:textId="77777777" w:rsidR="009F4A17" w:rsidRPr="00BA0976" w:rsidRDefault="009F4A17" w:rsidP="009F4A17">
            <w:pPr>
              <w:rPr>
                <w:rFonts w:ascii="Times New Roman" w:hAnsi="Times New Roman" w:cs="Times New Roman"/>
                <w:b/>
              </w:rPr>
            </w:pPr>
          </w:p>
        </w:tc>
        <w:tc>
          <w:tcPr>
            <w:tcW w:w="4608" w:type="dxa"/>
          </w:tcPr>
          <w:p w14:paraId="28023F18" w14:textId="3F2A04A4" w:rsidR="009F4A17" w:rsidRPr="00475D1A" w:rsidRDefault="00EA03CD" w:rsidP="009F4A17">
            <w:pPr>
              <w:rPr>
                <w:rFonts w:ascii="Times New Roman" w:hAnsi="Times New Roman" w:cs="Times New Roman"/>
                <w:color w:val="000000"/>
                <w:highlight w:val="yellow"/>
              </w:rPr>
            </w:pPr>
            <w:r w:rsidRPr="003F2EFD">
              <w:rPr>
                <w:rFonts w:ascii="Times New Roman" w:hAnsi="Times New Roman" w:cs="Times New Roman"/>
                <w:color w:val="000000"/>
              </w:rPr>
              <w:t>N</w:t>
            </w:r>
            <w:r w:rsidR="00023B82" w:rsidRPr="003F2EFD">
              <w:rPr>
                <w:rFonts w:ascii="Times New Roman" w:hAnsi="Times New Roman" w:cs="Times New Roman"/>
                <w:color w:val="000000"/>
              </w:rPr>
              <w:t xml:space="preserve">e siauresnis nei nuo 0,001 ml/min iki </w:t>
            </w:r>
            <w:r w:rsidR="00CF20EB" w:rsidRPr="003F2EFD">
              <w:rPr>
                <w:rFonts w:ascii="Times New Roman" w:hAnsi="Times New Roman" w:cs="Times New Roman"/>
                <w:color w:val="000000"/>
              </w:rPr>
              <w:t>2</w:t>
            </w:r>
            <w:r w:rsidR="00023B82" w:rsidRPr="003F2EFD">
              <w:rPr>
                <w:rFonts w:ascii="Times New Roman" w:hAnsi="Times New Roman" w:cs="Times New Roman"/>
                <w:color w:val="000000"/>
              </w:rPr>
              <w:t xml:space="preserve"> ml/min </w:t>
            </w:r>
            <w:r w:rsidR="00023B82" w:rsidRPr="00254517">
              <w:rPr>
                <w:rFonts w:ascii="Times New Roman" w:hAnsi="Times New Roman" w:cs="Times New Roman"/>
                <w:color w:val="000000"/>
              </w:rPr>
              <w:t>su nustatymo žingsniu ne mažesniu nei 0,001 ml/min</w:t>
            </w:r>
            <w:r w:rsidRPr="00254517">
              <w:rPr>
                <w:rFonts w:ascii="Times New Roman" w:hAnsi="Times New Roman" w:cs="Times New Roman"/>
                <w:color w:val="000000"/>
              </w:rPr>
              <w:t xml:space="preserve">. </w:t>
            </w:r>
            <w:r w:rsidR="00023B82" w:rsidRPr="00254517">
              <w:rPr>
                <w:rFonts w:ascii="Times New Roman" w:hAnsi="Times New Roman" w:cs="Times New Roman"/>
                <w:color w:val="000000"/>
              </w:rPr>
              <w:t xml:space="preserve">Maksimalus palaikomas slėgis esant srautui iki </w:t>
            </w:r>
            <w:r w:rsidR="00254517" w:rsidRPr="00254517">
              <w:rPr>
                <w:rFonts w:ascii="Times New Roman" w:hAnsi="Times New Roman" w:cs="Times New Roman"/>
                <w:color w:val="000000"/>
              </w:rPr>
              <w:t>2</w:t>
            </w:r>
            <w:r w:rsidR="00023B82" w:rsidRPr="00254517">
              <w:rPr>
                <w:rFonts w:ascii="Times New Roman" w:hAnsi="Times New Roman" w:cs="Times New Roman"/>
                <w:color w:val="000000"/>
              </w:rPr>
              <w:t xml:space="preserve"> ml/min ne mažesnis nei </w:t>
            </w:r>
            <w:r w:rsidR="00254517" w:rsidRPr="00254517">
              <w:rPr>
                <w:rFonts w:ascii="Times New Roman" w:hAnsi="Times New Roman" w:cs="Times New Roman"/>
                <w:color w:val="000000"/>
              </w:rPr>
              <w:t>5</w:t>
            </w:r>
            <w:r w:rsidR="00023B82" w:rsidRPr="00254517">
              <w:rPr>
                <w:rFonts w:ascii="Times New Roman" w:hAnsi="Times New Roman" w:cs="Times New Roman"/>
                <w:color w:val="000000"/>
              </w:rPr>
              <w:t>00 bar</w:t>
            </w:r>
            <w:r w:rsidR="00254517" w:rsidRPr="00254517">
              <w:rPr>
                <w:rFonts w:ascii="Times New Roman" w:hAnsi="Times New Roman" w:cs="Times New Roman"/>
                <w:color w:val="000000"/>
              </w:rPr>
              <w:t>.</w:t>
            </w:r>
          </w:p>
        </w:tc>
        <w:tc>
          <w:tcPr>
            <w:tcW w:w="2383" w:type="dxa"/>
          </w:tcPr>
          <w:p w14:paraId="793B4B11" w14:textId="77777777" w:rsidR="009F4A17" w:rsidRDefault="009F4A17" w:rsidP="009F4A17">
            <w:pPr>
              <w:rPr>
                <w:rFonts w:ascii="Times New Roman" w:hAnsi="Times New Roman" w:cs="Times New Roman"/>
                <w:b/>
              </w:rPr>
            </w:pPr>
          </w:p>
        </w:tc>
      </w:tr>
      <w:tr w:rsidR="009F4A17" w14:paraId="36466F8A" w14:textId="77777777" w:rsidTr="001F60B7">
        <w:tc>
          <w:tcPr>
            <w:tcW w:w="821" w:type="dxa"/>
          </w:tcPr>
          <w:p w14:paraId="78E1AF68" w14:textId="3C0C2078" w:rsidR="009F4A17" w:rsidRPr="009F4A17" w:rsidRDefault="009F4A17" w:rsidP="009F4A17">
            <w:pPr>
              <w:jc w:val="center"/>
              <w:rPr>
                <w:rFonts w:ascii="Times New Roman" w:hAnsi="Times New Roman" w:cs="Times New Roman"/>
              </w:rPr>
            </w:pPr>
            <w:r w:rsidRPr="009F4A17">
              <w:rPr>
                <w:rFonts w:ascii="Times New Roman" w:hAnsi="Times New Roman" w:cs="Times New Roman"/>
              </w:rPr>
              <w:t>1.1.6.</w:t>
            </w:r>
          </w:p>
        </w:tc>
        <w:tc>
          <w:tcPr>
            <w:tcW w:w="2672" w:type="dxa"/>
          </w:tcPr>
          <w:p w14:paraId="05131C1A" w14:textId="5676BAD2" w:rsidR="009F4A17" w:rsidRPr="00BA0976" w:rsidRDefault="00023B82" w:rsidP="009F4A17">
            <w:pPr>
              <w:rPr>
                <w:rFonts w:ascii="Times New Roman" w:hAnsi="Times New Roman" w:cs="Times New Roman"/>
                <w:noProof w:val="0"/>
                <w:color w:val="000000"/>
              </w:rPr>
            </w:pPr>
            <w:r w:rsidRPr="00BA0976">
              <w:rPr>
                <w:rFonts w:ascii="Times New Roman" w:hAnsi="Times New Roman" w:cs="Times New Roman"/>
                <w:color w:val="000000"/>
              </w:rPr>
              <w:t>Srauto sudėties preciziškumas</w:t>
            </w:r>
          </w:p>
        </w:tc>
        <w:tc>
          <w:tcPr>
            <w:tcW w:w="4608" w:type="dxa"/>
          </w:tcPr>
          <w:p w14:paraId="4929B38A" w14:textId="0BAE22B6" w:rsidR="009F4A17" w:rsidRPr="00BA0976" w:rsidRDefault="00023B82" w:rsidP="009F4A17">
            <w:pPr>
              <w:rPr>
                <w:rFonts w:ascii="Times New Roman" w:hAnsi="Times New Roman" w:cs="Times New Roman"/>
                <w:noProof w:val="0"/>
                <w:color w:val="000000"/>
              </w:rPr>
            </w:pPr>
            <w:r w:rsidRPr="00BA0976">
              <w:rPr>
                <w:rFonts w:ascii="Times New Roman" w:hAnsi="Times New Roman" w:cs="Times New Roman"/>
                <w:color w:val="000000"/>
              </w:rPr>
              <w:t>Srauto sudėties santykinė standartinė paklaida (RSD) ≤</w:t>
            </w:r>
            <w:r w:rsidR="00785457" w:rsidRPr="00BA0976">
              <w:rPr>
                <w:rFonts w:ascii="Times New Roman" w:hAnsi="Times New Roman" w:cs="Times New Roman"/>
                <w:color w:val="000000"/>
              </w:rPr>
              <w:t xml:space="preserve"> </w:t>
            </w:r>
            <w:r w:rsidRPr="00BA0976">
              <w:rPr>
                <w:rFonts w:ascii="Times New Roman" w:hAnsi="Times New Roman" w:cs="Times New Roman"/>
                <w:color w:val="000000"/>
              </w:rPr>
              <w:t>0,15%</w:t>
            </w:r>
          </w:p>
        </w:tc>
        <w:tc>
          <w:tcPr>
            <w:tcW w:w="2383" w:type="dxa"/>
          </w:tcPr>
          <w:p w14:paraId="5FD98168" w14:textId="77777777" w:rsidR="009F4A17" w:rsidRDefault="009F4A17" w:rsidP="009F4A17">
            <w:pPr>
              <w:rPr>
                <w:rFonts w:ascii="Times New Roman" w:hAnsi="Times New Roman" w:cs="Times New Roman"/>
                <w:b/>
              </w:rPr>
            </w:pPr>
          </w:p>
        </w:tc>
      </w:tr>
      <w:tr w:rsidR="009F4A17" w14:paraId="13639D0F" w14:textId="77777777" w:rsidTr="001F60B7">
        <w:tc>
          <w:tcPr>
            <w:tcW w:w="821" w:type="dxa"/>
          </w:tcPr>
          <w:p w14:paraId="761E7820" w14:textId="2F298536" w:rsidR="009F4A17" w:rsidRPr="009F4A17" w:rsidRDefault="009F4A17" w:rsidP="009F4A17">
            <w:pPr>
              <w:jc w:val="center"/>
              <w:rPr>
                <w:rFonts w:ascii="Times New Roman" w:hAnsi="Times New Roman" w:cs="Times New Roman"/>
              </w:rPr>
            </w:pPr>
            <w:r w:rsidRPr="009F4A17">
              <w:rPr>
                <w:rFonts w:ascii="Times New Roman" w:hAnsi="Times New Roman" w:cs="Times New Roman"/>
              </w:rPr>
              <w:t>1.1.7.</w:t>
            </w:r>
          </w:p>
        </w:tc>
        <w:tc>
          <w:tcPr>
            <w:tcW w:w="2672" w:type="dxa"/>
          </w:tcPr>
          <w:p w14:paraId="09F359A4" w14:textId="7CFCCCE4" w:rsidR="009F4A17" w:rsidRPr="00556F9A" w:rsidRDefault="00023B82" w:rsidP="009F4A17">
            <w:pPr>
              <w:rPr>
                <w:rFonts w:ascii="Times New Roman" w:hAnsi="Times New Roman" w:cs="Times New Roman"/>
              </w:rPr>
            </w:pPr>
            <w:r w:rsidRPr="00556F9A">
              <w:rPr>
                <w:rFonts w:ascii="Times New Roman" w:hAnsi="Times New Roman" w:cs="Times New Roman"/>
              </w:rPr>
              <w:t>Palaikomo srauto tikslumas</w:t>
            </w:r>
          </w:p>
        </w:tc>
        <w:tc>
          <w:tcPr>
            <w:tcW w:w="4608" w:type="dxa"/>
          </w:tcPr>
          <w:p w14:paraId="57C29F59" w14:textId="288C9153" w:rsidR="009F4A17" w:rsidRPr="00556F9A" w:rsidRDefault="00556F9A" w:rsidP="009F4A17">
            <w:pPr>
              <w:rPr>
                <w:rFonts w:ascii="Times New Roman" w:hAnsi="Times New Roman" w:cs="Times New Roman"/>
                <w:noProof w:val="0"/>
                <w:color w:val="000000"/>
              </w:rPr>
            </w:pPr>
            <w:r w:rsidRPr="00556F9A">
              <w:rPr>
                <w:rFonts w:ascii="Times New Roman" w:hAnsi="Times New Roman" w:cs="Times New Roman"/>
                <w:color w:val="000000"/>
              </w:rPr>
              <w:t>Srauto tikslumas</w:t>
            </w:r>
            <w:r w:rsidR="003B2363">
              <w:rPr>
                <w:rFonts w:ascii="Times New Roman" w:hAnsi="Times New Roman" w:cs="Times New Roman"/>
                <w:color w:val="000000"/>
              </w:rPr>
              <w:t xml:space="preserve"> </w:t>
            </w:r>
            <w:r w:rsidRPr="00556F9A">
              <w:rPr>
                <w:rFonts w:ascii="Times New Roman" w:hAnsi="Times New Roman" w:cs="Times New Roman"/>
                <w:color w:val="000000"/>
              </w:rPr>
              <w:t>≤ 1%</w:t>
            </w:r>
          </w:p>
        </w:tc>
        <w:tc>
          <w:tcPr>
            <w:tcW w:w="2383" w:type="dxa"/>
          </w:tcPr>
          <w:p w14:paraId="60681111" w14:textId="77777777" w:rsidR="009F4A17" w:rsidRDefault="009F4A17" w:rsidP="009F4A17">
            <w:pPr>
              <w:rPr>
                <w:rFonts w:ascii="Times New Roman" w:hAnsi="Times New Roman" w:cs="Times New Roman"/>
                <w:b/>
              </w:rPr>
            </w:pPr>
          </w:p>
        </w:tc>
      </w:tr>
      <w:tr w:rsidR="009F4A17" w14:paraId="544D4A09" w14:textId="77777777" w:rsidTr="001F60B7">
        <w:tc>
          <w:tcPr>
            <w:tcW w:w="821" w:type="dxa"/>
          </w:tcPr>
          <w:p w14:paraId="0ED13D45" w14:textId="556AE9A1" w:rsidR="009F4A17" w:rsidRPr="009F4A17" w:rsidRDefault="009F4A17" w:rsidP="009F4A17">
            <w:pPr>
              <w:jc w:val="center"/>
              <w:rPr>
                <w:rFonts w:ascii="Times New Roman" w:hAnsi="Times New Roman" w:cs="Times New Roman"/>
              </w:rPr>
            </w:pPr>
            <w:r w:rsidRPr="009F4A17">
              <w:rPr>
                <w:rFonts w:ascii="Times New Roman" w:hAnsi="Times New Roman" w:cs="Times New Roman"/>
              </w:rPr>
              <w:t>1.1.8.</w:t>
            </w:r>
          </w:p>
        </w:tc>
        <w:tc>
          <w:tcPr>
            <w:tcW w:w="2672" w:type="dxa"/>
          </w:tcPr>
          <w:p w14:paraId="0C284707" w14:textId="5EE4B818" w:rsidR="009F4A17" w:rsidRPr="00556F9A" w:rsidRDefault="00023B82" w:rsidP="009F4A17">
            <w:pPr>
              <w:rPr>
                <w:rFonts w:ascii="Times New Roman" w:hAnsi="Times New Roman" w:cs="Times New Roman"/>
                <w:noProof w:val="0"/>
                <w:color w:val="000000"/>
              </w:rPr>
            </w:pPr>
            <w:r w:rsidRPr="00556F9A">
              <w:rPr>
                <w:rFonts w:ascii="Times New Roman" w:hAnsi="Times New Roman" w:cs="Times New Roman"/>
                <w:color w:val="000000"/>
              </w:rPr>
              <w:t>Palaikomo srauto preciziškumas</w:t>
            </w:r>
          </w:p>
        </w:tc>
        <w:tc>
          <w:tcPr>
            <w:tcW w:w="4608" w:type="dxa"/>
          </w:tcPr>
          <w:p w14:paraId="229907E1" w14:textId="77777777" w:rsidR="00556F9A" w:rsidRDefault="00556F9A" w:rsidP="009F4A17">
            <w:pPr>
              <w:rPr>
                <w:rFonts w:ascii="Times New Roman" w:hAnsi="Times New Roman" w:cs="Times New Roman"/>
                <w:color w:val="000000"/>
              </w:rPr>
            </w:pPr>
            <w:r w:rsidRPr="00556F9A">
              <w:rPr>
                <w:rFonts w:ascii="Times New Roman" w:hAnsi="Times New Roman" w:cs="Times New Roman"/>
                <w:color w:val="000000"/>
              </w:rPr>
              <w:t xml:space="preserve">Srauto santykinė standartinė paklaida (RSD) </w:t>
            </w:r>
          </w:p>
          <w:p w14:paraId="00398B8C" w14:textId="4A470BB5" w:rsidR="009F4A17" w:rsidRPr="00556F9A" w:rsidRDefault="00556F9A" w:rsidP="009F4A17">
            <w:pPr>
              <w:rPr>
                <w:rFonts w:ascii="Times New Roman" w:hAnsi="Times New Roman" w:cs="Times New Roman"/>
                <w:noProof w:val="0"/>
                <w:color w:val="000000"/>
              </w:rPr>
            </w:pPr>
            <w:r w:rsidRPr="00556F9A">
              <w:rPr>
                <w:rFonts w:ascii="Times New Roman" w:hAnsi="Times New Roman" w:cs="Times New Roman"/>
                <w:color w:val="000000"/>
              </w:rPr>
              <w:t>≤ 0,1%</w:t>
            </w:r>
          </w:p>
        </w:tc>
        <w:tc>
          <w:tcPr>
            <w:tcW w:w="2383" w:type="dxa"/>
          </w:tcPr>
          <w:p w14:paraId="3AAB2F95" w14:textId="77777777" w:rsidR="009F4A17" w:rsidRDefault="009F4A17" w:rsidP="009F4A17">
            <w:pPr>
              <w:rPr>
                <w:rFonts w:ascii="Times New Roman" w:hAnsi="Times New Roman" w:cs="Times New Roman"/>
                <w:b/>
              </w:rPr>
            </w:pPr>
          </w:p>
        </w:tc>
      </w:tr>
      <w:tr w:rsidR="009F4A17" w14:paraId="7D58255B" w14:textId="77777777" w:rsidTr="001F60B7">
        <w:tc>
          <w:tcPr>
            <w:tcW w:w="821" w:type="dxa"/>
          </w:tcPr>
          <w:p w14:paraId="35076F10" w14:textId="35BAC345" w:rsidR="009F4A17" w:rsidRPr="009F4A17" w:rsidRDefault="009F4A17" w:rsidP="009F4A17">
            <w:pPr>
              <w:jc w:val="center"/>
              <w:rPr>
                <w:rFonts w:ascii="Times New Roman" w:hAnsi="Times New Roman" w:cs="Times New Roman"/>
              </w:rPr>
            </w:pPr>
            <w:r w:rsidRPr="009F4A17">
              <w:rPr>
                <w:rFonts w:ascii="Times New Roman" w:hAnsi="Times New Roman" w:cs="Times New Roman"/>
              </w:rPr>
              <w:t>1.1.9.</w:t>
            </w:r>
          </w:p>
        </w:tc>
        <w:tc>
          <w:tcPr>
            <w:tcW w:w="2672" w:type="dxa"/>
          </w:tcPr>
          <w:p w14:paraId="5DB409B1" w14:textId="77777777" w:rsidR="00023B82" w:rsidRPr="00556F9A" w:rsidRDefault="00023B82" w:rsidP="00023B82">
            <w:pPr>
              <w:rPr>
                <w:rFonts w:ascii="Times New Roman" w:hAnsi="Times New Roman" w:cs="Times New Roman"/>
                <w:noProof w:val="0"/>
                <w:color w:val="000000"/>
              </w:rPr>
            </w:pPr>
            <w:r w:rsidRPr="00556F9A">
              <w:rPr>
                <w:rFonts w:ascii="Times New Roman" w:hAnsi="Times New Roman" w:cs="Times New Roman"/>
                <w:color w:val="000000"/>
              </w:rPr>
              <w:t>Stūmoklių apiplovimas</w:t>
            </w:r>
          </w:p>
          <w:p w14:paraId="793C8888" w14:textId="77777777" w:rsidR="009F4A17" w:rsidRPr="00556F9A" w:rsidRDefault="009F4A17" w:rsidP="009F4A17">
            <w:pPr>
              <w:rPr>
                <w:rFonts w:ascii="Times New Roman" w:hAnsi="Times New Roman" w:cs="Times New Roman"/>
              </w:rPr>
            </w:pPr>
          </w:p>
        </w:tc>
        <w:tc>
          <w:tcPr>
            <w:tcW w:w="4608" w:type="dxa"/>
          </w:tcPr>
          <w:p w14:paraId="224ED3CD" w14:textId="2F7E1977" w:rsidR="009F4A17" w:rsidRPr="00556F9A" w:rsidRDefault="00556F9A" w:rsidP="009F4A17">
            <w:pPr>
              <w:rPr>
                <w:rFonts w:ascii="Times New Roman" w:hAnsi="Times New Roman" w:cs="Times New Roman"/>
                <w:noProof w:val="0"/>
                <w:color w:val="000000"/>
              </w:rPr>
            </w:pPr>
            <w:r w:rsidRPr="00556F9A">
              <w:rPr>
                <w:rFonts w:ascii="Times New Roman" w:hAnsi="Times New Roman" w:cs="Times New Roman"/>
                <w:color w:val="000000"/>
              </w:rPr>
              <w:t xml:space="preserve">Siurblys </w:t>
            </w:r>
            <w:r w:rsidR="003B2363">
              <w:rPr>
                <w:rFonts w:ascii="Times New Roman" w:hAnsi="Times New Roman" w:cs="Times New Roman"/>
                <w:color w:val="000000"/>
              </w:rPr>
              <w:t>turi</w:t>
            </w:r>
            <w:r w:rsidRPr="00556F9A">
              <w:rPr>
                <w:rFonts w:ascii="Times New Roman" w:hAnsi="Times New Roman" w:cs="Times New Roman"/>
                <w:color w:val="000000"/>
              </w:rPr>
              <w:t xml:space="preserve"> pilnai integruotą sprendimą stūmoklių apiplovimui </w:t>
            </w:r>
          </w:p>
        </w:tc>
        <w:tc>
          <w:tcPr>
            <w:tcW w:w="2383" w:type="dxa"/>
          </w:tcPr>
          <w:p w14:paraId="452025D5" w14:textId="77777777" w:rsidR="009F4A17" w:rsidRPr="00556F9A" w:rsidRDefault="009F4A17" w:rsidP="009F4A17">
            <w:pPr>
              <w:rPr>
                <w:rFonts w:ascii="Times New Roman" w:hAnsi="Times New Roman" w:cs="Times New Roman"/>
                <w:b/>
              </w:rPr>
            </w:pPr>
          </w:p>
        </w:tc>
      </w:tr>
      <w:tr w:rsidR="009F4A17" w14:paraId="343A57A7" w14:textId="77777777" w:rsidTr="001F60B7">
        <w:tc>
          <w:tcPr>
            <w:tcW w:w="821" w:type="dxa"/>
          </w:tcPr>
          <w:p w14:paraId="5F65FE50" w14:textId="27342A76" w:rsidR="009F4A17" w:rsidRPr="009F4A17" w:rsidRDefault="009F4A17" w:rsidP="009F4A17">
            <w:pPr>
              <w:jc w:val="center"/>
              <w:rPr>
                <w:rFonts w:ascii="Times New Roman" w:hAnsi="Times New Roman" w:cs="Times New Roman"/>
              </w:rPr>
            </w:pPr>
            <w:r w:rsidRPr="009F4A17">
              <w:rPr>
                <w:rFonts w:ascii="Times New Roman" w:hAnsi="Times New Roman" w:cs="Times New Roman"/>
              </w:rPr>
              <w:t>1.1.1</w:t>
            </w:r>
            <w:r w:rsidR="004379E2">
              <w:rPr>
                <w:rFonts w:ascii="Times New Roman" w:hAnsi="Times New Roman" w:cs="Times New Roman"/>
              </w:rPr>
              <w:t>0</w:t>
            </w:r>
            <w:r w:rsidRPr="009F4A17">
              <w:rPr>
                <w:rFonts w:ascii="Times New Roman" w:hAnsi="Times New Roman" w:cs="Times New Roman"/>
              </w:rPr>
              <w:t>.</w:t>
            </w:r>
          </w:p>
        </w:tc>
        <w:tc>
          <w:tcPr>
            <w:tcW w:w="2672" w:type="dxa"/>
          </w:tcPr>
          <w:p w14:paraId="66DA3BC5" w14:textId="18C55981" w:rsidR="009F4A17" w:rsidRPr="00556F9A" w:rsidRDefault="00556F9A" w:rsidP="009F4A17">
            <w:pPr>
              <w:rPr>
                <w:rFonts w:ascii="Times New Roman" w:hAnsi="Times New Roman" w:cs="Times New Roman"/>
              </w:rPr>
            </w:pPr>
            <w:r w:rsidRPr="00556F9A">
              <w:rPr>
                <w:rFonts w:ascii="Times New Roman" w:hAnsi="Times New Roman" w:cs="Times New Roman"/>
              </w:rPr>
              <w:t>Nudujinimas</w:t>
            </w:r>
          </w:p>
        </w:tc>
        <w:tc>
          <w:tcPr>
            <w:tcW w:w="4608" w:type="dxa"/>
          </w:tcPr>
          <w:p w14:paraId="5D33E64E" w14:textId="3FE58134" w:rsidR="009F4A17" w:rsidRPr="00556F9A" w:rsidRDefault="00556F9A" w:rsidP="009F4A17">
            <w:pPr>
              <w:rPr>
                <w:rFonts w:ascii="Times New Roman" w:hAnsi="Times New Roman" w:cs="Times New Roman"/>
                <w:noProof w:val="0"/>
                <w:color w:val="000000"/>
              </w:rPr>
            </w:pPr>
            <w:r w:rsidRPr="00556F9A">
              <w:rPr>
                <w:rFonts w:ascii="Times New Roman" w:hAnsi="Times New Roman" w:cs="Times New Roman"/>
                <w:color w:val="000000"/>
              </w:rPr>
              <w:t>Nudujinami ne mažiau nei 4 eliuento kanalai</w:t>
            </w:r>
          </w:p>
        </w:tc>
        <w:tc>
          <w:tcPr>
            <w:tcW w:w="2383" w:type="dxa"/>
          </w:tcPr>
          <w:p w14:paraId="2B173433" w14:textId="77777777" w:rsidR="009F4A17" w:rsidRPr="00556F9A" w:rsidRDefault="009F4A17" w:rsidP="009F4A17">
            <w:pPr>
              <w:rPr>
                <w:rFonts w:ascii="Times New Roman" w:hAnsi="Times New Roman" w:cs="Times New Roman"/>
                <w:b/>
              </w:rPr>
            </w:pPr>
          </w:p>
        </w:tc>
      </w:tr>
      <w:tr w:rsidR="00652F69" w14:paraId="1D8C13FB" w14:textId="77777777" w:rsidTr="001F60B7">
        <w:tc>
          <w:tcPr>
            <w:tcW w:w="821" w:type="dxa"/>
          </w:tcPr>
          <w:p w14:paraId="5208B6C5" w14:textId="01D692A4" w:rsidR="00652F69" w:rsidRPr="00144A75" w:rsidRDefault="00652F69" w:rsidP="009F4A17">
            <w:pPr>
              <w:jc w:val="center"/>
              <w:rPr>
                <w:rFonts w:ascii="Times New Roman" w:hAnsi="Times New Roman" w:cs="Times New Roman"/>
                <w:b/>
              </w:rPr>
            </w:pPr>
            <w:r w:rsidRPr="00144A75">
              <w:rPr>
                <w:rFonts w:ascii="Times New Roman" w:hAnsi="Times New Roman" w:cs="Times New Roman"/>
                <w:b/>
              </w:rPr>
              <w:t>1.2.</w:t>
            </w:r>
          </w:p>
        </w:tc>
        <w:tc>
          <w:tcPr>
            <w:tcW w:w="7280" w:type="dxa"/>
            <w:gridSpan w:val="2"/>
          </w:tcPr>
          <w:p w14:paraId="68A6E439" w14:textId="1A2D7188" w:rsidR="00652F69" w:rsidRPr="00556F9A" w:rsidRDefault="00652F69" w:rsidP="009F4A17">
            <w:pPr>
              <w:rPr>
                <w:rFonts w:ascii="Times New Roman" w:hAnsi="Times New Roman" w:cs="Times New Roman"/>
                <w:color w:val="000000"/>
              </w:rPr>
            </w:pPr>
            <w:r w:rsidRPr="00144A75">
              <w:rPr>
                <w:rFonts w:ascii="Times New Roman" w:hAnsi="Times New Roman" w:cs="Times New Roman"/>
                <w:b/>
              </w:rPr>
              <w:t>Automatinis mėginių injektorius</w:t>
            </w:r>
          </w:p>
        </w:tc>
        <w:tc>
          <w:tcPr>
            <w:tcW w:w="2383" w:type="dxa"/>
          </w:tcPr>
          <w:p w14:paraId="658E4223" w14:textId="77777777" w:rsidR="00652F69" w:rsidRPr="00556F9A" w:rsidRDefault="00652F69" w:rsidP="009F4A17">
            <w:pPr>
              <w:rPr>
                <w:rFonts w:ascii="Times New Roman" w:hAnsi="Times New Roman" w:cs="Times New Roman"/>
                <w:b/>
              </w:rPr>
            </w:pPr>
          </w:p>
        </w:tc>
      </w:tr>
      <w:tr w:rsidR="00144A75" w14:paraId="0697084A" w14:textId="77777777" w:rsidTr="001F60B7">
        <w:tc>
          <w:tcPr>
            <w:tcW w:w="821" w:type="dxa"/>
          </w:tcPr>
          <w:p w14:paraId="5C39E7CE" w14:textId="216077D0" w:rsidR="00144A75" w:rsidRPr="00BA4914" w:rsidRDefault="00144A75" w:rsidP="009F4A17">
            <w:pPr>
              <w:jc w:val="center"/>
              <w:rPr>
                <w:rFonts w:ascii="Times New Roman" w:hAnsi="Times New Roman" w:cs="Times New Roman"/>
              </w:rPr>
            </w:pPr>
            <w:r w:rsidRPr="00BA4914">
              <w:rPr>
                <w:rFonts w:ascii="Times New Roman" w:hAnsi="Times New Roman" w:cs="Times New Roman"/>
              </w:rPr>
              <w:t>1.2.1.</w:t>
            </w:r>
          </w:p>
        </w:tc>
        <w:tc>
          <w:tcPr>
            <w:tcW w:w="2672" w:type="dxa"/>
          </w:tcPr>
          <w:p w14:paraId="5B0EAFE0" w14:textId="77777777" w:rsidR="00D17F4B" w:rsidRPr="00BA4914" w:rsidRDefault="00D17F4B" w:rsidP="00D17F4B">
            <w:pPr>
              <w:rPr>
                <w:rFonts w:ascii="Times New Roman" w:hAnsi="Times New Roman" w:cs="Times New Roman"/>
                <w:noProof w:val="0"/>
                <w:color w:val="000000"/>
              </w:rPr>
            </w:pPr>
            <w:r w:rsidRPr="00BA4914">
              <w:rPr>
                <w:rFonts w:ascii="Times New Roman" w:hAnsi="Times New Roman" w:cs="Times New Roman"/>
                <w:color w:val="000000"/>
              </w:rPr>
              <w:t>Suderinamumas su ultraefektyviąja skysčių chromatografija (UHPLC)</w:t>
            </w:r>
          </w:p>
          <w:p w14:paraId="347EBC2D" w14:textId="77777777" w:rsidR="00144A75" w:rsidRPr="00BA4914" w:rsidRDefault="00144A75" w:rsidP="009F4A17">
            <w:pPr>
              <w:rPr>
                <w:rFonts w:ascii="Times New Roman" w:hAnsi="Times New Roman" w:cs="Times New Roman"/>
              </w:rPr>
            </w:pPr>
          </w:p>
        </w:tc>
        <w:tc>
          <w:tcPr>
            <w:tcW w:w="4608" w:type="dxa"/>
          </w:tcPr>
          <w:p w14:paraId="7D05EB3A" w14:textId="02CF69A2" w:rsidR="00144A75" w:rsidRPr="00BA4914" w:rsidRDefault="00BA4914" w:rsidP="009F4A17">
            <w:pPr>
              <w:rPr>
                <w:rFonts w:ascii="Times New Roman" w:hAnsi="Times New Roman" w:cs="Times New Roman"/>
                <w:noProof w:val="0"/>
                <w:color w:val="000000"/>
              </w:rPr>
            </w:pPr>
            <w:r w:rsidRPr="00BA4914">
              <w:rPr>
                <w:rFonts w:ascii="Times New Roman" w:hAnsi="Times New Roman" w:cs="Times New Roman"/>
                <w:color w:val="000000"/>
              </w:rPr>
              <w:t xml:space="preserve">Automatinis mėginių injektorius </w:t>
            </w:r>
            <w:r w:rsidR="00417A23">
              <w:rPr>
                <w:rFonts w:ascii="Times New Roman" w:hAnsi="Times New Roman" w:cs="Times New Roman"/>
                <w:color w:val="000000"/>
              </w:rPr>
              <w:t xml:space="preserve">turi </w:t>
            </w:r>
            <w:r w:rsidRPr="00BA4914">
              <w:rPr>
                <w:rFonts w:ascii="Times New Roman" w:hAnsi="Times New Roman" w:cs="Times New Roman"/>
                <w:color w:val="000000"/>
              </w:rPr>
              <w:t>būti pilnai paruoštas ultraefektyviąjai skysčių chromatografijai ir palaikyti ne mažesnį nei 1</w:t>
            </w:r>
            <w:r w:rsidR="00EF656A">
              <w:rPr>
                <w:rFonts w:ascii="Times New Roman" w:hAnsi="Times New Roman" w:cs="Times New Roman"/>
                <w:color w:val="000000"/>
              </w:rPr>
              <w:t>0</w:t>
            </w:r>
            <w:r w:rsidRPr="00BA4914">
              <w:rPr>
                <w:rFonts w:ascii="Times New Roman" w:hAnsi="Times New Roman" w:cs="Times New Roman"/>
                <w:color w:val="000000"/>
              </w:rPr>
              <w:t xml:space="preserve">00 bar darbinį slėgį </w:t>
            </w:r>
          </w:p>
        </w:tc>
        <w:tc>
          <w:tcPr>
            <w:tcW w:w="2383" w:type="dxa"/>
          </w:tcPr>
          <w:p w14:paraId="671E0AF3" w14:textId="77777777" w:rsidR="00144A75" w:rsidRPr="00556F9A" w:rsidRDefault="00144A75" w:rsidP="009F4A17">
            <w:pPr>
              <w:rPr>
                <w:rFonts w:ascii="Times New Roman" w:hAnsi="Times New Roman" w:cs="Times New Roman"/>
                <w:b/>
              </w:rPr>
            </w:pPr>
          </w:p>
        </w:tc>
      </w:tr>
      <w:tr w:rsidR="00BA4914" w14:paraId="2478D704" w14:textId="77777777" w:rsidTr="001F60B7">
        <w:tc>
          <w:tcPr>
            <w:tcW w:w="821" w:type="dxa"/>
          </w:tcPr>
          <w:p w14:paraId="688B1F9F" w14:textId="130D7F27" w:rsidR="00BA4914" w:rsidRPr="00BA4914" w:rsidRDefault="00BA4914" w:rsidP="009F4A17">
            <w:pPr>
              <w:jc w:val="center"/>
              <w:rPr>
                <w:rFonts w:ascii="Times New Roman" w:hAnsi="Times New Roman" w:cs="Times New Roman"/>
              </w:rPr>
            </w:pPr>
            <w:r w:rsidRPr="00BA4914">
              <w:rPr>
                <w:rFonts w:ascii="Times New Roman" w:hAnsi="Times New Roman" w:cs="Times New Roman"/>
              </w:rPr>
              <w:t>1.2.2.</w:t>
            </w:r>
          </w:p>
        </w:tc>
        <w:tc>
          <w:tcPr>
            <w:tcW w:w="2672" w:type="dxa"/>
          </w:tcPr>
          <w:p w14:paraId="3C491145" w14:textId="6EF07B9B" w:rsidR="00BA4914" w:rsidRPr="00BA4914" w:rsidRDefault="00BA4914" w:rsidP="00D17F4B">
            <w:pPr>
              <w:rPr>
                <w:rFonts w:ascii="Times New Roman" w:hAnsi="Times New Roman" w:cs="Times New Roman"/>
                <w:color w:val="000000"/>
              </w:rPr>
            </w:pPr>
            <w:r w:rsidRPr="00BA4914">
              <w:rPr>
                <w:rFonts w:ascii="Times New Roman" w:hAnsi="Times New Roman" w:cs="Times New Roman"/>
                <w:color w:val="000000"/>
              </w:rPr>
              <w:t>Injekcijos tūris</w:t>
            </w:r>
          </w:p>
        </w:tc>
        <w:tc>
          <w:tcPr>
            <w:tcW w:w="4608" w:type="dxa"/>
          </w:tcPr>
          <w:p w14:paraId="32F082AD" w14:textId="3E186351" w:rsidR="00BA4914" w:rsidRPr="00BA4914" w:rsidRDefault="00BA4914" w:rsidP="00BA4914">
            <w:pPr>
              <w:rPr>
                <w:rFonts w:ascii="Times New Roman" w:hAnsi="Times New Roman" w:cs="Times New Roman"/>
                <w:noProof w:val="0"/>
                <w:color w:val="000000"/>
              </w:rPr>
            </w:pPr>
            <w:r w:rsidRPr="00BA4914">
              <w:rPr>
                <w:rFonts w:ascii="Times New Roman" w:hAnsi="Times New Roman" w:cs="Times New Roman"/>
                <w:color w:val="000000"/>
              </w:rPr>
              <w:t>Minimalus tūris ≤</w:t>
            </w:r>
            <w:r w:rsidR="00F11CCB">
              <w:rPr>
                <w:rFonts w:ascii="Times New Roman" w:hAnsi="Times New Roman" w:cs="Times New Roman"/>
                <w:color w:val="000000"/>
              </w:rPr>
              <w:t xml:space="preserve"> </w:t>
            </w:r>
            <w:r w:rsidRPr="00BA4914">
              <w:rPr>
                <w:rFonts w:ascii="Times New Roman" w:hAnsi="Times New Roman" w:cs="Times New Roman"/>
                <w:color w:val="000000"/>
              </w:rPr>
              <w:t xml:space="preserve">0,1 µl; </w:t>
            </w:r>
          </w:p>
          <w:p w14:paraId="5A285D3B" w14:textId="48A6FD68" w:rsidR="00BA4914" w:rsidRPr="00BA4914" w:rsidRDefault="00BA4914" w:rsidP="009F4A17">
            <w:pPr>
              <w:rPr>
                <w:rFonts w:ascii="Times New Roman" w:hAnsi="Times New Roman" w:cs="Times New Roman"/>
                <w:noProof w:val="0"/>
                <w:color w:val="000000"/>
              </w:rPr>
            </w:pPr>
            <w:r w:rsidRPr="00BA4914">
              <w:rPr>
                <w:rFonts w:ascii="Times New Roman" w:hAnsi="Times New Roman" w:cs="Times New Roman"/>
                <w:color w:val="000000"/>
              </w:rPr>
              <w:t>Maksimalus tūris ≥</w:t>
            </w:r>
            <w:r w:rsidR="00F11CCB">
              <w:rPr>
                <w:rFonts w:ascii="Times New Roman" w:hAnsi="Times New Roman" w:cs="Times New Roman"/>
                <w:color w:val="000000"/>
              </w:rPr>
              <w:t xml:space="preserve"> </w:t>
            </w:r>
            <w:r w:rsidRPr="00BA4914">
              <w:rPr>
                <w:rFonts w:ascii="Times New Roman" w:hAnsi="Times New Roman" w:cs="Times New Roman"/>
                <w:color w:val="000000"/>
              </w:rPr>
              <w:t>100 µl.</w:t>
            </w:r>
          </w:p>
        </w:tc>
        <w:tc>
          <w:tcPr>
            <w:tcW w:w="2383" w:type="dxa"/>
          </w:tcPr>
          <w:p w14:paraId="598D801E" w14:textId="77777777" w:rsidR="00BA4914" w:rsidRPr="00556F9A" w:rsidRDefault="00BA4914" w:rsidP="009F4A17">
            <w:pPr>
              <w:rPr>
                <w:rFonts w:ascii="Times New Roman" w:hAnsi="Times New Roman" w:cs="Times New Roman"/>
                <w:b/>
              </w:rPr>
            </w:pPr>
          </w:p>
        </w:tc>
      </w:tr>
      <w:tr w:rsidR="002046E5" w14:paraId="0493C676" w14:textId="77777777" w:rsidTr="001F60B7">
        <w:tc>
          <w:tcPr>
            <w:tcW w:w="821" w:type="dxa"/>
          </w:tcPr>
          <w:p w14:paraId="38EBF062" w14:textId="7494B355" w:rsidR="002046E5" w:rsidRPr="00BA4914" w:rsidRDefault="002046E5" w:rsidP="009F4A17">
            <w:pPr>
              <w:jc w:val="center"/>
              <w:rPr>
                <w:rFonts w:ascii="Times New Roman" w:hAnsi="Times New Roman" w:cs="Times New Roman"/>
              </w:rPr>
            </w:pPr>
            <w:r>
              <w:rPr>
                <w:rFonts w:ascii="Times New Roman" w:hAnsi="Times New Roman" w:cs="Times New Roman"/>
              </w:rPr>
              <w:t>1.2.3.</w:t>
            </w:r>
          </w:p>
        </w:tc>
        <w:tc>
          <w:tcPr>
            <w:tcW w:w="2672" w:type="dxa"/>
          </w:tcPr>
          <w:p w14:paraId="49AE12DF" w14:textId="77777777" w:rsidR="002046E5" w:rsidRPr="002046E5" w:rsidRDefault="002046E5" w:rsidP="002046E5">
            <w:pPr>
              <w:rPr>
                <w:rFonts w:ascii="Times New Roman" w:hAnsi="Times New Roman" w:cs="Times New Roman"/>
                <w:noProof w:val="0"/>
                <w:color w:val="000000"/>
              </w:rPr>
            </w:pPr>
            <w:r w:rsidRPr="002046E5">
              <w:rPr>
                <w:rFonts w:ascii="Times New Roman" w:hAnsi="Times New Roman" w:cs="Times New Roman"/>
                <w:color w:val="000000"/>
              </w:rPr>
              <w:t>Injekcijos preciziškumas</w:t>
            </w:r>
          </w:p>
          <w:p w14:paraId="4E71A31D" w14:textId="77777777" w:rsidR="002046E5" w:rsidRPr="002046E5" w:rsidRDefault="002046E5" w:rsidP="00D17F4B">
            <w:pPr>
              <w:rPr>
                <w:rFonts w:ascii="Times New Roman" w:hAnsi="Times New Roman" w:cs="Times New Roman"/>
                <w:color w:val="000000"/>
              </w:rPr>
            </w:pPr>
          </w:p>
        </w:tc>
        <w:tc>
          <w:tcPr>
            <w:tcW w:w="4608" w:type="dxa"/>
          </w:tcPr>
          <w:p w14:paraId="788B5C42" w14:textId="48C8B0E2" w:rsidR="002046E5" w:rsidRPr="002046E5" w:rsidRDefault="002046E5" w:rsidP="00BA4914">
            <w:pPr>
              <w:rPr>
                <w:rFonts w:ascii="Times New Roman" w:hAnsi="Times New Roman" w:cs="Times New Roman"/>
                <w:noProof w:val="0"/>
                <w:color w:val="000000"/>
              </w:rPr>
            </w:pPr>
            <w:r w:rsidRPr="002046E5">
              <w:rPr>
                <w:rFonts w:ascii="Times New Roman" w:hAnsi="Times New Roman" w:cs="Times New Roman"/>
                <w:color w:val="000000"/>
              </w:rPr>
              <w:t>Injekcijos tūrio santykinė standartinė paklaida (RSD) ≤ 0,3 %</w:t>
            </w:r>
          </w:p>
        </w:tc>
        <w:tc>
          <w:tcPr>
            <w:tcW w:w="2383" w:type="dxa"/>
          </w:tcPr>
          <w:p w14:paraId="155F502F" w14:textId="77777777" w:rsidR="002046E5" w:rsidRPr="00556F9A" w:rsidRDefault="002046E5" w:rsidP="009F4A17">
            <w:pPr>
              <w:rPr>
                <w:rFonts w:ascii="Times New Roman" w:hAnsi="Times New Roman" w:cs="Times New Roman"/>
                <w:b/>
              </w:rPr>
            </w:pPr>
          </w:p>
        </w:tc>
      </w:tr>
      <w:tr w:rsidR="00731193" w14:paraId="535C6993" w14:textId="77777777" w:rsidTr="001F60B7">
        <w:tc>
          <w:tcPr>
            <w:tcW w:w="821" w:type="dxa"/>
          </w:tcPr>
          <w:p w14:paraId="261C9211" w14:textId="18C903A6" w:rsidR="00731193" w:rsidRDefault="00731193" w:rsidP="009F4A17">
            <w:pPr>
              <w:jc w:val="center"/>
              <w:rPr>
                <w:rFonts w:ascii="Times New Roman" w:hAnsi="Times New Roman" w:cs="Times New Roman"/>
              </w:rPr>
            </w:pPr>
            <w:r>
              <w:rPr>
                <w:rFonts w:ascii="Times New Roman" w:hAnsi="Times New Roman" w:cs="Times New Roman"/>
              </w:rPr>
              <w:t>1.2.4.</w:t>
            </w:r>
          </w:p>
        </w:tc>
        <w:tc>
          <w:tcPr>
            <w:tcW w:w="2672" w:type="dxa"/>
          </w:tcPr>
          <w:p w14:paraId="311C5797" w14:textId="7FDEEC44" w:rsidR="00731193" w:rsidRPr="00731193" w:rsidRDefault="00731193" w:rsidP="002046E5">
            <w:pPr>
              <w:rPr>
                <w:rFonts w:ascii="Times New Roman" w:hAnsi="Times New Roman" w:cs="Times New Roman"/>
                <w:color w:val="000000"/>
              </w:rPr>
            </w:pPr>
            <w:r w:rsidRPr="00731193">
              <w:rPr>
                <w:rFonts w:ascii="Times New Roman" w:hAnsi="Times New Roman" w:cs="Times New Roman"/>
                <w:color w:val="000000"/>
              </w:rPr>
              <w:t>Injekcijos pernaša</w:t>
            </w:r>
          </w:p>
        </w:tc>
        <w:tc>
          <w:tcPr>
            <w:tcW w:w="4608" w:type="dxa"/>
          </w:tcPr>
          <w:p w14:paraId="27590549" w14:textId="67A6E90F" w:rsidR="00731193" w:rsidRPr="00731193" w:rsidRDefault="00731193" w:rsidP="00BA4914">
            <w:pPr>
              <w:rPr>
                <w:rFonts w:ascii="Times New Roman" w:hAnsi="Times New Roman" w:cs="Times New Roman"/>
                <w:noProof w:val="0"/>
                <w:color w:val="000000"/>
              </w:rPr>
            </w:pPr>
            <w:r w:rsidRPr="00731193">
              <w:rPr>
                <w:rFonts w:ascii="Times New Roman" w:hAnsi="Times New Roman" w:cs="Times New Roman"/>
                <w:color w:val="000000"/>
              </w:rPr>
              <w:t>≤ 0,002 %</w:t>
            </w:r>
          </w:p>
        </w:tc>
        <w:tc>
          <w:tcPr>
            <w:tcW w:w="2383" w:type="dxa"/>
          </w:tcPr>
          <w:p w14:paraId="1D2C9BA9" w14:textId="77777777" w:rsidR="00731193" w:rsidRPr="00556F9A" w:rsidRDefault="00731193" w:rsidP="009F4A17">
            <w:pPr>
              <w:rPr>
                <w:rFonts w:ascii="Times New Roman" w:hAnsi="Times New Roman" w:cs="Times New Roman"/>
                <w:b/>
              </w:rPr>
            </w:pPr>
          </w:p>
        </w:tc>
      </w:tr>
      <w:tr w:rsidR="00731193" w14:paraId="1FF5FABD" w14:textId="77777777" w:rsidTr="001F60B7">
        <w:tc>
          <w:tcPr>
            <w:tcW w:w="821" w:type="dxa"/>
          </w:tcPr>
          <w:p w14:paraId="403038CC" w14:textId="500EB93B" w:rsidR="00731193" w:rsidRDefault="00731193" w:rsidP="009F4A17">
            <w:pPr>
              <w:jc w:val="center"/>
              <w:rPr>
                <w:rFonts w:ascii="Times New Roman" w:hAnsi="Times New Roman" w:cs="Times New Roman"/>
              </w:rPr>
            </w:pPr>
            <w:r>
              <w:rPr>
                <w:rFonts w:ascii="Times New Roman" w:hAnsi="Times New Roman" w:cs="Times New Roman"/>
              </w:rPr>
              <w:t>1.2.5.</w:t>
            </w:r>
          </w:p>
        </w:tc>
        <w:tc>
          <w:tcPr>
            <w:tcW w:w="2672" w:type="dxa"/>
          </w:tcPr>
          <w:p w14:paraId="14FFB378" w14:textId="05595074" w:rsidR="00731193" w:rsidRPr="00731193" w:rsidRDefault="00731193" w:rsidP="002046E5">
            <w:pPr>
              <w:rPr>
                <w:rFonts w:ascii="Times New Roman" w:hAnsi="Times New Roman" w:cs="Times New Roman"/>
                <w:color w:val="000000"/>
              </w:rPr>
            </w:pPr>
            <w:r w:rsidRPr="00731193">
              <w:rPr>
                <w:rFonts w:ascii="Times New Roman" w:hAnsi="Times New Roman" w:cs="Times New Roman"/>
                <w:color w:val="000000"/>
              </w:rPr>
              <w:t>Injekcijos greitis</w:t>
            </w:r>
          </w:p>
        </w:tc>
        <w:tc>
          <w:tcPr>
            <w:tcW w:w="4608" w:type="dxa"/>
          </w:tcPr>
          <w:p w14:paraId="3094AF67" w14:textId="6A2A30E0" w:rsidR="00731193" w:rsidRPr="00731193" w:rsidRDefault="00731193" w:rsidP="00BA4914">
            <w:pPr>
              <w:rPr>
                <w:rFonts w:ascii="Times New Roman" w:hAnsi="Times New Roman" w:cs="Times New Roman"/>
                <w:noProof w:val="0"/>
                <w:color w:val="000000"/>
              </w:rPr>
            </w:pPr>
            <w:r w:rsidRPr="00731193">
              <w:rPr>
                <w:rFonts w:ascii="Times New Roman" w:hAnsi="Times New Roman" w:cs="Times New Roman"/>
                <w:color w:val="000000"/>
              </w:rPr>
              <w:t xml:space="preserve">Minimalus ciklas ≤ </w:t>
            </w:r>
            <w:r w:rsidR="00D55560">
              <w:rPr>
                <w:rFonts w:ascii="Times New Roman" w:hAnsi="Times New Roman" w:cs="Times New Roman"/>
                <w:color w:val="000000"/>
              </w:rPr>
              <w:t>3</w:t>
            </w:r>
            <w:r w:rsidRPr="00731193">
              <w:rPr>
                <w:rFonts w:ascii="Times New Roman" w:hAnsi="Times New Roman" w:cs="Times New Roman"/>
                <w:color w:val="000000"/>
              </w:rPr>
              <w:t>0 s</w:t>
            </w:r>
          </w:p>
        </w:tc>
        <w:tc>
          <w:tcPr>
            <w:tcW w:w="2383" w:type="dxa"/>
          </w:tcPr>
          <w:p w14:paraId="5319CDB8" w14:textId="77777777" w:rsidR="00731193" w:rsidRPr="00556F9A" w:rsidRDefault="00731193" w:rsidP="009F4A17">
            <w:pPr>
              <w:rPr>
                <w:rFonts w:ascii="Times New Roman" w:hAnsi="Times New Roman" w:cs="Times New Roman"/>
                <w:b/>
              </w:rPr>
            </w:pPr>
          </w:p>
        </w:tc>
      </w:tr>
      <w:tr w:rsidR="00731193" w14:paraId="1331AC85" w14:textId="77777777" w:rsidTr="001F60B7">
        <w:tc>
          <w:tcPr>
            <w:tcW w:w="821" w:type="dxa"/>
          </w:tcPr>
          <w:p w14:paraId="1B54CB4A" w14:textId="12E7780B" w:rsidR="00731193" w:rsidRPr="00F13233" w:rsidRDefault="00731193" w:rsidP="009F4A17">
            <w:pPr>
              <w:jc w:val="center"/>
              <w:rPr>
                <w:rFonts w:ascii="Times New Roman" w:hAnsi="Times New Roman" w:cs="Times New Roman"/>
              </w:rPr>
            </w:pPr>
            <w:r w:rsidRPr="00F13233">
              <w:rPr>
                <w:rFonts w:ascii="Times New Roman" w:hAnsi="Times New Roman" w:cs="Times New Roman"/>
              </w:rPr>
              <w:t>1.2.6.</w:t>
            </w:r>
          </w:p>
        </w:tc>
        <w:tc>
          <w:tcPr>
            <w:tcW w:w="2672" w:type="dxa"/>
          </w:tcPr>
          <w:p w14:paraId="1F07A7B5" w14:textId="7854ADF4" w:rsidR="00731193" w:rsidRPr="00F13233" w:rsidRDefault="00731193" w:rsidP="002046E5">
            <w:pPr>
              <w:rPr>
                <w:rFonts w:ascii="Times New Roman" w:hAnsi="Times New Roman" w:cs="Times New Roman"/>
                <w:color w:val="000000"/>
              </w:rPr>
            </w:pPr>
            <w:r w:rsidRPr="00F13233">
              <w:rPr>
                <w:rFonts w:ascii="Times New Roman" w:hAnsi="Times New Roman" w:cs="Times New Roman"/>
                <w:color w:val="000000"/>
              </w:rPr>
              <w:t>Mėginių talpa</w:t>
            </w:r>
          </w:p>
        </w:tc>
        <w:tc>
          <w:tcPr>
            <w:tcW w:w="4608" w:type="dxa"/>
          </w:tcPr>
          <w:p w14:paraId="3EA6D29C" w14:textId="26E08989" w:rsidR="00731193" w:rsidRPr="00F13233" w:rsidRDefault="00840A4F" w:rsidP="00BA4914">
            <w:pPr>
              <w:rPr>
                <w:rFonts w:ascii="Times New Roman" w:hAnsi="Times New Roman" w:cs="Times New Roman"/>
                <w:color w:val="000000"/>
              </w:rPr>
            </w:pPr>
            <w:r w:rsidRPr="00F13233">
              <w:rPr>
                <w:rFonts w:ascii="Times New Roman" w:hAnsi="Times New Roman" w:cs="Times New Roman"/>
                <w:color w:val="000000"/>
              </w:rPr>
              <w:t xml:space="preserve">1. </w:t>
            </w:r>
            <w:r w:rsidR="00731193" w:rsidRPr="00F13233">
              <w:rPr>
                <w:rFonts w:ascii="Times New Roman" w:hAnsi="Times New Roman" w:cs="Times New Roman"/>
                <w:color w:val="000000"/>
              </w:rPr>
              <w:t>2 ml</w:t>
            </w:r>
            <w:r w:rsidR="00396B6E" w:rsidRPr="00F13233">
              <w:rPr>
                <w:rFonts w:ascii="Times New Roman" w:hAnsi="Times New Roman" w:cs="Times New Roman"/>
                <w:color w:val="000000"/>
              </w:rPr>
              <w:t xml:space="preserve"> standartiniai</w:t>
            </w:r>
            <w:r w:rsidR="00731193" w:rsidRPr="00F13233">
              <w:rPr>
                <w:rFonts w:ascii="Times New Roman" w:hAnsi="Times New Roman" w:cs="Times New Roman"/>
                <w:color w:val="000000"/>
              </w:rPr>
              <w:t xml:space="preserve"> chromatografinia</w:t>
            </w:r>
            <w:r w:rsidR="00396B6E" w:rsidRPr="00F13233">
              <w:rPr>
                <w:rFonts w:ascii="Times New Roman" w:hAnsi="Times New Roman" w:cs="Times New Roman"/>
                <w:color w:val="000000"/>
              </w:rPr>
              <w:t xml:space="preserve">i </w:t>
            </w:r>
            <w:r w:rsidR="00731193" w:rsidRPr="00F13233">
              <w:rPr>
                <w:rFonts w:ascii="Times New Roman" w:hAnsi="Times New Roman" w:cs="Times New Roman"/>
                <w:color w:val="000000"/>
              </w:rPr>
              <w:t>buteliuka</w:t>
            </w:r>
            <w:r w:rsidR="00396B6E" w:rsidRPr="00F13233">
              <w:rPr>
                <w:rFonts w:ascii="Times New Roman" w:hAnsi="Times New Roman" w:cs="Times New Roman"/>
                <w:color w:val="000000"/>
              </w:rPr>
              <w:t>i, talpa ne mažiau nei 96 buteliukai</w:t>
            </w:r>
            <w:r w:rsidRPr="00F13233">
              <w:rPr>
                <w:rFonts w:ascii="Times New Roman" w:hAnsi="Times New Roman" w:cs="Times New Roman"/>
                <w:color w:val="000000"/>
              </w:rPr>
              <w:t>;</w:t>
            </w:r>
          </w:p>
          <w:p w14:paraId="03B98BB9" w14:textId="0AF29A61" w:rsidR="00396B6E" w:rsidRPr="00F13233" w:rsidRDefault="00840A4F" w:rsidP="00BA4914">
            <w:pPr>
              <w:rPr>
                <w:rFonts w:ascii="Times New Roman" w:hAnsi="Times New Roman" w:cs="Times New Roman"/>
                <w:noProof w:val="0"/>
                <w:color w:val="000000"/>
              </w:rPr>
            </w:pPr>
            <w:r w:rsidRPr="00F13233">
              <w:rPr>
                <w:rFonts w:ascii="Times New Roman" w:hAnsi="Times New Roman" w:cs="Times New Roman"/>
                <w:color w:val="000000"/>
              </w:rPr>
              <w:t xml:space="preserve">2. </w:t>
            </w:r>
            <w:r w:rsidR="00396B6E" w:rsidRPr="00F13233">
              <w:rPr>
                <w:rFonts w:ascii="Times New Roman" w:hAnsi="Times New Roman" w:cs="Times New Roman"/>
                <w:color w:val="000000"/>
              </w:rPr>
              <w:t>96 šulinėlių mikroplokštelės, talpa ne mažesnė nei 2 mikroplokštelės.</w:t>
            </w:r>
          </w:p>
        </w:tc>
        <w:tc>
          <w:tcPr>
            <w:tcW w:w="2383" w:type="dxa"/>
          </w:tcPr>
          <w:p w14:paraId="0031D7D5" w14:textId="77777777" w:rsidR="00731193" w:rsidRPr="00556F9A" w:rsidRDefault="00731193" w:rsidP="009F4A17">
            <w:pPr>
              <w:rPr>
                <w:rFonts w:ascii="Times New Roman" w:hAnsi="Times New Roman" w:cs="Times New Roman"/>
                <w:b/>
              </w:rPr>
            </w:pPr>
          </w:p>
        </w:tc>
      </w:tr>
      <w:tr w:rsidR="002D375E" w14:paraId="5F16F9EF" w14:textId="77777777" w:rsidTr="001F60B7">
        <w:tc>
          <w:tcPr>
            <w:tcW w:w="821" w:type="dxa"/>
          </w:tcPr>
          <w:p w14:paraId="6A78C074" w14:textId="7377F528" w:rsidR="002D375E" w:rsidRPr="002D375E" w:rsidRDefault="002D375E" w:rsidP="009F4A17">
            <w:pPr>
              <w:jc w:val="center"/>
              <w:rPr>
                <w:rFonts w:ascii="Times New Roman" w:hAnsi="Times New Roman" w:cs="Times New Roman"/>
              </w:rPr>
            </w:pPr>
            <w:r w:rsidRPr="002D375E">
              <w:rPr>
                <w:rFonts w:ascii="Times New Roman" w:hAnsi="Times New Roman" w:cs="Times New Roman"/>
              </w:rPr>
              <w:t>1.2.7.</w:t>
            </w:r>
          </w:p>
        </w:tc>
        <w:tc>
          <w:tcPr>
            <w:tcW w:w="2672" w:type="dxa"/>
          </w:tcPr>
          <w:p w14:paraId="357C05B9" w14:textId="445D2976" w:rsidR="002D375E" w:rsidRPr="002D375E" w:rsidRDefault="002D375E" w:rsidP="002046E5">
            <w:pPr>
              <w:rPr>
                <w:rFonts w:ascii="Times New Roman" w:hAnsi="Times New Roman" w:cs="Times New Roman"/>
                <w:noProof w:val="0"/>
                <w:color w:val="000000"/>
              </w:rPr>
            </w:pPr>
            <w:r w:rsidRPr="002D375E">
              <w:rPr>
                <w:rFonts w:ascii="Times New Roman" w:hAnsi="Times New Roman" w:cs="Times New Roman"/>
                <w:color w:val="000000"/>
              </w:rPr>
              <w:t>Mėginio temperatūros palaikymas</w:t>
            </w:r>
          </w:p>
        </w:tc>
        <w:tc>
          <w:tcPr>
            <w:tcW w:w="4608" w:type="dxa"/>
          </w:tcPr>
          <w:p w14:paraId="71F44D0A" w14:textId="2825E8E9" w:rsidR="002D375E" w:rsidRPr="00EE5B21" w:rsidRDefault="00EE5B21" w:rsidP="00BA4914">
            <w:pPr>
              <w:rPr>
                <w:rFonts w:ascii="Times New Roman" w:hAnsi="Times New Roman" w:cs="Times New Roman"/>
                <w:noProof w:val="0"/>
                <w:color w:val="000000"/>
              </w:rPr>
            </w:pPr>
            <w:r w:rsidRPr="00EE5B21">
              <w:rPr>
                <w:rFonts w:ascii="Times New Roman" w:hAnsi="Times New Roman" w:cs="Times New Roman"/>
                <w:color w:val="000000"/>
              </w:rPr>
              <w:t>Mėginio temperatūros palaikymo intervalas ne siauresnis nei nuo 4°C iki 40°C su nustatymo žingsniu ne didesniu nei 1°C</w:t>
            </w:r>
          </w:p>
        </w:tc>
        <w:tc>
          <w:tcPr>
            <w:tcW w:w="2383" w:type="dxa"/>
          </w:tcPr>
          <w:p w14:paraId="443C79BC" w14:textId="77777777" w:rsidR="002D375E" w:rsidRPr="00556F9A" w:rsidRDefault="002D375E" w:rsidP="009F4A17">
            <w:pPr>
              <w:rPr>
                <w:rFonts w:ascii="Times New Roman" w:hAnsi="Times New Roman" w:cs="Times New Roman"/>
                <w:b/>
              </w:rPr>
            </w:pPr>
          </w:p>
        </w:tc>
      </w:tr>
      <w:tr w:rsidR="002D375E" w14:paraId="78DA6F49" w14:textId="77777777" w:rsidTr="001F60B7">
        <w:tc>
          <w:tcPr>
            <w:tcW w:w="821" w:type="dxa"/>
          </w:tcPr>
          <w:p w14:paraId="0EE294FE" w14:textId="6E4B1A32" w:rsidR="002D375E" w:rsidRPr="002D375E" w:rsidRDefault="002D375E" w:rsidP="009F4A17">
            <w:pPr>
              <w:jc w:val="center"/>
              <w:rPr>
                <w:rFonts w:ascii="Times New Roman" w:hAnsi="Times New Roman" w:cs="Times New Roman"/>
              </w:rPr>
            </w:pPr>
            <w:r w:rsidRPr="002D375E">
              <w:rPr>
                <w:rFonts w:ascii="Times New Roman" w:hAnsi="Times New Roman" w:cs="Times New Roman"/>
              </w:rPr>
              <w:t>1.2.8.</w:t>
            </w:r>
          </w:p>
        </w:tc>
        <w:tc>
          <w:tcPr>
            <w:tcW w:w="2672" w:type="dxa"/>
          </w:tcPr>
          <w:p w14:paraId="257A80B5" w14:textId="450C623E" w:rsidR="002D375E" w:rsidRPr="002D375E" w:rsidRDefault="002D375E" w:rsidP="002046E5">
            <w:pPr>
              <w:rPr>
                <w:rFonts w:ascii="Times New Roman" w:hAnsi="Times New Roman" w:cs="Times New Roman"/>
                <w:noProof w:val="0"/>
                <w:color w:val="000000"/>
              </w:rPr>
            </w:pPr>
            <w:r w:rsidRPr="002D375E">
              <w:rPr>
                <w:rFonts w:ascii="Times New Roman" w:hAnsi="Times New Roman" w:cs="Times New Roman"/>
                <w:color w:val="000000"/>
              </w:rPr>
              <w:t>Mėginio termostato temperatūros tikslumas</w:t>
            </w:r>
          </w:p>
        </w:tc>
        <w:tc>
          <w:tcPr>
            <w:tcW w:w="4608" w:type="dxa"/>
          </w:tcPr>
          <w:p w14:paraId="67A86E94" w14:textId="3C0BFFCA" w:rsidR="002D375E" w:rsidRPr="00EE5B21" w:rsidRDefault="00EE5B21" w:rsidP="00BA4914">
            <w:pPr>
              <w:rPr>
                <w:rFonts w:ascii="Times New Roman" w:hAnsi="Times New Roman" w:cs="Times New Roman"/>
                <w:noProof w:val="0"/>
                <w:color w:val="000000"/>
              </w:rPr>
            </w:pPr>
            <w:r w:rsidRPr="00EE5B21">
              <w:rPr>
                <w:rFonts w:ascii="Times New Roman" w:hAnsi="Times New Roman" w:cs="Times New Roman"/>
                <w:color w:val="000000"/>
              </w:rPr>
              <w:t>Tikslumas ne prastesnis nei nuo 2°C iki 6°C</w:t>
            </w:r>
            <w:r w:rsidR="00BC1CC1">
              <w:rPr>
                <w:rFonts w:ascii="Times New Roman" w:hAnsi="Times New Roman" w:cs="Times New Roman"/>
                <w:color w:val="000000"/>
              </w:rPr>
              <w:t xml:space="preserve">, </w:t>
            </w:r>
            <w:r w:rsidRPr="00EE5B21">
              <w:rPr>
                <w:rFonts w:ascii="Times New Roman" w:hAnsi="Times New Roman" w:cs="Times New Roman"/>
                <w:color w:val="000000"/>
              </w:rPr>
              <w:t>nustačius 4°C temperatūrą</w:t>
            </w:r>
          </w:p>
        </w:tc>
        <w:tc>
          <w:tcPr>
            <w:tcW w:w="2383" w:type="dxa"/>
          </w:tcPr>
          <w:p w14:paraId="43A700E7" w14:textId="77777777" w:rsidR="002D375E" w:rsidRPr="00556F9A" w:rsidRDefault="002D375E" w:rsidP="009F4A17">
            <w:pPr>
              <w:rPr>
                <w:rFonts w:ascii="Times New Roman" w:hAnsi="Times New Roman" w:cs="Times New Roman"/>
                <w:b/>
              </w:rPr>
            </w:pPr>
          </w:p>
        </w:tc>
      </w:tr>
      <w:tr w:rsidR="0049241B" w14:paraId="544A42EA" w14:textId="77777777" w:rsidTr="001F60B7">
        <w:tc>
          <w:tcPr>
            <w:tcW w:w="821" w:type="dxa"/>
          </w:tcPr>
          <w:p w14:paraId="7FB107BB" w14:textId="3771DEBC" w:rsidR="0049241B" w:rsidRPr="0053145D" w:rsidRDefault="0049241B" w:rsidP="009F4A17">
            <w:pPr>
              <w:jc w:val="center"/>
              <w:rPr>
                <w:rFonts w:ascii="Times New Roman" w:hAnsi="Times New Roman" w:cs="Times New Roman"/>
                <w:b/>
              </w:rPr>
            </w:pPr>
            <w:r w:rsidRPr="0053145D">
              <w:rPr>
                <w:rFonts w:ascii="Times New Roman" w:hAnsi="Times New Roman" w:cs="Times New Roman"/>
                <w:b/>
              </w:rPr>
              <w:t>1.3.</w:t>
            </w:r>
          </w:p>
        </w:tc>
        <w:tc>
          <w:tcPr>
            <w:tcW w:w="7280" w:type="dxa"/>
            <w:gridSpan w:val="2"/>
          </w:tcPr>
          <w:p w14:paraId="3A5A9C3E" w14:textId="5127FCC0" w:rsidR="0049241B" w:rsidRPr="00EE5B21" w:rsidRDefault="0049241B" w:rsidP="00BA4914">
            <w:pPr>
              <w:rPr>
                <w:rFonts w:ascii="Times New Roman" w:hAnsi="Times New Roman" w:cs="Times New Roman"/>
                <w:color w:val="000000"/>
              </w:rPr>
            </w:pPr>
            <w:r w:rsidRPr="0053145D">
              <w:rPr>
                <w:rFonts w:ascii="Times New Roman" w:hAnsi="Times New Roman" w:cs="Times New Roman"/>
                <w:b/>
                <w:color w:val="000000"/>
              </w:rPr>
              <w:t>Kolonėlių termostatas su šaldymo funkcija</w:t>
            </w:r>
          </w:p>
        </w:tc>
        <w:tc>
          <w:tcPr>
            <w:tcW w:w="2383" w:type="dxa"/>
          </w:tcPr>
          <w:p w14:paraId="4128C63F" w14:textId="77777777" w:rsidR="0049241B" w:rsidRPr="00556F9A" w:rsidRDefault="0049241B" w:rsidP="009F4A17">
            <w:pPr>
              <w:rPr>
                <w:rFonts w:ascii="Times New Roman" w:hAnsi="Times New Roman" w:cs="Times New Roman"/>
                <w:b/>
              </w:rPr>
            </w:pPr>
          </w:p>
        </w:tc>
      </w:tr>
      <w:tr w:rsidR="006A0C5B" w14:paraId="15B93B7F" w14:textId="77777777" w:rsidTr="001F60B7">
        <w:tc>
          <w:tcPr>
            <w:tcW w:w="821" w:type="dxa"/>
          </w:tcPr>
          <w:p w14:paraId="0676506A" w14:textId="2483A5DB" w:rsidR="006A0C5B" w:rsidRPr="006A0C5B" w:rsidRDefault="006A0C5B" w:rsidP="009F4A17">
            <w:pPr>
              <w:jc w:val="center"/>
              <w:rPr>
                <w:rFonts w:ascii="Times New Roman" w:hAnsi="Times New Roman" w:cs="Times New Roman"/>
              </w:rPr>
            </w:pPr>
            <w:r>
              <w:rPr>
                <w:rFonts w:ascii="Times New Roman" w:hAnsi="Times New Roman" w:cs="Times New Roman"/>
              </w:rPr>
              <w:t>1.3.1.</w:t>
            </w:r>
          </w:p>
        </w:tc>
        <w:tc>
          <w:tcPr>
            <w:tcW w:w="2672" w:type="dxa"/>
          </w:tcPr>
          <w:p w14:paraId="03F794FB" w14:textId="3A771E79" w:rsidR="006A0C5B" w:rsidRPr="006A0C5B" w:rsidRDefault="006A0C5B" w:rsidP="002046E5">
            <w:pPr>
              <w:rPr>
                <w:rFonts w:ascii="Times New Roman" w:hAnsi="Times New Roman" w:cs="Times New Roman"/>
                <w:noProof w:val="0"/>
                <w:color w:val="000000"/>
              </w:rPr>
            </w:pPr>
            <w:r w:rsidRPr="006A0C5B">
              <w:rPr>
                <w:rFonts w:ascii="Times New Roman" w:hAnsi="Times New Roman" w:cs="Times New Roman"/>
                <w:color w:val="000000"/>
              </w:rPr>
              <w:t>Termostato temperatūros intervalas</w:t>
            </w:r>
          </w:p>
        </w:tc>
        <w:tc>
          <w:tcPr>
            <w:tcW w:w="4608" w:type="dxa"/>
          </w:tcPr>
          <w:p w14:paraId="4C1B0393" w14:textId="0E119798" w:rsidR="006A0C5B" w:rsidRPr="006A0C5B" w:rsidRDefault="006B2BC2" w:rsidP="00BA4914">
            <w:pPr>
              <w:rPr>
                <w:rFonts w:ascii="Times New Roman" w:hAnsi="Times New Roman" w:cs="Times New Roman"/>
                <w:noProof w:val="0"/>
                <w:color w:val="000000"/>
              </w:rPr>
            </w:pPr>
            <w:r>
              <w:rPr>
                <w:rFonts w:ascii="Times New Roman" w:hAnsi="Times New Roman" w:cs="Times New Roman"/>
                <w:color w:val="000000"/>
              </w:rPr>
              <w:t>N</w:t>
            </w:r>
            <w:r w:rsidR="006A0C5B" w:rsidRPr="006A0C5B">
              <w:rPr>
                <w:rFonts w:ascii="Times New Roman" w:hAnsi="Times New Roman" w:cs="Times New Roman"/>
                <w:color w:val="000000"/>
              </w:rPr>
              <w:t>e siauresnis nei nuo 10°C iki</w:t>
            </w:r>
            <w:r w:rsidR="000B716F">
              <w:rPr>
                <w:rFonts w:ascii="Times New Roman" w:hAnsi="Times New Roman" w:cs="Times New Roman"/>
                <w:color w:val="000000"/>
              </w:rPr>
              <w:t xml:space="preserve"> 85</w:t>
            </w:r>
            <w:r w:rsidR="006A0C5B" w:rsidRPr="006A0C5B">
              <w:rPr>
                <w:rFonts w:ascii="Times New Roman" w:hAnsi="Times New Roman" w:cs="Times New Roman"/>
                <w:color w:val="000000"/>
              </w:rPr>
              <w:t>°C</w:t>
            </w:r>
          </w:p>
        </w:tc>
        <w:tc>
          <w:tcPr>
            <w:tcW w:w="2383" w:type="dxa"/>
          </w:tcPr>
          <w:p w14:paraId="4365068E" w14:textId="77777777" w:rsidR="006A0C5B" w:rsidRPr="00556F9A" w:rsidRDefault="006A0C5B" w:rsidP="009F4A17">
            <w:pPr>
              <w:rPr>
                <w:rFonts w:ascii="Times New Roman" w:hAnsi="Times New Roman" w:cs="Times New Roman"/>
                <w:b/>
              </w:rPr>
            </w:pPr>
          </w:p>
        </w:tc>
      </w:tr>
      <w:tr w:rsidR="006A0C5B" w14:paraId="78839C2C" w14:textId="77777777" w:rsidTr="001F60B7">
        <w:tc>
          <w:tcPr>
            <w:tcW w:w="821" w:type="dxa"/>
          </w:tcPr>
          <w:p w14:paraId="4D9638FC" w14:textId="674D0281" w:rsidR="006A0C5B" w:rsidRPr="006A0C5B" w:rsidRDefault="006A0C5B" w:rsidP="009F4A17">
            <w:pPr>
              <w:jc w:val="center"/>
              <w:rPr>
                <w:rFonts w:ascii="Times New Roman" w:hAnsi="Times New Roman" w:cs="Times New Roman"/>
              </w:rPr>
            </w:pPr>
            <w:r>
              <w:rPr>
                <w:rFonts w:ascii="Times New Roman" w:hAnsi="Times New Roman" w:cs="Times New Roman"/>
              </w:rPr>
              <w:t>1.3.</w:t>
            </w:r>
            <w:r w:rsidR="007A6554">
              <w:rPr>
                <w:rFonts w:ascii="Times New Roman" w:hAnsi="Times New Roman" w:cs="Times New Roman"/>
              </w:rPr>
              <w:t>2</w:t>
            </w:r>
            <w:r>
              <w:rPr>
                <w:rFonts w:ascii="Times New Roman" w:hAnsi="Times New Roman" w:cs="Times New Roman"/>
              </w:rPr>
              <w:t>.</w:t>
            </w:r>
          </w:p>
        </w:tc>
        <w:tc>
          <w:tcPr>
            <w:tcW w:w="2672" w:type="dxa"/>
          </w:tcPr>
          <w:p w14:paraId="17150C2B" w14:textId="69E14383" w:rsidR="006A0C5B" w:rsidRPr="006A0C5B" w:rsidRDefault="006A0C5B" w:rsidP="002046E5">
            <w:pPr>
              <w:rPr>
                <w:rFonts w:ascii="Times New Roman" w:hAnsi="Times New Roman" w:cs="Times New Roman"/>
                <w:noProof w:val="0"/>
                <w:color w:val="000000"/>
              </w:rPr>
            </w:pPr>
            <w:r w:rsidRPr="006A0C5B">
              <w:rPr>
                <w:rFonts w:ascii="Times New Roman" w:hAnsi="Times New Roman" w:cs="Times New Roman"/>
                <w:color w:val="000000"/>
              </w:rPr>
              <w:t>Termostato temperatūros tikslumas</w:t>
            </w:r>
          </w:p>
        </w:tc>
        <w:tc>
          <w:tcPr>
            <w:tcW w:w="4608" w:type="dxa"/>
          </w:tcPr>
          <w:p w14:paraId="4366A6BD" w14:textId="18A005CF" w:rsidR="006A0C5B" w:rsidRPr="006A0C5B" w:rsidRDefault="006A0C5B" w:rsidP="006A0C5B">
            <w:pPr>
              <w:rPr>
                <w:rFonts w:ascii="Times New Roman" w:hAnsi="Times New Roman" w:cs="Times New Roman"/>
                <w:noProof w:val="0"/>
                <w:color w:val="000000"/>
              </w:rPr>
            </w:pPr>
            <w:r w:rsidRPr="006A0C5B">
              <w:rPr>
                <w:rFonts w:ascii="Times New Roman" w:hAnsi="Times New Roman" w:cs="Times New Roman"/>
                <w:color w:val="000000"/>
              </w:rPr>
              <w:t>≤ 0,5 °C</w:t>
            </w:r>
          </w:p>
          <w:p w14:paraId="1D808153" w14:textId="77777777" w:rsidR="006A0C5B" w:rsidRPr="006A0C5B" w:rsidRDefault="006A0C5B" w:rsidP="00BA4914">
            <w:pPr>
              <w:rPr>
                <w:rFonts w:ascii="Times New Roman" w:hAnsi="Times New Roman" w:cs="Times New Roman"/>
                <w:color w:val="000000"/>
              </w:rPr>
            </w:pPr>
          </w:p>
        </w:tc>
        <w:tc>
          <w:tcPr>
            <w:tcW w:w="2383" w:type="dxa"/>
          </w:tcPr>
          <w:p w14:paraId="65EE0D5D" w14:textId="77777777" w:rsidR="006A0C5B" w:rsidRPr="00556F9A" w:rsidRDefault="006A0C5B" w:rsidP="009F4A17">
            <w:pPr>
              <w:rPr>
                <w:rFonts w:ascii="Times New Roman" w:hAnsi="Times New Roman" w:cs="Times New Roman"/>
                <w:b/>
              </w:rPr>
            </w:pPr>
          </w:p>
        </w:tc>
      </w:tr>
      <w:tr w:rsidR="006A0C5B" w14:paraId="2B0CCEC5" w14:textId="77777777" w:rsidTr="001F60B7">
        <w:tc>
          <w:tcPr>
            <w:tcW w:w="821" w:type="dxa"/>
          </w:tcPr>
          <w:p w14:paraId="6D5984B1" w14:textId="341DEAB7" w:rsidR="006A0C5B" w:rsidRPr="006A0C5B" w:rsidRDefault="006A0C5B" w:rsidP="009F4A17">
            <w:pPr>
              <w:jc w:val="center"/>
              <w:rPr>
                <w:rFonts w:ascii="Times New Roman" w:hAnsi="Times New Roman" w:cs="Times New Roman"/>
              </w:rPr>
            </w:pPr>
            <w:r>
              <w:rPr>
                <w:rFonts w:ascii="Times New Roman" w:hAnsi="Times New Roman" w:cs="Times New Roman"/>
              </w:rPr>
              <w:t>1.3.</w:t>
            </w:r>
            <w:r w:rsidR="007A6554">
              <w:rPr>
                <w:rFonts w:ascii="Times New Roman" w:hAnsi="Times New Roman" w:cs="Times New Roman"/>
              </w:rPr>
              <w:t>3</w:t>
            </w:r>
            <w:r>
              <w:rPr>
                <w:rFonts w:ascii="Times New Roman" w:hAnsi="Times New Roman" w:cs="Times New Roman"/>
              </w:rPr>
              <w:t>.</w:t>
            </w:r>
          </w:p>
        </w:tc>
        <w:tc>
          <w:tcPr>
            <w:tcW w:w="2672" w:type="dxa"/>
          </w:tcPr>
          <w:p w14:paraId="1E44794E" w14:textId="58C24D1D" w:rsidR="006A0C5B" w:rsidRPr="0023041D" w:rsidRDefault="0023041D" w:rsidP="002046E5">
            <w:pPr>
              <w:rPr>
                <w:rFonts w:ascii="Times New Roman" w:hAnsi="Times New Roman" w:cs="Times New Roman"/>
                <w:noProof w:val="0"/>
                <w:color w:val="000000"/>
              </w:rPr>
            </w:pPr>
            <w:r w:rsidRPr="0023041D">
              <w:rPr>
                <w:rFonts w:ascii="Times New Roman" w:hAnsi="Times New Roman" w:cs="Times New Roman"/>
                <w:color w:val="000000"/>
              </w:rPr>
              <w:t>Termostato temperatūros stabilumas</w:t>
            </w:r>
          </w:p>
        </w:tc>
        <w:tc>
          <w:tcPr>
            <w:tcW w:w="4608" w:type="dxa"/>
          </w:tcPr>
          <w:p w14:paraId="47C48229" w14:textId="302E3B2A" w:rsidR="0023041D" w:rsidRPr="0023041D" w:rsidRDefault="0023041D" w:rsidP="0023041D">
            <w:pPr>
              <w:rPr>
                <w:rFonts w:ascii="Times New Roman" w:hAnsi="Times New Roman" w:cs="Times New Roman"/>
                <w:noProof w:val="0"/>
                <w:color w:val="000000"/>
              </w:rPr>
            </w:pPr>
            <w:r w:rsidRPr="0023041D">
              <w:rPr>
                <w:rFonts w:ascii="Times New Roman" w:hAnsi="Times New Roman" w:cs="Times New Roman"/>
                <w:color w:val="000000"/>
              </w:rPr>
              <w:t>≤</w:t>
            </w:r>
            <w:r w:rsidR="00334294">
              <w:rPr>
                <w:rFonts w:ascii="Times New Roman" w:hAnsi="Times New Roman" w:cs="Times New Roman"/>
                <w:color w:val="000000"/>
              </w:rPr>
              <w:t xml:space="preserve"> </w:t>
            </w:r>
            <w:r w:rsidRPr="0023041D">
              <w:rPr>
                <w:rFonts w:ascii="Times New Roman" w:hAnsi="Times New Roman" w:cs="Times New Roman"/>
                <w:color w:val="000000"/>
              </w:rPr>
              <w:t>0,05 °C</w:t>
            </w:r>
          </w:p>
          <w:p w14:paraId="43EE7AAE" w14:textId="77777777" w:rsidR="006A0C5B" w:rsidRPr="0023041D" w:rsidRDefault="006A0C5B" w:rsidP="00BA4914">
            <w:pPr>
              <w:rPr>
                <w:rFonts w:ascii="Times New Roman" w:hAnsi="Times New Roman" w:cs="Times New Roman"/>
                <w:color w:val="000000"/>
              </w:rPr>
            </w:pPr>
          </w:p>
        </w:tc>
        <w:tc>
          <w:tcPr>
            <w:tcW w:w="2383" w:type="dxa"/>
          </w:tcPr>
          <w:p w14:paraId="2EE53AC8" w14:textId="77777777" w:rsidR="006A0C5B" w:rsidRPr="00556F9A" w:rsidRDefault="006A0C5B" w:rsidP="009F4A17">
            <w:pPr>
              <w:rPr>
                <w:rFonts w:ascii="Times New Roman" w:hAnsi="Times New Roman" w:cs="Times New Roman"/>
                <w:b/>
              </w:rPr>
            </w:pPr>
          </w:p>
        </w:tc>
      </w:tr>
      <w:tr w:rsidR="006A0C5B" w14:paraId="2CC22E61" w14:textId="77777777" w:rsidTr="001F60B7">
        <w:tc>
          <w:tcPr>
            <w:tcW w:w="821" w:type="dxa"/>
          </w:tcPr>
          <w:p w14:paraId="2D0B877B" w14:textId="26E4F2DF" w:rsidR="006A0C5B" w:rsidRDefault="006A0C5B" w:rsidP="009F4A17">
            <w:pPr>
              <w:jc w:val="center"/>
              <w:rPr>
                <w:rFonts w:ascii="Times New Roman" w:hAnsi="Times New Roman" w:cs="Times New Roman"/>
              </w:rPr>
            </w:pPr>
            <w:r>
              <w:rPr>
                <w:rFonts w:ascii="Times New Roman" w:hAnsi="Times New Roman" w:cs="Times New Roman"/>
              </w:rPr>
              <w:lastRenderedPageBreak/>
              <w:t>1.3.</w:t>
            </w:r>
            <w:r w:rsidR="008A7590">
              <w:rPr>
                <w:rFonts w:ascii="Times New Roman" w:hAnsi="Times New Roman" w:cs="Times New Roman"/>
              </w:rPr>
              <w:t>4</w:t>
            </w:r>
            <w:r>
              <w:rPr>
                <w:rFonts w:ascii="Times New Roman" w:hAnsi="Times New Roman" w:cs="Times New Roman"/>
              </w:rPr>
              <w:t>.</w:t>
            </w:r>
          </w:p>
        </w:tc>
        <w:tc>
          <w:tcPr>
            <w:tcW w:w="2672" w:type="dxa"/>
          </w:tcPr>
          <w:p w14:paraId="388F95D5" w14:textId="77777777" w:rsidR="00334294" w:rsidRPr="00334294" w:rsidRDefault="00334294" w:rsidP="00334294">
            <w:pPr>
              <w:rPr>
                <w:rFonts w:ascii="Times New Roman" w:hAnsi="Times New Roman" w:cs="Times New Roman"/>
                <w:noProof w:val="0"/>
                <w:color w:val="000000"/>
              </w:rPr>
            </w:pPr>
            <w:r w:rsidRPr="00334294">
              <w:rPr>
                <w:rFonts w:ascii="Times New Roman" w:hAnsi="Times New Roman" w:cs="Times New Roman"/>
                <w:color w:val="000000"/>
              </w:rPr>
              <w:t>Termostato talpa</w:t>
            </w:r>
          </w:p>
          <w:p w14:paraId="2E594237" w14:textId="77777777" w:rsidR="006A0C5B" w:rsidRPr="00334294" w:rsidRDefault="006A0C5B" w:rsidP="002046E5">
            <w:pPr>
              <w:rPr>
                <w:rFonts w:ascii="Times New Roman" w:hAnsi="Times New Roman" w:cs="Times New Roman"/>
                <w:b/>
                <w:color w:val="000000"/>
              </w:rPr>
            </w:pPr>
          </w:p>
        </w:tc>
        <w:tc>
          <w:tcPr>
            <w:tcW w:w="4608" w:type="dxa"/>
          </w:tcPr>
          <w:p w14:paraId="314E0B3A" w14:textId="3B5A787A" w:rsidR="006A0C5B" w:rsidRPr="00334294" w:rsidRDefault="00334294" w:rsidP="00BA4914">
            <w:pPr>
              <w:rPr>
                <w:rFonts w:ascii="Times New Roman" w:hAnsi="Times New Roman" w:cs="Times New Roman"/>
                <w:noProof w:val="0"/>
              </w:rPr>
            </w:pPr>
            <w:r w:rsidRPr="00334294">
              <w:rPr>
                <w:rFonts w:ascii="Times New Roman" w:hAnsi="Times New Roman" w:cs="Times New Roman"/>
              </w:rPr>
              <w:t xml:space="preserve">Galimybė talpinti ne mažiau nei </w:t>
            </w:r>
            <w:r w:rsidR="00F91D88">
              <w:rPr>
                <w:rFonts w:ascii="Times New Roman" w:hAnsi="Times New Roman" w:cs="Times New Roman"/>
              </w:rPr>
              <w:t>4</w:t>
            </w:r>
            <w:r w:rsidRPr="00334294">
              <w:rPr>
                <w:rFonts w:ascii="Times New Roman" w:hAnsi="Times New Roman" w:cs="Times New Roman"/>
              </w:rPr>
              <w:t xml:space="preserve"> kolonėles, kurių ilgis ne mažesnis nei 10 cm, su prieškolonėmis </w:t>
            </w:r>
          </w:p>
        </w:tc>
        <w:tc>
          <w:tcPr>
            <w:tcW w:w="2383" w:type="dxa"/>
          </w:tcPr>
          <w:p w14:paraId="1A118258" w14:textId="77777777" w:rsidR="006A0C5B" w:rsidRPr="00556F9A" w:rsidRDefault="006A0C5B" w:rsidP="009F4A17">
            <w:pPr>
              <w:rPr>
                <w:rFonts w:ascii="Times New Roman" w:hAnsi="Times New Roman" w:cs="Times New Roman"/>
                <w:b/>
              </w:rPr>
            </w:pPr>
          </w:p>
        </w:tc>
      </w:tr>
      <w:tr w:rsidR="006A0C5B" w14:paraId="0DE7CBBE" w14:textId="77777777" w:rsidTr="00F04C09">
        <w:trPr>
          <w:trHeight w:hRule="exact" w:val="551"/>
        </w:trPr>
        <w:tc>
          <w:tcPr>
            <w:tcW w:w="821" w:type="dxa"/>
          </w:tcPr>
          <w:p w14:paraId="1EBFB488" w14:textId="730DE614" w:rsidR="006A0C5B" w:rsidRDefault="006A0C5B" w:rsidP="009F4A17">
            <w:pPr>
              <w:jc w:val="center"/>
              <w:rPr>
                <w:rFonts w:ascii="Times New Roman" w:hAnsi="Times New Roman" w:cs="Times New Roman"/>
              </w:rPr>
            </w:pPr>
            <w:r>
              <w:rPr>
                <w:rFonts w:ascii="Times New Roman" w:hAnsi="Times New Roman" w:cs="Times New Roman"/>
              </w:rPr>
              <w:t>1.3.</w:t>
            </w:r>
            <w:r w:rsidR="008A7590">
              <w:rPr>
                <w:rFonts w:ascii="Times New Roman" w:hAnsi="Times New Roman" w:cs="Times New Roman"/>
              </w:rPr>
              <w:t>5</w:t>
            </w:r>
            <w:r>
              <w:rPr>
                <w:rFonts w:ascii="Times New Roman" w:hAnsi="Times New Roman" w:cs="Times New Roman"/>
              </w:rPr>
              <w:t>.</w:t>
            </w:r>
          </w:p>
        </w:tc>
        <w:tc>
          <w:tcPr>
            <w:tcW w:w="2672" w:type="dxa"/>
          </w:tcPr>
          <w:p w14:paraId="355E2294" w14:textId="77777777" w:rsidR="00334294" w:rsidRPr="00334294" w:rsidRDefault="00334294" w:rsidP="00334294">
            <w:pPr>
              <w:rPr>
                <w:rFonts w:ascii="Times New Roman" w:hAnsi="Times New Roman" w:cs="Times New Roman"/>
                <w:noProof w:val="0"/>
                <w:color w:val="000000"/>
              </w:rPr>
            </w:pPr>
            <w:r w:rsidRPr="00334294">
              <w:rPr>
                <w:rFonts w:ascii="Times New Roman" w:hAnsi="Times New Roman" w:cs="Times New Roman"/>
                <w:color w:val="000000"/>
              </w:rPr>
              <w:t>Termostato temperatūros zonos</w:t>
            </w:r>
          </w:p>
          <w:p w14:paraId="3B7D91E9" w14:textId="77777777" w:rsidR="006A0C5B" w:rsidRPr="00334294" w:rsidRDefault="006A0C5B" w:rsidP="002046E5">
            <w:pPr>
              <w:rPr>
                <w:rFonts w:ascii="Times New Roman" w:hAnsi="Times New Roman" w:cs="Times New Roman"/>
                <w:b/>
                <w:color w:val="000000"/>
              </w:rPr>
            </w:pPr>
          </w:p>
        </w:tc>
        <w:tc>
          <w:tcPr>
            <w:tcW w:w="4608" w:type="dxa"/>
          </w:tcPr>
          <w:p w14:paraId="5B535C94" w14:textId="00033499" w:rsidR="006A0C5B" w:rsidRPr="00334294" w:rsidRDefault="00334294" w:rsidP="00BA4914">
            <w:pPr>
              <w:rPr>
                <w:rFonts w:ascii="Times New Roman" w:hAnsi="Times New Roman" w:cs="Times New Roman"/>
                <w:noProof w:val="0"/>
                <w:color w:val="000000"/>
              </w:rPr>
            </w:pPr>
            <w:r w:rsidRPr="00334294">
              <w:rPr>
                <w:rFonts w:ascii="Times New Roman" w:hAnsi="Times New Roman" w:cs="Times New Roman"/>
                <w:color w:val="000000"/>
              </w:rPr>
              <w:t xml:space="preserve">Ne mažiau nei dvi nepriklausomos temperatūros zonos tame pačiame kolonėlių termostate </w:t>
            </w:r>
          </w:p>
        </w:tc>
        <w:tc>
          <w:tcPr>
            <w:tcW w:w="2383" w:type="dxa"/>
          </w:tcPr>
          <w:p w14:paraId="281377CD" w14:textId="77777777" w:rsidR="006A0C5B" w:rsidRPr="00556F9A" w:rsidRDefault="006A0C5B" w:rsidP="009F4A17">
            <w:pPr>
              <w:rPr>
                <w:rFonts w:ascii="Times New Roman" w:hAnsi="Times New Roman" w:cs="Times New Roman"/>
                <w:b/>
              </w:rPr>
            </w:pPr>
          </w:p>
        </w:tc>
      </w:tr>
      <w:tr w:rsidR="002A22C1" w14:paraId="6B55CE2E" w14:textId="77777777" w:rsidTr="001F60B7">
        <w:tc>
          <w:tcPr>
            <w:tcW w:w="821" w:type="dxa"/>
          </w:tcPr>
          <w:p w14:paraId="0F547709" w14:textId="7FC865A2" w:rsidR="002A22C1" w:rsidRDefault="002A22C1" w:rsidP="009F4A17">
            <w:pPr>
              <w:jc w:val="center"/>
              <w:rPr>
                <w:rFonts w:ascii="Times New Roman" w:hAnsi="Times New Roman" w:cs="Times New Roman"/>
              </w:rPr>
            </w:pPr>
            <w:r>
              <w:rPr>
                <w:rFonts w:ascii="Times New Roman" w:hAnsi="Times New Roman" w:cs="Times New Roman"/>
              </w:rPr>
              <w:t>1.3.</w:t>
            </w:r>
            <w:r w:rsidR="008A7590">
              <w:rPr>
                <w:rFonts w:ascii="Times New Roman" w:hAnsi="Times New Roman" w:cs="Times New Roman"/>
              </w:rPr>
              <w:t>6</w:t>
            </w:r>
            <w:r>
              <w:rPr>
                <w:rFonts w:ascii="Times New Roman" w:hAnsi="Times New Roman" w:cs="Times New Roman"/>
              </w:rPr>
              <w:t>.</w:t>
            </w:r>
          </w:p>
        </w:tc>
        <w:tc>
          <w:tcPr>
            <w:tcW w:w="2672" w:type="dxa"/>
          </w:tcPr>
          <w:p w14:paraId="733FEBCF" w14:textId="77777777" w:rsidR="002A22C1" w:rsidRPr="002A22C1" w:rsidRDefault="002A22C1" w:rsidP="002A22C1">
            <w:pPr>
              <w:rPr>
                <w:rFonts w:ascii="Times New Roman" w:hAnsi="Times New Roman" w:cs="Times New Roman"/>
                <w:noProof w:val="0"/>
                <w:color w:val="000000"/>
              </w:rPr>
            </w:pPr>
            <w:r w:rsidRPr="002A22C1">
              <w:rPr>
                <w:rFonts w:ascii="Times New Roman" w:hAnsi="Times New Roman" w:cs="Times New Roman"/>
                <w:color w:val="000000"/>
              </w:rPr>
              <w:t>Integruoti vožtuvai</w:t>
            </w:r>
          </w:p>
          <w:p w14:paraId="3667492B" w14:textId="77777777" w:rsidR="002A22C1" w:rsidRPr="002A22C1" w:rsidRDefault="002A22C1" w:rsidP="00334294">
            <w:pPr>
              <w:rPr>
                <w:rFonts w:ascii="Times New Roman" w:hAnsi="Times New Roman" w:cs="Times New Roman"/>
                <w:color w:val="000000"/>
              </w:rPr>
            </w:pPr>
          </w:p>
        </w:tc>
        <w:tc>
          <w:tcPr>
            <w:tcW w:w="4608" w:type="dxa"/>
          </w:tcPr>
          <w:p w14:paraId="336ED99A" w14:textId="49B835A9" w:rsidR="00AC7896" w:rsidRPr="002A22C1" w:rsidRDefault="00AC7896" w:rsidP="00BA4914">
            <w:pPr>
              <w:rPr>
                <w:rFonts w:ascii="Times New Roman" w:hAnsi="Times New Roman" w:cs="Times New Roman"/>
                <w:noProof w:val="0"/>
                <w:color w:val="000000"/>
              </w:rPr>
            </w:pPr>
            <w:r>
              <w:rPr>
                <w:rFonts w:ascii="Times New Roman" w:hAnsi="Times New Roman" w:cs="Times New Roman"/>
                <w:noProof w:val="0"/>
                <w:color w:val="000000"/>
              </w:rPr>
              <w:t xml:space="preserve">Integruotas vožtuvas ne mažiau nei 6 kolonėlių parinkimui, palaikantis </w:t>
            </w:r>
            <w:r w:rsidRPr="002A22C1">
              <w:rPr>
                <w:rFonts w:ascii="Times New Roman" w:hAnsi="Times New Roman" w:cs="Times New Roman"/>
                <w:color w:val="000000"/>
              </w:rPr>
              <w:t>≥ 1</w:t>
            </w:r>
            <w:r>
              <w:rPr>
                <w:rFonts w:ascii="Times New Roman" w:hAnsi="Times New Roman" w:cs="Times New Roman"/>
                <w:color w:val="000000"/>
              </w:rPr>
              <w:t>0</w:t>
            </w:r>
            <w:r w:rsidRPr="002A22C1">
              <w:rPr>
                <w:rFonts w:ascii="Times New Roman" w:hAnsi="Times New Roman" w:cs="Times New Roman"/>
                <w:color w:val="000000"/>
              </w:rPr>
              <w:t>00 bar slėgį</w:t>
            </w:r>
          </w:p>
        </w:tc>
        <w:tc>
          <w:tcPr>
            <w:tcW w:w="2383" w:type="dxa"/>
          </w:tcPr>
          <w:p w14:paraId="3E9EC0C3" w14:textId="77777777" w:rsidR="002A22C1" w:rsidRPr="00556F9A" w:rsidRDefault="002A22C1" w:rsidP="009F4A17">
            <w:pPr>
              <w:rPr>
                <w:rFonts w:ascii="Times New Roman" w:hAnsi="Times New Roman" w:cs="Times New Roman"/>
                <w:b/>
              </w:rPr>
            </w:pPr>
          </w:p>
        </w:tc>
      </w:tr>
      <w:tr w:rsidR="008E3918" w14:paraId="38DAE9F2" w14:textId="77777777" w:rsidTr="001F60B7">
        <w:tc>
          <w:tcPr>
            <w:tcW w:w="821" w:type="dxa"/>
          </w:tcPr>
          <w:p w14:paraId="2BC216D8" w14:textId="2748772C" w:rsidR="008E3918" w:rsidRPr="0049241B" w:rsidRDefault="008E3918" w:rsidP="009F4A17">
            <w:pPr>
              <w:jc w:val="center"/>
              <w:rPr>
                <w:rFonts w:ascii="Times New Roman" w:hAnsi="Times New Roman" w:cs="Times New Roman"/>
                <w:b/>
              </w:rPr>
            </w:pPr>
            <w:r w:rsidRPr="0049241B">
              <w:rPr>
                <w:rFonts w:ascii="Times New Roman" w:hAnsi="Times New Roman" w:cs="Times New Roman"/>
                <w:b/>
              </w:rPr>
              <w:t>1.4.</w:t>
            </w:r>
          </w:p>
        </w:tc>
        <w:tc>
          <w:tcPr>
            <w:tcW w:w="7280" w:type="dxa"/>
            <w:gridSpan w:val="2"/>
          </w:tcPr>
          <w:p w14:paraId="3C69950F" w14:textId="39A61FA8" w:rsidR="008E3918" w:rsidRPr="00334294" w:rsidRDefault="00BE2B08" w:rsidP="00BA4914">
            <w:pPr>
              <w:rPr>
                <w:rFonts w:ascii="Times New Roman" w:hAnsi="Times New Roman" w:cs="Times New Roman"/>
                <w:color w:val="000000"/>
              </w:rPr>
            </w:pPr>
            <w:r>
              <w:rPr>
                <w:rFonts w:ascii="Times New Roman" w:hAnsi="Times New Roman" w:cs="Times New Roman"/>
                <w:b/>
                <w:color w:val="000000"/>
              </w:rPr>
              <w:t>Trijų kvadrupolių m</w:t>
            </w:r>
            <w:r w:rsidR="008E3918" w:rsidRPr="0049241B">
              <w:rPr>
                <w:rFonts w:ascii="Times New Roman" w:hAnsi="Times New Roman" w:cs="Times New Roman"/>
                <w:b/>
                <w:color w:val="000000"/>
              </w:rPr>
              <w:t>asių spektrometrijos detektorius</w:t>
            </w:r>
          </w:p>
        </w:tc>
        <w:tc>
          <w:tcPr>
            <w:tcW w:w="2383" w:type="dxa"/>
          </w:tcPr>
          <w:p w14:paraId="3988315F" w14:textId="77777777" w:rsidR="008E3918" w:rsidRPr="00556F9A" w:rsidRDefault="008E3918" w:rsidP="009F4A17">
            <w:pPr>
              <w:rPr>
                <w:rFonts w:ascii="Times New Roman" w:hAnsi="Times New Roman" w:cs="Times New Roman"/>
                <w:b/>
              </w:rPr>
            </w:pPr>
          </w:p>
        </w:tc>
      </w:tr>
      <w:tr w:rsidR="0049241B" w14:paraId="0378D237" w14:textId="77777777" w:rsidTr="001F60B7">
        <w:tc>
          <w:tcPr>
            <w:tcW w:w="821" w:type="dxa"/>
          </w:tcPr>
          <w:p w14:paraId="64094C25" w14:textId="23097EAF" w:rsidR="0049241B" w:rsidRDefault="008E3918" w:rsidP="009F4A17">
            <w:pPr>
              <w:jc w:val="center"/>
              <w:rPr>
                <w:rFonts w:ascii="Times New Roman" w:hAnsi="Times New Roman" w:cs="Times New Roman"/>
              </w:rPr>
            </w:pPr>
            <w:r>
              <w:rPr>
                <w:rFonts w:ascii="Times New Roman" w:hAnsi="Times New Roman" w:cs="Times New Roman"/>
              </w:rPr>
              <w:t>1.4.1.</w:t>
            </w:r>
          </w:p>
        </w:tc>
        <w:tc>
          <w:tcPr>
            <w:tcW w:w="2672" w:type="dxa"/>
          </w:tcPr>
          <w:p w14:paraId="53BB015B" w14:textId="23580DCD" w:rsidR="0049241B" w:rsidRPr="00C355FB" w:rsidRDefault="008E3918" w:rsidP="00334294">
            <w:pPr>
              <w:rPr>
                <w:rFonts w:ascii="Times New Roman" w:hAnsi="Times New Roman" w:cs="Times New Roman"/>
                <w:color w:val="000000"/>
              </w:rPr>
            </w:pPr>
            <w:r w:rsidRPr="00C355FB">
              <w:rPr>
                <w:rFonts w:ascii="Times New Roman" w:hAnsi="Times New Roman" w:cs="Times New Roman"/>
                <w:color w:val="000000"/>
              </w:rPr>
              <w:t>Jonų šaltinis</w:t>
            </w:r>
          </w:p>
        </w:tc>
        <w:tc>
          <w:tcPr>
            <w:tcW w:w="4608" w:type="dxa"/>
          </w:tcPr>
          <w:p w14:paraId="2D99203E" w14:textId="1D0EADA9" w:rsidR="008E3918" w:rsidRPr="00C355FB" w:rsidRDefault="008E3918" w:rsidP="008E3918">
            <w:pPr>
              <w:rPr>
                <w:rFonts w:ascii="Times New Roman" w:hAnsi="Times New Roman" w:cs="Times New Roman"/>
                <w:noProof w:val="0"/>
                <w:color w:val="000000"/>
              </w:rPr>
            </w:pPr>
            <w:r w:rsidRPr="00C355FB">
              <w:rPr>
                <w:rFonts w:ascii="Times New Roman" w:hAnsi="Times New Roman" w:cs="Times New Roman"/>
                <w:color w:val="000000"/>
              </w:rPr>
              <w:t>ESI jonų šaltin</w:t>
            </w:r>
            <w:r w:rsidR="003E02CD">
              <w:rPr>
                <w:rFonts w:ascii="Times New Roman" w:hAnsi="Times New Roman" w:cs="Times New Roman"/>
                <w:color w:val="000000"/>
              </w:rPr>
              <w:t>is</w:t>
            </w:r>
          </w:p>
          <w:p w14:paraId="482FD8B3" w14:textId="77777777" w:rsidR="0049241B" w:rsidRPr="00C355FB" w:rsidRDefault="0049241B" w:rsidP="00BA4914">
            <w:pPr>
              <w:rPr>
                <w:rFonts w:ascii="Times New Roman" w:hAnsi="Times New Roman" w:cs="Times New Roman"/>
                <w:color w:val="000000"/>
              </w:rPr>
            </w:pPr>
          </w:p>
        </w:tc>
        <w:tc>
          <w:tcPr>
            <w:tcW w:w="2383" w:type="dxa"/>
          </w:tcPr>
          <w:p w14:paraId="6E99204B" w14:textId="77777777" w:rsidR="0049241B" w:rsidRPr="00556F9A" w:rsidRDefault="0049241B" w:rsidP="009F4A17">
            <w:pPr>
              <w:rPr>
                <w:rFonts w:ascii="Times New Roman" w:hAnsi="Times New Roman" w:cs="Times New Roman"/>
                <w:b/>
              </w:rPr>
            </w:pPr>
          </w:p>
        </w:tc>
      </w:tr>
      <w:tr w:rsidR="008E3918" w14:paraId="41237ED2" w14:textId="77777777" w:rsidTr="001F60B7">
        <w:tc>
          <w:tcPr>
            <w:tcW w:w="821" w:type="dxa"/>
          </w:tcPr>
          <w:p w14:paraId="331C9427" w14:textId="2490C6FE" w:rsidR="008E3918" w:rsidRDefault="00C355FB" w:rsidP="009F4A17">
            <w:pPr>
              <w:jc w:val="center"/>
              <w:rPr>
                <w:rFonts w:ascii="Times New Roman" w:hAnsi="Times New Roman" w:cs="Times New Roman"/>
              </w:rPr>
            </w:pPr>
            <w:r>
              <w:rPr>
                <w:rFonts w:ascii="Times New Roman" w:hAnsi="Times New Roman" w:cs="Times New Roman"/>
              </w:rPr>
              <w:t>1.4.2.</w:t>
            </w:r>
          </w:p>
        </w:tc>
        <w:tc>
          <w:tcPr>
            <w:tcW w:w="2672" w:type="dxa"/>
          </w:tcPr>
          <w:p w14:paraId="6A6C5A5B" w14:textId="391A1956" w:rsidR="008E3918" w:rsidRPr="00C355FB" w:rsidRDefault="00C355FB" w:rsidP="00334294">
            <w:pPr>
              <w:rPr>
                <w:rFonts w:ascii="Times New Roman" w:hAnsi="Times New Roman" w:cs="Times New Roman"/>
                <w:noProof w:val="0"/>
                <w:color w:val="000000"/>
              </w:rPr>
            </w:pPr>
            <w:r w:rsidRPr="00C355FB">
              <w:rPr>
                <w:rFonts w:ascii="Times New Roman" w:hAnsi="Times New Roman" w:cs="Times New Roman"/>
                <w:color w:val="000000"/>
              </w:rPr>
              <w:t>Nustatomų masių intervalas</w:t>
            </w:r>
          </w:p>
        </w:tc>
        <w:tc>
          <w:tcPr>
            <w:tcW w:w="4608" w:type="dxa"/>
          </w:tcPr>
          <w:p w14:paraId="59D34C1E" w14:textId="0411DD09" w:rsidR="008E3918" w:rsidRPr="00C355FB" w:rsidRDefault="00C355FB" w:rsidP="00BA4914">
            <w:pPr>
              <w:rPr>
                <w:rFonts w:ascii="Times New Roman" w:hAnsi="Times New Roman" w:cs="Times New Roman"/>
                <w:noProof w:val="0"/>
                <w:color w:val="000000"/>
              </w:rPr>
            </w:pPr>
            <w:r w:rsidRPr="00C355FB">
              <w:rPr>
                <w:rFonts w:ascii="Times New Roman" w:hAnsi="Times New Roman" w:cs="Times New Roman"/>
                <w:color w:val="000000"/>
              </w:rPr>
              <w:t xml:space="preserve">Ne siauresnis nei nuo 5 iki 2000 m/Z  </w:t>
            </w:r>
          </w:p>
        </w:tc>
        <w:tc>
          <w:tcPr>
            <w:tcW w:w="2383" w:type="dxa"/>
          </w:tcPr>
          <w:p w14:paraId="1A1C0CCB" w14:textId="77777777" w:rsidR="008E3918" w:rsidRPr="00556F9A" w:rsidRDefault="008E3918" w:rsidP="009F4A17">
            <w:pPr>
              <w:rPr>
                <w:rFonts w:ascii="Times New Roman" w:hAnsi="Times New Roman" w:cs="Times New Roman"/>
                <w:b/>
              </w:rPr>
            </w:pPr>
          </w:p>
        </w:tc>
      </w:tr>
      <w:tr w:rsidR="008E3918" w14:paraId="75A0F3E6" w14:textId="77777777" w:rsidTr="001F60B7">
        <w:tc>
          <w:tcPr>
            <w:tcW w:w="821" w:type="dxa"/>
          </w:tcPr>
          <w:p w14:paraId="4EAF601D" w14:textId="350D4B0E" w:rsidR="008E3918" w:rsidRDefault="00C355FB" w:rsidP="009F4A17">
            <w:pPr>
              <w:jc w:val="center"/>
              <w:rPr>
                <w:rFonts w:ascii="Times New Roman" w:hAnsi="Times New Roman" w:cs="Times New Roman"/>
              </w:rPr>
            </w:pPr>
            <w:r>
              <w:rPr>
                <w:rFonts w:ascii="Times New Roman" w:hAnsi="Times New Roman" w:cs="Times New Roman"/>
              </w:rPr>
              <w:t>1.4.3.</w:t>
            </w:r>
          </w:p>
        </w:tc>
        <w:tc>
          <w:tcPr>
            <w:tcW w:w="2672" w:type="dxa"/>
          </w:tcPr>
          <w:p w14:paraId="390728B4" w14:textId="56A46210" w:rsidR="008E3918" w:rsidRPr="00C355FB" w:rsidRDefault="00C355FB" w:rsidP="00334294">
            <w:pPr>
              <w:rPr>
                <w:rFonts w:ascii="Times New Roman" w:hAnsi="Times New Roman" w:cs="Times New Roman"/>
                <w:noProof w:val="0"/>
                <w:color w:val="000000"/>
              </w:rPr>
            </w:pPr>
            <w:r w:rsidRPr="00C355FB">
              <w:rPr>
                <w:rFonts w:ascii="Times New Roman" w:hAnsi="Times New Roman" w:cs="Times New Roman"/>
                <w:color w:val="000000"/>
              </w:rPr>
              <w:t xml:space="preserve">Maksimalus skenavimo greitis </w:t>
            </w:r>
          </w:p>
        </w:tc>
        <w:tc>
          <w:tcPr>
            <w:tcW w:w="4608" w:type="dxa"/>
          </w:tcPr>
          <w:p w14:paraId="7B10ECAC" w14:textId="06EBF164" w:rsidR="00C355FB" w:rsidRPr="00C355FB" w:rsidRDefault="00C355FB" w:rsidP="00C355FB">
            <w:pPr>
              <w:rPr>
                <w:rFonts w:ascii="Times New Roman" w:hAnsi="Times New Roman" w:cs="Times New Roman"/>
                <w:noProof w:val="0"/>
                <w:color w:val="000000"/>
              </w:rPr>
            </w:pPr>
            <w:r w:rsidRPr="00C355FB">
              <w:rPr>
                <w:rFonts w:ascii="Times New Roman" w:hAnsi="Times New Roman" w:cs="Times New Roman"/>
                <w:color w:val="000000"/>
              </w:rPr>
              <w:t>Maksimalus skenavimo greitis ≥</w:t>
            </w:r>
            <w:r w:rsidR="00110396">
              <w:rPr>
                <w:rFonts w:ascii="Times New Roman" w:hAnsi="Times New Roman" w:cs="Times New Roman"/>
                <w:color w:val="000000"/>
              </w:rPr>
              <w:t xml:space="preserve"> </w:t>
            </w:r>
            <w:r w:rsidRPr="00C355FB">
              <w:rPr>
                <w:rFonts w:ascii="Times New Roman" w:hAnsi="Times New Roman" w:cs="Times New Roman"/>
                <w:color w:val="000000"/>
              </w:rPr>
              <w:t>15000 Da/s.</w:t>
            </w:r>
          </w:p>
          <w:p w14:paraId="62B15802" w14:textId="77777777" w:rsidR="008E3918" w:rsidRPr="00C355FB" w:rsidRDefault="008E3918" w:rsidP="00BA4914">
            <w:pPr>
              <w:rPr>
                <w:rFonts w:ascii="Times New Roman" w:hAnsi="Times New Roman" w:cs="Times New Roman"/>
                <w:color w:val="000000"/>
              </w:rPr>
            </w:pPr>
          </w:p>
        </w:tc>
        <w:tc>
          <w:tcPr>
            <w:tcW w:w="2383" w:type="dxa"/>
          </w:tcPr>
          <w:p w14:paraId="488A1DAB" w14:textId="77777777" w:rsidR="008E3918" w:rsidRPr="00556F9A" w:rsidRDefault="008E3918" w:rsidP="009F4A17">
            <w:pPr>
              <w:rPr>
                <w:rFonts w:ascii="Times New Roman" w:hAnsi="Times New Roman" w:cs="Times New Roman"/>
                <w:b/>
              </w:rPr>
            </w:pPr>
          </w:p>
        </w:tc>
      </w:tr>
      <w:tr w:rsidR="008E3918" w14:paraId="2E04AE67" w14:textId="77777777" w:rsidTr="001F60B7">
        <w:tc>
          <w:tcPr>
            <w:tcW w:w="821" w:type="dxa"/>
          </w:tcPr>
          <w:p w14:paraId="069D704A" w14:textId="3273A1D1" w:rsidR="008E3918" w:rsidRDefault="00C355FB" w:rsidP="009F4A17">
            <w:pPr>
              <w:jc w:val="center"/>
              <w:rPr>
                <w:rFonts w:ascii="Times New Roman" w:hAnsi="Times New Roman" w:cs="Times New Roman"/>
              </w:rPr>
            </w:pPr>
            <w:r>
              <w:rPr>
                <w:rFonts w:ascii="Times New Roman" w:hAnsi="Times New Roman" w:cs="Times New Roman"/>
              </w:rPr>
              <w:t>1.4.4.</w:t>
            </w:r>
          </w:p>
        </w:tc>
        <w:tc>
          <w:tcPr>
            <w:tcW w:w="2672" w:type="dxa"/>
          </w:tcPr>
          <w:p w14:paraId="60E96839" w14:textId="48224721" w:rsidR="008E3918" w:rsidRPr="002E3D7A" w:rsidRDefault="00C355FB" w:rsidP="00334294">
            <w:pPr>
              <w:rPr>
                <w:rFonts w:ascii="Times New Roman" w:hAnsi="Times New Roman" w:cs="Times New Roman"/>
                <w:noProof w:val="0"/>
                <w:color w:val="000000"/>
              </w:rPr>
            </w:pPr>
            <w:r w:rsidRPr="002E3D7A">
              <w:rPr>
                <w:rFonts w:ascii="Times New Roman" w:hAnsi="Times New Roman" w:cs="Times New Roman"/>
                <w:color w:val="000000"/>
              </w:rPr>
              <w:t>Dinaminis diapazonas</w:t>
            </w:r>
          </w:p>
        </w:tc>
        <w:tc>
          <w:tcPr>
            <w:tcW w:w="4608" w:type="dxa"/>
          </w:tcPr>
          <w:p w14:paraId="75504C63" w14:textId="4A176D26" w:rsidR="008E3918" w:rsidRPr="002E3D7A" w:rsidRDefault="00C355FB" w:rsidP="00BA4914">
            <w:pPr>
              <w:rPr>
                <w:rFonts w:ascii="Times New Roman" w:hAnsi="Times New Roman" w:cs="Times New Roman"/>
                <w:noProof w:val="0"/>
                <w:color w:val="000000"/>
              </w:rPr>
            </w:pPr>
            <w:r w:rsidRPr="002E3D7A">
              <w:rPr>
                <w:rFonts w:ascii="Times New Roman" w:hAnsi="Times New Roman" w:cs="Times New Roman"/>
                <w:color w:val="000000"/>
              </w:rPr>
              <w:t>Ne mažesnis nei 10</w:t>
            </w:r>
            <w:r w:rsidRPr="002E3D7A">
              <w:rPr>
                <w:rFonts w:ascii="Times New Roman" w:hAnsi="Times New Roman" w:cs="Times New Roman"/>
                <w:color w:val="000000"/>
                <w:vertAlign w:val="superscript"/>
              </w:rPr>
              <w:t>6</w:t>
            </w:r>
          </w:p>
        </w:tc>
        <w:tc>
          <w:tcPr>
            <w:tcW w:w="2383" w:type="dxa"/>
          </w:tcPr>
          <w:p w14:paraId="248F7192" w14:textId="77777777" w:rsidR="008E3918" w:rsidRPr="00556F9A" w:rsidRDefault="008E3918" w:rsidP="009F4A17">
            <w:pPr>
              <w:rPr>
                <w:rFonts w:ascii="Times New Roman" w:hAnsi="Times New Roman" w:cs="Times New Roman"/>
                <w:b/>
              </w:rPr>
            </w:pPr>
          </w:p>
        </w:tc>
      </w:tr>
      <w:tr w:rsidR="00AB4BCC" w14:paraId="6FC70D31" w14:textId="77777777" w:rsidTr="001F60B7">
        <w:tc>
          <w:tcPr>
            <w:tcW w:w="821" w:type="dxa"/>
          </w:tcPr>
          <w:p w14:paraId="2667E78E" w14:textId="1BDA4F72" w:rsidR="00AB4BCC" w:rsidRDefault="00AB4BCC" w:rsidP="009F4A17">
            <w:pPr>
              <w:jc w:val="center"/>
              <w:rPr>
                <w:rFonts w:ascii="Times New Roman" w:hAnsi="Times New Roman" w:cs="Times New Roman"/>
              </w:rPr>
            </w:pPr>
            <w:r>
              <w:rPr>
                <w:rFonts w:ascii="Times New Roman" w:hAnsi="Times New Roman" w:cs="Times New Roman"/>
              </w:rPr>
              <w:t>1.4.5.</w:t>
            </w:r>
          </w:p>
        </w:tc>
        <w:tc>
          <w:tcPr>
            <w:tcW w:w="2672" w:type="dxa"/>
          </w:tcPr>
          <w:p w14:paraId="7B2B04EE" w14:textId="327441E2" w:rsidR="00AB4BCC" w:rsidRPr="002E3D7A" w:rsidRDefault="00C92621" w:rsidP="00334294">
            <w:pPr>
              <w:rPr>
                <w:rFonts w:ascii="Times New Roman" w:hAnsi="Times New Roman" w:cs="Times New Roman"/>
                <w:noProof w:val="0"/>
                <w:color w:val="000000"/>
              </w:rPr>
            </w:pPr>
            <w:r w:rsidRPr="002E3D7A">
              <w:rPr>
                <w:rFonts w:ascii="Times New Roman" w:hAnsi="Times New Roman" w:cs="Times New Roman"/>
                <w:color w:val="000000"/>
              </w:rPr>
              <w:t>Minimalus jonizacijos poliškumo keitimo intervalas</w:t>
            </w:r>
          </w:p>
        </w:tc>
        <w:tc>
          <w:tcPr>
            <w:tcW w:w="4608" w:type="dxa"/>
          </w:tcPr>
          <w:p w14:paraId="1C568BBD" w14:textId="6B9FE82A" w:rsidR="00C92621" w:rsidRPr="002E3D7A" w:rsidRDefault="00C92621" w:rsidP="00C92621">
            <w:pPr>
              <w:rPr>
                <w:rFonts w:ascii="Times New Roman" w:hAnsi="Times New Roman" w:cs="Times New Roman"/>
                <w:noProof w:val="0"/>
                <w:color w:val="000000"/>
              </w:rPr>
            </w:pPr>
            <w:r w:rsidRPr="002E3D7A">
              <w:rPr>
                <w:rFonts w:ascii="Times New Roman" w:hAnsi="Times New Roman" w:cs="Times New Roman"/>
                <w:color w:val="000000"/>
              </w:rPr>
              <w:t>≤ 30 ms</w:t>
            </w:r>
          </w:p>
          <w:p w14:paraId="3C691034" w14:textId="77777777" w:rsidR="00AB4BCC" w:rsidRPr="002E3D7A" w:rsidRDefault="00AB4BCC" w:rsidP="00BA4914">
            <w:pPr>
              <w:rPr>
                <w:rFonts w:ascii="Times New Roman" w:hAnsi="Times New Roman" w:cs="Times New Roman"/>
                <w:color w:val="000000"/>
              </w:rPr>
            </w:pPr>
          </w:p>
        </w:tc>
        <w:tc>
          <w:tcPr>
            <w:tcW w:w="2383" w:type="dxa"/>
          </w:tcPr>
          <w:p w14:paraId="259F6A8B" w14:textId="77777777" w:rsidR="00AB4BCC" w:rsidRPr="00556F9A" w:rsidRDefault="00AB4BCC" w:rsidP="009F4A17">
            <w:pPr>
              <w:rPr>
                <w:rFonts w:ascii="Times New Roman" w:hAnsi="Times New Roman" w:cs="Times New Roman"/>
                <w:b/>
              </w:rPr>
            </w:pPr>
          </w:p>
        </w:tc>
      </w:tr>
      <w:tr w:rsidR="00AB4BCC" w14:paraId="5752C0F4" w14:textId="77777777" w:rsidTr="001F60B7">
        <w:tc>
          <w:tcPr>
            <w:tcW w:w="821" w:type="dxa"/>
          </w:tcPr>
          <w:p w14:paraId="59A7249C" w14:textId="15F02179" w:rsidR="00AB4BCC" w:rsidRDefault="00AB4BCC" w:rsidP="009F4A17">
            <w:pPr>
              <w:jc w:val="center"/>
              <w:rPr>
                <w:rFonts w:ascii="Times New Roman" w:hAnsi="Times New Roman" w:cs="Times New Roman"/>
              </w:rPr>
            </w:pPr>
            <w:r>
              <w:rPr>
                <w:rFonts w:ascii="Times New Roman" w:hAnsi="Times New Roman" w:cs="Times New Roman"/>
              </w:rPr>
              <w:t>1.4.6.</w:t>
            </w:r>
          </w:p>
        </w:tc>
        <w:tc>
          <w:tcPr>
            <w:tcW w:w="2672" w:type="dxa"/>
          </w:tcPr>
          <w:p w14:paraId="7C346210" w14:textId="4298EFC3" w:rsidR="00AB4BCC" w:rsidRPr="002E3D7A" w:rsidRDefault="00C92621" w:rsidP="00334294">
            <w:pPr>
              <w:rPr>
                <w:rFonts w:ascii="Times New Roman" w:hAnsi="Times New Roman" w:cs="Times New Roman"/>
                <w:color w:val="000000"/>
              </w:rPr>
            </w:pPr>
            <w:r w:rsidRPr="002E3D7A">
              <w:rPr>
                <w:rFonts w:ascii="Times New Roman" w:hAnsi="Times New Roman" w:cs="Times New Roman"/>
                <w:color w:val="000000"/>
              </w:rPr>
              <w:t>Jautrumas</w:t>
            </w:r>
          </w:p>
        </w:tc>
        <w:tc>
          <w:tcPr>
            <w:tcW w:w="4608" w:type="dxa"/>
          </w:tcPr>
          <w:p w14:paraId="7F759169" w14:textId="421CF865" w:rsidR="00C92621" w:rsidRPr="002E3D7A" w:rsidRDefault="00C92621" w:rsidP="00C92621">
            <w:pPr>
              <w:rPr>
                <w:rFonts w:ascii="Times New Roman" w:hAnsi="Times New Roman" w:cs="Times New Roman"/>
                <w:noProof w:val="0"/>
                <w:color w:val="000000"/>
              </w:rPr>
            </w:pPr>
            <w:r w:rsidRPr="002E3D7A">
              <w:rPr>
                <w:rFonts w:ascii="Times New Roman" w:hAnsi="Times New Roman" w:cs="Times New Roman"/>
                <w:color w:val="000000"/>
              </w:rPr>
              <w:t>1. S/N ≥</w:t>
            </w:r>
            <w:r w:rsidR="004659AB">
              <w:rPr>
                <w:rFonts w:ascii="Times New Roman" w:hAnsi="Times New Roman" w:cs="Times New Roman"/>
                <w:color w:val="000000"/>
              </w:rPr>
              <w:t xml:space="preserve"> </w:t>
            </w:r>
            <w:r w:rsidR="00060165">
              <w:rPr>
                <w:rFonts w:ascii="Times New Roman" w:hAnsi="Times New Roman" w:cs="Times New Roman"/>
                <w:color w:val="000000"/>
              </w:rPr>
              <w:t>8</w:t>
            </w:r>
            <w:r w:rsidRPr="002E3D7A">
              <w:rPr>
                <w:rFonts w:ascii="Times New Roman" w:hAnsi="Times New Roman" w:cs="Times New Roman"/>
                <w:color w:val="000000"/>
              </w:rPr>
              <w:t>00 000:1 esant 1 pg rezerpino;</w:t>
            </w:r>
          </w:p>
          <w:p w14:paraId="00A30783" w14:textId="02DC030B" w:rsidR="00AB4BCC" w:rsidRPr="002E3D7A" w:rsidRDefault="00C92621" w:rsidP="00BA4914">
            <w:pPr>
              <w:rPr>
                <w:rFonts w:ascii="Times New Roman" w:hAnsi="Times New Roman" w:cs="Times New Roman"/>
                <w:noProof w:val="0"/>
                <w:color w:val="000000"/>
              </w:rPr>
            </w:pPr>
            <w:r w:rsidRPr="002E3D7A">
              <w:rPr>
                <w:rFonts w:ascii="Times New Roman" w:hAnsi="Times New Roman" w:cs="Times New Roman"/>
                <w:color w:val="000000"/>
              </w:rPr>
              <w:t>2. S/N ≥</w:t>
            </w:r>
            <w:r w:rsidR="004659AB">
              <w:rPr>
                <w:rFonts w:ascii="Times New Roman" w:hAnsi="Times New Roman" w:cs="Times New Roman"/>
                <w:color w:val="000000"/>
              </w:rPr>
              <w:t xml:space="preserve"> </w:t>
            </w:r>
            <w:r w:rsidR="00060165">
              <w:rPr>
                <w:rFonts w:ascii="Times New Roman" w:hAnsi="Times New Roman" w:cs="Times New Roman"/>
                <w:color w:val="000000"/>
              </w:rPr>
              <w:t>80</w:t>
            </w:r>
            <w:r w:rsidRPr="002E3D7A">
              <w:rPr>
                <w:rFonts w:ascii="Times New Roman" w:hAnsi="Times New Roman" w:cs="Times New Roman"/>
                <w:color w:val="000000"/>
              </w:rPr>
              <w:t>0 000:1 esant 1 pg chloramfenikolio.</w:t>
            </w:r>
          </w:p>
        </w:tc>
        <w:tc>
          <w:tcPr>
            <w:tcW w:w="2383" w:type="dxa"/>
          </w:tcPr>
          <w:p w14:paraId="0963DE45" w14:textId="77777777" w:rsidR="00AB4BCC" w:rsidRPr="00556F9A" w:rsidRDefault="00AB4BCC" w:rsidP="009F4A17">
            <w:pPr>
              <w:rPr>
                <w:rFonts w:ascii="Times New Roman" w:hAnsi="Times New Roman" w:cs="Times New Roman"/>
                <w:b/>
              </w:rPr>
            </w:pPr>
          </w:p>
        </w:tc>
      </w:tr>
      <w:tr w:rsidR="00AB4BCC" w14:paraId="6393C8AE" w14:textId="77777777" w:rsidTr="001F60B7">
        <w:tc>
          <w:tcPr>
            <w:tcW w:w="821" w:type="dxa"/>
          </w:tcPr>
          <w:p w14:paraId="7DE90D99" w14:textId="541C232E" w:rsidR="00AB4BCC" w:rsidRDefault="00AB4BCC" w:rsidP="009F4A17">
            <w:pPr>
              <w:jc w:val="center"/>
              <w:rPr>
                <w:rFonts w:ascii="Times New Roman" w:hAnsi="Times New Roman" w:cs="Times New Roman"/>
              </w:rPr>
            </w:pPr>
            <w:r>
              <w:rPr>
                <w:rFonts w:ascii="Times New Roman" w:hAnsi="Times New Roman" w:cs="Times New Roman"/>
              </w:rPr>
              <w:t>1.4.7.</w:t>
            </w:r>
          </w:p>
        </w:tc>
        <w:tc>
          <w:tcPr>
            <w:tcW w:w="2672" w:type="dxa"/>
          </w:tcPr>
          <w:p w14:paraId="0800D43D" w14:textId="45040C6C" w:rsidR="002E3D7A" w:rsidRPr="002E3D7A" w:rsidRDefault="002E3D7A" w:rsidP="002E3D7A">
            <w:pPr>
              <w:rPr>
                <w:rFonts w:ascii="Times New Roman" w:hAnsi="Times New Roman" w:cs="Times New Roman"/>
                <w:noProof w:val="0"/>
                <w:color w:val="000000"/>
              </w:rPr>
            </w:pPr>
            <w:r w:rsidRPr="002E3D7A">
              <w:rPr>
                <w:rFonts w:ascii="Times New Roman" w:hAnsi="Times New Roman" w:cs="Times New Roman"/>
                <w:color w:val="000000"/>
              </w:rPr>
              <w:t>Rezoliucija</w:t>
            </w:r>
          </w:p>
          <w:p w14:paraId="70BBB265" w14:textId="77777777" w:rsidR="00AB4BCC" w:rsidRPr="002E3D7A" w:rsidRDefault="00AB4BCC" w:rsidP="00334294">
            <w:pPr>
              <w:rPr>
                <w:rFonts w:ascii="Times New Roman" w:hAnsi="Times New Roman" w:cs="Times New Roman"/>
                <w:color w:val="000000"/>
              </w:rPr>
            </w:pPr>
          </w:p>
        </w:tc>
        <w:tc>
          <w:tcPr>
            <w:tcW w:w="4608" w:type="dxa"/>
          </w:tcPr>
          <w:p w14:paraId="585634B8" w14:textId="406926E6" w:rsidR="002E3D7A" w:rsidRPr="002E3D7A" w:rsidRDefault="002E3D7A" w:rsidP="002E3D7A">
            <w:pPr>
              <w:rPr>
                <w:rFonts w:ascii="Times New Roman" w:hAnsi="Times New Roman" w:cs="Times New Roman"/>
                <w:noProof w:val="0"/>
                <w:color w:val="000000"/>
              </w:rPr>
            </w:pPr>
            <w:r w:rsidRPr="002E3D7A">
              <w:rPr>
                <w:rFonts w:ascii="Times New Roman" w:hAnsi="Times New Roman" w:cs="Times New Roman"/>
                <w:color w:val="000000"/>
              </w:rPr>
              <w:t>Ne didesnė nei 0,7 Da</w:t>
            </w:r>
          </w:p>
          <w:p w14:paraId="6BB7CACB" w14:textId="77777777" w:rsidR="00AB4BCC" w:rsidRPr="002E3D7A" w:rsidRDefault="00AB4BCC" w:rsidP="00BA4914">
            <w:pPr>
              <w:rPr>
                <w:rFonts w:ascii="Times New Roman" w:hAnsi="Times New Roman" w:cs="Times New Roman"/>
                <w:color w:val="000000"/>
              </w:rPr>
            </w:pPr>
          </w:p>
        </w:tc>
        <w:tc>
          <w:tcPr>
            <w:tcW w:w="2383" w:type="dxa"/>
          </w:tcPr>
          <w:p w14:paraId="04EBC290" w14:textId="77777777" w:rsidR="00AB4BCC" w:rsidRPr="00556F9A" w:rsidRDefault="00AB4BCC" w:rsidP="009F4A17">
            <w:pPr>
              <w:rPr>
                <w:rFonts w:ascii="Times New Roman" w:hAnsi="Times New Roman" w:cs="Times New Roman"/>
                <w:b/>
              </w:rPr>
            </w:pPr>
          </w:p>
        </w:tc>
      </w:tr>
      <w:tr w:rsidR="00AB4BCC" w14:paraId="15F54670" w14:textId="77777777" w:rsidTr="001F60B7">
        <w:tc>
          <w:tcPr>
            <w:tcW w:w="821" w:type="dxa"/>
          </w:tcPr>
          <w:p w14:paraId="02D18A4D" w14:textId="10FBCAD4" w:rsidR="00AB4BCC" w:rsidRDefault="00AB4BCC" w:rsidP="009F4A17">
            <w:pPr>
              <w:jc w:val="center"/>
              <w:rPr>
                <w:rFonts w:ascii="Times New Roman" w:hAnsi="Times New Roman" w:cs="Times New Roman"/>
              </w:rPr>
            </w:pPr>
            <w:r>
              <w:rPr>
                <w:rFonts w:ascii="Times New Roman" w:hAnsi="Times New Roman" w:cs="Times New Roman"/>
              </w:rPr>
              <w:t>1.4.</w:t>
            </w:r>
            <w:r w:rsidR="00C3720E">
              <w:rPr>
                <w:rFonts w:ascii="Times New Roman" w:hAnsi="Times New Roman" w:cs="Times New Roman"/>
              </w:rPr>
              <w:t>8</w:t>
            </w:r>
          </w:p>
        </w:tc>
        <w:tc>
          <w:tcPr>
            <w:tcW w:w="2672" w:type="dxa"/>
          </w:tcPr>
          <w:p w14:paraId="3BB37028" w14:textId="491A0C5C" w:rsidR="00AB4BCC" w:rsidRPr="002E3D7A" w:rsidRDefault="002E3D7A" w:rsidP="00334294">
            <w:pPr>
              <w:rPr>
                <w:rFonts w:ascii="Times New Roman" w:hAnsi="Times New Roman" w:cs="Times New Roman"/>
                <w:color w:val="000000"/>
              </w:rPr>
            </w:pPr>
            <w:r w:rsidRPr="002E3D7A">
              <w:rPr>
                <w:rFonts w:ascii="Times New Roman" w:hAnsi="Times New Roman" w:cs="Times New Roman"/>
                <w:color w:val="000000"/>
              </w:rPr>
              <w:t>Stabilumo paklaidos vertė</w:t>
            </w:r>
          </w:p>
        </w:tc>
        <w:tc>
          <w:tcPr>
            <w:tcW w:w="4608" w:type="dxa"/>
          </w:tcPr>
          <w:p w14:paraId="6DE2939C" w14:textId="1D060B8A" w:rsidR="00AB4BCC" w:rsidRPr="002E3D7A" w:rsidRDefault="002E3D7A" w:rsidP="00BA4914">
            <w:pPr>
              <w:rPr>
                <w:rFonts w:ascii="Times New Roman" w:hAnsi="Times New Roman" w:cs="Times New Roman"/>
                <w:noProof w:val="0"/>
                <w:color w:val="000000"/>
              </w:rPr>
            </w:pPr>
            <w:r w:rsidRPr="002E3D7A">
              <w:rPr>
                <w:rFonts w:ascii="Times New Roman" w:hAnsi="Times New Roman" w:cs="Times New Roman"/>
                <w:color w:val="000000"/>
              </w:rPr>
              <w:t xml:space="preserve">≤ 0,1 Da/24 val </w:t>
            </w:r>
          </w:p>
        </w:tc>
        <w:tc>
          <w:tcPr>
            <w:tcW w:w="2383" w:type="dxa"/>
          </w:tcPr>
          <w:p w14:paraId="2845B9CA" w14:textId="77777777" w:rsidR="00AB4BCC" w:rsidRPr="00556F9A" w:rsidRDefault="00AB4BCC" w:rsidP="009F4A17">
            <w:pPr>
              <w:rPr>
                <w:rFonts w:ascii="Times New Roman" w:hAnsi="Times New Roman" w:cs="Times New Roman"/>
                <w:b/>
              </w:rPr>
            </w:pPr>
          </w:p>
        </w:tc>
      </w:tr>
      <w:tr w:rsidR="002E3D7A" w14:paraId="081B4BB3" w14:textId="77777777" w:rsidTr="001F60B7">
        <w:tc>
          <w:tcPr>
            <w:tcW w:w="821" w:type="dxa"/>
          </w:tcPr>
          <w:p w14:paraId="4F567257" w14:textId="6F70088C" w:rsidR="002E3D7A" w:rsidRDefault="002E3D7A" w:rsidP="009F4A17">
            <w:pPr>
              <w:jc w:val="center"/>
              <w:rPr>
                <w:rFonts w:ascii="Times New Roman" w:hAnsi="Times New Roman" w:cs="Times New Roman"/>
              </w:rPr>
            </w:pPr>
            <w:r>
              <w:rPr>
                <w:rFonts w:ascii="Times New Roman" w:hAnsi="Times New Roman" w:cs="Times New Roman"/>
              </w:rPr>
              <w:t>1.4.</w:t>
            </w:r>
            <w:r w:rsidR="00C3720E">
              <w:rPr>
                <w:rFonts w:ascii="Times New Roman" w:hAnsi="Times New Roman" w:cs="Times New Roman"/>
              </w:rPr>
              <w:t>9</w:t>
            </w:r>
            <w:r>
              <w:rPr>
                <w:rFonts w:ascii="Times New Roman" w:hAnsi="Times New Roman" w:cs="Times New Roman"/>
              </w:rPr>
              <w:t>.</w:t>
            </w:r>
          </w:p>
        </w:tc>
        <w:tc>
          <w:tcPr>
            <w:tcW w:w="2672" w:type="dxa"/>
          </w:tcPr>
          <w:p w14:paraId="426D5816" w14:textId="5BB771F2" w:rsidR="002E3D7A" w:rsidRPr="000310B2" w:rsidRDefault="002E3D7A" w:rsidP="00334294">
            <w:pPr>
              <w:rPr>
                <w:rFonts w:ascii="Times New Roman" w:hAnsi="Times New Roman" w:cs="Times New Roman"/>
                <w:noProof w:val="0"/>
                <w:color w:val="000000"/>
              </w:rPr>
            </w:pPr>
            <w:r w:rsidRPr="000310B2">
              <w:rPr>
                <w:rFonts w:ascii="Times New Roman" w:hAnsi="Times New Roman" w:cs="Times New Roman"/>
                <w:color w:val="000000"/>
              </w:rPr>
              <w:t xml:space="preserve">MRM </w:t>
            </w:r>
            <w:r w:rsidR="000310B2" w:rsidRPr="000310B2">
              <w:rPr>
                <w:rFonts w:ascii="Times New Roman" w:hAnsi="Times New Roman" w:cs="Times New Roman"/>
                <w:color w:val="000000"/>
              </w:rPr>
              <w:t xml:space="preserve">(angl. </w:t>
            </w:r>
            <w:r w:rsidR="000310B2" w:rsidRPr="000310B2">
              <w:rPr>
                <w:rFonts w:ascii="Times New Roman" w:hAnsi="Times New Roman" w:cs="Times New Roman"/>
                <w:i/>
                <w:color w:val="000000"/>
              </w:rPr>
              <w:t>multiple reaction monitoring</w:t>
            </w:r>
            <w:r w:rsidR="000310B2" w:rsidRPr="000310B2">
              <w:rPr>
                <w:rFonts w:ascii="Times New Roman" w:hAnsi="Times New Roman" w:cs="Times New Roman"/>
                <w:color w:val="000000"/>
              </w:rPr>
              <w:t xml:space="preserve">) </w:t>
            </w:r>
            <w:r w:rsidRPr="000310B2">
              <w:rPr>
                <w:rFonts w:ascii="Times New Roman" w:hAnsi="Times New Roman" w:cs="Times New Roman"/>
                <w:color w:val="000000"/>
              </w:rPr>
              <w:t>surinkimo greitis</w:t>
            </w:r>
          </w:p>
        </w:tc>
        <w:tc>
          <w:tcPr>
            <w:tcW w:w="4608" w:type="dxa"/>
          </w:tcPr>
          <w:p w14:paraId="77D90DB8" w14:textId="082A2C27" w:rsidR="002E3D7A" w:rsidRPr="000310B2" w:rsidRDefault="002E3D7A" w:rsidP="00BA4914">
            <w:pPr>
              <w:rPr>
                <w:rFonts w:ascii="Times New Roman" w:hAnsi="Times New Roman" w:cs="Times New Roman"/>
                <w:noProof w:val="0"/>
                <w:color w:val="000000"/>
              </w:rPr>
            </w:pPr>
            <w:r w:rsidRPr="000310B2">
              <w:rPr>
                <w:rFonts w:ascii="Times New Roman" w:hAnsi="Times New Roman" w:cs="Times New Roman"/>
                <w:color w:val="000000"/>
              </w:rPr>
              <w:t>≥</w:t>
            </w:r>
            <w:r w:rsidR="004659AB" w:rsidRPr="000310B2">
              <w:rPr>
                <w:rFonts w:ascii="Times New Roman" w:hAnsi="Times New Roman" w:cs="Times New Roman"/>
                <w:color w:val="000000"/>
              </w:rPr>
              <w:t xml:space="preserve"> </w:t>
            </w:r>
            <w:r w:rsidRPr="000310B2">
              <w:rPr>
                <w:rFonts w:ascii="Times New Roman" w:hAnsi="Times New Roman" w:cs="Times New Roman"/>
                <w:color w:val="000000"/>
              </w:rPr>
              <w:t>500 MRM/s</w:t>
            </w:r>
          </w:p>
        </w:tc>
        <w:tc>
          <w:tcPr>
            <w:tcW w:w="2383" w:type="dxa"/>
          </w:tcPr>
          <w:p w14:paraId="5CF041DB" w14:textId="77777777" w:rsidR="002E3D7A" w:rsidRPr="00556F9A" w:rsidRDefault="002E3D7A" w:rsidP="009F4A17">
            <w:pPr>
              <w:rPr>
                <w:rFonts w:ascii="Times New Roman" w:hAnsi="Times New Roman" w:cs="Times New Roman"/>
                <w:b/>
              </w:rPr>
            </w:pPr>
          </w:p>
        </w:tc>
      </w:tr>
      <w:tr w:rsidR="005A44BF" w14:paraId="0CB058B2" w14:textId="77777777" w:rsidTr="001F60B7">
        <w:tc>
          <w:tcPr>
            <w:tcW w:w="821" w:type="dxa"/>
          </w:tcPr>
          <w:p w14:paraId="25829D93" w14:textId="2E0C2B20" w:rsidR="005A44BF" w:rsidRPr="005A44BF" w:rsidRDefault="005A44BF" w:rsidP="009F4A17">
            <w:pPr>
              <w:jc w:val="center"/>
              <w:rPr>
                <w:rFonts w:ascii="Times New Roman" w:hAnsi="Times New Roman" w:cs="Times New Roman"/>
              </w:rPr>
            </w:pPr>
            <w:r w:rsidRPr="005A44BF">
              <w:rPr>
                <w:rFonts w:ascii="Times New Roman" w:hAnsi="Times New Roman" w:cs="Times New Roman"/>
              </w:rPr>
              <w:t>1.4.1</w:t>
            </w:r>
            <w:r w:rsidR="00C3720E">
              <w:rPr>
                <w:rFonts w:ascii="Times New Roman" w:hAnsi="Times New Roman" w:cs="Times New Roman"/>
              </w:rPr>
              <w:t>0</w:t>
            </w:r>
            <w:r w:rsidRPr="005A44BF">
              <w:rPr>
                <w:rFonts w:ascii="Times New Roman" w:hAnsi="Times New Roman" w:cs="Times New Roman"/>
              </w:rPr>
              <w:t>.</w:t>
            </w:r>
          </w:p>
        </w:tc>
        <w:tc>
          <w:tcPr>
            <w:tcW w:w="2672" w:type="dxa"/>
          </w:tcPr>
          <w:p w14:paraId="1EE3DC28" w14:textId="600125C7" w:rsidR="005A44BF" w:rsidRPr="000310B2" w:rsidRDefault="005A44BF" w:rsidP="00334294">
            <w:pPr>
              <w:rPr>
                <w:rFonts w:ascii="Times New Roman" w:hAnsi="Times New Roman" w:cs="Times New Roman"/>
                <w:color w:val="000000"/>
              </w:rPr>
            </w:pPr>
            <w:r w:rsidRPr="000310B2">
              <w:rPr>
                <w:rFonts w:ascii="Times New Roman" w:hAnsi="Times New Roman" w:cs="Times New Roman"/>
                <w:color w:val="000000"/>
              </w:rPr>
              <w:t>Matavimo režimai</w:t>
            </w:r>
          </w:p>
        </w:tc>
        <w:tc>
          <w:tcPr>
            <w:tcW w:w="4608" w:type="dxa"/>
          </w:tcPr>
          <w:p w14:paraId="09DA1DC5" w14:textId="77777777" w:rsidR="004659AB" w:rsidRPr="000310B2" w:rsidRDefault="004659AB" w:rsidP="004659AB">
            <w:pPr>
              <w:rPr>
                <w:rFonts w:ascii="Times New Roman" w:hAnsi="Times New Roman" w:cs="Times New Roman"/>
                <w:color w:val="000000"/>
              </w:rPr>
            </w:pPr>
            <w:r w:rsidRPr="000310B2">
              <w:rPr>
                <w:rFonts w:ascii="Times New Roman" w:hAnsi="Times New Roman" w:cs="Times New Roman"/>
                <w:color w:val="000000"/>
              </w:rPr>
              <w:t>1. P</w:t>
            </w:r>
            <w:r w:rsidR="005A44BF" w:rsidRPr="000310B2">
              <w:rPr>
                <w:rFonts w:ascii="Times New Roman" w:hAnsi="Times New Roman" w:cs="Times New Roman"/>
                <w:color w:val="000000"/>
              </w:rPr>
              <w:t>ilnas skenavimas</w:t>
            </w:r>
            <w:r w:rsidRPr="000310B2">
              <w:rPr>
                <w:rFonts w:ascii="Times New Roman" w:hAnsi="Times New Roman" w:cs="Times New Roman"/>
                <w:color w:val="000000"/>
              </w:rPr>
              <w:t>;</w:t>
            </w:r>
          </w:p>
          <w:p w14:paraId="0BAFFBAF" w14:textId="77777777" w:rsidR="004659AB" w:rsidRPr="000310B2" w:rsidRDefault="004659AB" w:rsidP="004659AB">
            <w:pPr>
              <w:rPr>
                <w:rFonts w:ascii="Times New Roman" w:hAnsi="Times New Roman" w:cs="Times New Roman"/>
                <w:color w:val="000000"/>
              </w:rPr>
            </w:pPr>
            <w:r w:rsidRPr="000310B2">
              <w:rPr>
                <w:rFonts w:ascii="Times New Roman" w:hAnsi="Times New Roman" w:cs="Times New Roman"/>
                <w:color w:val="000000"/>
              </w:rPr>
              <w:t>2. P</w:t>
            </w:r>
            <w:r w:rsidR="005A44BF" w:rsidRPr="000310B2">
              <w:rPr>
                <w:rFonts w:ascii="Times New Roman" w:hAnsi="Times New Roman" w:cs="Times New Roman"/>
                <w:color w:val="000000"/>
              </w:rPr>
              <w:t>rekursoriaus jono skenavimas</w:t>
            </w:r>
            <w:r w:rsidRPr="000310B2">
              <w:rPr>
                <w:rFonts w:ascii="Times New Roman" w:hAnsi="Times New Roman" w:cs="Times New Roman"/>
                <w:color w:val="000000"/>
              </w:rPr>
              <w:t>;</w:t>
            </w:r>
          </w:p>
          <w:p w14:paraId="48CEFAA6" w14:textId="77777777" w:rsidR="004659AB" w:rsidRPr="000310B2" w:rsidRDefault="004659AB" w:rsidP="004659AB">
            <w:pPr>
              <w:rPr>
                <w:rFonts w:ascii="Times New Roman" w:hAnsi="Times New Roman" w:cs="Times New Roman"/>
                <w:color w:val="000000"/>
              </w:rPr>
            </w:pPr>
            <w:r w:rsidRPr="000310B2">
              <w:rPr>
                <w:rFonts w:ascii="Times New Roman" w:hAnsi="Times New Roman" w:cs="Times New Roman"/>
                <w:color w:val="000000"/>
              </w:rPr>
              <w:t>3. P</w:t>
            </w:r>
            <w:r w:rsidR="005A44BF" w:rsidRPr="000310B2">
              <w:rPr>
                <w:rFonts w:ascii="Times New Roman" w:hAnsi="Times New Roman" w:cs="Times New Roman"/>
                <w:color w:val="000000"/>
              </w:rPr>
              <w:t>rodukto jono skenavimas</w:t>
            </w:r>
            <w:r w:rsidRPr="000310B2">
              <w:rPr>
                <w:rFonts w:ascii="Times New Roman" w:hAnsi="Times New Roman" w:cs="Times New Roman"/>
                <w:color w:val="000000"/>
              </w:rPr>
              <w:t>;</w:t>
            </w:r>
          </w:p>
          <w:p w14:paraId="2AA4CCD6" w14:textId="77777777" w:rsidR="004659AB" w:rsidRPr="000310B2" w:rsidRDefault="004659AB" w:rsidP="004659AB">
            <w:pPr>
              <w:rPr>
                <w:rFonts w:ascii="Times New Roman" w:hAnsi="Times New Roman" w:cs="Times New Roman"/>
                <w:color w:val="000000"/>
              </w:rPr>
            </w:pPr>
            <w:r w:rsidRPr="000310B2">
              <w:rPr>
                <w:rFonts w:ascii="Times New Roman" w:hAnsi="Times New Roman" w:cs="Times New Roman"/>
                <w:color w:val="000000"/>
              </w:rPr>
              <w:t xml:space="preserve">4. </w:t>
            </w:r>
            <w:r w:rsidR="005A44BF" w:rsidRPr="000310B2">
              <w:rPr>
                <w:rFonts w:ascii="Times New Roman" w:hAnsi="Times New Roman" w:cs="Times New Roman"/>
                <w:color w:val="000000"/>
              </w:rPr>
              <w:t>„</w:t>
            </w:r>
            <w:r w:rsidRPr="000310B2">
              <w:rPr>
                <w:rFonts w:ascii="Times New Roman" w:hAnsi="Times New Roman" w:cs="Times New Roman"/>
                <w:color w:val="000000"/>
              </w:rPr>
              <w:t>N</w:t>
            </w:r>
            <w:r w:rsidR="005A44BF" w:rsidRPr="000310B2">
              <w:rPr>
                <w:rFonts w:ascii="Times New Roman" w:hAnsi="Times New Roman" w:cs="Times New Roman"/>
                <w:color w:val="000000"/>
              </w:rPr>
              <w:t>eutral loss“ skenavimo režimas</w:t>
            </w:r>
            <w:r w:rsidRPr="000310B2">
              <w:rPr>
                <w:rFonts w:ascii="Times New Roman" w:hAnsi="Times New Roman" w:cs="Times New Roman"/>
                <w:color w:val="000000"/>
              </w:rPr>
              <w:t>;</w:t>
            </w:r>
          </w:p>
          <w:p w14:paraId="4EB7D147" w14:textId="200F9BF6" w:rsidR="004659AB" w:rsidRPr="000310B2" w:rsidRDefault="004659AB" w:rsidP="004659AB">
            <w:pPr>
              <w:rPr>
                <w:rFonts w:ascii="Times New Roman" w:hAnsi="Times New Roman" w:cs="Times New Roman"/>
                <w:color w:val="000000"/>
              </w:rPr>
            </w:pPr>
            <w:r w:rsidRPr="000310B2">
              <w:rPr>
                <w:rFonts w:ascii="Times New Roman" w:hAnsi="Times New Roman" w:cs="Times New Roman"/>
                <w:color w:val="000000"/>
              </w:rPr>
              <w:t>5. P</w:t>
            </w:r>
            <w:r w:rsidR="005A44BF" w:rsidRPr="000310B2">
              <w:rPr>
                <w:rFonts w:ascii="Times New Roman" w:hAnsi="Times New Roman" w:cs="Times New Roman"/>
                <w:color w:val="000000"/>
              </w:rPr>
              <w:t>asirinkto jono stebėsena (SIM</w:t>
            </w:r>
            <w:r w:rsidR="000310B2" w:rsidRPr="000310B2">
              <w:rPr>
                <w:rFonts w:ascii="Times New Roman" w:hAnsi="Times New Roman" w:cs="Times New Roman"/>
                <w:color w:val="000000"/>
              </w:rPr>
              <w:t xml:space="preserve"> (angl. </w:t>
            </w:r>
            <w:r w:rsidR="000310B2" w:rsidRPr="000310B2">
              <w:rPr>
                <w:rFonts w:ascii="Times New Roman" w:hAnsi="Times New Roman" w:cs="Times New Roman"/>
                <w:i/>
                <w:color w:val="000000"/>
              </w:rPr>
              <w:t>single ion monitoring</w:t>
            </w:r>
            <w:r w:rsidR="005A44BF" w:rsidRPr="000310B2">
              <w:rPr>
                <w:rFonts w:ascii="Times New Roman" w:hAnsi="Times New Roman" w:cs="Times New Roman"/>
                <w:color w:val="000000"/>
              </w:rPr>
              <w:t>)</w:t>
            </w:r>
            <w:r w:rsidRPr="000310B2">
              <w:rPr>
                <w:rFonts w:ascii="Times New Roman" w:hAnsi="Times New Roman" w:cs="Times New Roman"/>
                <w:color w:val="000000"/>
              </w:rPr>
              <w:t>;</w:t>
            </w:r>
          </w:p>
          <w:p w14:paraId="2681B683" w14:textId="519237C1" w:rsidR="005A44BF" w:rsidRPr="000310B2" w:rsidRDefault="004659AB" w:rsidP="004659AB">
            <w:pPr>
              <w:rPr>
                <w:rFonts w:ascii="Times New Roman" w:hAnsi="Times New Roman" w:cs="Times New Roman"/>
                <w:noProof w:val="0"/>
                <w:color w:val="000000"/>
              </w:rPr>
            </w:pPr>
            <w:r w:rsidRPr="000310B2">
              <w:rPr>
                <w:rFonts w:ascii="Times New Roman" w:hAnsi="Times New Roman" w:cs="Times New Roman"/>
              </w:rPr>
              <w:t xml:space="preserve">6. </w:t>
            </w:r>
            <w:r w:rsidR="005A44BF" w:rsidRPr="000310B2">
              <w:rPr>
                <w:rFonts w:ascii="Times New Roman" w:hAnsi="Times New Roman" w:cs="Times New Roman"/>
              </w:rPr>
              <w:t xml:space="preserve">MRM </w:t>
            </w:r>
            <w:r w:rsidR="000310B2" w:rsidRPr="000310B2">
              <w:rPr>
                <w:rFonts w:ascii="Times New Roman" w:hAnsi="Times New Roman" w:cs="Times New Roman"/>
              </w:rPr>
              <w:t>(</w:t>
            </w:r>
            <w:r w:rsidR="000310B2" w:rsidRPr="000310B2">
              <w:rPr>
                <w:rFonts w:ascii="Times New Roman" w:hAnsi="Times New Roman" w:cs="Times New Roman"/>
                <w:color w:val="000000"/>
              </w:rPr>
              <w:t xml:space="preserve">angl. </w:t>
            </w:r>
            <w:r w:rsidR="000310B2" w:rsidRPr="000310B2">
              <w:rPr>
                <w:rFonts w:ascii="Times New Roman" w:hAnsi="Times New Roman" w:cs="Times New Roman"/>
                <w:i/>
                <w:color w:val="000000"/>
              </w:rPr>
              <w:t>multiple reaction monitoring</w:t>
            </w:r>
            <w:r w:rsidR="000310B2" w:rsidRPr="000310B2">
              <w:rPr>
                <w:rFonts w:ascii="Times New Roman" w:hAnsi="Times New Roman" w:cs="Times New Roman"/>
                <w:color w:val="000000"/>
              </w:rPr>
              <w:t xml:space="preserve">) </w:t>
            </w:r>
            <w:r w:rsidR="005A44BF" w:rsidRPr="000310B2">
              <w:rPr>
                <w:rFonts w:ascii="Times New Roman" w:hAnsi="Times New Roman" w:cs="Times New Roman"/>
              </w:rPr>
              <w:t>režimas.</w:t>
            </w:r>
          </w:p>
        </w:tc>
        <w:tc>
          <w:tcPr>
            <w:tcW w:w="2383" w:type="dxa"/>
          </w:tcPr>
          <w:p w14:paraId="59437A1C" w14:textId="77777777" w:rsidR="005A44BF" w:rsidRPr="005A44BF" w:rsidRDefault="005A44BF" w:rsidP="009F4A17">
            <w:pPr>
              <w:rPr>
                <w:rFonts w:ascii="Times New Roman" w:hAnsi="Times New Roman" w:cs="Times New Roman"/>
                <w:b/>
              </w:rPr>
            </w:pPr>
          </w:p>
        </w:tc>
      </w:tr>
      <w:tr w:rsidR="005A44BF" w14:paraId="49B27129" w14:textId="77777777" w:rsidTr="001F60B7">
        <w:tc>
          <w:tcPr>
            <w:tcW w:w="821" w:type="dxa"/>
          </w:tcPr>
          <w:p w14:paraId="27D5AB16" w14:textId="44C01885" w:rsidR="005A44BF" w:rsidRPr="005A44BF" w:rsidRDefault="005A44BF" w:rsidP="009F4A17">
            <w:pPr>
              <w:jc w:val="center"/>
              <w:rPr>
                <w:rFonts w:ascii="Times New Roman" w:hAnsi="Times New Roman" w:cs="Times New Roman"/>
              </w:rPr>
            </w:pPr>
            <w:r w:rsidRPr="005A44BF">
              <w:rPr>
                <w:rFonts w:ascii="Times New Roman" w:hAnsi="Times New Roman" w:cs="Times New Roman"/>
              </w:rPr>
              <w:t>1.4.1</w:t>
            </w:r>
            <w:r w:rsidR="00C3720E">
              <w:rPr>
                <w:rFonts w:ascii="Times New Roman" w:hAnsi="Times New Roman" w:cs="Times New Roman"/>
              </w:rPr>
              <w:t>1</w:t>
            </w:r>
            <w:r w:rsidRPr="005A44BF">
              <w:rPr>
                <w:rFonts w:ascii="Times New Roman" w:hAnsi="Times New Roman" w:cs="Times New Roman"/>
              </w:rPr>
              <w:t>.</w:t>
            </w:r>
          </w:p>
        </w:tc>
        <w:tc>
          <w:tcPr>
            <w:tcW w:w="2672" w:type="dxa"/>
          </w:tcPr>
          <w:p w14:paraId="6FE4D93C" w14:textId="4F3A09CA" w:rsidR="005A44BF" w:rsidRPr="00F13233" w:rsidRDefault="005A44BF" w:rsidP="005A44BF">
            <w:pPr>
              <w:rPr>
                <w:rFonts w:ascii="Times New Roman" w:hAnsi="Times New Roman" w:cs="Times New Roman"/>
                <w:noProof w:val="0"/>
                <w:color w:val="000000"/>
              </w:rPr>
            </w:pPr>
            <w:r w:rsidRPr="00F13233">
              <w:rPr>
                <w:rFonts w:ascii="Times New Roman" w:hAnsi="Times New Roman" w:cs="Times New Roman"/>
                <w:color w:val="000000"/>
              </w:rPr>
              <w:t>Metodo kūrimo</w:t>
            </w:r>
            <w:r w:rsidR="00A462B7" w:rsidRPr="00F13233">
              <w:rPr>
                <w:rFonts w:ascii="Times New Roman" w:hAnsi="Times New Roman" w:cs="Times New Roman"/>
                <w:color w:val="000000"/>
              </w:rPr>
              <w:t xml:space="preserve"> </w:t>
            </w:r>
            <w:r w:rsidRPr="00F13233">
              <w:rPr>
                <w:rFonts w:ascii="Times New Roman" w:hAnsi="Times New Roman" w:cs="Times New Roman"/>
                <w:color w:val="000000"/>
              </w:rPr>
              <w:t>/</w:t>
            </w:r>
            <w:r w:rsidR="00A462B7" w:rsidRPr="00F13233">
              <w:rPr>
                <w:rFonts w:ascii="Times New Roman" w:hAnsi="Times New Roman" w:cs="Times New Roman"/>
                <w:color w:val="000000"/>
              </w:rPr>
              <w:t xml:space="preserve"> </w:t>
            </w:r>
            <w:r w:rsidRPr="00F13233">
              <w:rPr>
                <w:rFonts w:ascii="Times New Roman" w:hAnsi="Times New Roman" w:cs="Times New Roman"/>
                <w:color w:val="000000"/>
              </w:rPr>
              <w:t>optimizavimo automatizavimas</w:t>
            </w:r>
          </w:p>
          <w:p w14:paraId="4B112F2D" w14:textId="77777777" w:rsidR="005A44BF" w:rsidRPr="00F13233" w:rsidRDefault="005A44BF" w:rsidP="00334294">
            <w:pPr>
              <w:rPr>
                <w:rFonts w:ascii="Times New Roman" w:hAnsi="Times New Roman" w:cs="Times New Roman"/>
                <w:color w:val="000000"/>
              </w:rPr>
            </w:pPr>
          </w:p>
        </w:tc>
        <w:tc>
          <w:tcPr>
            <w:tcW w:w="4608" w:type="dxa"/>
          </w:tcPr>
          <w:p w14:paraId="6D4BB66C" w14:textId="14F8E8F9" w:rsidR="005A44BF" w:rsidRPr="00F13233" w:rsidRDefault="00887D3E" w:rsidP="00BA4914">
            <w:pPr>
              <w:rPr>
                <w:rFonts w:ascii="Times New Roman" w:hAnsi="Times New Roman" w:cs="Times New Roman"/>
                <w:noProof w:val="0"/>
                <w:color w:val="000000"/>
              </w:rPr>
            </w:pPr>
            <w:r w:rsidRPr="00F13233">
              <w:rPr>
                <w:rFonts w:ascii="Times New Roman" w:hAnsi="Times New Roman" w:cs="Times New Roman"/>
                <w:color w:val="000000"/>
              </w:rPr>
              <w:t>Būtina</w:t>
            </w:r>
            <w:r w:rsidR="005A44BF" w:rsidRPr="00F13233">
              <w:rPr>
                <w:rFonts w:ascii="Times New Roman" w:hAnsi="Times New Roman" w:cs="Times New Roman"/>
                <w:color w:val="000000"/>
              </w:rPr>
              <w:t xml:space="preserve"> funkcija, leidžianti pilnai automatinį</w:t>
            </w:r>
            <w:r w:rsidR="005A44BF" w:rsidRPr="00F13233">
              <w:rPr>
                <w:rFonts w:ascii="Times New Roman" w:hAnsi="Times New Roman" w:cs="Times New Roman"/>
                <w:color w:val="FF0000"/>
              </w:rPr>
              <w:t xml:space="preserve"> </w:t>
            </w:r>
            <w:r w:rsidR="005A44BF" w:rsidRPr="00F13233">
              <w:rPr>
                <w:rFonts w:ascii="Times New Roman" w:hAnsi="Times New Roman" w:cs="Times New Roman"/>
                <w:color w:val="000000"/>
              </w:rPr>
              <w:t xml:space="preserve">MRM </w:t>
            </w:r>
            <w:r w:rsidR="00C04ADD" w:rsidRPr="00F13233">
              <w:rPr>
                <w:rFonts w:ascii="Times New Roman" w:hAnsi="Times New Roman" w:cs="Times New Roman"/>
                <w:color w:val="000000"/>
              </w:rPr>
              <w:t xml:space="preserve">(angl. </w:t>
            </w:r>
            <w:r w:rsidR="00C04ADD" w:rsidRPr="00F13233">
              <w:rPr>
                <w:rFonts w:ascii="Times New Roman" w:hAnsi="Times New Roman" w:cs="Times New Roman"/>
                <w:i/>
                <w:color w:val="000000"/>
              </w:rPr>
              <w:t>multiple reaction monitoring</w:t>
            </w:r>
            <w:r w:rsidR="00C04ADD" w:rsidRPr="00F13233">
              <w:rPr>
                <w:rFonts w:ascii="Times New Roman" w:hAnsi="Times New Roman" w:cs="Times New Roman"/>
                <w:color w:val="000000"/>
              </w:rPr>
              <w:t xml:space="preserve">) </w:t>
            </w:r>
            <w:r w:rsidR="005A44BF" w:rsidRPr="00F13233">
              <w:rPr>
                <w:rFonts w:ascii="Times New Roman" w:hAnsi="Times New Roman" w:cs="Times New Roman"/>
                <w:color w:val="000000"/>
              </w:rPr>
              <w:t>tranzicijų ir jonų šaltinio parametrų optimizavimą pateikiant tik nustatomo junginio cheminę formulę</w:t>
            </w:r>
            <w:r w:rsidR="00931F20" w:rsidRPr="00F13233">
              <w:rPr>
                <w:rFonts w:ascii="Times New Roman" w:hAnsi="Times New Roman" w:cs="Times New Roman"/>
                <w:color w:val="000000"/>
              </w:rPr>
              <w:t xml:space="preserve"> </w:t>
            </w:r>
            <w:r w:rsidR="00931F20" w:rsidRPr="00F13233">
              <w:rPr>
                <w:rFonts w:ascii="Times New Roman" w:hAnsi="Times New Roman" w:cs="Times New Roman"/>
                <w:bCs/>
              </w:rPr>
              <w:t>arba išmanųjį vedlį automatiškai nustatantį optimalius tranzicijų ir jonų šaltinio parametrus realiomis sąlygomis</w:t>
            </w:r>
            <w:r w:rsidR="004B101B" w:rsidRPr="00F13233">
              <w:rPr>
                <w:rFonts w:ascii="Times New Roman" w:hAnsi="Times New Roman" w:cs="Times New Roman"/>
                <w:bCs/>
              </w:rPr>
              <w:t>.</w:t>
            </w:r>
          </w:p>
        </w:tc>
        <w:tc>
          <w:tcPr>
            <w:tcW w:w="2383" w:type="dxa"/>
          </w:tcPr>
          <w:p w14:paraId="0CA24EB7" w14:textId="77777777" w:rsidR="005A44BF" w:rsidRPr="005A44BF" w:rsidRDefault="005A44BF" w:rsidP="009F4A17">
            <w:pPr>
              <w:rPr>
                <w:rFonts w:ascii="Times New Roman" w:hAnsi="Times New Roman" w:cs="Times New Roman"/>
                <w:b/>
              </w:rPr>
            </w:pPr>
          </w:p>
        </w:tc>
      </w:tr>
      <w:tr w:rsidR="00366013" w14:paraId="45004E09" w14:textId="77777777" w:rsidTr="001F60B7">
        <w:tc>
          <w:tcPr>
            <w:tcW w:w="821" w:type="dxa"/>
          </w:tcPr>
          <w:p w14:paraId="36FA3735" w14:textId="34AAFEA1" w:rsidR="00366013" w:rsidRPr="006342C1" w:rsidRDefault="00366013" w:rsidP="009F4A17">
            <w:pPr>
              <w:jc w:val="center"/>
              <w:rPr>
                <w:rFonts w:ascii="Times New Roman" w:hAnsi="Times New Roman" w:cs="Times New Roman"/>
              </w:rPr>
            </w:pPr>
            <w:r w:rsidRPr="006342C1">
              <w:rPr>
                <w:rFonts w:ascii="Times New Roman" w:hAnsi="Times New Roman" w:cs="Times New Roman"/>
              </w:rPr>
              <w:t>1.4.12.</w:t>
            </w:r>
          </w:p>
        </w:tc>
        <w:tc>
          <w:tcPr>
            <w:tcW w:w="2672" w:type="dxa"/>
          </w:tcPr>
          <w:p w14:paraId="3824BBAE" w14:textId="441CCDA1" w:rsidR="00366013" w:rsidRPr="00F13233" w:rsidRDefault="00366013" w:rsidP="005A44BF">
            <w:pPr>
              <w:rPr>
                <w:rFonts w:ascii="Times New Roman" w:hAnsi="Times New Roman" w:cs="Times New Roman"/>
                <w:color w:val="000000"/>
              </w:rPr>
            </w:pPr>
            <w:r w:rsidRPr="00F13233">
              <w:rPr>
                <w:rFonts w:ascii="Times New Roman" w:hAnsi="Times New Roman" w:cs="Times New Roman"/>
                <w:color w:val="000000"/>
              </w:rPr>
              <w:t>Vakuumo sistema</w:t>
            </w:r>
          </w:p>
        </w:tc>
        <w:tc>
          <w:tcPr>
            <w:tcW w:w="4608" w:type="dxa"/>
          </w:tcPr>
          <w:p w14:paraId="7440CA5D" w14:textId="63A45122" w:rsidR="00366013" w:rsidRPr="00F13233" w:rsidRDefault="004F72CD" w:rsidP="00BA4914">
            <w:pPr>
              <w:rPr>
                <w:rFonts w:ascii="Times New Roman" w:hAnsi="Times New Roman" w:cs="Times New Roman"/>
                <w:color w:val="000000"/>
              </w:rPr>
            </w:pPr>
            <w:r w:rsidRPr="00F13233">
              <w:rPr>
                <w:rFonts w:ascii="Times New Roman" w:hAnsi="Times New Roman" w:cs="Times New Roman"/>
                <w:color w:val="000000"/>
              </w:rPr>
              <w:t>T</w:t>
            </w:r>
            <w:r w:rsidR="00366013" w:rsidRPr="00F13233">
              <w:rPr>
                <w:rFonts w:ascii="Times New Roman" w:hAnsi="Times New Roman" w:cs="Times New Roman"/>
                <w:color w:val="000000"/>
              </w:rPr>
              <w:t>urbomolekulini</w:t>
            </w:r>
            <w:r w:rsidR="006342C1" w:rsidRPr="00F13233">
              <w:rPr>
                <w:rFonts w:ascii="Times New Roman" w:hAnsi="Times New Roman" w:cs="Times New Roman"/>
                <w:color w:val="000000"/>
              </w:rPr>
              <w:t xml:space="preserve">s ir mechaninis </w:t>
            </w:r>
            <w:r w:rsidR="00366013" w:rsidRPr="00F13233">
              <w:rPr>
                <w:rFonts w:ascii="Times New Roman" w:hAnsi="Times New Roman" w:cs="Times New Roman"/>
                <w:color w:val="000000"/>
              </w:rPr>
              <w:t>siurbl</w:t>
            </w:r>
            <w:r w:rsidR="006342C1" w:rsidRPr="00F13233">
              <w:rPr>
                <w:rFonts w:ascii="Times New Roman" w:hAnsi="Times New Roman" w:cs="Times New Roman"/>
                <w:color w:val="000000"/>
              </w:rPr>
              <w:t>ys/-</w:t>
            </w:r>
            <w:r w:rsidR="00366013" w:rsidRPr="00F13233">
              <w:rPr>
                <w:rFonts w:ascii="Times New Roman" w:hAnsi="Times New Roman" w:cs="Times New Roman"/>
                <w:color w:val="000000"/>
              </w:rPr>
              <w:t xml:space="preserve">iai </w:t>
            </w:r>
            <w:r w:rsidR="00F8418A">
              <w:rPr>
                <w:rFonts w:ascii="Times New Roman" w:hAnsi="Times New Roman" w:cs="Times New Roman"/>
                <w:color w:val="000000"/>
              </w:rPr>
              <w:t>.</w:t>
            </w:r>
          </w:p>
        </w:tc>
        <w:tc>
          <w:tcPr>
            <w:tcW w:w="2383" w:type="dxa"/>
          </w:tcPr>
          <w:p w14:paraId="74A04EEA" w14:textId="77777777" w:rsidR="00366013" w:rsidRPr="005A44BF" w:rsidRDefault="00366013" w:rsidP="009F4A17">
            <w:pPr>
              <w:rPr>
                <w:rFonts w:ascii="Times New Roman" w:hAnsi="Times New Roman" w:cs="Times New Roman"/>
                <w:b/>
              </w:rPr>
            </w:pPr>
          </w:p>
        </w:tc>
      </w:tr>
      <w:tr w:rsidR="006629F9" w14:paraId="070C9AB1" w14:textId="77777777" w:rsidTr="001F60B7">
        <w:tc>
          <w:tcPr>
            <w:tcW w:w="821" w:type="dxa"/>
          </w:tcPr>
          <w:p w14:paraId="207F4B8E" w14:textId="0B656EE1" w:rsidR="006629F9" w:rsidRPr="000C3557" w:rsidRDefault="006629F9" w:rsidP="009F4A17">
            <w:pPr>
              <w:jc w:val="center"/>
              <w:rPr>
                <w:rFonts w:ascii="Times New Roman" w:hAnsi="Times New Roman" w:cs="Times New Roman"/>
                <w:b/>
              </w:rPr>
            </w:pPr>
            <w:r w:rsidRPr="000C3557">
              <w:rPr>
                <w:rFonts w:ascii="Times New Roman" w:hAnsi="Times New Roman" w:cs="Times New Roman"/>
                <w:b/>
              </w:rPr>
              <w:t>1.5.</w:t>
            </w:r>
          </w:p>
        </w:tc>
        <w:tc>
          <w:tcPr>
            <w:tcW w:w="7280" w:type="dxa"/>
            <w:gridSpan w:val="2"/>
          </w:tcPr>
          <w:p w14:paraId="75AF6155" w14:textId="55446C57" w:rsidR="006629F9" w:rsidRPr="006629F9" w:rsidRDefault="006629F9" w:rsidP="006629F9">
            <w:pPr>
              <w:rPr>
                <w:rFonts w:ascii="Times New Roman" w:hAnsi="Times New Roman" w:cs="Times New Roman"/>
                <w:b/>
                <w:color w:val="000000"/>
              </w:rPr>
            </w:pPr>
            <w:r w:rsidRPr="006629F9">
              <w:rPr>
                <w:rFonts w:ascii="Times New Roman" w:hAnsi="Times New Roman" w:cs="Times New Roman"/>
                <w:b/>
                <w:color w:val="000000"/>
              </w:rPr>
              <w:t>Taikomoji programinė įranga</w:t>
            </w:r>
          </w:p>
        </w:tc>
        <w:tc>
          <w:tcPr>
            <w:tcW w:w="2383" w:type="dxa"/>
          </w:tcPr>
          <w:p w14:paraId="6436028C" w14:textId="77777777" w:rsidR="006629F9" w:rsidRPr="00556F9A" w:rsidRDefault="006629F9" w:rsidP="009F4A17">
            <w:pPr>
              <w:rPr>
                <w:rFonts w:ascii="Times New Roman" w:hAnsi="Times New Roman" w:cs="Times New Roman"/>
                <w:b/>
              </w:rPr>
            </w:pPr>
          </w:p>
        </w:tc>
      </w:tr>
      <w:tr w:rsidR="006629F9" w14:paraId="2053B130" w14:textId="77777777" w:rsidTr="001F60B7">
        <w:tc>
          <w:tcPr>
            <w:tcW w:w="821" w:type="dxa"/>
          </w:tcPr>
          <w:p w14:paraId="72C446D5" w14:textId="4AA6C1A2" w:rsidR="006629F9" w:rsidRDefault="006629F9" w:rsidP="009F4A17">
            <w:pPr>
              <w:jc w:val="center"/>
              <w:rPr>
                <w:rFonts w:ascii="Times New Roman" w:hAnsi="Times New Roman" w:cs="Times New Roman"/>
              </w:rPr>
            </w:pPr>
            <w:r>
              <w:rPr>
                <w:rFonts w:ascii="Times New Roman" w:hAnsi="Times New Roman" w:cs="Times New Roman"/>
              </w:rPr>
              <w:t>1.5.1.</w:t>
            </w:r>
          </w:p>
        </w:tc>
        <w:tc>
          <w:tcPr>
            <w:tcW w:w="2672" w:type="dxa"/>
          </w:tcPr>
          <w:p w14:paraId="5A67D7DF" w14:textId="77777777" w:rsidR="006629F9" w:rsidRPr="006629F9" w:rsidRDefault="006629F9" w:rsidP="006629F9">
            <w:pPr>
              <w:rPr>
                <w:rFonts w:ascii="Times New Roman" w:hAnsi="Times New Roman" w:cs="Times New Roman"/>
                <w:noProof w:val="0"/>
                <w:color w:val="000000"/>
              </w:rPr>
            </w:pPr>
            <w:r w:rsidRPr="006629F9">
              <w:rPr>
                <w:rFonts w:ascii="Times New Roman" w:hAnsi="Times New Roman" w:cs="Times New Roman"/>
                <w:color w:val="000000"/>
              </w:rPr>
              <w:t>Paskirtis</w:t>
            </w:r>
          </w:p>
          <w:p w14:paraId="021DCB5C" w14:textId="77777777" w:rsidR="006629F9" w:rsidRPr="006629F9" w:rsidRDefault="006629F9" w:rsidP="006629F9">
            <w:pPr>
              <w:rPr>
                <w:rFonts w:ascii="Times New Roman" w:hAnsi="Times New Roman" w:cs="Times New Roman"/>
                <w:b/>
                <w:color w:val="000000"/>
              </w:rPr>
            </w:pPr>
          </w:p>
        </w:tc>
        <w:tc>
          <w:tcPr>
            <w:tcW w:w="4608" w:type="dxa"/>
          </w:tcPr>
          <w:p w14:paraId="6EDE5B61" w14:textId="36D2942C" w:rsidR="006629F9" w:rsidRPr="00A5110C" w:rsidRDefault="006629F9" w:rsidP="006629F9">
            <w:pPr>
              <w:rPr>
                <w:rFonts w:ascii="Times New Roman" w:hAnsi="Times New Roman" w:cs="Times New Roman"/>
                <w:noProof w:val="0"/>
                <w:color w:val="000000"/>
              </w:rPr>
            </w:pPr>
            <w:r w:rsidRPr="006629F9">
              <w:rPr>
                <w:rFonts w:ascii="Times New Roman" w:hAnsi="Times New Roman" w:cs="Times New Roman"/>
                <w:color w:val="000000"/>
              </w:rPr>
              <w:t>Sistemos funkcijų programinis valdymas, chromatografijos ir masių spektrometrijos duomenų kaupimas, analizės ir ataskaitų generavimas</w:t>
            </w:r>
          </w:p>
        </w:tc>
        <w:tc>
          <w:tcPr>
            <w:tcW w:w="2383" w:type="dxa"/>
          </w:tcPr>
          <w:p w14:paraId="636477C5" w14:textId="77777777" w:rsidR="006629F9" w:rsidRPr="00556F9A" w:rsidRDefault="006629F9" w:rsidP="009F4A17">
            <w:pPr>
              <w:rPr>
                <w:rFonts w:ascii="Times New Roman" w:hAnsi="Times New Roman" w:cs="Times New Roman"/>
                <w:b/>
              </w:rPr>
            </w:pPr>
          </w:p>
        </w:tc>
      </w:tr>
      <w:tr w:rsidR="006629F9" w14:paraId="058234DD" w14:textId="77777777" w:rsidTr="001F60B7">
        <w:tc>
          <w:tcPr>
            <w:tcW w:w="821" w:type="dxa"/>
          </w:tcPr>
          <w:p w14:paraId="588EEC9D" w14:textId="21CAED60" w:rsidR="006629F9" w:rsidRPr="00223381" w:rsidRDefault="006629F9" w:rsidP="009F4A17">
            <w:pPr>
              <w:jc w:val="center"/>
              <w:rPr>
                <w:rFonts w:ascii="Times New Roman" w:hAnsi="Times New Roman" w:cs="Times New Roman"/>
                <w:b/>
              </w:rPr>
            </w:pPr>
            <w:r w:rsidRPr="00223381">
              <w:rPr>
                <w:rFonts w:ascii="Times New Roman" w:hAnsi="Times New Roman" w:cs="Times New Roman"/>
                <w:b/>
              </w:rPr>
              <w:t>1.6.</w:t>
            </w:r>
          </w:p>
        </w:tc>
        <w:tc>
          <w:tcPr>
            <w:tcW w:w="2672" w:type="dxa"/>
          </w:tcPr>
          <w:p w14:paraId="7E182616" w14:textId="72BE4DE0" w:rsidR="006629F9" w:rsidRPr="006629F9" w:rsidRDefault="006629F9" w:rsidP="006629F9">
            <w:pPr>
              <w:rPr>
                <w:rFonts w:ascii="Times New Roman" w:hAnsi="Times New Roman" w:cs="Times New Roman"/>
                <w:b/>
                <w:color w:val="000000"/>
              </w:rPr>
            </w:pPr>
            <w:r w:rsidRPr="006629F9">
              <w:rPr>
                <w:rFonts w:ascii="Times New Roman" w:hAnsi="Times New Roman" w:cs="Times New Roman"/>
                <w:b/>
                <w:color w:val="000000"/>
              </w:rPr>
              <w:t>Kompiuterinė darbo stotis</w:t>
            </w:r>
          </w:p>
        </w:tc>
        <w:tc>
          <w:tcPr>
            <w:tcW w:w="4608" w:type="dxa"/>
          </w:tcPr>
          <w:p w14:paraId="7F7A1F23" w14:textId="478B39B8" w:rsidR="006629F9" w:rsidRPr="002B534A" w:rsidRDefault="006629F9" w:rsidP="006629F9">
            <w:pPr>
              <w:rPr>
                <w:rFonts w:ascii="Times New Roman" w:hAnsi="Times New Roman" w:cs="Times New Roman"/>
                <w:noProof w:val="0"/>
                <w:color w:val="000000"/>
              </w:rPr>
            </w:pPr>
            <w:r w:rsidRPr="006629F9">
              <w:rPr>
                <w:rFonts w:ascii="Times New Roman" w:hAnsi="Times New Roman" w:cs="Times New Roman"/>
                <w:color w:val="000000"/>
              </w:rPr>
              <w:t>Kompiuterinės darbo stoties techninės savybės turi būti pilnai suderintos su siūlomos sistemos gamintojo keliamais reikalavimais</w:t>
            </w:r>
          </w:p>
        </w:tc>
        <w:tc>
          <w:tcPr>
            <w:tcW w:w="2383" w:type="dxa"/>
          </w:tcPr>
          <w:p w14:paraId="0B097961" w14:textId="77777777" w:rsidR="006629F9" w:rsidRPr="00556F9A" w:rsidRDefault="006629F9" w:rsidP="009F4A17">
            <w:pPr>
              <w:rPr>
                <w:rFonts w:ascii="Times New Roman" w:hAnsi="Times New Roman" w:cs="Times New Roman"/>
                <w:b/>
              </w:rPr>
            </w:pPr>
          </w:p>
        </w:tc>
      </w:tr>
      <w:tr w:rsidR="006629F9" w14:paraId="7BB58861" w14:textId="77777777" w:rsidTr="001F60B7">
        <w:tc>
          <w:tcPr>
            <w:tcW w:w="821" w:type="dxa"/>
          </w:tcPr>
          <w:p w14:paraId="7E659892" w14:textId="3CBC112F" w:rsidR="006629F9" w:rsidRPr="00223381" w:rsidRDefault="006629F9" w:rsidP="009F4A17">
            <w:pPr>
              <w:jc w:val="center"/>
              <w:rPr>
                <w:rFonts w:ascii="Times New Roman" w:hAnsi="Times New Roman" w:cs="Times New Roman"/>
                <w:b/>
              </w:rPr>
            </w:pPr>
            <w:r w:rsidRPr="00223381">
              <w:rPr>
                <w:rFonts w:ascii="Times New Roman" w:hAnsi="Times New Roman" w:cs="Times New Roman"/>
                <w:b/>
              </w:rPr>
              <w:t>1.</w:t>
            </w:r>
            <w:r w:rsidR="007B326C" w:rsidRPr="00223381">
              <w:rPr>
                <w:rFonts w:ascii="Times New Roman" w:hAnsi="Times New Roman" w:cs="Times New Roman"/>
                <w:b/>
              </w:rPr>
              <w:t>7</w:t>
            </w:r>
            <w:r w:rsidRPr="00223381">
              <w:rPr>
                <w:rFonts w:ascii="Times New Roman" w:hAnsi="Times New Roman" w:cs="Times New Roman"/>
                <w:b/>
              </w:rPr>
              <w:t>.</w:t>
            </w:r>
          </w:p>
        </w:tc>
        <w:tc>
          <w:tcPr>
            <w:tcW w:w="2672" w:type="dxa"/>
          </w:tcPr>
          <w:p w14:paraId="1A9B20E3" w14:textId="56D2F071" w:rsidR="006629F9" w:rsidRPr="007B326C" w:rsidRDefault="007B326C" w:rsidP="006629F9">
            <w:pPr>
              <w:rPr>
                <w:rFonts w:ascii="Times New Roman" w:hAnsi="Times New Roman" w:cs="Times New Roman"/>
                <w:b/>
                <w:color w:val="000000"/>
              </w:rPr>
            </w:pPr>
            <w:r w:rsidRPr="007B326C">
              <w:rPr>
                <w:rFonts w:ascii="Times New Roman" w:hAnsi="Times New Roman" w:cs="Times New Roman"/>
                <w:b/>
                <w:color w:val="000000"/>
              </w:rPr>
              <w:t>Sistemos periferinė įranga ir priedai</w:t>
            </w:r>
          </w:p>
        </w:tc>
        <w:tc>
          <w:tcPr>
            <w:tcW w:w="4608" w:type="dxa"/>
          </w:tcPr>
          <w:p w14:paraId="549B3731" w14:textId="77777777" w:rsidR="006629F9" w:rsidRPr="00F13233" w:rsidRDefault="007B326C" w:rsidP="006629F9">
            <w:pPr>
              <w:rPr>
                <w:rFonts w:ascii="Times New Roman" w:hAnsi="Times New Roman" w:cs="Times New Roman"/>
                <w:color w:val="000000"/>
              </w:rPr>
            </w:pPr>
            <w:r w:rsidRPr="00F13233">
              <w:rPr>
                <w:rFonts w:ascii="Times New Roman" w:hAnsi="Times New Roman" w:cs="Times New Roman"/>
                <w:color w:val="000000"/>
              </w:rPr>
              <w:t>Su sistema komplektuojami priedai:</w:t>
            </w:r>
          </w:p>
          <w:p w14:paraId="37E28FD4" w14:textId="4345E868" w:rsidR="007B326C" w:rsidRPr="00F13233" w:rsidRDefault="007B326C" w:rsidP="007B326C">
            <w:pPr>
              <w:rPr>
                <w:rFonts w:ascii="Times New Roman" w:hAnsi="Times New Roman" w:cs="Times New Roman"/>
                <w:color w:val="000000"/>
              </w:rPr>
            </w:pPr>
            <w:r w:rsidRPr="00F13233">
              <w:rPr>
                <w:rFonts w:ascii="Times New Roman" w:hAnsi="Times New Roman" w:cs="Times New Roman"/>
                <w:color w:val="000000"/>
              </w:rPr>
              <w:t>1.</w:t>
            </w:r>
            <w:r w:rsidR="002B534A" w:rsidRPr="00F13233">
              <w:rPr>
                <w:rFonts w:ascii="Times New Roman" w:hAnsi="Times New Roman" w:cs="Times New Roman"/>
                <w:color w:val="000000"/>
              </w:rPr>
              <w:t xml:space="preserve"> </w:t>
            </w:r>
            <w:r w:rsidRPr="00F13233">
              <w:rPr>
                <w:rFonts w:ascii="Times New Roman" w:hAnsi="Times New Roman" w:cs="Times New Roman"/>
                <w:color w:val="000000"/>
              </w:rPr>
              <w:t>1</w:t>
            </w:r>
            <w:r w:rsidR="00595FB5" w:rsidRPr="00F13233">
              <w:rPr>
                <w:rFonts w:ascii="Times New Roman" w:hAnsi="Times New Roman" w:cs="Times New Roman"/>
                <w:color w:val="000000"/>
              </w:rPr>
              <w:t xml:space="preserve"> </w:t>
            </w:r>
            <w:r w:rsidRPr="00F13233">
              <w:rPr>
                <w:rFonts w:ascii="Times New Roman" w:hAnsi="Times New Roman" w:cs="Times New Roman"/>
                <w:color w:val="000000"/>
              </w:rPr>
              <w:t>l talpos mobilios fazės talpos su specialiais chromatografiniais kamščiais, ne mažiau nei 10 vnt.;</w:t>
            </w:r>
          </w:p>
          <w:p w14:paraId="71036963" w14:textId="5131108B" w:rsidR="007B326C" w:rsidRPr="00F13233" w:rsidRDefault="007B326C" w:rsidP="007B326C">
            <w:pPr>
              <w:rPr>
                <w:rFonts w:ascii="Times New Roman" w:hAnsi="Times New Roman" w:cs="Times New Roman"/>
                <w:color w:val="000000"/>
              </w:rPr>
            </w:pPr>
            <w:r w:rsidRPr="00F13233">
              <w:rPr>
                <w:rFonts w:ascii="Times New Roman" w:hAnsi="Times New Roman" w:cs="Times New Roman"/>
                <w:color w:val="000000"/>
              </w:rPr>
              <w:t xml:space="preserve">2. Atliekų surinkimo talpa su specialiu kamščiu, prijungiančiu sistemos atliekų nutekėjimo </w:t>
            </w:r>
            <w:r w:rsidRPr="00F13233">
              <w:rPr>
                <w:rFonts w:ascii="Times New Roman" w:hAnsi="Times New Roman" w:cs="Times New Roman"/>
                <w:color w:val="000000"/>
              </w:rPr>
              <w:lastRenderedPageBreak/>
              <w:t>žarneles</w:t>
            </w:r>
            <w:r w:rsidR="00957441" w:rsidRPr="00F13233">
              <w:rPr>
                <w:rFonts w:ascii="Times New Roman" w:hAnsi="Times New Roman" w:cs="Times New Roman"/>
                <w:color w:val="000000"/>
              </w:rPr>
              <w:t>,</w:t>
            </w:r>
            <w:r w:rsidR="002B534A" w:rsidRPr="00F13233">
              <w:rPr>
                <w:rFonts w:ascii="Times New Roman" w:hAnsi="Times New Roman" w:cs="Times New Roman"/>
                <w:color w:val="000000"/>
              </w:rPr>
              <w:t xml:space="preserve"> </w:t>
            </w:r>
            <w:r w:rsidRPr="00F13233">
              <w:rPr>
                <w:rFonts w:ascii="Times New Roman" w:hAnsi="Times New Roman" w:cs="Times New Roman"/>
                <w:color w:val="000000"/>
              </w:rPr>
              <w:t>ir su filtru, absorbuojančiu į atliekas patekusių tirpiklių garus. Filtras turi turėti indikatorių, nurodantį kada reikalingas filtro pakeitimas nauju. Talpa skirta skysčių chromatografinės sistemos atliekoms surinkti;</w:t>
            </w:r>
          </w:p>
          <w:p w14:paraId="2E023B90" w14:textId="3735448E" w:rsidR="007B326C" w:rsidRPr="00F13233" w:rsidRDefault="007B326C" w:rsidP="007B326C">
            <w:pPr>
              <w:rPr>
                <w:rFonts w:ascii="Times New Roman" w:hAnsi="Times New Roman" w:cs="Times New Roman"/>
              </w:rPr>
            </w:pPr>
            <w:r w:rsidRPr="00F13233">
              <w:rPr>
                <w:rFonts w:ascii="Times New Roman" w:hAnsi="Times New Roman" w:cs="Times New Roman"/>
                <w:noProof w:val="0"/>
                <w:color w:val="000000"/>
              </w:rPr>
              <w:t xml:space="preserve">3. </w:t>
            </w:r>
            <w:r w:rsidRPr="00F13233">
              <w:rPr>
                <w:rFonts w:ascii="Times New Roman" w:hAnsi="Times New Roman" w:cs="Times New Roman"/>
              </w:rPr>
              <w:t>Azoto generatorius suderinamas su siūloma LC-MS/MS sistema ir su pajungimui reikalingais vamzdeliais;</w:t>
            </w:r>
          </w:p>
          <w:p w14:paraId="4C496414" w14:textId="2D3F5894" w:rsidR="007B326C" w:rsidRPr="00F04C09" w:rsidRDefault="002735BC" w:rsidP="006629F9">
            <w:pPr>
              <w:rPr>
                <w:rFonts w:ascii="Times New Roman" w:hAnsi="Times New Roman" w:cs="Times New Roman"/>
              </w:rPr>
            </w:pPr>
            <w:r w:rsidRPr="00F13233">
              <w:rPr>
                <w:rFonts w:ascii="Times New Roman" w:hAnsi="Times New Roman" w:cs="Times New Roman"/>
              </w:rPr>
              <w:t xml:space="preserve">4. </w:t>
            </w:r>
            <w:r w:rsidR="006D6762" w:rsidRPr="00F13233">
              <w:rPr>
                <w:rFonts w:ascii="Times New Roman" w:hAnsi="Times New Roman" w:cs="Times New Roman"/>
              </w:rPr>
              <w:t>Pateikiami visi reikiami priedai susidūrimo celei skirtų dujų pajungimui ir slėgio kontrolei</w:t>
            </w:r>
            <w:r w:rsidR="008D2804" w:rsidRPr="00F13233">
              <w:rPr>
                <w:rFonts w:ascii="Times New Roman" w:hAnsi="Times New Roman" w:cs="Times New Roman"/>
              </w:rPr>
              <w:t>, suderinami su su siūloma LC-MS/MS sistema.</w:t>
            </w:r>
            <w:r w:rsidR="006D6762" w:rsidRPr="00F13233">
              <w:rPr>
                <w:rFonts w:ascii="Times New Roman" w:hAnsi="Times New Roman" w:cs="Times New Roman"/>
              </w:rPr>
              <w:t xml:space="preserve"> </w:t>
            </w:r>
          </w:p>
        </w:tc>
        <w:tc>
          <w:tcPr>
            <w:tcW w:w="2383" w:type="dxa"/>
          </w:tcPr>
          <w:p w14:paraId="36913546" w14:textId="77777777" w:rsidR="006629F9" w:rsidRPr="00556F9A" w:rsidRDefault="006629F9" w:rsidP="009F4A17">
            <w:pPr>
              <w:rPr>
                <w:rFonts w:ascii="Times New Roman" w:hAnsi="Times New Roman" w:cs="Times New Roman"/>
                <w:b/>
              </w:rPr>
            </w:pPr>
          </w:p>
        </w:tc>
      </w:tr>
      <w:tr w:rsidR="002B534A" w14:paraId="6E9EFF6A" w14:textId="77777777" w:rsidTr="001F60B7">
        <w:tc>
          <w:tcPr>
            <w:tcW w:w="821" w:type="dxa"/>
          </w:tcPr>
          <w:p w14:paraId="49450739" w14:textId="57479588" w:rsidR="002B534A" w:rsidRPr="00227ADC" w:rsidRDefault="002B534A" w:rsidP="009F4A17">
            <w:pPr>
              <w:jc w:val="center"/>
              <w:rPr>
                <w:rFonts w:ascii="Times New Roman" w:hAnsi="Times New Roman" w:cs="Times New Roman"/>
                <w:b/>
              </w:rPr>
            </w:pPr>
            <w:r w:rsidRPr="00227ADC">
              <w:rPr>
                <w:rFonts w:ascii="Times New Roman" w:hAnsi="Times New Roman" w:cs="Times New Roman"/>
                <w:b/>
              </w:rPr>
              <w:t>1.</w:t>
            </w:r>
            <w:r w:rsidR="00D72CCB" w:rsidRPr="00227ADC">
              <w:rPr>
                <w:rFonts w:ascii="Times New Roman" w:hAnsi="Times New Roman" w:cs="Times New Roman"/>
                <w:b/>
              </w:rPr>
              <w:t>8</w:t>
            </w:r>
            <w:r w:rsidR="00227ADC" w:rsidRPr="00227ADC">
              <w:rPr>
                <w:rFonts w:ascii="Times New Roman" w:hAnsi="Times New Roman" w:cs="Times New Roman"/>
                <w:b/>
              </w:rPr>
              <w:t>.</w:t>
            </w:r>
          </w:p>
        </w:tc>
        <w:tc>
          <w:tcPr>
            <w:tcW w:w="7280" w:type="dxa"/>
            <w:gridSpan w:val="2"/>
          </w:tcPr>
          <w:p w14:paraId="581EFCDF" w14:textId="3911E70E" w:rsidR="002B534A" w:rsidRPr="00453DC6" w:rsidRDefault="002B534A" w:rsidP="006629F9">
            <w:pPr>
              <w:rPr>
                <w:rFonts w:ascii="Times New Roman" w:hAnsi="Times New Roman" w:cs="Times New Roman"/>
                <w:color w:val="000000"/>
              </w:rPr>
            </w:pPr>
            <w:r>
              <w:rPr>
                <w:rFonts w:ascii="Times New Roman" w:hAnsi="Times New Roman" w:cs="Times New Roman"/>
                <w:b/>
                <w:color w:val="000000"/>
              </w:rPr>
              <w:t>Bendri visos sistemos reikalavimai</w:t>
            </w:r>
            <w:r w:rsidR="005353E3">
              <w:rPr>
                <w:rFonts w:ascii="Times New Roman" w:hAnsi="Times New Roman" w:cs="Times New Roman"/>
                <w:b/>
                <w:color w:val="000000"/>
              </w:rPr>
              <w:t>:</w:t>
            </w:r>
          </w:p>
        </w:tc>
        <w:tc>
          <w:tcPr>
            <w:tcW w:w="2383" w:type="dxa"/>
          </w:tcPr>
          <w:p w14:paraId="37D7D8A5" w14:textId="77777777" w:rsidR="002B534A" w:rsidRPr="00556F9A" w:rsidRDefault="002B534A" w:rsidP="009F4A17">
            <w:pPr>
              <w:rPr>
                <w:rFonts w:ascii="Times New Roman" w:hAnsi="Times New Roman" w:cs="Times New Roman"/>
                <w:b/>
              </w:rPr>
            </w:pPr>
          </w:p>
        </w:tc>
      </w:tr>
      <w:tr w:rsidR="002B534A" w14:paraId="006B36BA" w14:textId="77777777" w:rsidTr="001F60B7">
        <w:tc>
          <w:tcPr>
            <w:tcW w:w="821" w:type="dxa"/>
          </w:tcPr>
          <w:p w14:paraId="48B10CD2" w14:textId="29DBF23C" w:rsidR="002B534A" w:rsidRDefault="002B534A" w:rsidP="009F4A17">
            <w:pPr>
              <w:jc w:val="center"/>
              <w:rPr>
                <w:rFonts w:ascii="Times New Roman" w:hAnsi="Times New Roman" w:cs="Times New Roman"/>
              </w:rPr>
            </w:pPr>
            <w:r>
              <w:rPr>
                <w:rFonts w:ascii="Times New Roman" w:hAnsi="Times New Roman" w:cs="Times New Roman"/>
              </w:rPr>
              <w:t>1.</w:t>
            </w:r>
            <w:r w:rsidR="00D72CCB">
              <w:rPr>
                <w:rFonts w:ascii="Times New Roman" w:hAnsi="Times New Roman" w:cs="Times New Roman"/>
              </w:rPr>
              <w:t>8</w:t>
            </w:r>
            <w:r>
              <w:rPr>
                <w:rFonts w:ascii="Times New Roman" w:hAnsi="Times New Roman" w:cs="Times New Roman"/>
              </w:rPr>
              <w:t>.1.</w:t>
            </w:r>
          </w:p>
        </w:tc>
        <w:tc>
          <w:tcPr>
            <w:tcW w:w="2672" w:type="dxa"/>
          </w:tcPr>
          <w:p w14:paraId="63093267" w14:textId="622A0855" w:rsidR="002B534A" w:rsidRPr="00025B68" w:rsidRDefault="002B534A" w:rsidP="006629F9">
            <w:pPr>
              <w:rPr>
                <w:rFonts w:ascii="Times New Roman" w:hAnsi="Times New Roman" w:cs="Times New Roman"/>
                <w:color w:val="000000"/>
              </w:rPr>
            </w:pPr>
            <w:r w:rsidRPr="00025B68">
              <w:rPr>
                <w:rFonts w:ascii="Times New Roman" w:hAnsi="Times New Roman" w:cs="Times New Roman"/>
                <w:color w:val="000000"/>
              </w:rPr>
              <w:t>Sistemos saugumo funkcijos</w:t>
            </w:r>
          </w:p>
        </w:tc>
        <w:tc>
          <w:tcPr>
            <w:tcW w:w="4608" w:type="dxa"/>
          </w:tcPr>
          <w:p w14:paraId="4B45B03A" w14:textId="67F3ADFC" w:rsidR="002B534A" w:rsidRPr="00025B68" w:rsidRDefault="00025B68" w:rsidP="006629F9">
            <w:pPr>
              <w:rPr>
                <w:rFonts w:ascii="Times New Roman" w:hAnsi="Times New Roman" w:cs="Times New Roman"/>
                <w:noProof w:val="0"/>
                <w:color w:val="000000"/>
              </w:rPr>
            </w:pPr>
            <w:r w:rsidRPr="00025B68">
              <w:rPr>
                <w:rFonts w:ascii="Times New Roman" w:hAnsi="Times New Roman" w:cs="Times New Roman"/>
                <w:color w:val="000000"/>
              </w:rPr>
              <w:t>Kiekvienas skysčių chromatografo sistemos modulis, turintis sąlytį su eliuentais, privalo turėti integruotus nuotėkio davikl</w:t>
            </w:r>
            <w:r w:rsidR="00957441">
              <w:rPr>
                <w:rFonts w:ascii="Times New Roman" w:hAnsi="Times New Roman" w:cs="Times New Roman"/>
                <w:color w:val="000000"/>
              </w:rPr>
              <w:t>ius</w:t>
            </w:r>
          </w:p>
        </w:tc>
        <w:tc>
          <w:tcPr>
            <w:tcW w:w="2383" w:type="dxa"/>
          </w:tcPr>
          <w:p w14:paraId="4B86760A" w14:textId="77777777" w:rsidR="002B534A" w:rsidRPr="00556F9A" w:rsidRDefault="002B534A" w:rsidP="009F4A17">
            <w:pPr>
              <w:rPr>
                <w:rFonts w:ascii="Times New Roman" w:hAnsi="Times New Roman" w:cs="Times New Roman"/>
                <w:b/>
              </w:rPr>
            </w:pPr>
          </w:p>
        </w:tc>
      </w:tr>
      <w:tr w:rsidR="005353E3" w14:paraId="5FD42CB0" w14:textId="77777777" w:rsidTr="001F60B7">
        <w:tc>
          <w:tcPr>
            <w:tcW w:w="821" w:type="dxa"/>
          </w:tcPr>
          <w:p w14:paraId="0AA9A0C8" w14:textId="7A1AA142" w:rsidR="005353E3" w:rsidRDefault="005353E3" w:rsidP="005353E3">
            <w:pPr>
              <w:jc w:val="center"/>
              <w:rPr>
                <w:rFonts w:ascii="Times New Roman" w:hAnsi="Times New Roman" w:cs="Times New Roman"/>
              </w:rPr>
            </w:pPr>
            <w:r>
              <w:rPr>
                <w:rFonts w:ascii="Times New Roman" w:hAnsi="Times New Roman" w:cs="Times New Roman"/>
              </w:rPr>
              <w:t>1.</w:t>
            </w:r>
            <w:r w:rsidR="00D72CCB">
              <w:rPr>
                <w:rFonts w:ascii="Times New Roman" w:hAnsi="Times New Roman" w:cs="Times New Roman"/>
              </w:rPr>
              <w:t>8</w:t>
            </w:r>
            <w:r>
              <w:rPr>
                <w:rFonts w:ascii="Times New Roman" w:hAnsi="Times New Roman" w:cs="Times New Roman"/>
              </w:rPr>
              <w:t xml:space="preserve">.2. </w:t>
            </w:r>
          </w:p>
        </w:tc>
        <w:tc>
          <w:tcPr>
            <w:tcW w:w="2672" w:type="dxa"/>
          </w:tcPr>
          <w:p w14:paraId="2889C1F2" w14:textId="5DF507E5" w:rsidR="005353E3" w:rsidRPr="002B534A" w:rsidRDefault="005353E3" w:rsidP="005353E3">
            <w:pPr>
              <w:rPr>
                <w:rFonts w:ascii="Times New Roman" w:hAnsi="Times New Roman" w:cs="Times New Roman"/>
                <w:color w:val="000000"/>
              </w:rPr>
            </w:pPr>
            <w:r w:rsidRPr="005D617F">
              <w:rPr>
                <w:rFonts w:ascii="Times New Roman" w:eastAsia="Times New Roman" w:hAnsi="Times New Roman" w:cs="Times New Roman"/>
              </w:rPr>
              <w:t>Žymėjimas CE ženklu</w:t>
            </w:r>
          </w:p>
        </w:tc>
        <w:tc>
          <w:tcPr>
            <w:tcW w:w="4608" w:type="dxa"/>
          </w:tcPr>
          <w:p w14:paraId="47E2179D" w14:textId="1C3CC864" w:rsidR="005353E3" w:rsidRDefault="005353E3" w:rsidP="005353E3">
            <w:pPr>
              <w:rPr>
                <w:color w:val="000000"/>
              </w:rPr>
            </w:pPr>
            <w:r w:rsidRPr="005D617F">
              <w:rPr>
                <w:rFonts w:ascii="Times New Roman" w:eastAsia="Times New Roman" w:hAnsi="Times New Roman" w:cs="Times New Roman"/>
              </w:rPr>
              <w:t>Būtinas (</w:t>
            </w:r>
            <w:r w:rsidRPr="005D617F">
              <w:rPr>
                <w:rFonts w:ascii="Times New Roman" w:eastAsia="Times New Roman" w:hAnsi="Times New Roman" w:cs="Times New Roman"/>
                <w:i/>
              </w:rPr>
              <w:t>kartu su pasiūlymu privaloma pateikti žymėjimą CE ženklu liudijančio galiojančio dokumento (CE sertifikato arba EB atitikties deklaracijos) kopiją</w:t>
            </w:r>
            <w:r w:rsidRPr="005D617F">
              <w:rPr>
                <w:rFonts w:ascii="Times New Roman" w:eastAsia="Times New Roman" w:hAnsi="Times New Roman" w:cs="Times New Roman"/>
              </w:rPr>
              <w:t>)</w:t>
            </w:r>
          </w:p>
        </w:tc>
        <w:tc>
          <w:tcPr>
            <w:tcW w:w="2383" w:type="dxa"/>
          </w:tcPr>
          <w:p w14:paraId="47B0AC70" w14:textId="77777777" w:rsidR="005353E3" w:rsidRPr="00556F9A" w:rsidRDefault="005353E3" w:rsidP="005353E3">
            <w:pPr>
              <w:rPr>
                <w:rFonts w:ascii="Times New Roman" w:hAnsi="Times New Roman" w:cs="Times New Roman"/>
                <w:b/>
              </w:rPr>
            </w:pPr>
          </w:p>
        </w:tc>
      </w:tr>
      <w:tr w:rsidR="005353E3" w14:paraId="78DCB700" w14:textId="77777777" w:rsidTr="001F60B7">
        <w:tc>
          <w:tcPr>
            <w:tcW w:w="821" w:type="dxa"/>
          </w:tcPr>
          <w:p w14:paraId="228C627E" w14:textId="7F35B120" w:rsidR="005353E3" w:rsidRDefault="005353E3" w:rsidP="005353E3">
            <w:pPr>
              <w:jc w:val="center"/>
              <w:rPr>
                <w:rFonts w:ascii="Times New Roman" w:hAnsi="Times New Roman" w:cs="Times New Roman"/>
              </w:rPr>
            </w:pPr>
            <w:r>
              <w:rPr>
                <w:rFonts w:ascii="Times New Roman" w:hAnsi="Times New Roman" w:cs="Times New Roman"/>
              </w:rPr>
              <w:t>1.</w:t>
            </w:r>
            <w:r w:rsidR="00D72CCB">
              <w:rPr>
                <w:rFonts w:ascii="Times New Roman" w:hAnsi="Times New Roman" w:cs="Times New Roman"/>
              </w:rPr>
              <w:t>8</w:t>
            </w:r>
            <w:r>
              <w:rPr>
                <w:rFonts w:ascii="Times New Roman" w:hAnsi="Times New Roman" w:cs="Times New Roman"/>
              </w:rPr>
              <w:t>.3.</w:t>
            </w:r>
          </w:p>
        </w:tc>
        <w:tc>
          <w:tcPr>
            <w:tcW w:w="2672" w:type="dxa"/>
          </w:tcPr>
          <w:p w14:paraId="7EAB34F1" w14:textId="1CB2C648" w:rsidR="005353E3" w:rsidRPr="005D617F" w:rsidRDefault="005353E3" w:rsidP="005353E3">
            <w:pPr>
              <w:rPr>
                <w:rFonts w:ascii="Times New Roman" w:eastAsia="Times New Roman" w:hAnsi="Times New Roman" w:cs="Times New Roman"/>
              </w:rPr>
            </w:pPr>
            <w:r w:rsidRPr="005D617F">
              <w:rPr>
                <w:rFonts w:ascii="Times New Roman" w:hAnsi="Times New Roman" w:cs="Times New Roman"/>
              </w:rPr>
              <w:t>Garantinis terminas</w:t>
            </w:r>
          </w:p>
        </w:tc>
        <w:tc>
          <w:tcPr>
            <w:tcW w:w="4608" w:type="dxa"/>
            <w:vAlign w:val="center"/>
          </w:tcPr>
          <w:p w14:paraId="091AF219" w14:textId="6FB023CF" w:rsidR="005353E3" w:rsidRPr="003069F9" w:rsidRDefault="005353E3" w:rsidP="005353E3">
            <w:pPr>
              <w:rPr>
                <w:rFonts w:ascii="Times New Roman" w:hAnsi="Times New Roman" w:cs="Times New Roman"/>
              </w:rPr>
            </w:pPr>
            <w:r w:rsidRPr="005D617F">
              <w:rPr>
                <w:rFonts w:ascii="Times New Roman" w:hAnsi="Times New Roman" w:cs="Times New Roman"/>
              </w:rPr>
              <w:t>≥ 36 mėnesiai</w:t>
            </w:r>
          </w:p>
        </w:tc>
        <w:tc>
          <w:tcPr>
            <w:tcW w:w="2383" w:type="dxa"/>
          </w:tcPr>
          <w:p w14:paraId="69C655F6" w14:textId="77777777" w:rsidR="005353E3" w:rsidRPr="00556F9A" w:rsidRDefault="005353E3" w:rsidP="005353E3">
            <w:pPr>
              <w:rPr>
                <w:rFonts w:ascii="Times New Roman" w:hAnsi="Times New Roman" w:cs="Times New Roman"/>
                <w:b/>
              </w:rPr>
            </w:pPr>
          </w:p>
        </w:tc>
      </w:tr>
      <w:tr w:rsidR="003069F9" w14:paraId="1FB9EBB8" w14:textId="77777777" w:rsidTr="001F60B7">
        <w:tc>
          <w:tcPr>
            <w:tcW w:w="821" w:type="dxa"/>
            <w:tcBorders>
              <w:bottom w:val="single" w:sz="4" w:space="0" w:color="auto"/>
            </w:tcBorders>
          </w:tcPr>
          <w:p w14:paraId="1594C7BD" w14:textId="29F61F0A" w:rsidR="003069F9" w:rsidRDefault="003069F9" w:rsidP="005353E3">
            <w:pPr>
              <w:jc w:val="center"/>
              <w:rPr>
                <w:rFonts w:ascii="Times New Roman" w:hAnsi="Times New Roman" w:cs="Times New Roman"/>
              </w:rPr>
            </w:pPr>
            <w:r>
              <w:rPr>
                <w:rFonts w:ascii="Times New Roman" w:hAnsi="Times New Roman" w:cs="Times New Roman"/>
              </w:rPr>
              <w:t>1.</w:t>
            </w:r>
            <w:r w:rsidR="00D72CCB">
              <w:rPr>
                <w:rFonts w:ascii="Times New Roman" w:hAnsi="Times New Roman" w:cs="Times New Roman"/>
              </w:rPr>
              <w:t>8</w:t>
            </w:r>
            <w:r>
              <w:rPr>
                <w:rFonts w:ascii="Times New Roman" w:hAnsi="Times New Roman" w:cs="Times New Roman"/>
              </w:rPr>
              <w:t>.4.</w:t>
            </w:r>
          </w:p>
        </w:tc>
        <w:tc>
          <w:tcPr>
            <w:tcW w:w="2672" w:type="dxa"/>
            <w:tcBorders>
              <w:bottom w:val="single" w:sz="4" w:space="0" w:color="auto"/>
            </w:tcBorders>
          </w:tcPr>
          <w:p w14:paraId="07BF520A" w14:textId="32CC6C61" w:rsidR="003069F9" w:rsidRPr="005D617F" w:rsidRDefault="003069F9" w:rsidP="005353E3">
            <w:pPr>
              <w:rPr>
                <w:rFonts w:ascii="Times New Roman" w:hAnsi="Times New Roman" w:cs="Times New Roman"/>
              </w:rPr>
            </w:pPr>
            <w:r>
              <w:rPr>
                <w:rFonts w:ascii="Times New Roman" w:hAnsi="Times New Roman" w:cs="Times New Roman"/>
              </w:rPr>
              <w:t>Garantijos sąlygos</w:t>
            </w:r>
          </w:p>
        </w:tc>
        <w:tc>
          <w:tcPr>
            <w:tcW w:w="4608" w:type="dxa"/>
            <w:tcBorders>
              <w:bottom w:val="single" w:sz="4" w:space="0" w:color="auto"/>
            </w:tcBorders>
          </w:tcPr>
          <w:p w14:paraId="36EEDEAB" w14:textId="000496D6" w:rsidR="003069F9" w:rsidRDefault="003069F9" w:rsidP="003069F9">
            <w:pPr>
              <w:rPr>
                <w:rFonts w:ascii="Times New Roman" w:hAnsi="Times New Roman" w:cs="Times New Roman"/>
                <w:color w:val="000000" w:themeColor="text1"/>
              </w:rPr>
            </w:pPr>
            <w:r w:rsidRPr="003069F9">
              <w:rPr>
                <w:rFonts w:ascii="Times New Roman" w:hAnsi="Times New Roman" w:cs="Times New Roman"/>
                <w:color w:val="000000" w:themeColor="text1"/>
              </w:rPr>
              <w:t>1. Įrangos garantinio laikotarpio metu garantuojamas nemokamas įrangos remontas, įskaitant, bet neapsiribojant remontui atlikti reikalingas detales bei medžiagas, techninę apžiūrą bei techninės būklės patikrinimą ir profilaktinę techninę priežiūrą (gamintojo rekomenduojamu dažnumu), įskaitant techninei priežiūrai atlikti reikalingas detales ir medžiagas;</w:t>
            </w:r>
          </w:p>
          <w:p w14:paraId="7A94CCF6" w14:textId="77777777" w:rsidR="00280DED" w:rsidRDefault="003069F9" w:rsidP="003069F9">
            <w:pPr>
              <w:rPr>
                <w:rFonts w:ascii="Times New Roman" w:hAnsi="Times New Roman" w:cs="Times New Roman"/>
                <w:color w:val="000000" w:themeColor="text1"/>
              </w:rPr>
            </w:pPr>
            <w:r>
              <w:rPr>
                <w:rFonts w:ascii="Times New Roman" w:hAnsi="Times New Roman" w:cs="Times New Roman"/>
                <w:color w:val="000000" w:themeColor="text1"/>
              </w:rPr>
              <w:t>2</w:t>
            </w:r>
            <w:r w:rsidRPr="003069F9">
              <w:rPr>
                <w:rFonts w:ascii="Times New Roman" w:hAnsi="Times New Roman" w:cs="Times New Roman"/>
                <w:color w:val="000000" w:themeColor="text1"/>
              </w:rPr>
              <w:t xml:space="preserve">. Įrangos gedimo atveju Tiekėjo specialistas </w:t>
            </w:r>
          </w:p>
          <w:p w14:paraId="51BAFBD6" w14:textId="5D08CB70" w:rsidR="003069F9" w:rsidRPr="008D2804" w:rsidRDefault="003069F9" w:rsidP="003069F9">
            <w:pPr>
              <w:rPr>
                <w:rFonts w:ascii="Times New Roman" w:hAnsi="Times New Roman" w:cs="Times New Roman"/>
                <w:b/>
                <w:bCs/>
              </w:rPr>
            </w:pPr>
            <w:r w:rsidRPr="003069F9">
              <w:rPr>
                <w:rFonts w:ascii="Times New Roman" w:hAnsi="Times New Roman" w:cs="Times New Roman"/>
                <w:color w:val="000000" w:themeColor="text1"/>
              </w:rPr>
              <w:t>(</w:t>
            </w:r>
            <w:r w:rsidR="00280DED">
              <w:rPr>
                <w:rFonts w:ascii="Times New Roman" w:hAnsi="Times New Roman" w:cs="Times New Roman"/>
                <w:color w:val="000000" w:themeColor="text1"/>
              </w:rPr>
              <w:t>-</w:t>
            </w:r>
            <w:r w:rsidRPr="003069F9">
              <w:rPr>
                <w:rFonts w:ascii="Times New Roman" w:hAnsi="Times New Roman" w:cs="Times New Roman"/>
                <w:color w:val="000000" w:themeColor="text1"/>
              </w:rPr>
              <w:t xml:space="preserve">ai) atvyksta remontuoti prekes ne vėliau kaip per </w:t>
            </w:r>
            <w:r w:rsidR="005A4B6B">
              <w:rPr>
                <w:rFonts w:ascii="Times New Roman" w:hAnsi="Times New Roman" w:cs="Times New Roman"/>
                <w:color w:val="000000" w:themeColor="text1"/>
              </w:rPr>
              <w:t>1 darbo dieną</w:t>
            </w:r>
            <w:r w:rsidRPr="003069F9">
              <w:rPr>
                <w:rFonts w:ascii="Times New Roman" w:hAnsi="Times New Roman" w:cs="Times New Roman"/>
                <w:color w:val="000000" w:themeColor="text1"/>
              </w:rPr>
              <w:t xml:space="preserve"> nuo pranešimo apie gedimą gavimo.</w:t>
            </w:r>
            <w:r w:rsidR="008D2804">
              <w:rPr>
                <w:rFonts w:ascii="Times New Roman" w:hAnsi="Times New Roman" w:cs="Times New Roman"/>
                <w:color w:val="000000" w:themeColor="text1"/>
              </w:rPr>
              <w:t xml:space="preserve"> </w:t>
            </w:r>
            <w:r w:rsidR="008D2804" w:rsidRPr="008D2804">
              <w:rPr>
                <w:rFonts w:ascii="Times New Roman" w:hAnsi="Times New Roman" w:cs="Times New Roman"/>
                <w:bCs/>
              </w:rPr>
              <w:t>Remontą atli</w:t>
            </w:r>
            <w:r w:rsidR="00481C8A">
              <w:rPr>
                <w:rFonts w:ascii="Times New Roman" w:hAnsi="Times New Roman" w:cs="Times New Roman"/>
                <w:bCs/>
              </w:rPr>
              <w:t>e</w:t>
            </w:r>
            <w:r w:rsidR="008D2804" w:rsidRPr="008D2804">
              <w:rPr>
                <w:rFonts w:ascii="Times New Roman" w:hAnsi="Times New Roman" w:cs="Times New Roman"/>
                <w:bCs/>
              </w:rPr>
              <w:t>kantis Tiekėjo specialistas privalo būti gamintojo sertifikuotas inžinierius (pateikti galiojančius sertifikatus).</w:t>
            </w:r>
          </w:p>
        </w:tc>
        <w:tc>
          <w:tcPr>
            <w:tcW w:w="2383" w:type="dxa"/>
            <w:tcBorders>
              <w:bottom w:val="single" w:sz="4" w:space="0" w:color="auto"/>
            </w:tcBorders>
          </w:tcPr>
          <w:p w14:paraId="0D5C0F0C" w14:textId="77777777" w:rsidR="003069F9" w:rsidRPr="00556F9A" w:rsidRDefault="003069F9" w:rsidP="005353E3">
            <w:pPr>
              <w:rPr>
                <w:rFonts w:ascii="Times New Roman" w:hAnsi="Times New Roman" w:cs="Times New Roman"/>
                <w:b/>
              </w:rPr>
            </w:pPr>
          </w:p>
        </w:tc>
      </w:tr>
      <w:tr w:rsidR="005353E3" w14:paraId="3C40FC42" w14:textId="77777777" w:rsidTr="001F60B7">
        <w:trPr>
          <w:trHeight w:val="572"/>
        </w:trPr>
        <w:tc>
          <w:tcPr>
            <w:tcW w:w="821" w:type="dxa"/>
          </w:tcPr>
          <w:p w14:paraId="2F54C3F5" w14:textId="589E4046" w:rsidR="005353E3" w:rsidRDefault="005353E3" w:rsidP="005353E3">
            <w:pPr>
              <w:jc w:val="center"/>
              <w:rPr>
                <w:rFonts w:ascii="Times New Roman" w:hAnsi="Times New Roman" w:cs="Times New Roman"/>
              </w:rPr>
            </w:pPr>
            <w:r>
              <w:rPr>
                <w:rFonts w:ascii="Times New Roman" w:hAnsi="Times New Roman" w:cs="Times New Roman"/>
              </w:rPr>
              <w:t>1.</w:t>
            </w:r>
            <w:r w:rsidR="00D72CCB">
              <w:rPr>
                <w:rFonts w:ascii="Times New Roman" w:hAnsi="Times New Roman" w:cs="Times New Roman"/>
              </w:rPr>
              <w:t>8</w:t>
            </w:r>
            <w:r>
              <w:rPr>
                <w:rFonts w:ascii="Times New Roman" w:hAnsi="Times New Roman" w:cs="Times New Roman"/>
              </w:rPr>
              <w:t>.</w:t>
            </w:r>
            <w:r w:rsidR="003069F9">
              <w:rPr>
                <w:rFonts w:ascii="Times New Roman" w:hAnsi="Times New Roman" w:cs="Times New Roman"/>
              </w:rPr>
              <w:t>5</w:t>
            </w:r>
            <w:r>
              <w:rPr>
                <w:rFonts w:ascii="Times New Roman" w:hAnsi="Times New Roman" w:cs="Times New Roman"/>
              </w:rPr>
              <w:t>.</w:t>
            </w:r>
          </w:p>
        </w:tc>
        <w:tc>
          <w:tcPr>
            <w:tcW w:w="2672" w:type="dxa"/>
          </w:tcPr>
          <w:p w14:paraId="61EE4DC4" w14:textId="7619C1AE" w:rsidR="005353E3" w:rsidRPr="005D617F" w:rsidRDefault="005353E3" w:rsidP="005353E3">
            <w:pPr>
              <w:rPr>
                <w:rFonts w:ascii="Times New Roman" w:hAnsi="Times New Roman" w:cs="Times New Roman"/>
              </w:rPr>
            </w:pPr>
            <w:r w:rsidRPr="005D617F">
              <w:rPr>
                <w:rFonts w:ascii="Times New Roman" w:hAnsi="Times New Roman" w:cs="Times New Roman"/>
              </w:rPr>
              <w:t>Vartotojų apmokymas</w:t>
            </w:r>
          </w:p>
        </w:tc>
        <w:tc>
          <w:tcPr>
            <w:tcW w:w="4608" w:type="dxa"/>
          </w:tcPr>
          <w:p w14:paraId="0E2A4826" w14:textId="552833F0" w:rsidR="005353E3" w:rsidRPr="005D617F" w:rsidRDefault="005353E3" w:rsidP="005353E3">
            <w:pPr>
              <w:rPr>
                <w:rFonts w:ascii="Times New Roman" w:hAnsi="Times New Roman" w:cs="Times New Roman"/>
              </w:rPr>
            </w:pPr>
            <w:r w:rsidRPr="005D617F">
              <w:rPr>
                <w:rFonts w:ascii="Times New Roman" w:hAnsi="Times New Roman" w:cs="Times New Roman"/>
              </w:rPr>
              <w:t>Vartotojų apmokymas naudoti įrangą įskaičiuotas į pasiūlymo kainą.</w:t>
            </w:r>
          </w:p>
        </w:tc>
        <w:tc>
          <w:tcPr>
            <w:tcW w:w="2383" w:type="dxa"/>
          </w:tcPr>
          <w:p w14:paraId="071E9B85" w14:textId="77777777" w:rsidR="005353E3" w:rsidRPr="00556F9A" w:rsidRDefault="005353E3" w:rsidP="005353E3">
            <w:pPr>
              <w:rPr>
                <w:rFonts w:ascii="Times New Roman" w:hAnsi="Times New Roman" w:cs="Times New Roman"/>
                <w:b/>
              </w:rPr>
            </w:pPr>
          </w:p>
        </w:tc>
      </w:tr>
      <w:tr w:rsidR="009B015A" w14:paraId="66B5772B" w14:textId="77777777" w:rsidTr="001F60B7">
        <w:trPr>
          <w:trHeight w:val="1331"/>
        </w:trPr>
        <w:tc>
          <w:tcPr>
            <w:tcW w:w="821" w:type="dxa"/>
            <w:tcBorders>
              <w:bottom w:val="single" w:sz="4" w:space="0" w:color="auto"/>
            </w:tcBorders>
          </w:tcPr>
          <w:p w14:paraId="56C30FF7" w14:textId="160140F4" w:rsidR="009B015A" w:rsidRDefault="009B015A" w:rsidP="009B015A">
            <w:pPr>
              <w:jc w:val="center"/>
              <w:rPr>
                <w:rFonts w:ascii="Times New Roman" w:hAnsi="Times New Roman" w:cs="Times New Roman"/>
              </w:rPr>
            </w:pPr>
            <w:r>
              <w:rPr>
                <w:rFonts w:ascii="Times New Roman" w:hAnsi="Times New Roman" w:cs="Times New Roman"/>
              </w:rPr>
              <w:t>1.</w:t>
            </w:r>
            <w:r w:rsidR="00D72CCB">
              <w:rPr>
                <w:rFonts w:ascii="Times New Roman" w:hAnsi="Times New Roman" w:cs="Times New Roman"/>
              </w:rPr>
              <w:t>8</w:t>
            </w:r>
            <w:r>
              <w:rPr>
                <w:rFonts w:ascii="Times New Roman" w:hAnsi="Times New Roman" w:cs="Times New Roman"/>
              </w:rPr>
              <w:t>.</w:t>
            </w:r>
            <w:r w:rsidR="003069F9">
              <w:rPr>
                <w:rFonts w:ascii="Times New Roman" w:hAnsi="Times New Roman" w:cs="Times New Roman"/>
              </w:rPr>
              <w:t>6</w:t>
            </w:r>
            <w:r>
              <w:rPr>
                <w:rFonts w:ascii="Times New Roman" w:hAnsi="Times New Roman" w:cs="Times New Roman"/>
              </w:rPr>
              <w:t>.</w:t>
            </w:r>
          </w:p>
        </w:tc>
        <w:tc>
          <w:tcPr>
            <w:tcW w:w="2672" w:type="dxa"/>
            <w:tcBorders>
              <w:bottom w:val="single" w:sz="4" w:space="0" w:color="auto"/>
            </w:tcBorders>
          </w:tcPr>
          <w:p w14:paraId="6B1AF45E" w14:textId="77777777" w:rsidR="009B015A" w:rsidRPr="005D617F" w:rsidRDefault="009B015A" w:rsidP="009B015A">
            <w:pPr>
              <w:rPr>
                <w:rFonts w:ascii="Times New Roman" w:hAnsi="Times New Roman" w:cs="Times New Roman"/>
              </w:rPr>
            </w:pPr>
            <w:r w:rsidRPr="005D617F">
              <w:rPr>
                <w:rFonts w:ascii="Times New Roman" w:hAnsi="Times New Roman" w:cs="Times New Roman"/>
              </w:rPr>
              <w:t>Įrangos pristatymas ir instaliavimas</w:t>
            </w:r>
          </w:p>
          <w:p w14:paraId="1448621B" w14:textId="77777777" w:rsidR="009B015A" w:rsidRPr="005D617F" w:rsidRDefault="009B015A" w:rsidP="009B015A">
            <w:pPr>
              <w:rPr>
                <w:rFonts w:ascii="Times New Roman" w:hAnsi="Times New Roman" w:cs="Times New Roman"/>
              </w:rPr>
            </w:pPr>
          </w:p>
        </w:tc>
        <w:tc>
          <w:tcPr>
            <w:tcW w:w="4608" w:type="dxa"/>
            <w:tcBorders>
              <w:bottom w:val="single" w:sz="4" w:space="0" w:color="auto"/>
            </w:tcBorders>
          </w:tcPr>
          <w:p w14:paraId="37E86FEA" w14:textId="1B90C063" w:rsidR="00E95D3B" w:rsidRPr="005D617F" w:rsidRDefault="009B015A" w:rsidP="009B015A">
            <w:pPr>
              <w:rPr>
                <w:rFonts w:ascii="Times New Roman" w:hAnsi="Times New Roman" w:cs="Times New Roman"/>
              </w:rPr>
            </w:pPr>
            <w:r w:rsidRPr="005D617F">
              <w:rPr>
                <w:rFonts w:ascii="Times New Roman" w:eastAsia="SimSun" w:hAnsi="Times New Roman" w:cs="Times New Roman"/>
                <w:kern w:val="1"/>
                <w:lang w:eastAsia="hi-IN" w:bidi="hi-IN"/>
              </w:rPr>
              <w:t xml:space="preserve">Įrangos pristatymo, iškrovimo, pervežimo į instaliavimo vietą, instaliavimo, po instaliavimo likusių įpakavimo medžiagų išvežimo (utilizavimo) išlaidos </w:t>
            </w:r>
            <w:r w:rsidRPr="005D617F">
              <w:rPr>
                <w:rFonts w:ascii="Times New Roman" w:hAnsi="Times New Roman" w:cs="Times New Roman"/>
              </w:rPr>
              <w:t>įskaičiuotos į pasiūlymo kainą.</w:t>
            </w:r>
          </w:p>
        </w:tc>
        <w:tc>
          <w:tcPr>
            <w:tcW w:w="2383" w:type="dxa"/>
            <w:tcBorders>
              <w:bottom w:val="single" w:sz="4" w:space="0" w:color="auto"/>
            </w:tcBorders>
          </w:tcPr>
          <w:p w14:paraId="6B1A3022" w14:textId="77777777" w:rsidR="009B015A" w:rsidRPr="00556F9A" w:rsidRDefault="009B015A" w:rsidP="009B015A">
            <w:pPr>
              <w:rPr>
                <w:rFonts w:ascii="Times New Roman" w:hAnsi="Times New Roman" w:cs="Times New Roman"/>
                <w:b/>
              </w:rPr>
            </w:pPr>
          </w:p>
        </w:tc>
      </w:tr>
    </w:tbl>
    <w:p w14:paraId="61F4B64E" w14:textId="068CCAF9" w:rsidR="001F60B7" w:rsidRDefault="001F60B7" w:rsidP="00B32B9B">
      <w:pPr>
        <w:overflowPunct w:val="0"/>
        <w:autoSpaceDE w:val="0"/>
        <w:autoSpaceDN w:val="0"/>
        <w:adjustRightInd w:val="0"/>
        <w:jc w:val="both"/>
        <w:textAlignment w:val="baseline"/>
        <w:rPr>
          <w:rFonts w:ascii="Times New Roman" w:hAnsi="Times New Roman" w:cs="Times New Roman"/>
        </w:rPr>
      </w:pPr>
      <w:bookmarkStart w:id="0" w:name="_GoBack"/>
      <w:bookmarkEnd w:id="0"/>
    </w:p>
    <w:sectPr w:rsidR="001F60B7" w:rsidSect="00225DE1">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41CF6"/>
    <w:multiLevelType w:val="hybridMultilevel"/>
    <w:tmpl w:val="E8745EF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776707E3"/>
    <w:multiLevelType w:val="hybridMultilevel"/>
    <w:tmpl w:val="06EE4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D3"/>
    <w:rsid w:val="00017AD3"/>
    <w:rsid w:val="00023B82"/>
    <w:rsid w:val="00025B68"/>
    <w:rsid w:val="000310B2"/>
    <w:rsid w:val="00037823"/>
    <w:rsid w:val="00052EF2"/>
    <w:rsid w:val="00060165"/>
    <w:rsid w:val="000615D4"/>
    <w:rsid w:val="000666DD"/>
    <w:rsid w:val="0006729A"/>
    <w:rsid w:val="00085AB4"/>
    <w:rsid w:val="00090172"/>
    <w:rsid w:val="000B716F"/>
    <w:rsid w:val="000C038D"/>
    <w:rsid w:val="000C3557"/>
    <w:rsid w:val="000F3901"/>
    <w:rsid w:val="00110396"/>
    <w:rsid w:val="001227C3"/>
    <w:rsid w:val="00126E55"/>
    <w:rsid w:val="001409E8"/>
    <w:rsid w:val="00144A75"/>
    <w:rsid w:val="00150217"/>
    <w:rsid w:val="00163BB7"/>
    <w:rsid w:val="00165AFC"/>
    <w:rsid w:val="00172E5D"/>
    <w:rsid w:val="001957E8"/>
    <w:rsid w:val="001F60B7"/>
    <w:rsid w:val="001F684D"/>
    <w:rsid w:val="00200B4C"/>
    <w:rsid w:val="002046E5"/>
    <w:rsid w:val="0021284F"/>
    <w:rsid w:val="00223381"/>
    <w:rsid w:val="00225DE1"/>
    <w:rsid w:val="00227ADC"/>
    <w:rsid w:val="0023041D"/>
    <w:rsid w:val="002451E3"/>
    <w:rsid w:val="00254517"/>
    <w:rsid w:val="00273385"/>
    <w:rsid w:val="002735BC"/>
    <w:rsid w:val="00280DED"/>
    <w:rsid w:val="002A22C1"/>
    <w:rsid w:val="002A7391"/>
    <w:rsid w:val="002B534A"/>
    <w:rsid w:val="002D0739"/>
    <w:rsid w:val="002D375E"/>
    <w:rsid w:val="002E3D7A"/>
    <w:rsid w:val="003069C2"/>
    <w:rsid w:val="003069F9"/>
    <w:rsid w:val="00310AB5"/>
    <w:rsid w:val="00323B7F"/>
    <w:rsid w:val="00323E38"/>
    <w:rsid w:val="00334294"/>
    <w:rsid w:val="003346B8"/>
    <w:rsid w:val="00341AD3"/>
    <w:rsid w:val="00366013"/>
    <w:rsid w:val="003735AD"/>
    <w:rsid w:val="00385B87"/>
    <w:rsid w:val="003946D3"/>
    <w:rsid w:val="00396B6E"/>
    <w:rsid w:val="003B2363"/>
    <w:rsid w:val="003C092F"/>
    <w:rsid w:val="003C752D"/>
    <w:rsid w:val="003E02CD"/>
    <w:rsid w:val="003E3509"/>
    <w:rsid w:val="003E6513"/>
    <w:rsid w:val="003F2EFD"/>
    <w:rsid w:val="003F7434"/>
    <w:rsid w:val="004043B9"/>
    <w:rsid w:val="00417A23"/>
    <w:rsid w:val="004379E2"/>
    <w:rsid w:val="00446657"/>
    <w:rsid w:val="00447915"/>
    <w:rsid w:val="00453DC6"/>
    <w:rsid w:val="004659AB"/>
    <w:rsid w:val="00475D1A"/>
    <w:rsid w:val="00481C8A"/>
    <w:rsid w:val="00486EEE"/>
    <w:rsid w:val="0049241B"/>
    <w:rsid w:val="004B101B"/>
    <w:rsid w:val="004B4EAD"/>
    <w:rsid w:val="004F39C4"/>
    <w:rsid w:val="004F72CD"/>
    <w:rsid w:val="00507A25"/>
    <w:rsid w:val="00521967"/>
    <w:rsid w:val="00523CDF"/>
    <w:rsid w:val="0053145D"/>
    <w:rsid w:val="005345BA"/>
    <w:rsid w:val="005353E3"/>
    <w:rsid w:val="0054077E"/>
    <w:rsid w:val="00545163"/>
    <w:rsid w:val="00556F9A"/>
    <w:rsid w:val="005647DC"/>
    <w:rsid w:val="00595FB5"/>
    <w:rsid w:val="005A44BF"/>
    <w:rsid w:val="005A4B6B"/>
    <w:rsid w:val="005A502E"/>
    <w:rsid w:val="005B6708"/>
    <w:rsid w:val="005C2193"/>
    <w:rsid w:val="005E03F1"/>
    <w:rsid w:val="005E0A3E"/>
    <w:rsid w:val="0060595D"/>
    <w:rsid w:val="006275A5"/>
    <w:rsid w:val="006342C1"/>
    <w:rsid w:val="00637BDB"/>
    <w:rsid w:val="00652F69"/>
    <w:rsid w:val="0066238C"/>
    <w:rsid w:val="006629F9"/>
    <w:rsid w:val="006A0C5B"/>
    <w:rsid w:val="006B2BC2"/>
    <w:rsid w:val="006D51FE"/>
    <w:rsid w:val="006D5F21"/>
    <w:rsid w:val="006D6762"/>
    <w:rsid w:val="006E0B07"/>
    <w:rsid w:val="00720E26"/>
    <w:rsid w:val="00731193"/>
    <w:rsid w:val="007466F2"/>
    <w:rsid w:val="00753D1C"/>
    <w:rsid w:val="007619D4"/>
    <w:rsid w:val="00771492"/>
    <w:rsid w:val="00773B28"/>
    <w:rsid w:val="00785457"/>
    <w:rsid w:val="007A6554"/>
    <w:rsid w:val="007B326C"/>
    <w:rsid w:val="007B66F2"/>
    <w:rsid w:val="007C1185"/>
    <w:rsid w:val="007D165F"/>
    <w:rsid w:val="00824724"/>
    <w:rsid w:val="00840A4F"/>
    <w:rsid w:val="00882142"/>
    <w:rsid w:val="00883C83"/>
    <w:rsid w:val="00887D3E"/>
    <w:rsid w:val="00893EC5"/>
    <w:rsid w:val="008A7590"/>
    <w:rsid w:val="008C6258"/>
    <w:rsid w:val="008C76BB"/>
    <w:rsid w:val="008D2804"/>
    <w:rsid w:val="008D785B"/>
    <w:rsid w:val="008E3918"/>
    <w:rsid w:val="00931F20"/>
    <w:rsid w:val="0095584A"/>
    <w:rsid w:val="00957441"/>
    <w:rsid w:val="00975D27"/>
    <w:rsid w:val="009912B7"/>
    <w:rsid w:val="009A3B03"/>
    <w:rsid w:val="009A41E9"/>
    <w:rsid w:val="009B015A"/>
    <w:rsid w:val="009B30A7"/>
    <w:rsid w:val="009B7BE8"/>
    <w:rsid w:val="009E0B70"/>
    <w:rsid w:val="009F4A17"/>
    <w:rsid w:val="00A20662"/>
    <w:rsid w:val="00A23B0F"/>
    <w:rsid w:val="00A23CE6"/>
    <w:rsid w:val="00A24C88"/>
    <w:rsid w:val="00A462B7"/>
    <w:rsid w:val="00A505BD"/>
    <w:rsid w:val="00A5110C"/>
    <w:rsid w:val="00A6183B"/>
    <w:rsid w:val="00A67EF1"/>
    <w:rsid w:val="00A73201"/>
    <w:rsid w:val="00A82E5F"/>
    <w:rsid w:val="00AB4BCC"/>
    <w:rsid w:val="00AC12D6"/>
    <w:rsid w:val="00AC603B"/>
    <w:rsid w:val="00AC7896"/>
    <w:rsid w:val="00AD7D91"/>
    <w:rsid w:val="00AE500F"/>
    <w:rsid w:val="00B05C23"/>
    <w:rsid w:val="00B17CFD"/>
    <w:rsid w:val="00B32B9B"/>
    <w:rsid w:val="00B532E9"/>
    <w:rsid w:val="00B545E9"/>
    <w:rsid w:val="00B547BB"/>
    <w:rsid w:val="00B617ED"/>
    <w:rsid w:val="00B74F36"/>
    <w:rsid w:val="00B75BA5"/>
    <w:rsid w:val="00BA0976"/>
    <w:rsid w:val="00BA4914"/>
    <w:rsid w:val="00BA661D"/>
    <w:rsid w:val="00BC1CC1"/>
    <w:rsid w:val="00BE2B08"/>
    <w:rsid w:val="00C04ADD"/>
    <w:rsid w:val="00C14E29"/>
    <w:rsid w:val="00C355FB"/>
    <w:rsid w:val="00C3720E"/>
    <w:rsid w:val="00C92168"/>
    <w:rsid w:val="00C92621"/>
    <w:rsid w:val="00CB51AE"/>
    <w:rsid w:val="00CE124E"/>
    <w:rsid w:val="00CF20EB"/>
    <w:rsid w:val="00D105FC"/>
    <w:rsid w:val="00D1479E"/>
    <w:rsid w:val="00D16503"/>
    <w:rsid w:val="00D17F4B"/>
    <w:rsid w:val="00D21AB0"/>
    <w:rsid w:val="00D36DDB"/>
    <w:rsid w:val="00D55560"/>
    <w:rsid w:val="00D567F9"/>
    <w:rsid w:val="00D60518"/>
    <w:rsid w:val="00D72CCB"/>
    <w:rsid w:val="00D832C0"/>
    <w:rsid w:val="00D94E6D"/>
    <w:rsid w:val="00DB23FB"/>
    <w:rsid w:val="00DD10DA"/>
    <w:rsid w:val="00DE5986"/>
    <w:rsid w:val="00E169E2"/>
    <w:rsid w:val="00E6737D"/>
    <w:rsid w:val="00E85812"/>
    <w:rsid w:val="00E95D3B"/>
    <w:rsid w:val="00EA03CD"/>
    <w:rsid w:val="00EA0D8C"/>
    <w:rsid w:val="00EA49BD"/>
    <w:rsid w:val="00ED5C12"/>
    <w:rsid w:val="00EE5B21"/>
    <w:rsid w:val="00EF656A"/>
    <w:rsid w:val="00F04C09"/>
    <w:rsid w:val="00F11CCB"/>
    <w:rsid w:val="00F131A2"/>
    <w:rsid w:val="00F13233"/>
    <w:rsid w:val="00F25EFC"/>
    <w:rsid w:val="00F46AE3"/>
    <w:rsid w:val="00F47882"/>
    <w:rsid w:val="00F8408C"/>
    <w:rsid w:val="00F8418A"/>
    <w:rsid w:val="00F91D88"/>
    <w:rsid w:val="00FB39B9"/>
    <w:rsid w:val="00FC4176"/>
    <w:rsid w:val="00FD489F"/>
    <w:rsid w:val="00FD4E5D"/>
    <w:rsid w:val="00FE1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6937"/>
  <w15:chartTrackingRefBased/>
  <w15:docId w15:val="{1FD48C24-D75F-4414-B150-0E7EEC89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E3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
    <w:basedOn w:val="prastasis"/>
    <w:link w:val="SraopastraipaDiagrama"/>
    <w:qFormat/>
    <w:rsid w:val="00C92621"/>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locked/>
    <w:rsid w:val="003069F9"/>
    <w:rPr>
      <w:noProof/>
    </w:rPr>
  </w:style>
  <w:style w:type="paragraph" w:styleId="prastasiniatinklio">
    <w:name w:val="Normal (Web)"/>
    <w:basedOn w:val="prastasis"/>
    <w:uiPriority w:val="99"/>
    <w:semiHidden/>
    <w:unhideWhenUsed/>
    <w:rsid w:val="001F60B7"/>
    <w:pPr>
      <w:spacing w:after="0" w:line="240" w:lineRule="auto"/>
    </w:pPr>
    <w:rPr>
      <w:rFonts w:ascii="Times New Roman" w:hAnsi="Times New Roman" w:cs="Times New Roman"/>
      <w:noProof w:val="0"/>
      <w:sz w:val="24"/>
      <w:szCs w:val="24"/>
      <w:lang w:eastAsia="lt-LT"/>
    </w:rPr>
  </w:style>
  <w:style w:type="character" w:styleId="Grietas">
    <w:name w:val="Strong"/>
    <w:basedOn w:val="Numatytasispastraiposriftas"/>
    <w:uiPriority w:val="22"/>
    <w:qFormat/>
    <w:rsid w:val="001F6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0662">
      <w:bodyDiv w:val="1"/>
      <w:marLeft w:val="0"/>
      <w:marRight w:val="0"/>
      <w:marTop w:val="0"/>
      <w:marBottom w:val="0"/>
      <w:divBdr>
        <w:top w:val="none" w:sz="0" w:space="0" w:color="auto"/>
        <w:left w:val="none" w:sz="0" w:space="0" w:color="auto"/>
        <w:bottom w:val="none" w:sz="0" w:space="0" w:color="auto"/>
        <w:right w:val="none" w:sz="0" w:space="0" w:color="auto"/>
      </w:divBdr>
    </w:div>
    <w:div w:id="31852024">
      <w:bodyDiv w:val="1"/>
      <w:marLeft w:val="0"/>
      <w:marRight w:val="0"/>
      <w:marTop w:val="0"/>
      <w:marBottom w:val="0"/>
      <w:divBdr>
        <w:top w:val="none" w:sz="0" w:space="0" w:color="auto"/>
        <w:left w:val="none" w:sz="0" w:space="0" w:color="auto"/>
        <w:bottom w:val="none" w:sz="0" w:space="0" w:color="auto"/>
        <w:right w:val="none" w:sz="0" w:space="0" w:color="auto"/>
      </w:divBdr>
    </w:div>
    <w:div w:id="58598875">
      <w:bodyDiv w:val="1"/>
      <w:marLeft w:val="0"/>
      <w:marRight w:val="0"/>
      <w:marTop w:val="0"/>
      <w:marBottom w:val="0"/>
      <w:divBdr>
        <w:top w:val="none" w:sz="0" w:space="0" w:color="auto"/>
        <w:left w:val="none" w:sz="0" w:space="0" w:color="auto"/>
        <w:bottom w:val="none" w:sz="0" w:space="0" w:color="auto"/>
        <w:right w:val="none" w:sz="0" w:space="0" w:color="auto"/>
      </w:divBdr>
    </w:div>
    <w:div w:id="75442035">
      <w:bodyDiv w:val="1"/>
      <w:marLeft w:val="0"/>
      <w:marRight w:val="0"/>
      <w:marTop w:val="0"/>
      <w:marBottom w:val="0"/>
      <w:divBdr>
        <w:top w:val="none" w:sz="0" w:space="0" w:color="auto"/>
        <w:left w:val="none" w:sz="0" w:space="0" w:color="auto"/>
        <w:bottom w:val="none" w:sz="0" w:space="0" w:color="auto"/>
        <w:right w:val="none" w:sz="0" w:space="0" w:color="auto"/>
      </w:divBdr>
    </w:div>
    <w:div w:id="208957591">
      <w:bodyDiv w:val="1"/>
      <w:marLeft w:val="0"/>
      <w:marRight w:val="0"/>
      <w:marTop w:val="0"/>
      <w:marBottom w:val="0"/>
      <w:divBdr>
        <w:top w:val="none" w:sz="0" w:space="0" w:color="auto"/>
        <w:left w:val="none" w:sz="0" w:space="0" w:color="auto"/>
        <w:bottom w:val="none" w:sz="0" w:space="0" w:color="auto"/>
        <w:right w:val="none" w:sz="0" w:space="0" w:color="auto"/>
      </w:divBdr>
    </w:div>
    <w:div w:id="216090622">
      <w:bodyDiv w:val="1"/>
      <w:marLeft w:val="0"/>
      <w:marRight w:val="0"/>
      <w:marTop w:val="0"/>
      <w:marBottom w:val="0"/>
      <w:divBdr>
        <w:top w:val="none" w:sz="0" w:space="0" w:color="auto"/>
        <w:left w:val="none" w:sz="0" w:space="0" w:color="auto"/>
        <w:bottom w:val="none" w:sz="0" w:space="0" w:color="auto"/>
        <w:right w:val="none" w:sz="0" w:space="0" w:color="auto"/>
      </w:divBdr>
    </w:div>
    <w:div w:id="218245591">
      <w:bodyDiv w:val="1"/>
      <w:marLeft w:val="0"/>
      <w:marRight w:val="0"/>
      <w:marTop w:val="0"/>
      <w:marBottom w:val="0"/>
      <w:divBdr>
        <w:top w:val="none" w:sz="0" w:space="0" w:color="auto"/>
        <w:left w:val="none" w:sz="0" w:space="0" w:color="auto"/>
        <w:bottom w:val="none" w:sz="0" w:space="0" w:color="auto"/>
        <w:right w:val="none" w:sz="0" w:space="0" w:color="auto"/>
      </w:divBdr>
    </w:div>
    <w:div w:id="226914795">
      <w:bodyDiv w:val="1"/>
      <w:marLeft w:val="0"/>
      <w:marRight w:val="0"/>
      <w:marTop w:val="0"/>
      <w:marBottom w:val="0"/>
      <w:divBdr>
        <w:top w:val="none" w:sz="0" w:space="0" w:color="auto"/>
        <w:left w:val="none" w:sz="0" w:space="0" w:color="auto"/>
        <w:bottom w:val="none" w:sz="0" w:space="0" w:color="auto"/>
        <w:right w:val="none" w:sz="0" w:space="0" w:color="auto"/>
      </w:divBdr>
    </w:div>
    <w:div w:id="247471113">
      <w:bodyDiv w:val="1"/>
      <w:marLeft w:val="0"/>
      <w:marRight w:val="0"/>
      <w:marTop w:val="0"/>
      <w:marBottom w:val="0"/>
      <w:divBdr>
        <w:top w:val="none" w:sz="0" w:space="0" w:color="auto"/>
        <w:left w:val="none" w:sz="0" w:space="0" w:color="auto"/>
        <w:bottom w:val="none" w:sz="0" w:space="0" w:color="auto"/>
        <w:right w:val="none" w:sz="0" w:space="0" w:color="auto"/>
      </w:divBdr>
    </w:div>
    <w:div w:id="263880233">
      <w:bodyDiv w:val="1"/>
      <w:marLeft w:val="0"/>
      <w:marRight w:val="0"/>
      <w:marTop w:val="0"/>
      <w:marBottom w:val="0"/>
      <w:divBdr>
        <w:top w:val="none" w:sz="0" w:space="0" w:color="auto"/>
        <w:left w:val="none" w:sz="0" w:space="0" w:color="auto"/>
        <w:bottom w:val="none" w:sz="0" w:space="0" w:color="auto"/>
        <w:right w:val="none" w:sz="0" w:space="0" w:color="auto"/>
      </w:divBdr>
    </w:div>
    <w:div w:id="265623277">
      <w:bodyDiv w:val="1"/>
      <w:marLeft w:val="0"/>
      <w:marRight w:val="0"/>
      <w:marTop w:val="0"/>
      <w:marBottom w:val="0"/>
      <w:divBdr>
        <w:top w:val="none" w:sz="0" w:space="0" w:color="auto"/>
        <w:left w:val="none" w:sz="0" w:space="0" w:color="auto"/>
        <w:bottom w:val="none" w:sz="0" w:space="0" w:color="auto"/>
        <w:right w:val="none" w:sz="0" w:space="0" w:color="auto"/>
      </w:divBdr>
    </w:div>
    <w:div w:id="293292671">
      <w:bodyDiv w:val="1"/>
      <w:marLeft w:val="0"/>
      <w:marRight w:val="0"/>
      <w:marTop w:val="0"/>
      <w:marBottom w:val="0"/>
      <w:divBdr>
        <w:top w:val="none" w:sz="0" w:space="0" w:color="auto"/>
        <w:left w:val="none" w:sz="0" w:space="0" w:color="auto"/>
        <w:bottom w:val="none" w:sz="0" w:space="0" w:color="auto"/>
        <w:right w:val="none" w:sz="0" w:space="0" w:color="auto"/>
      </w:divBdr>
    </w:div>
    <w:div w:id="296378603">
      <w:bodyDiv w:val="1"/>
      <w:marLeft w:val="0"/>
      <w:marRight w:val="0"/>
      <w:marTop w:val="0"/>
      <w:marBottom w:val="0"/>
      <w:divBdr>
        <w:top w:val="none" w:sz="0" w:space="0" w:color="auto"/>
        <w:left w:val="none" w:sz="0" w:space="0" w:color="auto"/>
        <w:bottom w:val="none" w:sz="0" w:space="0" w:color="auto"/>
        <w:right w:val="none" w:sz="0" w:space="0" w:color="auto"/>
      </w:divBdr>
    </w:div>
    <w:div w:id="312224599">
      <w:bodyDiv w:val="1"/>
      <w:marLeft w:val="0"/>
      <w:marRight w:val="0"/>
      <w:marTop w:val="0"/>
      <w:marBottom w:val="0"/>
      <w:divBdr>
        <w:top w:val="none" w:sz="0" w:space="0" w:color="auto"/>
        <w:left w:val="none" w:sz="0" w:space="0" w:color="auto"/>
        <w:bottom w:val="none" w:sz="0" w:space="0" w:color="auto"/>
        <w:right w:val="none" w:sz="0" w:space="0" w:color="auto"/>
      </w:divBdr>
    </w:div>
    <w:div w:id="369571615">
      <w:bodyDiv w:val="1"/>
      <w:marLeft w:val="0"/>
      <w:marRight w:val="0"/>
      <w:marTop w:val="0"/>
      <w:marBottom w:val="0"/>
      <w:divBdr>
        <w:top w:val="none" w:sz="0" w:space="0" w:color="auto"/>
        <w:left w:val="none" w:sz="0" w:space="0" w:color="auto"/>
        <w:bottom w:val="none" w:sz="0" w:space="0" w:color="auto"/>
        <w:right w:val="none" w:sz="0" w:space="0" w:color="auto"/>
      </w:divBdr>
    </w:div>
    <w:div w:id="373623880">
      <w:bodyDiv w:val="1"/>
      <w:marLeft w:val="0"/>
      <w:marRight w:val="0"/>
      <w:marTop w:val="0"/>
      <w:marBottom w:val="0"/>
      <w:divBdr>
        <w:top w:val="none" w:sz="0" w:space="0" w:color="auto"/>
        <w:left w:val="none" w:sz="0" w:space="0" w:color="auto"/>
        <w:bottom w:val="none" w:sz="0" w:space="0" w:color="auto"/>
        <w:right w:val="none" w:sz="0" w:space="0" w:color="auto"/>
      </w:divBdr>
    </w:div>
    <w:div w:id="375663181">
      <w:bodyDiv w:val="1"/>
      <w:marLeft w:val="0"/>
      <w:marRight w:val="0"/>
      <w:marTop w:val="0"/>
      <w:marBottom w:val="0"/>
      <w:divBdr>
        <w:top w:val="none" w:sz="0" w:space="0" w:color="auto"/>
        <w:left w:val="none" w:sz="0" w:space="0" w:color="auto"/>
        <w:bottom w:val="none" w:sz="0" w:space="0" w:color="auto"/>
        <w:right w:val="none" w:sz="0" w:space="0" w:color="auto"/>
      </w:divBdr>
    </w:div>
    <w:div w:id="433400881">
      <w:bodyDiv w:val="1"/>
      <w:marLeft w:val="0"/>
      <w:marRight w:val="0"/>
      <w:marTop w:val="0"/>
      <w:marBottom w:val="0"/>
      <w:divBdr>
        <w:top w:val="none" w:sz="0" w:space="0" w:color="auto"/>
        <w:left w:val="none" w:sz="0" w:space="0" w:color="auto"/>
        <w:bottom w:val="none" w:sz="0" w:space="0" w:color="auto"/>
        <w:right w:val="none" w:sz="0" w:space="0" w:color="auto"/>
      </w:divBdr>
    </w:div>
    <w:div w:id="439878061">
      <w:bodyDiv w:val="1"/>
      <w:marLeft w:val="0"/>
      <w:marRight w:val="0"/>
      <w:marTop w:val="0"/>
      <w:marBottom w:val="0"/>
      <w:divBdr>
        <w:top w:val="none" w:sz="0" w:space="0" w:color="auto"/>
        <w:left w:val="none" w:sz="0" w:space="0" w:color="auto"/>
        <w:bottom w:val="none" w:sz="0" w:space="0" w:color="auto"/>
        <w:right w:val="none" w:sz="0" w:space="0" w:color="auto"/>
      </w:divBdr>
    </w:div>
    <w:div w:id="459958833">
      <w:bodyDiv w:val="1"/>
      <w:marLeft w:val="0"/>
      <w:marRight w:val="0"/>
      <w:marTop w:val="0"/>
      <w:marBottom w:val="0"/>
      <w:divBdr>
        <w:top w:val="none" w:sz="0" w:space="0" w:color="auto"/>
        <w:left w:val="none" w:sz="0" w:space="0" w:color="auto"/>
        <w:bottom w:val="none" w:sz="0" w:space="0" w:color="auto"/>
        <w:right w:val="none" w:sz="0" w:space="0" w:color="auto"/>
      </w:divBdr>
    </w:div>
    <w:div w:id="480850322">
      <w:bodyDiv w:val="1"/>
      <w:marLeft w:val="0"/>
      <w:marRight w:val="0"/>
      <w:marTop w:val="0"/>
      <w:marBottom w:val="0"/>
      <w:divBdr>
        <w:top w:val="none" w:sz="0" w:space="0" w:color="auto"/>
        <w:left w:val="none" w:sz="0" w:space="0" w:color="auto"/>
        <w:bottom w:val="none" w:sz="0" w:space="0" w:color="auto"/>
        <w:right w:val="none" w:sz="0" w:space="0" w:color="auto"/>
      </w:divBdr>
    </w:div>
    <w:div w:id="510923092">
      <w:bodyDiv w:val="1"/>
      <w:marLeft w:val="0"/>
      <w:marRight w:val="0"/>
      <w:marTop w:val="0"/>
      <w:marBottom w:val="0"/>
      <w:divBdr>
        <w:top w:val="none" w:sz="0" w:space="0" w:color="auto"/>
        <w:left w:val="none" w:sz="0" w:space="0" w:color="auto"/>
        <w:bottom w:val="none" w:sz="0" w:space="0" w:color="auto"/>
        <w:right w:val="none" w:sz="0" w:space="0" w:color="auto"/>
      </w:divBdr>
    </w:div>
    <w:div w:id="542401837">
      <w:bodyDiv w:val="1"/>
      <w:marLeft w:val="0"/>
      <w:marRight w:val="0"/>
      <w:marTop w:val="0"/>
      <w:marBottom w:val="0"/>
      <w:divBdr>
        <w:top w:val="none" w:sz="0" w:space="0" w:color="auto"/>
        <w:left w:val="none" w:sz="0" w:space="0" w:color="auto"/>
        <w:bottom w:val="none" w:sz="0" w:space="0" w:color="auto"/>
        <w:right w:val="none" w:sz="0" w:space="0" w:color="auto"/>
      </w:divBdr>
    </w:div>
    <w:div w:id="553198415">
      <w:bodyDiv w:val="1"/>
      <w:marLeft w:val="0"/>
      <w:marRight w:val="0"/>
      <w:marTop w:val="0"/>
      <w:marBottom w:val="0"/>
      <w:divBdr>
        <w:top w:val="none" w:sz="0" w:space="0" w:color="auto"/>
        <w:left w:val="none" w:sz="0" w:space="0" w:color="auto"/>
        <w:bottom w:val="none" w:sz="0" w:space="0" w:color="auto"/>
        <w:right w:val="none" w:sz="0" w:space="0" w:color="auto"/>
      </w:divBdr>
    </w:div>
    <w:div w:id="583342968">
      <w:bodyDiv w:val="1"/>
      <w:marLeft w:val="0"/>
      <w:marRight w:val="0"/>
      <w:marTop w:val="0"/>
      <w:marBottom w:val="0"/>
      <w:divBdr>
        <w:top w:val="none" w:sz="0" w:space="0" w:color="auto"/>
        <w:left w:val="none" w:sz="0" w:space="0" w:color="auto"/>
        <w:bottom w:val="none" w:sz="0" w:space="0" w:color="auto"/>
        <w:right w:val="none" w:sz="0" w:space="0" w:color="auto"/>
      </w:divBdr>
    </w:div>
    <w:div w:id="611516787">
      <w:bodyDiv w:val="1"/>
      <w:marLeft w:val="0"/>
      <w:marRight w:val="0"/>
      <w:marTop w:val="0"/>
      <w:marBottom w:val="0"/>
      <w:divBdr>
        <w:top w:val="none" w:sz="0" w:space="0" w:color="auto"/>
        <w:left w:val="none" w:sz="0" w:space="0" w:color="auto"/>
        <w:bottom w:val="none" w:sz="0" w:space="0" w:color="auto"/>
        <w:right w:val="none" w:sz="0" w:space="0" w:color="auto"/>
      </w:divBdr>
    </w:div>
    <w:div w:id="619268167">
      <w:bodyDiv w:val="1"/>
      <w:marLeft w:val="0"/>
      <w:marRight w:val="0"/>
      <w:marTop w:val="0"/>
      <w:marBottom w:val="0"/>
      <w:divBdr>
        <w:top w:val="none" w:sz="0" w:space="0" w:color="auto"/>
        <w:left w:val="none" w:sz="0" w:space="0" w:color="auto"/>
        <w:bottom w:val="none" w:sz="0" w:space="0" w:color="auto"/>
        <w:right w:val="none" w:sz="0" w:space="0" w:color="auto"/>
      </w:divBdr>
    </w:div>
    <w:div w:id="697394954">
      <w:bodyDiv w:val="1"/>
      <w:marLeft w:val="0"/>
      <w:marRight w:val="0"/>
      <w:marTop w:val="0"/>
      <w:marBottom w:val="0"/>
      <w:divBdr>
        <w:top w:val="none" w:sz="0" w:space="0" w:color="auto"/>
        <w:left w:val="none" w:sz="0" w:space="0" w:color="auto"/>
        <w:bottom w:val="none" w:sz="0" w:space="0" w:color="auto"/>
        <w:right w:val="none" w:sz="0" w:space="0" w:color="auto"/>
      </w:divBdr>
    </w:div>
    <w:div w:id="703605212">
      <w:bodyDiv w:val="1"/>
      <w:marLeft w:val="0"/>
      <w:marRight w:val="0"/>
      <w:marTop w:val="0"/>
      <w:marBottom w:val="0"/>
      <w:divBdr>
        <w:top w:val="none" w:sz="0" w:space="0" w:color="auto"/>
        <w:left w:val="none" w:sz="0" w:space="0" w:color="auto"/>
        <w:bottom w:val="none" w:sz="0" w:space="0" w:color="auto"/>
        <w:right w:val="none" w:sz="0" w:space="0" w:color="auto"/>
      </w:divBdr>
    </w:div>
    <w:div w:id="710346976">
      <w:bodyDiv w:val="1"/>
      <w:marLeft w:val="0"/>
      <w:marRight w:val="0"/>
      <w:marTop w:val="0"/>
      <w:marBottom w:val="0"/>
      <w:divBdr>
        <w:top w:val="none" w:sz="0" w:space="0" w:color="auto"/>
        <w:left w:val="none" w:sz="0" w:space="0" w:color="auto"/>
        <w:bottom w:val="none" w:sz="0" w:space="0" w:color="auto"/>
        <w:right w:val="none" w:sz="0" w:space="0" w:color="auto"/>
      </w:divBdr>
    </w:div>
    <w:div w:id="711927221">
      <w:bodyDiv w:val="1"/>
      <w:marLeft w:val="0"/>
      <w:marRight w:val="0"/>
      <w:marTop w:val="0"/>
      <w:marBottom w:val="0"/>
      <w:divBdr>
        <w:top w:val="none" w:sz="0" w:space="0" w:color="auto"/>
        <w:left w:val="none" w:sz="0" w:space="0" w:color="auto"/>
        <w:bottom w:val="none" w:sz="0" w:space="0" w:color="auto"/>
        <w:right w:val="none" w:sz="0" w:space="0" w:color="auto"/>
      </w:divBdr>
    </w:div>
    <w:div w:id="727611344">
      <w:bodyDiv w:val="1"/>
      <w:marLeft w:val="0"/>
      <w:marRight w:val="0"/>
      <w:marTop w:val="0"/>
      <w:marBottom w:val="0"/>
      <w:divBdr>
        <w:top w:val="none" w:sz="0" w:space="0" w:color="auto"/>
        <w:left w:val="none" w:sz="0" w:space="0" w:color="auto"/>
        <w:bottom w:val="none" w:sz="0" w:space="0" w:color="auto"/>
        <w:right w:val="none" w:sz="0" w:space="0" w:color="auto"/>
      </w:divBdr>
    </w:div>
    <w:div w:id="754478635">
      <w:bodyDiv w:val="1"/>
      <w:marLeft w:val="0"/>
      <w:marRight w:val="0"/>
      <w:marTop w:val="0"/>
      <w:marBottom w:val="0"/>
      <w:divBdr>
        <w:top w:val="none" w:sz="0" w:space="0" w:color="auto"/>
        <w:left w:val="none" w:sz="0" w:space="0" w:color="auto"/>
        <w:bottom w:val="none" w:sz="0" w:space="0" w:color="auto"/>
        <w:right w:val="none" w:sz="0" w:space="0" w:color="auto"/>
      </w:divBdr>
    </w:div>
    <w:div w:id="792552707">
      <w:bodyDiv w:val="1"/>
      <w:marLeft w:val="0"/>
      <w:marRight w:val="0"/>
      <w:marTop w:val="0"/>
      <w:marBottom w:val="0"/>
      <w:divBdr>
        <w:top w:val="none" w:sz="0" w:space="0" w:color="auto"/>
        <w:left w:val="none" w:sz="0" w:space="0" w:color="auto"/>
        <w:bottom w:val="none" w:sz="0" w:space="0" w:color="auto"/>
        <w:right w:val="none" w:sz="0" w:space="0" w:color="auto"/>
      </w:divBdr>
    </w:div>
    <w:div w:id="802236635">
      <w:bodyDiv w:val="1"/>
      <w:marLeft w:val="0"/>
      <w:marRight w:val="0"/>
      <w:marTop w:val="0"/>
      <w:marBottom w:val="0"/>
      <w:divBdr>
        <w:top w:val="none" w:sz="0" w:space="0" w:color="auto"/>
        <w:left w:val="none" w:sz="0" w:space="0" w:color="auto"/>
        <w:bottom w:val="none" w:sz="0" w:space="0" w:color="auto"/>
        <w:right w:val="none" w:sz="0" w:space="0" w:color="auto"/>
      </w:divBdr>
    </w:div>
    <w:div w:id="868876941">
      <w:bodyDiv w:val="1"/>
      <w:marLeft w:val="0"/>
      <w:marRight w:val="0"/>
      <w:marTop w:val="0"/>
      <w:marBottom w:val="0"/>
      <w:divBdr>
        <w:top w:val="none" w:sz="0" w:space="0" w:color="auto"/>
        <w:left w:val="none" w:sz="0" w:space="0" w:color="auto"/>
        <w:bottom w:val="none" w:sz="0" w:space="0" w:color="auto"/>
        <w:right w:val="none" w:sz="0" w:space="0" w:color="auto"/>
      </w:divBdr>
    </w:div>
    <w:div w:id="876814331">
      <w:bodyDiv w:val="1"/>
      <w:marLeft w:val="0"/>
      <w:marRight w:val="0"/>
      <w:marTop w:val="0"/>
      <w:marBottom w:val="0"/>
      <w:divBdr>
        <w:top w:val="none" w:sz="0" w:space="0" w:color="auto"/>
        <w:left w:val="none" w:sz="0" w:space="0" w:color="auto"/>
        <w:bottom w:val="none" w:sz="0" w:space="0" w:color="auto"/>
        <w:right w:val="none" w:sz="0" w:space="0" w:color="auto"/>
      </w:divBdr>
    </w:div>
    <w:div w:id="877276334">
      <w:bodyDiv w:val="1"/>
      <w:marLeft w:val="0"/>
      <w:marRight w:val="0"/>
      <w:marTop w:val="0"/>
      <w:marBottom w:val="0"/>
      <w:divBdr>
        <w:top w:val="none" w:sz="0" w:space="0" w:color="auto"/>
        <w:left w:val="none" w:sz="0" w:space="0" w:color="auto"/>
        <w:bottom w:val="none" w:sz="0" w:space="0" w:color="auto"/>
        <w:right w:val="none" w:sz="0" w:space="0" w:color="auto"/>
      </w:divBdr>
    </w:div>
    <w:div w:id="886525369">
      <w:bodyDiv w:val="1"/>
      <w:marLeft w:val="0"/>
      <w:marRight w:val="0"/>
      <w:marTop w:val="0"/>
      <w:marBottom w:val="0"/>
      <w:divBdr>
        <w:top w:val="none" w:sz="0" w:space="0" w:color="auto"/>
        <w:left w:val="none" w:sz="0" w:space="0" w:color="auto"/>
        <w:bottom w:val="none" w:sz="0" w:space="0" w:color="auto"/>
        <w:right w:val="none" w:sz="0" w:space="0" w:color="auto"/>
      </w:divBdr>
    </w:div>
    <w:div w:id="912088199">
      <w:bodyDiv w:val="1"/>
      <w:marLeft w:val="0"/>
      <w:marRight w:val="0"/>
      <w:marTop w:val="0"/>
      <w:marBottom w:val="0"/>
      <w:divBdr>
        <w:top w:val="none" w:sz="0" w:space="0" w:color="auto"/>
        <w:left w:val="none" w:sz="0" w:space="0" w:color="auto"/>
        <w:bottom w:val="none" w:sz="0" w:space="0" w:color="auto"/>
        <w:right w:val="none" w:sz="0" w:space="0" w:color="auto"/>
      </w:divBdr>
    </w:div>
    <w:div w:id="937639956">
      <w:bodyDiv w:val="1"/>
      <w:marLeft w:val="0"/>
      <w:marRight w:val="0"/>
      <w:marTop w:val="0"/>
      <w:marBottom w:val="0"/>
      <w:divBdr>
        <w:top w:val="none" w:sz="0" w:space="0" w:color="auto"/>
        <w:left w:val="none" w:sz="0" w:space="0" w:color="auto"/>
        <w:bottom w:val="none" w:sz="0" w:space="0" w:color="auto"/>
        <w:right w:val="none" w:sz="0" w:space="0" w:color="auto"/>
      </w:divBdr>
    </w:div>
    <w:div w:id="972102264">
      <w:bodyDiv w:val="1"/>
      <w:marLeft w:val="0"/>
      <w:marRight w:val="0"/>
      <w:marTop w:val="0"/>
      <w:marBottom w:val="0"/>
      <w:divBdr>
        <w:top w:val="none" w:sz="0" w:space="0" w:color="auto"/>
        <w:left w:val="none" w:sz="0" w:space="0" w:color="auto"/>
        <w:bottom w:val="none" w:sz="0" w:space="0" w:color="auto"/>
        <w:right w:val="none" w:sz="0" w:space="0" w:color="auto"/>
      </w:divBdr>
    </w:div>
    <w:div w:id="1041128364">
      <w:bodyDiv w:val="1"/>
      <w:marLeft w:val="0"/>
      <w:marRight w:val="0"/>
      <w:marTop w:val="0"/>
      <w:marBottom w:val="0"/>
      <w:divBdr>
        <w:top w:val="none" w:sz="0" w:space="0" w:color="auto"/>
        <w:left w:val="none" w:sz="0" w:space="0" w:color="auto"/>
        <w:bottom w:val="none" w:sz="0" w:space="0" w:color="auto"/>
        <w:right w:val="none" w:sz="0" w:space="0" w:color="auto"/>
      </w:divBdr>
    </w:div>
    <w:div w:id="1064911213">
      <w:bodyDiv w:val="1"/>
      <w:marLeft w:val="0"/>
      <w:marRight w:val="0"/>
      <w:marTop w:val="0"/>
      <w:marBottom w:val="0"/>
      <w:divBdr>
        <w:top w:val="none" w:sz="0" w:space="0" w:color="auto"/>
        <w:left w:val="none" w:sz="0" w:space="0" w:color="auto"/>
        <w:bottom w:val="none" w:sz="0" w:space="0" w:color="auto"/>
        <w:right w:val="none" w:sz="0" w:space="0" w:color="auto"/>
      </w:divBdr>
    </w:div>
    <w:div w:id="1066221845">
      <w:bodyDiv w:val="1"/>
      <w:marLeft w:val="0"/>
      <w:marRight w:val="0"/>
      <w:marTop w:val="0"/>
      <w:marBottom w:val="0"/>
      <w:divBdr>
        <w:top w:val="none" w:sz="0" w:space="0" w:color="auto"/>
        <w:left w:val="none" w:sz="0" w:space="0" w:color="auto"/>
        <w:bottom w:val="none" w:sz="0" w:space="0" w:color="auto"/>
        <w:right w:val="none" w:sz="0" w:space="0" w:color="auto"/>
      </w:divBdr>
    </w:div>
    <w:div w:id="1074618837">
      <w:bodyDiv w:val="1"/>
      <w:marLeft w:val="0"/>
      <w:marRight w:val="0"/>
      <w:marTop w:val="0"/>
      <w:marBottom w:val="0"/>
      <w:divBdr>
        <w:top w:val="none" w:sz="0" w:space="0" w:color="auto"/>
        <w:left w:val="none" w:sz="0" w:space="0" w:color="auto"/>
        <w:bottom w:val="none" w:sz="0" w:space="0" w:color="auto"/>
        <w:right w:val="none" w:sz="0" w:space="0" w:color="auto"/>
      </w:divBdr>
    </w:div>
    <w:div w:id="1076830091">
      <w:bodyDiv w:val="1"/>
      <w:marLeft w:val="0"/>
      <w:marRight w:val="0"/>
      <w:marTop w:val="0"/>
      <w:marBottom w:val="0"/>
      <w:divBdr>
        <w:top w:val="none" w:sz="0" w:space="0" w:color="auto"/>
        <w:left w:val="none" w:sz="0" w:space="0" w:color="auto"/>
        <w:bottom w:val="none" w:sz="0" w:space="0" w:color="auto"/>
        <w:right w:val="none" w:sz="0" w:space="0" w:color="auto"/>
      </w:divBdr>
    </w:div>
    <w:div w:id="1077048206">
      <w:bodyDiv w:val="1"/>
      <w:marLeft w:val="0"/>
      <w:marRight w:val="0"/>
      <w:marTop w:val="0"/>
      <w:marBottom w:val="0"/>
      <w:divBdr>
        <w:top w:val="none" w:sz="0" w:space="0" w:color="auto"/>
        <w:left w:val="none" w:sz="0" w:space="0" w:color="auto"/>
        <w:bottom w:val="none" w:sz="0" w:space="0" w:color="auto"/>
        <w:right w:val="none" w:sz="0" w:space="0" w:color="auto"/>
      </w:divBdr>
    </w:div>
    <w:div w:id="1111558788">
      <w:bodyDiv w:val="1"/>
      <w:marLeft w:val="0"/>
      <w:marRight w:val="0"/>
      <w:marTop w:val="0"/>
      <w:marBottom w:val="0"/>
      <w:divBdr>
        <w:top w:val="none" w:sz="0" w:space="0" w:color="auto"/>
        <w:left w:val="none" w:sz="0" w:space="0" w:color="auto"/>
        <w:bottom w:val="none" w:sz="0" w:space="0" w:color="auto"/>
        <w:right w:val="none" w:sz="0" w:space="0" w:color="auto"/>
      </w:divBdr>
    </w:div>
    <w:div w:id="1119763503">
      <w:bodyDiv w:val="1"/>
      <w:marLeft w:val="0"/>
      <w:marRight w:val="0"/>
      <w:marTop w:val="0"/>
      <w:marBottom w:val="0"/>
      <w:divBdr>
        <w:top w:val="none" w:sz="0" w:space="0" w:color="auto"/>
        <w:left w:val="none" w:sz="0" w:space="0" w:color="auto"/>
        <w:bottom w:val="none" w:sz="0" w:space="0" w:color="auto"/>
        <w:right w:val="none" w:sz="0" w:space="0" w:color="auto"/>
      </w:divBdr>
    </w:div>
    <w:div w:id="1151366043">
      <w:bodyDiv w:val="1"/>
      <w:marLeft w:val="0"/>
      <w:marRight w:val="0"/>
      <w:marTop w:val="0"/>
      <w:marBottom w:val="0"/>
      <w:divBdr>
        <w:top w:val="none" w:sz="0" w:space="0" w:color="auto"/>
        <w:left w:val="none" w:sz="0" w:space="0" w:color="auto"/>
        <w:bottom w:val="none" w:sz="0" w:space="0" w:color="auto"/>
        <w:right w:val="none" w:sz="0" w:space="0" w:color="auto"/>
      </w:divBdr>
    </w:div>
    <w:div w:id="1187450542">
      <w:bodyDiv w:val="1"/>
      <w:marLeft w:val="0"/>
      <w:marRight w:val="0"/>
      <w:marTop w:val="0"/>
      <w:marBottom w:val="0"/>
      <w:divBdr>
        <w:top w:val="none" w:sz="0" w:space="0" w:color="auto"/>
        <w:left w:val="none" w:sz="0" w:space="0" w:color="auto"/>
        <w:bottom w:val="none" w:sz="0" w:space="0" w:color="auto"/>
        <w:right w:val="none" w:sz="0" w:space="0" w:color="auto"/>
      </w:divBdr>
    </w:div>
    <w:div w:id="1231235454">
      <w:bodyDiv w:val="1"/>
      <w:marLeft w:val="0"/>
      <w:marRight w:val="0"/>
      <w:marTop w:val="0"/>
      <w:marBottom w:val="0"/>
      <w:divBdr>
        <w:top w:val="none" w:sz="0" w:space="0" w:color="auto"/>
        <w:left w:val="none" w:sz="0" w:space="0" w:color="auto"/>
        <w:bottom w:val="none" w:sz="0" w:space="0" w:color="auto"/>
        <w:right w:val="none" w:sz="0" w:space="0" w:color="auto"/>
      </w:divBdr>
    </w:div>
    <w:div w:id="1285502613">
      <w:bodyDiv w:val="1"/>
      <w:marLeft w:val="0"/>
      <w:marRight w:val="0"/>
      <w:marTop w:val="0"/>
      <w:marBottom w:val="0"/>
      <w:divBdr>
        <w:top w:val="none" w:sz="0" w:space="0" w:color="auto"/>
        <w:left w:val="none" w:sz="0" w:space="0" w:color="auto"/>
        <w:bottom w:val="none" w:sz="0" w:space="0" w:color="auto"/>
        <w:right w:val="none" w:sz="0" w:space="0" w:color="auto"/>
      </w:divBdr>
    </w:div>
    <w:div w:id="1286618945">
      <w:bodyDiv w:val="1"/>
      <w:marLeft w:val="0"/>
      <w:marRight w:val="0"/>
      <w:marTop w:val="0"/>
      <w:marBottom w:val="0"/>
      <w:divBdr>
        <w:top w:val="none" w:sz="0" w:space="0" w:color="auto"/>
        <w:left w:val="none" w:sz="0" w:space="0" w:color="auto"/>
        <w:bottom w:val="none" w:sz="0" w:space="0" w:color="auto"/>
        <w:right w:val="none" w:sz="0" w:space="0" w:color="auto"/>
      </w:divBdr>
    </w:div>
    <w:div w:id="1335916178">
      <w:bodyDiv w:val="1"/>
      <w:marLeft w:val="0"/>
      <w:marRight w:val="0"/>
      <w:marTop w:val="0"/>
      <w:marBottom w:val="0"/>
      <w:divBdr>
        <w:top w:val="none" w:sz="0" w:space="0" w:color="auto"/>
        <w:left w:val="none" w:sz="0" w:space="0" w:color="auto"/>
        <w:bottom w:val="none" w:sz="0" w:space="0" w:color="auto"/>
        <w:right w:val="none" w:sz="0" w:space="0" w:color="auto"/>
      </w:divBdr>
    </w:div>
    <w:div w:id="1338927396">
      <w:bodyDiv w:val="1"/>
      <w:marLeft w:val="0"/>
      <w:marRight w:val="0"/>
      <w:marTop w:val="0"/>
      <w:marBottom w:val="0"/>
      <w:divBdr>
        <w:top w:val="none" w:sz="0" w:space="0" w:color="auto"/>
        <w:left w:val="none" w:sz="0" w:space="0" w:color="auto"/>
        <w:bottom w:val="none" w:sz="0" w:space="0" w:color="auto"/>
        <w:right w:val="none" w:sz="0" w:space="0" w:color="auto"/>
      </w:divBdr>
    </w:div>
    <w:div w:id="1382513751">
      <w:bodyDiv w:val="1"/>
      <w:marLeft w:val="0"/>
      <w:marRight w:val="0"/>
      <w:marTop w:val="0"/>
      <w:marBottom w:val="0"/>
      <w:divBdr>
        <w:top w:val="none" w:sz="0" w:space="0" w:color="auto"/>
        <w:left w:val="none" w:sz="0" w:space="0" w:color="auto"/>
        <w:bottom w:val="none" w:sz="0" w:space="0" w:color="auto"/>
        <w:right w:val="none" w:sz="0" w:space="0" w:color="auto"/>
      </w:divBdr>
    </w:div>
    <w:div w:id="1411390711">
      <w:bodyDiv w:val="1"/>
      <w:marLeft w:val="0"/>
      <w:marRight w:val="0"/>
      <w:marTop w:val="0"/>
      <w:marBottom w:val="0"/>
      <w:divBdr>
        <w:top w:val="none" w:sz="0" w:space="0" w:color="auto"/>
        <w:left w:val="none" w:sz="0" w:space="0" w:color="auto"/>
        <w:bottom w:val="none" w:sz="0" w:space="0" w:color="auto"/>
        <w:right w:val="none" w:sz="0" w:space="0" w:color="auto"/>
      </w:divBdr>
    </w:div>
    <w:div w:id="1504396724">
      <w:bodyDiv w:val="1"/>
      <w:marLeft w:val="0"/>
      <w:marRight w:val="0"/>
      <w:marTop w:val="0"/>
      <w:marBottom w:val="0"/>
      <w:divBdr>
        <w:top w:val="none" w:sz="0" w:space="0" w:color="auto"/>
        <w:left w:val="none" w:sz="0" w:space="0" w:color="auto"/>
        <w:bottom w:val="none" w:sz="0" w:space="0" w:color="auto"/>
        <w:right w:val="none" w:sz="0" w:space="0" w:color="auto"/>
      </w:divBdr>
    </w:div>
    <w:div w:id="1507331438">
      <w:bodyDiv w:val="1"/>
      <w:marLeft w:val="0"/>
      <w:marRight w:val="0"/>
      <w:marTop w:val="0"/>
      <w:marBottom w:val="0"/>
      <w:divBdr>
        <w:top w:val="none" w:sz="0" w:space="0" w:color="auto"/>
        <w:left w:val="none" w:sz="0" w:space="0" w:color="auto"/>
        <w:bottom w:val="none" w:sz="0" w:space="0" w:color="auto"/>
        <w:right w:val="none" w:sz="0" w:space="0" w:color="auto"/>
      </w:divBdr>
    </w:div>
    <w:div w:id="1514609905">
      <w:bodyDiv w:val="1"/>
      <w:marLeft w:val="0"/>
      <w:marRight w:val="0"/>
      <w:marTop w:val="0"/>
      <w:marBottom w:val="0"/>
      <w:divBdr>
        <w:top w:val="none" w:sz="0" w:space="0" w:color="auto"/>
        <w:left w:val="none" w:sz="0" w:space="0" w:color="auto"/>
        <w:bottom w:val="none" w:sz="0" w:space="0" w:color="auto"/>
        <w:right w:val="none" w:sz="0" w:space="0" w:color="auto"/>
      </w:divBdr>
    </w:div>
    <w:div w:id="1518226320">
      <w:bodyDiv w:val="1"/>
      <w:marLeft w:val="0"/>
      <w:marRight w:val="0"/>
      <w:marTop w:val="0"/>
      <w:marBottom w:val="0"/>
      <w:divBdr>
        <w:top w:val="none" w:sz="0" w:space="0" w:color="auto"/>
        <w:left w:val="none" w:sz="0" w:space="0" w:color="auto"/>
        <w:bottom w:val="none" w:sz="0" w:space="0" w:color="auto"/>
        <w:right w:val="none" w:sz="0" w:space="0" w:color="auto"/>
      </w:divBdr>
    </w:div>
    <w:div w:id="1532844143">
      <w:bodyDiv w:val="1"/>
      <w:marLeft w:val="0"/>
      <w:marRight w:val="0"/>
      <w:marTop w:val="0"/>
      <w:marBottom w:val="0"/>
      <w:divBdr>
        <w:top w:val="none" w:sz="0" w:space="0" w:color="auto"/>
        <w:left w:val="none" w:sz="0" w:space="0" w:color="auto"/>
        <w:bottom w:val="none" w:sz="0" w:space="0" w:color="auto"/>
        <w:right w:val="none" w:sz="0" w:space="0" w:color="auto"/>
      </w:divBdr>
    </w:div>
    <w:div w:id="1545364291">
      <w:bodyDiv w:val="1"/>
      <w:marLeft w:val="0"/>
      <w:marRight w:val="0"/>
      <w:marTop w:val="0"/>
      <w:marBottom w:val="0"/>
      <w:divBdr>
        <w:top w:val="none" w:sz="0" w:space="0" w:color="auto"/>
        <w:left w:val="none" w:sz="0" w:space="0" w:color="auto"/>
        <w:bottom w:val="none" w:sz="0" w:space="0" w:color="auto"/>
        <w:right w:val="none" w:sz="0" w:space="0" w:color="auto"/>
      </w:divBdr>
    </w:div>
    <w:div w:id="1570730336">
      <w:bodyDiv w:val="1"/>
      <w:marLeft w:val="0"/>
      <w:marRight w:val="0"/>
      <w:marTop w:val="0"/>
      <w:marBottom w:val="0"/>
      <w:divBdr>
        <w:top w:val="none" w:sz="0" w:space="0" w:color="auto"/>
        <w:left w:val="none" w:sz="0" w:space="0" w:color="auto"/>
        <w:bottom w:val="none" w:sz="0" w:space="0" w:color="auto"/>
        <w:right w:val="none" w:sz="0" w:space="0" w:color="auto"/>
      </w:divBdr>
    </w:div>
    <w:div w:id="1572616451">
      <w:bodyDiv w:val="1"/>
      <w:marLeft w:val="0"/>
      <w:marRight w:val="0"/>
      <w:marTop w:val="0"/>
      <w:marBottom w:val="0"/>
      <w:divBdr>
        <w:top w:val="none" w:sz="0" w:space="0" w:color="auto"/>
        <w:left w:val="none" w:sz="0" w:space="0" w:color="auto"/>
        <w:bottom w:val="none" w:sz="0" w:space="0" w:color="auto"/>
        <w:right w:val="none" w:sz="0" w:space="0" w:color="auto"/>
      </w:divBdr>
    </w:div>
    <w:div w:id="1587376796">
      <w:bodyDiv w:val="1"/>
      <w:marLeft w:val="0"/>
      <w:marRight w:val="0"/>
      <w:marTop w:val="0"/>
      <w:marBottom w:val="0"/>
      <w:divBdr>
        <w:top w:val="none" w:sz="0" w:space="0" w:color="auto"/>
        <w:left w:val="none" w:sz="0" w:space="0" w:color="auto"/>
        <w:bottom w:val="none" w:sz="0" w:space="0" w:color="auto"/>
        <w:right w:val="none" w:sz="0" w:space="0" w:color="auto"/>
      </w:divBdr>
    </w:div>
    <w:div w:id="1625427463">
      <w:bodyDiv w:val="1"/>
      <w:marLeft w:val="0"/>
      <w:marRight w:val="0"/>
      <w:marTop w:val="0"/>
      <w:marBottom w:val="0"/>
      <w:divBdr>
        <w:top w:val="none" w:sz="0" w:space="0" w:color="auto"/>
        <w:left w:val="none" w:sz="0" w:space="0" w:color="auto"/>
        <w:bottom w:val="none" w:sz="0" w:space="0" w:color="auto"/>
        <w:right w:val="none" w:sz="0" w:space="0" w:color="auto"/>
      </w:divBdr>
    </w:div>
    <w:div w:id="1689022109">
      <w:bodyDiv w:val="1"/>
      <w:marLeft w:val="0"/>
      <w:marRight w:val="0"/>
      <w:marTop w:val="0"/>
      <w:marBottom w:val="0"/>
      <w:divBdr>
        <w:top w:val="none" w:sz="0" w:space="0" w:color="auto"/>
        <w:left w:val="none" w:sz="0" w:space="0" w:color="auto"/>
        <w:bottom w:val="none" w:sz="0" w:space="0" w:color="auto"/>
        <w:right w:val="none" w:sz="0" w:space="0" w:color="auto"/>
      </w:divBdr>
    </w:div>
    <w:div w:id="1731540642">
      <w:bodyDiv w:val="1"/>
      <w:marLeft w:val="0"/>
      <w:marRight w:val="0"/>
      <w:marTop w:val="0"/>
      <w:marBottom w:val="0"/>
      <w:divBdr>
        <w:top w:val="none" w:sz="0" w:space="0" w:color="auto"/>
        <w:left w:val="none" w:sz="0" w:space="0" w:color="auto"/>
        <w:bottom w:val="none" w:sz="0" w:space="0" w:color="auto"/>
        <w:right w:val="none" w:sz="0" w:space="0" w:color="auto"/>
      </w:divBdr>
    </w:div>
    <w:div w:id="1782216274">
      <w:bodyDiv w:val="1"/>
      <w:marLeft w:val="0"/>
      <w:marRight w:val="0"/>
      <w:marTop w:val="0"/>
      <w:marBottom w:val="0"/>
      <w:divBdr>
        <w:top w:val="none" w:sz="0" w:space="0" w:color="auto"/>
        <w:left w:val="none" w:sz="0" w:space="0" w:color="auto"/>
        <w:bottom w:val="none" w:sz="0" w:space="0" w:color="auto"/>
        <w:right w:val="none" w:sz="0" w:space="0" w:color="auto"/>
      </w:divBdr>
    </w:div>
    <w:div w:id="1792745350">
      <w:bodyDiv w:val="1"/>
      <w:marLeft w:val="0"/>
      <w:marRight w:val="0"/>
      <w:marTop w:val="0"/>
      <w:marBottom w:val="0"/>
      <w:divBdr>
        <w:top w:val="none" w:sz="0" w:space="0" w:color="auto"/>
        <w:left w:val="none" w:sz="0" w:space="0" w:color="auto"/>
        <w:bottom w:val="none" w:sz="0" w:space="0" w:color="auto"/>
        <w:right w:val="none" w:sz="0" w:space="0" w:color="auto"/>
      </w:divBdr>
    </w:div>
    <w:div w:id="1806122157">
      <w:bodyDiv w:val="1"/>
      <w:marLeft w:val="0"/>
      <w:marRight w:val="0"/>
      <w:marTop w:val="0"/>
      <w:marBottom w:val="0"/>
      <w:divBdr>
        <w:top w:val="none" w:sz="0" w:space="0" w:color="auto"/>
        <w:left w:val="none" w:sz="0" w:space="0" w:color="auto"/>
        <w:bottom w:val="none" w:sz="0" w:space="0" w:color="auto"/>
        <w:right w:val="none" w:sz="0" w:space="0" w:color="auto"/>
      </w:divBdr>
    </w:div>
    <w:div w:id="1868563157">
      <w:bodyDiv w:val="1"/>
      <w:marLeft w:val="0"/>
      <w:marRight w:val="0"/>
      <w:marTop w:val="0"/>
      <w:marBottom w:val="0"/>
      <w:divBdr>
        <w:top w:val="none" w:sz="0" w:space="0" w:color="auto"/>
        <w:left w:val="none" w:sz="0" w:space="0" w:color="auto"/>
        <w:bottom w:val="none" w:sz="0" w:space="0" w:color="auto"/>
        <w:right w:val="none" w:sz="0" w:space="0" w:color="auto"/>
      </w:divBdr>
    </w:div>
    <w:div w:id="1903372611">
      <w:bodyDiv w:val="1"/>
      <w:marLeft w:val="0"/>
      <w:marRight w:val="0"/>
      <w:marTop w:val="0"/>
      <w:marBottom w:val="0"/>
      <w:divBdr>
        <w:top w:val="none" w:sz="0" w:space="0" w:color="auto"/>
        <w:left w:val="none" w:sz="0" w:space="0" w:color="auto"/>
        <w:bottom w:val="none" w:sz="0" w:space="0" w:color="auto"/>
        <w:right w:val="none" w:sz="0" w:space="0" w:color="auto"/>
      </w:divBdr>
    </w:div>
    <w:div w:id="1930769131">
      <w:bodyDiv w:val="1"/>
      <w:marLeft w:val="0"/>
      <w:marRight w:val="0"/>
      <w:marTop w:val="0"/>
      <w:marBottom w:val="0"/>
      <w:divBdr>
        <w:top w:val="none" w:sz="0" w:space="0" w:color="auto"/>
        <w:left w:val="none" w:sz="0" w:space="0" w:color="auto"/>
        <w:bottom w:val="none" w:sz="0" w:space="0" w:color="auto"/>
        <w:right w:val="none" w:sz="0" w:space="0" w:color="auto"/>
      </w:divBdr>
    </w:div>
    <w:div w:id="1957178193">
      <w:bodyDiv w:val="1"/>
      <w:marLeft w:val="0"/>
      <w:marRight w:val="0"/>
      <w:marTop w:val="0"/>
      <w:marBottom w:val="0"/>
      <w:divBdr>
        <w:top w:val="none" w:sz="0" w:space="0" w:color="auto"/>
        <w:left w:val="none" w:sz="0" w:space="0" w:color="auto"/>
        <w:bottom w:val="none" w:sz="0" w:space="0" w:color="auto"/>
        <w:right w:val="none" w:sz="0" w:space="0" w:color="auto"/>
      </w:divBdr>
    </w:div>
    <w:div w:id="1961257106">
      <w:bodyDiv w:val="1"/>
      <w:marLeft w:val="0"/>
      <w:marRight w:val="0"/>
      <w:marTop w:val="0"/>
      <w:marBottom w:val="0"/>
      <w:divBdr>
        <w:top w:val="none" w:sz="0" w:space="0" w:color="auto"/>
        <w:left w:val="none" w:sz="0" w:space="0" w:color="auto"/>
        <w:bottom w:val="none" w:sz="0" w:space="0" w:color="auto"/>
        <w:right w:val="none" w:sz="0" w:space="0" w:color="auto"/>
      </w:divBdr>
    </w:div>
    <w:div w:id="1964190574">
      <w:bodyDiv w:val="1"/>
      <w:marLeft w:val="0"/>
      <w:marRight w:val="0"/>
      <w:marTop w:val="0"/>
      <w:marBottom w:val="0"/>
      <w:divBdr>
        <w:top w:val="none" w:sz="0" w:space="0" w:color="auto"/>
        <w:left w:val="none" w:sz="0" w:space="0" w:color="auto"/>
        <w:bottom w:val="none" w:sz="0" w:space="0" w:color="auto"/>
        <w:right w:val="none" w:sz="0" w:space="0" w:color="auto"/>
      </w:divBdr>
    </w:div>
    <w:div w:id="1984430523">
      <w:bodyDiv w:val="1"/>
      <w:marLeft w:val="0"/>
      <w:marRight w:val="0"/>
      <w:marTop w:val="0"/>
      <w:marBottom w:val="0"/>
      <w:divBdr>
        <w:top w:val="none" w:sz="0" w:space="0" w:color="auto"/>
        <w:left w:val="none" w:sz="0" w:space="0" w:color="auto"/>
        <w:bottom w:val="none" w:sz="0" w:space="0" w:color="auto"/>
        <w:right w:val="none" w:sz="0" w:space="0" w:color="auto"/>
      </w:divBdr>
    </w:div>
    <w:div w:id="2000814696">
      <w:bodyDiv w:val="1"/>
      <w:marLeft w:val="0"/>
      <w:marRight w:val="0"/>
      <w:marTop w:val="0"/>
      <w:marBottom w:val="0"/>
      <w:divBdr>
        <w:top w:val="none" w:sz="0" w:space="0" w:color="auto"/>
        <w:left w:val="none" w:sz="0" w:space="0" w:color="auto"/>
        <w:bottom w:val="none" w:sz="0" w:space="0" w:color="auto"/>
        <w:right w:val="none" w:sz="0" w:space="0" w:color="auto"/>
      </w:divBdr>
    </w:div>
    <w:div w:id="2028092631">
      <w:bodyDiv w:val="1"/>
      <w:marLeft w:val="0"/>
      <w:marRight w:val="0"/>
      <w:marTop w:val="0"/>
      <w:marBottom w:val="0"/>
      <w:divBdr>
        <w:top w:val="none" w:sz="0" w:space="0" w:color="auto"/>
        <w:left w:val="none" w:sz="0" w:space="0" w:color="auto"/>
        <w:bottom w:val="none" w:sz="0" w:space="0" w:color="auto"/>
        <w:right w:val="none" w:sz="0" w:space="0" w:color="auto"/>
      </w:divBdr>
    </w:div>
    <w:div w:id="2050570917">
      <w:bodyDiv w:val="1"/>
      <w:marLeft w:val="0"/>
      <w:marRight w:val="0"/>
      <w:marTop w:val="0"/>
      <w:marBottom w:val="0"/>
      <w:divBdr>
        <w:top w:val="none" w:sz="0" w:space="0" w:color="auto"/>
        <w:left w:val="none" w:sz="0" w:space="0" w:color="auto"/>
        <w:bottom w:val="none" w:sz="0" w:space="0" w:color="auto"/>
        <w:right w:val="none" w:sz="0" w:space="0" w:color="auto"/>
      </w:divBdr>
    </w:div>
    <w:div w:id="2069262421">
      <w:bodyDiv w:val="1"/>
      <w:marLeft w:val="0"/>
      <w:marRight w:val="0"/>
      <w:marTop w:val="0"/>
      <w:marBottom w:val="0"/>
      <w:divBdr>
        <w:top w:val="none" w:sz="0" w:space="0" w:color="auto"/>
        <w:left w:val="none" w:sz="0" w:space="0" w:color="auto"/>
        <w:bottom w:val="none" w:sz="0" w:space="0" w:color="auto"/>
        <w:right w:val="none" w:sz="0" w:space="0" w:color="auto"/>
      </w:divBdr>
    </w:div>
    <w:div w:id="2093701750">
      <w:bodyDiv w:val="1"/>
      <w:marLeft w:val="0"/>
      <w:marRight w:val="0"/>
      <w:marTop w:val="0"/>
      <w:marBottom w:val="0"/>
      <w:divBdr>
        <w:top w:val="none" w:sz="0" w:space="0" w:color="auto"/>
        <w:left w:val="none" w:sz="0" w:space="0" w:color="auto"/>
        <w:bottom w:val="none" w:sz="0" w:space="0" w:color="auto"/>
        <w:right w:val="none" w:sz="0" w:space="0" w:color="auto"/>
      </w:divBdr>
    </w:div>
    <w:div w:id="2103718434">
      <w:bodyDiv w:val="1"/>
      <w:marLeft w:val="0"/>
      <w:marRight w:val="0"/>
      <w:marTop w:val="0"/>
      <w:marBottom w:val="0"/>
      <w:divBdr>
        <w:top w:val="none" w:sz="0" w:space="0" w:color="auto"/>
        <w:left w:val="none" w:sz="0" w:space="0" w:color="auto"/>
        <w:bottom w:val="none" w:sz="0" w:space="0" w:color="auto"/>
        <w:right w:val="none" w:sz="0" w:space="0" w:color="auto"/>
      </w:divBdr>
    </w:div>
    <w:div w:id="213235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050E-DC3D-462B-90BA-CDD604AF195D}">
  <ds:schemaRef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8E760E8-36FB-4476-B888-613814566D45}">
  <ds:schemaRefs>
    <ds:schemaRef ds:uri="http://schemas.microsoft.com/sharepoint/v3/contenttype/forms"/>
  </ds:schemaRefs>
</ds:datastoreItem>
</file>

<file path=customXml/itemProps3.xml><?xml version="1.0" encoding="utf-8"?>
<ds:datastoreItem xmlns:ds="http://schemas.openxmlformats.org/officeDocument/2006/customXml" ds:itemID="{9F7DD52A-DD55-48E5-B7C3-CB8C1190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4389</Words>
  <Characters>2503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LSMU Kauno Klinikos</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2025-08-11T12:14:00Z</cp:lastPrinted>
  <dcterms:created xsi:type="dcterms:W3CDTF">2025-08-11T12:15:00Z</dcterms:created>
  <dcterms:modified xsi:type="dcterms:W3CDTF">2025-08-11T12:15:00Z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