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E91D8" w14:textId="77777777" w:rsidR="005A5832" w:rsidRPr="00FC24C1" w:rsidRDefault="005A5832" w:rsidP="007D3274">
      <w:pPr>
        <w:widowControl w:val="0"/>
        <w:pBdr>
          <w:top w:val="nil"/>
          <w:left w:val="nil"/>
          <w:bottom w:val="nil"/>
          <w:right w:val="nil"/>
          <w:between w:val="nil"/>
        </w:pBdr>
        <w:tabs>
          <w:tab w:val="left" w:pos="567"/>
          <w:tab w:val="left" w:pos="851"/>
        </w:tabs>
        <w:rPr>
          <w:b/>
          <w:bCs/>
          <w:caps/>
          <w:kern w:val="2"/>
          <w:szCs w:val="24"/>
        </w:rPr>
      </w:pPr>
    </w:p>
    <w:p w14:paraId="5DDE0620" w14:textId="77777777" w:rsidR="005A5832" w:rsidRPr="00FC24C1" w:rsidRDefault="00A10867">
      <w:pPr>
        <w:widowControl w:val="0"/>
        <w:pBdr>
          <w:top w:val="nil"/>
          <w:left w:val="nil"/>
          <w:bottom w:val="nil"/>
          <w:right w:val="nil"/>
          <w:between w:val="nil"/>
        </w:pBdr>
        <w:tabs>
          <w:tab w:val="left" w:pos="567"/>
          <w:tab w:val="left" w:pos="851"/>
        </w:tabs>
        <w:jc w:val="center"/>
        <w:rPr>
          <w:caps/>
          <w:szCs w:val="24"/>
        </w:rPr>
      </w:pPr>
      <w:r w:rsidRPr="00FC24C1">
        <w:rPr>
          <w:b/>
          <w:caps/>
          <w:szCs w:val="24"/>
        </w:rPr>
        <w:t xml:space="preserve">Prekių pirkimo-pardavimo sutarties </w:t>
      </w:r>
      <w:r w:rsidRPr="00FC24C1">
        <w:rPr>
          <w:b/>
          <w:bCs/>
          <w:caps/>
          <w:szCs w:val="24"/>
        </w:rPr>
        <w:t>Specialiosios</w:t>
      </w:r>
      <w:r w:rsidRPr="00FC24C1">
        <w:rPr>
          <w:b/>
          <w:caps/>
          <w:szCs w:val="24"/>
        </w:rPr>
        <w:t xml:space="preserve"> sąlygos</w:t>
      </w:r>
      <w:r w:rsidRPr="00FC24C1">
        <w:rPr>
          <w:caps/>
          <w:szCs w:val="24"/>
        </w:rPr>
        <w:t xml:space="preserve"> </w:t>
      </w:r>
    </w:p>
    <w:p w14:paraId="299DE0BA" w14:textId="77777777" w:rsidR="005A5832" w:rsidRPr="00FC24C1"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24C1" w:rsidRPr="00FC24C1" w14:paraId="1A4FC8D1" w14:textId="77777777">
        <w:tc>
          <w:tcPr>
            <w:tcW w:w="2448" w:type="dxa"/>
          </w:tcPr>
          <w:p w14:paraId="28C31703" w14:textId="77777777" w:rsidR="005A5832" w:rsidRPr="00FC24C1" w:rsidRDefault="00A10867">
            <w:pPr>
              <w:jc w:val="both"/>
              <w:rPr>
                <w:b/>
                <w:bCs/>
                <w:kern w:val="2"/>
                <w:szCs w:val="24"/>
              </w:rPr>
            </w:pPr>
            <w:r w:rsidRPr="00FC24C1">
              <w:rPr>
                <w:b/>
                <w:bCs/>
                <w:kern w:val="2"/>
                <w:szCs w:val="24"/>
              </w:rPr>
              <w:t>Sutarties pavadinimas</w:t>
            </w:r>
          </w:p>
        </w:tc>
        <w:tc>
          <w:tcPr>
            <w:tcW w:w="7110" w:type="dxa"/>
            <w:gridSpan w:val="3"/>
          </w:tcPr>
          <w:p w14:paraId="5F56A6F4" w14:textId="02946784" w:rsidR="005A5832" w:rsidRPr="00FC24C1" w:rsidRDefault="00130AEE">
            <w:pPr>
              <w:jc w:val="both"/>
              <w:rPr>
                <w:kern w:val="2"/>
                <w:szCs w:val="24"/>
              </w:rPr>
            </w:pPr>
            <w:r w:rsidRPr="00FC24C1">
              <w:rPr>
                <w:kern w:val="2"/>
                <w:szCs w:val="24"/>
              </w:rPr>
              <w:t xml:space="preserve">Prekių pirkimo – pardavimo sutartis dėl </w:t>
            </w:r>
            <w:r w:rsidR="00E25DB9" w:rsidRPr="00E25DB9">
              <w:rPr>
                <w:kern w:val="2"/>
                <w:szCs w:val="24"/>
              </w:rPr>
              <w:t xml:space="preserve">elektromechaninio nuožulnaus </w:t>
            </w:r>
            <w:proofErr w:type="spellStart"/>
            <w:r w:rsidR="00E25DB9" w:rsidRPr="00E25DB9">
              <w:rPr>
                <w:kern w:val="2"/>
                <w:szCs w:val="24"/>
              </w:rPr>
              <w:t>turėklinio</w:t>
            </w:r>
            <w:proofErr w:type="spellEnd"/>
            <w:r w:rsidR="00E25DB9" w:rsidRPr="00E25DB9">
              <w:rPr>
                <w:kern w:val="2"/>
                <w:szCs w:val="24"/>
              </w:rPr>
              <w:t xml:space="preserve"> keltuvo pirkimo, montavimo ir pajungimo</w:t>
            </w:r>
          </w:p>
        </w:tc>
      </w:tr>
      <w:tr w:rsidR="005A5832" w:rsidRPr="00FC24C1" w14:paraId="0DC584C8" w14:textId="77777777">
        <w:tc>
          <w:tcPr>
            <w:tcW w:w="2448" w:type="dxa"/>
          </w:tcPr>
          <w:p w14:paraId="01D7BC2B" w14:textId="77777777" w:rsidR="005A5832" w:rsidRPr="00FC24C1" w:rsidRDefault="00A10867">
            <w:pPr>
              <w:jc w:val="both"/>
              <w:rPr>
                <w:b/>
                <w:bCs/>
                <w:kern w:val="2"/>
                <w:szCs w:val="24"/>
              </w:rPr>
            </w:pPr>
            <w:r w:rsidRPr="00FC24C1">
              <w:rPr>
                <w:b/>
                <w:bCs/>
                <w:kern w:val="2"/>
                <w:szCs w:val="24"/>
              </w:rPr>
              <w:t>Sutarties data</w:t>
            </w:r>
          </w:p>
        </w:tc>
        <w:tc>
          <w:tcPr>
            <w:tcW w:w="2177" w:type="dxa"/>
          </w:tcPr>
          <w:p w14:paraId="4C5A609D" w14:textId="77777777" w:rsidR="005A5832" w:rsidRPr="00FC24C1" w:rsidRDefault="005A5832">
            <w:pPr>
              <w:jc w:val="both"/>
              <w:rPr>
                <w:kern w:val="2"/>
                <w:szCs w:val="24"/>
              </w:rPr>
            </w:pPr>
          </w:p>
        </w:tc>
        <w:tc>
          <w:tcPr>
            <w:tcW w:w="2362" w:type="dxa"/>
          </w:tcPr>
          <w:p w14:paraId="42393A35" w14:textId="77777777" w:rsidR="005A5832" w:rsidRPr="00FC24C1" w:rsidRDefault="00A10867">
            <w:pPr>
              <w:jc w:val="both"/>
              <w:rPr>
                <w:b/>
                <w:bCs/>
                <w:kern w:val="2"/>
                <w:szCs w:val="24"/>
              </w:rPr>
            </w:pPr>
            <w:r w:rsidRPr="00FC24C1">
              <w:rPr>
                <w:b/>
                <w:bCs/>
                <w:kern w:val="2"/>
                <w:szCs w:val="24"/>
              </w:rPr>
              <w:t>Sutarties numeris</w:t>
            </w:r>
          </w:p>
        </w:tc>
        <w:tc>
          <w:tcPr>
            <w:tcW w:w="2571" w:type="dxa"/>
          </w:tcPr>
          <w:p w14:paraId="287AE590" w14:textId="77777777" w:rsidR="005A5832" w:rsidRPr="00FC24C1" w:rsidRDefault="005A5832">
            <w:pPr>
              <w:jc w:val="both"/>
              <w:rPr>
                <w:kern w:val="2"/>
                <w:szCs w:val="24"/>
              </w:rPr>
            </w:pPr>
          </w:p>
        </w:tc>
      </w:tr>
    </w:tbl>
    <w:p w14:paraId="6D839A5C" w14:textId="77777777" w:rsidR="005A5832" w:rsidRPr="00FC24C1"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24C1" w:rsidRPr="00FC24C1" w14:paraId="7796880F" w14:textId="77777777">
        <w:tc>
          <w:tcPr>
            <w:tcW w:w="9558" w:type="dxa"/>
            <w:gridSpan w:val="3"/>
          </w:tcPr>
          <w:p w14:paraId="6CC5B3FB" w14:textId="77777777" w:rsidR="005A5832" w:rsidRPr="00FC24C1" w:rsidRDefault="00A10867">
            <w:pPr>
              <w:jc w:val="center"/>
              <w:rPr>
                <w:b/>
                <w:bCs/>
                <w:kern w:val="2"/>
                <w:szCs w:val="24"/>
              </w:rPr>
            </w:pPr>
            <w:r w:rsidRPr="00FC24C1">
              <w:rPr>
                <w:b/>
                <w:bCs/>
                <w:kern w:val="2"/>
                <w:szCs w:val="24"/>
              </w:rPr>
              <w:t>1. SUTARTIES ŠALYS</w:t>
            </w:r>
          </w:p>
        </w:tc>
      </w:tr>
      <w:tr w:rsidR="004C46A2" w:rsidRPr="00FC24C1" w14:paraId="2EDFCC30" w14:textId="77777777">
        <w:tc>
          <w:tcPr>
            <w:tcW w:w="2808" w:type="dxa"/>
            <w:vMerge w:val="restart"/>
          </w:tcPr>
          <w:p w14:paraId="64EEAC98" w14:textId="77777777" w:rsidR="004C46A2" w:rsidRPr="00FC24C1" w:rsidRDefault="004C46A2" w:rsidP="004C46A2">
            <w:pPr>
              <w:jc w:val="center"/>
              <w:rPr>
                <w:b/>
                <w:bCs/>
                <w:kern w:val="2"/>
                <w:szCs w:val="24"/>
              </w:rPr>
            </w:pPr>
          </w:p>
          <w:p w14:paraId="33603AE1" w14:textId="77777777" w:rsidR="004C46A2" w:rsidRPr="00FC24C1" w:rsidRDefault="004C46A2" w:rsidP="004C46A2">
            <w:pPr>
              <w:jc w:val="center"/>
              <w:rPr>
                <w:b/>
                <w:bCs/>
                <w:kern w:val="2"/>
                <w:szCs w:val="24"/>
              </w:rPr>
            </w:pPr>
          </w:p>
          <w:p w14:paraId="0DBFA6A7" w14:textId="77777777" w:rsidR="004C46A2" w:rsidRPr="00FC24C1" w:rsidRDefault="004C46A2" w:rsidP="004C46A2">
            <w:pPr>
              <w:jc w:val="center"/>
              <w:rPr>
                <w:b/>
                <w:bCs/>
                <w:kern w:val="2"/>
                <w:szCs w:val="24"/>
              </w:rPr>
            </w:pPr>
          </w:p>
          <w:p w14:paraId="0C691123" w14:textId="77777777" w:rsidR="004C46A2" w:rsidRPr="00FC24C1" w:rsidRDefault="004C46A2" w:rsidP="004C46A2">
            <w:pPr>
              <w:rPr>
                <w:b/>
                <w:bCs/>
                <w:kern w:val="2"/>
                <w:szCs w:val="24"/>
              </w:rPr>
            </w:pPr>
          </w:p>
          <w:p w14:paraId="35C33598" w14:textId="77777777" w:rsidR="004C46A2" w:rsidRPr="00FC24C1" w:rsidRDefault="004C46A2" w:rsidP="004C46A2">
            <w:pPr>
              <w:rPr>
                <w:b/>
                <w:bCs/>
                <w:kern w:val="2"/>
                <w:szCs w:val="24"/>
              </w:rPr>
            </w:pPr>
            <w:r w:rsidRPr="00FC24C1">
              <w:rPr>
                <w:b/>
                <w:bCs/>
                <w:kern w:val="2"/>
                <w:szCs w:val="24"/>
              </w:rPr>
              <w:t>1.1. Pirkėjas</w:t>
            </w:r>
          </w:p>
        </w:tc>
        <w:tc>
          <w:tcPr>
            <w:tcW w:w="3240" w:type="dxa"/>
          </w:tcPr>
          <w:p w14:paraId="1CEBE5CF" w14:textId="77777777" w:rsidR="004C46A2" w:rsidRPr="00FC24C1" w:rsidRDefault="004C46A2" w:rsidP="004C46A2">
            <w:pPr>
              <w:rPr>
                <w:kern w:val="2"/>
                <w:szCs w:val="24"/>
              </w:rPr>
            </w:pPr>
            <w:r w:rsidRPr="00FC24C1">
              <w:rPr>
                <w:kern w:val="2"/>
                <w:szCs w:val="24"/>
              </w:rPr>
              <w:t>1.1.1. Pavadinimas</w:t>
            </w:r>
          </w:p>
        </w:tc>
        <w:tc>
          <w:tcPr>
            <w:tcW w:w="3510" w:type="dxa"/>
          </w:tcPr>
          <w:p w14:paraId="20DBE4A8" w14:textId="0F4F2597" w:rsidR="004C46A2" w:rsidRPr="00FC24C1" w:rsidRDefault="004C46A2" w:rsidP="004C46A2">
            <w:pPr>
              <w:jc w:val="center"/>
              <w:rPr>
                <w:kern w:val="2"/>
                <w:szCs w:val="24"/>
              </w:rPr>
            </w:pPr>
            <w:r w:rsidRPr="00201F72">
              <w:t xml:space="preserve">Visagino </w:t>
            </w:r>
            <w:r w:rsidR="00E25DB9">
              <w:t>Draugystės progimnazija</w:t>
            </w:r>
          </w:p>
        </w:tc>
      </w:tr>
      <w:tr w:rsidR="004C46A2" w:rsidRPr="00FC24C1" w14:paraId="1660D370" w14:textId="77777777">
        <w:tc>
          <w:tcPr>
            <w:tcW w:w="2808" w:type="dxa"/>
            <w:vMerge/>
          </w:tcPr>
          <w:p w14:paraId="5AA90808" w14:textId="77777777" w:rsidR="004C46A2" w:rsidRPr="00FC24C1" w:rsidRDefault="004C46A2" w:rsidP="004C46A2">
            <w:pPr>
              <w:rPr>
                <w:kern w:val="2"/>
                <w:szCs w:val="24"/>
              </w:rPr>
            </w:pPr>
          </w:p>
        </w:tc>
        <w:tc>
          <w:tcPr>
            <w:tcW w:w="3240" w:type="dxa"/>
          </w:tcPr>
          <w:p w14:paraId="21A5F665" w14:textId="77777777" w:rsidR="004C46A2" w:rsidRPr="00FC24C1" w:rsidRDefault="004C46A2" w:rsidP="004C46A2">
            <w:pPr>
              <w:rPr>
                <w:kern w:val="2"/>
                <w:szCs w:val="24"/>
              </w:rPr>
            </w:pPr>
            <w:r w:rsidRPr="00FC24C1">
              <w:rPr>
                <w:kern w:val="2"/>
                <w:szCs w:val="24"/>
              </w:rPr>
              <w:t>1.1.2. Juridinio asmens kodas</w:t>
            </w:r>
          </w:p>
        </w:tc>
        <w:tc>
          <w:tcPr>
            <w:tcW w:w="3510" w:type="dxa"/>
          </w:tcPr>
          <w:p w14:paraId="76EA5236" w14:textId="0FD00A58" w:rsidR="004C46A2" w:rsidRPr="00FC24C1" w:rsidRDefault="00E25DB9" w:rsidP="004C46A2">
            <w:pPr>
              <w:jc w:val="center"/>
              <w:rPr>
                <w:kern w:val="2"/>
                <w:szCs w:val="24"/>
              </w:rPr>
            </w:pPr>
            <w:r w:rsidRPr="00E25DB9">
              <w:t>300135691</w:t>
            </w:r>
          </w:p>
        </w:tc>
      </w:tr>
      <w:tr w:rsidR="004C46A2" w:rsidRPr="00FC24C1" w14:paraId="3E32F280" w14:textId="77777777">
        <w:tc>
          <w:tcPr>
            <w:tcW w:w="2808" w:type="dxa"/>
            <w:vMerge/>
          </w:tcPr>
          <w:p w14:paraId="1B9C1FDE" w14:textId="77777777" w:rsidR="004C46A2" w:rsidRPr="00FC24C1" w:rsidRDefault="004C46A2" w:rsidP="004C46A2">
            <w:pPr>
              <w:rPr>
                <w:kern w:val="2"/>
                <w:szCs w:val="24"/>
              </w:rPr>
            </w:pPr>
          </w:p>
        </w:tc>
        <w:tc>
          <w:tcPr>
            <w:tcW w:w="3240" w:type="dxa"/>
          </w:tcPr>
          <w:p w14:paraId="4F7F599F" w14:textId="77777777" w:rsidR="004C46A2" w:rsidRPr="00FC24C1" w:rsidRDefault="004C46A2" w:rsidP="004C46A2">
            <w:pPr>
              <w:rPr>
                <w:kern w:val="2"/>
                <w:szCs w:val="24"/>
              </w:rPr>
            </w:pPr>
            <w:r w:rsidRPr="00FC24C1">
              <w:rPr>
                <w:kern w:val="2"/>
                <w:szCs w:val="24"/>
              </w:rPr>
              <w:t>1.1.3. Adresas</w:t>
            </w:r>
          </w:p>
        </w:tc>
        <w:tc>
          <w:tcPr>
            <w:tcW w:w="3510" w:type="dxa"/>
          </w:tcPr>
          <w:p w14:paraId="639DF7A9" w14:textId="2652E7D2" w:rsidR="004C46A2" w:rsidRPr="00FC24C1" w:rsidRDefault="00E25DB9" w:rsidP="004C46A2">
            <w:pPr>
              <w:jc w:val="center"/>
              <w:rPr>
                <w:kern w:val="2"/>
                <w:szCs w:val="24"/>
              </w:rPr>
            </w:pPr>
            <w:r w:rsidRPr="00E25DB9">
              <w:t>Draugystės g. 12, 31222</w:t>
            </w:r>
            <w:r>
              <w:t xml:space="preserve"> </w:t>
            </w:r>
            <w:r w:rsidRPr="00E25DB9">
              <w:t>Visaginas</w:t>
            </w:r>
          </w:p>
        </w:tc>
      </w:tr>
      <w:tr w:rsidR="004C46A2" w:rsidRPr="00FC24C1" w14:paraId="34E74D3C" w14:textId="77777777">
        <w:tc>
          <w:tcPr>
            <w:tcW w:w="2808" w:type="dxa"/>
            <w:vMerge/>
          </w:tcPr>
          <w:p w14:paraId="438DE5C0" w14:textId="77777777" w:rsidR="004C46A2" w:rsidRPr="00FC24C1" w:rsidRDefault="004C46A2" w:rsidP="004C46A2">
            <w:pPr>
              <w:rPr>
                <w:kern w:val="2"/>
                <w:szCs w:val="24"/>
              </w:rPr>
            </w:pPr>
          </w:p>
        </w:tc>
        <w:tc>
          <w:tcPr>
            <w:tcW w:w="3240" w:type="dxa"/>
          </w:tcPr>
          <w:p w14:paraId="35B3DB01" w14:textId="77777777" w:rsidR="004C46A2" w:rsidRPr="00FC24C1" w:rsidRDefault="004C46A2" w:rsidP="004C46A2">
            <w:pPr>
              <w:rPr>
                <w:kern w:val="2"/>
                <w:szCs w:val="24"/>
              </w:rPr>
            </w:pPr>
            <w:r w:rsidRPr="00FC24C1">
              <w:rPr>
                <w:kern w:val="2"/>
                <w:szCs w:val="24"/>
              </w:rPr>
              <w:t>1.1.4. PVM mokėtojo kodas</w:t>
            </w:r>
          </w:p>
        </w:tc>
        <w:tc>
          <w:tcPr>
            <w:tcW w:w="3510" w:type="dxa"/>
          </w:tcPr>
          <w:p w14:paraId="4FE5908D" w14:textId="30D8A10C" w:rsidR="004C46A2" w:rsidRPr="00FC24C1" w:rsidRDefault="004C46A2" w:rsidP="004C46A2">
            <w:pPr>
              <w:jc w:val="center"/>
              <w:rPr>
                <w:kern w:val="2"/>
                <w:szCs w:val="24"/>
              </w:rPr>
            </w:pPr>
            <w:r w:rsidRPr="00201F72">
              <w:t>-</w:t>
            </w:r>
          </w:p>
        </w:tc>
      </w:tr>
      <w:tr w:rsidR="004C46A2" w:rsidRPr="00FC24C1" w14:paraId="0A946C8A" w14:textId="77777777">
        <w:tc>
          <w:tcPr>
            <w:tcW w:w="2808" w:type="dxa"/>
            <w:vMerge/>
          </w:tcPr>
          <w:p w14:paraId="288AD2BC" w14:textId="77777777" w:rsidR="004C46A2" w:rsidRPr="00FC24C1" w:rsidRDefault="004C46A2" w:rsidP="004C46A2">
            <w:pPr>
              <w:rPr>
                <w:kern w:val="2"/>
                <w:szCs w:val="24"/>
              </w:rPr>
            </w:pPr>
          </w:p>
        </w:tc>
        <w:tc>
          <w:tcPr>
            <w:tcW w:w="3240" w:type="dxa"/>
          </w:tcPr>
          <w:p w14:paraId="70C34B43" w14:textId="77777777" w:rsidR="004C46A2" w:rsidRPr="00FC24C1" w:rsidRDefault="004C46A2" w:rsidP="004C46A2">
            <w:pPr>
              <w:rPr>
                <w:kern w:val="2"/>
                <w:szCs w:val="24"/>
              </w:rPr>
            </w:pPr>
            <w:r w:rsidRPr="00FC24C1">
              <w:rPr>
                <w:kern w:val="2"/>
                <w:szCs w:val="24"/>
              </w:rPr>
              <w:t>1.1.5. Atsiskaitomoji sąskaita</w:t>
            </w:r>
          </w:p>
        </w:tc>
        <w:tc>
          <w:tcPr>
            <w:tcW w:w="3510" w:type="dxa"/>
          </w:tcPr>
          <w:p w14:paraId="0F2B48CC" w14:textId="55943230" w:rsidR="004C46A2" w:rsidRPr="00FC24C1" w:rsidRDefault="004C46A2" w:rsidP="004C46A2">
            <w:pPr>
              <w:jc w:val="center"/>
              <w:rPr>
                <w:kern w:val="2"/>
                <w:szCs w:val="24"/>
              </w:rPr>
            </w:pPr>
          </w:p>
        </w:tc>
      </w:tr>
      <w:tr w:rsidR="004C46A2" w:rsidRPr="00FC24C1" w14:paraId="2C9038DD" w14:textId="77777777">
        <w:tc>
          <w:tcPr>
            <w:tcW w:w="2808" w:type="dxa"/>
            <w:vMerge/>
          </w:tcPr>
          <w:p w14:paraId="7B14A6F9" w14:textId="77777777" w:rsidR="004C46A2" w:rsidRPr="00FC24C1" w:rsidRDefault="004C46A2" w:rsidP="004C46A2">
            <w:pPr>
              <w:rPr>
                <w:kern w:val="2"/>
                <w:szCs w:val="24"/>
              </w:rPr>
            </w:pPr>
          </w:p>
        </w:tc>
        <w:tc>
          <w:tcPr>
            <w:tcW w:w="3240" w:type="dxa"/>
          </w:tcPr>
          <w:p w14:paraId="62568B2D" w14:textId="77777777" w:rsidR="004C46A2" w:rsidRPr="00FC24C1" w:rsidRDefault="004C46A2" w:rsidP="004C46A2">
            <w:pPr>
              <w:rPr>
                <w:kern w:val="2"/>
                <w:szCs w:val="24"/>
              </w:rPr>
            </w:pPr>
            <w:r w:rsidRPr="00FC24C1">
              <w:rPr>
                <w:kern w:val="2"/>
                <w:szCs w:val="24"/>
              </w:rPr>
              <w:t>1.1.6. Bankas, banko kodas</w:t>
            </w:r>
          </w:p>
        </w:tc>
        <w:tc>
          <w:tcPr>
            <w:tcW w:w="3510" w:type="dxa"/>
          </w:tcPr>
          <w:p w14:paraId="2D262CC4" w14:textId="31563F8B" w:rsidR="004C46A2" w:rsidRPr="00FC24C1" w:rsidRDefault="004C46A2" w:rsidP="004C46A2">
            <w:pPr>
              <w:jc w:val="center"/>
              <w:rPr>
                <w:kern w:val="2"/>
                <w:szCs w:val="24"/>
              </w:rPr>
            </w:pPr>
          </w:p>
        </w:tc>
      </w:tr>
      <w:tr w:rsidR="004C46A2" w:rsidRPr="00FC24C1" w14:paraId="0851F180" w14:textId="77777777">
        <w:tc>
          <w:tcPr>
            <w:tcW w:w="2808" w:type="dxa"/>
            <w:vMerge/>
          </w:tcPr>
          <w:p w14:paraId="33E25213" w14:textId="77777777" w:rsidR="004C46A2" w:rsidRPr="00FC24C1" w:rsidRDefault="004C46A2" w:rsidP="004C46A2">
            <w:pPr>
              <w:rPr>
                <w:kern w:val="2"/>
                <w:szCs w:val="24"/>
              </w:rPr>
            </w:pPr>
          </w:p>
        </w:tc>
        <w:tc>
          <w:tcPr>
            <w:tcW w:w="3240" w:type="dxa"/>
          </w:tcPr>
          <w:p w14:paraId="0C7369F0" w14:textId="77777777" w:rsidR="004C46A2" w:rsidRPr="00FC24C1" w:rsidRDefault="004C46A2" w:rsidP="004C46A2">
            <w:pPr>
              <w:rPr>
                <w:kern w:val="2"/>
                <w:szCs w:val="24"/>
              </w:rPr>
            </w:pPr>
            <w:r w:rsidRPr="00FC24C1">
              <w:rPr>
                <w:kern w:val="2"/>
                <w:szCs w:val="24"/>
              </w:rPr>
              <w:t>1.1.7. Telefonas</w:t>
            </w:r>
          </w:p>
        </w:tc>
        <w:tc>
          <w:tcPr>
            <w:tcW w:w="3510" w:type="dxa"/>
          </w:tcPr>
          <w:p w14:paraId="42B3D728" w14:textId="0600BC3A" w:rsidR="004C46A2" w:rsidRPr="00FC24C1" w:rsidRDefault="004C46A2" w:rsidP="004C46A2">
            <w:pPr>
              <w:jc w:val="center"/>
              <w:rPr>
                <w:kern w:val="2"/>
                <w:szCs w:val="24"/>
              </w:rPr>
            </w:pPr>
            <w:r w:rsidRPr="00201F72">
              <w:t xml:space="preserve">+370 </w:t>
            </w:r>
            <w:r w:rsidR="00E25DB9" w:rsidRPr="00E25DB9">
              <w:t>386 72 947</w:t>
            </w:r>
          </w:p>
        </w:tc>
      </w:tr>
      <w:tr w:rsidR="004C46A2" w:rsidRPr="00FC24C1" w14:paraId="41D23008" w14:textId="77777777">
        <w:tc>
          <w:tcPr>
            <w:tcW w:w="2808" w:type="dxa"/>
            <w:vMerge/>
          </w:tcPr>
          <w:p w14:paraId="4AAA786B" w14:textId="77777777" w:rsidR="004C46A2" w:rsidRPr="00FC24C1" w:rsidRDefault="004C46A2" w:rsidP="004C46A2">
            <w:pPr>
              <w:rPr>
                <w:kern w:val="2"/>
                <w:szCs w:val="24"/>
              </w:rPr>
            </w:pPr>
          </w:p>
        </w:tc>
        <w:tc>
          <w:tcPr>
            <w:tcW w:w="3240" w:type="dxa"/>
          </w:tcPr>
          <w:p w14:paraId="08DA6E33" w14:textId="77777777" w:rsidR="004C46A2" w:rsidRPr="00FC24C1" w:rsidRDefault="004C46A2" w:rsidP="004C46A2">
            <w:pPr>
              <w:rPr>
                <w:kern w:val="2"/>
                <w:szCs w:val="24"/>
              </w:rPr>
            </w:pPr>
            <w:r w:rsidRPr="00FC24C1">
              <w:rPr>
                <w:kern w:val="2"/>
                <w:szCs w:val="24"/>
              </w:rPr>
              <w:t>1.1.8. El. paštas</w:t>
            </w:r>
          </w:p>
        </w:tc>
        <w:tc>
          <w:tcPr>
            <w:tcW w:w="3510" w:type="dxa"/>
          </w:tcPr>
          <w:p w14:paraId="3EC25F63" w14:textId="249AEC3D" w:rsidR="004C46A2" w:rsidRPr="00FC24C1" w:rsidRDefault="00E25DB9" w:rsidP="004C46A2">
            <w:pPr>
              <w:jc w:val="center"/>
              <w:rPr>
                <w:kern w:val="2"/>
                <w:szCs w:val="24"/>
              </w:rPr>
            </w:pPr>
            <w:hyperlink r:id="rId10" w:history="1">
              <w:r w:rsidRPr="00E64DEF">
                <w:rPr>
                  <w:rStyle w:val="Hipersaitas"/>
                </w:rPr>
                <w:t>info@vdvm.lt</w:t>
              </w:r>
            </w:hyperlink>
            <w:r>
              <w:t xml:space="preserve"> </w:t>
            </w:r>
          </w:p>
        </w:tc>
      </w:tr>
      <w:tr w:rsidR="00FC24C1" w:rsidRPr="00FC24C1" w14:paraId="0AE18A3A" w14:textId="77777777">
        <w:tc>
          <w:tcPr>
            <w:tcW w:w="2808" w:type="dxa"/>
            <w:vMerge/>
          </w:tcPr>
          <w:p w14:paraId="37897F4B" w14:textId="77777777" w:rsidR="005A5832" w:rsidRPr="00FC24C1" w:rsidRDefault="005A5832">
            <w:pPr>
              <w:rPr>
                <w:kern w:val="2"/>
                <w:szCs w:val="24"/>
              </w:rPr>
            </w:pPr>
          </w:p>
        </w:tc>
        <w:tc>
          <w:tcPr>
            <w:tcW w:w="3240" w:type="dxa"/>
          </w:tcPr>
          <w:p w14:paraId="30E538AA" w14:textId="77777777" w:rsidR="005A5832" w:rsidRPr="00FC24C1" w:rsidRDefault="00A10867">
            <w:pPr>
              <w:rPr>
                <w:kern w:val="2"/>
                <w:szCs w:val="24"/>
              </w:rPr>
            </w:pPr>
            <w:r w:rsidRPr="00FC24C1">
              <w:rPr>
                <w:kern w:val="2"/>
                <w:szCs w:val="24"/>
              </w:rPr>
              <w:t>1.1.9. Šalies atstovas</w:t>
            </w:r>
          </w:p>
        </w:tc>
        <w:tc>
          <w:tcPr>
            <w:tcW w:w="3510" w:type="dxa"/>
          </w:tcPr>
          <w:p w14:paraId="64BB921F" w14:textId="5186792F" w:rsidR="005A5832" w:rsidRPr="00FC24C1" w:rsidRDefault="00E25DB9">
            <w:pPr>
              <w:jc w:val="center"/>
              <w:rPr>
                <w:kern w:val="2"/>
                <w:szCs w:val="24"/>
              </w:rPr>
            </w:pPr>
            <w:r>
              <w:rPr>
                <w:kern w:val="2"/>
                <w:szCs w:val="24"/>
              </w:rPr>
              <w:t>d</w:t>
            </w:r>
            <w:r w:rsidR="004C46A2" w:rsidRPr="004C46A2">
              <w:rPr>
                <w:kern w:val="2"/>
                <w:szCs w:val="24"/>
              </w:rPr>
              <w:t xml:space="preserve">irektorius </w:t>
            </w:r>
            <w:r>
              <w:rPr>
                <w:kern w:val="2"/>
                <w:szCs w:val="24"/>
              </w:rPr>
              <w:t>Rimantas Petravičius</w:t>
            </w:r>
          </w:p>
        </w:tc>
      </w:tr>
      <w:tr w:rsidR="00FC24C1" w:rsidRPr="00FC24C1" w14:paraId="444B5176" w14:textId="77777777">
        <w:tc>
          <w:tcPr>
            <w:tcW w:w="2808" w:type="dxa"/>
            <w:vMerge/>
          </w:tcPr>
          <w:p w14:paraId="09809A2E" w14:textId="77777777" w:rsidR="005A5832" w:rsidRPr="00FC24C1" w:rsidRDefault="005A5832">
            <w:pPr>
              <w:rPr>
                <w:kern w:val="2"/>
                <w:szCs w:val="24"/>
              </w:rPr>
            </w:pPr>
          </w:p>
        </w:tc>
        <w:tc>
          <w:tcPr>
            <w:tcW w:w="3240" w:type="dxa"/>
          </w:tcPr>
          <w:p w14:paraId="25A798A6" w14:textId="77777777" w:rsidR="005A5832" w:rsidRPr="00FC24C1" w:rsidRDefault="00A10867">
            <w:pPr>
              <w:rPr>
                <w:kern w:val="2"/>
                <w:szCs w:val="24"/>
              </w:rPr>
            </w:pPr>
            <w:r w:rsidRPr="00FC24C1">
              <w:rPr>
                <w:kern w:val="2"/>
                <w:szCs w:val="24"/>
              </w:rPr>
              <w:t>1.1.10. Atstovavimo pagrindas</w:t>
            </w:r>
          </w:p>
        </w:tc>
        <w:tc>
          <w:tcPr>
            <w:tcW w:w="3510" w:type="dxa"/>
          </w:tcPr>
          <w:p w14:paraId="2997EC27" w14:textId="2EE3D066" w:rsidR="005A5832" w:rsidRPr="00FC24C1" w:rsidRDefault="005A5832">
            <w:pPr>
              <w:jc w:val="center"/>
              <w:rPr>
                <w:kern w:val="2"/>
                <w:szCs w:val="24"/>
              </w:rPr>
            </w:pPr>
          </w:p>
        </w:tc>
      </w:tr>
      <w:tr w:rsidR="00FC24C1" w:rsidRPr="00FC24C1" w14:paraId="306F118F" w14:textId="77777777">
        <w:tc>
          <w:tcPr>
            <w:tcW w:w="2808" w:type="dxa"/>
            <w:vMerge w:val="restart"/>
          </w:tcPr>
          <w:p w14:paraId="1880E5AD" w14:textId="77777777" w:rsidR="005A5832" w:rsidRPr="00FC24C1" w:rsidRDefault="005A5832">
            <w:pPr>
              <w:rPr>
                <w:b/>
                <w:bCs/>
                <w:kern w:val="2"/>
                <w:szCs w:val="24"/>
              </w:rPr>
            </w:pPr>
          </w:p>
          <w:p w14:paraId="23F7CE1B" w14:textId="77777777" w:rsidR="005A5832" w:rsidRPr="00FC24C1" w:rsidRDefault="005A5832">
            <w:pPr>
              <w:rPr>
                <w:b/>
                <w:bCs/>
                <w:kern w:val="2"/>
                <w:szCs w:val="24"/>
              </w:rPr>
            </w:pPr>
          </w:p>
          <w:p w14:paraId="74AA9462" w14:textId="77777777" w:rsidR="005A5832" w:rsidRPr="00FC24C1" w:rsidRDefault="005A5832">
            <w:pPr>
              <w:rPr>
                <w:b/>
                <w:bCs/>
                <w:kern w:val="2"/>
                <w:szCs w:val="24"/>
              </w:rPr>
            </w:pPr>
          </w:p>
          <w:p w14:paraId="4F0B64BE" w14:textId="77777777" w:rsidR="005A5832" w:rsidRPr="00FC24C1" w:rsidRDefault="00A10867">
            <w:pPr>
              <w:rPr>
                <w:b/>
                <w:bCs/>
                <w:kern w:val="2"/>
                <w:szCs w:val="24"/>
              </w:rPr>
            </w:pPr>
            <w:r w:rsidRPr="00FC24C1">
              <w:rPr>
                <w:b/>
                <w:bCs/>
                <w:kern w:val="2"/>
                <w:szCs w:val="24"/>
              </w:rPr>
              <w:t>1.2. Tiekėjas</w:t>
            </w:r>
          </w:p>
          <w:p w14:paraId="0324B1A8" w14:textId="77777777" w:rsidR="005A5832" w:rsidRPr="00FC24C1" w:rsidRDefault="00A10867">
            <w:pPr>
              <w:rPr>
                <w:kern w:val="2"/>
                <w:szCs w:val="24"/>
              </w:rPr>
            </w:pPr>
            <w:r w:rsidRPr="00FC24C1">
              <w:rPr>
                <w:kern w:val="2"/>
                <w:szCs w:val="24"/>
              </w:rPr>
              <w:t>(jei Tiekėjas yra fizinis asmuo, skiltys atitinkamai pakoreguojamos)</w:t>
            </w:r>
          </w:p>
          <w:p w14:paraId="31C02B56" w14:textId="77777777" w:rsidR="005A5832" w:rsidRPr="00FC24C1" w:rsidRDefault="005A5832">
            <w:pPr>
              <w:rPr>
                <w:b/>
                <w:bCs/>
                <w:kern w:val="2"/>
                <w:szCs w:val="24"/>
              </w:rPr>
            </w:pPr>
          </w:p>
        </w:tc>
        <w:tc>
          <w:tcPr>
            <w:tcW w:w="3240" w:type="dxa"/>
          </w:tcPr>
          <w:p w14:paraId="344B49A7" w14:textId="77777777" w:rsidR="005A5832" w:rsidRPr="00FC24C1" w:rsidRDefault="00A10867">
            <w:pPr>
              <w:rPr>
                <w:kern w:val="2"/>
                <w:szCs w:val="24"/>
              </w:rPr>
            </w:pPr>
            <w:r w:rsidRPr="00FC24C1">
              <w:rPr>
                <w:kern w:val="2"/>
                <w:szCs w:val="24"/>
              </w:rPr>
              <w:t>1.2.1. Pavadinimas</w:t>
            </w:r>
          </w:p>
        </w:tc>
        <w:tc>
          <w:tcPr>
            <w:tcW w:w="3510" w:type="dxa"/>
          </w:tcPr>
          <w:p w14:paraId="47555A1E" w14:textId="77777777" w:rsidR="005A5832" w:rsidRPr="00FC24C1" w:rsidRDefault="005A5832">
            <w:pPr>
              <w:jc w:val="center"/>
              <w:rPr>
                <w:kern w:val="2"/>
                <w:szCs w:val="24"/>
              </w:rPr>
            </w:pPr>
          </w:p>
        </w:tc>
      </w:tr>
      <w:tr w:rsidR="00FC24C1" w:rsidRPr="00FC24C1" w14:paraId="219AAC94" w14:textId="77777777">
        <w:tc>
          <w:tcPr>
            <w:tcW w:w="2808" w:type="dxa"/>
            <w:vMerge/>
          </w:tcPr>
          <w:p w14:paraId="30015A91" w14:textId="77777777" w:rsidR="005A5832" w:rsidRPr="00FC24C1" w:rsidRDefault="005A5832">
            <w:pPr>
              <w:rPr>
                <w:b/>
                <w:bCs/>
                <w:kern w:val="2"/>
                <w:szCs w:val="24"/>
              </w:rPr>
            </w:pPr>
          </w:p>
        </w:tc>
        <w:tc>
          <w:tcPr>
            <w:tcW w:w="3240" w:type="dxa"/>
          </w:tcPr>
          <w:p w14:paraId="3EFC2852" w14:textId="77777777" w:rsidR="005A5832" w:rsidRPr="00FC24C1" w:rsidRDefault="00A10867">
            <w:pPr>
              <w:rPr>
                <w:kern w:val="2"/>
                <w:szCs w:val="24"/>
              </w:rPr>
            </w:pPr>
            <w:r w:rsidRPr="00FC24C1">
              <w:rPr>
                <w:kern w:val="2"/>
                <w:szCs w:val="24"/>
              </w:rPr>
              <w:t>1.2.2. Juridinio asmens kodas</w:t>
            </w:r>
          </w:p>
        </w:tc>
        <w:tc>
          <w:tcPr>
            <w:tcW w:w="3510" w:type="dxa"/>
          </w:tcPr>
          <w:p w14:paraId="6AA39BBE" w14:textId="77777777" w:rsidR="005A5832" w:rsidRPr="00FC24C1" w:rsidRDefault="005A5832">
            <w:pPr>
              <w:jc w:val="center"/>
              <w:rPr>
                <w:kern w:val="2"/>
                <w:szCs w:val="24"/>
              </w:rPr>
            </w:pPr>
          </w:p>
        </w:tc>
      </w:tr>
      <w:tr w:rsidR="00FC24C1" w:rsidRPr="00FC24C1" w14:paraId="5CAAACE3" w14:textId="77777777">
        <w:tc>
          <w:tcPr>
            <w:tcW w:w="2808" w:type="dxa"/>
            <w:vMerge/>
          </w:tcPr>
          <w:p w14:paraId="45DB7A77" w14:textId="77777777" w:rsidR="005A5832" w:rsidRPr="00FC24C1" w:rsidRDefault="005A5832">
            <w:pPr>
              <w:rPr>
                <w:b/>
                <w:bCs/>
                <w:kern w:val="2"/>
                <w:szCs w:val="24"/>
              </w:rPr>
            </w:pPr>
          </w:p>
        </w:tc>
        <w:tc>
          <w:tcPr>
            <w:tcW w:w="3240" w:type="dxa"/>
          </w:tcPr>
          <w:p w14:paraId="0FF5F2C3" w14:textId="77777777" w:rsidR="005A5832" w:rsidRPr="00FC24C1" w:rsidRDefault="00A10867">
            <w:pPr>
              <w:rPr>
                <w:kern w:val="2"/>
                <w:szCs w:val="24"/>
              </w:rPr>
            </w:pPr>
            <w:r w:rsidRPr="00FC24C1">
              <w:rPr>
                <w:kern w:val="2"/>
                <w:szCs w:val="24"/>
              </w:rPr>
              <w:t>1.2.3. Adresas</w:t>
            </w:r>
          </w:p>
        </w:tc>
        <w:tc>
          <w:tcPr>
            <w:tcW w:w="3510" w:type="dxa"/>
          </w:tcPr>
          <w:p w14:paraId="696ED9E9" w14:textId="77777777" w:rsidR="005A5832" w:rsidRPr="00FC24C1" w:rsidRDefault="005A5832">
            <w:pPr>
              <w:jc w:val="center"/>
              <w:rPr>
                <w:kern w:val="2"/>
                <w:szCs w:val="24"/>
              </w:rPr>
            </w:pPr>
          </w:p>
        </w:tc>
      </w:tr>
      <w:tr w:rsidR="00FC24C1" w:rsidRPr="00FC24C1" w14:paraId="2D966581" w14:textId="77777777">
        <w:tc>
          <w:tcPr>
            <w:tcW w:w="2808" w:type="dxa"/>
            <w:vMerge/>
          </w:tcPr>
          <w:p w14:paraId="1AB77A3A" w14:textId="77777777" w:rsidR="005A5832" w:rsidRPr="00FC24C1" w:rsidRDefault="005A5832">
            <w:pPr>
              <w:rPr>
                <w:b/>
                <w:bCs/>
                <w:kern w:val="2"/>
                <w:szCs w:val="24"/>
              </w:rPr>
            </w:pPr>
          </w:p>
        </w:tc>
        <w:tc>
          <w:tcPr>
            <w:tcW w:w="3240" w:type="dxa"/>
          </w:tcPr>
          <w:p w14:paraId="0BD8BCEB" w14:textId="77777777" w:rsidR="005A5832" w:rsidRPr="00FC24C1" w:rsidRDefault="00A10867">
            <w:pPr>
              <w:rPr>
                <w:kern w:val="2"/>
                <w:szCs w:val="24"/>
              </w:rPr>
            </w:pPr>
            <w:r w:rsidRPr="00FC24C1">
              <w:rPr>
                <w:kern w:val="2"/>
                <w:szCs w:val="24"/>
              </w:rPr>
              <w:t>1.2.4. PVM mokėtojo kodas</w:t>
            </w:r>
          </w:p>
        </w:tc>
        <w:tc>
          <w:tcPr>
            <w:tcW w:w="3510" w:type="dxa"/>
          </w:tcPr>
          <w:p w14:paraId="14D43F8B" w14:textId="77777777" w:rsidR="005A5832" w:rsidRPr="00FC24C1" w:rsidRDefault="005A5832">
            <w:pPr>
              <w:jc w:val="center"/>
              <w:rPr>
                <w:kern w:val="2"/>
                <w:szCs w:val="24"/>
              </w:rPr>
            </w:pPr>
          </w:p>
        </w:tc>
      </w:tr>
      <w:tr w:rsidR="00FC24C1" w:rsidRPr="00FC24C1" w14:paraId="2CEE690C" w14:textId="77777777">
        <w:tc>
          <w:tcPr>
            <w:tcW w:w="2808" w:type="dxa"/>
            <w:vMerge/>
          </w:tcPr>
          <w:p w14:paraId="7DC0CD91" w14:textId="77777777" w:rsidR="005A5832" w:rsidRPr="00FC24C1" w:rsidRDefault="005A5832">
            <w:pPr>
              <w:rPr>
                <w:b/>
                <w:bCs/>
                <w:kern w:val="2"/>
                <w:szCs w:val="24"/>
              </w:rPr>
            </w:pPr>
          </w:p>
        </w:tc>
        <w:tc>
          <w:tcPr>
            <w:tcW w:w="3240" w:type="dxa"/>
          </w:tcPr>
          <w:p w14:paraId="689B2D5B" w14:textId="77777777" w:rsidR="005A5832" w:rsidRPr="00FC24C1" w:rsidRDefault="00A10867">
            <w:pPr>
              <w:rPr>
                <w:kern w:val="2"/>
                <w:szCs w:val="24"/>
              </w:rPr>
            </w:pPr>
            <w:r w:rsidRPr="00FC24C1">
              <w:rPr>
                <w:kern w:val="2"/>
                <w:szCs w:val="24"/>
              </w:rPr>
              <w:t>1.2.5. Atsiskaitomoji sąskaita</w:t>
            </w:r>
          </w:p>
        </w:tc>
        <w:tc>
          <w:tcPr>
            <w:tcW w:w="3510" w:type="dxa"/>
          </w:tcPr>
          <w:p w14:paraId="2427FBAA" w14:textId="77777777" w:rsidR="005A5832" w:rsidRPr="00FC24C1" w:rsidRDefault="005A5832">
            <w:pPr>
              <w:jc w:val="center"/>
              <w:rPr>
                <w:kern w:val="2"/>
                <w:szCs w:val="24"/>
              </w:rPr>
            </w:pPr>
          </w:p>
        </w:tc>
      </w:tr>
      <w:tr w:rsidR="00FC24C1" w:rsidRPr="00FC24C1" w14:paraId="68F99BC7" w14:textId="77777777">
        <w:tc>
          <w:tcPr>
            <w:tcW w:w="2808" w:type="dxa"/>
            <w:vMerge/>
          </w:tcPr>
          <w:p w14:paraId="5140C55A" w14:textId="77777777" w:rsidR="005A5832" w:rsidRPr="00FC24C1" w:rsidRDefault="005A5832">
            <w:pPr>
              <w:rPr>
                <w:b/>
                <w:bCs/>
                <w:kern w:val="2"/>
                <w:szCs w:val="24"/>
              </w:rPr>
            </w:pPr>
          </w:p>
        </w:tc>
        <w:tc>
          <w:tcPr>
            <w:tcW w:w="3240" w:type="dxa"/>
          </w:tcPr>
          <w:p w14:paraId="3CDFFF4A" w14:textId="77777777" w:rsidR="005A5832" w:rsidRPr="00FC24C1" w:rsidRDefault="00A10867">
            <w:pPr>
              <w:rPr>
                <w:kern w:val="2"/>
                <w:szCs w:val="24"/>
              </w:rPr>
            </w:pPr>
            <w:r w:rsidRPr="00FC24C1">
              <w:rPr>
                <w:kern w:val="2"/>
                <w:szCs w:val="24"/>
              </w:rPr>
              <w:t>1.2.6. Bankas, banko kodas</w:t>
            </w:r>
          </w:p>
        </w:tc>
        <w:tc>
          <w:tcPr>
            <w:tcW w:w="3510" w:type="dxa"/>
          </w:tcPr>
          <w:p w14:paraId="78517B71" w14:textId="77777777" w:rsidR="005A5832" w:rsidRPr="00FC24C1" w:rsidRDefault="005A5832">
            <w:pPr>
              <w:jc w:val="center"/>
              <w:rPr>
                <w:kern w:val="2"/>
                <w:szCs w:val="24"/>
              </w:rPr>
            </w:pPr>
          </w:p>
        </w:tc>
      </w:tr>
      <w:tr w:rsidR="00FC24C1" w:rsidRPr="00FC24C1" w14:paraId="6F4785FE" w14:textId="77777777">
        <w:tc>
          <w:tcPr>
            <w:tcW w:w="2808" w:type="dxa"/>
            <w:vMerge/>
          </w:tcPr>
          <w:p w14:paraId="4ADA19B4" w14:textId="77777777" w:rsidR="005A5832" w:rsidRPr="00FC24C1" w:rsidRDefault="005A5832">
            <w:pPr>
              <w:rPr>
                <w:b/>
                <w:bCs/>
                <w:kern w:val="2"/>
                <w:szCs w:val="24"/>
              </w:rPr>
            </w:pPr>
          </w:p>
        </w:tc>
        <w:tc>
          <w:tcPr>
            <w:tcW w:w="3240" w:type="dxa"/>
          </w:tcPr>
          <w:p w14:paraId="2C18E443" w14:textId="77777777" w:rsidR="005A5832" w:rsidRPr="00FC24C1" w:rsidRDefault="00A10867">
            <w:pPr>
              <w:rPr>
                <w:kern w:val="2"/>
                <w:szCs w:val="24"/>
              </w:rPr>
            </w:pPr>
            <w:r w:rsidRPr="00FC24C1">
              <w:rPr>
                <w:kern w:val="2"/>
                <w:szCs w:val="24"/>
              </w:rPr>
              <w:t>1.2.7. Telefonas</w:t>
            </w:r>
          </w:p>
        </w:tc>
        <w:tc>
          <w:tcPr>
            <w:tcW w:w="3510" w:type="dxa"/>
          </w:tcPr>
          <w:p w14:paraId="51F997F5" w14:textId="77777777" w:rsidR="005A5832" w:rsidRPr="00FC24C1" w:rsidRDefault="005A5832">
            <w:pPr>
              <w:jc w:val="center"/>
              <w:rPr>
                <w:kern w:val="2"/>
                <w:szCs w:val="24"/>
              </w:rPr>
            </w:pPr>
          </w:p>
        </w:tc>
      </w:tr>
      <w:tr w:rsidR="00FC24C1" w:rsidRPr="00FC24C1" w14:paraId="549347DC" w14:textId="77777777">
        <w:tc>
          <w:tcPr>
            <w:tcW w:w="2808" w:type="dxa"/>
            <w:vMerge/>
          </w:tcPr>
          <w:p w14:paraId="25EC4202" w14:textId="77777777" w:rsidR="005A5832" w:rsidRPr="00FC24C1" w:rsidRDefault="005A5832">
            <w:pPr>
              <w:rPr>
                <w:b/>
                <w:bCs/>
                <w:kern w:val="2"/>
                <w:szCs w:val="24"/>
              </w:rPr>
            </w:pPr>
          </w:p>
        </w:tc>
        <w:tc>
          <w:tcPr>
            <w:tcW w:w="3240" w:type="dxa"/>
          </w:tcPr>
          <w:p w14:paraId="73AD0D62" w14:textId="77777777" w:rsidR="005A5832" w:rsidRPr="00FC24C1" w:rsidRDefault="00A10867">
            <w:pPr>
              <w:rPr>
                <w:kern w:val="2"/>
                <w:szCs w:val="24"/>
              </w:rPr>
            </w:pPr>
            <w:r w:rsidRPr="00FC24C1">
              <w:rPr>
                <w:kern w:val="2"/>
                <w:szCs w:val="24"/>
              </w:rPr>
              <w:t>1.2.8. El. paštas</w:t>
            </w:r>
          </w:p>
        </w:tc>
        <w:tc>
          <w:tcPr>
            <w:tcW w:w="3510" w:type="dxa"/>
          </w:tcPr>
          <w:p w14:paraId="50E74D74" w14:textId="77777777" w:rsidR="005A5832" w:rsidRPr="00FC24C1" w:rsidRDefault="005A5832">
            <w:pPr>
              <w:jc w:val="center"/>
              <w:rPr>
                <w:kern w:val="2"/>
                <w:szCs w:val="24"/>
              </w:rPr>
            </w:pPr>
          </w:p>
        </w:tc>
      </w:tr>
      <w:tr w:rsidR="00FC24C1" w:rsidRPr="00FC24C1" w14:paraId="12078D9B" w14:textId="77777777">
        <w:tc>
          <w:tcPr>
            <w:tcW w:w="2808" w:type="dxa"/>
            <w:vMerge/>
          </w:tcPr>
          <w:p w14:paraId="3138B244" w14:textId="77777777" w:rsidR="005A5832" w:rsidRPr="00FC24C1" w:rsidRDefault="005A5832">
            <w:pPr>
              <w:rPr>
                <w:b/>
                <w:bCs/>
                <w:kern w:val="2"/>
                <w:szCs w:val="24"/>
              </w:rPr>
            </w:pPr>
          </w:p>
        </w:tc>
        <w:tc>
          <w:tcPr>
            <w:tcW w:w="3240" w:type="dxa"/>
          </w:tcPr>
          <w:p w14:paraId="671BB165" w14:textId="77777777" w:rsidR="005A5832" w:rsidRPr="00FC24C1" w:rsidRDefault="00A10867">
            <w:pPr>
              <w:rPr>
                <w:kern w:val="2"/>
                <w:szCs w:val="24"/>
              </w:rPr>
            </w:pPr>
            <w:r w:rsidRPr="00FC24C1">
              <w:rPr>
                <w:kern w:val="2"/>
                <w:szCs w:val="24"/>
              </w:rPr>
              <w:t>1.2.9. Šalies atstovas</w:t>
            </w:r>
          </w:p>
        </w:tc>
        <w:tc>
          <w:tcPr>
            <w:tcW w:w="3510" w:type="dxa"/>
          </w:tcPr>
          <w:p w14:paraId="2C714F9A" w14:textId="77777777" w:rsidR="005A5832" w:rsidRPr="00FC24C1" w:rsidRDefault="005A5832">
            <w:pPr>
              <w:jc w:val="center"/>
              <w:rPr>
                <w:kern w:val="2"/>
                <w:szCs w:val="24"/>
              </w:rPr>
            </w:pPr>
          </w:p>
        </w:tc>
      </w:tr>
      <w:tr w:rsidR="005A5832" w:rsidRPr="00FC24C1" w14:paraId="1F081356" w14:textId="77777777">
        <w:tc>
          <w:tcPr>
            <w:tcW w:w="2808" w:type="dxa"/>
            <w:vMerge/>
          </w:tcPr>
          <w:p w14:paraId="46D031CC" w14:textId="77777777" w:rsidR="005A5832" w:rsidRPr="00FC24C1" w:rsidRDefault="005A5832">
            <w:pPr>
              <w:rPr>
                <w:b/>
                <w:bCs/>
                <w:kern w:val="2"/>
                <w:szCs w:val="24"/>
              </w:rPr>
            </w:pPr>
          </w:p>
        </w:tc>
        <w:tc>
          <w:tcPr>
            <w:tcW w:w="3240" w:type="dxa"/>
          </w:tcPr>
          <w:p w14:paraId="3C134BAE" w14:textId="77777777" w:rsidR="005A5832" w:rsidRPr="00FC24C1" w:rsidRDefault="00A10867">
            <w:pPr>
              <w:rPr>
                <w:kern w:val="2"/>
                <w:szCs w:val="24"/>
              </w:rPr>
            </w:pPr>
            <w:r w:rsidRPr="00FC24C1">
              <w:rPr>
                <w:kern w:val="2"/>
                <w:szCs w:val="24"/>
              </w:rPr>
              <w:t>1.2.10. Atstovavimo pagrindas</w:t>
            </w:r>
          </w:p>
        </w:tc>
        <w:tc>
          <w:tcPr>
            <w:tcW w:w="3510" w:type="dxa"/>
          </w:tcPr>
          <w:p w14:paraId="4B4B339E" w14:textId="77777777" w:rsidR="005A5832" w:rsidRPr="00FC24C1" w:rsidRDefault="005A5832">
            <w:pPr>
              <w:jc w:val="center"/>
              <w:rPr>
                <w:kern w:val="2"/>
                <w:szCs w:val="24"/>
              </w:rPr>
            </w:pPr>
          </w:p>
        </w:tc>
      </w:tr>
    </w:tbl>
    <w:p w14:paraId="13DA830A" w14:textId="77777777" w:rsidR="005A5832" w:rsidRPr="00FC24C1"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9"/>
        <w:gridCol w:w="2084"/>
        <w:gridCol w:w="4747"/>
      </w:tblGrid>
      <w:tr w:rsidR="00FC24C1" w:rsidRPr="00FC24C1" w14:paraId="35017895" w14:textId="77777777">
        <w:trPr>
          <w:trHeight w:val="300"/>
        </w:trPr>
        <w:tc>
          <w:tcPr>
            <w:tcW w:w="9535" w:type="dxa"/>
            <w:gridSpan w:val="4"/>
          </w:tcPr>
          <w:p w14:paraId="40E1E455" w14:textId="77777777" w:rsidR="005A5832" w:rsidRPr="00FC24C1" w:rsidRDefault="00A10867">
            <w:pPr>
              <w:jc w:val="center"/>
              <w:rPr>
                <w:b/>
                <w:bCs/>
                <w:kern w:val="2"/>
                <w:szCs w:val="24"/>
              </w:rPr>
            </w:pPr>
            <w:r w:rsidRPr="00FC24C1">
              <w:rPr>
                <w:b/>
                <w:bCs/>
                <w:kern w:val="2"/>
                <w:szCs w:val="24"/>
              </w:rPr>
              <w:t>2. ATSAKINGI ASMENYS</w:t>
            </w:r>
          </w:p>
        </w:tc>
      </w:tr>
      <w:tr w:rsidR="00FC24C1" w:rsidRPr="00FC24C1" w14:paraId="726206B4" w14:textId="77777777">
        <w:trPr>
          <w:trHeight w:val="300"/>
        </w:trPr>
        <w:tc>
          <w:tcPr>
            <w:tcW w:w="2704" w:type="dxa"/>
            <w:gridSpan w:val="2"/>
          </w:tcPr>
          <w:p w14:paraId="147BAE98" w14:textId="68278AED" w:rsidR="005A5832" w:rsidRPr="00FC24C1" w:rsidRDefault="00A10867">
            <w:pPr>
              <w:rPr>
                <w:b/>
                <w:bCs/>
                <w:kern w:val="2"/>
                <w:szCs w:val="24"/>
              </w:rPr>
            </w:pPr>
            <w:r w:rsidRPr="00FC24C1">
              <w:rPr>
                <w:b/>
                <w:bCs/>
                <w:kern w:val="2"/>
                <w:szCs w:val="24"/>
              </w:rPr>
              <w:t xml:space="preserve">2.1. Pirkėjo kontaktiniai asmenys, atsakingi už Sutarties vykdymą, Prekių priėmimą, Sąskaitų per informacinę sistemą </w:t>
            </w:r>
            <w:r w:rsidRPr="00B83B1B">
              <w:rPr>
                <w:b/>
                <w:bCs/>
                <w:kern w:val="2"/>
                <w:szCs w:val="24"/>
              </w:rPr>
              <w:t>„</w:t>
            </w:r>
            <w:proofErr w:type="spellStart"/>
            <w:r w:rsidR="00B83B1B" w:rsidRPr="00B83B1B">
              <w:rPr>
                <w:b/>
                <w:bCs/>
                <w:kern w:val="2"/>
                <w:szCs w:val="24"/>
              </w:rPr>
              <w:t>SABIS</w:t>
            </w:r>
            <w:proofErr w:type="spellEnd"/>
            <w:r w:rsidRPr="00B83B1B">
              <w:rPr>
                <w:b/>
                <w:bCs/>
                <w:kern w:val="2"/>
                <w:szCs w:val="24"/>
              </w:rPr>
              <w:t>“ priėmimą</w:t>
            </w:r>
          </w:p>
        </w:tc>
        <w:tc>
          <w:tcPr>
            <w:tcW w:w="6831" w:type="dxa"/>
            <w:gridSpan w:val="2"/>
          </w:tcPr>
          <w:p w14:paraId="67E5B51D" w14:textId="623F5012" w:rsidR="005A5832" w:rsidRPr="00FC24C1" w:rsidRDefault="00D8178A" w:rsidP="00D8178A">
            <w:pPr>
              <w:jc w:val="both"/>
              <w:rPr>
                <w:kern w:val="2"/>
                <w:szCs w:val="24"/>
              </w:rPr>
            </w:pPr>
            <w:r w:rsidRPr="00FC24C1">
              <w:rPr>
                <w:kern w:val="2"/>
                <w:szCs w:val="24"/>
              </w:rPr>
              <w:t xml:space="preserve">Parengė: Visagino Savivaldybės administracijos Vietinio ūkio valdymo ir statybos skyriaus inžinierius statybai </w:t>
            </w:r>
            <w:proofErr w:type="spellStart"/>
            <w:r w:rsidRPr="00FC24C1">
              <w:rPr>
                <w:kern w:val="2"/>
                <w:szCs w:val="24"/>
              </w:rPr>
              <w:t>Aleksej</w:t>
            </w:r>
            <w:proofErr w:type="spellEnd"/>
            <w:r w:rsidRPr="00FC24C1">
              <w:rPr>
                <w:kern w:val="2"/>
                <w:szCs w:val="24"/>
              </w:rPr>
              <w:t xml:space="preserve"> </w:t>
            </w:r>
            <w:proofErr w:type="spellStart"/>
            <w:r w:rsidRPr="00FC24C1">
              <w:rPr>
                <w:kern w:val="2"/>
                <w:szCs w:val="24"/>
              </w:rPr>
              <w:t>Gergel</w:t>
            </w:r>
            <w:proofErr w:type="spellEnd"/>
            <w:r w:rsidRPr="00FC24C1">
              <w:rPr>
                <w:kern w:val="2"/>
                <w:szCs w:val="24"/>
              </w:rPr>
              <w:t xml:space="preserve">, tel. </w:t>
            </w:r>
            <w:r w:rsidR="004C46A2">
              <w:rPr>
                <w:kern w:val="2"/>
                <w:szCs w:val="24"/>
              </w:rPr>
              <w:t>+370</w:t>
            </w:r>
            <w:r w:rsidRPr="00FC24C1">
              <w:rPr>
                <w:kern w:val="2"/>
                <w:szCs w:val="24"/>
              </w:rPr>
              <w:t xml:space="preserve"> 386 61 212, mob. </w:t>
            </w:r>
            <w:r w:rsidR="004C46A2">
              <w:rPr>
                <w:kern w:val="2"/>
                <w:szCs w:val="24"/>
              </w:rPr>
              <w:t>+370</w:t>
            </w:r>
            <w:r w:rsidRPr="00FC24C1">
              <w:rPr>
                <w:kern w:val="2"/>
                <w:szCs w:val="24"/>
              </w:rPr>
              <w:t xml:space="preserve"> 646 39 137, el. p. </w:t>
            </w:r>
            <w:hyperlink r:id="rId11" w:history="1">
              <w:r w:rsidR="00E25DB9" w:rsidRPr="00E64DEF">
                <w:rPr>
                  <w:rStyle w:val="Hipersaitas"/>
                  <w:kern w:val="2"/>
                  <w:szCs w:val="24"/>
                </w:rPr>
                <w:t>aleksej.gergel@visaginas.lt</w:t>
              </w:r>
            </w:hyperlink>
            <w:r w:rsidR="00E25DB9">
              <w:rPr>
                <w:rStyle w:val="Hipersaitas"/>
              </w:rPr>
              <w:t xml:space="preserve"> </w:t>
            </w:r>
            <w:r w:rsidR="003E7AF7">
              <w:rPr>
                <w:rStyle w:val="Hipersaitas"/>
                <w:color w:val="auto"/>
                <w:kern w:val="2"/>
                <w:szCs w:val="24"/>
              </w:rPr>
              <w:t xml:space="preserve"> </w:t>
            </w:r>
            <w:r w:rsidR="00E25DB9">
              <w:rPr>
                <w:rStyle w:val="Hipersaitas"/>
                <w:color w:val="auto"/>
                <w:kern w:val="2"/>
                <w:szCs w:val="24"/>
              </w:rPr>
              <w:t xml:space="preserve"> </w:t>
            </w:r>
          </w:p>
        </w:tc>
      </w:tr>
      <w:tr w:rsidR="00FC24C1" w:rsidRPr="00FC24C1" w14:paraId="0342D0CB" w14:textId="77777777">
        <w:trPr>
          <w:trHeight w:val="300"/>
        </w:trPr>
        <w:tc>
          <w:tcPr>
            <w:tcW w:w="2704" w:type="dxa"/>
            <w:gridSpan w:val="2"/>
          </w:tcPr>
          <w:p w14:paraId="35A81A2F" w14:textId="77777777" w:rsidR="005A5832" w:rsidRPr="00FC24C1" w:rsidRDefault="00A10867">
            <w:pPr>
              <w:rPr>
                <w:b/>
                <w:bCs/>
                <w:kern w:val="2"/>
                <w:szCs w:val="24"/>
              </w:rPr>
            </w:pPr>
            <w:r w:rsidRPr="00FC24C1">
              <w:rPr>
                <w:b/>
                <w:bCs/>
                <w:kern w:val="2"/>
                <w:szCs w:val="24"/>
              </w:rPr>
              <w:t>2.2. Tiekėjo kontaktiniai asmenys, atsakingi už Sutarties vykdymą</w:t>
            </w:r>
          </w:p>
        </w:tc>
        <w:tc>
          <w:tcPr>
            <w:tcW w:w="6831" w:type="dxa"/>
            <w:gridSpan w:val="2"/>
          </w:tcPr>
          <w:p w14:paraId="0D013B0B" w14:textId="77777777" w:rsidR="005A5832" w:rsidRPr="00FC24C1" w:rsidRDefault="00A10867">
            <w:pPr>
              <w:rPr>
                <w:kern w:val="2"/>
                <w:szCs w:val="24"/>
              </w:rPr>
            </w:pPr>
            <w:r w:rsidRPr="00FC24C1">
              <w:rPr>
                <w:kern w:val="2"/>
                <w:szCs w:val="24"/>
              </w:rPr>
              <w:t>(nurodyti padalinį / skyrių, pareigas, vardą, pavardę, tel., el. paštą)</w:t>
            </w:r>
          </w:p>
        </w:tc>
      </w:tr>
      <w:tr w:rsidR="00FC24C1" w:rsidRPr="00FC24C1" w14:paraId="731432BE" w14:textId="77777777">
        <w:trPr>
          <w:trHeight w:val="300"/>
        </w:trPr>
        <w:tc>
          <w:tcPr>
            <w:tcW w:w="9535" w:type="dxa"/>
            <w:gridSpan w:val="4"/>
          </w:tcPr>
          <w:p w14:paraId="3550AD46" w14:textId="77777777" w:rsidR="005A5832" w:rsidRPr="00FC24C1" w:rsidRDefault="00A10867">
            <w:pPr>
              <w:jc w:val="center"/>
              <w:rPr>
                <w:b/>
                <w:bCs/>
                <w:kern w:val="2"/>
                <w:szCs w:val="24"/>
              </w:rPr>
            </w:pPr>
            <w:r w:rsidRPr="00FC24C1">
              <w:rPr>
                <w:b/>
                <w:bCs/>
                <w:kern w:val="2"/>
                <w:szCs w:val="24"/>
              </w:rPr>
              <w:lastRenderedPageBreak/>
              <w:t>3. SUTARTIES DALYKAS</w:t>
            </w:r>
          </w:p>
        </w:tc>
      </w:tr>
      <w:tr w:rsidR="00FC24C1" w:rsidRPr="00FC24C1" w14:paraId="02283F3E" w14:textId="77777777">
        <w:trPr>
          <w:trHeight w:val="300"/>
        </w:trPr>
        <w:tc>
          <w:tcPr>
            <w:tcW w:w="2704" w:type="dxa"/>
            <w:gridSpan w:val="2"/>
          </w:tcPr>
          <w:p w14:paraId="68EB8B79" w14:textId="77777777" w:rsidR="005A5832" w:rsidRPr="00FC24C1" w:rsidRDefault="00A10867">
            <w:pPr>
              <w:rPr>
                <w:b/>
                <w:bCs/>
                <w:kern w:val="2"/>
                <w:szCs w:val="24"/>
              </w:rPr>
            </w:pPr>
            <w:r w:rsidRPr="00FC24C1">
              <w:rPr>
                <w:b/>
                <w:bCs/>
                <w:kern w:val="2"/>
                <w:szCs w:val="24"/>
              </w:rPr>
              <w:t xml:space="preserve">3.1. Sutarties dalykas </w:t>
            </w:r>
          </w:p>
        </w:tc>
        <w:tc>
          <w:tcPr>
            <w:tcW w:w="6831" w:type="dxa"/>
            <w:gridSpan w:val="2"/>
          </w:tcPr>
          <w:p w14:paraId="2F5282E4" w14:textId="08540951" w:rsidR="005A5832" w:rsidRPr="00FC24C1" w:rsidRDefault="00A10867">
            <w:pPr>
              <w:rPr>
                <w:kern w:val="2"/>
                <w:szCs w:val="24"/>
              </w:rPr>
            </w:pPr>
            <w:r w:rsidRPr="00FC24C1">
              <w:rPr>
                <w:kern w:val="2"/>
                <w:szCs w:val="24"/>
              </w:rPr>
              <w:t xml:space="preserve">Tiekėjas įsipareigoja Sutartyje numatytomis sąlygomis perduoti Pirkėjui </w:t>
            </w:r>
            <w:r w:rsidR="00E25DB9" w:rsidRPr="00E25DB9">
              <w:rPr>
                <w:kern w:val="2"/>
                <w:szCs w:val="24"/>
              </w:rPr>
              <w:t>elektromechanin</w:t>
            </w:r>
            <w:r w:rsidR="00E25DB9">
              <w:rPr>
                <w:kern w:val="2"/>
                <w:szCs w:val="24"/>
              </w:rPr>
              <w:t>į</w:t>
            </w:r>
            <w:r w:rsidR="00E25DB9" w:rsidRPr="00E25DB9">
              <w:rPr>
                <w:kern w:val="2"/>
                <w:szCs w:val="24"/>
              </w:rPr>
              <w:t xml:space="preserve"> nuožuln</w:t>
            </w:r>
            <w:r w:rsidR="00E25DB9">
              <w:rPr>
                <w:kern w:val="2"/>
                <w:szCs w:val="24"/>
              </w:rPr>
              <w:t>ų</w:t>
            </w:r>
            <w:r w:rsidR="00E25DB9" w:rsidRPr="00E25DB9">
              <w:rPr>
                <w:kern w:val="2"/>
                <w:szCs w:val="24"/>
              </w:rPr>
              <w:t xml:space="preserve"> </w:t>
            </w:r>
            <w:proofErr w:type="spellStart"/>
            <w:r w:rsidR="00E25DB9" w:rsidRPr="00E25DB9">
              <w:rPr>
                <w:kern w:val="2"/>
                <w:szCs w:val="24"/>
              </w:rPr>
              <w:t>turėklin</w:t>
            </w:r>
            <w:r w:rsidR="00E25DB9">
              <w:rPr>
                <w:kern w:val="2"/>
                <w:szCs w:val="24"/>
              </w:rPr>
              <w:t>į</w:t>
            </w:r>
            <w:proofErr w:type="spellEnd"/>
            <w:r w:rsidR="00E25DB9" w:rsidRPr="00E25DB9">
              <w:rPr>
                <w:kern w:val="2"/>
                <w:szCs w:val="24"/>
              </w:rPr>
              <w:t xml:space="preserve"> keltuv</w:t>
            </w:r>
            <w:r w:rsidR="00E25DB9">
              <w:rPr>
                <w:kern w:val="2"/>
                <w:szCs w:val="24"/>
              </w:rPr>
              <w:t>ą su</w:t>
            </w:r>
            <w:r w:rsidR="00E25DB9" w:rsidRPr="00E25DB9">
              <w:rPr>
                <w:kern w:val="2"/>
                <w:szCs w:val="24"/>
              </w:rPr>
              <w:t xml:space="preserve"> montavimo ir pajungimo</w:t>
            </w:r>
            <w:r w:rsidR="00E25DB9">
              <w:rPr>
                <w:kern w:val="2"/>
                <w:szCs w:val="24"/>
              </w:rPr>
              <w:t xml:space="preserve"> paslaugomis</w:t>
            </w:r>
            <w:r w:rsidR="00D8178A" w:rsidRPr="00FC24C1">
              <w:rPr>
                <w:kern w:val="2"/>
                <w:szCs w:val="24"/>
              </w:rPr>
              <w:t xml:space="preserve"> </w:t>
            </w:r>
            <w:r w:rsidRPr="00FC24C1">
              <w:rPr>
                <w:kern w:val="2"/>
                <w:szCs w:val="24"/>
              </w:rPr>
              <w:t>(toliau – Prekė).</w:t>
            </w:r>
          </w:p>
          <w:p w14:paraId="0B7427D1" w14:textId="21B0D6F4" w:rsidR="005A5832" w:rsidRPr="00FC24C1" w:rsidRDefault="00A10867">
            <w:pPr>
              <w:rPr>
                <w:kern w:val="2"/>
                <w:szCs w:val="24"/>
              </w:rPr>
            </w:pPr>
            <w:r w:rsidRPr="00FC24C1">
              <w:rPr>
                <w:kern w:val="2"/>
                <w:szCs w:val="24"/>
              </w:rPr>
              <w:t>Išsamus Prek</w:t>
            </w:r>
            <w:r w:rsidR="00E25DB9">
              <w:rPr>
                <w:kern w:val="2"/>
                <w:szCs w:val="24"/>
              </w:rPr>
              <w:t>ės</w:t>
            </w:r>
            <w:r w:rsidRPr="00FC24C1">
              <w:rPr>
                <w:kern w:val="2"/>
                <w:szCs w:val="24"/>
              </w:rPr>
              <w:t xml:space="preserve"> aprašymas ir kiti reikalavimai tiekiam</w:t>
            </w:r>
            <w:r w:rsidR="00E25DB9">
              <w:rPr>
                <w:kern w:val="2"/>
                <w:szCs w:val="24"/>
              </w:rPr>
              <w:t>ai</w:t>
            </w:r>
            <w:r w:rsidRPr="00FC24C1">
              <w:rPr>
                <w:kern w:val="2"/>
                <w:szCs w:val="24"/>
              </w:rPr>
              <w:t xml:space="preserve"> Prek</w:t>
            </w:r>
            <w:r w:rsidR="00E25DB9">
              <w:rPr>
                <w:kern w:val="2"/>
                <w:szCs w:val="24"/>
              </w:rPr>
              <w:t>ei</w:t>
            </w:r>
            <w:r w:rsidRPr="00FC24C1">
              <w:rPr>
                <w:kern w:val="2"/>
                <w:szCs w:val="24"/>
              </w:rPr>
              <w:t xml:space="preserve"> nustatyti Sutarties priede Nr. [</w:t>
            </w:r>
            <w:r w:rsidR="00D8178A" w:rsidRPr="00FC24C1">
              <w:rPr>
                <w:kern w:val="2"/>
                <w:szCs w:val="24"/>
              </w:rPr>
              <w:t>1</w:t>
            </w:r>
            <w:r w:rsidRPr="00FC24C1">
              <w:rPr>
                <w:kern w:val="2"/>
                <w:szCs w:val="24"/>
              </w:rPr>
              <w:t>] „</w:t>
            </w:r>
            <w:r w:rsidR="00E25DB9">
              <w:rPr>
                <w:kern w:val="2"/>
                <w:szCs w:val="24"/>
              </w:rPr>
              <w:t>E</w:t>
            </w:r>
            <w:r w:rsidR="00E25DB9" w:rsidRPr="00E25DB9">
              <w:rPr>
                <w:kern w:val="2"/>
                <w:szCs w:val="24"/>
              </w:rPr>
              <w:t xml:space="preserve">lektromechaninio nuožulnaus </w:t>
            </w:r>
            <w:proofErr w:type="spellStart"/>
            <w:r w:rsidR="00E25DB9" w:rsidRPr="00E25DB9">
              <w:rPr>
                <w:kern w:val="2"/>
                <w:szCs w:val="24"/>
              </w:rPr>
              <w:t>turėklinio</w:t>
            </w:r>
            <w:proofErr w:type="spellEnd"/>
            <w:r w:rsidR="00E25DB9" w:rsidRPr="00E25DB9">
              <w:rPr>
                <w:kern w:val="2"/>
                <w:szCs w:val="24"/>
              </w:rPr>
              <w:t xml:space="preserve"> keltuvo pirkimo, montavimo ir pajungimo techninė specifikacija</w:t>
            </w:r>
            <w:r w:rsidR="00E25DB9">
              <w:rPr>
                <w:kern w:val="2"/>
                <w:szCs w:val="24"/>
              </w:rPr>
              <w:t xml:space="preserve">“ </w:t>
            </w:r>
            <w:r w:rsidRPr="00FC24C1">
              <w:rPr>
                <w:kern w:val="2"/>
                <w:szCs w:val="24"/>
              </w:rPr>
              <w:t>(toliau – Techninė specifikacija) ir Sutarties priede Nr. [</w:t>
            </w:r>
            <w:r w:rsidR="00D8178A" w:rsidRPr="00FC24C1">
              <w:rPr>
                <w:kern w:val="2"/>
                <w:szCs w:val="24"/>
              </w:rPr>
              <w:t>2</w:t>
            </w:r>
            <w:r w:rsidRPr="00FC24C1">
              <w:rPr>
                <w:kern w:val="2"/>
                <w:szCs w:val="24"/>
              </w:rPr>
              <w:t>] „Pasiūlymas“.</w:t>
            </w:r>
          </w:p>
        </w:tc>
      </w:tr>
      <w:tr w:rsidR="00FC24C1" w:rsidRPr="00FC24C1" w14:paraId="0CB1C4C4" w14:textId="77777777">
        <w:trPr>
          <w:trHeight w:val="300"/>
        </w:trPr>
        <w:tc>
          <w:tcPr>
            <w:tcW w:w="2704" w:type="dxa"/>
            <w:gridSpan w:val="2"/>
          </w:tcPr>
          <w:p w14:paraId="5D0ED77B" w14:textId="77777777" w:rsidR="005A5832" w:rsidRPr="00FC24C1" w:rsidRDefault="00A10867">
            <w:pPr>
              <w:rPr>
                <w:b/>
                <w:bCs/>
                <w:kern w:val="2"/>
                <w:szCs w:val="24"/>
              </w:rPr>
            </w:pPr>
            <w:r w:rsidRPr="00FC24C1">
              <w:rPr>
                <w:b/>
                <w:bCs/>
                <w:kern w:val="2"/>
                <w:szCs w:val="24"/>
              </w:rPr>
              <w:t>3.2. Pirkimo numeris</w:t>
            </w:r>
          </w:p>
        </w:tc>
        <w:tc>
          <w:tcPr>
            <w:tcW w:w="6831" w:type="dxa"/>
            <w:gridSpan w:val="2"/>
          </w:tcPr>
          <w:p w14:paraId="1D6D7F1A" w14:textId="77777777" w:rsidR="005A5832" w:rsidRPr="00FC24C1" w:rsidRDefault="005A5832">
            <w:pPr>
              <w:rPr>
                <w:kern w:val="2"/>
                <w:szCs w:val="24"/>
              </w:rPr>
            </w:pPr>
          </w:p>
        </w:tc>
      </w:tr>
      <w:tr w:rsidR="00FC24C1" w:rsidRPr="00FC24C1" w14:paraId="6A97BBF8" w14:textId="77777777">
        <w:trPr>
          <w:trHeight w:val="300"/>
        </w:trPr>
        <w:tc>
          <w:tcPr>
            <w:tcW w:w="2704" w:type="dxa"/>
            <w:gridSpan w:val="2"/>
          </w:tcPr>
          <w:p w14:paraId="1AD64F26" w14:textId="77777777" w:rsidR="005A5832" w:rsidRPr="00FC24C1" w:rsidRDefault="00A10867">
            <w:pPr>
              <w:rPr>
                <w:b/>
                <w:bCs/>
                <w:kern w:val="2"/>
                <w:szCs w:val="24"/>
              </w:rPr>
            </w:pPr>
            <w:r w:rsidRPr="00FC24C1">
              <w:rPr>
                <w:b/>
                <w:bCs/>
                <w:kern w:val="2"/>
                <w:szCs w:val="24"/>
              </w:rPr>
              <w:t>3.3. Informacija apie Europos Sąjungos lėšomis finansuojamą projektą arba kitą projektą</w:t>
            </w:r>
          </w:p>
        </w:tc>
        <w:tc>
          <w:tcPr>
            <w:tcW w:w="6831" w:type="dxa"/>
            <w:gridSpan w:val="2"/>
          </w:tcPr>
          <w:p w14:paraId="2AA72445" w14:textId="77777777" w:rsidR="005A5832" w:rsidRPr="00FC24C1" w:rsidRDefault="00A10867">
            <w:pPr>
              <w:rPr>
                <w:kern w:val="2"/>
                <w:szCs w:val="24"/>
                <w:u w:val="single"/>
              </w:rPr>
            </w:pPr>
            <w:r w:rsidRPr="00FC24C1">
              <w:rPr>
                <w:kern w:val="2"/>
                <w:szCs w:val="24"/>
                <w:u w:val="single"/>
              </w:rPr>
              <w:t>Netaikoma</w:t>
            </w:r>
          </w:p>
          <w:p w14:paraId="20B5695C" w14:textId="55C27096" w:rsidR="005A5832" w:rsidRPr="00FC24C1" w:rsidRDefault="005A5832">
            <w:pPr>
              <w:rPr>
                <w:kern w:val="2"/>
                <w:szCs w:val="24"/>
              </w:rPr>
            </w:pPr>
          </w:p>
        </w:tc>
      </w:tr>
      <w:tr w:rsidR="00FC24C1" w:rsidRPr="00FC24C1" w14:paraId="29BB6A6A" w14:textId="77777777">
        <w:trPr>
          <w:trHeight w:val="300"/>
        </w:trPr>
        <w:tc>
          <w:tcPr>
            <w:tcW w:w="9535" w:type="dxa"/>
            <w:gridSpan w:val="4"/>
          </w:tcPr>
          <w:p w14:paraId="5A131938" w14:textId="77777777" w:rsidR="005A5832" w:rsidRPr="00FC24C1" w:rsidRDefault="00A10867">
            <w:pPr>
              <w:jc w:val="center"/>
              <w:rPr>
                <w:b/>
                <w:bCs/>
                <w:kern w:val="2"/>
                <w:szCs w:val="24"/>
              </w:rPr>
            </w:pPr>
            <w:r w:rsidRPr="00FC24C1">
              <w:rPr>
                <w:b/>
                <w:bCs/>
                <w:kern w:val="2"/>
                <w:szCs w:val="24"/>
              </w:rPr>
              <w:t>4. PREKIŲ PRISTATYMO TERMINAI IR PREKIŲ PERDAVIMO - PRIĖMIMO TVARKA</w:t>
            </w:r>
          </w:p>
        </w:tc>
      </w:tr>
      <w:tr w:rsidR="00FC24C1" w:rsidRPr="00FC24C1" w14:paraId="0BBFD9F7" w14:textId="77777777">
        <w:trPr>
          <w:trHeight w:val="300"/>
        </w:trPr>
        <w:tc>
          <w:tcPr>
            <w:tcW w:w="2704" w:type="dxa"/>
            <w:gridSpan w:val="2"/>
          </w:tcPr>
          <w:p w14:paraId="57DF024F" w14:textId="23F3EF96" w:rsidR="005A5832" w:rsidRPr="00FC24C1" w:rsidRDefault="00A10867">
            <w:pPr>
              <w:rPr>
                <w:b/>
                <w:bCs/>
                <w:kern w:val="2"/>
                <w:szCs w:val="24"/>
              </w:rPr>
            </w:pPr>
            <w:r w:rsidRPr="00FC24C1">
              <w:rPr>
                <w:b/>
                <w:bCs/>
                <w:kern w:val="2"/>
                <w:szCs w:val="24"/>
              </w:rPr>
              <w:t>4.1. Prekių pristatymo terminas, kai Prekės pristatomos vienu kartu</w:t>
            </w:r>
          </w:p>
        </w:tc>
        <w:tc>
          <w:tcPr>
            <w:tcW w:w="6831" w:type="dxa"/>
            <w:gridSpan w:val="2"/>
          </w:tcPr>
          <w:p w14:paraId="26AE675B" w14:textId="1B0DBCA6" w:rsidR="005A5832" w:rsidRPr="00FC24C1" w:rsidRDefault="00A10867" w:rsidP="0065339C">
            <w:pPr>
              <w:rPr>
                <w:kern w:val="2"/>
                <w:szCs w:val="24"/>
              </w:rPr>
            </w:pPr>
            <w:r w:rsidRPr="00FC24C1">
              <w:rPr>
                <w:kern w:val="2"/>
                <w:szCs w:val="24"/>
              </w:rPr>
              <w:t>Tiekėjas Prek</w:t>
            </w:r>
            <w:r w:rsidR="00E25DB9">
              <w:rPr>
                <w:kern w:val="2"/>
                <w:szCs w:val="24"/>
              </w:rPr>
              <w:t>ę</w:t>
            </w:r>
            <w:r w:rsidRPr="00FC24C1">
              <w:rPr>
                <w:kern w:val="2"/>
                <w:szCs w:val="24"/>
              </w:rPr>
              <w:t xml:space="preserve"> įsipareigoja </w:t>
            </w:r>
            <w:r w:rsidRPr="00B83B1B">
              <w:rPr>
                <w:kern w:val="2"/>
                <w:szCs w:val="24"/>
              </w:rPr>
              <w:t>pristatyti</w:t>
            </w:r>
            <w:r w:rsidR="002E0DC9" w:rsidRPr="00B83B1B">
              <w:rPr>
                <w:kern w:val="2"/>
                <w:szCs w:val="24"/>
              </w:rPr>
              <w:t xml:space="preserve"> ir sumontuoti</w:t>
            </w:r>
            <w:r w:rsidRPr="00B83B1B">
              <w:rPr>
                <w:kern w:val="2"/>
                <w:szCs w:val="24"/>
              </w:rPr>
              <w:t xml:space="preserve"> </w:t>
            </w:r>
            <w:r w:rsidRPr="00B83B1B">
              <w:rPr>
                <w:b/>
                <w:bCs/>
                <w:kern w:val="2"/>
                <w:szCs w:val="24"/>
              </w:rPr>
              <w:t xml:space="preserve">ne vėliau </w:t>
            </w:r>
            <w:r w:rsidRPr="00FC24C1">
              <w:rPr>
                <w:b/>
                <w:bCs/>
                <w:kern w:val="2"/>
                <w:szCs w:val="24"/>
              </w:rPr>
              <w:t>kaip per</w:t>
            </w:r>
            <w:r w:rsidRPr="00FC24C1">
              <w:rPr>
                <w:kern w:val="2"/>
                <w:szCs w:val="24"/>
              </w:rPr>
              <w:t xml:space="preserve"> </w:t>
            </w:r>
            <w:r w:rsidR="00E25DB9">
              <w:rPr>
                <w:kern w:val="2"/>
                <w:szCs w:val="24"/>
              </w:rPr>
              <w:t xml:space="preserve">150 </w:t>
            </w:r>
            <w:r w:rsidR="00D8178A" w:rsidRPr="00FC24C1">
              <w:rPr>
                <w:kern w:val="2"/>
                <w:szCs w:val="24"/>
              </w:rPr>
              <w:t>kalendorinių dienų</w:t>
            </w:r>
            <w:r w:rsidRPr="00FC24C1">
              <w:rPr>
                <w:kern w:val="2"/>
                <w:szCs w:val="24"/>
              </w:rPr>
              <w:t xml:space="preserve"> nuo Sutarties įsigaliojimo dienos šiuo adresu: </w:t>
            </w:r>
            <w:r w:rsidR="00E25DB9">
              <w:rPr>
                <w:kern w:val="2"/>
                <w:szCs w:val="24"/>
              </w:rPr>
              <w:t>Draugystės g. 10</w:t>
            </w:r>
            <w:r w:rsidR="00D8178A" w:rsidRPr="00FC24C1">
              <w:rPr>
                <w:kern w:val="2"/>
                <w:szCs w:val="24"/>
              </w:rPr>
              <w:t>, Visaginas.</w:t>
            </w:r>
          </w:p>
        </w:tc>
      </w:tr>
      <w:tr w:rsidR="00FC24C1" w:rsidRPr="00FC24C1" w14:paraId="414DB21C" w14:textId="77777777">
        <w:trPr>
          <w:trHeight w:val="300"/>
        </w:trPr>
        <w:tc>
          <w:tcPr>
            <w:tcW w:w="2704" w:type="dxa"/>
            <w:gridSpan w:val="2"/>
          </w:tcPr>
          <w:p w14:paraId="5A198C48" w14:textId="77777777" w:rsidR="005A5832" w:rsidRPr="00FC24C1" w:rsidRDefault="00A10867">
            <w:pPr>
              <w:rPr>
                <w:b/>
                <w:bCs/>
                <w:kern w:val="2"/>
                <w:szCs w:val="24"/>
              </w:rPr>
            </w:pPr>
            <w:r w:rsidRPr="00FC24C1">
              <w:rPr>
                <w:b/>
                <w:bCs/>
                <w:kern w:val="2"/>
                <w:szCs w:val="24"/>
              </w:rPr>
              <w:t>4.1. Prekių pristatymo terminai, kai Prekės pristatomos dalimis</w:t>
            </w:r>
          </w:p>
        </w:tc>
        <w:tc>
          <w:tcPr>
            <w:tcW w:w="6831" w:type="dxa"/>
            <w:gridSpan w:val="2"/>
          </w:tcPr>
          <w:p w14:paraId="4C4D01DF" w14:textId="36548B81" w:rsidR="005A5832" w:rsidRPr="00FC24C1" w:rsidRDefault="0065339C">
            <w:pPr>
              <w:rPr>
                <w:kern w:val="2"/>
                <w:szCs w:val="24"/>
              </w:rPr>
            </w:pPr>
            <w:r w:rsidRPr="00FC24C1">
              <w:rPr>
                <w:kern w:val="2"/>
                <w:szCs w:val="24"/>
              </w:rPr>
              <w:t>Netaikoma</w:t>
            </w:r>
            <w:r w:rsidR="00A10867" w:rsidRPr="00FC24C1">
              <w:rPr>
                <w:szCs w:val="24"/>
              </w:rPr>
              <w:t> </w:t>
            </w:r>
          </w:p>
        </w:tc>
      </w:tr>
      <w:tr w:rsidR="00FC24C1" w:rsidRPr="00FC24C1" w14:paraId="0423F387" w14:textId="77777777">
        <w:trPr>
          <w:trHeight w:val="300"/>
        </w:trPr>
        <w:tc>
          <w:tcPr>
            <w:tcW w:w="2704" w:type="dxa"/>
            <w:gridSpan w:val="2"/>
          </w:tcPr>
          <w:p w14:paraId="5CB6BDCD" w14:textId="77777777" w:rsidR="005A5832" w:rsidRPr="00FC24C1" w:rsidRDefault="00A10867">
            <w:pPr>
              <w:rPr>
                <w:b/>
                <w:bCs/>
                <w:kern w:val="2"/>
                <w:szCs w:val="24"/>
              </w:rPr>
            </w:pPr>
            <w:r w:rsidRPr="00FC24C1">
              <w:rPr>
                <w:b/>
                <w:bCs/>
                <w:kern w:val="2"/>
                <w:szCs w:val="24"/>
              </w:rPr>
              <w:t>4.2. Prekių (ar jų dalies) pristatymo termino pratęsimas</w:t>
            </w:r>
          </w:p>
        </w:tc>
        <w:tc>
          <w:tcPr>
            <w:tcW w:w="6831" w:type="dxa"/>
            <w:gridSpan w:val="2"/>
          </w:tcPr>
          <w:p w14:paraId="75FCF3DA" w14:textId="1AC5A12C" w:rsidR="005A5832" w:rsidRPr="00FC24C1" w:rsidRDefault="00A10867">
            <w:pPr>
              <w:rPr>
                <w:kern w:val="2"/>
                <w:szCs w:val="24"/>
              </w:rPr>
            </w:pPr>
            <w:r w:rsidRPr="00FC24C1">
              <w:rPr>
                <w:kern w:val="2"/>
                <w:szCs w:val="24"/>
              </w:rPr>
              <w:t xml:space="preserve">Tiekėjas turi teisę į </w:t>
            </w:r>
            <w:r w:rsidRPr="00B83B1B">
              <w:rPr>
                <w:kern w:val="2"/>
                <w:szCs w:val="24"/>
              </w:rPr>
              <w:t>Prek</w:t>
            </w:r>
            <w:r w:rsidR="00E25DB9" w:rsidRPr="00B83B1B">
              <w:rPr>
                <w:kern w:val="2"/>
                <w:szCs w:val="24"/>
              </w:rPr>
              <w:t>ės</w:t>
            </w:r>
            <w:r w:rsidRPr="00B83B1B">
              <w:rPr>
                <w:kern w:val="2"/>
                <w:szCs w:val="24"/>
              </w:rPr>
              <w:t xml:space="preserve"> pristatymo</w:t>
            </w:r>
            <w:r w:rsidR="002E0DC9" w:rsidRPr="00B83B1B">
              <w:rPr>
                <w:kern w:val="2"/>
                <w:szCs w:val="24"/>
              </w:rPr>
              <w:t xml:space="preserve"> ir sumontavimo</w:t>
            </w:r>
            <w:r w:rsidRPr="00B83B1B">
              <w:rPr>
                <w:kern w:val="2"/>
                <w:szCs w:val="24"/>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A34130" w:rsidRPr="00B83B1B">
              <w:rPr>
                <w:kern w:val="2"/>
                <w:szCs w:val="24"/>
              </w:rPr>
              <w:t>ės</w:t>
            </w:r>
            <w:r w:rsidRPr="00B83B1B">
              <w:rPr>
                <w:kern w:val="2"/>
                <w:szCs w:val="24"/>
              </w:rPr>
              <w:t xml:space="preserve"> </w:t>
            </w:r>
            <w:r w:rsidR="00A34130" w:rsidRPr="00B83B1B">
              <w:rPr>
                <w:kern w:val="2"/>
                <w:szCs w:val="24"/>
              </w:rPr>
              <w:t>pristatymo ir sumontavimo</w:t>
            </w:r>
            <w:r w:rsidRPr="00B83B1B">
              <w:rPr>
                <w:kern w:val="2"/>
                <w:szCs w:val="24"/>
              </w:rPr>
              <w:t xml:space="preserve"> terminą, jokiu būdu negali priklausyti nuo Tiekėjo. Kiekvienu tokiu atveju, Tiekėjas raštu nedelsdamas, bet ne vėliau kaip per </w:t>
            </w:r>
            <w:r w:rsidR="00D8178A" w:rsidRPr="00B83B1B">
              <w:rPr>
                <w:kern w:val="2"/>
                <w:szCs w:val="24"/>
              </w:rPr>
              <w:t>30 kalendorinių dienų</w:t>
            </w:r>
            <w:r w:rsidRPr="00B83B1B">
              <w:rPr>
                <w:kern w:val="2"/>
                <w:szCs w:val="24"/>
              </w:rPr>
              <w:t>, apie tai praneša Pirkėjui, pateikdamas minėtų aplinkybių egzistavimo įrodymus. Nurodytas aplinkybes vertina Pirkėjas. Pirkėjui sutikus, Prek</w:t>
            </w:r>
            <w:r w:rsidR="00E25DB9" w:rsidRPr="00B83B1B">
              <w:rPr>
                <w:kern w:val="2"/>
                <w:szCs w:val="24"/>
              </w:rPr>
              <w:t>ės</w:t>
            </w:r>
            <w:r w:rsidRPr="00B83B1B">
              <w:rPr>
                <w:kern w:val="2"/>
                <w:szCs w:val="24"/>
              </w:rPr>
              <w:t xml:space="preserve"> pristatymo</w:t>
            </w:r>
            <w:r w:rsidR="00A34130" w:rsidRPr="00B83B1B">
              <w:rPr>
                <w:kern w:val="2"/>
                <w:szCs w:val="24"/>
              </w:rPr>
              <w:t xml:space="preserve"> ir sumontavimo</w:t>
            </w:r>
            <w:r w:rsidRPr="00B83B1B">
              <w:rPr>
                <w:kern w:val="2"/>
                <w:szCs w:val="24"/>
              </w:rPr>
              <w:t xml:space="preserve"> terminas gali būti pratęsiamas </w:t>
            </w:r>
            <w:r w:rsidRPr="00FC24C1">
              <w:rPr>
                <w:kern w:val="2"/>
                <w:szCs w:val="24"/>
              </w:rPr>
              <w:t xml:space="preserve">tik minėtų aplinkybių egzistavimo laikotarpiui, bet ne ilgiau nei </w:t>
            </w:r>
            <w:r w:rsidR="00D8178A" w:rsidRPr="00FC24C1">
              <w:rPr>
                <w:kern w:val="2"/>
                <w:szCs w:val="24"/>
              </w:rPr>
              <w:t>30 kalendorinių dienų</w:t>
            </w:r>
            <w:r w:rsidRPr="00FC24C1">
              <w:rPr>
                <w:kern w:val="2"/>
                <w:szCs w:val="24"/>
              </w:rPr>
              <w:t xml:space="preserve"> laikotarpiui.</w:t>
            </w:r>
          </w:p>
        </w:tc>
      </w:tr>
      <w:tr w:rsidR="00FC24C1" w:rsidRPr="00FC24C1" w14:paraId="06677685" w14:textId="77777777">
        <w:trPr>
          <w:trHeight w:val="300"/>
        </w:trPr>
        <w:tc>
          <w:tcPr>
            <w:tcW w:w="2704" w:type="dxa"/>
            <w:gridSpan w:val="2"/>
          </w:tcPr>
          <w:p w14:paraId="72423092" w14:textId="77777777" w:rsidR="005A5832" w:rsidRPr="00FC24C1" w:rsidRDefault="00A10867">
            <w:pPr>
              <w:rPr>
                <w:b/>
                <w:bCs/>
                <w:kern w:val="2"/>
                <w:szCs w:val="24"/>
              </w:rPr>
            </w:pPr>
            <w:r w:rsidRPr="00FC24C1">
              <w:rPr>
                <w:b/>
                <w:bCs/>
                <w:kern w:val="2"/>
                <w:szCs w:val="24"/>
              </w:rPr>
              <w:t>4.3. Užsakymų teikimo tvarka</w:t>
            </w:r>
          </w:p>
        </w:tc>
        <w:tc>
          <w:tcPr>
            <w:tcW w:w="6831" w:type="dxa"/>
            <w:gridSpan w:val="2"/>
          </w:tcPr>
          <w:p w14:paraId="704E4985" w14:textId="0CC46327" w:rsidR="005A5832" w:rsidRPr="00FC24C1" w:rsidRDefault="0065339C">
            <w:pPr>
              <w:rPr>
                <w:kern w:val="2"/>
                <w:szCs w:val="24"/>
              </w:rPr>
            </w:pPr>
            <w:r w:rsidRPr="00FC24C1">
              <w:rPr>
                <w:kern w:val="2"/>
                <w:szCs w:val="24"/>
              </w:rPr>
              <w:t>Netaikoma</w:t>
            </w:r>
          </w:p>
        </w:tc>
      </w:tr>
      <w:tr w:rsidR="00FC24C1" w:rsidRPr="00FC24C1" w14:paraId="1D152246" w14:textId="77777777">
        <w:trPr>
          <w:trHeight w:val="300"/>
        </w:trPr>
        <w:tc>
          <w:tcPr>
            <w:tcW w:w="2704" w:type="dxa"/>
            <w:gridSpan w:val="2"/>
          </w:tcPr>
          <w:p w14:paraId="4A3A81E4" w14:textId="77777777" w:rsidR="005A5832" w:rsidRPr="00FC24C1" w:rsidRDefault="00A10867">
            <w:pPr>
              <w:rPr>
                <w:b/>
                <w:bCs/>
                <w:kern w:val="2"/>
                <w:szCs w:val="24"/>
              </w:rPr>
            </w:pPr>
            <w:r w:rsidRPr="00FC24C1">
              <w:rPr>
                <w:b/>
                <w:bCs/>
                <w:kern w:val="2"/>
                <w:szCs w:val="24"/>
              </w:rPr>
              <w:t>4.4. Dėl Prekių pristatymo dalimis vertės / apimties</w:t>
            </w:r>
          </w:p>
        </w:tc>
        <w:tc>
          <w:tcPr>
            <w:tcW w:w="6831" w:type="dxa"/>
            <w:gridSpan w:val="2"/>
          </w:tcPr>
          <w:p w14:paraId="1D92A01C" w14:textId="11CFA57D" w:rsidR="005A5832" w:rsidRPr="00FC24C1" w:rsidRDefault="00A10867">
            <w:pPr>
              <w:rPr>
                <w:kern w:val="2"/>
                <w:szCs w:val="24"/>
              </w:rPr>
            </w:pPr>
            <w:r w:rsidRPr="00FC24C1">
              <w:rPr>
                <w:kern w:val="2"/>
                <w:szCs w:val="24"/>
              </w:rPr>
              <w:t>Netaikoma</w:t>
            </w:r>
          </w:p>
        </w:tc>
      </w:tr>
      <w:tr w:rsidR="00FC24C1" w:rsidRPr="00FC24C1" w14:paraId="23CBE6A7" w14:textId="77777777">
        <w:trPr>
          <w:trHeight w:val="300"/>
        </w:trPr>
        <w:tc>
          <w:tcPr>
            <w:tcW w:w="2704" w:type="dxa"/>
            <w:gridSpan w:val="2"/>
          </w:tcPr>
          <w:p w14:paraId="4ED09193" w14:textId="77777777" w:rsidR="005A5832" w:rsidRPr="00FC24C1" w:rsidRDefault="00A10867">
            <w:pPr>
              <w:rPr>
                <w:b/>
                <w:bCs/>
                <w:kern w:val="2"/>
                <w:szCs w:val="24"/>
              </w:rPr>
            </w:pPr>
            <w:r w:rsidRPr="00FC24C1">
              <w:rPr>
                <w:b/>
                <w:bCs/>
                <w:kern w:val="2"/>
                <w:szCs w:val="24"/>
              </w:rPr>
              <w:t xml:space="preserve">4.5. Kartu su Prekėmis pateikiami dokumentai </w:t>
            </w:r>
          </w:p>
        </w:tc>
        <w:tc>
          <w:tcPr>
            <w:tcW w:w="6831" w:type="dxa"/>
            <w:gridSpan w:val="2"/>
          </w:tcPr>
          <w:p w14:paraId="2BF01141" w14:textId="412C856A" w:rsidR="00D8178A" w:rsidRPr="00FC24C1" w:rsidRDefault="00A10867" w:rsidP="00D8178A">
            <w:pPr>
              <w:rPr>
                <w:kern w:val="2"/>
                <w:szCs w:val="24"/>
              </w:rPr>
            </w:pPr>
            <w:r w:rsidRPr="00FC24C1">
              <w:rPr>
                <w:kern w:val="2"/>
                <w:szCs w:val="24"/>
              </w:rPr>
              <w:t>Kartu su Prek</w:t>
            </w:r>
            <w:r w:rsidR="00E25DB9">
              <w:rPr>
                <w:kern w:val="2"/>
                <w:szCs w:val="24"/>
              </w:rPr>
              <w:t>e</w:t>
            </w:r>
            <w:r w:rsidRPr="00FC24C1">
              <w:rPr>
                <w:kern w:val="2"/>
                <w:szCs w:val="24"/>
              </w:rPr>
              <w:t xml:space="preserve"> pateikiami šie dokumentai: </w:t>
            </w:r>
            <w:r w:rsidR="00D8178A" w:rsidRPr="00FC24C1">
              <w:rPr>
                <w:kern w:val="2"/>
                <w:szCs w:val="24"/>
              </w:rPr>
              <w:t>deklaracijos arba sertifikatai, nurodant Prek</w:t>
            </w:r>
            <w:r w:rsidR="00E25DB9">
              <w:rPr>
                <w:kern w:val="2"/>
                <w:szCs w:val="24"/>
              </w:rPr>
              <w:t>ės</w:t>
            </w:r>
          </w:p>
          <w:p w14:paraId="33D2C49A" w14:textId="77777777" w:rsidR="00D8178A" w:rsidRPr="00FC24C1" w:rsidRDefault="00D8178A" w:rsidP="00D8178A">
            <w:pPr>
              <w:rPr>
                <w:kern w:val="2"/>
                <w:szCs w:val="24"/>
              </w:rPr>
            </w:pPr>
            <w:r w:rsidRPr="00FC24C1">
              <w:rPr>
                <w:kern w:val="2"/>
                <w:szCs w:val="24"/>
              </w:rPr>
              <w:lastRenderedPageBreak/>
              <w:t>- gamintojo rekvizitus, gamintojo atpažinimo ženklą;</w:t>
            </w:r>
          </w:p>
          <w:p w14:paraId="37CD278E" w14:textId="77777777" w:rsidR="00D8178A" w:rsidRPr="00FC24C1" w:rsidRDefault="00D8178A" w:rsidP="00D8178A">
            <w:pPr>
              <w:rPr>
                <w:kern w:val="2"/>
                <w:szCs w:val="24"/>
              </w:rPr>
            </w:pPr>
            <w:r w:rsidRPr="00FC24C1">
              <w:rPr>
                <w:kern w:val="2"/>
                <w:szCs w:val="24"/>
              </w:rPr>
              <w:t>- technines savybes;</w:t>
            </w:r>
          </w:p>
          <w:p w14:paraId="547343BB" w14:textId="77777777" w:rsidR="00D8178A" w:rsidRPr="00FC24C1" w:rsidRDefault="00D8178A" w:rsidP="00D8178A">
            <w:pPr>
              <w:rPr>
                <w:kern w:val="2"/>
                <w:szCs w:val="24"/>
              </w:rPr>
            </w:pPr>
            <w:r w:rsidRPr="00FC24C1">
              <w:rPr>
                <w:kern w:val="2"/>
                <w:szCs w:val="24"/>
              </w:rPr>
              <w:t>- kokybines medžiagų savybes;</w:t>
            </w:r>
          </w:p>
          <w:p w14:paraId="64FA5245" w14:textId="77777777" w:rsidR="00D8178A" w:rsidRPr="00FC24C1" w:rsidRDefault="00D8178A" w:rsidP="00D8178A">
            <w:pPr>
              <w:rPr>
                <w:kern w:val="2"/>
                <w:szCs w:val="24"/>
              </w:rPr>
            </w:pPr>
            <w:r w:rsidRPr="00FC24C1">
              <w:rPr>
                <w:kern w:val="2"/>
                <w:szCs w:val="24"/>
              </w:rPr>
              <w:t>- spalvos nuorodą;</w:t>
            </w:r>
          </w:p>
          <w:p w14:paraId="7FD525E4" w14:textId="28E1B3D1" w:rsidR="0028283B" w:rsidRPr="00FC24C1" w:rsidRDefault="00D8178A" w:rsidP="00D8178A">
            <w:pPr>
              <w:rPr>
                <w:kern w:val="2"/>
                <w:szCs w:val="24"/>
              </w:rPr>
            </w:pPr>
            <w:r w:rsidRPr="00FC24C1">
              <w:rPr>
                <w:kern w:val="2"/>
                <w:szCs w:val="24"/>
              </w:rPr>
              <w:t>- pagaminimo datą</w:t>
            </w:r>
            <w:r w:rsidR="0028283B" w:rsidRPr="00FC24C1">
              <w:rPr>
                <w:kern w:val="2"/>
                <w:szCs w:val="24"/>
              </w:rPr>
              <w:t>.</w:t>
            </w:r>
          </w:p>
          <w:p w14:paraId="77AC3075" w14:textId="64071D74" w:rsidR="005A5832" w:rsidRPr="00FC24C1" w:rsidRDefault="00A10867" w:rsidP="00D8178A">
            <w:pPr>
              <w:rPr>
                <w:kern w:val="2"/>
                <w:szCs w:val="24"/>
              </w:rPr>
            </w:pPr>
            <w:r w:rsidRPr="00FC24C1">
              <w:rPr>
                <w:kern w:val="2"/>
                <w:szCs w:val="24"/>
              </w:rPr>
              <w:t>Tiekėjui nepateikus nurodytų dokumentų, laikoma, kad Prekė neatitinka Sutartyje nustatytų reikalavimų.</w:t>
            </w:r>
          </w:p>
        </w:tc>
      </w:tr>
      <w:tr w:rsidR="00FC24C1" w:rsidRPr="00FC24C1" w14:paraId="4F5F8414" w14:textId="77777777">
        <w:trPr>
          <w:trHeight w:val="300"/>
        </w:trPr>
        <w:tc>
          <w:tcPr>
            <w:tcW w:w="9535" w:type="dxa"/>
            <w:gridSpan w:val="4"/>
          </w:tcPr>
          <w:p w14:paraId="605C48BE" w14:textId="77777777" w:rsidR="005A5832" w:rsidRPr="00FC24C1" w:rsidRDefault="00A10867">
            <w:pPr>
              <w:jc w:val="center"/>
              <w:rPr>
                <w:b/>
                <w:bCs/>
                <w:kern w:val="2"/>
                <w:szCs w:val="24"/>
              </w:rPr>
            </w:pPr>
            <w:r w:rsidRPr="00FC24C1">
              <w:rPr>
                <w:b/>
                <w:bCs/>
                <w:kern w:val="2"/>
                <w:szCs w:val="24"/>
              </w:rPr>
              <w:lastRenderedPageBreak/>
              <w:t>5. SUTARTIES KAINA IR ATSISKAITYMO TVARKA</w:t>
            </w:r>
          </w:p>
        </w:tc>
      </w:tr>
      <w:tr w:rsidR="00FC24C1" w:rsidRPr="00FC24C1" w14:paraId="4B8946BD" w14:textId="77777777">
        <w:trPr>
          <w:trHeight w:val="300"/>
        </w:trPr>
        <w:tc>
          <w:tcPr>
            <w:tcW w:w="2704" w:type="dxa"/>
            <w:gridSpan w:val="2"/>
          </w:tcPr>
          <w:p w14:paraId="1E5AD20D" w14:textId="77777777" w:rsidR="005A5832" w:rsidRPr="00FC24C1" w:rsidRDefault="00A10867">
            <w:pPr>
              <w:rPr>
                <w:b/>
                <w:bCs/>
                <w:kern w:val="2"/>
                <w:szCs w:val="24"/>
              </w:rPr>
            </w:pPr>
            <w:r w:rsidRPr="00FC24C1">
              <w:rPr>
                <w:b/>
                <w:bCs/>
                <w:kern w:val="2"/>
                <w:szCs w:val="24"/>
              </w:rPr>
              <w:t>5.1. Sutarčiai taikomas kainos apskaičiavimo būdas</w:t>
            </w:r>
          </w:p>
        </w:tc>
        <w:tc>
          <w:tcPr>
            <w:tcW w:w="6831" w:type="dxa"/>
            <w:gridSpan w:val="2"/>
          </w:tcPr>
          <w:p w14:paraId="091E0284" w14:textId="77777777" w:rsidR="005A5832" w:rsidRPr="00FC24C1" w:rsidRDefault="00A10867">
            <w:pPr>
              <w:rPr>
                <w:kern w:val="2"/>
                <w:szCs w:val="24"/>
              </w:rPr>
            </w:pPr>
            <w:r w:rsidRPr="00FC24C1">
              <w:rPr>
                <w:kern w:val="2"/>
                <w:szCs w:val="24"/>
              </w:rPr>
              <w:t>Fiksuotos kainos kainodara</w:t>
            </w:r>
          </w:p>
          <w:p w14:paraId="693C5B59" w14:textId="0C8FB185" w:rsidR="005A5832" w:rsidRPr="00FC24C1" w:rsidRDefault="005A5832">
            <w:pPr>
              <w:rPr>
                <w:kern w:val="2"/>
              </w:rPr>
            </w:pPr>
          </w:p>
        </w:tc>
      </w:tr>
      <w:tr w:rsidR="00FC24C1" w:rsidRPr="00FC24C1" w14:paraId="183B56A2" w14:textId="77777777">
        <w:trPr>
          <w:trHeight w:val="300"/>
        </w:trPr>
        <w:tc>
          <w:tcPr>
            <w:tcW w:w="2704" w:type="dxa"/>
            <w:gridSpan w:val="2"/>
          </w:tcPr>
          <w:p w14:paraId="6C6B9F98" w14:textId="77777777" w:rsidR="005A5832" w:rsidRPr="00FC24C1" w:rsidRDefault="00A10867">
            <w:pPr>
              <w:rPr>
                <w:b/>
                <w:bCs/>
                <w:kern w:val="2"/>
                <w:szCs w:val="24"/>
              </w:rPr>
            </w:pPr>
            <w:r w:rsidRPr="00FC24C1">
              <w:rPr>
                <w:b/>
                <w:bCs/>
                <w:kern w:val="2"/>
                <w:szCs w:val="24"/>
              </w:rPr>
              <w:t xml:space="preserve">5.2. Pradinės Sutarties vertė ir Sutarties kaina, kai taikoma </w:t>
            </w:r>
            <w:r w:rsidRPr="00FC24C1">
              <w:rPr>
                <w:b/>
                <w:bCs/>
                <w:kern w:val="2"/>
                <w:szCs w:val="24"/>
                <w:u w:val="single"/>
              </w:rPr>
              <w:t>fiksuotos kainos</w:t>
            </w:r>
            <w:r w:rsidRPr="00FC24C1">
              <w:rPr>
                <w:b/>
                <w:bCs/>
                <w:kern w:val="2"/>
                <w:szCs w:val="24"/>
              </w:rPr>
              <w:t xml:space="preserve"> kainodara</w:t>
            </w:r>
          </w:p>
          <w:p w14:paraId="757BAD4E" w14:textId="77777777" w:rsidR="005A5832" w:rsidRPr="00FC24C1" w:rsidRDefault="005A5832" w:rsidP="0065339C">
            <w:pPr>
              <w:jc w:val="both"/>
              <w:rPr>
                <w:b/>
                <w:bCs/>
                <w:kern w:val="2"/>
                <w:szCs w:val="24"/>
              </w:rPr>
            </w:pPr>
          </w:p>
        </w:tc>
        <w:tc>
          <w:tcPr>
            <w:tcW w:w="6831" w:type="dxa"/>
            <w:gridSpan w:val="2"/>
          </w:tcPr>
          <w:p w14:paraId="24B49215" w14:textId="77777777" w:rsidR="005A5832" w:rsidRPr="00FC24C1" w:rsidRDefault="00A10867">
            <w:pPr>
              <w:rPr>
                <w:kern w:val="2"/>
                <w:szCs w:val="24"/>
              </w:rPr>
            </w:pPr>
            <w:r w:rsidRPr="00FC24C1">
              <w:rPr>
                <w:kern w:val="2"/>
                <w:szCs w:val="24"/>
              </w:rPr>
              <w:t xml:space="preserve">Pradinės Sutarties vertė yra (nurodyti sumą skaičiais) Eur, (nurodyti sumą žodžiais) be pridėtinės vertės mokesčio (toliau – PVM). </w:t>
            </w:r>
          </w:p>
          <w:p w14:paraId="3E54F623" w14:textId="77777777" w:rsidR="005A5832" w:rsidRPr="00FC24C1" w:rsidRDefault="00A10867">
            <w:pPr>
              <w:rPr>
                <w:kern w:val="2"/>
                <w:szCs w:val="24"/>
              </w:rPr>
            </w:pPr>
            <w:r w:rsidRPr="00FC24C1">
              <w:rPr>
                <w:kern w:val="2"/>
                <w:szCs w:val="24"/>
              </w:rPr>
              <w:t>PVM sudaro (nurodyti sumą skaičiais) Eur, (nurodyti sumą žodžiais).</w:t>
            </w:r>
          </w:p>
          <w:p w14:paraId="5C7373A1" w14:textId="77777777" w:rsidR="005A5832" w:rsidRPr="00FC24C1" w:rsidRDefault="00A10867">
            <w:pPr>
              <w:rPr>
                <w:kern w:val="2"/>
                <w:szCs w:val="24"/>
              </w:rPr>
            </w:pPr>
            <w:r w:rsidRPr="00FC24C1">
              <w:rPr>
                <w:kern w:val="2"/>
                <w:szCs w:val="24"/>
              </w:rPr>
              <w:t>Sutarties kaina yra (nurodyti sumą skaičiais) Eur, (nurodyti sumą žodžiais) Eur su PVM.</w:t>
            </w:r>
          </w:p>
          <w:p w14:paraId="5427DC4D" w14:textId="77777777" w:rsidR="005A5832" w:rsidRPr="00FC24C1" w:rsidRDefault="00A10867">
            <w:pPr>
              <w:rPr>
                <w:kern w:val="2"/>
                <w:szCs w:val="24"/>
              </w:rPr>
            </w:pPr>
            <w:r w:rsidRPr="00FC24C1">
              <w:rPr>
                <w:kern w:val="2"/>
                <w:szCs w:val="24"/>
              </w:rPr>
              <w:t>Šioje Sutartyje Pradinės Sutarties vertė yra lygi Tiekėjo pasiūlymo kainai be PVM, nurodytai už visą pirkimo dokumentuose ir Sutartyje nurodytą Prekių kiekį ir (ar) apimtį.</w:t>
            </w:r>
          </w:p>
        </w:tc>
      </w:tr>
      <w:tr w:rsidR="00FC24C1" w:rsidRPr="00FC24C1" w14:paraId="345121E3" w14:textId="77777777">
        <w:trPr>
          <w:trHeight w:val="300"/>
        </w:trPr>
        <w:tc>
          <w:tcPr>
            <w:tcW w:w="2704" w:type="dxa"/>
            <w:gridSpan w:val="2"/>
          </w:tcPr>
          <w:p w14:paraId="0A2E11FC" w14:textId="00D999D0" w:rsidR="005A5832" w:rsidRPr="00FC24C1" w:rsidRDefault="00A10867" w:rsidP="0065339C">
            <w:pPr>
              <w:rPr>
                <w:b/>
                <w:bCs/>
                <w:kern w:val="2"/>
                <w:szCs w:val="24"/>
              </w:rPr>
            </w:pPr>
            <w:r w:rsidRPr="00FC24C1">
              <w:rPr>
                <w:b/>
                <w:bCs/>
                <w:kern w:val="2"/>
                <w:szCs w:val="24"/>
              </w:rPr>
              <w:t xml:space="preserve">5.2. Pradinės Sutarties vertė ir Sutarties kaina, kai taikoma </w:t>
            </w:r>
            <w:r w:rsidRPr="00FC24C1">
              <w:rPr>
                <w:b/>
                <w:bCs/>
                <w:kern w:val="2"/>
                <w:szCs w:val="24"/>
                <w:u w:val="single"/>
              </w:rPr>
              <w:t>fiksuoto įkainio</w:t>
            </w:r>
            <w:r w:rsidRPr="00FC24C1">
              <w:rPr>
                <w:b/>
                <w:bCs/>
                <w:kern w:val="2"/>
                <w:szCs w:val="24"/>
              </w:rPr>
              <w:t xml:space="preserve"> kainodara</w:t>
            </w:r>
          </w:p>
        </w:tc>
        <w:tc>
          <w:tcPr>
            <w:tcW w:w="6831" w:type="dxa"/>
            <w:gridSpan w:val="2"/>
          </w:tcPr>
          <w:p w14:paraId="7E523F3E" w14:textId="1B4D5599" w:rsidR="005A5832" w:rsidRPr="00FC24C1" w:rsidRDefault="0065339C">
            <w:pPr>
              <w:rPr>
                <w:kern w:val="2"/>
                <w:szCs w:val="24"/>
              </w:rPr>
            </w:pPr>
            <w:r w:rsidRPr="00FC24C1">
              <w:rPr>
                <w:kern w:val="2"/>
                <w:szCs w:val="24"/>
              </w:rPr>
              <w:t>Netaikoma</w:t>
            </w:r>
          </w:p>
        </w:tc>
      </w:tr>
      <w:tr w:rsidR="00FC24C1" w:rsidRPr="00FC24C1" w14:paraId="189FE759" w14:textId="77777777">
        <w:trPr>
          <w:trHeight w:val="300"/>
        </w:trPr>
        <w:tc>
          <w:tcPr>
            <w:tcW w:w="2704" w:type="dxa"/>
            <w:gridSpan w:val="2"/>
          </w:tcPr>
          <w:p w14:paraId="4AA97385" w14:textId="2A19149C" w:rsidR="005A5832" w:rsidRPr="00FC24C1" w:rsidRDefault="00A10867">
            <w:pPr>
              <w:rPr>
                <w:b/>
                <w:bCs/>
                <w:kern w:val="2"/>
                <w:szCs w:val="24"/>
              </w:rPr>
            </w:pPr>
            <w:r w:rsidRPr="00FC24C1">
              <w:rPr>
                <w:b/>
                <w:bCs/>
                <w:kern w:val="2"/>
                <w:szCs w:val="24"/>
              </w:rPr>
              <w:t xml:space="preserve">5.2. Pradinės Sutarties vertė ir Sutarties kaina, kai taikoma </w:t>
            </w:r>
            <w:r w:rsidRPr="00FC24C1">
              <w:rPr>
                <w:b/>
                <w:bCs/>
                <w:kern w:val="2"/>
                <w:szCs w:val="24"/>
                <w:u w:val="single"/>
              </w:rPr>
              <w:t>kintamo įkainio</w:t>
            </w:r>
            <w:r w:rsidRPr="00FC24C1">
              <w:rPr>
                <w:b/>
                <w:bCs/>
                <w:kern w:val="2"/>
                <w:szCs w:val="24"/>
              </w:rPr>
              <w:t xml:space="preserve"> kainodara</w:t>
            </w:r>
          </w:p>
        </w:tc>
        <w:tc>
          <w:tcPr>
            <w:tcW w:w="6831" w:type="dxa"/>
            <w:gridSpan w:val="2"/>
          </w:tcPr>
          <w:p w14:paraId="68301B9B" w14:textId="3B81E726" w:rsidR="005A5832" w:rsidRPr="00FC24C1" w:rsidRDefault="0065339C">
            <w:pPr>
              <w:rPr>
                <w:kern w:val="2"/>
              </w:rPr>
            </w:pPr>
            <w:r w:rsidRPr="00FC24C1">
              <w:rPr>
                <w:kern w:val="2"/>
              </w:rPr>
              <w:t>Netaikoma</w:t>
            </w:r>
          </w:p>
        </w:tc>
      </w:tr>
      <w:tr w:rsidR="00FC24C1" w:rsidRPr="00FC24C1" w14:paraId="6B3DEFD3" w14:textId="77777777">
        <w:trPr>
          <w:trHeight w:val="300"/>
        </w:trPr>
        <w:tc>
          <w:tcPr>
            <w:tcW w:w="2704" w:type="dxa"/>
            <w:gridSpan w:val="2"/>
          </w:tcPr>
          <w:p w14:paraId="72685D6B" w14:textId="1C85AD9D" w:rsidR="005A5832" w:rsidRPr="00FC24C1" w:rsidRDefault="00A10867" w:rsidP="0065339C">
            <w:pPr>
              <w:rPr>
                <w:b/>
                <w:bCs/>
                <w:kern w:val="2"/>
                <w:szCs w:val="24"/>
              </w:rPr>
            </w:pPr>
            <w:r w:rsidRPr="00FC24C1">
              <w:rPr>
                <w:b/>
                <w:bCs/>
                <w:kern w:val="2"/>
                <w:szCs w:val="24"/>
              </w:rPr>
              <w:t xml:space="preserve">5.2. Pradinės Sutarties vertė ir Sutarties kaina, kai taikoma </w:t>
            </w:r>
            <w:r w:rsidRPr="00FC24C1">
              <w:rPr>
                <w:b/>
                <w:bCs/>
                <w:kern w:val="2"/>
                <w:szCs w:val="24"/>
                <w:u w:val="single"/>
              </w:rPr>
              <w:t>Sutarties įvykdymo išlaidų atlyginimo</w:t>
            </w:r>
            <w:r w:rsidRPr="00FC24C1">
              <w:rPr>
                <w:b/>
                <w:bCs/>
                <w:kern w:val="2"/>
                <w:szCs w:val="24"/>
              </w:rPr>
              <w:t xml:space="preserve"> kainodara</w:t>
            </w:r>
          </w:p>
        </w:tc>
        <w:tc>
          <w:tcPr>
            <w:tcW w:w="6831" w:type="dxa"/>
            <w:gridSpan w:val="2"/>
          </w:tcPr>
          <w:p w14:paraId="18540B30" w14:textId="0A91F58C" w:rsidR="005A5832" w:rsidRPr="00FC24C1" w:rsidRDefault="0065339C">
            <w:pPr>
              <w:rPr>
                <w:kern w:val="2"/>
                <w:szCs w:val="24"/>
              </w:rPr>
            </w:pPr>
            <w:r w:rsidRPr="00FC24C1">
              <w:rPr>
                <w:kern w:val="2"/>
                <w:szCs w:val="24"/>
              </w:rPr>
              <w:t>Netaikoma</w:t>
            </w:r>
          </w:p>
        </w:tc>
      </w:tr>
      <w:tr w:rsidR="00FC24C1" w:rsidRPr="00FC24C1" w14:paraId="4833035D" w14:textId="77777777">
        <w:trPr>
          <w:trHeight w:val="300"/>
        </w:trPr>
        <w:tc>
          <w:tcPr>
            <w:tcW w:w="2704" w:type="dxa"/>
            <w:gridSpan w:val="2"/>
          </w:tcPr>
          <w:p w14:paraId="4226651E" w14:textId="77777777" w:rsidR="005A5832" w:rsidRPr="00FC24C1" w:rsidRDefault="00A10867">
            <w:pPr>
              <w:rPr>
                <w:b/>
                <w:bCs/>
                <w:kern w:val="2"/>
                <w:szCs w:val="24"/>
              </w:rPr>
            </w:pPr>
            <w:r w:rsidRPr="00FC24C1">
              <w:rPr>
                <w:b/>
                <w:bCs/>
                <w:kern w:val="2"/>
                <w:szCs w:val="24"/>
              </w:rPr>
              <w:t xml:space="preserve">5.2. Pradinės Sutarties vertė ir Sutarties kaina, kai taikoma </w:t>
            </w:r>
            <w:r w:rsidRPr="00FC24C1">
              <w:rPr>
                <w:b/>
                <w:bCs/>
                <w:kern w:val="2"/>
                <w:szCs w:val="24"/>
                <w:u w:val="single"/>
              </w:rPr>
              <w:t>mišri</w:t>
            </w:r>
            <w:r w:rsidRPr="00FC24C1">
              <w:rPr>
                <w:b/>
                <w:bCs/>
                <w:kern w:val="2"/>
                <w:szCs w:val="24"/>
              </w:rPr>
              <w:t xml:space="preserve"> kainodara</w:t>
            </w:r>
          </w:p>
          <w:p w14:paraId="5602064A" w14:textId="77777777" w:rsidR="005A5832" w:rsidRPr="00FC24C1" w:rsidRDefault="005A5832">
            <w:pPr>
              <w:rPr>
                <w:b/>
                <w:bCs/>
                <w:strike/>
                <w:kern w:val="2"/>
                <w:szCs w:val="24"/>
              </w:rPr>
            </w:pPr>
          </w:p>
          <w:p w14:paraId="26B82F48" w14:textId="77777777" w:rsidR="005A5832" w:rsidRPr="00FC24C1" w:rsidRDefault="005A5832">
            <w:pPr>
              <w:rPr>
                <w:b/>
                <w:bCs/>
                <w:strike/>
                <w:kern w:val="2"/>
                <w:szCs w:val="24"/>
              </w:rPr>
            </w:pPr>
          </w:p>
          <w:p w14:paraId="02FAB44D" w14:textId="77777777" w:rsidR="005A5832" w:rsidRPr="00FC24C1" w:rsidRDefault="005A5832">
            <w:pPr>
              <w:rPr>
                <w:b/>
                <w:bCs/>
                <w:strike/>
                <w:kern w:val="2"/>
                <w:szCs w:val="24"/>
              </w:rPr>
            </w:pPr>
          </w:p>
          <w:p w14:paraId="66E3AAF6" w14:textId="77777777" w:rsidR="005A5832" w:rsidRPr="00FC24C1" w:rsidRDefault="005A5832">
            <w:pPr>
              <w:rPr>
                <w:b/>
                <w:bCs/>
                <w:strike/>
                <w:kern w:val="2"/>
                <w:szCs w:val="24"/>
              </w:rPr>
            </w:pPr>
          </w:p>
          <w:p w14:paraId="47229A07" w14:textId="77777777" w:rsidR="005A5832" w:rsidRPr="00FC24C1" w:rsidRDefault="005A5832">
            <w:pPr>
              <w:rPr>
                <w:b/>
                <w:bCs/>
                <w:strike/>
                <w:kern w:val="2"/>
                <w:szCs w:val="24"/>
              </w:rPr>
            </w:pPr>
          </w:p>
          <w:p w14:paraId="157BD649" w14:textId="77777777" w:rsidR="005A5832" w:rsidRPr="00FC24C1" w:rsidRDefault="005A5832">
            <w:pPr>
              <w:rPr>
                <w:b/>
                <w:bCs/>
                <w:strike/>
                <w:kern w:val="2"/>
                <w:szCs w:val="24"/>
              </w:rPr>
            </w:pPr>
          </w:p>
          <w:p w14:paraId="4AD87CE5" w14:textId="77777777" w:rsidR="005A5832" w:rsidRPr="00FC24C1" w:rsidRDefault="005A5832">
            <w:pPr>
              <w:rPr>
                <w:b/>
                <w:bCs/>
                <w:strike/>
                <w:kern w:val="2"/>
                <w:szCs w:val="24"/>
              </w:rPr>
            </w:pPr>
          </w:p>
          <w:p w14:paraId="6E3C36E1" w14:textId="77777777" w:rsidR="005A5832" w:rsidRPr="00FC24C1" w:rsidRDefault="005A5832">
            <w:pPr>
              <w:rPr>
                <w:b/>
                <w:bCs/>
                <w:strike/>
                <w:kern w:val="2"/>
                <w:szCs w:val="24"/>
              </w:rPr>
            </w:pPr>
          </w:p>
          <w:p w14:paraId="17123FD7" w14:textId="77777777" w:rsidR="005A5832" w:rsidRPr="00FC24C1" w:rsidRDefault="005A5832">
            <w:pPr>
              <w:rPr>
                <w:b/>
                <w:bCs/>
                <w:strike/>
                <w:kern w:val="2"/>
                <w:szCs w:val="24"/>
              </w:rPr>
            </w:pPr>
          </w:p>
          <w:p w14:paraId="3227D660" w14:textId="77777777" w:rsidR="005A5832" w:rsidRPr="00FC24C1" w:rsidRDefault="005A5832">
            <w:pPr>
              <w:rPr>
                <w:b/>
                <w:bCs/>
                <w:strike/>
                <w:kern w:val="2"/>
                <w:szCs w:val="24"/>
              </w:rPr>
            </w:pPr>
          </w:p>
          <w:p w14:paraId="3D57EE5A" w14:textId="77777777" w:rsidR="005A5832" w:rsidRPr="00FC24C1" w:rsidRDefault="005A5832">
            <w:pPr>
              <w:rPr>
                <w:strike/>
                <w:kern w:val="2"/>
                <w:szCs w:val="24"/>
              </w:rPr>
            </w:pPr>
          </w:p>
        </w:tc>
        <w:tc>
          <w:tcPr>
            <w:tcW w:w="6831" w:type="dxa"/>
            <w:gridSpan w:val="2"/>
          </w:tcPr>
          <w:p w14:paraId="318B4DC3" w14:textId="0AF27861" w:rsidR="005A5832" w:rsidRPr="00FC24C1" w:rsidRDefault="0065339C">
            <w:pPr>
              <w:rPr>
                <w:kern w:val="2"/>
                <w:szCs w:val="24"/>
              </w:rPr>
            </w:pPr>
            <w:r w:rsidRPr="00FC24C1">
              <w:rPr>
                <w:kern w:val="2"/>
                <w:szCs w:val="24"/>
              </w:rPr>
              <w:lastRenderedPageBreak/>
              <w:t>Netaikoma</w:t>
            </w:r>
          </w:p>
        </w:tc>
      </w:tr>
      <w:tr w:rsidR="00FC24C1" w:rsidRPr="00FC24C1" w14:paraId="59244976" w14:textId="77777777">
        <w:trPr>
          <w:trHeight w:val="300"/>
        </w:trPr>
        <w:tc>
          <w:tcPr>
            <w:tcW w:w="2704" w:type="dxa"/>
            <w:gridSpan w:val="2"/>
          </w:tcPr>
          <w:p w14:paraId="7A9F9F7D" w14:textId="7D237832" w:rsidR="005A5832" w:rsidRPr="00FC24C1" w:rsidRDefault="00A10867">
            <w:pPr>
              <w:rPr>
                <w:b/>
                <w:bCs/>
                <w:kern w:val="2"/>
                <w:szCs w:val="24"/>
              </w:rPr>
            </w:pPr>
            <w:r w:rsidRPr="00FC24C1">
              <w:rPr>
                <w:b/>
                <w:bCs/>
                <w:kern w:val="2"/>
                <w:szCs w:val="24"/>
              </w:rPr>
              <w:t xml:space="preserve">5.3. Sutarties kainos / įkainių perskaičiavimas taikant </w:t>
            </w:r>
            <w:r w:rsidRPr="00FC24C1">
              <w:rPr>
                <w:b/>
                <w:bCs/>
                <w:kern w:val="2"/>
                <w:szCs w:val="24"/>
                <w:u w:val="single"/>
              </w:rPr>
              <w:t>peržiūros</w:t>
            </w:r>
            <w:r w:rsidRPr="00FC24C1">
              <w:rPr>
                <w:b/>
                <w:bCs/>
                <w:kern w:val="2"/>
                <w:szCs w:val="24"/>
              </w:rPr>
              <w:t xml:space="preserve"> taisykles</w:t>
            </w:r>
          </w:p>
        </w:tc>
        <w:tc>
          <w:tcPr>
            <w:tcW w:w="6831" w:type="dxa"/>
            <w:gridSpan w:val="2"/>
          </w:tcPr>
          <w:p w14:paraId="11289344" w14:textId="77777777" w:rsidR="005A5832" w:rsidRPr="00FC24C1" w:rsidRDefault="00A10867">
            <w:pPr>
              <w:rPr>
                <w:kern w:val="2"/>
                <w:szCs w:val="24"/>
              </w:rPr>
            </w:pPr>
            <w:r w:rsidRPr="00FC24C1">
              <w:rPr>
                <w:kern w:val="2"/>
                <w:szCs w:val="24"/>
              </w:rPr>
              <w:t>Sutarties kaina / įkainiai bus perskaičiuojami:</w:t>
            </w:r>
          </w:p>
          <w:p w14:paraId="6156C72F" w14:textId="20CDCF16" w:rsidR="005A5832" w:rsidRPr="00FC24C1" w:rsidRDefault="00A10867">
            <w:pPr>
              <w:rPr>
                <w:kern w:val="2"/>
                <w:szCs w:val="24"/>
              </w:rPr>
            </w:pPr>
            <w:r w:rsidRPr="00FC24C1">
              <w:rPr>
                <w:kern w:val="2"/>
                <w:szCs w:val="24"/>
              </w:rPr>
              <w:t>5.3.1. dėl PVM tarifo pasikeitimo;</w:t>
            </w:r>
          </w:p>
        </w:tc>
      </w:tr>
      <w:tr w:rsidR="00FC24C1" w:rsidRPr="00FC24C1" w14:paraId="0D92080D" w14:textId="77777777">
        <w:trPr>
          <w:trHeight w:val="300"/>
        </w:trPr>
        <w:tc>
          <w:tcPr>
            <w:tcW w:w="2704" w:type="dxa"/>
            <w:gridSpan w:val="2"/>
          </w:tcPr>
          <w:p w14:paraId="60232994" w14:textId="77777777" w:rsidR="005A5832" w:rsidRPr="00FC24C1" w:rsidRDefault="00A10867">
            <w:pPr>
              <w:rPr>
                <w:b/>
                <w:bCs/>
                <w:kern w:val="2"/>
                <w:szCs w:val="24"/>
              </w:rPr>
            </w:pPr>
            <w:r w:rsidRPr="00FC24C1">
              <w:rPr>
                <w:b/>
                <w:bCs/>
                <w:kern w:val="2"/>
                <w:szCs w:val="24"/>
              </w:rPr>
              <w:t>5.3.1. Sutarties kainos / įkainių peržiūra dėl PVM tarifo pasikeitimo</w:t>
            </w:r>
          </w:p>
        </w:tc>
        <w:tc>
          <w:tcPr>
            <w:tcW w:w="6831" w:type="dxa"/>
            <w:gridSpan w:val="2"/>
          </w:tcPr>
          <w:p w14:paraId="3FFEFA51" w14:textId="77777777" w:rsidR="005A5832" w:rsidRPr="00FC24C1" w:rsidRDefault="00A10867">
            <w:pPr>
              <w:rPr>
                <w:kern w:val="2"/>
                <w:szCs w:val="24"/>
              </w:rPr>
            </w:pPr>
            <w:r w:rsidRPr="00FC24C1">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5D051" w14:textId="77777777" w:rsidR="005A5832" w:rsidRPr="00FC24C1" w:rsidRDefault="005A5832">
            <w:pPr>
              <w:rPr>
                <w:kern w:val="2"/>
                <w:szCs w:val="24"/>
              </w:rPr>
            </w:pPr>
          </w:p>
          <w:p w14:paraId="78526FA5" w14:textId="6806E1E0" w:rsidR="005A5832" w:rsidRPr="00FC24C1" w:rsidRDefault="00A10867">
            <w:pPr>
              <w:rPr>
                <w:strike/>
                <w:kern w:val="2"/>
              </w:rPr>
            </w:pPr>
            <w:r w:rsidRPr="00FC24C1">
              <w:rPr>
                <w:kern w:val="2"/>
              </w:rPr>
              <w:t xml:space="preserve">Perskaičiavimas įforminamas Susitarimu ne vėliau kaip per </w:t>
            </w:r>
            <w:r w:rsidR="0028283B" w:rsidRPr="00FC24C1">
              <w:rPr>
                <w:kern w:val="2"/>
              </w:rPr>
              <w:t>15 kalendorinių dienų</w:t>
            </w:r>
            <w:r w:rsidRPr="00FC24C1">
              <w:rPr>
                <w:kern w:val="2"/>
              </w:rPr>
              <w:t xml:space="preserve"> nuo PVM mokėjimą reglamentuojančių teisės aktų pasikeitimo, kuris tampa neatskiriama Sutarties dalimi. Perskaičiuota (-</w:t>
            </w:r>
            <w:proofErr w:type="spellStart"/>
            <w:r w:rsidRPr="00FC24C1">
              <w:rPr>
                <w:kern w:val="2"/>
              </w:rPr>
              <w:t>as</w:t>
            </w:r>
            <w:proofErr w:type="spellEnd"/>
            <w:r w:rsidRPr="00FC24C1">
              <w:rPr>
                <w:kern w:val="2"/>
              </w:rPr>
              <w:t>) Sutarties kaina/įkainis taikoma (-</w:t>
            </w:r>
            <w:proofErr w:type="spellStart"/>
            <w:r w:rsidRPr="00FC24C1">
              <w:rPr>
                <w:kern w:val="2"/>
              </w:rPr>
              <w:t>as</w:t>
            </w:r>
            <w:proofErr w:type="spellEnd"/>
            <w:r w:rsidRPr="00FC24C1">
              <w:rPr>
                <w:kern w:val="2"/>
              </w:rPr>
              <w:t>) už tą Prekių dalį, kurios bus tiekiamos nuo Šalių pasirašyto Susitarimo įsigaliojimo dienos</w:t>
            </w:r>
            <w:r w:rsidR="0065339C" w:rsidRPr="00FC24C1">
              <w:rPr>
                <w:kern w:val="2"/>
              </w:rPr>
              <w:t>.</w:t>
            </w:r>
          </w:p>
        </w:tc>
      </w:tr>
      <w:tr w:rsidR="00FC24C1" w:rsidRPr="00FC24C1" w14:paraId="13647DD4" w14:textId="77777777">
        <w:trPr>
          <w:trHeight w:val="300"/>
        </w:trPr>
        <w:tc>
          <w:tcPr>
            <w:tcW w:w="2704" w:type="dxa"/>
            <w:gridSpan w:val="2"/>
          </w:tcPr>
          <w:p w14:paraId="364B9EFC" w14:textId="77777777" w:rsidR="005A5832" w:rsidRPr="00FC24C1" w:rsidRDefault="00A10867">
            <w:pPr>
              <w:rPr>
                <w:kern w:val="2"/>
                <w:szCs w:val="24"/>
              </w:rPr>
            </w:pPr>
            <w:r w:rsidRPr="00FC24C1">
              <w:rPr>
                <w:b/>
                <w:bCs/>
                <w:kern w:val="2"/>
                <w:szCs w:val="24"/>
              </w:rPr>
              <w:t>5.3.2.</w:t>
            </w:r>
            <w:r w:rsidRPr="00FC24C1">
              <w:rPr>
                <w:kern w:val="2"/>
                <w:szCs w:val="24"/>
              </w:rPr>
              <w:t xml:space="preserve"> </w:t>
            </w:r>
            <w:r w:rsidRPr="00FC24C1">
              <w:rPr>
                <w:b/>
                <w:bCs/>
                <w:kern w:val="2"/>
                <w:szCs w:val="24"/>
              </w:rPr>
              <w:t>Sutarties kainos / įkainių peržiūra dėl kitų mokesčių, lemiančių Prekių kainos pokytį, pasikeitimo</w:t>
            </w:r>
          </w:p>
        </w:tc>
        <w:tc>
          <w:tcPr>
            <w:tcW w:w="6831" w:type="dxa"/>
            <w:gridSpan w:val="2"/>
          </w:tcPr>
          <w:p w14:paraId="0E1EEF3C" w14:textId="77777777" w:rsidR="005A5832" w:rsidRPr="00FC24C1" w:rsidRDefault="00A10867">
            <w:pPr>
              <w:rPr>
                <w:kern w:val="2"/>
                <w:szCs w:val="24"/>
              </w:rPr>
            </w:pPr>
            <w:r w:rsidRPr="00FC24C1">
              <w:rPr>
                <w:kern w:val="2"/>
                <w:szCs w:val="24"/>
              </w:rPr>
              <w:t>Netaikoma</w:t>
            </w:r>
          </w:p>
          <w:p w14:paraId="10E09944" w14:textId="090B0BAB" w:rsidR="005A5832" w:rsidRPr="00FC24C1" w:rsidRDefault="005A5832">
            <w:pPr>
              <w:rPr>
                <w:kern w:val="2"/>
              </w:rPr>
            </w:pPr>
          </w:p>
        </w:tc>
      </w:tr>
      <w:tr w:rsidR="00FC24C1" w:rsidRPr="00FC24C1" w14:paraId="2ADE985E" w14:textId="77777777">
        <w:trPr>
          <w:trHeight w:val="300"/>
        </w:trPr>
        <w:tc>
          <w:tcPr>
            <w:tcW w:w="2704" w:type="dxa"/>
            <w:gridSpan w:val="2"/>
          </w:tcPr>
          <w:p w14:paraId="0B34F613" w14:textId="4DD45A72" w:rsidR="005A5832" w:rsidRPr="00FC24C1" w:rsidRDefault="00A10867">
            <w:pPr>
              <w:rPr>
                <w:b/>
                <w:bCs/>
                <w:kern w:val="2"/>
                <w:szCs w:val="24"/>
              </w:rPr>
            </w:pPr>
            <w:r w:rsidRPr="00FC24C1">
              <w:rPr>
                <w:b/>
                <w:bCs/>
                <w:kern w:val="2"/>
                <w:szCs w:val="24"/>
              </w:rPr>
              <w:t>5.3.3. Sutarties kainos / įkainių peržiūra dėl kainų lygio pokyčio</w:t>
            </w:r>
          </w:p>
        </w:tc>
        <w:tc>
          <w:tcPr>
            <w:tcW w:w="6831" w:type="dxa"/>
            <w:gridSpan w:val="2"/>
          </w:tcPr>
          <w:p w14:paraId="09D0E822" w14:textId="77777777" w:rsidR="005A5832" w:rsidRPr="00FC24C1" w:rsidRDefault="00A10867">
            <w:pPr>
              <w:rPr>
                <w:kern w:val="2"/>
                <w:szCs w:val="24"/>
              </w:rPr>
            </w:pPr>
            <w:r w:rsidRPr="00FC24C1">
              <w:rPr>
                <w:kern w:val="2"/>
                <w:szCs w:val="24"/>
              </w:rPr>
              <w:t>Netaikoma</w:t>
            </w:r>
          </w:p>
          <w:p w14:paraId="3AB41D8E" w14:textId="6B144835" w:rsidR="005A5832" w:rsidRPr="00FC24C1" w:rsidRDefault="005A5832" w:rsidP="0065339C">
            <w:pPr>
              <w:jc w:val="both"/>
              <w:textAlignment w:val="baseline"/>
              <w:rPr>
                <w:kern w:val="2"/>
                <w:szCs w:val="24"/>
              </w:rPr>
            </w:pPr>
          </w:p>
        </w:tc>
      </w:tr>
      <w:tr w:rsidR="00FC24C1" w:rsidRPr="00FC24C1" w14:paraId="168A00E2" w14:textId="77777777">
        <w:trPr>
          <w:trHeight w:val="300"/>
        </w:trPr>
        <w:tc>
          <w:tcPr>
            <w:tcW w:w="2704" w:type="dxa"/>
            <w:gridSpan w:val="2"/>
          </w:tcPr>
          <w:p w14:paraId="38882870" w14:textId="77777777" w:rsidR="005A5832" w:rsidRPr="00FC24C1" w:rsidRDefault="00A10867">
            <w:pPr>
              <w:rPr>
                <w:b/>
                <w:bCs/>
                <w:kern w:val="2"/>
                <w:szCs w:val="24"/>
              </w:rPr>
            </w:pPr>
            <w:r w:rsidRPr="00FC24C1">
              <w:rPr>
                <w:b/>
                <w:bCs/>
                <w:kern w:val="2"/>
                <w:szCs w:val="24"/>
              </w:rPr>
              <w:t>5.3.4. Sutarties kainos / įkainių peržiūra dėl kainų lygio pokyčio pagal Prekių grupių kainų pokyčius</w:t>
            </w:r>
          </w:p>
        </w:tc>
        <w:tc>
          <w:tcPr>
            <w:tcW w:w="6831" w:type="dxa"/>
            <w:gridSpan w:val="2"/>
          </w:tcPr>
          <w:p w14:paraId="5A8425CE" w14:textId="77777777" w:rsidR="005A5832" w:rsidRPr="00FC24C1" w:rsidRDefault="00A10867">
            <w:pPr>
              <w:rPr>
                <w:kern w:val="2"/>
                <w:szCs w:val="24"/>
              </w:rPr>
            </w:pPr>
            <w:r w:rsidRPr="00FC24C1">
              <w:rPr>
                <w:kern w:val="2"/>
                <w:szCs w:val="24"/>
              </w:rPr>
              <w:t>Netaikoma</w:t>
            </w:r>
          </w:p>
          <w:p w14:paraId="4E2257AA" w14:textId="669EA320" w:rsidR="005A5832" w:rsidRPr="00FC24C1" w:rsidRDefault="005A5832">
            <w:pPr>
              <w:rPr>
                <w:kern w:val="2"/>
                <w:szCs w:val="24"/>
              </w:rPr>
            </w:pPr>
          </w:p>
        </w:tc>
      </w:tr>
      <w:tr w:rsidR="00FC24C1" w:rsidRPr="00FC24C1" w14:paraId="7B78BFA1" w14:textId="77777777">
        <w:trPr>
          <w:trHeight w:val="300"/>
        </w:trPr>
        <w:tc>
          <w:tcPr>
            <w:tcW w:w="2704" w:type="dxa"/>
            <w:gridSpan w:val="2"/>
          </w:tcPr>
          <w:p w14:paraId="475095B3" w14:textId="77777777" w:rsidR="005A5832" w:rsidRPr="00FC24C1" w:rsidRDefault="00A10867">
            <w:pPr>
              <w:rPr>
                <w:b/>
                <w:bCs/>
                <w:kern w:val="2"/>
                <w:szCs w:val="24"/>
              </w:rPr>
            </w:pPr>
            <w:r w:rsidRPr="00FC24C1">
              <w:rPr>
                <w:b/>
                <w:bCs/>
                <w:kern w:val="2"/>
                <w:szCs w:val="24"/>
              </w:rPr>
              <w:t xml:space="preserve">5.4. Sutarties kainos / įkainių apskaičiavimas taikant </w:t>
            </w:r>
            <w:r w:rsidRPr="00FC24C1">
              <w:rPr>
                <w:b/>
                <w:bCs/>
                <w:kern w:val="2"/>
                <w:szCs w:val="24"/>
                <w:u w:val="single"/>
              </w:rPr>
              <w:t>kiekio (apimties)</w:t>
            </w:r>
            <w:r w:rsidRPr="00FC24C1">
              <w:rPr>
                <w:b/>
                <w:bCs/>
                <w:kern w:val="2"/>
                <w:szCs w:val="24"/>
              </w:rPr>
              <w:t xml:space="preserve"> keitimo taisykles</w:t>
            </w:r>
          </w:p>
        </w:tc>
        <w:tc>
          <w:tcPr>
            <w:tcW w:w="6831" w:type="dxa"/>
            <w:gridSpan w:val="2"/>
          </w:tcPr>
          <w:p w14:paraId="798BC552" w14:textId="77777777" w:rsidR="005A5832" w:rsidRPr="00FC24C1" w:rsidRDefault="00A10867">
            <w:pPr>
              <w:rPr>
                <w:kern w:val="2"/>
                <w:szCs w:val="24"/>
              </w:rPr>
            </w:pPr>
            <w:r w:rsidRPr="00FC24C1">
              <w:rPr>
                <w:kern w:val="2"/>
                <w:szCs w:val="24"/>
              </w:rPr>
              <w:t>Netaikoma</w:t>
            </w:r>
          </w:p>
          <w:p w14:paraId="021DDE11" w14:textId="77777777" w:rsidR="005A5832" w:rsidRPr="00FC24C1" w:rsidRDefault="005A5832">
            <w:pPr>
              <w:rPr>
                <w:kern w:val="2"/>
                <w:szCs w:val="24"/>
              </w:rPr>
            </w:pPr>
          </w:p>
          <w:p w14:paraId="6D47EDC0" w14:textId="6EE4E90D" w:rsidR="005A5832" w:rsidRPr="00FC24C1" w:rsidRDefault="005A5832">
            <w:pPr>
              <w:rPr>
                <w:kern w:val="2"/>
                <w:szCs w:val="24"/>
              </w:rPr>
            </w:pPr>
          </w:p>
        </w:tc>
      </w:tr>
      <w:tr w:rsidR="00FC24C1" w:rsidRPr="00FC24C1" w14:paraId="77D0D683" w14:textId="77777777">
        <w:trPr>
          <w:trHeight w:val="300"/>
        </w:trPr>
        <w:tc>
          <w:tcPr>
            <w:tcW w:w="2704" w:type="dxa"/>
            <w:gridSpan w:val="2"/>
          </w:tcPr>
          <w:p w14:paraId="625C7E72" w14:textId="77777777" w:rsidR="005A5832" w:rsidRPr="00FC24C1" w:rsidRDefault="00A10867">
            <w:pPr>
              <w:rPr>
                <w:b/>
                <w:bCs/>
                <w:kern w:val="2"/>
                <w:szCs w:val="24"/>
              </w:rPr>
            </w:pPr>
            <w:r w:rsidRPr="00FC24C1">
              <w:rPr>
                <w:b/>
                <w:bCs/>
                <w:kern w:val="2"/>
                <w:szCs w:val="24"/>
              </w:rPr>
              <w:t>5.5. Atsiskaitymo su Tiekėju terminas ir tvarka</w:t>
            </w:r>
          </w:p>
        </w:tc>
        <w:tc>
          <w:tcPr>
            <w:tcW w:w="6831" w:type="dxa"/>
            <w:gridSpan w:val="2"/>
          </w:tcPr>
          <w:p w14:paraId="116BB81B" w14:textId="3892D24F" w:rsidR="005A5832" w:rsidRPr="00B83B1B" w:rsidRDefault="00A10867">
            <w:pPr>
              <w:rPr>
                <w:kern w:val="2"/>
                <w:szCs w:val="24"/>
              </w:rPr>
            </w:pPr>
            <w:r w:rsidRPr="00B83B1B">
              <w:rPr>
                <w:kern w:val="2"/>
                <w:szCs w:val="24"/>
              </w:rPr>
              <w:t xml:space="preserve">Pirkėjas atsiskaito su Tiekėju ne vėliau kaip per </w:t>
            </w:r>
            <w:r w:rsidR="0028283B" w:rsidRPr="00B83B1B">
              <w:rPr>
                <w:kern w:val="2"/>
                <w:szCs w:val="24"/>
              </w:rPr>
              <w:t xml:space="preserve">30 kalendorinių dienų </w:t>
            </w:r>
            <w:r w:rsidRPr="00B83B1B">
              <w:rPr>
                <w:kern w:val="2"/>
                <w:szCs w:val="24"/>
              </w:rPr>
              <w:t>nuo Sąskaitos gavimo dienos.</w:t>
            </w:r>
          </w:p>
          <w:p w14:paraId="6C828B5E" w14:textId="77777777" w:rsidR="005A5832" w:rsidRPr="00B83B1B" w:rsidRDefault="005A5832">
            <w:pPr>
              <w:rPr>
                <w:kern w:val="2"/>
                <w:szCs w:val="24"/>
              </w:rPr>
            </w:pPr>
          </w:p>
          <w:p w14:paraId="0BB347A9" w14:textId="267F2C80" w:rsidR="005A5832" w:rsidRPr="00B83B1B" w:rsidRDefault="00A10867" w:rsidP="0065339C">
            <w:pPr>
              <w:rPr>
                <w:strike/>
                <w:kern w:val="2"/>
                <w:szCs w:val="24"/>
                <w:shd w:val="clear" w:color="auto" w:fill="FFFFFF"/>
              </w:rPr>
            </w:pPr>
            <w:r w:rsidRPr="00B83B1B">
              <w:rPr>
                <w:kern w:val="2"/>
                <w:szCs w:val="24"/>
                <w:shd w:val="clear" w:color="auto" w:fill="FFFFFF"/>
              </w:rPr>
              <w:t>Apmokėjimo sąlygos: 1) įvykdžius visus sutartinius įsipareigojimus, sumokama visa Sutarties kaina</w:t>
            </w:r>
            <w:r w:rsidR="0065339C" w:rsidRPr="00B83B1B">
              <w:rPr>
                <w:kern w:val="2"/>
                <w:szCs w:val="24"/>
                <w:shd w:val="clear" w:color="auto" w:fill="FFFFFF"/>
              </w:rPr>
              <w:t>.</w:t>
            </w:r>
          </w:p>
        </w:tc>
      </w:tr>
      <w:tr w:rsidR="00FC24C1" w:rsidRPr="00FC24C1" w14:paraId="73211701" w14:textId="77777777">
        <w:trPr>
          <w:trHeight w:val="300"/>
        </w:trPr>
        <w:tc>
          <w:tcPr>
            <w:tcW w:w="2704" w:type="dxa"/>
            <w:gridSpan w:val="2"/>
          </w:tcPr>
          <w:p w14:paraId="21C261AB" w14:textId="77777777" w:rsidR="005A5832" w:rsidRPr="00B83B1B" w:rsidRDefault="00A10867">
            <w:pPr>
              <w:rPr>
                <w:b/>
                <w:bCs/>
                <w:kern w:val="2"/>
                <w:szCs w:val="24"/>
              </w:rPr>
            </w:pPr>
            <w:r w:rsidRPr="00FC24C1">
              <w:rPr>
                <w:b/>
                <w:bCs/>
                <w:kern w:val="2"/>
                <w:szCs w:val="24"/>
              </w:rPr>
              <w:lastRenderedPageBreak/>
              <w:t>5.6. Avansas</w:t>
            </w:r>
          </w:p>
        </w:tc>
        <w:tc>
          <w:tcPr>
            <w:tcW w:w="6831" w:type="dxa"/>
            <w:gridSpan w:val="2"/>
          </w:tcPr>
          <w:p w14:paraId="159E409A" w14:textId="24E367D0" w:rsidR="005A5832" w:rsidRPr="00B83B1B" w:rsidRDefault="00A10867">
            <w:pPr>
              <w:spacing w:line="259" w:lineRule="auto"/>
              <w:rPr>
                <w:kern w:val="2"/>
                <w:szCs w:val="24"/>
                <w:shd w:val="clear" w:color="auto" w:fill="FFFFFF"/>
              </w:rPr>
            </w:pPr>
            <w:r w:rsidRPr="00B83B1B">
              <w:rPr>
                <w:kern w:val="2"/>
                <w:szCs w:val="24"/>
                <w:shd w:val="clear" w:color="auto" w:fill="FFFFFF"/>
              </w:rPr>
              <w:t>Tiekėjui išmok</w:t>
            </w:r>
            <w:r w:rsidR="000C1139" w:rsidRPr="00B83B1B">
              <w:rPr>
                <w:kern w:val="2"/>
                <w:szCs w:val="24"/>
                <w:shd w:val="clear" w:color="auto" w:fill="FFFFFF"/>
              </w:rPr>
              <w:t>amo</w:t>
            </w:r>
            <w:r w:rsidRPr="00B83B1B">
              <w:rPr>
                <w:kern w:val="2"/>
                <w:szCs w:val="24"/>
                <w:shd w:val="clear" w:color="auto" w:fill="FFFFFF"/>
              </w:rPr>
              <w:t xml:space="preserve"> avanso suma</w:t>
            </w:r>
            <w:r w:rsidR="0028283B" w:rsidRPr="00B83B1B">
              <w:rPr>
                <w:kern w:val="2"/>
                <w:szCs w:val="24"/>
                <w:shd w:val="clear" w:color="auto" w:fill="FFFFFF"/>
              </w:rPr>
              <w:t xml:space="preserve"> 30 proc</w:t>
            </w:r>
            <w:r w:rsidR="000C1139" w:rsidRPr="00B83B1B">
              <w:rPr>
                <w:kern w:val="2"/>
                <w:szCs w:val="24"/>
                <w:shd w:val="clear" w:color="auto" w:fill="FFFFFF"/>
              </w:rPr>
              <w:t xml:space="preserve">. nuo </w:t>
            </w:r>
            <w:r w:rsidR="000C1139" w:rsidRPr="00B83B1B">
              <w:rPr>
                <w:kern w:val="2"/>
                <w:szCs w:val="24"/>
              </w:rPr>
              <w:t xml:space="preserve">Pradinės Sutarties vertės be PVM, nurodytos Specialiųjų sąlygų 5.2 punkte. </w:t>
            </w:r>
            <w:r w:rsidRPr="00B83B1B">
              <w:rPr>
                <w:kern w:val="2"/>
                <w:szCs w:val="24"/>
                <w:shd w:val="clear" w:color="auto" w:fill="FFFFFF"/>
              </w:rPr>
              <w:t xml:space="preserve">Pirkėjas sumoka Tiekėjui avansą pagal Tiekėjo pateiktą prašymą ir išankstinio mokėjimo sąskaitą ne vėliau kaip per </w:t>
            </w:r>
            <w:r w:rsidR="0028283B" w:rsidRPr="00B83B1B">
              <w:rPr>
                <w:kern w:val="2"/>
                <w:szCs w:val="24"/>
                <w:shd w:val="clear" w:color="auto" w:fill="FFFFFF"/>
              </w:rPr>
              <w:t>10 kalendorinių dienų</w:t>
            </w:r>
            <w:r w:rsidRPr="00B83B1B">
              <w:rPr>
                <w:kern w:val="2"/>
                <w:szCs w:val="24"/>
                <w:shd w:val="clear" w:color="auto" w:fill="FFFFFF"/>
              </w:rPr>
              <w:t xml:space="preserve"> nuo Tiekėjo prašymo ir išankstinio mokėjimo sąskaitos</w:t>
            </w:r>
            <w:r w:rsidRPr="00B83B1B">
              <w:rPr>
                <w:kern w:val="2"/>
                <w:szCs w:val="24"/>
              </w:rPr>
              <w:t xml:space="preserve"> ir, jei taikoma, Avanso užtikrinimo</w:t>
            </w:r>
            <w:r w:rsidRPr="00B83B1B">
              <w:rPr>
                <w:kern w:val="2"/>
                <w:szCs w:val="24"/>
                <w:shd w:val="clear" w:color="auto" w:fill="FFFFFF"/>
              </w:rPr>
              <w:t xml:space="preserve"> gavimo dienos.</w:t>
            </w:r>
          </w:p>
        </w:tc>
      </w:tr>
      <w:tr w:rsidR="00FC24C1" w:rsidRPr="00FC24C1" w14:paraId="1E43C59B" w14:textId="77777777">
        <w:trPr>
          <w:trHeight w:val="300"/>
        </w:trPr>
        <w:tc>
          <w:tcPr>
            <w:tcW w:w="2704" w:type="dxa"/>
            <w:gridSpan w:val="2"/>
          </w:tcPr>
          <w:p w14:paraId="577C7101" w14:textId="77777777" w:rsidR="005A5832" w:rsidRPr="00FC24C1" w:rsidRDefault="00A10867">
            <w:pPr>
              <w:rPr>
                <w:b/>
                <w:bCs/>
                <w:kern w:val="2"/>
                <w:szCs w:val="24"/>
              </w:rPr>
            </w:pPr>
            <w:r w:rsidRPr="00FC24C1">
              <w:rPr>
                <w:b/>
                <w:bCs/>
                <w:kern w:val="2"/>
                <w:szCs w:val="24"/>
              </w:rPr>
              <w:t>5.7. Avanso užtikrinimas</w:t>
            </w:r>
          </w:p>
        </w:tc>
        <w:tc>
          <w:tcPr>
            <w:tcW w:w="6831" w:type="dxa"/>
            <w:gridSpan w:val="2"/>
          </w:tcPr>
          <w:p w14:paraId="394E50A9" w14:textId="40AA7B42" w:rsidR="005A5832" w:rsidRPr="00FC24C1" w:rsidRDefault="00A10867">
            <w:pPr>
              <w:rPr>
                <w:kern w:val="2"/>
              </w:rPr>
            </w:pPr>
            <w:r w:rsidRPr="00FC24C1">
              <w:rPr>
                <w:kern w:val="2"/>
              </w:rPr>
              <w:t>Avanso užtikrinimo dydis</w:t>
            </w:r>
            <w:r w:rsidR="0028283B" w:rsidRPr="00FC24C1">
              <w:rPr>
                <w:kern w:val="2"/>
              </w:rPr>
              <w:t xml:space="preserve"> </w:t>
            </w:r>
            <w:r w:rsidR="004C46A2">
              <w:rPr>
                <w:kern w:val="2"/>
              </w:rPr>
              <w:t>1</w:t>
            </w:r>
            <w:r w:rsidR="004C46A2">
              <w:t>00</w:t>
            </w:r>
            <w:r w:rsidR="00FC24C1" w:rsidRPr="00FC24C1">
              <w:rPr>
                <w:kern w:val="2"/>
              </w:rPr>
              <w:t xml:space="preserve"> proc.</w:t>
            </w:r>
          </w:p>
          <w:p w14:paraId="0C792316" w14:textId="77777777" w:rsidR="005A5832" w:rsidRPr="00FC24C1" w:rsidRDefault="00A10867">
            <w:pPr>
              <w:rPr>
                <w:kern w:val="2"/>
                <w:szCs w:val="24"/>
              </w:rPr>
            </w:pPr>
            <w:r w:rsidRPr="00FC24C1">
              <w:rPr>
                <w:kern w:val="2"/>
                <w:szCs w:val="24"/>
                <w:shd w:val="clear" w:color="auto" w:fill="FFFFFF"/>
              </w:rPr>
              <w:t xml:space="preserve">Reikalavimai Avanso užtikrinimui nustatyti Bendrųjų sąlygų 12.1 poskyryje. </w:t>
            </w:r>
          </w:p>
        </w:tc>
      </w:tr>
      <w:tr w:rsidR="00FC24C1" w:rsidRPr="00FC24C1" w14:paraId="15CCF702" w14:textId="77777777">
        <w:trPr>
          <w:trHeight w:val="300"/>
        </w:trPr>
        <w:tc>
          <w:tcPr>
            <w:tcW w:w="9535" w:type="dxa"/>
            <w:gridSpan w:val="4"/>
          </w:tcPr>
          <w:p w14:paraId="29009125" w14:textId="77777777" w:rsidR="005A5832" w:rsidRPr="00FC24C1" w:rsidRDefault="00A10867">
            <w:pPr>
              <w:jc w:val="center"/>
              <w:rPr>
                <w:b/>
                <w:bCs/>
                <w:kern w:val="2"/>
                <w:szCs w:val="24"/>
              </w:rPr>
            </w:pPr>
            <w:r w:rsidRPr="00FC24C1">
              <w:rPr>
                <w:b/>
                <w:bCs/>
                <w:kern w:val="2"/>
                <w:szCs w:val="24"/>
              </w:rPr>
              <w:t>6. PREKIŲ KOKYBĖ IR GARANTINIAI ĮSIPAREIGOJIMAI</w:t>
            </w:r>
          </w:p>
        </w:tc>
      </w:tr>
      <w:tr w:rsidR="00FC24C1" w:rsidRPr="00FC24C1" w14:paraId="64BDDCAB" w14:textId="77777777">
        <w:trPr>
          <w:trHeight w:val="300"/>
        </w:trPr>
        <w:tc>
          <w:tcPr>
            <w:tcW w:w="2704" w:type="dxa"/>
            <w:gridSpan w:val="2"/>
          </w:tcPr>
          <w:p w14:paraId="732CD4E6" w14:textId="77777777" w:rsidR="005A5832" w:rsidRPr="00FC24C1" w:rsidRDefault="00A10867">
            <w:pPr>
              <w:rPr>
                <w:b/>
                <w:bCs/>
                <w:kern w:val="2"/>
                <w:szCs w:val="24"/>
              </w:rPr>
            </w:pPr>
            <w:r w:rsidRPr="00FC24C1">
              <w:rPr>
                <w:b/>
                <w:bCs/>
                <w:kern w:val="2"/>
                <w:szCs w:val="24"/>
              </w:rPr>
              <w:t>6.1. Garantinis terminas</w:t>
            </w:r>
          </w:p>
        </w:tc>
        <w:tc>
          <w:tcPr>
            <w:tcW w:w="6831" w:type="dxa"/>
            <w:gridSpan w:val="2"/>
          </w:tcPr>
          <w:p w14:paraId="4CE76942" w14:textId="5942600A" w:rsidR="005A5832" w:rsidRPr="00FC24C1" w:rsidRDefault="00A10867">
            <w:pPr>
              <w:rPr>
                <w:kern w:val="2"/>
                <w:szCs w:val="24"/>
              </w:rPr>
            </w:pPr>
            <w:r w:rsidRPr="00FC24C1">
              <w:rPr>
                <w:kern w:val="2"/>
                <w:szCs w:val="24"/>
              </w:rPr>
              <w:t>Prek</w:t>
            </w:r>
            <w:r w:rsidR="00E25DB9">
              <w:rPr>
                <w:kern w:val="2"/>
                <w:szCs w:val="24"/>
              </w:rPr>
              <w:t>ei</w:t>
            </w:r>
            <w:r w:rsidRPr="00FC24C1">
              <w:rPr>
                <w:kern w:val="2"/>
                <w:szCs w:val="24"/>
              </w:rPr>
              <w:t xml:space="preserve"> nustatomas Tiekėjo pasiūlytas arba Prek</w:t>
            </w:r>
            <w:r w:rsidR="00E25DB9">
              <w:rPr>
                <w:kern w:val="2"/>
                <w:szCs w:val="24"/>
              </w:rPr>
              <w:t>ės</w:t>
            </w:r>
            <w:r w:rsidRPr="00FC24C1">
              <w:rPr>
                <w:kern w:val="2"/>
                <w:szCs w:val="24"/>
              </w:rPr>
              <w:t xml:space="preserve"> gamintojo taikomas Garantinis terminas, tačiau bet kokiu atveju </w:t>
            </w:r>
            <w:r w:rsidRPr="00FC24C1">
              <w:rPr>
                <w:b/>
                <w:bCs/>
                <w:kern w:val="2"/>
                <w:szCs w:val="24"/>
              </w:rPr>
              <w:t>ne trumpesnis kaip</w:t>
            </w:r>
            <w:r w:rsidRPr="00FC24C1">
              <w:rPr>
                <w:kern w:val="2"/>
                <w:szCs w:val="24"/>
              </w:rPr>
              <w:t xml:space="preserve"> </w:t>
            </w:r>
            <w:r w:rsidR="0028283B" w:rsidRPr="00FC24C1">
              <w:rPr>
                <w:kern w:val="2"/>
                <w:szCs w:val="24"/>
              </w:rPr>
              <w:t>24 mėn</w:t>
            </w:r>
            <w:r w:rsidRPr="00FC24C1">
              <w:rPr>
                <w:kern w:val="2"/>
                <w:szCs w:val="24"/>
              </w:rPr>
              <w:t>. Garantinis terminas, skaičiuojamas nuo Prek</w:t>
            </w:r>
            <w:r w:rsidR="00E25DB9">
              <w:rPr>
                <w:kern w:val="2"/>
                <w:szCs w:val="24"/>
              </w:rPr>
              <w:t>ės</w:t>
            </w:r>
            <w:r w:rsidRPr="00FC24C1">
              <w:rPr>
                <w:kern w:val="2"/>
                <w:szCs w:val="24"/>
              </w:rPr>
              <w:t xml:space="preserve"> perdavimo–priėmimo akto ar Sąskaitos (kai Prek</w:t>
            </w:r>
            <w:r w:rsidR="00E25DB9">
              <w:rPr>
                <w:kern w:val="2"/>
                <w:szCs w:val="24"/>
              </w:rPr>
              <w:t>ės</w:t>
            </w:r>
            <w:r w:rsidRPr="00FC24C1">
              <w:rPr>
                <w:kern w:val="2"/>
                <w:szCs w:val="24"/>
              </w:rPr>
              <w:t xml:space="preserve"> perdavimo–priėmimo aktas nėra pasirašomas) pasirašymo dienos.</w:t>
            </w:r>
          </w:p>
        </w:tc>
      </w:tr>
      <w:tr w:rsidR="00FC24C1" w:rsidRPr="00FC24C1" w14:paraId="104BC883" w14:textId="77777777">
        <w:trPr>
          <w:trHeight w:val="300"/>
        </w:trPr>
        <w:tc>
          <w:tcPr>
            <w:tcW w:w="2704" w:type="dxa"/>
            <w:gridSpan w:val="2"/>
          </w:tcPr>
          <w:p w14:paraId="62C78833" w14:textId="77777777" w:rsidR="005A5832" w:rsidRPr="00FC24C1" w:rsidRDefault="00A10867">
            <w:pPr>
              <w:rPr>
                <w:b/>
                <w:bCs/>
                <w:kern w:val="2"/>
                <w:szCs w:val="24"/>
              </w:rPr>
            </w:pPr>
            <w:r w:rsidRPr="00FC24C1">
              <w:rPr>
                <w:b/>
                <w:bCs/>
                <w:kern w:val="2"/>
                <w:szCs w:val="24"/>
              </w:rPr>
              <w:t>6.2. Garantinė priežiūra</w:t>
            </w:r>
          </w:p>
        </w:tc>
        <w:tc>
          <w:tcPr>
            <w:tcW w:w="6831" w:type="dxa"/>
            <w:gridSpan w:val="2"/>
          </w:tcPr>
          <w:p w14:paraId="409771FE" w14:textId="06A2CBD1" w:rsidR="005A5832" w:rsidRPr="00FC24C1" w:rsidRDefault="00A10867">
            <w:pPr>
              <w:rPr>
                <w:kern w:val="2"/>
                <w:szCs w:val="24"/>
              </w:rPr>
            </w:pPr>
            <w:r w:rsidRPr="00FC24C1">
              <w:rPr>
                <w:kern w:val="2"/>
                <w:szCs w:val="24"/>
              </w:rPr>
              <w:t xml:space="preserve">Garantinio termino laikotarpiu Tiekėjas, gavęs pranešimą apie Prekės trūkumus, turi atvykti </w:t>
            </w:r>
            <w:r w:rsidRPr="00FC24C1">
              <w:rPr>
                <w:b/>
                <w:bCs/>
                <w:kern w:val="2"/>
                <w:szCs w:val="24"/>
              </w:rPr>
              <w:t>ne vėliau kaip</w:t>
            </w:r>
            <w:r w:rsidRPr="00FC24C1">
              <w:rPr>
                <w:kern w:val="2"/>
                <w:szCs w:val="24"/>
              </w:rPr>
              <w:t xml:space="preserve"> per</w:t>
            </w:r>
            <w:r w:rsidR="0028283B" w:rsidRPr="00FC24C1">
              <w:rPr>
                <w:kern w:val="2"/>
                <w:szCs w:val="24"/>
              </w:rPr>
              <w:t xml:space="preserve"> </w:t>
            </w:r>
            <w:r w:rsidR="0026539E" w:rsidRPr="00FC24C1">
              <w:rPr>
                <w:kern w:val="2"/>
                <w:szCs w:val="24"/>
              </w:rPr>
              <w:t>5</w:t>
            </w:r>
            <w:r w:rsidR="0028283B" w:rsidRPr="00FC24C1">
              <w:rPr>
                <w:kern w:val="2"/>
                <w:szCs w:val="24"/>
              </w:rPr>
              <w:t xml:space="preserve"> </w:t>
            </w:r>
            <w:r w:rsidR="0026539E" w:rsidRPr="00FC24C1">
              <w:rPr>
                <w:kern w:val="2"/>
                <w:szCs w:val="24"/>
              </w:rPr>
              <w:t>kalendoriniais dienas</w:t>
            </w:r>
            <w:r w:rsidRPr="00FC24C1">
              <w:rPr>
                <w:kern w:val="2"/>
                <w:szCs w:val="24"/>
              </w:rPr>
              <w:t xml:space="preserve"> nuo pranešimo apie trūkumus Tiekėjui gavimo.</w:t>
            </w:r>
          </w:p>
          <w:p w14:paraId="0CFCEF5C" w14:textId="77777777" w:rsidR="005A5832" w:rsidRPr="00FC24C1" w:rsidRDefault="005A5832">
            <w:pPr>
              <w:rPr>
                <w:kern w:val="2"/>
                <w:szCs w:val="24"/>
              </w:rPr>
            </w:pPr>
          </w:p>
          <w:p w14:paraId="33138E6D" w14:textId="3ABB1537" w:rsidR="005A5832" w:rsidRPr="00FC24C1" w:rsidRDefault="00A10867">
            <w:pPr>
              <w:rPr>
                <w:kern w:val="2"/>
                <w:szCs w:val="24"/>
              </w:rPr>
            </w:pPr>
            <w:r w:rsidRPr="00FC24C1">
              <w:rPr>
                <w:kern w:val="2"/>
                <w:szCs w:val="24"/>
              </w:rPr>
              <w:t>Prek</w:t>
            </w:r>
            <w:r w:rsidR="00E25DB9">
              <w:rPr>
                <w:kern w:val="2"/>
                <w:szCs w:val="24"/>
              </w:rPr>
              <w:t>ės</w:t>
            </w:r>
            <w:r w:rsidRPr="00FC24C1">
              <w:rPr>
                <w:kern w:val="2"/>
                <w:szCs w:val="24"/>
              </w:rPr>
              <w:t xml:space="preserve"> trūkumų nustatymo bei šalinimo tvarka nustatyta Bendrųjų sąlygų 7 skyriuje.</w:t>
            </w:r>
          </w:p>
        </w:tc>
      </w:tr>
      <w:tr w:rsidR="00FC24C1" w:rsidRPr="00FC24C1" w14:paraId="39ED3754" w14:textId="77777777">
        <w:trPr>
          <w:trHeight w:val="300"/>
        </w:trPr>
        <w:tc>
          <w:tcPr>
            <w:tcW w:w="9535" w:type="dxa"/>
            <w:gridSpan w:val="4"/>
          </w:tcPr>
          <w:p w14:paraId="4658060F" w14:textId="77777777" w:rsidR="005A5832" w:rsidRPr="00FC24C1" w:rsidRDefault="00A10867">
            <w:pPr>
              <w:jc w:val="center"/>
              <w:rPr>
                <w:b/>
                <w:bCs/>
                <w:kern w:val="2"/>
                <w:szCs w:val="24"/>
              </w:rPr>
            </w:pPr>
            <w:r w:rsidRPr="00FC24C1">
              <w:rPr>
                <w:b/>
                <w:bCs/>
                <w:kern w:val="2"/>
                <w:szCs w:val="24"/>
              </w:rPr>
              <w:t>7. SUTARTIES VYKDYMUI PASITELKIAMI SUBTIEKĖJAI</w:t>
            </w:r>
          </w:p>
        </w:tc>
      </w:tr>
      <w:tr w:rsidR="00FC24C1" w:rsidRPr="00FC24C1" w14:paraId="5E5BFBDB" w14:textId="77777777">
        <w:trPr>
          <w:trHeight w:val="300"/>
        </w:trPr>
        <w:tc>
          <w:tcPr>
            <w:tcW w:w="2704" w:type="dxa"/>
            <w:gridSpan w:val="2"/>
          </w:tcPr>
          <w:p w14:paraId="5C706F1A" w14:textId="77777777" w:rsidR="005A5832" w:rsidRPr="00FC24C1" w:rsidRDefault="00A10867">
            <w:pPr>
              <w:rPr>
                <w:b/>
                <w:bCs/>
                <w:kern w:val="2"/>
                <w:szCs w:val="24"/>
              </w:rPr>
            </w:pPr>
            <w:r w:rsidRPr="00FC24C1">
              <w:rPr>
                <w:b/>
                <w:bCs/>
                <w:kern w:val="2"/>
                <w:szCs w:val="24"/>
              </w:rPr>
              <w:t>Sutarties vykdymui pasitelkiami subtiekėjai ir (ar) specialistai</w:t>
            </w:r>
          </w:p>
        </w:tc>
        <w:tc>
          <w:tcPr>
            <w:tcW w:w="6831" w:type="dxa"/>
            <w:gridSpan w:val="2"/>
          </w:tcPr>
          <w:p w14:paraId="37193D93" w14:textId="77777777" w:rsidR="005A5832" w:rsidRPr="00FC24C1" w:rsidRDefault="00A10867">
            <w:pPr>
              <w:rPr>
                <w:b/>
                <w:bCs/>
                <w:kern w:val="2"/>
                <w:szCs w:val="24"/>
              </w:rPr>
            </w:pPr>
            <w:r w:rsidRPr="00FC24C1">
              <w:rPr>
                <w:kern w:val="2"/>
                <w:szCs w:val="24"/>
              </w:rPr>
              <w:t>Sutarties vykdymui pasitelkiami subtiekėjai ir (ar) specialistai yra nurodyti Sutarties priede Nr. [...] „Sutarties vykdymui pasitelkiami subtiekėjai ir (ar) specialistai“</w:t>
            </w:r>
          </w:p>
        </w:tc>
      </w:tr>
      <w:tr w:rsidR="00FC24C1" w:rsidRPr="00FC24C1" w14:paraId="051AF28D" w14:textId="77777777">
        <w:trPr>
          <w:trHeight w:val="300"/>
        </w:trPr>
        <w:tc>
          <w:tcPr>
            <w:tcW w:w="9535" w:type="dxa"/>
            <w:gridSpan w:val="4"/>
          </w:tcPr>
          <w:p w14:paraId="09D9D708" w14:textId="77777777" w:rsidR="005A5832" w:rsidRPr="00FC24C1" w:rsidRDefault="00A10867">
            <w:pPr>
              <w:jc w:val="center"/>
              <w:rPr>
                <w:b/>
                <w:bCs/>
                <w:kern w:val="2"/>
                <w:szCs w:val="24"/>
              </w:rPr>
            </w:pPr>
            <w:r w:rsidRPr="00FC24C1">
              <w:rPr>
                <w:b/>
                <w:bCs/>
                <w:kern w:val="2"/>
                <w:szCs w:val="24"/>
              </w:rPr>
              <w:t>8. PRIEVOLIŲ PAGAL SUTARTĮ ĮVYKDYMO UŽTIKRINIMAS</w:t>
            </w:r>
          </w:p>
        </w:tc>
      </w:tr>
      <w:tr w:rsidR="00FC24C1" w:rsidRPr="00FC24C1" w14:paraId="7961F13D" w14:textId="77777777">
        <w:trPr>
          <w:trHeight w:val="300"/>
        </w:trPr>
        <w:tc>
          <w:tcPr>
            <w:tcW w:w="2704" w:type="dxa"/>
            <w:gridSpan w:val="2"/>
          </w:tcPr>
          <w:p w14:paraId="75D7B7E1" w14:textId="77777777" w:rsidR="005A5832" w:rsidRPr="00FC24C1" w:rsidRDefault="00A10867">
            <w:pPr>
              <w:rPr>
                <w:b/>
                <w:bCs/>
                <w:kern w:val="2"/>
                <w:szCs w:val="24"/>
              </w:rPr>
            </w:pPr>
            <w:r w:rsidRPr="00FC24C1">
              <w:rPr>
                <w:b/>
                <w:bCs/>
                <w:kern w:val="2"/>
                <w:szCs w:val="24"/>
              </w:rPr>
              <w:t>8.1. Prievolių pagal Sutartį įvykdymo užtikrinimas</w:t>
            </w:r>
          </w:p>
        </w:tc>
        <w:tc>
          <w:tcPr>
            <w:tcW w:w="6831" w:type="dxa"/>
            <w:gridSpan w:val="2"/>
          </w:tcPr>
          <w:p w14:paraId="2C05E654" w14:textId="609C8D89" w:rsidR="005A5832" w:rsidRPr="00FC24C1" w:rsidRDefault="00A10867">
            <w:pPr>
              <w:rPr>
                <w:kern w:val="2"/>
                <w:szCs w:val="24"/>
              </w:rPr>
            </w:pPr>
            <w:r w:rsidRPr="00FC24C1">
              <w:rPr>
                <w:kern w:val="2"/>
                <w:szCs w:val="24"/>
              </w:rPr>
              <w:t>Prievolių pagal Sutartį įvykdymas užtikrinamas</w:t>
            </w:r>
            <w:r w:rsidR="00FC24C1" w:rsidRPr="00FC24C1">
              <w:rPr>
                <w:kern w:val="2"/>
                <w:szCs w:val="24"/>
              </w:rPr>
              <w:t xml:space="preserve">: </w:t>
            </w:r>
            <w:r w:rsidRPr="00FC24C1">
              <w:rPr>
                <w:kern w:val="2"/>
                <w:szCs w:val="24"/>
              </w:rPr>
              <w:t>Netesybomis (delspinigiais, bauda);</w:t>
            </w:r>
          </w:p>
        </w:tc>
      </w:tr>
      <w:tr w:rsidR="00FC24C1" w:rsidRPr="00FC24C1" w14:paraId="33ED9720" w14:textId="77777777">
        <w:trPr>
          <w:trHeight w:val="300"/>
        </w:trPr>
        <w:tc>
          <w:tcPr>
            <w:tcW w:w="2704" w:type="dxa"/>
            <w:gridSpan w:val="2"/>
          </w:tcPr>
          <w:p w14:paraId="3D70B15D" w14:textId="77777777" w:rsidR="005A5832" w:rsidRPr="00FC24C1" w:rsidRDefault="00A10867">
            <w:pPr>
              <w:rPr>
                <w:b/>
                <w:bCs/>
                <w:kern w:val="2"/>
                <w:szCs w:val="24"/>
              </w:rPr>
            </w:pPr>
            <w:r w:rsidRPr="00FC24C1">
              <w:rPr>
                <w:b/>
                <w:bCs/>
                <w:kern w:val="2"/>
                <w:szCs w:val="24"/>
              </w:rPr>
              <w:t xml:space="preserve">8.2. Sutarties įvykdymo užtikrinimo pateikimas </w:t>
            </w:r>
          </w:p>
        </w:tc>
        <w:tc>
          <w:tcPr>
            <w:tcW w:w="6831" w:type="dxa"/>
            <w:gridSpan w:val="2"/>
          </w:tcPr>
          <w:p w14:paraId="31CA2B58" w14:textId="0E4931DA" w:rsidR="005A5832" w:rsidRPr="00FC24C1" w:rsidRDefault="00A10867">
            <w:pPr>
              <w:rPr>
                <w:kern w:val="2"/>
                <w:szCs w:val="24"/>
              </w:rPr>
            </w:pPr>
            <w:r w:rsidRPr="00FC24C1">
              <w:rPr>
                <w:kern w:val="2"/>
                <w:szCs w:val="24"/>
              </w:rPr>
              <w:t>Netaikoma</w:t>
            </w:r>
          </w:p>
        </w:tc>
      </w:tr>
      <w:tr w:rsidR="00FC24C1" w:rsidRPr="00FC24C1" w14:paraId="65964C34" w14:textId="77777777">
        <w:trPr>
          <w:trHeight w:val="300"/>
        </w:trPr>
        <w:tc>
          <w:tcPr>
            <w:tcW w:w="9535" w:type="dxa"/>
            <w:gridSpan w:val="4"/>
          </w:tcPr>
          <w:p w14:paraId="3CCB7D64" w14:textId="77777777" w:rsidR="005A5832" w:rsidRPr="00FC24C1" w:rsidRDefault="00A10867">
            <w:pPr>
              <w:ind w:firstLine="720"/>
              <w:jc w:val="center"/>
              <w:rPr>
                <w:b/>
                <w:bCs/>
                <w:kern w:val="2"/>
                <w:szCs w:val="24"/>
              </w:rPr>
            </w:pPr>
            <w:r w:rsidRPr="00FC24C1">
              <w:rPr>
                <w:b/>
                <w:bCs/>
                <w:kern w:val="2"/>
                <w:szCs w:val="24"/>
              </w:rPr>
              <w:t>9. ŠALIŲ ATSAKOMYBĖ</w:t>
            </w:r>
            <w:r w:rsidRPr="00FC24C1">
              <w:rPr>
                <w:b/>
                <w:bCs/>
                <w:kern w:val="2"/>
                <w:szCs w:val="24"/>
              </w:rPr>
              <w:tab/>
            </w:r>
          </w:p>
        </w:tc>
      </w:tr>
      <w:tr w:rsidR="00FC24C1" w:rsidRPr="00FC24C1" w14:paraId="1081C9F6" w14:textId="77777777">
        <w:trPr>
          <w:trHeight w:val="300"/>
        </w:trPr>
        <w:tc>
          <w:tcPr>
            <w:tcW w:w="2704" w:type="dxa"/>
            <w:gridSpan w:val="2"/>
          </w:tcPr>
          <w:p w14:paraId="51F64FCA" w14:textId="77777777" w:rsidR="005A5832" w:rsidRPr="00FC24C1" w:rsidRDefault="00A10867">
            <w:pPr>
              <w:rPr>
                <w:b/>
                <w:bCs/>
                <w:kern w:val="2"/>
                <w:szCs w:val="24"/>
              </w:rPr>
            </w:pPr>
            <w:r w:rsidRPr="00FC24C1">
              <w:rPr>
                <w:b/>
                <w:bCs/>
                <w:kern w:val="2"/>
                <w:szCs w:val="24"/>
              </w:rPr>
              <w:t>9.1. Pirkėjui taikomos netesybos už mokėjimų pagal Sutartį vėlavimą</w:t>
            </w:r>
          </w:p>
        </w:tc>
        <w:tc>
          <w:tcPr>
            <w:tcW w:w="6831" w:type="dxa"/>
            <w:gridSpan w:val="2"/>
          </w:tcPr>
          <w:p w14:paraId="44D0921A" w14:textId="1FD3163F" w:rsidR="005A5832" w:rsidRPr="00B83B1B" w:rsidRDefault="00A10867" w:rsidP="00FC24C1">
            <w:pPr>
              <w:rPr>
                <w:kern w:val="2"/>
                <w:szCs w:val="24"/>
              </w:rPr>
            </w:pPr>
            <w:r w:rsidRPr="00B83B1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DD33BB" w:rsidRPr="00B83B1B">
              <w:rPr>
                <w:kern w:val="2"/>
                <w:szCs w:val="24"/>
              </w:rPr>
              <w:t>3</w:t>
            </w:r>
            <w:r w:rsidRPr="00B83B1B">
              <w:rPr>
                <w:kern w:val="2"/>
                <w:szCs w:val="24"/>
              </w:rPr>
              <w:t xml:space="preserve"> (dvi šimtosios) procento dydžio delspinigius nuo neapmokėtos sumos be PVM už kiekvieną vėlavimo dieną</w:t>
            </w:r>
            <w:r w:rsidR="006A397D" w:rsidRPr="00B83B1B">
              <w:rPr>
                <w:kern w:val="2"/>
                <w:szCs w:val="24"/>
              </w:rPr>
              <w:t>.</w:t>
            </w:r>
          </w:p>
        </w:tc>
      </w:tr>
      <w:tr w:rsidR="00FC24C1" w:rsidRPr="00FC24C1" w14:paraId="598B43BE" w14:textId="77777777">
        <w:trPr>
          <w:trHeight w:val="300"/>
        </w:trPr>
        <w:tc>
          <w:tcPr>
            <w:tcW w:w="2704" w:type="dxa"/>
            <w:gridSpan w:val="2"/>
          </w:tcPr>
          <w:p w14:paraId="5E2DA607" w14:textId="77777777" w:rsidR="005A5832" w:rsidRPr="00FC24C1" w:rsidRDefault="00A10867">
            <w:pPr>
              <w:rPr>
                <w:b/>
                <w:bCs/>
                <w:kern w:val="2"/>
                <w:szCs w:val="24"/>
              </w:rPr>
            </w:pPr>
            <w:r w:rsidRPr="00FC24C1">
              <w:rPr>
                <w:b/>
                <w:bCs/>
                <w:kern w:val="2"/>
                <w:szCs w:val="24"/>
              </w:rPr>
              <w:t>9.2. Tiekėjui taikomos netesybos</w:t>
            </w:r>
          </w:p>
        </w:tc>
        <w:tc>
          <w:tcPr>
            <w:tcW w:w="6831" w:type="dxa"/>
            <w:gridSpan w:val="2"/>
          </w:tcPr>
          <w:p w14:paraId="338D949E" w14:textId="1DC1EE85" w:rsidR="005A5832" w:rsidRPr="00B83B1B" w:rsidRDefault="00A10867">
            <w:pPr>
              <w:rPr>
                <w:kern w:val="2"/>
                <w:szCs w:val="24"/>
              </w:rPr>
            </w:pPr>
            <w:r w:rsidRPr="00B83B1B">
              <w:rPr>
                <w:kern w:val="2"/>
                <w:szCs w:val="24"/>
              </w:rPr>
              <w:t xml:space="preserve">9.2.1. Jeigu Tiekėjas vėluoja </w:t>
            </w:r>
            <w:r w:rsidR="005845C3" w:rsidRPr="00B83B1B">
              <w:rPr>
                <w:kern w:val="2"/>
                <w:szCs w:val="24"/>
              </w:rPr>
              <w:t xml:space="preserve">pristatyti ir sumontuoti </w:t>
            </w:r>
            <w:r w:rsidRPr="00B83B1B">
              <w:rPr>
                <w:kern w:val="2"/>
                <w:szCs w:val="24"/>
              </w:rPr>
              <w:t>Prek</w:t>
            </w:r>
            <w:r w:rsidR="005845C3" w:rsidRPr="00B83B1B">
              <w:rPr>
                <w:kern w:val="2"/>
                <w:szCs w:val="24"/>
              </w:rPr>
              <w:t>ę</w:t>
            </w:r>
            <w:r w:rsidRPr="00B83B1B">
              <w:rPr>
                <w:kern w:val="2"/>
                <w:szCs w:val="24"/>
              </w:rPr>
              <w:t xml:space="preserve"> ar ištaisyti j</w:t>
            </w:r>
            <w:r w:rsidR="005845C3" w:rsidRPr="00B83B1B">
              <w:rPr>
                <w:kern w:val="2"/>
                <w:szCs w:val="24"/>
              </w:rPr>
              <w:t>os</w:t>
            </w:r>
            <w:r w:rsidRPr="00B83B1B">
              <w:rPr>
                <w:kern w:val="2"/>
                <w:szCs w:val="24"/>
              </w:rPr>
              <w:t xml:space="preserve"> trūkumus arba nevykdo kitų sutartinių įsipareigojimų, Pirkėjas nuo kitos nei nustatytas terminas dienos Tiekėjui skaičiuoja </w:t>
            </w:r>
            <w:r w:rsidR="006A397D" w:rsidRPr="00B83B1B">
              <w:rPr>
                <w:kern w:val="2"/>
                <w:szCs w:val="24"/>
              </w:rPr>
              <w:t xml:space="preserve"> 0,03</w:t>
            </w:r>
            <w:r w:rsidRPr="00B83B1B">
              <w:rPr>
                <w:kern w:val="2"/>
                <w:szCs w:val="24"/>
              </w:rPr>
              <w:t xml:space="preserve"> </w:t>
            </w:r>
            <w:r w:rsidR="006A397D" w:rsidRPr="00B83B1B">
              <w:rPr>
                <w:kern w:val="2"/>
                <w:szCs w:val="24"/>
              </w:rPr>
              <w:t xml:space="preserve">procento </w:t>
            </w:r>
            <w:r w:rsidRPr="00B83B1B">
              <w:rPr>
                <w:kern w:val="2"/>
                <w:szCs w:val="24"/>
              </w:rPr>
              <w:t>dydžio delspinigius už kiekvieną uždelstą dieną nuo</w:t>
            </w:r>
            <w:r w:rsidR="005845C3" w:rsidRPr="00B83B1B">
              <w:rPr>
                <w:kern w:val="2"/>
                <w:szCs w:val="24"/>
              </w:rPr>
              <w:t xml:space="preserve"> </w:t>
            </w:r>
            <w:r w:rsidR="005845C3" w:rsidRPr="00B83B1B">
              <w:rPr>
                <w:kern w:val="2"/>
                <w:szCs w:val="24"/>
              </w:rPr>
              <w:lastRenderedPageBreak/>
              <w:t>Pradinės Sutarties vertės be PVM, nurodytos Specialiųjų sąlygų 5.2 punkte.</w:t>
            </w:r>
          </w:p>
        </w:tc>
      </w:tr>
      <w:tr w:rsidR="00FC24C1" w:rsidRPr="00FC24C1" w14:paraId="3E9E8419" w14:textId="77777777" w:rsidTr="004C46A2">
        <w:trPr>
          <w:trHeight w:val="1330"/>
        </w:trPr>
        <w:tc>
          <w:tcPr>
            <w:tcW w:w="2704" w:type="dxa"/>
            <w:gridSpan w:val="2"/>
          </w:tcPr>
          <w:p w14:paraId="4EB2C1C4" w14:textId="77777777" w:rsidR="005A5832" w:rsidRPr="00FC24C1" w:rsidRDefault="00A10867">
            <w:pPr>
              <w:rPr>
                <w:b/>
                <w:bCs/>
                <w:kern w:val="2"/>
                <w:szCs w:val="24"/>
              </w:rPr>
            </w:pPr>
            <w:r w:rsidRPr="00FC24C1">
              <w:rPr>
                <w:b/>
                <w:bCs/>
                <w:kern w:val="2"/>
                <w:szCs w:val="24"/>
              </w:rPr>
              <w:lastRenderedPageBreak/>
              <w:t>9.3. Tiekėjui / Pirkėjui taikoma bauda nutraukus Sutartį dėl esminio Sutarties pažeidimo</w:t>
            </w:r>
          </w:p>
        </w:tc>
        <w:tc>
          <w:tcPr>
            <w:tcW w:w="6831" w:type="dxa"/>
            <w:gridSpan w:val="2"/>
          </w:tcPr>
          <w:p w14:paraId="2E3EE9DD" w14:textId="3F60DB1D" w:rsidR="005A5832" w:rsidRPr="00FC24C1" w:rsidRDefault="00A10867">
            <w:pPr>
              <w:rPr>
                <w:kern w:val="2"/>
                <w:szCs w:val="24"/>
              </w:rPr>
            </w:pPr>
            <w:r w:rsidRPr="00FC24C1">
              <w:rPr>
                <w:kern w:val="2"/>
                <w:szCs w:val="24"/>
              </w:rPr>
              <w:t xml:space="preserve">Nutraukus Sutartį dėl esminio Sutarties pažeidimo, nustatyto Sutarties Specialiosiose sąlygose, mokama </w:t>
            </w:r>
            <w:r w:rsidR="006A397D" w:rsidRPr="00FC24C1">
              <w:rPr>
                <w:kern w:val="2"/>
                <w:szCs w:val="24"/>
              </w:rPr>
              <w:t>10</w:t>
            </w:r>
            <w:r w:rsidRPr="00FC24C1">
              <w:rPr>
                <w:kern w:val="2"/>
                <w:szCs w:val="24"/>
              </w:rPr>
              <w:t xml:space="preserve"> procentų dydžio bauda nuo Pradinės Sutarties vertės be PVM, nurodytos Specialiųjų sąlygų 5.2 punkte. </w:t>
            </w:r>
          </w:p>
        </w:tc>
      </w:tr>
      <w:tr w:rsidR="00FC24C1" w:rsidRPr="00FC24C1" w14:paraId="5B4AC513" w14:textId="77777777">
        <w:trPr>
          <w:trHeight w:val="300"/>
        </w:trPr>
        <w:tc>
          <w:tcPr>
            <w:tcW w:w="2704" w:type="dxa"/>
            <w:gridSpan w:val="2"/>
          </w:tcPr>
          <w:p w14:paraId="623E917D" w14:textId="77777777" w:rsidR="005A5832" w:rsidRPr="00FC24C1" w:rsidRDefault="00A10867">
            <w:pPr>
              <w:rPr>
                <w:b/>
                <w:bCs/>
                <w:kern w:val="2"/>
                <w:szCs w:val="24"/>
              </w:rPr>
            </w:pPr>
            <w:r w:rsidRPr="00FC24C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5606385" w14:textId="77777777" w:rsidR="005A5832" w:rsidRPr="00FC24C1" w:rsidRDefault="00A10867">
            <w:pPr>
              <w:rPr>
                <w:kern w:val="2"/>
                <w:szCs w:val="24"/>
              </w:rPr>
            </w:pPr>
            <w:r w:rsidRPr="00FC24C1">
              <w:rPr>
                <w:kern w:val="2"/>
                <w:szCs w:val="24"/>
              </w:rPr>
              <w:t>Netaikoma</w:t>
            </w:r>
          </w:p>
          <w:p w14:paraId="30FC54B7" w14:textId="77777777" w:rsidR="005A5832" w:rsidRPr="00FC24C1" w:rsidRDefault="005A5832" w:rsidP="00FC24C1">
            <w:pPr>
              <w:rPr>
                <w:kern w:val="2"/>
                <w:szCs w:val="24"/>
              </w:rPr>
            </w:pPr>
          </w:p>
        </w:tc>
      </w:tr>
      <w:tr w:rsidR="00FC24C1" w:rsidRPr="00FC24C1" w14:paraId="46A4D88D" w14:textId="77777777">
        <w:trPr>
          <w:trHeight w:val="300"/>
        </w:trPr>
        <w:tc>
          <w:tcPr>
            <w:tcW w:w="2704" w:type="dxa"/>
            <w:gridSpan w:val="2"/>
          </w:tcPr>
          <w:p w14:paraId="5E774683" w14:textId="77777777" w:rsidR="005A5832" w:rsidRPr="00FC24C1" w:rsidRDefault="00A10867">
            <w:pPr>
              <w:rPr>
                <w:b/>
                <w:bCs/>
                <w:kern w:val="2"/>
                <w:szCs w:val="24"/>
              </w:rPr>
            </w:pPr>
            <w:r w:rsidRPr="00FC24C1">
              <w:rPr>
                <w:b/>
                <w:bCs/>
                <w:kern w:val="2"/>
                <w:szCs w:val="24"/>
              </w:rPr>
              <w:t>9.5. Tiekėjui taikomos baudos dėl aplinkosauginių ir (arba) socialinių kriterijų nesilaikymo</w:t>
            </w:r>
          </w:p>
        </w:tc>
        <w:tc>
          <w:tcPr>
            <w:tcW w:w="6831" w:type="dxa"/>
            <w:gridSpan w:val="2"/>
          </w:tcPr>
          <w:p w14:paraId="20D8FCEA" w14:textId="77777777" w:rsidR="005A5832" w:rsidRPr="00FC24C1" w:rsidRDefault="00A10867">
            <w:pPr>
              <w:rPr>
                <w:kern w:val="2"/>
                <w:szCs w:val="24"/>
              </w:rPr>
            </w:pPr>
            <w:r w:rsidRPr="00FC24C1">
              <w:rPr>
                <w:kern w:val="2"/>
                <w:szCs w:val="24"/>
              </w:rPr>
              <w:t>Netaikoma</w:t>
            </w:r>
          </w:p>
          <w:p w14:paraId="06174AFF" w14:textId="01C2BDC8" w:rsidR="005A5832" w:rsidRPr="00FC24C1" w:rsidRDefault="005A5832">
            <w:pPr>
              <w:rPr>
                <w:kern w:val="2"/>
                <w:szCs w:val="24"/>
              </w:rPr>
            </w:pPr>
          </w:p>
        </w:tc>
      </w:tr>
      <w:tr w:rsidR="00FC24C1" w:rsidRPr="00FC24C1" w14:paraId="2D399D41" w14:textId="77777777">
        <w:trPr>
          <w:trHeight w:val="300"/>
        </w:trPr>
        <w:tc>
          <w:tcPr>
            <w:tcW w:w="2704" w:type="dxa"/>
            <w:gridSpan w:val="2"/>
          </w:tcPr>
          <w:p w14:paraId="3D1470BD" w14:textId="77777777" w:rsidR="005A5832" w:rsidRPr="00FC24C1" w:rsidRDefault="00A10867">
            <w:pPr>
              <w:rPr>
                <w:b/>
                <w:bCs/>
                <w:kern w:val="2"/>
                <w:szCs w:val="24"/>
              </w:rPr>
            </w:pPr>
            <w:r w:rsidRPr="00FC24C1">
              <w:rPr>
                <w:b/>
                <w:bCs/>
                <w:kern w:val="2"/>
                <w:szCs w:val="24"/>
              </w:rPr>
              <w:t>9.6. Tiekėjui / Pirkėjui taikoma bauda dėl konfidencialumo reikalavimų nesilaikymo</w:t>
            </w:r>
          </w:p>
        </w:tc>
        <w:tc>
          <w:tcPr>
            <w:tcW w:w="6831" w:type="dxa"/>
            <w:gridSpan w:val="2"/>
          </w:tcPr>
          <w:p w14:paraId="5435E27E" w14:textId="77777777" w:rsidR="005A5832" w:rsidRPr="00FC24C1" w:rsidRDefault="00A10867">
            <w:pPr>
              <w:rPr>
                <w:kern w:val="2"/>
                <w:szCs w:val="24"/>
              </w:rPr>
            </w:pPr>
            <w:r w:rsidRPr="00FC24C1">
              <w:rPr>
                <w:kern w:val="2"/>
                <w:szCs w:val="24"/>
              </w:rPr>
              <w:t>Netaikoma</w:t>
            </w:r>
          </w:p>
          <w:p w14:paraId="323EE1D4" w14:textId="77777777" w:rsidR="005A5832" w:rsidRPr="00FC24C1" w:rsidRDefault="005A5832">
            <w:pPr>
              <w:rPr>
                <w:kern w:val="2"/>
                <w:szCs w:val="24"/>
              </w:rPr>
            </w:pPr>
          </w:p>
          <w:p w14:paraId="601C0005" w14:textId="26F757C2" w:rsidR="005A5832" w:rsidRPr="00FC24C1" w:rsidRDefault="005A5832">
            <w:pPr>
              <w:rPr>
                <w:kern w:val="2"/>
                <w:szCs w:val="24"/>
              </w:rPr>
            </w:pPr>
          </w:p>
        </w:tc>
      </w:tr>
      <w:tr w:rsidR="00FC24C1" w:rsidRPr="00FC24C1" w14:paraId="25050C7F" w14:textId="77777777">
        <w:trPr>
          <w:trHeight w:val="300"/>
        </w:trPr>
        <w:tc>
          <w:tcPr>
            <w:tcW w:w="2704" w:type="dxa"/>
            <w:gridSpan w:val="2"/>
          </w:tcPr>
          <w:p w14:paraId="16528D80" w14:textId="77777777" w:rsidR="005A5832" w:rsidRPr="00FC24C1" w:rsidRDefault="00A10867">
            <w:pPr>
              <w:rPr>
                <w:b/>
                <w:bCs/>
                <w:kern w:val="2"/>
                <w:szCs w:val="24"/>
              </w:rPr>
            </w:pPr>
            <w:r w:rsidRPr="00FC24C1">
              <w:rPr>
                <w:b/>
                <w:bCs/>
                <w:kern w:val="2"/>
                <w:szCs w:val="24"/>
              </w:rPr>
              <w:t xml:space="preserve">9.7. Tiekėjui taikomos netesybos dėl pirkimo dokumentuose nustatytų kokybinių kriterijų </w:t>
            </w:r>
            <w:proofErr w:type="spellStart"/>
            <w:r w:rsidRPr="00FC24C1">
              <w:rPr>
                <w:b/>
                <w:bCs/>
                <w:kern w:val="2"/>
                <w:szCs w:val="24"/>
              </w:rPr>
              <w:t>nepasiekimo</w:t>
            </w:r>
            <w:proofErr w:type="spellEnd"/>
            <w:r w:rsidRPr="00FC24C1">
              <w:rPr>
                <w:b/>
                <w:bCs/>
                <w:kern w:val="2"/>
                <w:szCs w:val="24"/>
              </w:rPr>
              <w:t xml:space="preserve"> Sutarties vykdymo metu</w:t>
            </w:r>
          </w:p>
        </w:tc>
        <w:tc>
          <w:tcPr>
            <w:tcW w:w="6831" w:type="dxa"/>
            <w:gridSpan w:val="2"/>
          </w:tcPr>
          <w:p w14:paraId="6E2DF81A" w14:textId="77777777" w:rsidR="00B21ACB" w:rsidRPr="00B83B1B" w:rsidRDefault="00B21ACB" w:rsidP="00B21ACB">
            <w:pPr>
              <w:rPr>
                <w:kern w:val="2"/>
                <w:szCs w:val="24"/>
              </w:rPr>
            </w:pPr>
            <w:r w:rsidRPr="00B83B1B">
              <w:rPr>
                <w:kern w:val="2"/>
                <w:szCs w:val="24"/>
              </w:rPr>
              <w:t>Netaikoma</w:t>
            </w:r>
          </w:p>
          <w:p w14:paraId="2B779111" w14:textId="36466B6A" w:rsidR="00B21ACB" w:rsidRPr="00B21ACB" w:rsidRDefault="00B21ACB">
            <w:pPr>
              <w:rPr>
                <w:strike/>
                <w:kern w:val="2"/>
                <w:szCs w:val="24"/>
              </w:rPr>
            </w:pPr>
          </w:p>
        </w:tc>
      </w:tr>
      <w:tr w:rsidR="00FC24C1" w:rsidRPr="00FC24C1" w14:paraId="1B3184A1" w14:textId="77777777">
        <w:trPr>
          <w:trHeight w:val="300"/>
        </w:trPr>
        <w:tc>
          <w:tcPr>
            <w:tcW w:w="2704" w:type="dxa"/>
            <w:gridSpan w:val="2"/>
          </w:tcPr>
          <w:p w14:paraId="4DBD3D60" w14:textId="77777777" w:rsidR="005A5832" w:rsidRPr="00FC24C1" w:rsidRDefault="00A10867">
            <w:pPr>
              <w:rPr>
                <w:b/>
                <w:bCs/>
                <w:kern w:val="2"/>
                <w:szCs w:val="24"/>
              </w:rPr>
            </w:pPr>
            <w:r w:rsidRPr="00FC24C1">
              <w:rPr>
                <w:b/>
                <w:bCs/>
                <w:kern w:val="2"/>
                <w:szCs w:val="24"/>
              </w:rPr>
              <w:t>9.8. Tiekėjui taikomos netesybos dėl Sutarties įvykdymo užtikrinimo nepratęsimo</w:t>
            </w:r>
          </w:p>
        </w:tc>
        <w:tc>
          <w:tcPr>
            <w:tcW w:w="6831" w:type="dxa"/>
            <w:gridSpan w:val="2"/>
          </w:tcPr>
          <w:p w14:paraId="14124018" w14:textId="49DF0FBF" w:rsidR="005A5832" w:rsidRPr="00FC24C1" w:rsidRDefault="00A10867">
            <w:pPr>
              <w:rPr>
                <w:kern w:val="2"/>
                <w:szCs w:val="24"/>
              </w:rPr>
            </w:pPr>
            <w:r w:rsidRPr="00FC24C1">
              <w:rPr>
                <w:kern w:val="2"/>
                <w:szCs w:val="24"/>
              </w:rPr>
              <w:t>Netaikoma</w:t>
            </w:r>
          </w:p>
        </w:tc>
      </w:tr>
      <w:tr w:rsidR="00FC24C1" w:rsidRPr="00FC24C1" w14:paraId="2BC66419" w14:textId="77777777">
        <w:trPr>
          <w:trHeight w:val="300"/>
        </w:trPr>
        <w:tc>
          <w:tcPr>
            <w:tcW w:w="2704" w:type="dxa"/>
            <w:gridSpan w:val="2"/>
          </w:tcPr>
          <w:p w14:paraId="55B9D8E6" w14:textId="77777777" w:rsidR="005A5832" w:rsidRPr="00FC24C1" w:rsidRDefault="00A10867">
            <w:pPr>
              <w:rPr>
                <w:b/>
                <w:bCs/>
                <w:kern w:val="2"/>
                <w:szCs w:val="24"/>
                <w:lang w:val="en-US"/>
              </w:rPr>
            </w:pPr>
            <w:r w:rsidRPr="00FC24C1">
              <w:rPr>
                <w:b/>
                <w:bCs/>
                <w:kern w:val="2"/>
                <w:szCs w:val="24"/>
                <w:lang w:val="en-US"/>
              </w:rPr>
              <w:t xml:space="preserve">9.9. </w:t>
            </w:r>
            <w:r w:rsidRPr="00FC24C1">
              <w:rPr>
                <w:b/>
                <w:bCs/>
                <w:kern w:val="2"/>
                <w:szCs w:val="24"/>
              </w:rPr>
              <w:t>Kitos netesybos</w:t>
            </w:r>
          </w:p>
        </w:tc>
        <w:tc>
          <w:tcPr>
            <w:tcW w:w="6831" w:type="dxa"/>
            <w:gridSpan w:val="2"/>
          </w:tcPr>
          <w:p w14:paraId="55C2C32C" w14:textId="76DCB7B3" w:rsidR="005A5832" w:rsidRPr="00FC24C1" w:rsidRDefault="00FC24C1">
            <w:pPr>
              <w:rPr>
                <w:kern w:val="2"/>
                <w:szCs w:val="24"/>
              </w:rPr>
            </w:pPr>
            <w:r w:rsidRPr="00FC24C1">
              <w:rPr>
                <w:kern w:val="2"/>
                <w:szCs w:val="24"/>
              </w:rPr>
              <w:t>Netaikoma</w:t>
            </w:r>
          </w:p>
        </w:tc>
      </w:tr>
      <w:tr w:rsidR="00FC24C1" w:rsidRPr="00FC24C1" w14:paraId="58D311BE" w14:textId="77777777">
        <w:trPr>
          <w:trHeight w:val="300"/>
        </w:trPr>
        <w:tc>
          <w:tcPr>
            <w:tcW w:w="9535" w:type="dxa"/>
            <w:gridSpan w:val="4"/>
          </w:tcPr>
          <w:p w14:paraId="74FAE93F" w14:textId="77777777" w:rsidR="005A5832" w:rsidRPr="00FC24C1" w:rsidRDefault="00A10867">
            <w:pPr>
              <w:jc w:val="center"/>
              <w:rPr>
                <w:b/>
                <w:bCs/>
                <w:kern w:val="2"/>
                <w:szCs w:val="24"/>
              </w:rPr>
            </w:pPr>
            <w:r w:rsidRPr="00FC24C1">
              <w:rPr>
                <w:b/>
                <w:bCs/>
                <w:kern w:val="2"/>
                <w:szCs w:val="24"/>
              </w:rPr>
              <w:t>10. SUTARTIES GALIOJIMAS IR KEITIMAS</w:t>
            </w:r>
          </w:p>
        </w:tc>
      </w:tr>
      <w:tr w:rsidR="00FC24C1" w:rsidRPr="00FC24C1" w14:paraId="060A84CA" w14:textId="77777777">
        <w:trPr>
          <w:trHeight w:val="300"/>
        </w:trPr>
        <w:tc>
          <w:tcPr>
            <w:tcW w:w="2704" w:type="dxa"/>
            <w:gridSpan w:val="2"/>
          </w:tcPr>
          <w:p w14:paraId="345C899B" w14:textId="77777777" w:rsidR="005A5832" w:rsidRPr="00FC24C1" w:rsidRDefault="00A10867">
            <w:pPr>
              <w:rPr>
                <w:b/>
                <w:bCs/>
                <w:kern w:val="2"/>
                <w:szCs w:val="24"/>
              </w:rPr>
            </w:pPr>
            <w:r w:rsidRPr="00FC24C1">
              <w:rPr>
                <w:b/>
                <w:bCs/>
                <w:kern w:val="2"/>
                <w:szCs w:val="24"/>
              </w:rPr>
              <w:t>10.1. Sutarties sudarymas ir įsigaliojimas</w:t>
            </w:r>
          </w:p>
        </w:tc>
        <w:tc>
          <w:tcPr>
            <w:tcW w:w="6831" w:type="dxa"/>
            <w:gridSpan w:val="2"/>
          </w:tcPr>
          <w:p w14:paraId="1717FB3F" w14:textId="77777777" w:rsidR="005A5832" w:rsidRPr="00B21ACB" w:rsidRDefault="00A10867">
            <w:pPr>
              <w:rPr>
                <w:kern w:val="2"/>
                <w:szCs w:val="24"/>
              </w:rPr>
            </w:pPr>
            <w:r w:rsidRPr="00B21ACB">
              <w:rPr>
                <w:kern w:val="2"/>
                <w:szCs w:val="24"/>
              </w:rPr>
              <w:t>Ši Sutartis laikoma sudaryta ir įsigalioja nuo Sutarties pasirašymo dienos (antrosios Šalies pasirašymo dieną).</w:t>
            </w:r>
          </w:p>
          <w:p w14:paraId="0BE908FD" w14:textId="719621CE" w:rsidR="005A5832" w:rsidRPr="00B21ACB" w:rsidRDefault="00A10867">
            <w:pPr>
              <w:rPr>
                <w:kern w:val="2"/>
                <w:szCs w:val="24"/>
              </w:rPr>
            </w:pPr>
            <w:r w:rsidRPr="00B21ACB">
              <w:rPr>
                <w:kern w:val="2"/>
                <w:szCs w:val="24"/>
              </w:rPr>
              <w:t>Sutartis galioja iki visiško prievolių įvykdymo</w:t>
            </w:r>
            <w:r w:rsidR="00B83B1B">
              <w:rPr>
                <w:kern w:val="2"/>
                <w:szCs w:val="24"/>
              </w:rPr>
              <w:t>.</w:t>
            </w:r>
          </w:p>
        </w:tc>
      </w:tr>
      <w:tr w:rsidR="00FC24C1" w:rsidRPr="00FC24C1" w14:paraId="00BFB468" w14:textId="77777777">
        <w:trPr>
          <w:trHeight w:val="300"/>
        </w:trPr>
        <w:tc>
          <w:tcPr>
            <w:tcW w:w="2704" w:type="dxa"/>
            <w:gridSpan w:val="2"/>
          </w:tcPr>
          <w:p w14:paraId="5C94F9AB" w14:textId="77777777" w:rsidR="005A5832" w:rsidRPr="00FC24C1" w:rsidRDefault="00A10867">
            <w:pPr>
              <w:rPr>
                <w:b/>
                <w:bCs/>
                <w:kern w:val="2"/>
                <w:szCs w:val="24"/>
              </w:rPr>
            </w:pPr>
            <w:r w:rsidRPr="00FC24C1">
              <w:rPr>
                <w:b/>
                <w:bCs/>
                <w:kern w:val="2"/>
                <w:szCs w:val="24"/>
              </w:rPr>
              <w:lastRenderedPageBreak/>
              <w:t>10.2. Sutarties galiojimo termino pratęsimas</w:t>
            </w:r>
          </w:p>
        </w:tc>
        <w:tc>
          <w:tcPr>
            <w:tcW w:w="6831" w:type="dxa"/>
            <w:gridSpan w:val="2"/>
          </w:tcPr>
          <w:p w14:paraId="4879B91F" w14:textId="38464535" w:rsidR="005A5832" w:rsidRPr="00B21ACB" w:rsidRDefault="00A34130">
            <w:pPr>
              <w:rPr>
                <w:strike/>
                <w:kern w:val="2"/>
                <w:szCs w:val="24"/>
              </w:rPr>
            </w:pPr>
            <w:r w:rsidRPr="00B83B1B">
              <w:rPr>
                <w:kern w:val="2"/>
                <w:szCs w:val="24"/>
              </w:rPr>
              <w:t>Netaikoma</w:t>
            </w:r>
          </w:p>
        </w:tc>
      </w:tr>
      <w:tr w:rsidR="00FC24C1" w:rsidRPr="00FC24C1" w14:paraId="0ECFCEDB" w14:textId="77777777">
        <w:trPr>
          <w:trHeight w:val="300"/>
        </w:trPr>
        <w:tc>
          <w:tcPr>
            <w:tcW w:w="9535" w:type="dxa"/>
            <w:gridSpan w:val="4"/>
          </w:tcPr>
          <w:p w14:paraId="55789A99" w14:textId="77777777" w:rsidR="005A5832" w:rsidRPr="00FC24C1" w:rsidRDefault="00A10867">
            <w:pPr>
              <w:jc w:val="center"/>
              <w:rPr>
                <w:b/>
                <w:bCs/>
                <w:kern w:val="2"/>
                <w:szCs w:val="24"/>
              </w:rPr>
            </w:pPr>
            <w:r w:rsidRPr="00FC24C1">
              <w:rPr>
                <w:b/>
                <w:bCs/>
                <w:kern w:val="2"/>
                <w:szCs w:val="24"/>
              </w:rPr>
              <w:t>11. SUTARTIES NUTRAUKIMAS</w:t>
            </w:r>
          </w:p>
        </w:tc>
      </w:tr>
      <w:tr w:rsidR="00FC24C1" w:rsidRPr="00FC24C1" w14:paraId="2A0B521D" w14:textId="77777777" w:rsidTr="00FC24C1">
        <w:trPr>
          <w:trHeight w:val="300"/>
        </w:trPr>
        <w:tc>
          <w:tcPr>
            <w:tcW w:w="2695" w:type="dxa"/>
          </w:tcPr>
          <w:p w14:paraId="553F5C62" w14:textId="77777777" w:rsidR="005A5832" w:rsidRPr="00FC24C1" w:rsidRDefault="00A10867">
            <w:pPr>
              <w:rPr>
                <w:b/>
                <w:bCs/>
                <w:kern w:val="2"/>
                <w:szCs w:val="24"/>
              </w:rPr>
            </w:pPr>
            <w:r w:rsidRPr="00FC24C1">
              <w:rPr>
                <w:b/>
                <w:bCs/>
                <w:kern w:val="2"/>
                <w:szCs w:val="24"/>
              </w:rPr>
              <w:t>11.1. Sutarties nutraukimo pagrindai</w:t>
            </w:r>
          </w:p>
        </w:tc>
        <w:tc>
          <w:tcPr>
            <w:tcW w:w="6840" w:type="dxa"/>
            <w:gridSpan w:val="3"/>
          </w:tcPr>
          <w:p w14:paraId="28784C14" w14:textId="2BFAC259" w:rsidR="005A5832" w:rsidRPr="00FC24C1" w:rsidRDefault="00A10867">
            <w:pPr>
              <w:rPr>
                <w:kern w:val="2"/>
                <w:szCs w:val="24"/>
              </w:rPr>
            </w:pPr>
            <w:r w:rsidRPr="00FC24C1">
              <w:rPr>
                <w:kern w:val="2"/>
                <w:szCs w:val="24"/>
              </w:rPr>
              <w:t>Sutartis gali būti nutraukiama rašytiniu Šalių susitarimu arba vienašališkai, Bendrosiose sąlygose ir šiais Specialiosiose sąlygose nurodytais atvejais ir nustatyta tvarka.</w:t>
            </w:r>
          </w:p>
        </w:tc>
      </w:tr>
      <w:tr w:rsidR="00FC24C1" w:rsidRPr="00FC24C1" w14:paraId="220D16CA" w14:textId="77777777" w:rsidTr="00FC24C1">
        <w:trPr>
          <w:trHeight w:val="300"/>
        </w:trPr>
        <w:tc>
          <w:tcPr>
            <w:tcW w:w="2695" w:type="dxa"/>
          </w:tcPr>
          <w:p w14:paraId="0F59FAE1" w14:textId="77777777" w:rsidR="005A5832" w:rsidRPr="00FC24C1" w:rsidRDefault="00A10867">
            <w:pPr>
              <w:rPr>
                <w:b/>
                <w:bCs/>
                <w:kern w:val="2"/>
                <w:szCs w:val="24"/>
              </w:rPr>
            </w:pPr>
            <w:r w:rsidRPr="00FC24C1">
              <w:rPr>
                <w:b/>
                <w:bCs/>
                <w:kern w:val="2"/>
                <w:szCs w:val="24"/>
              </w:rPr>
              <w:t>11.2. Esminiai Sutarties pažeidimai</w:t>
            </w:r>
          </w:p>
          <w:p w14:paraId="09FA4323" w14:textId="77777777" w:rsidR="005A5832" w:rsidRPr="00FC24C1" w:rsidRDefault="005A5832">
            <w:pPr>
              <w:rPr>
                <w:b/>
                <w:bCs/>
                <w:kern w:val="2"/>
                <w:szCs w:val="24"/>
              </w:rPr>
            </w:pPr>
          </w:p>
        </w:tc>
        <w:tc>
          <w:tcPr>
            <w:tcW w:w="6840" w:type="dxa"/>
            <w:gridSpan w:val="3"/>
          </w:tcPr>
          <w:p w14:paraId="3143E56C" w14:textId="77777777" w:rsidR="005A5832" w:rsidRPr="00FC24C1" w:rsidRDefault="00A10867">
            <w:pPr>
              <w:rPr>
                <w:kern w:val="2"/>
                <w:szCs w:val="24"/>
              </w:rPr>
            </w:pPr>
            <w:r w:rsidRPr="00FC24C1">
              <w:rPr>
                <w:kern w:val="2"/>
                <w:szCs w:val="24"/>
              </w:rPr>
              <w:t>11.2.1. jeigu Tiekėjas nevykdo prisiimtų įsipareigojimų už Sutartyje nustatytą Sutarties kainą / įkainius;</w:t>
            </w:r>
          </w:p>
          <w:p w14:paraId="13F9FED2" w14:textId="56A08AC8" w:rsidR="005A5832" w:rsidRPr="00FC24C1" w:rsidRDefault="00A10867">
            <w:pPr>
              <w:tabs>
                <w:tab w:val="left" w:pos="567"/>
                <w:tab w:val="left" w:pos="851"/>
                <w:tab w:val="left" w:pos="992"/>
                <w:tab w:val="left" w:pos="1134"/>
              </w:tabs>
              <w:spacing w:line="257" w:lineRule="auto"/>
              <w:jc w:val="both"/>
              <w:rPr>
                <w:rFonts w:eastAsia="Arial"/>
                <w:kern w:val="2"/>
                <w:szCs w:val="24"/>
                <w:lang w:val="lt"/>
              </w:rPr>
            </w:pPr>
            <w:r w:rsidRPr="00FC24C1">
              <w:rPr>
                <w:rFonts w:eastAsia="Arial"/>
                <w:kern w:val="2"/>
                <w:szCs w:val="24"/>
                <w:lang w:val="lt"/>
              </w:rPr>
              <w:t>11.2.</w:t>
            </w:r>
            <w:r w:rsidR="00FC24C1" w:rsidRPr="00FC24C1">
              <w:rPr>
                <w:rFonts w:eastAsia="Arial"/>
                <w:kern w:val="2"/>
                <w:szCs w:val="24"/>
                <w:lang w:val="lt"/>
              </w:rPr>
              <w:t>3</w:t>
            </w:r>
            <w:r w:rsidRPr="00FC24C1">
              <w:rPr>
                <w:rFonts w:eastAsia="Arial"/>
                <w:kern w:val="2"/>
                <w:szCs w:val="24"/>
                <w:lang w:val="lt"/>
              </w:rPr>
              <w:t>. jeigu Tiekėjas pažeidžia Prek</w:t>
            </w:r>
            <w:r w:rsidR="00E25DB9">
              <w:rPr>
                <w:rFonts w:eastAsia="Arial"/>
                <w:kern w:val="2"/>
                <w:szCs w:val="24"/>
                <w:lang w:val="lt"/>
              </w:rPr>
              <w:t>ės</w:t>
            </w:r>
            <w:r w:rsidRPr="00FC24C1">
              <w:rPr>
                <w:rFonts w:eastAsia="Arial"/>
                <w:kern w:val="2"/>
                <w:szCs w:val="24"/>
                <w:lang w:val="lt"/>
              </w:rPr>
              <w:t xml:space="preserve"> pristatymo terminus ir priskaičiuotų netesybų už vėlavimą suma viršija 20 (dvidešimt) proc. Pradinės sutarties vertės;</w:t>
            </w:r>
          </w:p>
          <w:p w14:paraId="78B188D7" w14:textId="30EE195D" w:rsidR="005A5832" w:rsidRPr="00FC24C1" w:rsidRDefault="00A10867">
            <w:pPr>
              <w:tabs>
                <w:tab w:val="left" w:pos="567"/>
                <w:tab w:val="left" w:pos="851"/>
                <w:tab w:val="left" w:pos="992"/>
                <w:tab w:val="left" w:pos="1134"/>
              </w:tabs>
              <w:spacing w:line="257" w:lineRule="auto"/>
              <w:jc w:val="both"/>
              <w:rPr>
                <w:rFonts w:eastAsia="Arial"/>
                <w:kern w:val="2"/>
                <w:szCs w:val="24"/>
                <w:lang w:val="lt"/>
              </w:rPr>
            </w:pPr>
            <w:r w:rsidRPr="00FC24C1">
              <w:rPr>
                <w:rFonts w:eastAsia="Arial"/>
                <w:kern w:val="2"/>
                <w:szCs w:val="24"/>
                <w:lang w:val="lt"/>
              </w:rPr>
              <w:t>11.2.</w:t>
            </w:r>
            <w:r w:rsidR="00FC24C1" w:rsidRPr="00FC24C1">
              <w:rPr>
                <w:rFonts w:eastAsia="Arial"/>
                <w:kern w:val="2"/>
                <w:szCs w:val="24"/>
                <w:lang w:val="lt"/>
              </w:rPr>
              <w:t>4</w:t>
            </w:r>
            <w:r w:rsidRPr="00FC24C1">
              <w:rPr>
                <w:rFonts w:eastAsia="Arial"/>
                <w:kern w:val="2"/>
                <w:szCs w:val="24"/>
                <w:lang w:val="lt"/>
              </w:rPr>
              <w:t>. Tiekėjas pažeidžia Prek</w:t>
            </w:r>
            <w:r w:rsidR="00E25DB9">
              <w:rPr>
                <w:rFonts w:eastAsia="Arial"/>
                <w:kern w:val="2"/>
                <w:szCs w:val="24"/>
                <w:lang w:val="lt"/>
              </w:rPr>
              <w:t>ės</w:t>
            </w:r>
            <w:r w:rsidRPr="00FC24C1">
              <w:rPr>
                <w:rFonts w:eastAsia="Arial"/>
                <w:kern w:val="2"/>
                <w:szCs w:val="24"/>
                <w:lang w:val="lt"/>
              </w:rPr>
              <w:t xml:space="preserve"> pristatymo terminus ir dėl Prek</w:t>
            </w:r>
            <w:r w:rsidR="00E25DB9">
              <w:rPr>
                <w:rFonts w:eastAsia="Arial"/>
                <w:kern w:val="2"/>
                <w:szCs w:val="24"/>
                <w:lang w:val="lt"/>
              </w:rPr>
              <w:t>ės</w:t>
            </w:r>
            <w:r w:rsidRPr="00FC24C1">
              <w:rPr>
                <w:rFonts w:eastAsia="Arial"/>
                <w:kern w:val="2"/>
                <w:szCs w:val="24"/>
                <w:lang w:val="lt"/>
              </w:rPr>
              <w:t xml:space="preserve"> pristatymo vėlavimo Prekė tampa nebereikaling</w:t>
            </w:r>
            <w:r w:rsidR="00E25DB9">
              <w:rPr>
                <w:rFonts w:eastAsia="Arial"/>
                <w:kern w:val="2"/>
                <w:szCs w:val="24"/>
                <w:lang w:val="lt"/>
              </w:rPr>
              <w:t>a</w:t>
            </w:r>
            <w:r w:rsidRPr="00FC24C1">
              <w:rPr>
                <w:rFonts w:eastAsia="Arial"/>
                <w:kern w:val="2"/>
                <w:szCs w:val="24"/>
                <w:lang w:val="lt"/>
              </w:rPr>
              <w:t>;</w:t>
            </w:r>
          </w:p>
          <w:p w14:paraId="4DDB960B" w14:textId="432B1E45" w:rsidR="005A5832" w:rsidRPr="00FC24C1" w:rsidRDefault="00A10867">
            <w:pPr>
              <w:tabs>
                <w:tab w:val="left" w:pos="567"/>
                <w:tab w:val="left" w:pos="851"/>
                <w:tab w:val="left" w:pos="992"/>
                <w:tab w:val="left" w:pos="1134"/>
              </w:tabs>
              <w:spacing w:line="257" w:lineRule="auto"/>
              <w:jc w:val="both"/>
              <w:rPr>
                <w:rFonts w:eastAsia="Arial"/>
                <w:kern w:val="2"/>
                <w:szCs w:val="24"/>
                <w:lang w:val="lt"/>
              </w:rPr>
            </w:pPr>
            <w:r w:rsidRPr="00FC24C1">
              <w:rPr>
                <w:rFonts w:eastAsia="Arial"/>
                <w:kern w:val="2"/>
                <w:szCs w:val="24"/>
                <w:lang w:val="lt"/>
              </w:rPr>
              <w:t>11.2.</w:t>
            </w:r>
            <w:r w:rsidR="00FC24C1" w:rsidRPr="00FC24C1">
              <w:rPr>
                <w:rFonts w:eastAsia="Arial"/>
                <w:kern w:val="2"/>
                <w:szCs w:val="24"/>
                <w:lang w:val="lt"/>
              </w:rPr>
              <w:t>5</w:t>
            </w:r>
            <w:r w:rsidRPr="00FC24C1">
              <w:rPr>
                <w:rFonts w:eastAsia="Arial"/>
                <w:kern w:val="2"/>
                <w:szCs w:val="24"/>
                <w:lang w:val="lt"/>
              </w:rPr>
              <w:t>. Tiekėjas daugiau kaip 2 (du) kartus pristato Pre</w:t>
            </w:r>
            <w:r w:rsidR="00E25DB9">
              <w:rPr>
                <w:rFonts w:eastAsia="Arial"/>
                <w:kern w:val="2"/>
                <w:szCs w:val="24"/>
                <w:lang w:val="lt"/>
              </w:rPr>
              <w:t>kę</w:t>
            </w:r>
            <w:r w:rsidRPr="00FC24C1">
              <w:rPr>
                <w:rFonts w:eastAsia="Arial"/>
                <w:kern w:val="2"/>
                <w:szCs w:val="24"/>
                <w:lang w:val="lt"/>
              </w:rPr>
              <w:t>, kuri neatitinka Sutartyje ir (ar) Įstatymuose nustatytų reikalavimų Prek</w:t>
            </w:r>
            <w:r w:rsidR="00C7015F">
              <w:rPr>
                <w:rFonts w:eastAsia="Arial"/>
                <w:kern w:val="2"/>
                <w:szCs w:val="24"/>
                <w:lang w:val="lt"/>
              </w:rPr>
              <w:t>ei</w:t>
            </w:r>
            <w:r w:rsidRPr="00FC24C1">
              <w:rPr>
                <w:rFonts w:eastAsia="Arial"/>
                <w:kern w:val="2"/>
                <w:szCs w:val="24"/>
                <w:lang w:val="lt"/>
              </w:rPr>
              <w:t>;</w:t>
            </w:r>
          </w:p>
          <w:p w14:paraId="5E87FD4B" w14:textId="6FF321E2" w:rsidR="005A5832" w:rsidRPr="00FC24C1" w:rsidRDefault="00A10867" w:rsidP="00FC24C1">
            <w:pPr>
              <w:tabs>
                <w:tab w:val="left" w:pos="567"/>
                <w:tab w:val="left" w:pos="851"/>
                <w:tab w:val="left" w:pos="992"/>
                <w:tab w:val="left" w:pos="1134"/>
              </w:tabs>
              <w:spacing w:line="257" w:lineRule="auto"/>
              <w:jc w:val="both"/>
              <w:rPr>
                <w:rFonts w:eastAsia="Arial"/>
                <w:kern w:val="2"/>
                <w:szCs w:val="24"/>
                <w:lang w:val="lt"/>
              </w:rPr>
            </w:pPr>
            <w:r w:rsidRPr="00FC24C1">
              <w:rPr>
                <w:rFonts w:eastAsia="Arial"/>
                <w:kern w:val="2"/>
                <w:szCs w:val="24"/>
                <w:lang w:val="lt"/>
              </w:rPr>
              <w:t>11.2.</w:t>
            </w:r>
            <w:r w:rsidR="00FC24C1" w:rsidRPr="00FC24C1">
              <w:rPr>
                <w:rFonts w:eastAsia="Arial"/>
                <w:kern w:val="2"/>
                <w:szCs w:val="24"/>
                <w:lang w:val="lt"/>
              </w:rPr>
              <w:t>7</w:t>
            </w:r>
            <w:r w:rsidRPr="00FC24C1">
              <w:rPr>
                <w:rFonts w:eastAsia="Arial"/>
                <w:kern w:val="2"/>
                <w:szCs w:val="24"/>
                <w:lang w:val="lt"/>
              </w:rPr>
              <w:t>. Tiekėjas pažeidžia šios Sutarties nuostatas, reglamentuojančias konkurenciją, intelektinės nuosavybės ar konfidencialios informacijos valdymą;</w:t>
            </w:r>
          </w:p>
        </w:tc>
      </w:tr>
      <w:tr w:rsidR="00FC24C1" w:rsidRPr="00FC24C1" w14:paraId="2EDB3105" w14:textId="77777777">
        <w:trPr>
          <w:trHeight w:val="300"/>
        </w:trPr>
        <w:tc>
          <w:tcPr>
            <w:tcW w:w="9535" w:type="dxa"/>
            <w:gridSpan w:val="4"/>
          </w:tcPr>
          <w:p w14:paraId="6B30167A" w14:textId="77777777" w:rsidR="005A5832" w:rsidRPr="00FC24C1" w:rsidRDefault="00A10867">
            <w:pPr>
              <w:jc w:val="center"/>
              <w:rPr>
                <w:kern w:val="2"/>
                <w:szCs w:val="24"/>
              </w:rPr>
            </w:pPr>
            <w:r w:rsidRPr="00FC24C1">
              <w:rPr>
                <w:b/>
                <w:bCs/>
                <w:kern w:val="2"/>
                <w:szCs w:val="24"/>
              </w:rPr>
              <w:t xml:space="preserve">12. APLINKOSAUGINIAI IR SOCIALINIAI KRITERIJAI </w:t>
            </w:r>
            <w:r w:rsidRPr="00FC24C1">
              <w:rPr>
                <w:kern w:val="2"/>
                <w:szCs w:val="24"/>
              </w:rPr>
              <w:t>(taikoma, jeigu aplinkosauginiai ir (arba) socialiniai kriterijai nustatomi kaip Sutarties vykdymo sąlygos)</w:t>
            </w:r>
          </w:p>
        </w:tc>
      </w:tr>
      <w:tr w:rsidR="00FC24C1" w:rsidRPr="00FC24C1" w14:paraId="45726206" w14:textId="77777777" w:rsidTr="00FC24C1">
        <w:trPr>
          <w:trHeight w:val="300"/>
        </w:trPr>
        <w:tc>
          <w:tcPr>
            <w:tcW w:w="2695" w:type="dxa"/>
          </w:tcPr>
          <w:p w14:paraId="29F45978" w14:textId="77777777" w:rsidR="005A5832" w:rsidRPr="00FC24C1" w:rsidRDefault="00A10867">
            <w:pPr>
              <w:rPr>
                <w:b/>
                <w:bCs/>
                <w:kern w:val="2"/>
                <w:szCs w:val="24"/>
              </w:rPr>
            </w:pPr>
            <w:r w:rsidRPr="00FC24C1">
              <w:rPr>
                <w:b/>
                <w:bCs/>
                <w:kern w:val="2"/>
                <w:szCs w:val="24"/>
              </w:rPr>
              <w:t>12.1. Aplinkosauginių kriterijų nustatymo teisinis pagrindas</w:t>
            </w:r>
          </w:p>
        </w:tc>
        <w:tc>
          <w:tcPr>
            <w:tcW w:w="6840" w:type="dxa"/>
            <w:gridSpan w:val="3"/>
          </w:tcPr>
          <w:p w14:paraId="1E192378" w14:textId="7D301298" w:rsidR="005A5832" w:rsidRPr="00FC24C1" w:rsidRDefault="00A460D7">
            <w:pPr>
              <w:rPr>
                <w:b/>
                <w:bCs/>
                <w:kern w:val="2"/>
                <w:szCs w:val="24"/>
              </w:rPr>
            </w:pPr>
            <w:r w:rsidRPr="00AE5119">
              <w:rPr>
                <w:kern w:val="2"/>
                <w:szCs w:val="24"/>
                <w:shd w:val="clear" w:color="auto" w:fill="FFFFFF"/>
              </w:rPr>
              <w:t xml:space="preserve">Aplinkosauginiai kriterijai Prekių pakuotėms nustatomi </w:t>
            </w:r>
            <w:r w:rsidRPr="00B83B1B">
              <w:rPr>
                <w:kern w:val="2"/>
                <w:szCs w:val="24"/>
                <w:shd w:val="clear" w:color="auto" w:fill="FFFFFF"/>
              </w:rPr>
              <w:t xml:space="preserve">vadovaujantis </w:t>
            </w:r>
            <w:r w:rsidR="005845C3" w:rsidRPr="00B83B1B">
              <w:rPr>
                <w:kern w:val="2"/>
                <w:szCs w:val="24"/>
                <w:shd w:val="clear" w:color="auto" w:fill="FFFFFF"/>
              </w:rPr>
              <w:t>A</w:t>
            </w:r>
            <w:r w:rsidR="005845C3" w:rsidRPr="00B83B1B">
              <w:rPr>
                <w:kern w:val="2"/>
                <w:szCs w:val="24"/>
              </w:rPr>
              <w:t>plinkos apsaugos kriterijų taikymo, vykdant žaliuosius pirkimus, tvarkos aprašo</w:t>
            </w:r>
            <w:r w:rsidR="00B21ACB" w:rsidRPr="00B83B1B">
              <w:rPr>
                <w:kern w:val="2"/>
                <w:szCs w:val="24"/>
              </w:rPr>
              <w:t>, patvirtinto</w:t>
            </w:r>
            <w:r w:rsidR="005845C3" w:rsidRPr="00B83B1B">
              <w:rPr>
                <w:kern w:val="2"/>
                <w:szCs w:val="24"/>
                <w:shd w:val="clear" w:color="auto" w:fill="FFFFFF"/>
              </w:rPr>
              <w:t xml:space="preserve"> </w:t>
            </w:r>
            <w:r w:rsidRPr="00B83B1B">
              <w:rPr>
                <w:kern w:val="2"/>
                <w:szCs w:val="24"/>
                <w:shd w:val="clear" w:color="auto" w:fill="FFFFFF"/>
              </w:rPr>
              <w:t xml:space="preserve">Lietuvos Respublikos </w:t>
            </w:r>
            <w:r w:rsidR="00B21ACB" w:rsidRPr="00B83B1B">
              <w:rPr>
                <w:kern w:val="2"/>
                <w:szCs w:val="24"/>
                <w:shd w:val="clear" w:color="auto" w:fill="FFFFFF"/>
              </w:rPr>
              <w:t>a</w:t>
            </w:r>
            <w:r w:rsidRPr="00B83B1B">
              <w:rPr>
                <w:kern w:val="2"/>
                <w:szCs w:val="24"/>
                <w:shd w:val="clear" w:color="auto" w:fill="FFFFFF"/>
              </w:rPr>
              <w:t>plinkos ministro 2011 m. birželio 28 d. įsakymu Nr. D1-508 „Dėl a</w:t>
            </w:r>
            <w:r w:rsidRPr="00B83B1B">
              <w:rPr>
                <w:kern w:val="2"/>
                <w:szCs w:val="24"/>
              </w:rPr>
              <w:t>plinkos apsaugos kriterijų taikymo, vykdant žaliuosius pirkimus, tvarkos aprašo, patvirtinto“</w:t>
            </w:r>
            <w:r w:rsidR="00B21ACB" w:rsidRPr="00B83B1B">
              <w:rPr>
                <w:kern w:val="2"/>
                <w:szCs w:val="24"/>
              </w:rPr>
              <w:t>,</w:t>
            </w:r>
            <w:r w:rsidRPr="00B83B1B">
              <w:rPr>
                <w:kern w:val="2"/>
                <w:szCs w:val="24"/>
              </w:rPr>
              <w:t xml:space="preserve"> 2 priedo II skyriaus 2 punkt</w:t>
            </w:r>
            <w:r w:rsidR="00B21ACB" w:rsidRPr="00B83B1B">
              <w:rPr>
                <w:kern w:val="2"/>
                <w:szCs w:val="24"/>
              </w:rPr>
              <w:t>as</w:t>
            </w:r>
            <w:r w:rsidRPr="00B83B1B">
              <w:rPr>
                <w:kern w:val="2"/>
                <w:szCs w:val="24"/>
              </w:rPr>
              <w:t>.</w:t>
            </w:r>
          </w:p>
        </w:tc>
      </w:tr>
      <w:tr w:rsidR="00FC24C1" w:rsidRPr="00FC24C1" w14:paraId="03481A48" w14:textId="77777777" w:rsidTr="00FC24C1">
        <w:trPr>
          <w:trHeight w:val="300"/>
        </w:trPr>
        <w:tc>
          <w:tcPr>
            <w:tcW w:w="2695" w:type="dxa"/>
          </w:tcPr>
          <w:p w14:paraId="50275932" w14:textId="77777777" w:rsidR="005A5832" w:rsidRPr="00FC24C1" w:rsidRDefault="00A10867">
            <w:pPr>
              <w:rPr>
                <w:b/>
                <w:bCs/>
                <w:kern w:val="2"/>
                <w:szCs w:val="24"/>
              </w:rPr>
            </w:pPr>
            <w:r w:rsidRPr="00FC24C1">
              <w:rPr>
                <w:b/>
                <w:bCs/>
                <w:kern w:val="2"/>
                <w:szCs w:val="24"/>
              </w:rPr>
              <w:t xml:space="preserve">12.2. </w:t>
            </w:r>
            <w:r w:rsidRPr="00FC24C1">
              <w:rPr>
                <w:b/>
                <w:bCs/>
                <w:kern w:val="2"/>
                <w:szCs w:val="24"/>
                <w:shd w:val="clear" w:color="auto" w:fill="FFFFFF"/>
              </w:rPr>
              <w:t>Su Prekių pakuotėmis susiję aplinkosauginiai kriterijai</w:t>
            </w:r>
            <w:r w:rsidRPr="00FC24C1">
              <w:rPr>
                <w:b/>
                <w:bCs/>
                <w:kern w:val="2"/>
                <w:szCs w:val="24"/>
              </w:rPr>
              <w:t xml:space="preserve"> </w:t>
            </w:r>
          </w:p>
        </w:tc>
        <w:tc>
          <w:tcPr>
            <w:tcW w:w="6840" w:type="dxa"/>
            <w:gridSpan w:val="3"/>
          </w:tcPr>
          <w:p w14:paraId="6F1D7377" w14:textId="77777777" w:rsidR="005A5832" w:rsidRPr="00FC24C1" w:rsidRDefault="00A10867">
            <w:pPr>
              <w:rPr>
                <w:kern w:val="2"/>
                <w:szCs w:val="24"/>
                <w:shd w:val="clear" w:color="auto" w:fill="FFFFFF"/>
              </w:rPr>
            </w:pPr>
            <w:r w:rsidRPr="00FC24C1">
              <w:rPr>
                <w:kern w:val="2"/>
                <w:szCs w:val="24"/>
                <w:shd w:val="clear" w:color="auto" w:fill="FFFFFF"/>
              </w:rPr>
              <w:t>Netaikoma</w:t>
            </w:r>
          </w:p>
          <w:p w14:paraId="46108842" w14:textId="5EF7BF08" w:rsidR="005A5832" w:rsidRPr="00FC24C1" w:rsidRDefault="005A5832">
            <w:pPr>
              <w:rPr>
                <w:szCs w:val="24"/>
              </w:rPr>
            </w:pPr>
          </w:p>
        </w:tc>
      </w:tr>
      <w:tr w:rsidR="00FC24C1" w:rsidRPr="00FC24C1" w14:paraId="6DD94630" w14:textId="77777777" w:rsidTr="00FC24C1">
        <w:trPr>
          <w:trHeight w:val="300"/>
        </w:trPr>
        <w:tc>
          <w:tcPr>
            <w:tcW w:w="2695" w:type="dxa"/>
          </w:tcPr>
          <w:p w14:paraId="0024E885" w14:textId="77777777" w:rsidR="005A5832" w:rsidRPr="00FC24C1" w:rsidRDefault="00A10867">
            <w:pPr>
              <w:rPr>
                <w:b/>
                <w:bCs/>
                <w:kern w:val="2"/>
                <w:szCs w:val="24"/>
              </w:rPr>
            </w:pPr>
            <w:r w:rsidRPr="00FC24C1">
              <w:rPr>
                <w:b/>
                <w:bCs/>
                <w:kern w:val="2"/>
                <w:szCs w:val="24"/>
              </w:rPr>
              <w:t xml:space="preserve">12.3. </w:t>
            </w:r>
            <w:r w:rsidRPr="00FC24C1">
              <w:rPr>
                <w:b/>
                <w:bCs/>
                <w:kern w:val="2"/>
                <w:szCs w:val="24"/>
                <w:shd w:val="clear" w:color="auto" w:fill="FFFFFF"/>
              </w:rPr>
              <w:t>Su Prekių pristatymu susiję aplinkosauginiai kriterijai</w:t>
            </w:r>
            <w:r w:rsidRPr="00FC24C1">
              <w:rPr>
                <w:kern w:val="2"/>
                <w:szCs w:val="24"/>
                <w:u w:val="single"/>
                <w:shd w:val="clear" w:color="auto" w:fill="FFFFFF"/>
              </w:rPr>
              <w:t xml:space="preserve"> </w:t>
            </w:r>
          </w:p>
        </w:tc>
        <w:tc>
          <w:tcPr>
            <w:tcW w:w="6840" w:type="dxa"/>
            <w:gridSpan w:val="3"/>
          </w:tcPr>
          <w:p w14:paraId="16C2F82E" w14:textId="77777777" w:rsidR="005A5832" w:rsidRPr="00FC24C1" w:rsidRDefault="00A10867">
            <w:pPr>
              <w:rPr>
                <w:kern w:val="2"/>
                <w:szCs w:val="24"/>
              </w:rPr>
            </w:pPr>
            <w:r w:rsidRPr="00FC24C1">
              <w:rPr>
                <w:kern w:val="2"/>
                <w:szCs w:val="24"/>
              </w:rPr>
              <w:t>Netaikoma</w:t>
            </w:r>
          </w:p>
          <w:p w14:paraId="5458CDBA" w14:textId="61688E64" w:rsidR="005A5832" w:rsidRPr="00FC24C1" w:rsidRDefault="005A5832">
            <w:pPr>
              <w:rPr>
                <w:szCs w:val="24"/>
              </w:rPr>
            </w:pPr>
          </w:p>
        </w:tc>
      </w:tr>
      <w:tr w:rsidR="00FC24C1" w:rsidRPr="00FC24C1" w14:paraId="07535364" w14:textId="77777777" w:rsidTr="00FC24C1">
        <w:trPr>
          <w:trHeight w:val="300"/>
        </w:trPr>
        <w:tc>
          <w:tcPr>
            <w:tcW w:w="2695" w:type="dxa"/>
          </w:tcPr>
          <w:p w14:paraId="436695AD" w14:textId="77777777" w:rsidR="005A5832" w:rsidRPr="00FC24C1" w:rsidRDefault="00A10867">
            <w:pPr>
              <w:rPr>
                <w:b/>
                <w:bCs/>
                <w:kern w:val="2"/>
                <w:szCs w:val="24"/>
              </w:rPr>
            </w:pPr>
            <w:r w:rsidRPr="00FC24C1">
              <w:rPr>
                <w:b/>
                <w:bCs/>
                <w:kern w:val="2"/>
                <w:szCs w:val="24"/>
              </w:rPr>
              <w:t xml:space="preserve">12.4. </w:t>
            </w:r>
            <w:r w:rsidRPr="00FC24C1">
              <w:rPr>
                <w:b/>
                <w:bCs/>
                <w:kern w:val="2"/>
                <w:szCs w:val="24"/>
                <w:shd w:val="clear" w:color="auto" w:fill="FFFFFF"/>
              </w:rPr>
              <w:t>Su Prekėmis susijusių paslaugų (pavyzdžiui, montavimo, apmokymo ir kitos parengimui naudoti skirtos paslaugos) teikimu susiję aplinkosauginiai k</w:t>
            </w:r>
            <w:r w:rsidRPr="00FC24C1">
              <w:rPr>
                <w:b/>
                <w:kern w:val="2"/>
                <w:szCs w:val="24"/>
                <w:shd w:val="clear" w:color="auto" w:fill="FFFFFF"/>
              </w:rPr>
              <w:t>riterijai</w:t>
            </w:r>
          </w:p>
        </w:tc>
        <w:tc>
          <w:tcPr>
            <w:tcW w:w="6840" w:type="dxa"/>
            <w:gridSpan w:val="3"/>
          </w:tcPr>
          <w:p w14:paraId="3DF9A29E" w14:textId="77777777" w:rsidR="005A5832" w:rsidRPr="00FC24C1" w:rsidRDefault="00A10867">
            <w:pPr>
              <w:rPr>
                <w:kern w:val="2"/>
                <w:szCs w:val="24"/>
              </w:rPr>
            </w:pPr>
            <w:r w:rsidRPr="00FC24C1">
              <w:rPr>
                <w:kern w:val="2"/>
                <w:szCs w:val="24"/>
              </w:rPr>
              <w:t>Netaikoma</w:t>
            </w:r>
          </w:p>
          <w:p w14:paraId="46034AA4" w14:textId="032B6F2B" w:rsidR="005A5832" w:rsidRPr="00FC24C1" w:rsidRDefault="005A5832">
            <w:pPr>
              <w:rPr>
                <w:kern w:val="2"/>
                <w:szCs w:val="24"/>
              </w:rPr>
            </w:pPr>
          </w:p>
        </w:tc>
      </w:tr>
      <w:tr w:rsidR="00FC24C1" w:rsidRPr="00FC24C1" w14:paraId="4EDACCE6" w14:textId="77777777" w:rsidTr="00FC24C1">
        <w:trPr>
          <w:trHeight w:val="300"/>
        </w:trPr>
        <w:tc>
          <w:tcPr>
            <w:tcW w:w="2695" w:type="dxa"/>
          </w:tcPr>
          <w:p w14:paraId="22B2E6B1" w14:textId="77777777" w:rsidR="005A5832" w:rsidRPr="00FC24C1" w:rsidRDefault="00A10867">
            <w:pPr>
              <w:rPr>
                <w:b/>
                <w:bCs/>
                <w:kern w:val="2"/>
                <w:szCs w:val="24"/>
              </w:rPr>
            </w:pPr>
            <w:r w:rsidRPr="00FC24C1">
              <w:rPr>
                <w:b/>
                <w:bCs/>
                <w:kern w:val="2"/>
                <w:szCs w:val="24"/>
              </w:rPr>
              <w:lastRenderedPageBreak/>
              <w:t>12.5. Su perkamomis Prekėmis susiję socialiniai kriterijai</w:t>
            </w:r>
          </w:p>
        </w:tc>
        <w:tc>
          <w:tcPr>
            <w:tcW w:w="6840" w:type="dxa"/>
            <w:gridSpan w:val="3"/>
          </w:tcPr>
          <w:p w14:paraId="4448D317" w14:textId="77777777" w:rsidR="005A5832" w:rsidRPr="00FC24C1" w:rsidRDefault="00A10867">
            <w:pPr>
              <w:rPr>
                <w:kern w:val="2"/>
                <w:szCs w:val="24"/>
                <w:shd w:val="clear" w:color="auto" w:fill="FFFFFF"/>
              </w:rPr>
            </w:pPr>
            <w:r w:rsidRPr="00FC24C1">
              <w:rPr>
                <w:kern w:val="2"/>
                <w:szCs w:val="24"/>
                <w:shd w:val="clear" w:color="auto" w:fill="FFFFFF"/>
              </w:rPr>
              <w:t>Netaikoma</w:t>
            </w:r>
          </w:p>
          <w:p w14:paraId="70E651BE" w14:textId="34547A1F" w:rsidR="005A5832" w:rsidRPr="00FC24C1" w:rsidRDefault="005A5832">
            <w:pPr>
              <w:rPr>
                <w:kern w:val="2"/>
                <w:szCs w:val="24"/>
              </w:rPr>
            </w:pPr>
          </w:p>
        </w:tc>
      </w:tr>
      <w:tr w:rsidR="00FC24C1" w:rsidRPr="00FC24C1" w14:paraId="71A39016" w14:textId="77777777">
        <w:trPr>
          <w:trHeight w:val="300"/>
        </w:trPr>
        <w:tc>
          <w:tcPr>
            <w:tcW w:w="9535" w:type="dxa"/>
            <w:gridSpan w:val="4"/>
          </w:tcPr>
          <w:p w14:paraId="3AF37C88" w14:textId="77777777" w:rsidR="005A5832" w:rsidRPr="00FC24C1" w:rsidRDefault="00A10867">
            <w:pPr>
              <w:jc w:val="center"/>
              <w:rPr>
                <w:b/>
                <w:bCs/>
                <w:kern w:val="2"/>
                <w:szCs w:val="24"/>
              </w:rPr>
            </w:pPr>
            <w:r w:rsidRPr="00FC24C1">
              <w:rPr>
                <w:b/>
                <w:bCs/>
                <w:kern w:val="2"/>
                <w:szCs w:val="24"/>
              </w:rPr>
              <w:t xml:space="preserve">13. BENDRŲJŲ SĄLYGŲ PAKEITIMAI IR PAPILDYMAI </w:t>
            </w:r>
          </w:p>
          <w:p w14:paraId="29FD333E" w14:textId="77777777" w:rsidR="005A5832" w:rsidRPr="00FC24C1" w:rsidRDefault="00A10867">
            <w:pPr>
              <w:jc w:val="center"/>
              <w:rPr>
                <w:kern w:val="2"/>
                <w:szCs w:val="24"/>
              </w:rPr>
            </w:pPr>
            <w:r w:rsidRPr="00FC24C1">
              <w:rPr>
                <w:kern w:val="2"/>
                <w:szCs w:val="24"/>
              </w:rPr>
              <w:t xml:space="preserve">(jeigu būtina dėl konkretaus Sutarties dalyko specifikos) </w:t>
            </w:r>
          </w:p>
        </w:tc>
      </w:tr>
      <w:tr w:rsidR="00FC24C1" w:rsidRPr="00FC24C1" w14:paraId="02E03A18" w14:textId="77777777" w:rsidTr="00FC24C1">
        <w:trPr>
          <w:trHeight w:val="300"/>
        </w:trPr>
        <w:tc>
          <w:tcPr>
            <w:tcW w:w="2695" w:type="dxa"/>
          </w:tcPr>
          <w:p w14:paraId="2ADB8F89" w14:textId="77777777" w:rsidR="005A5832" w:rsidRPr="00FC24C1" w:rsidRDefault="00A10867">
            <w:pPr>
              <w:rPr>
                <w:b/>
                <w:bCs/>
                <w:kern w:val="2"/>
                <w:szCs w:val="24"/>
              </w:rPr>
            </w:pPr>
            <w:r w:rsidRPr="00FC24C1">
              <w:rPr>
                <w:b/>
                <w:bCs/>
                <w:kern w:val="2"/>
                <w:szCs w:val="24"/>
              </w:rPr>
              <w:t xml:space="preserve">13.1. </w:t>
            </w:r>
          </w:p>
        </w:tc>
        <w:tc>
          <w:tcPr>
            <w:tcW w:w="6840" w:type="dxa"/>
            <w:gridSpan w:val="3"/>
          </w:tcPr>
          <w:p w14:paraId="441E31D8" w14:textId="77777777" w:rsidR="005A5832" w:rsidRPr="00FC24C1" w:rsidRDefault="00A10867">
            <w:pPr>
              <w:rPr>
                <w:kern w:val="2"/>
                <w:szCs w:val="24"/>
              </w:rPr>
            </w:pPr>
            <w:r w:rsidRPr="00FC24C1">
              <w:rPr>
                <w:kern w:val="2"/>
                <w:szCs w:val="24"/>
              </w:rPr>
              <w:t>(pildyti jei keičiamas Sutarties Bendrųjų sąlygų punktas, jį išdėstant nauja redakcija):</w:t>
            </w:r>
          </w:p>
          <w:p w14:paraId="556AF25A" w14:textId="77777777" w:rsidR="005A5832" w:rsidRPr="00FC24C1" w:rsidRDefault="00A10867">
            <w:pPr>
              <w:rPr>
                <w:kern w:val="2"/>
                <w:szCs w:val="24"/>
              </w:rPr>
            </w:pPr>
            <w:r w:rsidRPr="00FC24C1">
              <w:rPr>
                <w:kern w:val="2"/>
                <w:szCs w:val="24"/>
              </w:rPr>
              <w:t>Šalys susitaria pakeisti nurodytą Sutarties Bendrųjų sąlygų punktą ir išdėstyti jį nauja redakcija: ____.</w:t>
            </w:r>
          </w:p>
        </w:tc>
      </w:tr>
      <w:tr w:rsidR="00FC24C1" w:rsidRPr="00FC24C1" w14:paraId="2A6A3C2F" w14:textId="77777777" w:rsidTr="00FC24C1">
        <w:trPr>
          <w:trHeight w:val="300"/>
        </w:trPr>
        <w:tc>
          <w:tcPr>
            <w:tcW w:w="2695" w:type="dxa"/>
          </w:tcPr>
          <w:p w14:paraId="6F216490" w14:textId="77777777" w:rsidR="005A5832" w:rsidRPr="00FC24C1" w:rsidRDefault="00A10867">
            <w:pPr>
              <w:rPr>
                <w:b/>
                <w:bCs/>
                <w:kern w:val="2"/>
                <w:szCs w:val="24"/>
              </w:rPr>
            </w:pPr>
            <w:r w:rsidRPr="00FC24C1">
              <w:rPr>
                <w:b/>
                <w:bCs/>
                <w:kern w:val="2"/>
                <w:szCs w:val="24"/>
              </w:rPr>
              <w:t>13.2.</w:t>
            </w:r>
          </w:p>
        </w:tc>
        <w:tc>
          <w:tcPr>
            <w:tcW w:w="6840" w:type="dxa"/>
            <w:gridSpan w:val="3"/>
          </w:tcPr>
          <w:p w14:paraId="6F1BCAD8" w14:textId="77777777" w:rsidR="005A5832" w:rsidRPr="00FC24C1" w:rsidRDefault="00A10867">
            <w:pPr>
              <w:rPr>
                <w:kern w:val="2"/>
                <w:szCs w:val="24"/>
              </w:rPr>
            </w:pPr>
            <w:r w:rsidRPr="00FC24C1">
              <w:rPr>
                <w:kern w:val="2"/>
                <w:szCs w:val="24"/>
              </w:rPr>
              <w:t>(pildyti jei papildomos Sutarties Bendrosios sąlygos naujomis nuostatomis):</w:t>
            </w:r>
          </w:p>
          <w:p w14:paraId="1841ABD8" w14:textId="77777777" w:rsidR="005A5832" w:rsidRPr="00FC24C1" w:rsidRDefault="00A10867">
            <w:pPr>
              <w:rPr>
                <w:kern w:val="2"/>
                <w:szCs w:val="24"/>
              </w:rPr>
            </w:pPr>
            <w:r w:rsidRPr="00FC24C1">
              <w:rPr>
                <w:kern w:val="2"/>
                <w:szCs w:val="24"/>
              </w:rPr>
              <w:t>Šalys susitaria papildyti Sutarties Bendrąsias sąlygas nurodytu punktu, tačiau kitų punktų numeracijos nekeisti: ________.</w:t>
            </w:r>
          </w:p>
        </w:tc>
      </w:tr>
      <w:tr w:rsidR="00FC24C1" w:rsidRPr="00FC24C1" w14:paraId="2435D39F" w14:textId="77777777" w:rsidTr="00FC24C1">
        <w:trPr>
          <w:trHeight w:val="300"/>
        </w:trPr>
        <w:tc>
          <w:tcPr>
            <w:tcW w:w="2695" w:type="dxa"/>
          </w:tcPr>
          <w:p w14:paraId="4893B230" w14:textId="77777777" w:rsidR="005A5832" w:rsidRPr="00FC24C1" w:rsidRDefault="00A10867">
            <w:pPr>
              <w:rPr>
                <w:b/>
                <w:bCs/>
                <w:kern w:val="2"/>
                <w:szCs w:val="24"/>
              </w:rPr>
            </w:pPr>
            <w:r w:rsidRPr="00FC24C1">
              <w:rPr>
                <w:b/>
                <w:bCs/>
                <w:kern w:val="2"/>
                <w:szCs w:val="24"/>
              </w:rPr>
              <w:t>13.3.</w:t>
            </w:r>
          </w:p>
        </w:tc>
        <w:tc>
          <w:tcPr>
            <w:tcW w:w="6840" w:type="dxa"/>
            <w:gridSpan w:val="3"/>
          </w:tcPr>
          <w:p w14:paraId="6527B07B" w14:textId="77777777" w:rsidR="005A5832" w:rsidRPr="00FC24C1" w:rsidRDefault="00A10867">
            <w:pPr>
              <w:rPr>
                <w:kern w:val="2"/>
                <w:szCs w:val="24"/>
              </w:rPr>
            </w:pPr>
            <w:r w:rsidRPr="00FC24C1">
              <w:rPr>
                <w:kern w:val="2"/>
                <w:szCs w:val="24"/>
              </w:rPr>
              <w:t>(pildyti jei išbraukiamas Sutarties Bendrųjų sąlygų atitinkamas punktas:</w:t>
            </w:r>
          </w:p>
          <w:p w14:paraId="3EAA3EBE" w14:textId="77777777" w:rsidR="005A5832" w:rsidRPr="00FC24C1" w:rsidRDefault="00A10867">
            <w:pPr>
              <w:rPr>
                <w:kern w:val="2"/>
                <w:szCs w:val="24"/>
              </w:rPr>
            </w:pPr>
            <w:r w:rsidRPr="00FC24C1">
              <w:rPr>
                <w:kern w:val="2"/>
                <w:szCs w:val="24"/>
              </w:rPr>
              <w:t>Šalys susitaria išbraukti nurodytą Sutarties Bendrųjų sąlygų punktą, tačiau kitų punktų numeracijos nekeisti: _____.</w:t>
            </w:r>
          </w:p>
        </w:tc>
      </w:tr>
      <w:tr w:rsidR="00FC24C1" w:rsidRPr="00FC24C1" w14:paraId="4CB06271" w14:textId="77777777" w:rsidTr="00FC24C1">
        <w:trPr>
          <w:trHeight w:val="300"/>
        </w:trPr>
        <w:tc>
          <w:tcPr>
            <w:tcW w:w="2695" w:type="dxa"/>
          </w:tcPr>
          <w:p w14:paraId="40043103" w14:textId="77777777" w:rsidR="005A5832" w:rsidRPr="00FC24C1" w:rsidRDefault="00A10867">
            <w:pPr>
              <w:rPr>
                <w:b/>
                <w:bCs/>
                <w:kern w:val="2"/>
                <w:szCs w:val="24"/>
              </w:rPr>
            </w:pPr>
            <w:r w:rsidRPr="00FC24C1">
              <w:rPr>
                <w:b/>
                <w:bCs/>
                <w:kern w:val="2"/>
                <w:szCs w:val="24"/>
              </w:rPr>
              <w:t>13.4.</w:t>
            </w:r>
          </w:p>
        </w:tc>
        <w:tc>
          <w:tcPr>
            <w:tcW w:w="6840" w:type="dxa"/>
            <w:gridSpan w:val="3"/>
          </w:tcPr>
          <w:p w14:paraId="4FF031B9" w14:textId="3B4153E0" w:rsidR="005A5832" w:rsidRPr="00FC24C1" w:rsidRDefault="00A10867">
            <w:pPr>
              <w:rPr>
                <w:kern w:val="2"/>
                <w:szCs w:val="24"/>
              </w:rPr>
            </w:pPr>
            <w:r w:rsidRPr="00FC24C1">
              <w:rPr>
                <w:kern w:val="2"/>
                <w:szCs w:val="24"/>
              </w:rPr>
              <w:t>(pildyti jei nustatomos kitokios nei Sutarties Bendrosiose sąlygose nustatytos nuostatos dėl Prek</w:t>
            </w:r>
            <w:r w:rsidR="00D15CE3">
              <w:rPr>
                <w:kern w:val="2"/>
                <w:szCs w:val="24"/>
              </w:rPr>
              <w:t>ės</w:t>
            </w:r>
            <w:r w:rsidRPr="00FC24C1">
              <w:rPr>
                <w:kern w:val="2"/>
                <w:szCs w:val="24"/>
              </w:rPr>
              <w:t xml:space="preserve"> intelektinės nuosavybės):</w:t>
            </w:r>
          </w:p>
        </w:tc>
      </w:tr>
      <w:tr w:rsidR="00FC24C1" w:rsidRPr="00FC24C1" w14:paraId="44168253" w14:textId="77777777" w:rsidTr="00FC24C1">
        <w:trPr>
          <w:trHeight w:val="300"/>
        </w:trPr>
        <w:tc>
          <w:tcPr>
            <w:tcW w:w="2695" w:type="dxa"/>
          </w:tcPr>
          <w:p w14:paraId="25BD79E5" w14:textId="77777777" w:rsidR="005A5832" w:rsidRPr="00FC24C1" w:rsidRDefault="00A10867">
            <w:pPr>
              <w:rPr>
                <w:b/>
                <w:bCs/>
                <w:kern w:val="2"/>
                <w:szCs w:val="24"/>
              </w:rPr>
            </w:pPr>
            <w:r w:rsidRPr="00FC24C1">
              <w:rPr>
                <w:b/>
                <w:bCs/>
                <w:kern w:val="2"/>
                <w:szCs w:val="24"/>
              </w:rPr>
              <w:t>13.5.</w:t>
            </w:r>
          </w:p>
        </w:tc>
        <w:tc>
          <w:tcPr>
            <w:tcW w:w="6840" w:type="dxa"/>
            <w:gridSpan w:val="3"/>
          </w:tcPr>
          <w:p w14:paraId="70FA0ECB" w14:textId="77777777" w:rsidR="005A5832" w:rsidRPr="00FC24C1" w:rsidRDefault="00A10867">
            <w:pPr>
              <w:rPr>
                <w:kern w:val="2"/>
                <w:szCs w:val="24"/>
              </w:rPr>
            </w:pPr>
            <w:r w:rsidRPr="00FC24C1">
              <w:rPr>
                <w:kern w:val="2"/>
                <w:szCs w:val="24"/>
              </w:rPr>
              <w:t>Sutarties Bendrosiose sąlygose nurodytos alternatyvios nuostatos (su prierašu „jei taikoma“ ir pan.) taikomos tik tokiu atveju, jeigu jos konkrečiai aprašomos Sutarties Specialiosiose sąlygose.</w:t>
            </w:r>
          </w:p>
        </w:tc>
      </w:tr>
      <w:tr w:rsidR="00FC24C1" w:rsidRPr="00FC24C1" w14:paraId="441E0D1F" w14:textId="77777777">
        <w:trPr>
          <w:trHeight w:val="300"/>
        </w:trPr>
        <w:tc>
          <w:tcPr>
            <w:tcW w:w="9535" w:type="dxa"/>
            <w:gridSpan w:val="4"/>
          </w:tcPr>
          <w:p w14:paraId="2E92784E" w14:textId="77777777" w:rsidR="005A5832" w:rsidRPr="00FC24C1" w:rsidRDefault="00A10867">
            <w:pPr>
              <w:jc w:val="center"/>
              <w:rPr>
                <w:b/>
                <w:bCs/>
                <w:kern w:val="2"/>
                <w:szCs w:val="24"/>
              </w:rPr>
            </w:pPr>
            <w:r w:rsidRPr="00FC24C1">
              <w:rPr>
                <w:b/>
                <w:bCs/>
                <w:kern w:val="2"/>
                <w:szCs w:val="24"/>
              </w:rPr>
              <w:t>14. SUTARTIES PRIEDAI</w:t>
            </w:r>
          </w:p>
        </w:tc>
      </w:tr>
      <w:tr w:rsidR="00FC24C1" w:rsidRPr="00FC24C1" w14:paraId="5DCA0580" w14:textId="77777777" w:rsidTr="00FC24C1">
        <w:trPr>
          <w:trHeight w:val="300"/>
        </w:trPr>
        <w:tc>
          <w:tcPr>
            <w:tcW w:w="2695" w:type="dxa"/>
          </w:tcPr>
          <w:p w14:paraId="4FEA2E5C" w14:textId="77777777" w:rsidR="005A5832" w:rsidRPr="00FC24C1" w:rsidRDefault="00A10867">
            <w:pPr>
              <w:jc w:val="center"/>
              <w:rPr>
                <w:b/>
                <w:bCs/>
                <w:kern w:val="2"/>
                <w:szCs w:val="24"/>
              </w:rPr>
            </w:pPr>
            <w:r w:rsidRPr="00FC24C1">
              <w:rPr>
                <w:b/>
                <w:bCs/>
                <w:kern w:val="2"/>
                <w:szCs w:val="24"/>
              </w:rPr>
              <w:t>14.1. Priedas Nr. 1</w:t>
            </w:r>
          </w:p>
        </w:tc>
        <w:tc>
          <w:tcPr>
            <w:tcW w:w="6840" w:type="dxa"/>
            <w:gridSpan w:val="3"/>
          </w:tcPr>
          <w:p w14:paraId="66015FED" w14:textId="246CD97A" w:rsidR="005A5832" w:rsidRPr="00DB672A" w:rsidRDefault="00D15CE3" w:rsidP="00DB672A">
            <w:pPr>
              <w:jc w:val="both"/>
              <w:rPr>
                <w:kern w:val="2"/>
                <w:szCs w:val="24"/>
              </w:rPr>
            </w:pPr>
            <w:r w:rsidRPr="00D15CE3">
              <w:rPr>
                <w:kern w:val="2"/>
                <w:szCs w:val="24"/>
              </w:rPr>
              <w:t xml:space="preserve">Elektromechaninio nuožulnaus </w:t>
            </w:r>
            <w:proofErr w:type="spellStart"/>
            <w:r w:rsidRPr="00D15CE3">
              <w:rPr>
                <w:kern w:val="2"/>
                <w:szCs w:val="24"/>
              </w:rPr>
              <w:t>turėklinio</w:t>
            </w:r>
            <w:proofErr w:type="spellEnd"/>
            <w:r w:rsidRPr="00D15CE3">
              <w:rPr>
                <w:kern w:val="2"/>
                <w:szCs w:val="24"/>
              </w:rPr>
              <w:t xml:space="preserve"> keltuvo pirkimo, montavimo ir pajungimo techninė specifikacija</w:t>
            </w:r>
            <w:r w:rsidR="00DB672A">
              <w:rPr>
                <w:kern w:val="2"/>
                <w:szCs w:val="24"/>
              </w:rPr>
              <w:t>, 2 lapai.</w:t>
            </w:r>
          </w:p>
        </w:tc>
      </w:tr>
      <w:tr w:rsidR="00FC24C1" w:rsidRPr="00FC24C1" w14:paraId="5223033D" w14:textId="77777777" w:rsidTr="00FC24C1">
        <w:trPr>
          <w:trHeight w:val="300"/>
        </w:trPr>
        <w:tc>
          <w:tcPr>
            <w:tcW w:w="2695" w:type="dxa"/>
          </w:tcPr>
          <w:p w14:paraId="2A41E9C0" w14:textId="77777777" w:rsidR="005A5832" w:rsidRPr="00FC24C1" w:rsidRDefault="00A10867">
            <w:pPr>
              <w:jc w:val="center"/>
              <w:rPr>
                <w:b/>
                <w:bCs/>
                <w:kern w:val="2"/>
                <w:szCs w:val="24"/>
              </w:rPr>
            </w:pPr>
            <w:r w:rsidRPr="00FC24C1">
              <w:rPr>
                <w:b/>
                <w:bCs/>
                <w:kern w:val="2"/>
                <w:szCs w:val="24"/>
              </w:rPr>
              <w:t>14.2. Priedas Nr. 2</w:t>
            </w:r>
          </w:p>
        </w:tc>
        <w:tc>
          <w:tcPr>
            <w:tcW w:w="6840" w:type="dxa"/>
            <w:gridSpan w:val="3"/>
          </w:tcPr>
          <w:p w14:paraId="3DB133F5" w14:textId="77777777" w:rsidR="005A5832" w:rsidRPr="00FC24C1" w:rsidRDefault="005A5832">
            <w:pPr>
              <w:jc w:val="center"/>
              <w:rPr>
                <w:b/>
                <w:bCs/>
                <w:kern w:val="2"/>
                <w:szCs w:val="24"/>
              </w:rPr>
            </w:pPr>
          </w:p>
        </w:tc>
      </w:tr>
      <w:tr w:rsidR="00FC24C1" w:rsidRPr="00FC24C1" w14:paraId="178B4B10" w14:textId="77777777" w:rsidTr="00FC24C1">
        <w:trPr>
          <w:trHeight w:val="300"/>
        </w:trPr>
        <w:tc>
          <w:tcPr>
            <w:tcW w:w="2695" w:type="dxa"/>
          </w:tcPr>
          <w:p w14:paraId="24400EB5" w14:textId="77777777" w:rsidR="005A5832" w:rsidRPr="00FC24C1" w:rsidRDefault="00A10867">
            <w:pPr>
              <w:jc w:val="center"/>
              <w:rPr>
                <w:b/>
                <w:bCs/>
                <w:kern w:val="2"/>
                <w:szCs w:val="24"/>
              </w:rPr>
            </w:pPr>
            <w:r w:rsidRPr="00FC24C1">
              <w:rPr>
                <w:b/>
                <w:bCs/>
                <w:kern w:val="2"/>
                <w:szCs w:val="24"/>
              </w:rPr>
              <w:t>14.3. Priedas Nr. 3</w:t>
            </w:r>
          </w:p>
        </w:tc>
        <w:tc>
          <w:tcPr>
            <w:tcW w:w="6840" w:type="dxa"/>
            <w:gridSpan w:val="3"/>
          </w:tcPr>
          <w:p w14:paraId="4880FD89" w14:textId="77777777" w:rsidR="005A5832" w:rsidRPr="00FC24C1" w:rsidRDefault="005A5832">
            <w:pPr>
              <w:jc w:val="center"/>
              <w:rPr>
                <w:b/>
                <w:bCs/>
                <w:kern w:val="2"/>
                <w:szCs w:val="24"/>
              </w:rPr>
            </w:pPr>
          </w:p>
        </w:tc>
      </w:tr>
      <w:tr w:rsidR="00FC24C1" w:rsidRPr="00FC24C1" w14:paraId="008D71DE" w14:textId="77777777" w:rsidTr="00FC24C1">
        <w:trPr>
          <w:trHeight w:val="300"/>
        </w:trPr>
        <w:tc>
          <w:tcPr>
            <w:tcW w:w="2695" w:type="dxa"/>
          </w:tcPr>
          <w:p w14:paraId="55CB5391" w14:textId="77777777" w:rsidR="005A5832" w:rsidRPr="00FC24C1" w:rsidRDefault="00A10867">
            <w:pPr>
              <w:jc w:val="center"/>
              <w:rPr>
                <w:b/>
                <w:bCs/>
                <w:kern w:val="2"/>
                <w:szCs w:val="24"/>
              </w:rPr>
            </w:pPr>
            <w:r w:rsidRPr="00FC24C1">
              <w:rPr>
                <w:b/>
                <w:bCs/>
                <w:kern w:val="2"/>
                <w:szCs w:val="24"/>
              </w:rPr>
              <w:t>14.4. Priedas Nr. 4</w:t>
            </w:r>
          </w:p>
        </w:tc>
        <w:tc>
          <w:tcPr>
            <w:tcW w:w="6840" w:type="dxa"/>
            <w:gridSpan w:val="3"/>
          </w:tcPr>
          <w:p w14:paraId="7451C8B3" w14:textId="77777777" w:rsidR="005A5832" w:rsidRPr="00FC24C1" w:rsidRDefault="005A5832">
            <w:pPr>
              <w:jc w:val="center"/>
              <w:rPr>
                <w:b/>
                <w:bCs/>
                <w:kern w:val="2"/>
                <w:szCs w:val="24"/>
              </w:rPr>
            </w:pPr>
          </w:p>
        </w:tc>
      </w:tr>
      <w:tr w:rsidR="00FC24C1" w:rsidRPr="00FC24C1" w14:paraId="772171A6" w14:textId="77777777" w:rsidTr="00FC24C1">
        <w:trPr>
          <w:trHeight w:val="300"/>
        </w:trPr>
        <w:tc>
          <w:tcPr>
            <w:tcW w:w="2695" w:type="dxa"/>
          </w:tcPr>
          <w:p w14:paraId="4D56086C" w14:textId="77777777" w:rsidR="005A5832" w:rsidRPr="00FC24C1" w:rsidRDefault="00A10867">
            <w:pPr>
              <w:jc w:val="center"/>
              <w:rPr>
                <w:b/>
                <w:bCs/>
                <w:kern w:val="2"/>
                <w:szCs w:val="24"/>
              </w:rPr>
            </w:pPr>
            <w:r w:rsidRPr="00FC24C1">
              <w:rPr>
                <w:b/>
                <w:bCs/>
                <w:kern w:val="2"/>
                <w:szCs w:val="24"/>
              </w:rPr>
              <w:t>14.5. Priedas Nr. 5</w:t>
            </w:r>
          </w:p>
        </w:tc>
        <w:tc>
          <w:tcPr>
            <w:tcW w:w="6840" w:type="dxa"/>
            <w:gridSpan w:val="3"/>
          </w:tcPr>
          <w:p w14:paraId="788DE89B" w14:textId="77777777" w:rsidR="005A5832" w:rsidRPr="00FC24C1" w:rsidRDefault="005A5832">
            <w:pPr>
              <w:jc w:val="center"/>
              <w:rPr>
                <w:b/>
                <w:bCs/>
                <w:kern w:val="2"/>
                <w:szCs w:val="24"/>
              </w:rPr>
            </w:pPr>
          </w:p>
        </w:tc>
      </w:tr>
      <w:tr w:rsidR="00FC24C1" w:rsidRPr="00FC24C1" w14:paraId="1F5E6B26" w14:textId="77777777">
        <w:tc>
          <w:tcPr>
            <w:tcW w:w="9535" w:type="dxa"/>
            <w:gridSpan w:val="4"/>
          </w:tcPr>
          <w:p w14:paraId="5911EA82" w14:textId="77777777" w:rsidR="005A5832" w:rsidRPr="00FC24C1" w:rsidRDefault="00A10867">
            <w:pPr>
              <w:jc w:val="center"/>
              <w:rPr>
                <w:b/>
                <w:bCs/>
                <w:kern w:val="2"/>
                <w:szCs w:val="24"/>
              </w:rPr>
            </w:pPr>
            <w:r w:rsidRPr="00FC24C1">
              <w:rPr>
                <w:b/>
                <w:bCs/>
                <w:kern w:val="2"/>
                <w:szCs w:val="24"/>
              </w:rPr>
              <w:t>15. ŠALIŲ ATSTOVŲ PARAŠAI</w:t>
            </w:r>
          </w:p>
        </w:tc>
      </w:tr>
      <w:tr w:rsidR="00FC24C1" w:rsidRPr="00FC24C1" w14:paraId="29F12D46" w14:textId="77777777">
        <w:tc>
          <w:tcPr>
            <w:tcW w:w="4788" w:type="dxa"/>
            <w:gridSpan w:val="3"/>
          </w:tcPr>
          <w:p w14:paraId="04415631" w14:textId="77777777" w:rsidR="005A5832" w:rsidRPr="00FC24C1" w:rsidRDefault="00A10867">
            <w:pPr>
              <w:jc w:val="center"/>
              <w:rPr>
                <w:b/>
                <w:bCs/>
                <w:kern w:val="2"/>
                <w:szCs w:val="24"/>
              </w:rPr>
            </w:pPr>
            <w:r w:rsidRPr="00FC24C1">
              <w:rPr>
                <w:b/>
                <w:bCs/>
                <w:kern w:val="2"/>
                <w:szCs w:val="24"/>
              </w:rPr>
              <w:t>PIRKĖJAS</w:t>
            </w:r>
          </w:p>
        </w:tc>
        <w:tc>
          <w:tcPr>
            <w:tcW w:w="4747" w:type="dxa"/>
          </w:tcPr>
          <w:p w14:paraId="599450EB" w14:textId="77777777" w:rsidR="005A5832" w:rsidRPr="00FC24C1" w:rsidRDefault="00A10867">
            <w:pPr>
              <w:jc w:val="center"/>
              <w:rPr>
                <w:b/>
                <w:bCs/>
                <w:kern w:val="2"/>
                <w:szCs w:val="24"/>
              </w:rPr>
            </w:pPr>
            <w:r w:rsidRPr="00FC24C1">
              <w:rPr>
                <w:b/>
                <w:bCs/>
                <w:kern w:val="2"/>
                <w:szCs w:val="24"/>
              </w:rPr>
              <w:t>TIEKĖJAS</w:t>
            </w:r>
          </w:p>
        </w:tc>
      </w:tr>
      <w:tr w:rsidR="00FC24C1" w:rsidRPr="00FC24C1" w14:paraId="0455824E" w14:textId="77777777">
        <w:tc>
          <w:tcPr>
            <w:tcW w:w="4788" w:type="dxa"/>
            <w:gridSpan w:val="3"/>
          </w:tcPr>
          <w:p w14:paraId="2462B178" w14:textId="77777777" w:rsidR="005A5832" w:rsidRPr="00FC24C1" w:rsidRDefault="00A10867">
            <w:pPr>
              <w:jc w:val="center"/>
              <w:rPr>
                <w:kern w:val="2"/>
                <w:szCs w:val="24"/>
              </w:rPr>
            </w:pPr>
            <w:r w:rsidRPr="00FC24C1">
              <w:rPr>
                <w:kern w:val="2"/>
                <w:szCs w:val="24"/>
              </w:rPr>
              <w:t>(nurodomos atstovo pareigos, vardas, pavardė)</w:t>
            </w:r>
          </w:p>
        </w:tc>
        <w:tc>
          <w:tcPr>
            <w:tcW w:w="4747" w:type="dxa"/>
          </w:tcPr>
          <w:p w14:paraId="793F16AA" w14:textId="77777777" w:rsidR="005A5832" w:rsidRPr="00FC24C1" w:rsidRDefault="00A10867">
            <w:pPr>
              <w:jc w:val="center"/>
              <w:rPr>
                <w:b/>
                <w:bCs/>
                <w:kern w:val="2"/>
                <w:szCs w:val="24"/>
              </w:rPr>
            </w:pPr>
            <w:r w:rsidRPr="00FC24C1">
              <w:rPr>
                <w:kern w:val="2"/>
                <w:szCs w:val="24"/>
              </w:rPr>
              <w:t>(nurodomos atstovo pareigos, vardas, pavardė)</w:t>
            </w:r>
          </w:p>
        </w:tc>
      </w:tr>
      <w:tr w:rsidR="00FC24C1" w:rsidRPr="00FC24C1" w14:paraId="677FE620" w14:textId="77777777" w:rsidTr="00277829">
        <w:trPr>
          <w:trHeight w:val="711"/>
        </w:trPr>
        <w:tc>
          <w:tcPr>
            <w:tcW w:w="4788" w:type="dxa"/>
            <w:gridSpan w:val="3"/>
          </w:tcPr>
          <w:p w14:paraId="5F749844" w14:textId="77777777" w:rsidR="005A5832" w:rsidRPr="00FC24C1" w:rsidRDefault="005A5832">
            <w:pPr>
              <w:jc w:val="center"/>
              <w:rPr>
                <w:b/>
                <w:bCs/>
                <w:kern w:val="2"/>
                <w:szCs w:val="24"/>
              </w:rPr>
            </w:pPr>
          </w:p>
          <w:p w14:paraId="17024FCF" w14:textId="77777777" w:rsidR="005A5832" w:rsidRPr="00FC24C1" w:rsidRDefault="00A10867">
            <w:pPr>
              <w:jc w:val="center"/>
              <w:rPr>
                <w:b/>
                <w:bCs/>
                <w:kern w:val="2"/>
                <w:szCs w:val="24"/>
              </w:rPr>
            </w:pPr>
            <w:r w:rsidRPr="00FC24C1">
              <w:rPr>
                <w:b/>
                <w:bCs/>
                <w:kern w:val="2"/>
                <w:szCs w:val="24"/>
              </w:rPr>
              <w:t>(parašas)</w:t>
            </w:r>
          </w:p>
          <w:p w14:paraId="2D1FA1A9" w14:textId="77777777" w:rsidR="005A5832" w:rsidRPr="00FC24C1" w:rsidRDefault="005A5832" w:rsidP="00277829">
            <w:pPr>
              <w:rPr>
                <w:b/>
                <w:bCs/>
                <w:kern w:val="2"/>
                <w:szCs w:val="24"/>
              </w:rPr>
            </w:pPr>
          </w:p>
        </w:tc>
        <w:tc>
          <w:tcPr>
            <w:tcW w:w="4747" w:type="dxa"/>
          </w:tcPr>
          <w:p w14:paraId="31899435" w14:textId="77777777" w:rsidR="005A5832" w:rsidRPr="00FC24C1" w:rsidRDefault="005A5832">
            <w:pPr>
              <w:jc w:val="center"/>
              <w:rPr>
                <w:b/>
                <w:bCs/>
                <w:kern w:val="2"/>
                <w:szCs w:val="24"/>
              </w:rPr>
            </w:pPr>
          </w:p>
          <w:p w14:paraId="0607777F" w14:textId="77777777" w:rsidR="005A5832" w:rsidRPr="00FC24C1" w:rsidRDefault="00A10867">
            <w:pPr>
              <w:jc w:val="center"/>
              <w:rPr>
                <w:b/>
                <w:bCs/>
                <w:kern w:val="2"/>
                <w:szCs w:val="24"/>
              </w:rPr>
            </w:pPr>
            <w:r w:rsidRPr="00FC24C1">
              <w:rPr>
                <w:b/>
                <w:bCs/>
                <w:kern w:val="2"/>
                <w:szCs w:val="24"/>
              </w:rPr>
              <w:t>(parašas)</w:t>
            </w:r>
          </w:p>
        </w:tc>
      </w:tr>
    </w:tbl>
    <w:p w14:paraId="30AC5329" w14:textId="77777777" w:rsidR="005A5832" w:rsidRPr="00FC24C1" w:rsidRDefault="00A10867">
      <w:pPr>
        <w:jc w:val="center"/>
        <w:rPr>
          <w:szCs w:val="24"/>
        </w:rPr>
      </w:pPr>
      <w:r w:rsidRPr="00FC24C1">
        <w:rPr>
          <w:szCs w:val="24"/>
        </w:rPr>
        <w:t>_______________</w:t>
      </w:r>
    </w:p>
    <w:sectPr w:rsidR="005A5832" w:rsidRPr="00FC24C1" w:rsidSect="005B5B9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44793" w14:textId="77777777" w:rsidR="00815825" w:rsidRDefault="00815825">
      <w:pPr>
        <w:rPr>
          <w:kern w:val="2"/>
          <w:sz w:val="22"/>
          <w:szCs w:val="22"/>
          <w:lang w:val="en-US"/>
        </w:rPr>
      </w:pPr>
      <w:r>
        <w:rPr>
          <w:kern w:val="2"/>
          <w:sz w:val="22"/>
          <w:szCs w:val="22"/>
          <w:lang w:val="en-US"/>
        </w:rPr>
        <w:separator/>
      </w:r>
    </w:p>
  </w:endnote>
  <w:endnote w:type="continuationSeparator" w:id="0">
    <w:p w14:paraId="13A0DC7B" w14:textId="77777777" w:rsidR="00815825" w:rsidRDefault="00815825">
      <w:pPr>
        <w:rPr>
          <w:kern w:val="2"/>
          <w:sz w:val="22"/>
          <w:szCs w:val="22"/>
          <w:lang w:val="en-US"/>
        </w:rPr>
      </w:pPr>
      <w:r>
        <w:rPr>
          <w:kern w:val="2"/>
          <w:sz w:val="22"/>
          <w:szCs w:val="22"/>
          <w:lang w:val="en-US"/>
        </w:rPr>
        <w:continuationSeparator/>
      </w:r>
    </w:p>
  </w:endnote>
  <w:endnote w:type="continuationNotice" w:id="1">
    <w:p w14:paraId="68379DC0" w14:textId="77777777" w:rsidR="00815825" w:rsidRDefault="0081582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D032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94BC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6CF5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FD559" w14:textId="77777777" w:rsidR="00815825" w:rsidRDefault="00815825">
      <w:pPr>
        <w:rPr>
          <w:kern w:val="2"/>
          <w:sz w:val="22"/>
          <w:szCs w:val="22"/>
          <w:lang w:val="en-US"/>
        </w:rPr>
      </w:pPr>
      <w:r>
        <w:rPr>
          <w:kern w:val="2"/>
          <w:sz w:val="22"/>
          <w:szCs w:val="22"/>
          <w:lang w:val="en-US"/>
        </w:rPr>
        <w:separator/>
      </w:r>
    </w:p>
  </w:footnote>
  <w:footnote w:type="continuationSeparator" w:id="0">
    <w:p w14:paraId="527FC9FB" w14:textId="77777777" w:rsidR="00815825" w:rsidRDefault="00815825">
      <w:pPr>
        <w:rPr>
          <w:kern w:val="2"/>
          <w:sz w:val="22"/>
          <w:szCs w:val="22"/>
          <w:lang w:val="en-US"/>
        </w:rPr>
      </w:pPr>
      <w:r>
        <w:rPr>
          <w:kern w:val="2"/>
          <w:sz w:val="22"/>
          <w:szCs w:val="22"/>
          <w:lang w:val="en-US"/>
        </w:rPr>
        <w:continuationSeparator/>
      </w:r>
    </w:p>
  </w:footnote>
  <w:footnote w:type="continuationNotice" w:id="1">
    <w:p w14:paraId="116D2555" w14:textId="77777777" w:rsidR="00815825" w:rsidRDefault="0081582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072CC" w14:textId="77777777" w:rsidR="005A5832" w:rsidRDefault="005A5832">
    <w:pPr>
      <w:tabs>
        <w:tab w:val="center" w:pos="4680"/>
        <w:tab w:val="right" w:pos="9360"/>
      </w:tabs>
      <w:spacing w:after="160" w:line="259" w:lineRule="auto"/>
      <w:rPr>
        <w:kern w:val="2"/>
        <w:sz w:val="22"/>
        <w:szCs w:val="22"/>
        <w:lang w:val="en-US"/>
      </w:rPr>
    </w:pPr>
  </w:p>
  <w:p w14:paraId="3A60C27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A641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81F6" w14:textId="698A205F" w:rsidR="005A5832" w:rsidRPr="007D3274" w:rsidRDefault="007D3274" w:rsidP="007D3274">
    <w:pPr>
      <w:tabs>
        <w:tab w:val="center" w:pos="4819"/>
        <w:tab w:val="right" w:pos="9638"/>
      </w:tabs>
      <w:jc w:val="right"/>
      <w:rPr>
        <w:rFonts w:eastAsia="Arial"/>
        <w:b/>
        <w:bCs/>
      </w:rPr>
    </w:pPr>
    <w:r w:rsidRPr="007D3274">
      <w:rPr>
        <w:rFonts w:eastAsia="Arial"/>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C1139"/>
    <w:rsid w:val="0012085D"/>
    <w:rsid w:val="00121651"/>
    <w:rsid w:val="00130AEE"/>
    <w:rsid w:val="002226C7"/>
    <w:rsid w:val="0026539E"/>
    <w:rsid w:val="002653C9"/>
    <w:rsid w:val="00277829"/>
    <w:rsid w:val="0028283B"/>
    <w:rsid w:val="002A0D80"/>
    <w:rsid w:val="002B679A"/>
    <w:rsid w:val="002E0DC9"/>
    <w:rsid w:val="00376EE1"/>
    <w:rsid w:val="00384555"/>
    <w:rsid w:val="003E7AF7"/>
    <w:rsid w:val="00426636"/>
    <w:rsid w:val="004A295D"/>
    <w:rsid w:val="004C46A2"/>
    <w:rsid w:val="005845C3"/>
    <w:rsid w:val="005A5832"/>
    <w:rsid w:val="005B5B93"/>
    <w:rsid w:val="005F5B23"/>
    <w:rsid w:val="00607FA3"/>
    <w:rsid w:val="0065339C"/>
    <w:rsid w:val="006A397D"/>
    <w:rsid w:val="00706178"/>
    <w:rsid w:val="00732B96"/>
    <w:rsid w:val="007D3274"/>
    <w:rsid w:val="00815825"/>
    <w:rsid w:val="00863E5D"/>
    <w:rsid w:val="008C79C8"/>
    <w:rsid w:val="00966777"/>
    <w:rsid w:val="009C7037"/>
    <w:rsid w:val="00A10867"/>
    <w:rsid w:val="00A34130"/>
    <w:rsid w:val="00A460D7"/>
    <w:rsid w:val="00A67706"/>
    <w:rsid w:val="00B21ACB"/>
    <w:rsid w:val="00B83B1B"/>
    <w:rsid w:val="00BD7660"/>
    <w:rsid w:val="00C7015F"/>
    <w:rsid w:val="00D15CE3"/>
    <w:rsid w:val="00D42970"/>
    <w:rsid w:val="00D567F3"/>
    <w:rsid w:val="00D8178A"/>
    <w:rsid w:val="00D8585B"/>
    <w:rsid w:val="00DB672A"/>
    <w:rsid w:val="00DD33BB"/>
    <w:rsid w:val="00E20D08"/>
    <w:rsid w:val="00E25DB9"/>
    <w:rsid w:val="00FC24C1"/>
    <w:rsid w:val="00FE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BA8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D3274"/>
    <w:rPr>
      <w:color w:val="0563C1" w:themeColor="hyperlink"/>
      <w:u w:val="single"/>
    </w:rPr>
  </w:style>
  <w:style w:type="character" w:styleId="Neapdorotaspaminjimas">
    <w:name w:val="Unresolved Mention"/>
    <w:basedOn w:val="Numatytasispastraiposriftas"/>
    <w:uiPriority w:val="99"/>
    <w:semiHidden/>
    <w:unhideWhenUsed/>
    <w:rsid w:val="007D3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ksej.gergel@visagina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dvm.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8796</Words>
  <Characters>5015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Bendras6</cp:lastModifiedBy>
  <cp:revision>22</cp:revision>
  <dcterms:created xsi:type="dcterms:W3CDTF">2024-02-28T06:07:00Z</dcterms:created>
  <dcterms:modified xsi:type="dcterms:W3CDTF">2024-11-15T11:54:00Z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