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CE9C4" w14:textId="77777777" w:rsidR="00183F93" w:rsidRDefault="00183F93" w:rsidP="00183F93">
      <w:pPr>
        <w:ind w:firstLine="567"/>
        <w:jc w:val="center"/>
        <w:rPr>
          <w:rFonts w:ascii="Arial" w:hAnsi="Arial" w:cs="Arial"/>
          <w:b/>
          <w:color w:val="auto"/>
          <w:sz w:val="22"/>
          <w:szCs w:val="22"/>
        </w:rPr>
      </w:pPr>
      <w:r>
        <w:rPr>
          <w:rFonts w:ascii="Arial" w:hAnsi="Arial" w:cs="Arial"/>
          <w:b/>
          <w:color w:val="auto"/>
          <w:sz w:val="22"/>
          <w:szCs w:val="22"/>
        </w:rPr>
        <w:t>UKMERGĖS REGIONINIO PADALINIO ADMINISTRACINIO PASTATO REMONTO DARBŲ PIRKIMO TECHNINĖ SPECIFIKACIJA</w:t>
      </w:r>
    </w:p>
    <w:p w14:paraId="339100E3" w14:textId="77777777" w:rsidR="00183F93" w:rsidRDefault="00183F93" w:rsidP="00183F93">
      <w:pPr>
        <w:ind w:firstLine="567"/>
        <w:jc w:val="center"/>
        <w:rPr>
          <w:rFonts w:ascii="Arial" w:hAnsi="Arial" w:cs="Arial"/>
          <w:b/>
          <w:color w:val="auto"/>
          <w:sz w:val="22"/>
          <w:szCs w:val="22"/>
        </w:rPr>
      </w:pPr>
    </w:p>
    <w:p w14:paraId="5CDBC188" w14:textId="77777777" w:rsidR="00183F93" w:rsidRDefault="00183F93" w:rsidP="00183F93">
      <w:pPr>
        <w:pStyle w:val="Heading40"/>
        <w:keepNext/>
        <w:keepLines/>
        <w:shd w:val="clear" w:color="auto" w:fill="auto"/>
        <w:spacing w:before="0" w:after="0" w:line="240" w:lineRule="auto"/>
        <w:ind w:right="55" w:firstLine="567"/>
        <w:jc w:val="left"/>
        <w:rPr>
          <w:rFonts w:ascii="Arial" w:hAnsi="Arial" w:cs="Arial"/>
          <w:sz w:val="22"/>
          <w:szCs w:val="22"/>
        </w:rPr>
      </w:pPr>
    </w:p>
    <w:p w14:paraId="759C59AA" w14:textId="77777777" w:rsidR="00183F93" w:rsidRDefault="00183F93" w:rsidP="00183F93">
      <w:pPr>
        <w:pStyle w:val="Bodytext1"/>
        <w:shd w:val="clear" w:color="auto" w:fill="auto"/>
        <w:tabs>
          <w:tab w:val="left" w:pos="142"/>
        </w:tabs>
        <w:spacing w:before="0" w:after="200" w:line="240" w:lineRule="auto"/>
        <w:ind w:right="57" w:firstLine="0"/>
        <w:jc w:val="both"/>
        <w:rPr>
          <w:rFonts w:ascii="Arial" w:hAnsi="Arial" w:cs="Arial"/>
          <w:b/>
          <w:sz w:val="22"/>
          <w:szCs w:val="22"/>
        </w:rPr>
      </w:pPr>
      <w:r>
        <w:rPr>
          <w:rFonts w:ascii="Arial" w:hAnsi="Arial" w:cs="Arial"/>
          <w:b/>
          <w:sz w:val="22"/>
          <w:szCs w:val="22"/>
        </w:rPr>
        <w:t>1. PIRKIMO OBJEKTAS</w:t>
      </w:r>
    </w:p>
    <w:p w14:paraId="0A28D81B" w14:textId="77777777" w:rsidR="00183F93" w:rsidRDefault="00183F93" w:rsidP="00183F93">
      <w:pPr>
        <w:pStyle w:val="Bodytext20"/>
        <w:shd w:val="clear" w:color="auto" w:fill="auto"/>
        <w:tabs>
          <w:tab w:val="left" w:pos="0"/>
        </w:tabs>
        <w:spacing w:line="240" w:lineRule="auto"/>
        <w:ind w:right="55" w:firstLine="0"/>
        <w:jc w:val="both"/>
        <w:rPr>
          <w:rFonts w:ascii="Arial" w:hAnsi="Arial" w:cs="Arial"/>
          <w:i w:val="0"/>
          <w:iCs w:val="0"/>
          <w:sz w:val="22"/>
          <w:szCs w:val="22"/>
        </w:rPr>
      </w:pPr>
      <w:r>
        <w:rPr>
          <w:rFonts w:ascii="Arial" w:hAnsi="Arial" w:cs="Arial"/>
          <w:i w:val="0"/>
          <w:iCs w:val="0"/>
          <w:sz w:val="22"/>
          <w:szCs w:val="22"/>
        </w:rPr>
        <w:t>1.1.</w:t>
      </w:r>
      <w:r>
        <w:rPr>
          <w:rFonts w:ascii="Arial" w:hAnsi="Arial" w:cs="Arial"/>
          <w:sz w:val="22"/>
          <w:szCs w:val="22"/>
        </w:rPr>
        <w:t xml:space="preserve"> </w:t>
      </w:r>
      <w:r>
        <w:rPr>
          <w:rFonts w:ascii="Arial" w:hAnsi="Arial" w:cs="Arial"/>
          <w:i w:val="0"/>
          <w:iCs w:val="0"/>
          <w:sz w:val="22"/>
          <w:szCs w:val="22"/>
        </w:rPr>
        <w:t>VĮ Valstybinių miškų urėdijos Ukmergės regiono padalinio administracinio pastato remonto darbai adresu Vilniaus g. 140, Ukmergė. BVPŽ klasifikatoriaus kodas: 45453000-7 – Kapitalinio remonto ir atnaujinimo darbai.</w:t>
      </w:r>
      <w:r>
        <w:t xml:space="preserve"> </w:t>
      </w:r>
      <w:r>
        <w:rPr>
          <w:rFonts w:ascii="Arial" w:hAnsi="Arial" w:cs="Arial"/>
          <w:i w:val="0"/>
          <w:iCs w:val="0"/>
          <w:sz w:val="22"/>
          <w:szCs w:val="22"/>
        </w:rPr>
        <w:t>Pirkimo objektas į pirkimo dalis neskaidomas.</w:t>
      </w:r>
    </w:p>
    <w:p w14:paraId="5BF73556" w14:textId="77777777" w:rsidR="00183F93" w:rsidRDefault="00183F93" w:rsidP="00183F93">
      <w:pPr>
        <w:spacing w:before="60"/>
        <w:jc w:val="both"/>
        <w:rPr>
          <w:rFonts w:ascii="Arial" w:hAnsi="Arial" w:cs="Arial"/>
          <w:color w:val="auto"/>
          <w:sz w:val="22"/>
          <w:szCs w:val="22"/>
        </w:rPr>
      </w:pPr>
      <w:r>
        <w:rPr>
          <w:rFonts w:ascii="Arial" w:hAnsi="Arial" w:cs="Arial"/>
          <w:color w:val="auto"/>
          <w:sz w:val="22"/>
          <w:szCs w:val="22"/>
        </w:rPr>
        <w:t xml:space="preserve">1.2. </w:t>
      </w:r>
      <w:r>
        <w:rPr>
          <w:rFonts w:ascii="Arial" w:eastAsiaTheme="minorHAnsi" w:hAnsi="Arial" w:cs="Arial"/>
          <w:color w:val="auto"/>
          <w:sz w:val="22"/>
          <w:szCs w:val="22"/>
        </w:rPr>
        <w:t>Pirkimo objekto apimtys pateiktos Techninės specifikacijos 1 priede.</w:t>
      </w:r>
    </w:p>
    <w:p w14:paraId="35C6008E" w14:textId="77777777" w:rsidR="00183F93" w:rsidRDefault="00183F93" w:rsidP="00183F93">
      <w:pPr>
        <w:pStyle w:val="Bodytext20"/>
        <w:shd w:val="clear" w:color="auto" w:fill="auto"/>
        <w:tabs>
          <w:tab w:val="left" w:pos="0"/>
          <w:tab w:val="left" w:pos="9072"/>
        </w:tabs>
        <w:spacing w:line="240" w:lineRule="auto"/>
        <w:ind w:right="55" w:firstLine="0"/>
        <w:jc w:val="both"/>
        <w:rPr>
          <w:rFonts w:ascii="Arial" w:hAnsi="Arial" w:cs="Arial"/>
          <w:sz w:val="22"/>
          <w:szCs w:val="22"/>
        </w:rPr>
      </w:pPr>
    </w:p>
    <w:p w14:paraId="08101909" w14:textId="77777777" w:rsidR="00183F93" w:rsidRDefault="00183F93" w:rsidP="00183F93">
      <w:pPr>
        <w:pStyle w:val="Bodytext1"/>
        <w:shd w:val="clear" w:color="auto" w:fill="auto"/>
        <w:tabs>
          <w:tab w:val="left" w:pos="0"/>
        </w:tabs>
        <w:spacing w:before="0" w:after="200" w:line="240" w:lineRule="auto"/>
        <w:ind w:right="57" w:firstLine="0"/>
        <w:jc w:val="both"/>
        <w:rPr>
          <w:rFonts w:ascii="Arial" w:hAnsi="Arial" w:cs="Arial"/>
          <w:b/>
          <w:sz w:val="22"/>
          <w:szCs w:val="22"/>
        </w:rPr>
      </w:pPr>
      <w:r>
        <w:rPr>
          <w:rFonts w:ascii="Arial" w:hAnsi="Arial" w:cs="Arial"/>
          <w:b/>
          <w:sz w:val="22"/>
          <w:szCs w:val="22"/>
        </w:rPr>
        <w:t>2. TECHNINIAI REIKALAVIMAI, KURIUOS TURI ATITIKTI PERKAMI DARBAI</w:t>
      </w:r>
    </w:p>
    <w:p w14:paraId="6C9D32C0" w14:textId="77777777" w:rsidR="00183F93" w:rsidRDefault="00183F93" w:rsidP="00183F93">
      <w:pPr>
        <w:pStyle w:val="Bodytext20"/>
        <w:shd w:val="clear" w:color="auto" w:fill="auto"/>
        <w:tabs>
          <w:tab w:val="left" w:pos="0"/>
          <w:tab w:val="left" w:pos="567"/>
        </w:tabs>
        <w:spacing w:line="240" w:lineRule="auto"/>
        <w:ind w:right="55" w:firstLine="0"/>
        <w:jc w:val="both"/>
        <w:rPr>
          <w:rFonts w:ascii="Arial" w:hAnsi="Arial" w:cs="Arial"/>
          <w:i w:val="0"/>
          <w:iCs w:val="0"/>
          <w:sz w:val="22"/>
          <w:szCs w:val="22"/>
        </w:rPr>
      </w:pPr>
      <w:r>
        <w:rPr>
          <w:rFonts w:ascii="Arial" w:hAnsi="Arial" w:cs="Arial"/>
          <w:i w:val="0"/>
          <w:iCs w:val="0"/>
          <w:sz w:val="22"/>
          <w:szCs w:val="22"/>
        </w:rPr>
        <w:t>2.1. Rangovas turi atlikti VĮ Valstybinių miškų urėdijos Ukmergės regioninio padalinio administracinio pastato remonto darbus (darbus atlikti su savo medžiagomis, įrankiais ir priemonėmis) vadovaudamasis pateikta technine specifikacija.</w:t>
      </w:r>
    </w:p>
    <w:p w14:paraId="65B0F0B3" w14:textId="77777777" w:rsidR="00183F93" w:rsidRDefault="00183F93" w:rsidP="00183F93">
      <w:pPr>
        <w:pStyle w:val="Bodytext20"/>
        <w:shd w:val="clear" w:color="auto" w:fill="auto"/>
        <w:tabs>
          <w:tab w:val="left" w:pos="0"/>
          <w:tab w:val="left" w:pos="567"/>
        </w:tabs>
        <w:spacing w:line="240" w:lineRule="auto"/>
        <w:ind w:right="55" w:firstLine="0"/>
        <w:jc w:val="both"/>
        <w:rPr>
          <w:rFonts w:ascii="Arial" w:hAnsi="Arial" w:cs="Arial"/>
          <w:i w:val="0"/>
          <w:iCs w:val="0"/>
          <w:sz w:val="22"/>
          <w:szCs w:val="22"/>
        </w:rPr>
      </w:pPr>
      <w:r>
        <w:rPr>
          <w:rFonts w:ascii="Arial" w:hAnsi="Arial" w:cs="Arial"/>
          <w:i w:val="0"/>
          <w:iCs w:val="0"/>
          <w:sz w:val="22"/>
          <w:szCs w:val="22"/>
        </w:rPr>
        <w:t>2.2. Rangovas pasiūlymą turi parengti taip, kad visi siūlomi sprendiniai ir su jais susijusios paslaugos būtų technologiškai įgyvendinami. Į pasiūlymo kainą turi būti įskaičiuoti visi mokesčiai ir visos rangovo išlaidos taip, kad Objektas būtų tinkamai užbaigtas ir paruoštas eksploatacijai be jokių papildomų išlaidų.</w:t>
      </w:r>
    </w:p>
    <w:p w14:paraId="500EF418" w14:textId="77777777" w:rsidR="00183F93" w:rsidRDefault="00183F93" w:rsidP="00183F93">
      <w:pPr>
        <w:pStyle w:val="Bodytext20"/>
        <w:shd w:val="clear" w:color="auto" w:fill="auto"/>
        <w:tabs>
          <w:tab w:val="left" w:pos="0"/>
          <w:tab w:val="left" w:pos="567"/>
        </w:tabs>
        <w:spacing w:line="240" w:lineRule="auto"/>
        <w:ind w:right="55" w:firstLine="0"/>
        <w:jc w:val="both"/>
        <w:rPr>
          <w:rFonts w:ascii="Arial" w:hAnsi="Arial" w:cs="Arial"/>
          <w:i w:val="0"/>
          <w:iCs w:val="0"/>
          <w:sz w:val="22"/>
          <w:szCs w:val="22"/>
        </w:rPr>
      </w:pPr>
      <w:r>
        <w:rPr>
          <w:rFonts w:ascii="Arial" w:hAnsi="Arial" w:cs="Arial"/>
          <w:i w:val="0"/>
          <w:iCs w:val="0"/>
          <w:sz w:val="22"/>
          <w:szCs w:val="22"/>
        </w:rPr>
        <w:t>2.3. Rangovas privalo Užsakovui pateikti ir su juo suderinti medžiagų pavyzdžius, jeigu to reikalauja Užsakovas.</w:t>
      </w:r>
    </w:p>
    <w:p w14:paraId="68B71A3A" w14:textId="77777777" w:rsidR="00183F93" w:rsidRDefault="00183F93" w:rsidP="00183F93">
      <w:pPr>
        <w:pStyle w:val="Bodytext20"/>
        <w:shd w:val="clear" w:color="auto" w:fill="auto"/>
        <w:tabs>
          <w:tab w:val="left" w:pos="0"/>
          <w:tab w:val="left" w:pos="567"/>
        </w:tabs>
        <w:spacing w:line="240" w:lineRule="auto"/>
        <w:ind w:right="55" w:firstLine="0"/>
        <w:jc w:val="both"/>
        <w:rPr>
          <w:rFonts w:ascii="Arial" w:hAnsi="Arial" w:cs="Arial"/>
          <w:i w:val="0"/>
          <w:iCs w:val="0"/>
          <w:sz w:val="22"/>
          <w:szCs w:val="22"/>
        </w:rPr>
      </w:pPr>
      <w:r>
        <w:rPr>
          <w:rFonts w:ascii="Arial" w:hAnsi="Arial" w:cs="Arial"/>
          <w:i w:val="0"/>
          <w:iCs w:val="0"/>
          <w:sz w:val="22"/>
          <w:szCs w:val="22"/>
        </w:rPr>
        <w:t>2.4. Remonto darbai turi būti vykdomi laikantis statybos įstatyme, statybos techniniuose reglamentuose ir kituose Lietuvos respublikos teisės aktuose paprastojo remonto darbams keliamų reikalavimų.</w:t>
      </w:r>
    </w:p>
    <w:p w14:paraId="53761749" w14:textId="77777777" w:rsidR="00183F93" w:rsidRDefault="00183F93" w:rsidP="00183F93">
      <w:pPr>
        <w:pStyle w:val="Bodytext20"/>
        <w:shd w:val="clear" w:color="auto" w:fill="auto"/>
        <w:tabs>
          <w:tab w:val="left" w:pos="0"/>
          <w:tab w:val="left" w:pos="567"/>
        </w:tabs>
        <w:spacing w:line="240" w:lineRule="auto"/>
        <w:ind w:right="55" w:firstLine="0"/>
        <w:jc w:val="both"/>
        <w:rPr>
          <w:rFonts w:ascii="Arial" w:hAnsi="Arial" w:cs="Arial"/>
          <w:i w:val="0"/>
          <w:iCs w:val="0"/>
          <w:sz w:val="22"/>
          <w:szCs w:val="22"/>
        </w:rPr>
      </w:pPr>
      <w:r>
        <w:rPr>
          <w:rFonts w:ascii="Arial" w:hAnsi="Arial" w:cs="Arial"/>
          <w:i w:val="0"/>
          <w:iCs w:val="0"/>
          <w:sz w:val="22"/>
          <w:szCs w:val="22"/>
        </w:rPr>
        <w:t>2.5. Visos konstrukcijos, gaminiai, medžiagos, įranga turi atitikti Lietuvos Respublikos normatyvus, turi būti sertifikuoti arba pripažinti tinkamais naudoti Lietuvoje nustatyta tvarka ir turėti atitikties vertinimo sertifikatus ir technines specifikacijas.</w:t>
      </w:r>
    </w:p>
    <w:p w14:paraId="74681ACA" w14:textId="77777777" w:rsidR="00183F93" w:rsidRDefault="00183F93" w:rsidP="00183F93">
      <w:pPr>
        <w:tabs>
          <w:tab w:val="left" w:pos="567"/>
        </w:tabs>
        <w:jc w:val="both"/>
        <w:rPr>
          <w:rFonts w:ascii="Arial" w:eastAsia="Calibri" w:hAnsi="Arial" w:cs="Times New Roman"/>
          <w:color w:val="auto"/>
          <w:sz w:val="22"/>
          <w:szCs w:val="22"/>
          <w:lang w:eastAsia="en-US"/>
        </w:rPr>
      </w:pPr>
      <w:r>
        <w:rPr>
          <w:rFonts w:ascii="Arial" w:hAnsi="Arial" w:cs="Arial"/>
          <w:sz w:val="22"/>
          <w:szCs w:val="22"/>
        </w:rPr>
        <w:t>2.6.</w:t>
      </w:r>
      <w:r>
        <w:rPr>
          <w:rFonts w:ascii="Arial" w:hAnsi="Arial" w:cs="Arial"/>
          <w:i/>
          <w:iCs/>
          <w:sz w:val="22"/>
          <w:szCs w:val="22"/>
        </w:rPr>
        <w:t xml:space="preserve"> </w:t>
      </w:r>
      <w:r>
        <w:rPr>
          <w:rFonts w:ascii="Arial" w:eastAsia="Calibri" w:hAnsi="Arial" w:cs="Times New Roman"/>
          <w:sz w:val="22"/>
          <w:szCs w:val="22"/>
          <w:lang w:eastAsia="en-US"/>
        </w:rPr>
        <w:t xml:space="preserve">Vykdant darbus rangovas turi laikytis saugaus darbo, gaisrinės saugos, aplinkos apsaugos, tinkamų higienos sąlygų reikalavimų ir turi užtikrinti, kad į remontuojamas patalpas nepateks </w:t>
      </w:r>
      <w:r>
        <w:rPr>
          <w:rFonts w:ascii="Arial" w:eastAsia="Calibri" w:hAnsi="Arial" w:cs="Times New Roman"/>
          <w:color w:val="auto"/>
          <w:sz w:val="22"/>
          <w:szCs w:val="22"/>
          <w:lang w:eastAsia="en-US"/>
        </w:rPr>
        <w:t>pašaliniai asmenys.</w:t>
      </w:r>
    </w:p>
    <w:p w14:paraId="58D8BE54" w14:textId="77777777" w:rsidR="00183F93" w:rsidRDefault="00183F93" w:rsidP="00183F93">
      <w:pPr>
        <w:tabs>
          <w:tab w:val="left" w:pos="567"/>
        </w:tabs>
        <w:jc w:val="both"/>
        <w:rPr>
          <w:rFonts w:ascii="Arial" w:hAnsi="Arial"/>
          <w:color w:val="auto"/>
        </w:rPr>
      </w:pPr>
      <w:r>
        <w:rPr>
          <w:rFonts w:ascii="Arial" w:eastAsia="Calibri" w:hAnsi="Arial" w:cs="Times New Roman"/>
          <w:color w:val="auto"/>
          <w:sz w:val="22"/>
          <w:szCs w:val="22"/>
          <w:lang w:eastAsia="en-US"/>
        </w:rPr>
        <w:t>2.7. Rangovas įsipareigoja tinkamai tvarkyti atliekas, o detalesnė informacija turi būti atliekų išvežimo deklaracijose, kurias rangovas įsipareigoja pateikti bet kada Užsakovui paprašius. Suremontuotos patalpos turi būti perduodamos pilnai išvalytos.</w:t>
      </w:r>
    </w:p>
    <w:p w14:paraId="0E0A7B9A" w14:textId="77777777" w:rsidR="00183F93" w:rsidRPr="000A1A9D" w:rsidRDefault="00183F93" w:rsidP="00183F93">
      <w:pPr>
        <w:tabs>
          <w:tab w:val="left" w:pos="567"/>
        </w:tabs>
        <w:jc w:val="both"/>
        <w:rPr>
          <w:rFonts w:ascii="Arial" w:hAnsi="Arial"/>
          <w:color w:val="auto"/>
          <w:sz w:val="22"/>
          <w:szCs w:val="22"/>
        </w:rPr>
      </w:pPr>
      <w:r>
        <w:rPr>
          <w:rFonts w:ascii="Arial" w:hAnsi="Arial"/>
          <w:color w:val="auto"/>
        </w:rPr>
        <w:t xml:space="preserve">2.8. </w:t>
      </w:r>
      <w:r>
        <w:rPr>
          <w:rFonts w:ascii="Arial" w:hAnsi="Arial"/>
          <w:color w:val="auto"/>
          <w:sz w:val="22"/>
          <w:szCs w:val="22"/>
        </w:rPr>
        <w:t>Darbų metu neturi pablogėti kitų, neremontuojamų pastato dalių, patalpų, teritorijos eksploatacinės savybės – jos turi likti ne blogesnės būklės, nei buvo iki darbų pradžios. Rangovas privalo atstatyti visa apimtimi darbų metu padarytus pastato, inžinerinių statinių apgadinimus.</w:t>
      </w:r>
    </w:p>
    <w:p w14:paraId="433489AE" w14:textId="77777777" w:rsidR="00183F93" w:rsidRDefault="00183F93" w:rsidP="00183F93">
      <w:pPr>
        <w:pStyle w:val="Bodytext20"/>
        <w:shd w:val="clear" w:color="auto" w:fill="auto"/>
        <w:tabs>
          <w:tab w:val="left" w:pos="0"/>
        </w:tabs>
        <w:spacing w:line="240" w:lineRule="auto"/>
        <w:ind w:right="55" w:firstLine="0"/>
        <w:jc w:val="both"/>
        <w:rPr>
          <w:rFonts w:ascii="Arial" w:hAnsi="Arial" w:cs="Arial"/>
          <w:sz w:val="22"/>
          <w:szCs w:val="22"/>
        </w:rPr>
      </w:pPr>
    </w:p>
    <w:p w14:paraId="51929DAB" w14:textId="77777777" w:rsidR="00183F93" w:rsidRDefault="00183F93" w:rsidP="00183F93">
      <w:pPr>
        <w:pStyle w:val="Bodytext1"/>
        <w:shd w:val="clear" w:color="auto" w:fill="auto"/>
        <w:tabs>
          <w:tab w:val="left" w:pos="0"/>
        </w:tabs>
        <w:spacing w:before="0" w:after="0" w:line="240" w:lineRule="auto"/>
        <w:ind w:right="55" w:firstLine="0"/>
        <w:jc w:val="both"/>
        <w:rPr>
          <w:rFonts w:ascii="Arial" w:hAnsi="Arial" w:cs="Arial"/>
          <w:b/>
          <w:sz w:val="22"/>
          <w:szCs w:val="22"/>
        </w:rPr>
      </w:pPr>
      <w:r>
        <w:rPr>
          <w:rFonts w:ascii="Arial" w:hAnsi="Arial" w:cs="Arial"/>
          <w:b/>
          <w:sz w:val="22"/>
          <w:szCs w:val="22"/>
        </w:rPr>
        <w:t>3. DOKUMENTAI, REIKALINGI PIRKIMO OBJEKTO TECHNINĖMS SAVYBĖMS IR KOKYBEI PATVIRTINTI</w:t>
      </w:r>
    </w:p>
    <w:p w14:paraId="00B79193" w14:textId="77777777" w:rsidR="00183F93" w:rsidRDefault="00183F93" w:rsidP="00183F93">
      <w:pPr>
        <w:pStyle w:val="Bodytext1"/>
        <w:shd w:val="clear" w:color="auto" w:fill="auto"/>
        <w:tabs>
          <w:tab w:val="left" w:pos="0"/>
        </w:tabs>
        <w:spacing w:before="0" w:after="0" w:line="240" w:lineRule="auto"/>
        <w:ind w:right="55" w:firstLine="0"/>
        <w:jc w:val="both"/>
        <w:rPr>
          <w:rFonts w:ascii="Arial" w:hAnsi="Arial" w:cs="Arial"/>
          <w:sz w:val="22"/>
          <w:szCs w:val="22"/>
        </w:rPr>
      </w:pPr>
    </w:p>
    <w:p w14:paraId="1D586FD3" w14:textId="77777777" w:rsidR="00183F93" w:rsidRPr="00AD5D96" w:rsidRDefault="00183F93" w:rsidP="00183F93">
      <w:pPr>
        <w:pStyle w:val="Bodytext20"/>
        <w:shd w:val="clear" w:color="auto" w:fill="auto"/>
        <w:tabs>
          <w:tab w:val="left" w:pos="0"/>
          <w:tab w:val="left" w:pos="142"/>
        </w:tabs>
        <w:spacing w:line="240" w:lineRule="auto"/>
        <w:ind w:right="55" w:firstLine="0"/>
        <w:jc w:val="both"/>
        <w:rPr>
          <w:rFonts w:ascii="Arial" w:hAnsi="Arial" w:cs="Arial"/>
          <w:b/>
          <w:bCs/>
          <w:i w:val="0"/>
          <w:iCs w:val="0"/>
          <w:sz w:val="22"/>
          <w:szCs w:val="22"/>
        </w:rPr>
      </w:pPr>
      <w:r>
        <w:rPr>
          <w:rStyle w:val="Bodytext2NotItalic1"/>
          <w:rFonts w:ascii="Arial" w:hAnsi="Arial" w:cs="Arial"/>
          <w:sz w:val="22"/>
          <w:szCs w:val="22"/>
        </w:rPr>
        <w:t xml:space="preserve">3.1. </w:t>
      </w:r>
      <w:r w:rsidRPr="00AD5D96">
        <w:rPr>
          <w:rFonts w:ascii="Arial" w:hAnsi="Arial" w:cs="Arial"/>
          <w:b/>
          <w:bCs/>
          <w:i w:val="0"/>
          <w:iCs w:val="0"/>
          <w:sz w:val="22"/>
          <w:szCs w:val="22"/>
        </w:rPr>
        <w:t>Su pasiūlymu turi būti pateikta paprastojo remonto darbų su medžiagomis sąmata.</w:t>
      </w:r>
    </w:p>
    <w:p w14:paraId="64C6A6B3" w14:textId="77777777" w:rsidR="00183F93" w:rsidRDefault="00183F93" w:rsidP="00183F93">
      <w:pPr>
        <w:pStyle w:val="Bodytext1"/>
        <w:shd w:val="clear" w:color="auto" w:fill="auto"/>
        <w:tabs>
          <w:tab w:val="left" w:pos="0"/>
          <w:tab w:val="left" w:pos="426"/>
        </w:tabs>
        <w:spacing w:before="0" w:after="0" w:line="240" w:lineRule="auto"/>
        <w:ind w:right="55" w:firstLine="0"/>
        <w:jc w:val="both"/>
        <w:rPr>
          <w:rFonts w:ascii="Arial" w:hAnsi="Arial"/>
          <w:sz w:val="22"/>
          <w:szCs w:val="22"/>
        </w:rPr>
      </w:pPr>
      <w:r>
        <w:rPr>
          <w:rFonts w:ascii="Arial" w:hAnsi="Arial" w:cs="Arial"/>
          <w:sz w:val="22"/>
          <w:szCs w:val="22"/>
        </w:rPr>
        <w:t xml:space="preserve">3.2. </w:t>
      </w:r>
      <w:r>
        <w:rPr>
          <w:rFonts w:ascii="Arial" w:hAnsi="Arial"/>
          <w:sz w:val="22"/>
          <w:szCs w:val="22"/>
        </w:rPr>
        <w:t>Atlikus darbus, Rangovas privalo pateikti:</w:t>
      </w:r>
    </w:p>
    <w:p w14:paraId="33F61D72" w14:textId="77777777" w:rsidR="00183F93" w:rsidRDefault="00183F93" w:rsidP="00183F93">
      <w:pPr>
        <w:pStyle w:val="Bodytext20"/>
        <w:shd w:val="clear" w:color="auto" w:fill="auto"/>
        <w:tabs>
          <w:tab w:val="left" w:pos="0"/>
        </w:tabs>
        <w:spacing w:line="240" w:lineRule="auto"/>
        <w:ind w:right="55" w:firstLine="0"/>
        <w:rPr>
          <w:rFonts w:ascii="Arial" w:hAnsi="Arial" w:cs="Arial"/>
          <w:i w:val="0"/>
          <w:iCs w:val="0"/>
          <w:sz w:val="22"/>
          <w:szCs w:val="22"/>
        </w:rPr>
      </w:pPr>
      <w:r>
        <w:rPr>
          <w:rFonts w:ascii="Arial" w:hAnsi="Arial"/>
          <w:i w:val="0"/>
          <w:iCs w:val="0"/>
          <w:sz w:val="22"/>
          <w:szCs w:val="22"/>
        </w:rPr>
        <w:t>Pasirašytą darbų perdavimo-priėmimo aktą;</w:t>
      </w:r>
    </w:p>
    <w:p w14:paraId="03D47CAE" w14:textId="03191B49" w:rsidR="00183F93" w:rsidRDefault="00183F93" w:rsidP="00183F93">
      <w:pPr>
        <w:pStyle w:val="Bodytext20"/>
        <w:shd w:val="clear" w:color="auto" w:fill="auto"/>
        <w:tabs>
          <w:tab w:val="left" w:pos="0"/>
        </w:tabs>
        <w:spacing w:line="240" w:lineRule="auto"/>
        <w:ind w:right="55" w:firstLine="0"/>
        <w:rPr>
          <w:rFonts w:ascii="Arial" w:hAnsi="Arial" w:cs="Arial"/>
          <w:sz w:val="22"/>
          <w:szCs w:val="22"/>
        </w:rPr>
      </w:pPr>
      <w:r>
        <w:rPr>
          <w:rFonts w:ascii="Arial" w:hAnsi="Arial" w:cs="Arial"/>
          <w:i w:val="0"/>
          <w:iCs w:val="0"/>
          <w:sz w:val="22"/>
          <w:szCs w:val="22"/>
        </w:rPr>
        <w:t>PVM sąskaitą – faktūrą.</w:t>
      </w:r>
    </w:p>
    <w:p w14:paraId="105BA0EE" w14:textId="77777777" w:rsidR="00183F93" w:rsidRDefault="00183F93" w:rsidP="00183F93">
      <w:pPr>
        <w:pStyle w:val="Bodytext20"/>
        <w:shd w:val="clear" w:color="auto" w:fill="auto"/>
        <w:tabs>
          <w:tab w:val="left" w:pos="0"/>
        </w:tabs>
        <w:spacing w:line="240" w:lineRule="auto"/>
        <w:ind w:right="55" w:firstLine="0"/>
        <w:rPr>
          <w:rFonts w:ascii="Arial" w:hAnsi="Arial" w:cs="Arial"/>
          <w:sz w:val="22"/>
          <w:szCs w:val="22"/>
        </w:rPr>
      </w:pPr>
    </w:p>
    <w:p w14:paraId="09BFBFA9" w14:textId="77777777" w:rsidR="00183F93" w:rsidRDefault="00183F93" w:rsidP="00183F93">
      <w:pPr>
        <w:pStyle w:val="Bodytext20"/>
        <w:shd w:val="clear" w:color="auto" w:fill="auto"/>
        <w:tabs>
          <w:tab w:val="left" w:pos="0"/>
        </w:tabs>
        <w:spacing w:after="200" w:line="240" w:lineRule="auto"/>
        <w:ind w:right="57" w:firstLine="0"/>
        <w:jc w:val="both"/>
        <w:rPr>
          <w:rFonts w:ascii="Arial" w:hAnsi="Arial" w:cs="Arial"/>
          <w:b/>
          <w:bCs/>
          <w:i w:val="0"/>
          <w:iCs w:val="0"/>
          <w:sz w:val="22"/>
          <w:szCs w:val="22"/>
        </w:rPr>
      </w:pPr>
      <w:r>
        <w:rPr>
          <w:rFonts w:ascii="Arial" w:hAnsi="Arial" w:cs="Arial"/>
          <w:b/>
          <w:bCs/>
          <w:i w:val="0"/>
          <w:iCs w:val="0"/>
          <w:sz w:val="22"/>
          <w:szCs w:val="22"/>
        </w:rPr>
        <w:t>4. APLINKOS APSAUGOS KRITERIJAI</w:t>
      </w:r>
    </w:p>
    <w:p w14:paraId="1C285C76" w14:textId="77777777" w:rsidR="00183F93" w:rsidRDefault="00183F93" w:rsidP="00183F93">
      <w:pPr>
        <w:pStyle w:val="Bodytext20"/>
        <w:tabs>
          <w:tab w:val="left" w:pos="0"/>
        </w:tabs>
        <w:ind w:right="55"/>
        <w:jc w:val="both"/>
        <w:rPr>
          <w:rFonts w:ascii="Arial" w:hAnsi="Arial" w:cs="Arial"/>
          <w:i w:val="0"/>
          <w:iCs w:val="0"/>
          <w:sz w:val="22"/>
          <w:szCs w:val="22"/>
        </w:rPr>
      </w:pPr>
      <w:r>
        <w:rPr>
          <w:rFonts w:ascii="Arial" w:hAnsi="Arial" w:cs="Arial"/>
          <w:i w:val="0"/>
          <w:iCs w:val="0"/>
          <w:sz w:val="22"/>
          <w:szCs w:val="22"/>
        </w:rPr>
        <w:tab/>
        <w:t xml:space="preserve">4.1. Pirkimo objektui, vadovaujantis Lietuvos Respublikos aplinkos ministro 2011 m. birželio 28 d. įsakymo Nr. D1-508 (aktuali redakcija 2025-01-31) </w:t>
      </w:r>
      <w:r>
        <w:rPr>
          <w:rFonts w:ascii="Arial" w:hAnsi="Arial" w:cs="Arial"/>
          <w:b/>
          <w:bCs/>
          <w:i w:val="0"/>
          <w:iCs w:val="0"/>
          <w:sz w:val="22"/>
          <w:szCs w:val="22"/>
        </w:rPr>
        <w:t>punktu 4.1.</w:t>
      </w:r>
      <w:r>
        <w:rPr>
          <w:rFonts w:ascii="Arial" w:hAnsi="Arial" w:cs="Arial"/>
          <w:i w:val="0"/>
          <w:iCs w:val="0"/>
          <w:sz w:val="22"/>
          <w:szCs w:val="22"/>
        </w:rPr>
        <w:t>, taikomi minimalūs aplinkos apsaugos kriterijai:</w:t>
      </w:r>
    </w:p>
    <w:p w14:paraId="536FD8D5" w14:textId="77777777" w:rsidR="00183F93" w:rsidRDefault="00183F93" w:rsidP="00183F93">
      <w:pPr>
        <w:pStyle w:val="Bodytext20"/>
        <w:tabs>
          <w:tab w:val="left" w:pos="0"/>
        </w:tabs>
        <w:ind w:right="55"/>
        <w:jc w:val="both"/>
        <w:rPr>
          <w:rFonts w:ascii="Arial" w:hAnsi="Arial" w:cs="Arial"/>
          <w:i w:val="0"/>
          <w:iCs w:val="0"/>
          <w:sz w:val="22"/>
          <w:szCs w:val="22"/>
        </w:rPr>
      </w:pPr>
      <w:r>
        <w:rPr>
          <w:rFonts w:ascii="Arial" w:hAnsi="Arial" w:cs="Arial"/>
          <w:i w:val="0"/>
          <w:iCs w:val="0"/>
          <w:sz w:val="22"/>
          <w:szCs w:val="22"/>
        </w:rPr>
        <w:tab/>
        <w:t>4.4.1. Tiekėjas pateikia laisvos formos deklaraciją, kad statyboje naudojamos statybinės medžiagos atitinka minimalius aplinkos apsaugos kriterijus, nustatytus tvarkos aprašo 2 priedo XIII skyriuje  „Statybinės medžiagos“. Atitiktį žaliojo pirkimo reikalavimams įrodantys dokumentai ir naudojamų medžiagų sertifikatai pateikiami darbų atlikimo metu Užsakovo prašymu.</w:t>
      </w:r>
    </w:p>
    <w:p w14:paraId="12B121F1" w14:textId="42E26A69" w:rsidR="00183F93" w:rsidRDefault="00183F93" w:rsidP="00183F93">
      <w:pPr>
        <w:pStyle w:val="Bodytext20"/>
        <w:tabs>
          <w:tab w:val="left" w:pos="0"/>
        </w:tabs>
        <w:ind w:right="55"/>
        <w:jc w:val="both"/>
        <w:rPr>
          <w:rFonts w:ascii="Arial" w:hAnsi="Arial" w:cs="Arial"/>
          <w:i w:val="0"/>
          <w:iCs w:val="0"/>
          <w:sz w:val="22"/>
          <w:szCs w:val="22"/>
        </w:rPr>
      </w:pPr>
      <w:r>
        <w:rPr>
          <w:rFonts w:ascii="Arial" w:hAnsi="Arial" w:cs="Arial"/>
          <w:i w:val="0"/>
          <w:iCs w:val="0"/>
          <w:sz w:val="22"/>
          <w:szCs w:val="22"/>
        </w:rPr>
        <w:lastRenderedPageBreak/>
        <w:tab/>
        <w:t xml:space="preserve">4.4.2. Atliekų tvarkymas. Rangovas pateikia laisvos formos deklaraciją, kad įsipareigoja: </w:t>
      </w:r>
    </w:p>
    <w:p w14:paraId="306FE63B" w14:textId="77777777" w:rsidR="00183F93" w:rsidRDefault="00183F93" w:rsidP="00183F93">
      <w:pPr>
        <w:pStyle w:val="Bodytext20"/>
        <w:tabs>
          <w:tab w:val="left" w:pos="0"/>
        </w:tabs>
        <w:ind w:right="55"/>
        <w:jc w:val="both"/>
        <w:rPr>
          <w:rFonts w:ascii="Arial" w:hAnsi="Arial" w:cs="Arial"/>
          <w:i w:val="0"/>
          <w:iCs w:val="0"/>
          <w:sz w:val="22"/>
          <w:szCs w:val="22"/>
        </w:rPr>
      </w:pPr>
      <w:r>
        <w:rPr>
          <w:rFonts w:ascii="Arial" w:hAnsi="Arial" w:cs="Arial"/>
          <w:i w:val="0"/>
          <w:iCs w:val="0"/>
          <w:sz w:val="22"/>
          <w:szCs w:val="22"/>
        </w:rPr>
        <w:tab/>
        <w:t xml:space="preserve">4.4.2.1.Planuoti racionalų ir kuo didesnį susidariusių atliekų kiekio panaudojimą naujo statinio statybai ar atnaujinimui. </w:t>
      </w:r>
    </w:p>
    <w:p w14:paraId="4FE02A71" w14:textId="77777777" w:rsidR="00183F93" w:rsidRDefault="00183F93" w:rsidP="00183F93">
      <w:pPr>
        <w:pStyle w:val="Bodytext20"/>
        <w:shd w:val="clear" w:color="auto" w:fill="auto"/>
        <w:tabs>
          <w:tab w:val="left" w:pos="0"/>
        </w:tabs>
        <w:spacing w:line="240" w:lineRule="auto"/>
        <w:ind w:right="55" w:firstLine="0"/>
        <w:jc w:val="both"/>
        <w:rPr>
          <w:rFonts w:ascii="Arial" w:hAnsi="Arial" w:cs="Arial"/>
          <w:i w:val="0"/>
          <w:iCs w:val="0"/>
          <w:sz w:val="22"/>
          <w:szCs w:val="22"/>
        </w:rPr>
      </w:pPr>
      <w:r>
        <w:rPr>
          <w:rFonts w:ascii="Arial" w:hAnsi="Arial" w:cs="Arial"/>
          <w:i w:val="0"/>
          <w:iCs w:val="0"/>
          <w:sz w:val="22"/>
          <w:szCs w:val="22"/>
        </w:rPr>
        <w:t>4.4.2.2. Jeigu susidariusių atliekų antrinis panaudojimas negalimas dėl to, kad antrinio panaudojimo taikymas gali sukelti didesnę taršą arba sumažinti naudojimo trukmę, susidariusias atliekas surūšiuoti ir priduoti antrinių žaliavų surinkėjams (pakuotės), likusias atliekas išvežti į statybinių atliekų priėmimo aikšteles.</w:t>
      </w:r>
    </w:p>
    <w:p w14:paraId="276E2749" w14:textId="77777777" w:rsidR="00183F93" w:rsidRPr="00183F93" w:rsidRDefault="00183F93" w:rsidP="00183F93">
      <w:pPr>
        <w:pStyle w:val="Antrat2"/>
        <w:rPr>
          <w:rFonts w:ascii="Arial" w:eastAsiaTheme="minorHAnsi" w:hAnsi="Arial" w:cs="Arial"/>
          <w:b/>
          <w:bCs/>
          <w:color w:val="auto"/>
          <w:sz w:val="22"/>
          <w:szCs w:val="22"/>
        </w:rPr>
      </w:pPr>
      <w:r w:rsidRPr="00183F93">
        <w:rPr>
          <w:rFonts w:ascii="Arial" w:eastAsiaTheme="minorHAnsi" w:hAnsi="Arial" w:cs="Arial"/>
          <w:b/>
          <w:bCs/>
          <w:color w:val="auto"/>
          <w:sz w:val="22"/>
          <w:szCs w:val="22"/>
        </w:rPr>
        <w:t>5. TECHNINĖS SPECIFIKACIJOS PRIEDAI</w:t>
      </w:r>
    </w:p>
    <w:p w14:paraId="47E5EA92" w14:textId="77777777" w:rsidR="00183F93" w:rsidRDefault="00183F93" w:rsidP="00183F93">
      <w:pPr>
        <w:spacing w:before="60" w:after="60"/>
        <w:rPr>
          <w:rFonts w:ascii="Arial" w:eastAsiaTheme="minorHAnsi" w:hAnsi="Arial" w:cs="Arial"/>
          <w:color w:val="404040" w:themeColor="text1" w:themeTint="BF"/>
          <w:sz w:val="22"/>
          <w:szCs w:val="22"/>
        </w:rPr>
      </w:pPr>
      <w:r>
        <w:rPr>
          <w:rFonts w:ascii="Arial" w:hAnsi="Arial" w:cs="Arial"/>
          <w:sz w:val="22"/>
          <w:szCs w:val="22"/>
        </w:rPr>
        <w:t>Priedas Nr.1. Pirkimo objekto preliminarios apimtys</w:t>
      </w:r>
    </w:p>
    <w:tbl>
      <w:tblPr>
        <w:tblW w:w="6830" w:type="dxa"/>
        <w:tblLook w:val="04A0" w:firstRow="1" w:lastRow="0" w:firstColumn="1" w:lastColumn="0" w:noHBand="0" w:noVBand="1"/>
      </w:tblPr>
      <w:tblGrid>
        <w:gridCol w:w="736"/>
        <w:gridCol w:w="4233"/>
        <w:gridCol w:w="683"/>
        <w:gridCol w:w="956"/>
        <w:gridCol w:w="222"/>
      </w:tblGrid>
      <w:tr w:rsidR="00183F93" w:rsidRPr="00A77FC8" w14:paraId="347208A6" w14:textId="77777777" w:rsidTr="001D6FBC">
        <w:trPr>
          <w:gridAfter w:val="1"/>
          <w:wAfter w:w="222" w:type="dxa"/>
          <w:trHeight w:val="705"/>
        </w:trPr>
        <w:tc>
          <w:tcPr>
            <w:tcW w:w="736" w:type="dxa"/>
            <w:vMerge w:val="restart"/>
            <w:tcBorders>
              <w:top w:val="single" w:sz="4" w:space="0" w:color="auto"/>
              <w:left w:val="single" w:sz="4" w:space="0" w:color="auto"/>
              <w:bottom w:val="single" w:sz="4" w:space="0" w:color="auto"/>
              <w:right w:val="single" w:sz="4" w:space="0" w:color="auto"/>
            </w:tcBorders>
            <w:vAlign w:val="center"/>
            <w:hideMark/>
          </w:tcPr>
          <w:p w14:paraId="5A64AEB7" w14:textId="77777777" w:rsidR="00183F93" w:rsidRPr="00A77FC8" w:rsidRDefault="00183F93" w:rsidP="001D6FBC">
            <w:pPr>
              <w:jc w:val="center"/>
              <w:rPr>
                <w:rFonts w:ascii="Arial" w:eastAsia="Times New Roman" w:hAnsi="Arial" w:cs="Arial"/>
                <w:b/>
                <w:bCs/>
                <w:color w:val="auto"/>
                <w:sz w:val="20"/>
                <w:szCs w:val="20"/>
              </w:rPr>
            </w:pPr>
            <w:r w:rsidRPr="00A77FC8">
              <w:rPr>
                <w:rFonts w:ascii="Arial" w:eastAsia="Times New Roman" w:hAnsi="Arial" w:cs="Arial"/>
                <w:b/>
                <w:bCs/>
                <w:color w:val="auto"/>
                <w:sz w:val="20"/>
                <w:szCs w:val="20"/>
              </w:rPr>
              <w:t>Eil. Nr.</w:t>
            </w:r>
          </w:p>
        </w:tc>
        <w:tc>
          <w:tcPr>
            <w:tcW w:w="4233" w:type="dxa"/>
            <w:vMerge w:val="restart"/>
            <w:tcBorders>
              <w:top w:val="single" w:sz="4" w:space="0" w:color="auto"/>
              <w:left w:val="single" w:sz="4" w:space="0" w:color="auto"/>
              <w:bottom w:val="single" w:sz="4" w:space="0" w:color="auto"/>
              <w:right w:val="single" w:sz="4" w:space="0" w:color="auto"/>
            </w:tcBorders>
            <w:vAlign w:val="center"/>
            <w:hideMark/>
          </w:tcPr>
          <w:p w14:paraId="638F8DDA" w14:textId="77777777" w:rsidR="00183F93" w:rsidRPr="00A77FC8" w:rsidRDefault="00183F93" w:rsidP="001D6FBC">
            <w:pPr>
              <w:jc w:val="center"/>
              <w:rPr>
                <w:rFonts w:ascii="Arial" w:eastAsia="Times New Roman" w:hAnsi="Arial" w:cs="Arial"/>
                <w:b/>
                <w:bCs/>
                <w:color w:val="auto"/>
                <w:sz w:val="20"/>
                <w:szCs w:val="20"/>
              </w:rPr>
            </w:pPr>
            <w:r w:rsidRPr="00A77FC8">
              <w:rPr>
                <w:rFonts w:ascii="Arial" w:eastAsia="Times New Roman" w:hAnsi="Arial" w:cs="Arial"/>
                <w:b/>
                <w:bCs/>
                <w:color w:val="auto"/>
                <w:sz w:val="20"/>
                <w:szCs w:val="20"/>
              </w:rPr>
              <w:t>Atliekamų darbų pavadinimas</w:t>
            </w:r>
          </w:p>
        </w:tc>
        <w:tc>
          <w:tcPr>
            <w:tcW w:w="683" w:type="dxa"/>
            <w:vMerge w:val="restart"/>
            <w:tcBorders>
              <w:top w:val="single" w:sz="4" w:space="0" w:color="auto"/>
              <w:left w:val="single" w:sz="4" w:space="0" w:color="auto"/>
              <w:bottom w:val="single" w:sz="4" w:space="0" w:color="auto"/>
              <w:right w:val="single" w:sz="4" w:space="0" w:color="auto"/>
            </w:tcBorders>
            <w:vAlign w:val="center"/>
            <w:hideMark/>
          </w:tcPr>
          <w:p w14:paraId="1541C934" w14:textId="77777777" w:rsidR="00183F93" w:rsidRPr="00A77FC8" w:rsidRDefault="00183F93" w:rsidP="001D6FBC">
            <w:pPr>
              <w:jc w:val="center"/>
              <w:rPr>
                <w:rFonts w:ascii="Arial" w:eastAsia="Times New Roman" w:hAnsi="Arial" w:cs="Arial"/>
                <w:b/>
                <w:bCs/>
                <w:color w:val="auto"/>
                <w:sz w:val="20"/>
                <w:szCs w:val="20"/>
              </w:rPr>
            </w:pPr>
            <w:r w:rsidRPr="00A77FC8">
              <w:rPr>
                <w:rFonts w:ascii="Arial" w:eastAsia="Times New Roman" w:hAnsi="Arial" w:cs="Arial"/>
                <w:b/>
                <w:bCs/>
                <w:color w:val="auto"/>
                <w:sz w:val="20"/>
                <w:szCs w:val="20"/>
              </w:rPr>
              <w:t>Mato vnt.</w:t>
            </w:r>
          </w:p>
        </w:tc>
        <w:tc>
          <w:tcPr>
            <w:tcW w:w="956" w:type="dxa"/>
            <w:vMerge w:val="restart"/>
            <w:tcBorders>
              <w:top w:val="single" w:sz="4" w:space="0" w:color="auto"/>
              <w:left w:val="single" w:sz="4" w:space="0" w:color="auto"/>
              <w:bottom w:val="single" w:sz="4" w:space="0" w:color="auto"/>
              <w:right w:val="single" w:sz="4" w:space="0" w:color="auto"/>
            </w:tcBorders>
            <w:vAlign w:val="center"/>
            <w:hideMark/>
          </w:tcPr>
          <w:p w14:paraId="17D07DAD" w14:textId="77777777" w:rsidR="00183F93" w:rsidRPr="00A77FC8" w:rsidRDefault="00183F93" w:rsidP="001D6FBC">
            <w:pPr>
              <w:jc w:val="center"/>
              <w:rPr>
                <w:rFonts w:ascii="Arial" w:eastAsia="Times New Roman" w:hAnsi="Arial" w:cs="Arial"/>
                <w:b/>
                <w:bCs/>
                <w:color w:val="auto"/>
                <w:sz w:val="20"/>
                <w:szCs w:val="20"/>
              </w:rPr>
            </w:pPr>
            <w:r w:rsidRPr="00A77FC8">
              <w:rPr>
                <w:rFonts w:ascii="Arial" w:eastAsia="Times New Roman" w:hAnsi="Arial" w:cs="Arial"/>
                <w:b/>
                <w:bCs/>
                <w:color w:val="auto"/>
                <w:sz w:val="20"/>
                <w:szCs w:val="20"/>
              </w:rPr>
              <w:t>Kiekis</w:t>
            </w:r>
          </w:p>
        </w:tc>
      </w:tr>
      <w:tr w:rsidR="00183F93" w:rsidRPr="00A77FC8" w14:paraId="1AED9FF7" w14:textId="77777777" w:rsidTr="001D6FBC">
        <w:trPr>
          <w:trHeight w:val="300"/>
        </w:trPr>
        <w:tc>
          <w:tcPr>
            <w:tcW w:w="736" w:type="dxa"/>
            <w:vMerge/>
            <w:tcBorders>
              <w:top w:val="single" w:sz="4" w:space="0" w:color="auto"/>
              <w:left w:val="single" w:sz="4" w:space="0" w:color="auto"/>
              <w:bottom w:val="single" w:sz="4" w:space="0" w:color="auto"/>
              <w:right w:val="single" w:sz="4" w:space="0" w:color="auto"/>
            </w:tcBorders>
            <w:vAlign w:val="center"/>
            <w:hideMark/>
          </w:tcPr>
          <w:p w14:paraId="15C2A7FE" w14:textId="77777777" w:rsidR="00183F93" w:rsidRPr="00A77FC8" w:rsidRDefault="00183F93" w:rsidP="001D6FBC">
            <w:pPr>
              <w:rPr>
                <w:rFonts w:ascii="Arial" w:eastAsia="Times New Roman" w:hAnsi="Arial" w:cs="Arial"/>
                <w:b/>
                <w:bCs/>
                <w:color w:val="auto"/>
                <w:sz w:val="20"/>
                <w:szCs w:val="20"/>
              </w:rPr>
            </w:pPr>
          </w:p>
        </w:tc>
        <w:tc>
          <w:tcPr>
            <w:tcW w:w="4233" w:type="dxa"/>
            <w:vMerge/>
            <w:tcBorders>
              <w:top w:val="single" w:sz="4" w:space="0" w:color="auto"/>
              <w:left w:val="single" w:sz="4" w:space="0" w:color="auto"/>
              <w:bottom w:val="single" w:sz="4" w:space="0" w:color="auto"/>
              <w:right w:val="single" w:sz="4" w:space="0" w:color="auto"/>
            </w:tcBorders>
            <w:vAlign w:val="center"/>
            <w:hideMark/>
          </w:tcPr>
          <w:p w14:paraId="67B36D06" w14:textId="77777777" w:rsidR="00183F93" w:rsidRPr="00A77FC8" w:rsidRDefault="00183F93" w:rsidP="001D6FBC">
            <w:pPr>
              <w:rPr>
                <w:rFonts w:ascii="Arial" w:eastAsia="Times New Roman" w:hAnsi="Arial" w:cs="Arial"/>
                <w:b/>
                <w:bCs/>
                <w:color w:val="auto"/>
                <w:sz w:val="20"/>
                <w:szCs w:val="20"/>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14:paraId="696A7065" w14:textId="77777777" w:rsidR="00183F93" w:rsidRPr="00A77FC8" w:rsidRDefault="00183F93" w:rsidP="001D6FBC">
            <w:pPr>
              <w:rPr>
                <w:rFonts w:ascii="Arial" w:eastAsia="Times New Roman" w:hAnsi="Arial" w:cs="Arial"/>
                <w:b/>
                <w:bCs/>
                <w:color w:val="auto"/>
                <w:sz w:val="20"/>
                <w:szCs w:val="20"/>
              </w:rPr>
            </w:pPr>
          </w:p>
        </w:tc>
        <w:tc>
          <w:tcPr>
            <w:tcW w:w="956" w:type="dxa"/>
            <w:vMerge/>
            <w:tcBorders>
              <w:top w:val="single" w:sz="4" w:space="0" w:color="auto"/>
              <w:left w:val="single" w:sz="4" w:space="0" w:color="auto"/>
              <w:bottom w:val="single" w:sz="4" w:space="0" w:color="auto"/>
              <w:right w:val="single" w:sz="4" w:space="0" w:color="auto"/>
            </w:tcBorders>
            <w:vAlign w:val="center"/>
            <w:hideMark/>
          </w:tcPr>
          <w:p w14:paraId="3366BE24" w14:textId="77777777" w:rsidR="00183F93" w:rsidRPr="00A77FC8" w:rsidRDefault="00183F93" w:rsidP="001D6FBC">
            <w:pPr>
              <w:rPr>
                <w:rFonts w:ascii="Arial" w:eastAsia="Times New Roman" w:hAnsi="Arial" w:cs="Arial"/>
                <w:b/>
                <w:bCs/>
                <w:color w:val="auto"/>
                <w:sz w:val="20"/>
                <w:szCs w:val="20"/>
              </w:rPr>
            </w:pPr>
          </w:p>
        </w:tc>
        <w:tc>
          <w:tcPr>
            <w:tcW w:w="222" w:type="dxa"/>
            <w:tcBorders>
              <w:top w:val="nil"/>
              <w:left w:val="nil"/>
              <w:bottom w:val="nil"/>
              <w:right w:val="nil"/>
            </w:tcBorders>
            <w:noWrap/>
            <w:vAlign w:val="bottom"/>
            <w:hideMark/>
          </w:tcPr>
          <w:p w14:paraId="079930B1" w14:textId="77777777" w:rsidR="00183F93" w:rsidRPr="00A77FC8" w:rsidRDefault="00183F93" w:rsidP="001D6FBC">
            <w:pPr>
              <w:jc w:val="center"/>
              <w:rPr>
                <w:rFonts w:ascii="Arial" w:eastAsia="Times New Roman" w:hAnsi="Arial" w:cs="Arial"/>
                <w:b/>
                <w:bCs/>
                <w:color w:val="auto"/>
                <w:sz w:val="20"/>
                <w:szCs w:val="20"/>
              </w:rPr>
            </w:pPr>
          </w:p>
        </w:tc>
      </w:tr>
      <w:tr w:rsidR="00183F93" w:rsidRPr="00A77FC8" w14:paraId="1C6CF9ED" w14:textId="77777777" w:rsidTr="001D6FBC">
        <w:trPr>
          <w:trHeight w:val="300"/>
        </w:trPr>
        <w:tc>
          <w:tcPr>
            <w:tcW w:w="6608" w:type="dxa"/>
            <w:gridSpan w:val="4"/>
            <w:tcBorders>
              <w:top w:val="single" w:sz="4" w:space="0" w:color="auto"/>
              <w:left w:val="single" w:sz="4" w:space="0" w:color="auto"/>
              <w:bottom w:val="single" w:sz="4" w:space="0" w:color="auto"/>
              <w:right w:val="single" w:sz="4" w:space="0" w:color="auto"/>
            </w:tcBorders>
            <w:vAlign w:val="center"/>
            <w:hideMark/>
          </w:tcPr>
          <w:p w14:paraId="291E79E9" w14:textId="77777777" w:rsidR="00183F93" w:rsidRPr="00A77FC8" w:rsidRDefault="00183F93" w:rsidP="001D6FBC">
            <w:pPr>
              <w:jc w:val="center"/>
              <w:rPr>
                <w:rFonts w:ascii="Arial" w:eastAsia="Times New Roman" w:hAnsi="Arial" w:cs="Arial"/>
                <w:b/>
                <w:bCs/>
                <w:color w:val="auto"/>
                <w:sz w:val="20"/>
                <w:szCs w:val="20"/>
              </w:rPr>
            </w:pPr>
            <w:r w:rsidRPr="00A77FC8">
              <w:rPr>
                <w:rFonts w:ascii="Arial" w:eastAsia="Times New Roman" w:hAnsi="Arial" w:cs="Arial"/>
                <w:b/>
                <w:bCs/>
                <w:color w:val="auto"/>
                <w:sz w:val="20"/>
                <w:szCs w:val="20"/>
              </w:rPr>
              <w:t>Grindys</w:t>
            </w:r>
          </w:p>
        </w:tc>
        <w:tc>
          <w:tcPr>
            <w:tcW w:w="222" w:type="dxa"/>
            <w:vAlign w:val="center"/>
            <w:hideMark/>
          </w:tcPr>
          <w:p w14:paraId="11379572" w14:textId="77777777" w:rsidR="00183F93" w:rsidRPr="00A77FC8" w:rsidRDefault="00183F93" w:rsidP="001D6FBC">
            <w:pPr>
              <w:rPr>
                <w:rFonts w:ascii="Times New Roman" w:eastAsia="Times New Roman" w:hAnsi="Times New Roman" w:cs="Times New Roman"/>
                <w:color w:val="auto"/>
                <w:sz w:val="20"/>
                <w:szCs w:val="20"/>
              </w:rPr>
            </w:pPr>
          </w:p>
        </w:tc>
      </w:tr>
      <w:tr w:rsidR="00183F93" w:rsidRPr="00A77FC8" w14:paraId="074BC092" w14:textId="77777777" w:rsidTr="001D6FBC">
        <w:trPr>
          <w:trHeight w:val="570"/>
        </w:trPr>
        <w:tc>
          <w:tcPr>
            <w:tcW w:w="736" w:type="dxa"/>
            <w:vMerge w:val="restart"/>
            <w:tcBorders>
              <w:top w:val="nil"/>
              <w:left w:val="single" w:sz="4" w:space="0" w:color="auto"/>
              <w:bottom w:val="single" w:sz="4" w:space="0" w:color="auto"/>
              <w:right w:val="single" w:sz="4" w:space="0" w:color="auto"/>
            </w:tcBorders>
            <w:noWrap/>
            <w:vAlign w:val="center"/>
            <w:hideMark/>
          </w:tcPr>
          <w:p w14:paraId="1BBCC5D4" w14:textId="77777777" w:rsidR="00183F93" w:rsidRPr="00A77FC8" w:rsidRDefault="00183F93" w:rsidP="001D6FBC">
            <w:pPr>
              <w:jc w:val="center"/>
              <w:rPr>
                <w:rFonts w:ascii="Arial" w:eastAsia="Times New Roman" w:hAnsi="Arial" w:cs="Arial"/>
                <w:b/>
                <w:bCs/>
                <w:sz w:val="20"/>
                <w:szCs w:val="20"/>
              </w:rPr>
            </w:pPr>
            <w:r w:rsidRPr="00A77FC8">
              <w:rPr>
                <w:rFonts w:ascii="Arial" w:eastAsia="Times New Roman" w:hAnsi="Arial" w:cs="Arial"/>
                <w:b/>
                <w:bCs/>
                <w:sz w:val="20"/>
                <w:szCs w:val="20"/>
              </w:rPr>
              <w:t>1</w:t>
            </w:r>
          </w:p>
        </w:tc>
        <w:tc>
          <w:tcPr>
            <w:tcW w:w="4233" w:type="dxa"/>
            <w:tcBorders>
              <w:top w:val="nil"/>
              <w:left w:val="nil"/>
              <w:bottom w:val="single" w:sz="4" w:space="0" w:color="auto"/>
              <w:right w:val="single" w:sz="4" w:space="0" w:color="auto"/>
            </w:tcBorders>
            <w:vAlign w:val="center"/>
            <w:hideMark/>
          </w:tcPr>
          <w:p w14:paraId="33FE097E" w14:textId="77777777" w:rsidR="00183F93" w:rsidRPr="00A77FC8" w:rsidRDefault="00183F93" w:rsidP="001D6FBC">
            <w:pPr>
              <w:rPr>
                <w:rFonts w:ascii="Arial" w:eastAsia="Times New Roman" w:hAnsi="Arial" w:cs="Arial"/>
                <w:color w:val="auto"/>
                <w:sz w:val="22"/>
                <w:szCs w:val="22"/>
              </w:rPr>
            </w:pPr>
            <w:r w:rsidRPr="00A77FC8">
              <w:rPr>
                <w:rFonts w:ascii="Arial" w:eastAsia="Times New Roman" w:hAnsi="Arial" w:cs="Arial"/>
                <w:color w:val="auto"/>
                <w:sz w:val="22"/>
                <w:szCs w:val="22"/>
              </w:rPr>
              <w:t>Medinių lentinių parketlenčių grindų išardymas, susidariusių atliekų išvežimas</w:t>
            </w:r>
          </w:p>
        </w:tc>
        <w:tc>
          <w:tcPr>
            <w:tcW w:w="683" w:type="dxa"/>
            <w:tcBorders>
              <w:top w:val="nil"/>
              <w:left w:val="nil"/>
              <w:bottom w:val="single" w:sz="4" w:space="0" w:color="auto"/>
              <w:right w:val="single" w:sz="4" w:space="0" w:color="auto"/>
            </w:tcBorders>
            <w:vAlign w:val="center"/>
            <w:hideMark/>
          </w:tcPr>
          <w:p w14:paraId="33BEF872" w14:textId="77777777" w:rsidR="00183F93" w:rsidRPr="00A77FC8" w:rsidRDefault="00183F93" w:rsidP="00183F93">
            <w:pPr>
              <w:jc w:val="center"/>
              <w:rPr>
                <w:rFonts w:ascii="Arial" w:eastAsia="Times New Roman" w:hAnsi="Arial" w:cs="Arial"/>
                <w:sz w:val="20"/>
                <w:szCs w:val="20"/>
              </w:rPr>
            </w:pPr>
            <w:r w:rsidRPr="00A77FC8">
              <w:rPr>
                <w:rFonts w:ascii="Arial" w:eastAsia="Times New Roman" w:hAnsi="Arial" w:cs="Arial"/>
                <w:sz w:val="20"/>
                <w:szCs w:val="20"/>
              </w:rPr>
              <w:t>m²</w:t>
            </w:r>
          </w:p>
        </w:tc>
        <w:tc>
          <w:tcPr>
            <w:tcW w:w="956" w:type="dxa"/>
            <w:tcBorders>
              <w:top w:val="nil"/>
              <w:left w:val="nil"/>
              <w:bottom w:val="single" w:sz="4" w:space="0" w:color="auto"/>
              <w:right w:val="single" w:sz="4" w:space="0" w:color="auto"/>
            </w:tcBorders>
            <w:vAlign w:val="center"/>
            <w:hideMark/>
          </w:tcPr>
          <w:p w14:paraId="404E06CE" w14:textId="77777777" w:rsidR="00183F93" w:rsidRPr="00A77FC8" w:rsidRDefault="00183F93" w:rsidP="001D6FBC">
            <w:pPr>
              <w:jc w:val="center"/>
              <w:rPr>
                <w:rFonts w:ascii="Arial" w:eastAsia="Times New Roman" w:hAnsi="Arial" w:cs="Arial"/>
                <w:sz w:val="20"/>
                <w:szCs w:val="20"/>
              </w:rPr>
            </w:pPr>
            <w:r w:rsidRPr="00A77FC8">
              <w:rPr>
                <w:rFonts w:ascii="Arial" w:eastAsia="Times New Roman" w:hAnsi="Arial" w:cs="Arial"/>
                <w:sz w:val="20"/>
                <w:szCs w:val="20"/>
              </w:rPr>
              <w:t>70</w:t>
            </w:r>
          </w:p>
        </w:tc>
        <w:tc>
          <w:tcPr>
            <w:tcW w:w="222" w:type="dxa"/>
            <w:vAlign w:val="center"/>
            <w:hideMark/>
          </w:tcPr>
          <w:p w14:paraId="0C67DB11" w14:textId="77777777" w:rsidR="00183F93" w:rsidRPr="00A77FC8" w:rsidRDefault="00183F93" w:rsidP="001D6FBC">
            <w:pPr>
              <w:rPr>
                <w:rFonts w:ascii="Times New Roman" w:eastAsia="Times New Roman" w:hAnsi="Times New Roman" w:cs="Times New Roman"/>
                <w:color w:val="auto"/>
                <w:sz w:val="20"/>
                <w:szCs w:val="20"/>
              </w:rPr>
            </w:pPr>
          </w:p>
        </w:tc>
      </w:tr>
      <w:tr w:rsidR="00183F93" w:rsidRPr="00A77FC8" w14:paraId="3C7A1465" w14:textId="77777777" w:rsidTr="001D6FBC">
        <w:trPr>
          <w:trHeight w:val="570"/>
        </w:trPr>
        <w:tc>
          <w:tcPr>
            <w:tcW w:w="736" w:type="dxa"/>
            <w:vMerge/>
            <w:tcBorders>
              <w:top w:val="nil"/>
              <w:left w:val="single" w:sz="4" w:space="0" w:color="auto"/>
              <w:bottom w:val="single" w:sz="4" w:space="0" w:color="auto"/>
              <w:right w:val="single" w:sz="4" w:space="0" w:color="auto"/>
            </w:tcBorders>
            <w:vAlign w:val="center"/>
            <w:hideMark/>
          </w:tcPr>
          <w:p w14:paraId="002746A8" w14:textId="77777777" w:rsidR="00183F93" w:rsidRPr="00A77FC8" w:rsidRDefault="00183F93" w:rsidP="001D6FBC">
            <w:pPr>
              <w:rPr>
                <w:rFonts w:ascii="Arial" w:eastAsia="Times New Roman" w:hAnsi="Arial" w:cs="Arial"/>
                <w:b/>
                <w:bCs/>
                <w:sz w:val="20"/>
                <w:szCs w:val="20"/>
              </w:rPr>
            </w:pPr>
          </w:p>
        </w:tc>
        <w:tc>
          <w:tcPr>
            <w:tcW w:w="4233" w:type="dxa"/>
            <w:tcBorders>
              <w:top w:val="nil"/>
              <w:left w:val="nil"/>
              <w:bottom w:val="single" w:sz="4" w:space="0" w:color="auto"/>
              <w:right w:val="single" w:sz="4" w:space="0" w:color="auto"/>
            </w:tcBorders>
            <w:vAlign w:val="center"/>
            <w:hideMark/>
          </w:tcPr>
          <w:p w14:paraId="7DCE558C" w14:textId="77777777" w:rsidR="00183F93" w:rsidRPr="00A77FC8" w:rsidRDefault="00183F93" w:rsidP="001D6FBC">
            <w:pPr>
              <w:rPr>
                <w:rFonts w:ascii="Arial" w:eastAsia="Times New Roman" w:hAnsi="Arial" w:cs="Arial"/>
                <w:color w:val="auto"/>
                <w:sz w:val="22"/>
                <w:szCs w:val="22"/>
              </w:rPr>
            </w:pPr>
            <w:r w:rsidRPr="00A77FC8">
              <w:rPr>
                <w:rFonts w:ascii="Arial" w:eastAsia="Times New Roman" w:hAnsi="Arial" w:cs="Arial"/>
                <w:color w:val="auto"/>
                <w:sz w:val="22"/>
                <w:szCs w:val="22"/>
              </w:rPr>
              <w:t>Gulekšnių išardymas, susidariusių atliekų išvežimas</w:t>
            </w:r>
          </w:p>
        </w:tc>
        <w:tc>
          <w:tcPr>
            <w:tcW w:w="683" w:type="dxa"/>
            <w:tcBorders>
              <w:top w:val="nil"/>
              <w:left w:val="nil"/>
              <w:bottom w:val="single" w:sz="4" w:space="0" w:color="auto"/>
              <w:right w:val="single" w:sz="4" w:space="0" w:color="auto"/>
            </w:tcBorders>
            <w:vAlign w:val="center"/>
            <w:hideMark/>
          </w:tcPr>
          <w:p w14:paraId="6FB4D6BE" w14:textId="77777777" w:rsidR="00183F93" w:rsidRPr="00A77FC8" w:rsidRDefault="00183F93" w:rsidP="00183F93">
            <w:pPr>
              <w:jc w:val="center"/>
              <w:rPr>
                <w:rFonts w:ascii="Arial" w:eastAsia="Times New Roman" w:hAnsi="Arial" w:cs="Arial"/>
                <w:sz w:val="20"/>
                <w:szCs w:val="20"/>
              </w:rPr>
            </w:pPr>
            <w:r w:rsidRPr="00A77FC8">
              <w:rPr>
                <w:rFonts w:ascii="Arial" w:eastAsia="Times New Roman" w:hAnsi="Arial" w:cs="Arial"/>
                <w:sz w:val="20"/>
                <w:szCs w:val="20"/>
              </w:rPr>
              <w:t>m²</w:t>
            </w:r>
          </w:p>
        </w:tc>
        <w:tc>
          <w:tcPr>
            <w:tcW w:w="956" w:type="dxa"/>
            <w:tcBorders>
              <w:top w:val="nil"/>
              <w:left w:val="nil"/>
              <w:bottom w:val="single" w:sz="4" w:space="0" w:color="auto"/>
              <w:right w:val="single" w:sz="4" w:space="0" w:color="auto"/>
            </w:tcBorders>
            <w:vAlign w:val="center"/>
            <w:hideMark/>
          </w:tcPr>
          <w:p w14:paraId="079F1B0E" w14:textId="77777777" w:rsidR="00183F93" w:rsidRPr="00A77FC8" w:rsidRDefault="00183F93" w:rsidP="001D6FBC">
            <w:pPr>
              <w:jc w:val="center"/>
              <w:rPr>
                <w:rFonts w:ascii="Arial" w:eastAsia="Times New Roman" w:hAnsi="Arial" w:cs="Arial"/>
                <w:sz w:val="20"/>
                <w:szCs w:val="20"/>
              </w:rPr>
            </w:pPr>
            <w:r w:rsidRPr="00A77FC8">
              <w:rPr>
                <w:rFonts w:ascii="Arial" w:eastAsia="Times New Roman" w:hAnsi="Arial" w:cs="Arial"/>
                <w:sz w:val="20"/>
                <w:szCs w:val="20"/>
              </w:rPr>
              <w:t>70</w:t>
            </w:r>
          </w:p>
        </w:tc>
        <w:tc>
          <w:tcPr>
            <w:tcW w:w="222" w:type="dxa"/>
            <w:vAlign w:val="center"/>
            <w:hideMark/>
          </w:tcPr>
          <w:p w14:paraId="7DDDAE71" w14:textId="77777777" w:rsidR="00183F93" w:rsidRPr="00A77FC8" w:rsidRDefault="00183F93" w:rsidP="001D6FBC">
            <w:pPr>
              <w:rPr>
                <w:rFonts w:ascii="Times New Roman" w:eastAsia="Times New Roman" w:hAnsi="Times New Roman" w:cs="Times New Roman"/>
                <w:color w:val="auto"/>
                <w:sz w:val="20"/>
                <w:szCs w:val="20"/>
              </w:rPr>
            </w:pPr>
          </w:p>
        </w:tc>
      </w:tr>
      <w:tr w:rsidR="00183F93" w:rsidRPr="00A77FC8" w14:paraId="5C5A1EA7" w14:textId="77777777" w:rsidTr="001D6FBC">
        <w:trPr>
          <w:trHeight w:val="570"/>
        </w:trPr>
        <w:tc>
          <w:tcPr>
            <w:tcW w:w="736" w:type="dxa"/>
            <w:vMerge/>
            <w:tcBorders>
              <w:top w:val="nil"/>
              <w:left w:val="single" w:sz="4" w:space="0" w:color="auto"/>
              <w:bottom w:val="single" w:sz="4" w:space="0" w:color="auto"/>
              <w:right w:val="single" w:sz="4" w:space="0" w:color="auto"/>
            </w:tcBorders>
            <w:vAlign w:val="center"/>
            <w:hideMark/>
          </w:tcPr>
          <w:p w14:paraId="326D3D89" w14:textId="77777777" w:rsidR="00183F93" w:rsidRPr="00A77FC8" w:rsidRDefault="00183F93" w:rsidP="001D6FBC">
            <w:pPr>
              <w:rPr>
                <w:rFonts w:ascii="Arial" w:eastAsia="Times New Roman" w:hAnsi="Arial" w:cs="Arial"/>
                <w:b/>
                <w:bCs/>
                <w:sz w:val="20"/>
                <w:szCs w:val="20"/>
              </w:rPr>
            </w:pPr>
          </w:p>
        </w:tc>
        <w:tc>
          <w:tcPr>
            <w:tcW w:w="4233" w:type="dxa"/>
            <w:tcBorders>
              <w:top w:val="nil"/>
              <w:left w:val="nil"/>
              <w:bottom w:val="single" w:sz="4" w:space="0" w:color="auto"/>
              <w:right w:val="single" w:sz="4" w:space="0" w:color="auto"/>
            </w:tcBorders>
            <w:vAlign w:val="center"/>
            <w:hideMark/>
          </w:tcPr>
          <w:p w14:paraId="23DE7841" w14:textId="77777777" w:rsidR="00183F93" w:rsidRPr="00A77FC8" w:rsidRDefault="00183F93" w:rsidP="001D6FBC">
            <w:pPr>
              <w:rPr>
                <w:rFonts w:ascii="Arial" w:eastAsia="Times New Roman" w:hAnsi="Arial" w:cs="Arial"/>
                <w:color w:val="auto"/>
                <w:sz w:val="22"/>
                <w:szCs w:val="22"/>
              </w:rPr>
            </w:pPr>
            <w:r w:rsidRPr="00A77FC8">
              <w:rPr>
                <w:rFonts w:ascii="Arial" w:eastAsia="Times New Roman" w:hAnsi="Arial" w:cs="Arial"/>
                <w:color w:val="auto"/>
                <w:sz w:val="22"/>
                <w:szCs w:val="22"/>
              </w:rPr>
              <w:t>Grunto kasimas pastate, keičiant grindų lygį, kai gruntas II grupės</w:t>
            </w:r>
          </w:p>
        </w:tc>
        <w:tc>
          <w:tcPr>
            <w:tcW w:w="683" w:type="dxa"/>
            <w:tcBorders>
              <w:top w:val="nil"/>
              <w:left w:val="nil"/>
              <w:bottom w:val="single" w:sz="4" w:space="0" w:color="auto"/>
              <w:right w:val="single" w:sz="4" w:space="0" w:color="auto"/>
            </w:tcBorders>
            <w:vAlign w:val="center"/>
            <w:hideMark/>
          </w:tcPr>
          <w:p w14:paraId="28B81408" w14:textId="77777777" w:rsidR="00183F93" w:rsidRPr="00A77FC8" w:rsidRDefault="00183F93" w:rsidP="00183F93">
            <w:pPr>
              <w:jc w:val="center"/>
              <w:rPr>
                <w:rFonts w:ascii="Arial" w:eastAsia="Times New Roman" w:hAnsi="Arial" w:cs="Arial"/>
                <w:sz w:val="20"/>
                <w:szCs w:val="20"/>
              </w:rPr>
            </w:pPr>
            <w:r w:rsidRPr="00A77FC8">
              <w:rPr>
                <w:rFonts w:ascii="Arial" w:eastAsia="Times New Roman" w:hAnsi="Arial" w:cs="Arial"/>
                <w:sz w:val="20"/>
                <w:szCs w:val="20"/>
              </w:rPr>
              <w:t>m</w:t>
            </w:r>
            <w:r w:rsidRPr="00A77FC8">
              <w:rPr>
                <w:rFonts w:ascii="Arial" w:eastAsia="Times New Roman" w:hAnsi="Arial" w:cs="Arial"/>
                <w:sz w:val="16"/>
                <w:szCs w:val="16"/>
              </w:rPr>
              <w:t>3</w:t>
            </w:r>
          </w:p>
        </w:tc>
        <w:tc>
          <w:tcPr>
            <w:tcW w:w="956" w:type="dxa"/>
            <w:tcBorders>
              <w:top w:val="nil"/>
              <w:left w:val="nil"/>
              <w:bottom w:val="single" w:sz="4" w:space="0" w:color="auto"/>
              <w:right w:val="single" w:sz="4" w:space="0" w:color="auto"/>
            </w:tcBorders>
            <w:vAlign w:val="center"/>
            <w:hideMark/>
          </w:tcPr>
          <w:p w14:paraId="38E53626" w14:textId="77777777" w:rsidR="00183F93" w:rsidRPr="00A77FC8" w:rsidRDefault="00183F93" w:rsidP="001D6FBC">
            <w:pPr>
              <w:jc w:val="center"/>
              <w:rPr>
                <w:rFonts w:ascii="Arial" w:eastAsia="Times New Roman" w:hAnsi="Arial" w:cs="Arial"/>
                <w:sz w:val="20"/>
                <w:szCs w:val="20"/>
              </w:rPr>
            </w:pPr>
            <w:r w:rsidRPr="00A77FC8">
              <w:rPr>
                <w:rFonts w:ascii="Arial" w:eastAsia="Times New Roman" w:hAnsi="Arial" w:cs="Arial"/>
                <w:sz w:val="20"/>
                <w:szCs w:val="20"/>
              </w:rPr>
              <w:t>10</w:t>
            </w:r>
          </w:p>
        </w:tc>
        <w:tc>
          <w:tcPr>
            <w:tcW w:w="222" w:type="dxa"/>
            <w:vAlign w:val="center"/>
            <w:hideMark/>
          </w:tcPr>
          <w:p w14:paraId="4C5B0EF8" w14:textId="77777777" w:rsidR="00183F93" w:rsidRPr="00A77FC8" w:rsidRDefault="00183F93" w:rsidP="001D6FBC">
            <w:pPr>
              <w:rPr>
                <w:rFonts w:ascii="Times New Roman" w:eastAsia="Times New Roman" w:hAnsi="Times New Roman" w:cs="Times New Roman"/>
                <w:color w:val="auto"/>
                <w:sz w:val="20"/>
                <w:szCs w:val="20"/>
              </w:rPr>
            </w:pPr>
          </w:p>
        </w:tc>
      </w:tr>
      <w:tr w:rsidR="00183F93" w:rsidRPr="00A77FC8" w14:paraId="1CFDCA0F" w14:textId="77777777" w:rsidTr="001D6FBC">
        <w:trPr>
          <w:trHeight w:val="570"/>
        </w:trPr>
        <w:tc>
          <w:tcPr>
            <w:tcW w:w="736" w:type="dxa"/>
            <w:vMerge/>
            <w:tcBorders>
              <w:top w:val="nil"/>
              <w:left w:val="single" w:sz="4" w:space="0" w:color="auto"/>
              <w:bottom w:val="single" w:sz="4" w:space="0" w:color="auto"/>
              <w:right w:val="single" w:sz="4" w:space="0" w:color="auto"/>
            </w:tcBorders>
            <w:vAlign w:val="center"/>
            <w:hideMark/>
          </w:tcPr>
          <w:p w14:paraId="0856CF5A" w14:textId="77777777" w:rsidR="00183F93" w:rsidRPr="00A77FC8" w:rsidRDefault="00183F93" w:rsidP="001D6FBC">
            <w:pPr>
              <w:rPr>
                <w:rFonts w:ascii="Arial" w:eastAsia="Times New Roman" w:hAnsi="Arial" w:cs="Arial"/>
                <w:b/>
                <w:bCs/>
                <w:sz w:val="20"/>
                <w:szCs w:val="20"/>
              </w:rPr>
            </w:pPr>
          </w:p>
        </w:tc>
        <w:tc>
          <w:tcPr>
            <w:tcW w:w="4233" w:type="dxa"/>
            <w:tcBorders>
              <w:top w:val="nil"/>
              <w:left w:val="nil"/>
              <w:bottom w:val="single" w:sz="4" w:space="0" w:color="auto"/>
              <w:right w:val="single" w:sz="4" w:space="0" w:color="auto"/>
            </w:tcBorders>
            <w:vAlign w:val="center"/>
            <w:hideMark/>
          </w:tcPr>
          <w:p w14:paraId="055D6BA4" w14:textId="77777777" w:rsidR="00183F93" w:rsidRPr="00A77FC8" w:rsidRDefault="00183F93" w:rsidP="001D6FBC">
            <w:pPr>
              <w:rPr>
                <w:rFonts w:ascii="Arial" w:eastAsia="Times New Roman" w:hAnsi="Arial" w:cs="Arial"/>
                <w:color w:val="auto"/>
                <w:sz w:val="22"/>
                <w:szCs w:val="22"/>
              </w:rPr>
            </w:pPr>
            <w:r w:rsidRPr="00A77FC8">
              <w:rPr>
                <w:rFonts w:ascii="Arial" w:eastAsia="Times New Roman" w:hAnsi="Arial" w:cs="Arial"/>
                <w:color w:val="auto"/>
                <w:sz w:val="22"/>
                <w:szCs w:val="22"/>
              </w:rPr>
              <w:t>Smėlio pasluoksnis ant grunto, vežant medžiagas karučiais (mažų apimčių)</w:t>
            </w:r>
          </w:p>
        </w:tc>
        <w:tc>
          <w:tcPr>
            <w:tcW w:w="683" w:type="dxa"/>
            <w:tcBorders>
              <w:top w:val="nil"/>
              <w:left w:val="nil"/>
              <w:bottom w:val="single" w:sz="4" w:space="0" w:color="auto"/>
              <w:right w:val="single" w:sz="4" w:space="0" w:color="auto"/>
            </w:tcBorders>
            <w:vAlign w:val="center"/>
            <w:hideMark/>
          </w:tcPr>
          <w:p w14:paraId="6BF7320A" w14:textId="77777777" w:rsidR="00183F93" w:rsidRPr="00A77FC8" w:rsidRDefault="00183F93" w:rsidP="00183F93">
            <w:pPr>
              <w:jc w:val="center"/>
              <w:rPr>
                <w:rFonts w:ascii="Arial" w:eastAsia="Times New Roman" w:hAnsi="Arial" w:cs="Arial"/>
                <w:sz w:val="20"/>
                <w:szCs w:val="20"/>
              </w:rPr>
            </w:pPr>
            <w:r w:rsidRPr="00A77FC8">
              <w:rPr>
                <w:rFonts w:ascii="Arial" w:eastAsia="Times New Roman" w:hAnsi="Arial" w:cs="Arial"/>
                <w:sz w:val="20"/>
                <w:szCs w:val="20"/>
              </w:rPr>
              <w:t>m</w:t>
            </w:r>
            <w:r w:rsidRPr="00A77FC8">
              <w:rPr>
                <w:rFonts w:ascii="Arial" w:eastAsia="Times New Roman" w:hAnsi="Arial" w:cs="Arial"/>
                <w:sz w:val="16"/>
                <w:szCs w:val="16"/>
              </w:rPr>
              <w:t>3</w:t>
            </w:r>
          </w:p>
        </w:tc>
        <w:tc>
          <w:tcPr>
            <w:tcW w:w="956" w:type="dxa"/>
            <w:tcBorders>
              <w:top w:val="nil"/>
              <w:left w:val="nil"/>
              <w:bottom w:val="single" w:sz="4" w:space="0" w:color="auto"/>
              <w:right w:val="single" w:sz="4" w:space="0" w:color="auto"/>
            </w:tcBorders>
            <w:vAlign w:val="center"/>
            <w:hideMark/>
          </w:tcPr>
          <w:p w14:paraId="0547A412" w14:textId="77777777" w:rsidR="00183F93" w:rsidRPr="00A77FC8" w:rsidRDefault="00183F93" w:rsidP="001D6FBC">
            <w:pPr>
              <w:jc w:val="center"/>
              <w:rPr>
                <w:rFonts w:ascii="Arial" w:eastAsia="Times New Roman" w:hAnsi="Arial" w:cs="Arial"/>
                <w:sz w:val="20"/>
                <w:szCs w:val="20"/>
              </w:rPr>
            </w:pPr>
            <w:r w:rsidRPr="00A77FC8">
              <w:rPr>
                <w:rFonts w:ascii="Arial" w:eastAsia="Times New Roman" w:hAnsi="Arial" w:cs="Arial"/>
                <w:sz w:val="20"/>
                <w:szCs w:val="20"/>
              </w:rPr>
              <w:t>70</w:t>
            </w:r>
          </w:p>
        </w:tc>
        <w:tc>
          <w:tcPr>
            <w:tcW w:w="222" w:type="dxa"/>
            <w:vAlign w:val="center"/>
            <w:hideMark/>
          </w:tcPr>
          <w:p w14:paraId="286DF286" w14:textId="77777777" w:rsidR="00183F93" w:rsidRPr="00A77FC8" w:rsidRDefault="00183F93" w:rsidP="001D6FBC">
            <w:pPr>
              <w:rPr>
                <w:rFonts w:ascii="Times New Roman" w:eastAsia="Times New Roman" w:hAnsi="Times New Roman" w:cs="Times New Roman"/>
                <w:color w:val="auto"/>
                <w:sz w:val="20"/>
                <w:szCs w:val="20"/>
              </w:rPr>
            </w:pPr>
          </w:p>
        </w:tc>
      </w:tr>
      <w:tr w:rsidR="00183F93" w:rsidRPr="00A77FC8" w14:paraId="7272B797" w14:textId="77777777" w:rsidTr="001D6FBC">
        <w:trPr>
          <w:trHeight w:val="570"/>
        </w:trPr>
        <w:tc>
          <w:tcPr>
            <w:tcW w:w="736" w:type="dxa"/>
            <w:vMerge/>
            <w:tcBorders>
              <w:top w:val="nil"/>
              <w:left w:val="single" w:sz="4" w:space="0" w:color="auto"/>
              <w:bottom w:val="single" w:sz="4" w:space="0" w:color="auto"/>
              <w:right w:val="single" w:sz="4" w:space="0" w:color="auto"/>
            </w:tcBorders>
            <w:vAlign w:val="center"/>
            <w:hideMark/>
          </w:tcPr>
          <w:p w14:paraId="4F3D70F3" w14:textId="77777777" w:rsidR="00183F93" w:rsidRPr="00A77FC8" w:rsidRDefault="00183F93" w:rsidP="001D6FBC">
            <w:pPr>
              <w:rPr>
                <w:rFonts w:ascii="Arial" w:eastAsia="Times New Roman" w:hAnsi="Arial" w:cs="Arial"/>
                <w:b/>
                <w:bCs/>
                <w:sz w:val="20"/>
                <w:szCs w:val="20"/>
              </w:rPr>
            </w:pPr>
          </w:p>
        </w:tc>
        <w:tc>
          <w:tcPr>
            <w:tcW w:w="4233" w:type="dxa"/>
            <w:tcBorders>
              <w:top w:val="nil"/>
              <w:left w:val="nil"/>
              <w:bottom w:val="single" w:sz="4" w:space="0" w:color="auto"/>
              <w:right w:val="single" w:sz="4" w:space="0" w:color="auto"/>
            </w:tcBorders>
            <w:vAlign w:val="center"/>
            <w:hideMark/>
          </w:tcPr>
          <w:p w14:paraId="0322E968" w14:textId="77777777" w:rsidR="00183F93" w:rsidRPr="00A77FC8" w:rsidRDefault="00183F93" w:rsidP="001D6FBC">
            <w:pPr>
              <w:rPr>
                <w:rFonts w:ascii="Arial" w:eastAsia="Times New Roman" w:hAnsi="Arial" w:cs="Arial"/>
                <w:color w:val="auto"/>
                <w:sz w:val="22"/>
                <w:szCs w:val="22"/>
              </w:rPr>
            </w:pPr>
            <w:r w:rsidRPr="00A77FC8">
              <w:rPr>
                <w:rFonts w:ascii="Arial" w:eastAsia="Times New Roman" w:hAnsi="Arial" w:cs="Arial"/>
                <w:color w:val="auto"/>
                <w:sz w:val="22"/>
                <w:szCs w:val="22"/>
              </w:rPr>
              <w:t>Grindų hidroizoliacija, paklojant polietileninę plėvelę</w:t>
            </w:r>
          </w:p>
        </w:tc>
        <w:tc>
          <w:tcPr>
            <w:tcW w:w="683" w:type="dxa"/>
            <w:tcBorders>
              <w:top w:val="nil"/>
              <w:left w:val="nil"/>
              <w:bottom w:val="single" w:sz="4" w:space="0" w:color="auto"/>
              <w:right w:val="single" w:sz="4" w:space="0" w:color="auto"/>
            </w:tcBorders>
            <w:vAlign w:val="center"/>
            <w:hideMark/>
          </w:tcPr>
          <w:p w14:paraId="6D60E710" w14:textId="77777777" w:rsidR="00183F93" w:rsidRPr="00A77FC8" w:rsidRDefault="00183F93" w:rsidP="00183F93">
            <w:pPr>
              <w:jc w:val="center"/>
              <w:rPr>
                <w:rFonts w:ascii="Arial" w:eastAsia="Times New Roman" w:hAnsi="Arial" w:cs="Arial"/>
                <w:sz w:val="20"/>
                <w:szCs w:val="20"/>
              </w:rPr>
            </w:pPr>
            <w:r w:rsidRPr="00A77FC8">
              <w:rPr>
                <w:rFonts w:ascii="Arial" w:eastAsia="Times New Roman" w:hAnsi="Arial" w:cs="Arial"/>
                <w:sz w:val="20"/>
                <w:szCs w:val="20"/>
              </w:rPr>
              <w:t>m²</w:t>
            </w:r>
          </w:p>
        </w:tc>
        <w:tc>
          <w:tcPr>
            <w:tcW w:w="956" w:type="dxa"/>
            <w:tcBorders>
              <w:top w:val="nil"/>
              <w:left w:val="nil"/>
              <w:bottom w:val="single" w:sz="4" w:space="0" w:color="auto"/>
              <w:right w:val="single" w:sz="4" w:space="0" w:color="auto"/>
            </w:tcBorders>
            <w:vAlign w:val="center"/>
            <w:hideMark/>
          </w:tcPr>
          <w:p w14:paraId="398D3811" w14:textId="77777777" w:rsidR="00183F93" w:rsidRPr="00A77FC8" w:rsidRDefault="00183F93" w:rsidP="001D6FBC">
            <w:pPr>
              <w:jc w:val="center"/>
              <w:rPr>
                <w:rFonts w:ascii="Arial" w:eastAsia="Times New Roman" w:hAnsi="Arial" w:cs="Arial"/>
                <w:sz w:val="20"/>
                <w:szCs w:val="20"/>
              </w:rPr>
            </w:pPr>
            <w:r w:rsidRPr="00A77FC8">
              <w:rPr>
                <w:rFonts w:ascii="Arial" w:eastAsia="Times New Roman" w:hAnsi="Arial" w:cs="Arial"/>
                <w:sz w:val="20"/>
                <w:szCs w:val="20"/>
              </w:rPr>
              <w:t>70</w:t>
            </w:r>
          </w:p>
        </w:tc>
        <w:tc>
          <w:tcPr>
            <w:tcW w:w="222" w:type="dxa"/>
            <w:vAlign w:val="center"/>
            <w:hideMark/>
          </w:tcPr>
          <w:p w14:paraId="79ACBA44" w14:textId="77777777" w:rsidR="00183F93" w:rsidRPr="00A77FC8" w:rsidRDefault="00183F93" w:rsidP="001D6FBC">
            <w:pPr>
              <w:rPr>
                <w:rFonts w:ascii="Times New Roman" w:eastAsia="Times New Roman" w:hAnsi="Times New Roman" w:cs="Times New Roman"/>
                <w:color w:val="auto"/>
                <w:sz w:val="20"/>
                <w:szCs w:val="20"/>
              </w:rPr>
            </w:pPr>
          </w:p>
        </w:tc>
      </w:tr>
      <w:tr w:rsidR="00183F93" w:rsidRPr="00A77FC8" w14:paraId="275010F3" w14:textId="77777777" w:rsidTr="001D6FBC">
        <w:trPr>
          <w:trHeight w:val="855"/>
        </w:trPr>
        <w:tc>
          <w:tcPr>
            <w:tcW w:w="736" w:type="dxa"/>
            <w:vMerge/>
            <w:tcBorders>
              <w:top w:val="nil"/>
              <w:left w:val="single" w:sz="4" w:space="0" w:color="auto"/>
              <w:bottom w:val="single" w:sz="4" w:space="0" w:color="auto"/>
              <w:right w:val="single" w:sz="4" w:space="0" w:color="auto"/>
            </w:tcBorders>
            <w:vAlign w:val="center"/>
            <w:hideMark/>
          </w:tcPr>
          <w:p w14:paraId="35FA037B" w14:textId="77777777" w:rsidR="00183F93" w:rsidRPr="00A77FC8" w:rsidRDefault="00183F93" w:rsidP="001D6FBC">
            <w:pPr>
              <w:rPr>
                <w:rFonts w:ascii="Arial" w:eastAsia="Times New Roman" w:hAnsi="Arial" w:cs="Arial"/>
                <w:b/>
                <w:bCs/>
                <w:sz w:val="20"/>
                <w:szCs w:val="20"/>
              </w:rPr>
            </w:pPr>
          </w:p>
        </w:tc>
        <w:tc>
          <w:tcPr>
            <w:tcW w:w="4233" w:type="dxa"/>
            <w:tcBorders>
              <w:top w:val="nil"/>
              <w:left w:val="nil"/>
              <w:bottom w:val="single" w:sz="4" w:space="0" w:color="auto"/>
              <w:right w:val="single" w:sz="4" w:space="0" w:color="auto"/>
            </w:tcBorders>
            <w:vAlign w:val="center"/>
            <w:hideMark/>
          </w:tcPr>
          <w:p w14:paraId="5364679D" w14:textId="77777777" w:rsidR="00183F93" w:rsidRPr="00A77FC8" w:rsidRDefault="00183F93" w:rsidP="001D6FBC">
            <w:pPr>
              <w:rPr>
                <w:rFonts w:ascii="Arial" w:eastAsia="Times New Roman" w:hAnsi="Arial" w:cs="Arial"/>
                <w:color w:val="auto"/>
                <w:sz w:val="22"/>
                <w:szCs w:val="22"/>
              </w:rPr>
            </w:pPr>
            <w:r w:rsidRPr="00A77FC8">
              <w:rPr>
                <w:rFonts w:ascii="Arial" w:eastAsia="Times New Roman" w:hAnsi="Arial" w:cs="Arial"/>
                <w:color w:val="auto"/>
                <w:sz w:val="22"/>
                <w:szCs w:val="22"/>
              </w:rPr>
              <w:t xml:space="preserve">Grindų šiltinamųjų (garso) 100 mm storio izoliacijų įrengimas, naudojant putų </w:t>
            </w:r>
            <w:proofErr w:type="spellStart"/>
            <w:r w:rsidRPr="00A77FC8">
              <w:rPr>
                <w:rFonts w:ascii="Arial" w:eastAsia="Times New Roman" w:hAnsi="Arial" w:cs="Arial"/>
                <w:color w:val="auto"/>
                <w:sz w:val="22"/>
                <w:szCs w:val="22"/>
              </w:rPr>
              <w:t>polistireno</w:t>
            </w:r>
            <w:proofErr w:type="spellEnd"/>
            <w:r w:rsidRPr="00A77FC8">
              <w:rPr>
                <w:rFonts w:ascii="Arial" w:eastAsia="Times New Roman" w:hAnsi="Arial" w:cs="Arial"/>
                <w:color w:val="auto"/>
                <w:sz w:val="22"/>
                <w:szCs w:val="22"/>
              </w:rPr>
              <w:t xml:space="preserve"> plokštes</w:t>
            </w:r>
          </w:p>
        </w:tc>
        <w:tc>
          <w:tcPr>
            <w:tcW w:w="683" w:type="dxa"/>
            <w:tcBorders>
              <w:top w:val="nil"/>
              <w:left w:val="nil"/>
              <w:bottom w:val="single" w:sz="4" w:space="0" w:color="auto"/>
              <w:right w:val="single" w:sz="4" w:space="0" w:color="auto"/>
            </w:tcBorders>
            <w:vAlign w:val="center"/>
            <w:hideMark/>
          </w:tcPr>
          <w:p w14:paraId="4DE7DB62" w14:textId="77777777" w:rsidR="00183F93" w:rsidRPr="00A77FC8" w:rsidRDefault="00183F93" w:rsidP="00183F93">
            <w:pPr>
              <w:jc w:val="center"/>
              <w:rPr>
                <w:rFonts w:ascii="Arial" w:eastAsia="Times New Roman" w:hAnsi="Arial" w:cs="Arial"/>
                <w:sz w:val="20"/>
                <w:szCs w:val="20"/>
              </w:rPr>
            </w:pPr>
            <w:r w:rsidRPr="00A77FC8">
              <w:rPr>
                <w:rFonts w:ascii="Arial" w:eastAsia="Times New Roman" w:hAnsi="Arial" w:cs="Arial"/>
                <w:sz w:val="20"/>
                <w:szCs w:val="20"/>
              </w:rPr>
              <w:t>m²</w:t>
            </w:r>
          </w:p>
        </w:tc>
        <w:tc>
          <w:tcPr>
            <w:tcW w:w="956" w:type="dxa"/>
            <w:tcBorders>
              <w:top w:val="nil"/>
              <w:left w:val="nil"/>
              <w:bottom w:val="single" w:sz="4" w:space="0" w:color="auto"/>
              <w:right w:val="single" w:sz="4" w:space="0" w:color="auto"/>
            </w:tcBorders>
            <w:vAlign w:val="center"/>
            <w:hideMark/>
          </w:tcPr>
          <w:p w14:paraId="52D82747" w14:textId="77777777" w:rsidR="00183F93" w:rsidRPr="00A77FC8" w:rsidRDefault="00183F93" w:rsidP="001D6FBC">
            <w:pPr>
              <w:jc w:val="center"/>
              <w:rPr>
                <w:rFonts w:ascii="Arial" w:eastAsia="Times New Roman" w:hAnsi="Arial" w:cs="Arial"/>
                <w:sz w:val="20"/>
                <w:szCs w:val="20"/>
              </w:rPr>
            </w:pPr>
            <w:r w:rsidRPr="00A77FC8">
              <w:rPr>
                <w:rFonts w:ascii="Arial" w:eastAsia="Times New Roman" w:hAnsi="Arial" w:cs="Arial"/>
                <w:sz w:val="20"/>
                <w:szCs w:val="20"/>
              </w:rPr>
              <w:t>70</w:t>
            </w:r>
          </w:p>
        </w:tc>
        <w:tc>
          <w:tcPr>
            <w:tcW w:w="222" w:type="dxa"/>
            <w:vAlign w:val="center"/>
            <w:hideMark/>
          </w:tcPr>
          <w:p w14:paraId="49679F1E" w14:textId="77777777" w:rsidR="00183F93" w:rsidRPr="00A77FC8" w:rsidRDefault="00183F93" w:rsidP="001D6FBC">
            <w:pPr>
              <w:rPr>
                <w:rFonts w:ascii="Times New Roman" w:eastAsia="Times New Roman" w:hAnsi="Times New Roman" w:cs="Times New Roman"/>
                <w:color w:val="auto"/>
                <w:sz w:val="20"/>
                <w:szCs w:val="20"/>
              </w:rPr>
            </w:pPr>
          </w:p>
        </w:tc>
      </w:tr>
      <w:tr w:rsidR="00183F93" w:rsidRPr="00A77FC8" w14:paraId="62B43775" w14:textId="77777777" w:rsidTr="001D6FBC">
        <w:trPr>
          <w:trHeight w:val="570"/>
        </w:trPr>
        <w:tc>
          <w:tcPr>
            <w:tcW w:w="736" w:type="dxa"/>
            <w:vMerge/>
            <w:tcBorders>
              <w:top w:val="nil"/>
              <w:left w:val="single" w:sz="4" w:space="0" w:color="auto"/>
              <w:bottom w:val="single" w:sz="4" w:space="0" w:color="auto"/>
              <w:right w:val="single" w:sz="4" w:space="0" w:color="auto"/>
            </w:tcBorders>
            <w:vAlign w:val="center"/>
            <w:hideMark/>
          </w:tcPr>
          <w:p w14:paraId="45A705F4" w14:textId="77777777" w:rsidR="00183F93" w:rsidRPr="00A77FC8" w:rsidRDefault="00183F93" w:rsidP="001D6FBC">
            <w:pPr>
              <w:rPr>
                <w:rFonts w:ascii="Arial" w:eastAsia="Times New Roman" w:hAnsi="Arial" w:cs="Arial"/>
                <w:b/>
                <w:bCs/>
                <w:sz w:val="20"/>
                <w:szCs w:val="20"/>
              </w:rPr>
            </w:pPr>
          </w:p>
        </w:tc>
        <w:tc>
          <w:tcPr>
            <w:tcW w:w="4233" w:type="dxa"/>
            <w:tcBorders>
              <w:top w:val="nil"/>
              <w:left w:val="nil"/>
              <w:bottom w:val="single" w:sz="4" w:space="0" w:color="auto"/>
              <w:right w:val="single" w:sz="4" w:space="0" w:color="auto"/>
            </w:tcBorders>
            <w:vAlign w:val="center"/>
            <w:hideMark/>
          </w:tcPr>
          <w:p w14:paraId="339C4D04" w14:textId="77777777" w:rsidR="00183F93" w:rsidRPr="00A77FC8" w:rsidRDefault="00183F93" w:rsidP="001D6FBC">
            <w:pPr>
              <w:rPr>
                <w:rFonts w:ascii="Arial" w:eastAsia="Times New Roman" w:hAnsi="Arial" w:cs="Arial"/>
                <w:color w:val="auto"/>
                <w:sz w:val="22"/>
                <w:szCs w:val="22"/>
              </w:rPr>
            </w:pPr>
            <w:r w:rsidRPr="00A77FC8">
              <w:rPr>
                <w:rFonts w:ascii="Arial" w:eastAsia="Times New Roman" w:hAnsi="Arial" w:cs="Arial"/>
                <w:color w:val="auto"/>
                <w:sz w:val="22"/>
                <w:szCs w:val="22"/>
              </w:rPr>
              <w:t>50 mm storio betoninė danga, atliekant darbus siurbliu</w:t>
            </w:r>
          </w:p>
        </w:tc>
        <w:tc>
          <w:tcPr>
            <w:tcW w:w="683" w:type="dxa"/>
            <w:tcBorders>
              <w:top w:val="nil"/>
              <w:left w:val="nil"/>
              <w:bottom w:val="single" w:sz="4" w:space="0" w:color="auto"/>
              <w:right w:val="single" w:sz="4" w:space="0" w:color="auto"/>
            </w:tcBorders>
            <w:vAlign w:val="center"/>
            <w:hideMark/>
          </w:tcPr>
          <w:p w14:paraId="0E435119" w14:textId="77777777" w:rsidR="00183F93" w:rsidRPr="00A77FC8" w:rsidRDefault="00183F93" w:rsidP="00183F93">
            <w:pPr>
              <w:jc w:val="center"/>
              <w:rPr>
                <w:rFonts w:ascii="Arial" w:eastAsia="Times New Roman" w:hAnsi="Arial" w:cs="Arial"/>
                <w:sz w:val="20"/>
                <w:szCs w:val="20"/>
              </w:rPr>
            </w:pPr>
            <w:r w:rsidRPr="00A77FC8">
              <w:rPr>
                <w:rFonts w:ascii="Arial" w:eastAsia="Times New Roman" w:hAnsi="Arial" w:cs="Arial"/>
                <w:sz w:val="20"/>
                <w:szCs w:val="20"/>
              </w:rPr>
              <w:t>m²</w:t>
            </w:r>
          </w:p>
        </w:tc>
        <w:tc>
          <w:tcPr>
            <w:tcW w:w="956" w:type="dxa"/>
            <w:tcBorders>
              <w:top w:val="nil"/>
              <w:left w:val="nil"/>
              <w:bottom w:val="single" w:sz="4" w:space="0" w:color="auto"/>
              <w:right w:val="single" w:sz="4" w:space="0" w:color="auto"/>
            </w:tcBorders>
            <w:vAlign w:val="center"/>
            <w:hideMark/>
          </w:tcPr>
          <w:p w14:paraId="478AD9DD" w14:textId="77777777" w:rsidR="00183F93" w:rsidRPr="00A77FC8" w:rsidRDefault="00183F93" w:rsidP="001D6FBC">
            <w:pPr>
              <w:jc w:val="center"/>
              <w:rPr>
                <w:rFonts w:ascii="Arial" w:eastAsia="Times New Roman" w:hAnsi="Arial" w:cs="Arial"/>
                <w:sz w:val="20"/>
                <w:szCs w:val="20"/>
              </w:rPr>
            </w:pPr>
            <w:r w:rsidRPr="00A77FC8">
              <w:rPr>
                <w:rFonts w:ascii="Arial" w:eastAsia="Times New Roman" w:hAnsi="Arial" w:cs="Arial"/>
                <w:sz w:val="20"/>
                <w:szCs w:val="20"/>
              </w:rPr>
              <w:t>70</w:t>
            </w:r>
          </w:p>
        </w:tc>
        <w:tc>
          <w:tcPr>
            <w:tcW w:w="222" w:type="dxa"/>
            <w:vAlign w:val="center"/>
            <w:hideMark/>
          </w:tcPr>
          <w:p w14:paraId="34D4CC73" w14:textId="77777777" w:rsidR="00183F93" w:rsidRPr="00A77FC8" w:rsidRDefault="00183F93" w:rsidP="001D6FBC">
            <w:pPr>
              <w:rPr>
                <w:rFonts w:ascii="Times New Roman" w:eastAsia="Times New Roman" w:hAnsi="Times New Roman" w:cs="Times New Roman"/>
                <w:color w:val="auto"/>
                <w:sz w:val="20"/>
                <w:szCs w:val="20"/>
              </w:rPr>
            </w:pPr>
          </w:p>
        </w:tc>
      </w:tr>
      <w:tr w:rsidR="00183F93" w:rsidRPr="00A77FC8" w14:paraId="6724CCB9" w14:textId="77777777" w:rsidTr="001D6FBC">
        <w:trPr>
          <w:trHeight w:val="570"/>
        </w:trPr>
        <w:tc>
          <w:tcPr>
            <w:tcW w:w="736" w:type="dxa"/>
            <w:vMerge/>
            <w:tcBorders>
              <w:top w:val="nil"/>
              <w:left w:val="single" w:sz="4" w:space="0" w:color="auto"/>
              <w:bottom w:val="single" w:sz="4" w:space="0" w:color="auto"/>
              <w:right w:val="single" w:sz="4" w:space="0" w:color="auto"/>
            </w:tcBorders>
            <w:vAlign w:val="center"/>
            <w:hideMark/>
          </w:tcPr>
          <w:p w14:paraId="36C081FC" w14:textId="77777777" w:rsidR="00183F93" w:rsidRPr="00A77FC8" w:rsidRDefault="00183F93" w:rsidP="001D6FBC">
            <w:pPr>
              <w:rPr>
                <w:rFonts w:ascii="Arial" w:eastAsia="Times New Roman" w:hAnsi="Arial" w:cs="Arial"/>
                <w:b/>
                <w:bCs/>
                <w:sz w:val="20"/>
                <w:szCs w:val="20"/>
              </w:rPr>
            </w:pPr>
          </w:p>
        </w:tc>
        <w:tc>
          <w:tcPr>
            <w:tcW w:w="4233" w:type="dxa"/>
            <w:tcBorders>
              <w:top w:val="nil"/>
              <w:left w:val="nil"/>
              <w:bottom w:val="single" w:sz="4" w:space="0" w:color="auto"/>
              <w:right w:val="single" w:sz="4" w:space="0" w:color="auto"/>
            </w:tcBorders>
            <w:vAlign w:val="center"/>
            <w:hideMark/>
          </w:tcPr>
          <w:p w14:paraId="12476B67" w14:textId="77777777" w:rsidR="00183F93" w:rsidRPr="00A77FC8" w:rsidRDefault="00183F93" w:rsidP="001D6FBC">
            <w:pPr>
              <w:rPr>
                <w:rFonts w:ascii="Arial" w:eastAsia="Times New Roman" w:hAnsi="Arial" w:cs="Arial"/>
                <w:color w:val="auto"/>
                <w:sz w:val="22"/>
                <w:szCs w:val="22"/>
              </w:rPr>
            </w:pPr>
            <w:r w:rsidRPr="00A77FC8">
              <w:rPr>
                <w:rFonts w:ascii="Arial" w:eastAsia="Times New Roman" w:hAnsi="Arial" w:cs="Arial"/>
                <w:color w:val="auto"/>
                <w:sz w:val="22"/>
                <w:szCs w:val="22"/>
              </w:rPr>
              <w:t>Linoleumo danga, klijuojant ir sulydant kelių spalvų dangą</w:t>
            </w:r>
          </w:p>
        </w:tc>
        <w:tc>
          <w:tcPr>
            <w:tcW w:w="683" w:type="dxa"/>
            <w:tcBorders>
              <w:top w:val="nil"/>
              <w:left w:val="nil"/>
              <w:bottom w:val="single" w:sz="4" w:space="0" w:color="auto"/>
              <w:right w:val="single" w:sz="4" w:space="0" w:color="auto"/>
            </w:tcBorders>
            <w:vAlign w:val="center"/>
            <w:hideMark/>
          </w:tcPr>
          <w:p w14:paraId="58F01380" w14:textId="77777777" w:rsidR="00183F93" w:rsidRPr="00A77FC8" w:rsidRDefault="00183F93" w:rsidP="00183F93">
            <w:pPr>
              <w:jc w:val="center"/>
              <w:rPr>
                <w:rFonts w:ascii="Arial" w:eastAsia="Times New Roman" w:hAnsi="Arial" w:cs="Arial"/>
                <w:sz w:val="20"/>
                <w:szCs w:val="20"/>
              </w:rPr>
            </w:pPr>
            <w:r w:rsidRPr="00A77FC8">
              <w:rPr>
                <w:rFonts w:ascii="Arial" w:eastAsia="Times New Roman" w:hAnsi="Arial" w:cs="Arial"/>
                <w:sz w:val="20"/>
                <w:szCs w:val="20"/>
              </w:rPr>
              <w:t>m²</w:t>
            </w:r>
          </w:p>
        </w:tc>
        <w:tc>
          <w:tcPr>
            <w:tcW w:w="956" w:type="dxa"/>
            <w:tcBorders>
              <w:top w:val="nil"/>
              <w:left w:val="nil"/>
              <w:bottom w:val="single" w:sz="4" w:space="0" w:color="auto"/>
              <w:right w:val="single" w:sz="4" w:space="0" w:color="auto"/>
            </w:tcBorders>
            <w:vAlign w:val="center"/>
            <w:hideMark/>
          </w:tcPr>
          <w:p w14:paraId="0D29017A" w14:textId="77777777" w:rsidR="00183F93" w:rsidRPr="00A77FC8" w:rsidRDefault="00183F93" w:rsidP="001D6FBC">
            <w:pPr>
              <w:jc w:val="center"/>
              <w:rPr>
                <w:rFonts w:ascii="Arial" w:eastAsia="Times New Roman" w:hAnsi="Arial" w:cs="Arial"/>
                <w:sz w:val="20"/>
                <w:szCs w:val="20"/>
              </w:rPr>
            </w:pPr>
            <w:r w:rsidRPr="00A77FC8">
              <w:rPr>
                <w:rFonts w:ascii="Arial" w:eastAsia="Times New Roman" w:hAnsi="Arial" w:cs="Arial"/>
                <w:sz w:val="20"/>
                <w:szCs w:val="20"/>
              </w:rPr>
              <w:t>70</w:t>
            </w:r>
          </w:p>
        </w:tc>
        <w:tc>
          <w:tcPr>
            <w:tcW w:w="222" w:type="dxa"/>
            <w:vAlign w:val="center"/>
            <w:hideMark/>
          </w:tcPr>
          <w:p w14:paraId="792A4EFA" w14:textId="77777777" w:rsidR="00183F93" w:rsidRPr="00A77FC8" w:rsidRDefault="00183F93" w:rsidP="001D6FBC">
            <w:pPr>
              <w:rPr>
                <w:rFonts w:ascii="Times New Roman" w:eastAsia="Times New Roman" w:hAnsi="Times New Roman" w:cs="Times New Roman"/>
                <w:color w:val="auto"/>
                <w:sz w:val="20"/>
                <w:szCs w:val="20"/>
              </w:rPr>
            </w:pPr>
          </w:p>
        </w:tc>
      </w:tr>
      <w:tr w:rsidR="00183F93" w:rsidRPr="00A77FC8" w14:paraId="4D31301F" w14:textId="77777777" w:rsidTr="001D6FBC">
        <w:trPr>
          <w:trHeight w:val="300"/>
        </w:trPr>
        <w:tc>
          <w:tcPr>
            <w:tcW w:w="736" w:type="dxa"/>
            <w:vMerge/>
            <w:tcBorders>
              <w:top w:val="nil"/>
              <w:left w:val="single" w:sz="4" w:space="0" w:color="auto"/>
              <w:bottom w:val="single" w:sz="4" w:space="0" w:color="auto"/>
              <w:right w:val="single" w:sz="4" w:space="0" w:color="auto"/>
            </w:tcBorders>
            <w:vAlign w:val="center"/>
            <w:hideMark/>
          </w:tcPr>
          <w:p w14:paraId="09CEB173" w14:textId="77777777" w:rsidR="00183F93" w:rsidRPr="00A77FC8" w:rsidRDefault="00183F93" w:rsidP="001D6FBC">
            <w:pPr>
              <w:rPr>
                <w:rFonts w:ascii="Arial" w:eastAsia="Times New Roman" w:hAnsi="Arial" w:cs="Arial"/>
                <w:b/>
                <w:bCs/>
                <w:sz w:val="20"/>
                <w:szCs w:val="20"/>
              </w:rPr>
            </w:pPr>
          </w:p>
        </w:tc>
        <w:tc>
          <w:tcPr>
            <w:tcW w:w="4233" w:type="dxa"/>
            <w:tcBorders>
              <w:top w:val="nil"/>
              <w:left w:val="nil"/>
              <w:bottom w:val="single" w:sz="4" w:space="0" w:color="auto"/>
              <w:right w:val="single" w:sz="4" w:space="0" w:color="auto"/>
            </w:tcBorders>
            <w:vAlign w:val="center"/>
            <w:hideMark/>
          </w:tcPr>
          <w:p w14:paraId="597A2CE4" w14:textId="77777777" w:rsidR="00183F93" w:rsidRPr="00A77FC8" w:rsidRDefault="00183F93" w:rsidP="001D6FBC">
            <w:pPr>
              <w:rPr>
                <w:rFonts w:ascii="Arial" w:eastAsia="Times New Roman" w:hAnsi="Arial" w:cs="Arial"/>
                <w:color w:val="auto"/>
                <w:sz w:val="22"/>
                <w:szCs w:val="22"/>
              </w:rPr>
            </w:pPr>
            <w:r w:rsidRPr="00A77FC8">
              <w:rPr>
                <w:rFonts w:ascii="Arial" w:eastAsia="Times New Roman" w:hAnsi="Arial" w:cs="Arial"/>
                <w:color w:val="auto"/>
                <w:sz w:val="22"/>
                <w:szCs w:val="22"/>
              </w:rPr>
              <w:t>Plastmasinės grindjuostės</w:t>
            </w:r>
          </w:p>
        </w:tc>
        <w:tc>
          <w:tcPr>
            <w:tcW w:w="683" w:type="dxa"/>
            <w:tcBorders>
              <w:top w:val="nil"/>
              <w:left w:val="nil"/>
              <w:bottom w:val="single" w:sz="4" w:space="0" w:color="auto"/>
              <w:right w:val="single" w:sz="4" w:space="0" w:color="auto"/>
            </w:tcBorders>
            <w:vAlign w:val="center"/>
            <w:hideMark/>
          </w:tcPr>
          <w:p w14:paraId="3F1915CC" w14:textId="77777777" w:rsidR="00183F93" w:rsidRPr="00A77FC8" w:rsidRDefault="00183F93" w:rsidP="00183F93">
            <w:pPr>
              <w:jc w:val="center"/>
              <w:rPr>
                <w:rFonts w:ascii="Arial" w:eastAsia="Times New Roman" w:hAnsi="Arial" w:cs="Arial"/>
                <w:color w:val="auto"/>
                <w:sz w:val="20"/>
                <w:szCs w:val="20"/>
              </w:rPr>
            </w:pPr>
            <w:r w:rsidRPr="00A77FC8">
              <w:rPr>
                <w:rFonts w:ascii="Arial" w:eastAsia="Times New Roman" w:hAnsi="Arial" w:cs="Arial"/>
                <w:color w:val="auto"/>
                <w:sz w:val="20"/>
                <w:szCs w:val="20"/>
              </w:rPr>
              <w:t>m</w:t>
            </w:r>
          </w:p>
        </w:tc>
        <w:tc>
          <w:tcPr>
            <w:tcW w:w="956" w:type="dxa"/>
            <w:tcBorders>
              <w:top w:val="nil"/>
              <w:left w:val="nil"/>
              <w:bottom w:val="single" w:sz="4" w:space="0" w:color="auto"/>
              <w:right w:val="single" w:sz="4" w:space="0" w:color="auto"/>
            </w:tcBorders>
            <w:vAlign w:val="center"/>
            <w:hideMark/>
          </w:tcPr>
          <w:p w14:paraId="40660D53" w14:textId="77777777" w:rsidR="00183F93" w:rsidRPr="00A77FC8" w:rsidRDefault="00183F93" w:rsidP="001D6FBC">
            <w:pPr>
              <w:jc w:val="center"/>
              <w:rPr>
                <w:rFonts w:ascii="Arial" w:eastAsia="Times New Roman" w:hAnsi="Arial" w:cs="Arial"/>
                <w:sz w:val="20"/>
                <w:szCs w:val="20"/>
              </w:rPr>
            </w:pPr>
            <w:r w:rsidRPr="00A77FC8">
              <w:rPr>
                <w:rFonts w:ascii="Arial" w:eastAsia="Times New Roman" w:hAnsi="Arial" w:cs="Arial"/>
                <w:sz w:val="20"/>
                <w:szCs w:val="20"/>
              </w:rPr>
              <w:t>58</w:t>
            </w:r>
          </w:p>
        </w:tc>
        <w:tc>
          <w:tcPr>
            <w:tcW w:w="222" w:type="dxa"/>
            <w:vAlign w:val="center"/>
            <w:hideMark/>
          </w:tcPr>
          <w:p w14:paraId="2619F74E" w14:textId="77777777" w:rsidR="00183F93" w:rsidRPr="00A77FC8" w:rsidRDefault="00183F93" w:rsidP="001D6FBC">
            <w:pPr>
              <w:rPr>
                <w:rFonts w:ascii="Times New Roman" w:eastAsia="Times New Roman" w:hAnsi="Times New Roman" w:cs="Times New Roman"/>
                <w:color w:val="auto"/>
                <w:sz w:val="20"/>
                <w:szCs w:val="20"/>
              </w:rPr>
            </w:pPr>
          </w:p>
        </w:tc>
      </w:tr>
      <w:tr w:rsidR="00183F93" w:rsidRPr="00A77FC8" w14:paraId="5781B480" w14:textId="77777777" w:rsidTr="001D6FBC">
        <w:trPr>
          <w:trHeight w:val="300"/>
        </w:trPr>
        <w:tc>
          <w:tcPr>
            <w:tcW w:w="6608" w:type="dxa"/>
            <w:gridSpan w:val="4"/>
            <w:tcBorders>
              <w:top w:val="single" w:sz="4" w:space="0" w:color="auto"/>
              <w:left w:val="single" w:sz="4" w:space="0" w:color="auto"/>
              <w:bottom w:val="single" w:sz="4" w:space="0" w:color="auto"/>
              <w:right w:val="single" w:sz="4" w:space="0" w:color="auto"/>
            </w:tcBorders>
            <w:vAlign w:val="center"/>
            <w:hideMark/>
          </w:tcPr>
          <w:p w14:paraId="730FE55B" w14:textId="77777777" w:rsidR="00183F93" w:rsidRPr="00A77FC8" w:rsidRDefault="00183F93" w:rsidP="00183F93">
            <w:pPr>
              <w:jc w:val="center"/>
              <w:rPr>
                <w:rFonts w:ascii="Arial" w:eastAsia="Times New Roman" w:hAnsi="Arial" w:cs="Arial"/>
                <w:b/>
                <w:bCs/>
                <w:color w:val="auto"/>
                <w:sz w:val="20"/>
                <w:szCs w:val="20"/>
              </w:rPr>
            </w:pPr>
            <w:r w:rsidRPr="00A77FC8">
              <w:rPr>
                <w:rFonts w:ascii="Arial" w:eastAsia="Times New Roman" w:hAnsi="Arial" w:cs="Arial"/>
                <w:b/>
                <w:bCs/>
                <w:color w:val="auto"/>
                <w:sz w:val="20"/>
                <w:szCs w:val="20"/>
              </w:rPr>
              <w:t>Pertvaros</w:t>
            </w:r>
          </w:p>
        </w:tc>
        <w:tc>
          <w:tcPr>
            <w:tcW w:w="222" w:type="dxa"/>
            <w:vAlign w:val="center"/>
            <w:hideMark/>
          </w:tcPr>
          <w:p w14:paraId="43DEDAEE" w14:textId="77777777" w:rsidR="00183F93" w:rsidRPr="00A77FC8" w:rsidRDefault="00183F93" w:rsidP="001D6FBC">
            <w:pPr>
              <w:rPr>
                <w:rFonts w:ascii="Times New Roman" w:eastAsia="Times New Roman" w:hAnsi="Times New Roman" w:cs="Times New Roman"/>
                <w:color w:val="auto"/>
                <w:sz w:val="20"/>
                <w:szCs w:val="20"/>
              </w:rPr>
            </w:pPr>
          </w:p>
        </w:tc>
      </w:tr>
      <w:tr w:rsidR="00183F93" w:rsidRPr="00A77FC8" w14:paraId="23AE41EE" w14:textId="77777777" w:rsidTr="001D6FBC">
        <w:trPr>
          <w:trHeight w:val="300"/>
        </w:trPr>
        <w:tc>
          <w:tcPr>
            <w:tcW w:w="736" w:type="dxa"/>
            <w:vMerge w:val="restart"/>
            <w:tcBorders>
              <w:top w:val="nil"/>
              <w:left w:val="single" w:sz="4" w:space="0" w:color="auto"/>
              <w:bottom w:val="single" w:sz="4" w:space="0" w:color="auto"/>
              <w:right w:val="single" w:sz="4" w:space="0" w:color="auto"/>
            </w:tcBorders>
            <w:noWrap/>
            <w:vAlign w:val="center"/>
            <w:hideMark/>
          </w:tcPr>
          <w:p w14:paraId="25F67CC0" w14:textId="2C13804F" w:rsidR="00183F93" w:rsidRPr="00A77FC8" w:rsidRDefault="00183F93" w:rsidP="001D6FBC">
            <w:pPr>
              <w:jc w:val="center"/>
              <w:rPr>
                <w:rFonts w:ascii="Arial" w:eastAsia="Times New Roman" w:hAnsi="Arial" w:cs="Arial"/>
                <w:b/>
                <w:bCs/>
                <w:sz w:val="20"/>
                <w:szCs w:val="20"/>
              </w:rPr>
            </w:pPr>
            <w:r>
              <w:rPr>
                <w:rFonts w:ascii="Arial" w:eastAsia="Times New Roman" w:hAnsi="Arial" w:cs="Arial"/>
                <w:b/>
                <w:bCs/>
                <w:sz w:val="20"/>
                <w:szCs w:val="20"/>
              </w:rPr>
              <w:t>2</w:t>
            </w:r>
          </w:p>
        </w:tc>
        <w:tc>
          <w:tcPr>
            <w:tcW w:w="4233" w:type="dxa"/>
            <w:tcBorders>
              <w:top w:val="nil"/>
              <w:left w:val="nil"/>
              <w:bottom w:val="single" w:sz="4" w:space="0" w:color="auto"/>
              <w:right w:val="single" w:sz="4" w:space="0" w:color="auto"/>
            </w:tcBorders>
            <w:vAlign w:val="center"/>
            <w:hideMark/>
          </w:tcPr>
          <w:p w14:paraId="7C1C9AF4" w14:textId="77777777" w:rsidR="00183F93" w:rsidRPr="00A77FC8" w:rsidRDefault="00183F93" w:rsidP="001D6FBC">
            <w:pPr>
              <w:rPr>
                <w:rFonts w:ascii="Arial" w:eastAsia="Times New Roman" w:hAnsi="Arial" w:cs="Arial"/>
                <w:color w:val="auto"/>
                <w:sz w:val="22"/>
                <w:szCs w:val="22"/>
              </w:rPr>
            </w:pPr>
            <w:r w:rsidRPr="00A77FC8">
              <w:rPr>
                <w:rFonts w:ascii="Arial" w:eastAsia="Times New Roman" w:hAnsi="Arial" w:cs="Arial"/>
                <w:color w:val="auto"/>
                <w:sz w:val="22"/>
                <w:szCs w:val="22"/>
              </w:rPr>
              <w:t>Gipso-kartono pertvarų įrengimas</w:t>
            </w:r>
          </w:p>
        </w:tc>
        <w:tc>
          <w:tcPr>
            <w:tcW w:w="683" w:type="dxa"/>
            <w:tcBorders>
              <w:top w:val="nil"/>
              <w:left w:val="nil"/>
              <w:bottom w:val="single" w:sz="4" w:space="0" w:color="auto"/>
              <w:right w:val="single" w:sz="4" w:space="0" w:color="auto"/>
            </w:tcBorders>
            <w:vAlign w:val="center"/>
            <w:hideMark/>
          </w:tcPr>
          <w:p w14:paraId="70716E3C" w14:textId="77777777" w:rsidR="00183F93" w:rsidRPr="00A77FC8" w:rsidRDefault="00183F93" w:rsidP="00183F93">
            <w:pPr>
              <w:jc w:val="center"/>
              <w:rPr>
                <w:rFonts w:ascii="Arial" w:eastAsia="Times New Roman" w:hAnsi="Arial" w:cs="Arial"/>
                <w:sz w:val="20"/>
                <w:szCs w:val="20"/>
              </w:rPr>
            </w:pPr>
            <w:r w:rsidRPr="00A77FC8">
              <w:rPr>
                <w:rFonts w:ascii="Arial" w:eastAsia="Times New Roman" w:hAnsi="Arial" w:cs="Arial"/>
                <w:sz w:val="20"/>
                <w:szCs w:val="20"/>
              </w:rPr>
              <w:t>m²</w:t>
            </w:r>
          </w:p>
        </w:tc>
        <w:tc>
          <w:tcPr>
            <w:tcW w:w="956" w:type="dxa"/>
            <w:tcBorders>
              <w:top w:val="nil"/>
              <w:left w:val="nil"/>
              <w:bottom w:val="single" w:sz="4" w:space="0" w:color="auto"/>
              <w:right w:val="single" w:sz="4" w:space="0" w:color="auto"/>
            </w:tcBorders>
            <w:vAlign w:val="center"/>
            <w:hideMark/>
          </w:tcPr>
          <w:p w14:paraId="4A9EEDB4" w14:textId="77777777" w:rsidR="00183F93" w:rsidRPr="00A77FC8" w:rsidRDefault="00183F93" w:rsidP="001D6FBC">
            <w:pPr>
              <w:jc w:val="center"/>
              <w:rPr>
                <w:rFonts w:ascii="Arial" w:eastAsia="Times New Roman" w:hAnsi="Arial" w:cs="Arial"/>
                <w:color w:val="auto"/>
                <w:sz w:val="20"/>
                <w:szCs w:val="20"/>
              </w:rPr>
            </w:pPr>
            <w:r w:rsidRPr="00A77FC8">
              <w:rPr>
                <w:rFonts w:ascii="Arial" w:eastAsia="Times New Roman" w:hAnsi="Arial" w:cs="Arial"/>
                <w:color w:val="auto"/>
                <w:sz w:val="20"/>
                <w:szCs w:val="20"/>
              </w:rPr>
              <w:t>15</w:t>
            </w:r>
          </w:p>
        </w:tc>
        <w:tc>
          <w:tcPr>
            <w:tcW w:w="222" w:type="dxa"/>
            <w:vAlign w:val="center"/>
            <w:hideMark/>
          </w:tcPr>
          <w:p w14:paraId="4E12009C" w14:textId="77777777" w:rsidR="00183F93" w:rsidRPr="00A77FC8" w:rsidRDefault="00183F93" w:rsidP="001D6FBC">
            <w:pPr>
              <w:rPr>
                <w:rFonts w:ascii="Times New Roman" w:eastAsia="Times New Roman" w:hAnsi="Times New Roman" w:cs="Times New Roman"/>
                <w:color w:val="auto"/>
                <w:sz w:val="20"/>
                <w:szCs w:val="20"/>
              </w:rPr>
            </w:pPr>
          </w:p>
        </w:tc>
      </w:tr>
      <w:tr w:rsidR="00183F93" w:rsidRPr="00A77FC8" w14:paraId="1A767E55" w14:textId="77777777" w:rsidTr="001D6FBC">
        <w:trPr>
          <w:trHeight w:val="570"/>
        </w:trPr>
        <w:tc>
          <w:tcPr>
            <w:tcW w:w="736" w:type="dxa"/>
            <w:vMerge/>
            <w:tcBorders>
              <w:top w:val="nil"/>
              <w:left w:val="single" w:sz="4" w:space="0" w:color="auto"/>
              <w:bottom w:val="single" w:sz="4" w:space="0" w:color="auto"/>
              <w:right w:val="single" w:sz="4" w:space="0" w:color="auto"/>
            </w:tcBorders>
            <w:vAlign w:val="center"/>
            <w:hideMark/>
          </w:tcPr>
          <w:p w14:paraId="6F241875" w14:textId="77777777" w:rsidR="00183F93" w:rsidRPr="00A77FC8" w:rsidRDefault="00183F93" w:rsidP="001D6FBC">
            <w:pPr>
              <w:rPr>
                <w:rFonts w:ascii="Arial" w:eastAsia="Times New Roman" w:hAnsi="Arial" w:cs="Arial"/>
                <w:b/>
                <w:bCs/>
                <w:sz w:val="20"/>
                <w:szCs w:val="20"/>
              </w:rPr>
            </w:pPr>
          </w:p>
        </w:tc>
        <w:tc>
          <w:tcPr>
            <w:tcW w:w="4233" w:type="dxa"/>
            <w:tcBorders>
              <w:top w:val="nil"/>
              <w:left w:val="nil"/>
              <w:bottom w:val="single" w:sz="4" w:space="0" w:color="auto"/>
              <w:right w:val="single" w:sz="4" w:space="0" w:color="auto"/>
            </w:tcBorders>
            <w:vAlign w:val="center"/>
            <w:hideMark/>
          </w:tcPr>
          <w:p w14:paraId="56CB27E7" w14:textId="31E3F400" w:rsidR="00183F93" w:rsidRPr="00A77FC8" w:rsidRDefault="00183F93" w:rsidP="001D6FBC">
            <w:pPr>
              <w:rPr>
                <w:rFonts w:ascii="Arial" w:eastAsia="Times New Roman" w:hAnsi="Arial" w:cs="Arial"/>
                <w:color w:val="auto"/>
                <w:sz w:val="22"/>
                <w:szCs w:val="22"/>
              </w:rPr>
            </w:pPr>
            <w:r w:rsidRPr="00A77FC8">
              <w:rPr>
                <w:rFonts w:ascii="Arial" w:eastAsia="Times New Roman" w:hAnsi="Arial" w:cs="Arial"/>
                <w:color w:val="auto"/>
                <w:sz w:val="22"/>
                <w:szCs w:val="22"/>
              </w:rPr>
              <w:t>Išorinių sienų išlygin</w:t>
            </w:r>
            <w:r>
              <w:rPr>
                <w:rFonts w:ascii="Arial" w:eastAsia="Times New Roman" w:hAnsi="Arial" w:cs="Arial"/>
                <w:color w:val="auto"/>
                <w:sz w:val="22"/>
                <w:szCs w:val="22"/>
              </w:rPr>
              <w:t>i</w:t>
            </w:r>
            <w:r w:rsidRPr="00A77FC8">
              <w:rPr>
                <w:rFonts w:ascii="Arial" w:eastAsia="Times New Roman" w:hAnsi="Arial" w:cs="Arial"/>
                <w:color w:val="auto"/>
                <w:sz w:val="22"/>
                <w:szCs w:val="22"/>
              </w:rPr>
              <w:t>mas su gipso-kartono plokštėmis</w:t>
            </w:r>
          </w:p>
        </w:tc>
        <w:tc>
          <w:tcPr>
            <w:tcW w:w="683" w:type="dxa"/>
            <w:tcBorders>
              <w:top w:val="nil"/>
              <w:left w:val="nil"/>
              <w:bottom w:val="single" w:sz="4" w:space="0" w:color="auto"/>
              <w:right w:val="single" w:sz="4" w:space="0" w:color="auto"/>
            </w:tcBorders>
            <w:vAlign w:val="center"/>
            <w:hideMark/>
          </w:tcPr>
          <w:p w14:paraId="4AC6BC3B" w14:textId="77777777" w:rsidR="00183F93" w:rsidRPr="00A77FC8" w:rsidRDefault="00183F93" w:rsidP="00183F93">
            <w:pPr>
              <w:jc w:val="center"/>
              <w:rPr>
                <w:rFonts w:ascii="Arial" w:eastAsia="Times New Roman" w:hAnsi="Arial" w:cs="Arial"/>
                <w:sz w:val="20"/>
                <w:szCs w:val="20"/>
              </w:rPr>
            </w:pPr>
            <w:r w:rsidRPr="00A77FC8">
              <w:rPr>
                <w:rFonts w:ascii="Arial" w:eastAsia="Times New Roman" w:hAnsi="Arial" w:cs="Arial"/>
                <w:sz w:val="20"/>
                <w:szCs w:val="20"/>
              </w:rPr>
              <w:t>m²</w:t>
            </w:r>
          </w:p>
        </w:tc>
        <w:tc>
          <w:tcPr>
            <w:tcW w:w="956" w:type="dxa"/>
            <w:tcBorders>
              <w:top w:val="nil"/>
              <w:left w:val="nil"/>
              <w:bottom w:val="single" w:sz="4" w:space="0" w:color="auto"/>
              <w:right w:val="single" w:sz="4" w:space="0" w:color="auto"/>
            </w:tcBorders>
            <w:vAlign w:val="center"/>
            <w:hideMark/>
          </w:tcPr>
          <w:p w14:paraId="4530122D" w14:textId="77777777" w:rsidR="00183F93" w:rsidRPr="00A77FC8" w:rsidRDefault="00183F93" w:rsidP="001D6FBC">
            <w:pPr>
              <w:jc w:val="center"/>
              <w:rPr>
                <w:rFonts w:ascii="Arial" w:eastAsia="Times New Roman" w:hAnsi="Arial" w:cs="Arial"/>
                <w:sz w:val="20"/>
                <w:szCs w:val="20"/>
              </w:rPr>
            </w:pPr>
            <w:r w:rsidRPr="00A77FC8">
              <w:rPr>
                <w:rFonts w:ascii="Arial" w:eastAsia="Times New Roman" w:hAnsi="Arial" w:cs="Arial"/>
                <w:sz w:val="20"/>
                <w:szCs w:val="20"/>
              </w:rPr>
              <w:t>12</w:t>
            </w:r>
          </w:p>
        </w:tc>
        <w:tc>
          <w:tcPr>
            <w:tcW w:w="222" w:type="dxa"/>
            <w:vAlign w:val="center"/>
            <w:hideMark/>
          </w:tcPr>
          <w:p w14:paraId="60363405" w14:textId="77777777" w:rsidR="00183F93" w:rsidRPr="00A77FC8" w:rsidRDefault="00183F93" w:rsidP="001D6FBC">
            <w:pPr>
              <w:rPr>
                <w:rFonts w:ascii="Times New Roman" w:eastAsia="Times New Roman" w:hAnsi="Times New Roman" w:cs="Times New Roman"/>
                <w:color w:val="auto"/>
                <w:sz w:val="20"/>
                <w:szCs w:val="20"/>
              </w:rPr>
            </w:pPr>
          </w:p>
        </w:tc>
      </w:tr>
      <w:tr w:rsidR="00183F93" w:rsidRPr="00A77FC8" w14:paraId="7BCFC1B4" w14:textId="77777777" w:rsidTr="001D6FBC">
        <w:trPr>
          <w:trHeight w:val="300"/>
        </w:trPr>
        <w:tc>
          <w:tcPr>
            <w:tcW w:w="6608" w:type="dxa"/>
            <w:gridSpan w:val="4"/>
            <w:tcBorders>
              <w:top w:val="single" w:sz="4" w:space="0" w:color="auto"/>
              <w:left w:val="single" w:sz="4" w:space="0" w:color="auto"/>
              <w:bottom w:val="single" w:sz="4" w:space="0" w:color="auto"/>
              <w:right w:val="single" w:sz="4" w:space="0" w:color="auto"/>
            </w:tcBorders>
            <w:vAlign w:val="center"/>
            <w:hideMark/>
          </w:tcPr>
          <w:p w14:paraId="4ED9468A" w14:textId="77777777" w:rsidR="00183F93" w:rsidRPr="00A77FC8" w:rsidRDefault="00183F93" w:rsidP="00183F93">
            <w:pPr>
              <w:jc w:val="center"/>
              <w:rPr>
                <w:rFonts w:ascii="Arial" w:eastAsia="Times New Roman" w:hAnsi="Arial" w:cs="Arial"/>
                <w:b/>
                <w:bCs/>
                <w:color w:val="auto"/>
                <w:sz w:val="20"/>
                <w:szCs w:val="20"/>
              </w:rPr>
            </w:pPr>
            <w:r w:rsidRPr="00A77FC8">
              <w:rPr>
                <w:rFonts w:ascii="Arial" w:eastAsia="Times New Roman" w:hAnsi="Arial" w:cs="Arial"/>
                <w:b/>
                <w:bCs/>
                <w:color w:val="auto"/>
                <w:sz w:val="20"/>
                <w:szCs w:val="20"/>
              </w:rPr>
              <w:t>Paruošimas dažymui, dažymas</w:t>
            </w:r>
          </w:p>
        </w:tc>
        <w:tc>
          <w:tcPr>
            <w:tcW w:w="222" w:type="dxa"/>
            <w:vAlign w:val="center"/>
            <w:hideMark/>
          </w:tcPr>
          <w:p w14:paraId="0073F6CD" w14:textId="77777777" w:rsidR="00183F93" w:rsidRPr="00A77FC8" w:rsidRDefault="00183F93" w:rsidP="001D6FBC">
            <w:pPr>
              <w:rPr>
                <w:rFonts w:ascii="Times New Roman" w:eastAsia="Times New Roman" w:hAnsi="Times New Roman" w:cs="Times New Roman"/>
                <w:color w:val="auto"/>
                <w:sz w:val="20"/>
                <w:szCs w:val="20"/>
              </w:rPr>
            </w:pPr>
          </w:p>
        </w:tc>
      </w:tr>
      <w:tr w:rsidR="00183F93" w:rsidRPr="00A77FC8" w14:paraId="31DBE8E8" w14:textId="77777777" w:rsidTr="001D6FBC">
        <w:trPr>
          <w:trHeight w:val="300"/>
        </w:trPr>
        <w:tc>
          <w:tcPr>
            <w:tcW w:w="736" w:type="dxa"/>
            <w:vMerge w:val="restart"/>
            <w:tcBorders>
              <w:top w:val="nil"/>
              <w:left w:val="single" w:sz="4" w:space="0" w:color="auto"/>
              <w:bottom w:val="single" w:sz="4" w:space="0" w:color="auto"/>
              <w:right w:val="single" w:sz="4" w:space="0" w:color="auto"/>
            </w:tcBorders>
            <w:noWrap/>
            <w:vAlign w:val="center"/>
            <w:hideMark/>
          </w:tcPr>
          <w:p w14:paraId="6C470F2C" w14:textId="77777777" w:rsidR="00183F93" w:rsidRPr="00183F93" w:rsidRDefault="00183F93" w:rsidP="001D6FBC">
            <w:pPr>
              <w:jc w:val="center"/>
              <w:rPr>
                <w:rFonts w:ascii="Arial" w:eastAsia="Times New Roman" w:hAnsi="Arial" w:cs="Arial"/>
                <w:b/>
                <w:bCs/>
                <w:sz w:val="20"/>
                <w:szCs w:val="20"/>
              </w:rPr>
            </w:pPr>
            <w:r w:rsidRPr="00183F93">
              <w:rPr>
                <w:rFonts w:ascii="Arial" w:eastAsia="Times New Roman" w:hAnsi="Arial" w:cs="Arial"/>
                <w:b/>
                <w:bCs/>
                <w:sz w:val="20"/>
                <w:szCs w:val="20"/>
              </w:rPr>
              <w:t>3</w:t>
            </w:r>
          </w:p>
        </w:tc>
        <w:tc>
          <w:tcPr>
            <w:tcW w:w="4233" w:type="dxa"/>
            <w:tcBorders>
              <w:top w:val="nil"/>
              <w:left w:val="nil"/>
              <w:bottom w:val="single" w:sz="4" w:space="0" w:color="auto"/>
              <w:right w:val="single" w:sz="4" w:space="0" w:color="auto"/>
            </w:tcBorders>
            <w:vAlign w:val="center"/>
            <w:hideMark/>
          </w:tcPr>
          <w:p w14:paraId="7D1E0F3B" w14:textId="77777777" w:rsidR="00183F93" w:rsidRPr="00A77FC8" w:rsidRDefault="00183F93" w:rsidP="001D6FBC">
            <w:pPr>
              <w:rPr>
                <w:rFonts w:ascii="Arial" w:eastAsia="Times New Roman" w:hAnsi="Arial" w:cs="Arial"/>
                <w:color w:val="auto"/>
                <w:sz w:val="22"/>
                <w:szCs w:val="22"/>
              </w:rPr>
            </w:pPr>
            <w:r w:rsidRPr="00A77FC8">
              <w:rPr>
                <w:rFonts w:ascii="Arial" w:eastAsia="Times New Roman" w:hAnsi="Arial" w:cs="Arial"/>
                <w:color w:val="auto"/>
                <w:sz w:val="22"/>
                <w:szCs w:val="22"/>
              </w:rPr>
              <w:t>Sienų skutimas, tapetų nuėmimas</w:t>
            </w:r>
          </w:p>
        </w:tc>
        <w:tc>
          <w:tcPr>
            <w:tcW w:w="683" w:type="dxa"/>
            <w:tcBorders>
              <w:top w:val="nil"/>
              <w:left w:val="nil"/>
              <w:bottom w:val="single" w:sz="4" w:space="0" w:color="auto"/>
              <w:right w:val="single" w:sz="4" w:space="0" w:color="auto"/>
            </w:tcBorders>
            <w:vAlign w:val="center"/>
            <w:hideMark/>
          </w:tcPr>
          <w:p w14:paraId="053B3B34" w14:textId="77777777" w:rsidR="00183F93" w:rsidRPr="00A77FC8" w:rsidRDefault="00183F93" w:rsidP="00183F93">
            <w:pPr>
              <w:jc w:val="center"/>
              <w:rPr>
                <w:rFonts w:ascii="Arial" w:eastAsia="Times New Roman" w:hAnsi="Arial" w:cs="Arial"/>
                <w:sz w:val="20"/>
                <w:szCs w:val="20"/>
              </w:rPr>
            </w:pPr>
            <w:r w:rsidRPr="00A77FC8">
              <w:rPr>
                <w:rFonts w:ascii="Arial" w:eastAsia="Times New Roman" w:hAnsi="Arial" w:cs="Arial"/>
                <w:sz w:val="20"/>
                <w:szCs w:val="20"/>
              </w:rPr>
              <w:t>m²</w:t>
            </w:r>
          </w:p>
        </w:tc>
        <w:tc>
          <w:tcPr>
            <w:tcW w:w="956" w:type="dxa"/>
            <w:tcBorders>
              <w:top w:val="nil"/>
              <w:left w:val="nil"/>
              <w:bottom w:val="single" w:sz="4" w:space="0" w:color="auto"/>
              <w:right w:val="single" w:sz="4" w:space="0" w:color="auto"/>
            </w:tcBorders>
            <w:noWrap/>
            <w:vAlign w:val="center"/>
            <w:hideMark/>
          </w:tcPr>
          <w:p w14:paraId="4C5AFB9A" w14:textId="77777777" w:rsidR="00183F93" w:rsidRPr="00A77FC8" w:rsidRDefault="00183F93" w:rsidP="001D6FBC">
            <w:pPr>
              <w:jc w:val="center"/>
              <w:rPr>
                <w:rFonts w:ascii="Arial" w:eastAsia="Times New Roman" w:hAnsi="Arial" w:cs="Arial"/>
                <w:sz w:val="20"/>
                <w:szCs w:val="20"/>
              </w:rPr>
            </w:pPr>
            <w:r w:rsidRPr="00A77FC8">
              <w:rPr>
                <w:rFonts w:ascii="Arial" w:eastAsia="Times New Roman" w:hAnsi="Arial" w:cs="Arial"/>
                <w:sz w:val="20"/>
                <w:szCs w:val="20"/>
              </w:rPr>
              <w:t>143</w:t>
            </w:r>
          </w:p>
        </w:tc>
        <w:tc>
          <w:tcPr>
            <w:tcW w:w="222" w:type="dxa"/>
            <w:vAlign w:val="center"/>
            <w:hideMark/>
          </w:tcPr>
          <w:p w14:paraId="5973283F" w14:textId="77777777" w:rsidR="00183F93" w:rsidRPr="00A77FC8" w:rsidRDefault="00183F93" w:rsidP="001D6FBC">
            <w:pPr>
              <w:rPr>
                <w:rFonts w:ascii="Times New Roman" w:eastAsia="Times New Roman" w:hAnsi="Times New Roman" w:cs="Times New Roman"/>
                <w:color w:val="auto"/>
                <w:sz w:val="20"/>
                <w:szCs w:val="20"/>
              </w:rPr>
            </w:pPr>
          </w:p>
        </w:tc>
      </w:tr>
      <w:tr w:rsidR="00183F93" w:rsidRPr="00A77FC8" w14:paraId="2821EA21" w14:textId="77777777" w:rsidTr="001D6FBC">
        <w:trPr>
          <w:trHeight w:val="300"/>
        </w:trPr>
        <w:tc>
          <w:tcPr>
            <w:tcW w:w="736" w:type="dxa"/>
            <w:vMerge/>
            <w:tcBorders>
              <w:top w:val="nil"/>
              <w:left w:val="single" w:sz="4" w:space="0" w:color="auto"/>
              <w:bottom w:val="single" w:sz="4" w:space="0" w:color="auto"/>
              <w:right w:val="single" w:sz="4" w:space="0" w:color="auto"/>
            </w:tcBorders>
            <w:vAlign w:val="center"/>
            <w:hideMark/>
          </w:tcPr>
          <w:p w14:paraId="5C82D4F6" w14:textId="77777777" w:rsidR="00183F93" w:rsidRPr="00183F93" w:rsidRDefault="00183F93" w:rsidP="001D6FBC">
            <w:pPr>
              <w:rPr>
                <w:rFonts w:ascii="Arial" w:eastAsia="Times New Roman" w:hAnsi="Arial" w:cs="Arial"/>
                <w:b/>
                <w:bCs/>
                <w:sz w:val="20"/>
                <w:szCs w:val="20"/>
              </w:rPr>
            </w:pPr>
          </w:p>
        </w:tc>
        <w:tc>
          <w:tcPr>
            <w:tcW w:w="4233" w:type="dxa"/>
            <w:tcBorders>
              <w:top w:val="nil"/>
              <w:left w:val="nil"/>
              <w:bottom w:val="single" w:sz="4" w:space="0" w:color="auto"/>
              <w:right w:val="single" w:sz="4" w:space="0" w:color="auto"/>
            </w:tcBorders>
            <w:vAlign w:val="center"/>
            <w:hideMark/>
          </w:tcPr>
          <w:p w14:paraId="2230C28D" w14:textId="77777777" w:rsidR="00183F93" w:rsidRPr="00A77FC8" w:rsidRDefault="00183F93" w:rsidP="001D6FBC">
            <w:pPr>
              <w:rPr>
                <w:rFonts w:ascii="Arial" w:eastAsia="Times New Roman" w:hAnsi="Arial" w:cs="Arial"/>
                <w:color w:val="auto"/>
                <w:sz w:val="22"/>
                <w:szCs w:val="22"/>
              </w:rPr>
            </w:pPr>
            <w:r w:rsidRPr="00A77FC8">
              <w:rPr>
                <w:rFonts w:ascii="Arial" w:eastAsia="Times New Roman" w:hAnsi="Arial" w:cs="Arial"/>
                <w:color w:val="auto"/>
                <w:sz w:val="22"/>
                <w:szCs w:val="22"/>
              </w:rPr>
              <w:t>Sienų paruošimas dažymui, dažymas</w:t>
            </w:r>
          </w:p>
        </w:tc>
        <w:tc>
          <w:tcPr>
            <w:tcW w:w="683" w:type="dxa"/>
            <w:tcBorders>
              <w:top w:val="nil"/>
              <w:left w:val="nil"/>
              <w:bottom w:val="single" w:sz="4" w:space="0" w:color="auto"/>
              <w:right w:val="single" w:sz="4" w:space="0" w:color="auto"/>
            </w:tcBorders>
            <w:vAlign w:val="center"/>
            <w:hideMark/>
          </w:tcPr>
          <w:p w14:paraId="43A46540" w14:textId="77777777" w:rsidR="00183F93" w:rsidRPr="00A77FC8" w:rsidRDefault="00183F93" w:rsidP="00183F93">
            <w:pPr>
              <w:jc w:val="center"/>
              <w:rPr>
                <w:rFonts w:ascii="Arial" w:eastAsia="Times New Roman" w:hAnsi="Arial" w:cs="Arial"/>
                <w:sz w:val="20"/>
                <w:szCs w:val="20"/>
              </w:rPr>
            </w:pPr>
            <w:r w:rsidRPr="00A77FC8">
              <w:rPr>
                <w:rFonts w:ascii="Arial" w:eastAsia="Times New Roman" w:hAnsi="Arial" w:cs="Arial"/>
                <w:sz w:val="20"/>
                <w:szCs w:val="20"/>
              </w:rPr>
              <w:t>m²</w:t>
            </w:r>
          </w:p>
        </w:tc>
        <w:tc>
          <w:tcPr>
            <w:tcW w:w="956" w:type="dxa"/>
            <w:tcBorders>
              <w:top w:val="nil"/>
              <w:left w:val="nil"/>
              <w:bottom w:val="single" w:sz="4" w:space="0" w:color="auto"/>
              <w:right w:val="single" w:sz="4" w:space="0" w:color="auto"/>
            </w:tcBorders>
            <w:noWrap/>
            <w:vAlign w:val="center"/>
            <w:hideMark/>
          </w:tcPr>
          <w:p w14:paraId="14CD33C6" w14:textId="77777777" w:rsidR="00183F93" w:rsidRPr="00A77FC8" w:rsidRDefault="00183F93" w:rsidP="001D6FBC">
            <w:pPr>
              <w:jc w:val="center"/>
              <w:rPr>
                <w:rFonts w:ascii="Arial" w:eastAsia="Times New Roman" w:hAnsi="Arial" w:cs="Arial"/>
                <w:sz w:val="20"/>
                <w:szCs w:val="20"/>
              </w:rPr>
            </w:pPr>
            <w:r w:rsidRPr="00A77FC8">
              <w:rPr>
                <w:rFonts w:ascii="Arial" w:eastAsia="Times New Roman" w:hAnsi="Arial" w:cs="Arial"/>
                <w:sz w:val="20"/>
                <w:szCs w:val="20"/>
              </w:rPr>
              <w:t>143</w:t>
            </w:r>
          </w:p>
        </w:tc>
        <w:tc>
          <w:tcPr>
            <w:tcW w:w="222" w:type="dxa"/>
            <w:vAlign w:val="center"/>
            <w:hideMark/>
          </w:tcPr>
          <w:p w14:paraId="1F47FF82" w14:textId="77777777" w:rsidR="00183F93" w:rsidRPr="00A77FC8" w:rsidRDefault="00183F93" w:rsidP="001D6FBC">
            <w:pPr>
              <w:rPr>
                <w:rFonts w:ascii="Times New Roman" w:eastAsia="Times New Roman" w:hAnsi="Times New Roman" w:cs="Times New Roman"/>
                <w:color w:val="auto"/>
                <w:sz w:val="20"/>
                <w:szCs w:val="20"/>
              </w:rPr>
            </w:pPr>
          </w:p>
        </w:tc>
      </w:tr>
      <w:tr w:rsidR="00183F93" w:rsidRPr="00A77FC8" w14:paraId="3073752E" w14:textId="77777777" w:rsidTr="001D6FBC">
        <w:trPr>
          <w:trHeight w:val="300"/>
        </w:trPr>
        <w:tc>
          <w:tcPr>
            <w:tcW w:w="736" w:type="dxa"/>
            <w:vMerge/>
            <w:tcBorders>
              <w:top w:val="nil"/>
              <w:left w:val="single" w:sz="4" w:space="0" w:color="auto"/>
              <w:bottom w:val="single" w:sz="4" w:space="0" w:color="auto"/>
              <w:right w:val="single" w:sz="4" w:space="0" w:color="auto"/>
            </w:tcBorders>
            <w:vAlign w:val="center"/>
            <w:hideMark/>
          </w:tcPr>
          <w:p w14:paraId="381FCDE7" w14:textId="77777777" w:rsidR="00183F93" w:rsidRPr="00183F93" w:rsidRDefault="00183F93" w:rsidP="001D6FBC">
            <w:pPr>
              <w:rPr>
                <w:rFonts w:ascii="Arial" w:eastAsia="Times New Roman" w:hAnsi="Arial" w:cs="Arial"/>
                <w:b/>
                <w:bCs/>
                <w:sz w:val="20"/>
                <w:szCs w:val="20"/>
              </w:rPr>
            </w:pPr>
          </w:p>
        </w:tc>
        <w:tc>
          <w:tcPr>
            <w:tcW w:w="4233" w:type="dxa"/>
            <w:tcBorders>
              <w:top w:val="nil"/>
              <w:left w:val="nil"/>
              <w:bottom w:val="single" w:sz="4" w:space="0" w:color="auto"/>
              <w:right w:val="single" w:sz="4" w:space="0" w:color="auto"/>
            </w:tcBorders>
            <w:vAlign w:val="center"/>
            <w:hideMark/>
          </w:tcPr>
          <w:p w14:paraId="372AEF8F" w14:textId="77777777" w:rsidR="00183F93" w:rsidRPr="00A77FC8" w:rsidRDefault="00183F93" w:rsidP="001D6FBC">
            <w:pPr>
              <w:rPr>
                <w:rFonts w:ascii="Arial" w:eastAsia="Times New Roman" w:hAnsi="Arial" w:cs="Arial"/>
                <w:color w:val="auto"/>
                <w:sz w:val="22"/>
                <w:szCs w:val="22"/>
              </w:rPr>
            </w:pPr>
            <w:r w:rsidRPr="00A77FC8">
              <w:rPr>
                <w:rFonts w:ascii="Arial" w:eastAsia="Times New Roman" w:hAnsi="Arial" w:cs="Arial"/>
                <w:color w:val="auto"/>
                <w:sz w:val="22"/>
                <w:szCs w:val="22"/>
              </w:rPr>
              <w:t>Lubų paruošimas dažymui, dažymas</w:t>
            </w:r>
          </w:p>
        </w:tc>
        <w:tc>
          <w:tcPr>
            <w:tcW w:w="683" w:type="dxa"/>
            <w:tcBorders>
              <w:top w:val="nil"/>
              <w:left w:val="nil"/>
              <w:bottom w:val="single" w:sz="4" w:space="0" w:color="auto"/>
              <w:right w:val="single" w:sz="4" w:space="0" w:color="auto"/>
            </w:tcBorders>
            <w:vAlign w:val="center"/>
            <w:hideMark/>
          </w:tcPr>
          <w:p w14:paraId="05351639" w14:textId="77777777" w:rsidR="00183F93" w:rsidRPr="00A77FC8" w:rsidRDefault="00183F93" w:rsidP="00183F93">
            <w:pPr>
              <w:jc w:val="center"/>
              <w:rPr>
                <w:rFonts w:ascii="Arial" w:eastAsia="Times New Roman" w:hAnsi="Arial" w:cs="Arial"/>
                <w:sz w:val="20"/>
                <w:szCs w:val="20"/>
              </w:rPr>
            </w:pPr>
            <w:r w:rsidRPr="00A77FC8">
              <w:rPr>
                <w:rFonts w:ascii="Arial" w:eastAsia="Times New Roman" w:hAnsi="Arial" w:cs="Arial"/>
                <w:sz w:val="20"/>
                <w:szCs w:val="20"/>
              </w:rPr>
              <w:t>m²</w:t>
            </w:r>
          </w:p>
        </w:tc>
        <w:tc>
          <w:tcPr>
            <w:tcW w:w="956" w:type="dxa"/>
            <w:tcBorders>
              <w:top w:val="nil"/>
              <w:left w:val="nil"/>
              <w:bottom w:val="single" w:sz="4" w:space="0" w:color="auto"/>
              <w:right w:val="single" w:sz="4" w:space="0" w:color="auto"/>
            </w:tcBorders>
            <w:noWrap/>
            <w:vAlign w:val="center"/>
            <w:hideMark/>
          </w:tcPr>
          <w:p w14:paraId="60A230F1" w14:textId="77777777" w:rsidR="00183F93" w:rsidRPr="00A77FC8" w:rsidRDefault="00183F93" w:rsidP="001D6FBC">
            <w:pPr>
              <w:jc w:val="center"/>
              <w:rPr>
                <w:rFonts w:ascii="Arial" w:eastAsia="Times New Roman" w:hAnsi="Arial" w:cs="Arial"/>
                <w:sz w:val="20"/>
                <w:szCs w:val="20"/>
              </w:rPr>
            </w:pPr>
            <w:r w:rsidRPr="00A77FC8">
              <w:rPr>
                <w:rFonts w:ascii="Arial" w:eastAsia="Times New Roman" w:hAnsi="Arial" w:cs="Arial"/>
                <w:sz w:val="20"/>
                <w:szCs w:val="20"/>
              </w:rPr>
              <w:t>70</w:t>
            </w:r>
          </w:p>
        </w:tc>
        <w:tc>
          <w:tcPr>
            <w:tcW w:w="222" w:type="dxa"/>
            <w:vAlign w:val="center"/>
            <w:hideMark/>
          </w:tcPr>
          <w:p w14:paraId="493C7C25" w14:textId="77777777" w:rsidR="00183F93" w:rsidRPr="00A77FC8" w:rsidRDefault="00183F93" w:rsidP="001D6FBC">
            <w:pPr>
              <w:rPr>
                <w:rFonts w:ascii="Times New Roman" w:eastAsia="Times New Roman" w:hAnsi="Times New Roman" w:cs="Times New Roman"/>
                <w:color w:val="auto"/>
                <w:sz w:val="20"/>
                <w:szCs w:val="20"/>
              </w:rPr>
            </w:pPr>
          </w:p>
        </w:tc>
      </w:tr>
      <w:tr w:rsidR="00183F93" w:rsidRPr="00A77FC8" w14:paraId="6DC2A04E" w14:textId="77777777" w:rsidTr="001D6FBC">
        <w:trPr>
          <w:trHeight w:val="300"/>
        </w:trPr>
        <w:tc>
          <w:tcPr>
            <w:tcW w:w="736" w:type="dxa"/>
            <w:tcBorders>
              <w:top w:val="nil"/>
              <w:left w:val="single" w:sz="4" w:space="0" w:color="auto"/>
              <w:bottom w:val="single" w:sz="4" w:space="0" w:color="auto"/>
              <w:right w:val="single" w:sz="4" w:space="0" w:color="auto"/>
            </w:tcBorders>
            <w:noWrap/>
            <w:vAlign w:val="center"/>
          </w:tcPr>
          <w:p w14:paraId="5863221A" w14:textId="77777777" w:rsidR="00183F93" w:rsidRPr="006048A2" w:rsidRDefault="00183F93" w:rsidP="001D6FBC">
            <w:pPr>
              <w:jc w:val="center"/>
              <w:rPr>
                <w:rFonts w:ascii="Arial" w:eastAsia="Times New Roman" w:hAnsi="Arial" w:cs="Arial"/>
                <w:b/>
                <w:bCs/>
                <w:color w:val="EE0000"/>
                <w:sz w:val="20"/>
                <w:szCs w:val="20"/>
              </w:rPr>
            </w:pPr>
            <w:r w:rsidRPr="003247C8">
              <w:rPr>
                <w:rFonts w:ascii="Arial" w:eastAsia="Times New Roman" w:hAnsi="Arial" w:cs="Arial"/>
                <w:b/>
                <w:bCs/>
                <w:color w:val="auto"/>
                <w:sz w:val="20"/>
                <w:szCs w:val="20"/>
              </w:rPr>
              <w:t>4</w:t>
            </w:r>
          </w:p>
        </w:tc>
        <w:tc>
          <w:tcPr>
            <w:tcW w:w="4233" w:type="dxa"/>
            <w:tcBorders>
              <w:top w:val="nil"/>
              <w:left w:val="nil"/>
              <w:bottom w:val="single" w:sz="4" w:space="0" w:color="auto"/>
              <w:right w:val="single" w:sz="4" w:space="0" w:color="auto"/>
            </w:tcBorders>
            <w:noWrap/>
            <w:vAlign w:val="bottom"/>
          </w:tcPr>
          <w:p w14:paraId="6E2028B8" w14:textId="15558A2D" w:rsidR="00183F93" w:rsidRPr="006048A2" w:rsidRDefault="003247C8" w:rsidP="001D6FBC">
            <w:pPr>
              <w:rPr>
                <w:rFonts w:ascii="Arial" w:eastAsia="Times New Roman" w:hAnsi="Arial" w:cs="Arial"/>
                <w:color w:val="EE0000"/>
                <w:sz w:val="22"/>
                <w:szCs w:val="22"/>
              </w:rPr>
            </w:pPr>
            <w:r w:rsidRPr="00A77FC8">
              <w:rPr>
                <w:rFonts w:ascii="Arial" w:eastAsia="Times New Roman" w:hAnsi="Arial" w:cs="Arial"/>
                <w:sz w:val="22"/>
                <w:szCs w:val="22"/>
              </w:rPr>
              <w:t>Nenumatyti darbai</w:t>
            </w:r>
          </w:p>
        </w:tc>
        <w:tc>
          <w:tcPr>
            <w:tcW w:w="683" w:type="dxa"/>
            <w:tcBorders>
              <w:top w:val="nil"/>
              <w:left w:val="nil"/>
              <w:bottom w:val="single" w:sz="4" w:space="0" w:color="auto"/>
              <w:right w:val="single" w:sz="4" w:space="0" w:color="auto"/>
            </w:tcBorders>
            <w:noWrap/>
            <w:vAlign w:val="bottom"/>
          </w:tcPr>
          <w:p w14:paraId="62C6FC8C" w14:textId="69B56F81" w:rsidR="00183F93" w:rsidRPr="006048A2" w:rsidRDefault="00183F93" w:rsidP="00183F93">
            <w:pPr>
              <w:jc w:val="center"/>
              <w:rPr>
                <w:rFonts w:ascii="Arial" w:eastAsia="Times New Roman" w:hAnsi="Arial" w:cs="Arial"/>
                <w:color w:val="EE0000"/>
                <w:sz w:val="22"/>
                <w:szCs w:val="22"/>
              </w:rPr>
            </w:pPr>
          </w:p>
        </w:tc>
        <w:tc>
          <w:tcPr>
            <w:tcW w:w="956" w:type="dxa"/>
            <w:tcBorders>
              <w:top w:val="nil"/>
              <w:left w:val="nil"/>
              <w:bottom w:val="single" w:sz="4" w:space="0" w:color="auto"/>
              <w:right w:val="single" w:sz="4" w:space="0" w:color="auto"/>
            </w:tcBorders>
            <w:noWrap/>
            <w:vAlign w:val="bottom"/>
          </w:tcPr>
          <w:p w14:paraId="06D381AC" w14:textId="1B7B7147" w:rsidR="00183F93" w:rsidRPr="006048A2" w:rsidRDefault="00183F93" w:rsidP="001D6FBC">
            <w:pPr>
              <w:rPr>
                <w:rFonts w:ascii="Arial" w:eastAsia="Times New Roman" w:hAnsi="Arial" w:cs="Arial"/>
                <w:color w:val="EE0000"/>
                <w:sz w:val="22"/>
                <w:szCs w:val="22"/>
              </w:rPr>
            </w:pPr>
          </w:p>
        </w:tc>
        <w:tc>
          <w:tcPr>
            <w:tcW w:w="222" w:type="dxa"/>
            <w:vAlign w:val="center"/>
          </w:tcPr>
          <w:p w14:paraId="7B224BCB" w14:textId="77777777" w:rsidR="00183F93" w:rsidRPr="00A77FC8" w:rsidRDefault="00183F93" w:rsidP="001D6FBC">
            <w:pPr>
              <w:rPr>
                <w:rFonts w:ascii="Times New Roman" w:eastAsia="Times New Roman" w:hAnsi="Times New Roman" w:cs="Times New Roman"/>
                <w:color w:val="auto"/>
                <w:sz w:val="20"/>
                <w:szCs w:val="20"/>
              </w:rPr>
            </w:pPr>
          </w:p>
        </w:tc>
      </w:tr>
    </w:tbl>
    <w:p w14:paraId="613B9214" w14:textId="77777777" w:rsidR="00183F93" w:rsidRDefault="00183F93" w:rsidP="00183F93">
      <w:pPr>
        <w:spacing w:before="60" w:after="60"/>
        <w:rPr>
          <w:rFonts w:ascii="Arial" w:hAnsi="Arial" w:cs="Arial"/>
          <w:sz w:val="22"/>
          <w:szCs w:val="22"/>
        </w:rPr>
      </w:pPr>
    </w:p>
    <w:p w14:paraId="455FFF21" w14:textId="77777777" w:rsidR="00183F93" w:rsidRDefault="00183F93" w:rsidP="00183F93">
      <w:pPr>
        <w:pStyle w:val="Bodytext1"/>
        <w:shd w:val="clear" w:color="auto" w:fill="auto"/>
        <w:tabs>
          <w:tab w:val="left" w:pos="0"/>
        </w:tabs>
        <w:spacing w:before="0" w:after="0" w:line="240" w:lineRule="auto"/>
        <w:ind w:right="55" w:firstLine="0"/>
        <w:jc w:val="center"/>
        <w:rPr>
          <w:rFonts w:ascii="Arial" w:hAnsi="Arial" w:cs="Arial"/>
          <w:sz w:val="22"/>
          <w:szCs w:val="22"/>
        </w:rPr>
      </w:pPr>
    </w:p>
    <w:p w14:paraId="6E46A67E" w14:textId="4814F8AA" w:rsidR="00183F93" w:rsidRPr="00183F93" w:rsidRDefault="00183F93" w:rsidP="00183F93">
      <w:pPr>
        <w:pStyle w:val="Bodytext1"/>
        <w:shd w:val="clear" w:color="auto" w:fill="auto"/>
        <w:tabs>
          <w:tab w:val="left" w:pos="0"/>
        </w:tabs>
        <w:spacing w:before="0" w:after="0" w:line="240" w:lineRule="auto"/>
        <w:ind w:right="55" w:firstLine="0"/>
        <w:jc w:val="center"/>
        <w:rPr>
          <w:rFonts w:ascii="Arial" w:hAnsi="Arial" w:cs="Arial"/>
          <w:sz w:val="22"/>
          <w:szCs w:val="22"/>
        </w:rPr>
      </w:pPr>
      <w:r>
        <w:rPr>
          <w:rFonts w:ascii="Arial" w:hAnsi="Arial" w:cs="Arial"/>
          <w:sz w:val="22"/>
          <w:szCs w:val="22"/>
        </w:rPr>
        <w:t>---------------</w:t>
      </w:r>
    </w:p>
    <w:sectPr w:rsidR="00183F93" w:rsidRPr="00183F9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default"/>
    <w:sig w:usb0="00000000" w:usb1="00000000" w:usb2="0000003F" w:usb3="00000000" w:csb0="003F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B83"/>
    <w:rsid w:val="000B63B1"/>
    <w:rsid w:val="00183F93"/>
    <w:rsid w:val="003247C8"/>
    <w:rsid w:val="006048A2"/>
    <w:rsid w:val="00610E2D"/>
    <w:rsid w:val="00760E06"/>
    <w:rsid w:val="007656C5"/>
    <w:rsid w:val="007B00BE"/>
    <w:rsid w:val="009D5E96"/>
    <w:rsid w:val="00EE7B83"/>
    <w:rsid w:val="00FE7A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D3D2A"/>
  <w15:chartTrackingRefBased/>
  <w15:docId w15:val="{AACCF61F-F0CD-4479-BE9F-EA74799EF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3F93"/>
    <w:pPr>
      <w:spacing w:after="0" w:line="240" w:lineRule="auto"/>
    </w:pPr>
    <w:rPr>
      <w:rFonts w:ascii="Arial Unicode MS" w:eastAsia="Arial Unicode MS" w:hAnsi="Arial Unicode MS" w:cs="Arial Unicode MS"/>
      <w:color w:val="000000"/>
      <w:sz w:val="24"/>
      <w:szCs w:val="24"/>
      <w:lang w:eastAsia="lt-LT"/>
    </w:rPr>
  </w:style>
  <w:style w:type="paragraph" w:styleId="Antrat1">
    <w:name w:val="heading 1"/>
    <w:basedOn w:val="prastasis"/>
    <w:next w:val="prastasis"/>
    <w:link w:val="Antrat1Diagrama"/>
    <w:uiPriority w:val="9"/>
    <w:qFormat/>
    <w:rsid w:val="00EE7B83"/>
    <w:pPr>
      <w:keepNext/>
      <w:keepLines/>
      <w:spacing w:before="360" w:after="80" w:line="276" w:lineRule="auto"/>
      <w:outlineLvl w:val="0"/>
    </w:pPr>
    <w:rPr>
      <w:rFonts w:asciiTheme="majorHAnsi" w:eastAsiaTheme="majorEastAsia" w:hAnsiTheme="majorHAnsi" w:cstheme="majorBidi"/>
      <w:color w:val="365F91" w:themeColor="accent1" w:themeShade="BF"/>
      <w:sz w:val="40"/>
      <w:szCs w:val="40"/>
      <w:lang w:eastAsia="en-US"/>
    </w:rPr>
  </w:style>
  <w:style w:type="paragraph" w:styleId="Antrat2">
    <w:name w:val="heading 2"/>
    <w:basedOn w:val="prastasis"/>
    <w:next w:val="prastasis"/>
    <w:link w:val="Antrat2Diagrama"/>
    <w:uiPriority w:val="9"/>
    <w:unhideWhenUsed/>
    <w:qFormat/>
    <w:rsid w:val="00EE7B83"/>
    <w:pPr>
      <w:keepNext/>
      <w:keepLines/>
      <w:spacing w:before="160" w:after="80" w:line="276" w:lineRule="auto"/>
      <w:outlineLvl w:val="1"/>
    </w:pPr>
    <w:rPr>
      <w:rFonts w:asciiTheme="majorHAnsi" w:eastAsiaTheme="majorEastAsia" w:hAnsiTheme="majorHAnsi" w:cstheme="majorBidi"/>
      <w:color w:val="365F91" w:themeColor="accent1" w:themeShade="BF"/>
      <w:sz w:val="32"/>
      <w:szCs w:val="32"/>
      <w:lang w:eastAsia="en-US"/>
    </w:rPr>
  </w:style>
  <w:style w:type="paragraph" w:styleId="Antrat3">
    <w:name w:val="heading 3"/>
    <w:basedOn w:val="prastasis"/>
    <w:next w:val="prastasis"/>
    <w:link w:val="Antrat3Diagrama"/>
    <w:uiPriority w:val="9"/>
    <w:semiHidden/>
    <w:unhideWhenUsed/>
    <w:qFormat/>
    <w:rsid w:val="00EE7B83"/>
    <w:pPr>
      <w:keepNext/>
      <w:keepLines/>
      <w:spacing w:before="160" w:after="80" w:line="276" w:lineRule="auto"/>
      <w:outlineLvl w:val="2"/>
    </w:pPr>
    <w:rPr>
      <w:rFonts w:asciiTheme="minorHAnsi" w:eastAsiaTheme="majorEastAsia" w:hAnsiTheme="minorHAnsi" w:cstheme="majorBidi"/>
      <w:color w:val="365F91" w:themeColor="accent1" w:themeShade="BF"/>
      <w:sz w:val="28"/>
      <w:szCs w:val="28"/>
      <w:lang w:eastAsia="en-US"/>
    </w:rPr>
  </w:style>
  <w:style w:type="paragraph" w:styleId="Antrat4">
    <w:name w:val="heading 4"/>
    <w:basedOn w:val="prastasis"/>
    <w:next w:val="prastasis"/>
    <w:link w:val="Antrat4Diagrama"/>
    <w:uiPriority w:val="9"/>
    <w:semiHidden/>
    <w:unhideWhenUsed/>
    <w:qFormat/>
    <w:rsid w:val="00EE7B83"/>
    <w:pPr>
      <w:keepNext/>
      <w:keepLines/>
      <w:spacing w:before="80" w:after="40" w:line="276" w:lineRule="auto"/>
      <w:outlineLvl w:val="3"/>
    </w:pPr>
    <w:rPr>
      <w:rFonts w:asciiTheme="minorHAnsi" w:eastAsiaTheme="majorEastAsia" w:hAnsiTheme="minorHAnsi" w:cstheme="majorBidi"/>
      <w:i/>
      <w:iCs/>
      <w:color w:val="365F91" w:themeColor="accent1" w:themeShade="BF"/>
      <w:sz w:val="22"/>
      <w:szCs w:val="22"/>
      <w:lang w:eastAsia="en-US"/>
    </w:rPr>
  </w:style>
  <w:style w:type="paragraph" w:styleId="Antrat5">
    <w:name w:val="heading 5"/>
    <w:basedOn w:val="prastasis"/>
    <w:next w:val="prastasis"/>
    <w:link w:val="Antrat5Diagrama"/>
    <w:uiPriority w:val="9"/>
    <w:semiHidden/>
    <w:unhideWhenUsed/>
    <w:qFormat/>
    <w:rsid w:val="00EE7B83"/>
    <w:pPr>
      <w:keepNext/>
      <w:keepLines/>
      <w:spacing w:before="80" w:after="40" w:line="276" w:lineRule="auto"/>
      <w:outlineLvl w:val="4"/>
    </w:pPr>
    <w:rPr>
      <w:rFonts w:asciiTheme="minorHAnsi" w:eastAsiaTheme="majorEastAsia" w:hAnsiTheme="minorHAnsi" w:cstheme="majorBidi"/>
      <w:color w:val="365F91" w:themeColor="accent1" w:themeShade="BF"/>
      <w:sz w:val="22"/>
      <w:szCs w:val="22"/>
      <w:lang w:eastAsia="en-US"/>
    </w:rPr>
  </w:style>
  <w:style w:type="paragraph" w:styleId="Antrat6">
    <w:name w:val="heading 6"/>
    <w:basedOn w:val="prastasis"/>
    <w:next w:val="prastasis"/>
    <w:link w:val="Antrat6Diagrama"/>
    <w:uiPriority w:val="9"/>
    <w:semiHidden/>
    <w:unhideWhenUsed/>
    <w:qFormat/>
    <w:rsid w:val="00EE7B83"/>
    <w:pPr>
      <w:keepNext/>
      <w:keepLines/>
      <w:spacing w:before="40" w:line="276"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Antrat7">
    <w:name w:val="heading 7"/>
    <w:basedOn w:val="prastasis"/>
    <w:next w:val="prastasis"/>
    <w:link w:val="Antrat7Diagrama"/>
    <w:uiPriority w:val="9"/>
    <w:semiHidden/>
    <w:unhideWhenUsed/>
    <w:qFormat/>
    <w:rsid w:val="00EE7B83"/>
    <w:pPr>
      <w:keepNext/>
      <w:keepLines/>
      <w:spacing w:before="40" w:line="276" w:lineRule="auto"/>
      <w:outlineLvl w:val="6"/>
    </w:pPr>
    <w:rPr>
      <w:rFonts w:asciiTheme="minorHAnsi" w:eastAsiaTheme="majorEastAsia" w:hAnsiTheme="minorHAnsi" w:cstheme="majorBidi"/>
      <w:color w:val="595959" w:themeColor="text1" w:themeTint="A6"/>
      <w:sz w:val="22"/>
      <w:szCs w:val="22"/>
      <w:lang w:eastAsia="en-US"/>
    </w:rPr>
  </w:style>
  <w:style w:type="paragraph" w:styleId="Antrat8">
    <w:name w:val="heading 8"/>
    <w:basedOn w:val="prastasis"/>
    <w:next w:val="prastasis"/>
    <w:link w:val="Antrat8Diagrama"/>
    <w:uiPriority w:val="9"/>
    <w:semiHidden/>
    <w:unhideWhenUsed/>
    <w:qFormat/>
    <w:rsid w:val="00EE7B83"/>
    <w:pPr>
      <w:keepNext/>
      <w:keepLines/>
      <w:spacing w:line="276"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Antrat9">
    <w:name w:val="heading 9"/>
    <w:basedOn w:val="prastasis"/>
    <w:next w:val="prastasis"/>
    <w:link w:val="Antrat9Diagrama"/>
    <w:uiPriority w:val="9"/>
    <w:semiHidden/>
    <w:unhideWhenUsed/>
    <w:qFormat/>
    <w:rsid w:val="00EE7B83"/>
    <w:pPr>
      <w:keepNext/>
      <w:keepLines/>
      <w:spacing w:line="276"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7B00BE"/>
    <w:pPr>
      <w:spacing w:after="0" w:line="240" w:lineRule="auto"/>
    </w:pPr>
  </w:style>
  <w:style w:type="paragraph" w:styleId="Sraopastraipa">
    <w:name w:val="List Paragraph"/>
    <w:basedOn w:val="prastasis"/>
    <w:uiPriority w:val="34"/>
    <w:qFormat/>
    <w:rsid w:val="007B00BE"/>
    <w:pPr>
      <w:spacing w:after="200" w:line="276" w:lineRule="auto"/>
      <w:ind w:left="720"/>
      <w:contextualSpacing/>
    </w:pPr>
    <w:rPr>
      <w:rFonts w:asciiTheme="minorHAnsi" w:eastAsiaTheme="minorHAnsi" w:hAnsiTheme="minorHAnsi" w:cstheme="minorBidi"/>
      <w:color w:val="auto"/>
      <w:sz w:val="22"/>
      <w:szCs w:val="22"/>
      <w:lang w:eastAsia="en-US"/>
    </w:rPr>
  </w:style>
  <w:style w:type="character" w:customStyle="1" w:styleId="Antrat1Diagrama">
    <w:name w:val="Antraštė 1 Diagrama"/>
    <w:basedOn w:val="Numatytasispastraiposriftas"/>
    <w:link w:val="Antrat1"/>
    <w:uiPriority w:val="9"/>
    <w:rsid w:val="00EE7B83"/>
    <w:rPr>
      <w:rFonts w:asciiTheme="majorHAnsi" w:eastAsiaTheme="majorEastAsia" w:hAnsiTheme="majorHAnsi" w:cstheme="majorBidi"/>
      <w:color w:val="365F91" w:themeColor="accent1" w:themeShade="BF"/>
      <w:sz w:val="40"/>
      <w:szCs w:val="40"/>
    </w:rPr>
  </w:style>
  <w:style w:type="character" w:customStyle="1" w:styleId="Antrat2Diagrama">
    <w:name w:val="Antraštė 2 Diagrama"/>
    <w:basedOn w:val="Numatytasispastraiposriftas"/>
    <w:link w:val="Antrat2"/>
    <w:uiPriority w:val="9"/>
    <w:qFormat/>
    <w:rsid w:val="00EE7B83"/>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semiHidden/>
    <w:rsid w:val="00EE7B83"/>
    <w:rPr>
      <w:rFonts w:eastAsiaTheme="majorEastAsia"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EE7B83"/>
    <w:rPr>
      <w:rFonts w:eastAsiaTheme="majorEastAsia" w:cstheme="majorBidi"/>
      <w:i/>
      <w:iCs/>
      <w:color w:val="365F91" w:themeColor="accent1" w:themeShade="BF"/>
    </w:rPr>
  </w:style>
  <w:style w:type="character" w:customStyle="1" w:styleId="Antrat5Diagrama">
    <w:name w:val="Antraštė 5 Diagrama"/>
    <w:basedOn w:val="Numatytasispastraiposriftas"/>
    <w:link w:val="Antrat5"/>
    <w:uiPriority w:val="9"/>
    <w:semiHidden/>
    <w:rsid w:val="00EE7B83"/>
    <w:rPr>
      <w:rFonts w:eastAsiaTheme="majorEastAsia" w:cstheme="majorBidi"/>
      <w:color w:val="365F91" w:themeColor="accent1" w:themeShade="BF"/>
    </w:rPr>
  </w:style>
  <w:style w:type="character" w:customStyle="1" w:styleId="Antrat6Diagrama">
    <w:name w:val="Antraštė 6 Diagrama"/>
    <w:basedOn w:val="Numatytasispastraiposriftas"/>
    <w:link w:val="Antrat6"/>
    <w:uiPriority w:val="9"/>
    <w:semiHidden/>
    <w:rsid w:val="00EE7B8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E7B8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E7B8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E7B8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E7B83"/>
    <w:pPr>
      <w:spacing w:after="80"/>
      <w:contextualSpacing/>
    </w:pPr>
    <w:rPr>
      <w:rFonts w:asciiTheme="majorHAnsi" w:eastAsiaTheme="majorEastAsia" w:hAnsiTheme="majorHAnsi" w:cstheme="majorBidi"/>
      <w:color w:val="auto"/>
      <w:spacing w:val="-10"/>
      <w:kern w:val="28"/>
      <w:sz w:val="56"/>
      <w:szCs w:val="56"/>
      <w:lang w:eastAsia="en-US"/>
    </w:rPr>
  </w:style>
  <w:style w:type="character" w:customStyle="1" w:styleId="PavadinimasDiagrama">
    <w:name w:val="Pavadinimas Diagrama"/>
    <w:basedOn w:val="Numatytasispastraiposriftas"/>
    <w:link w:val="Pavadinimas"/>
    <w:uiPriority w:val="10"/>
    <w:rsid w:val="00EE7B8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E7B83"/>
    <w:pPr>
      <w:numPr>
        <w:ilvl w:val="1"/>
      </w:numPr>
      <w:spacing w:after="160" w:line="276"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PaantratDiagrama">
    <w:name w:val="Paantraštė Diagrama"/>
    <w:basedOn w:val="Numatytasispastraiposriftas"/>
    <w:link w:val="Paantrat"/>
    <w:uiPriority w:val="11"/>
    <w:rsid w:val="00EE7B8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E7B83"/>
    <w:pPr>
      <w:spacing w:before="160" w:after="160" w:line="276"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CitataDiagrama">
    <w:name w:val="Citata Diagrama"/>
    <w:basedOn w:val="Numatytasispastraiposriftas"/>
    <w:link w:val="Citata"/>
    <w:uiPriority w:val="29"/>
    <w:rsid w:val="00EE7B83"/>
    <w:rPr>
      <w:i/>
      <w:iCs/>
      <w:color w:val="404040" w:themeColor="text1" w:themeTint="BF"/>
    </w:rPr>
  </w:style>
  <w:style w:type="character" w:styleId="Rykuspabraukimas">
    <w:name w:val="Intense Emphasis"/>
    <w:basedOn w:val="Numatytasispastraiposriftas"/>
    <w:uiPriority w:val="21"/>
    <w:qFormat/>
    <w:rsid w:val="00EE7B83"/>
    <w:rPr>
      <w:i/>
      <w:iCs/>
      <w:color w:val="365F91" w:themeColor="accent1" w:themeShade="BF"/>
    </w:rPr>
  </w:style>
  <w:style w:type="paragraph" w:styleId="Iskirtacitata">
    <w:name w:val="Intense Quote"/>
    <w:basedOn w:val="prastasis"/>
    <w:next w:val="prastasis"/>
    <w:link w:val="IskirtacitataDiagrama"/>
    <w:uiPriority w:val="30"/>
    <w:qFormat/>
    <w:rsid w:val="00EE7B83"/>
    <w:pPr>
      <w:pBdr>
        <w:top w:val="single" w:sz="4" w:space="10" w:color="365F91" w:themeColor="accent1" w:themeShade="BF"/>
        <w:bottom w:val="single" w:sz="4" w:space="10" w:color="365F91" w:themeColor="accent1" w:themeShade="BF"/>
      </w:pBdr>
      <w:spacing w:before="360" w:after="360" w:line="276" w:lineRule="auto"/>
      <w:ind w:left="864" w:right="864"/>
      <w:jc w:val="center"/>
    </w:pPr>
    <w:rPr>
      <w:rFonts w:asciiTheme="minorHAnsi" w:eastAsiaTheme="minorHAnsi" w:hAnsiTheme="minorHAnsi" w:cstheme="minorBidi"/>
      <w:i/>
      <w:iCs/>
      <w:color w:val="365F91" w:themeColor="accent1" w:themeShade="BF"/>
      <w:sz w:val="22"/>
      <w:szCs w:val="22"/>
      <w:lang w:eastAsia="en-US"/>
    </w:rPr>
  </w:style>
  <w:style w:type="character" w:customStyle="1" w:styleId="IskirtacitataDiagrama">
    <w:name w:val="Išskirta citata Diagrama"/>
    <w:basedOn w:val="Numatytasispastraiposriftas"/>
    <w:link w:val="Iskirtacitata"/>
    <w:uiPriority w:val="30"/>
    <w:rsid w:val="00EE7B83"/>
    <w:rPr>
      <w:i/>
      <w:iCs/>
      <w:color w:val="365F91" w:themeColor="accent1" w:themeShade="BF"/>
    </w:rPr>
  </w:style>
  <w:style w:type="character" w:styleId="Rykinuoroda">
    <w:name w:val="Intense Reference"/>
    <w:basedOn w:val="Numatytasispastraiposriftas"/>
    <w:uiPriority w:val="32"/>
    <w:qFormat/>
    <w:rsid w:val="00EE7B83"/>
    <w:rPr>
      <w:b/>
      <w:bCs/>
      <w:smallCaps/>
      <w:color w:val="365F91" w:themeColor="accent1" w:themeShade="BF"/>
      <w:spacing w:val="5"/>
    </w:rPr>
  </w:style>
  <w:style w:type="character" w:customStyle="1" w:styleId="Heading4">
    <w:name w:val="Heading #4_"/>
    <w:link w:val="Heading40"/>
    <w:rsid w:val="00183F93"/>
    <w:rPr>
      <w:rFonts w:ascii="Times New Roman" w:hAnsi="Times New Roman" w:cs="Times New Roman"/>
      <w:b/>
      <w:bCs/>
      <w:sz w:val="23"/>
      <w:szCs w:val="23"/>
      <w:shd w:val="clear" w:color="auto" w:fill="FFFFFF"/>
    </w:rPr>
  </w:style>
  <w:style w:type="paragraph" w:customStyle="1" w:styleId="Heading40">
    <w:name w:val="Heading #4"/>
    <w:basedOn w:val="prastasis"/>
    <w:link w:val="Heading4"/>
    <w:qFormat/>
    <w:rsid w:val="00183F93"/>
    <w:pPr>
      <w:shd w:val="clear" w:color="auto" w:fill="FFFFFF"/>
      <w:spacing w:before="240" w:after="240" w:line="269" w:lineRule="exact"/>
      <w:jc w:val="right"/>
      <w:outlineLvl w:val="3"/>
    </w:pPr>
    <w:rPr>
      <w:rFonts w:ascii="Times New Roman" w:eastAsiaTheme="minorHAnsi" w:hAnsi="Times New Roman" w:cs="Times New Roman"/>
      <w:b/>
      <w:bCs/>
      <w:color w:val="auto"/>
      <w:sz w:val="23"/>
      <w:szCs w:val="23"/>
      <w:lang w:eastAsia="en-US"/>
    </w:rPr>
  </w:style>
  <w:style w:type="character" w:customStyle="1" w:styleId="Bodytext">
    <w:name w:val="Body text_"/>
    <w:link w:val="Bodytext1"/>
    <w:qFormat/>
    <w:rsid w:val="00183F93"/>
    <w:rPr>
      <w:rFonts w:ascii="Times New Roman" w:hAnsi="Times New Roman" w:cs="Times New Roman"/>
      <w:sz w:val="23"/>
      <w:szCs w:val="23"/>
      <w:shd w:val="clear" w:color="auto" w:fill="FFFFFF"/>
    </w:rPr>
  </w:style>
  <w:style w:type="paragraph" w:customStyle="1" w:styleId="Bodytext1">
    <w:name w:val="Body text1"/>
    <w:basedOn w:val="prastasis"/>
    <w:link w:val="Bodytext"/>
    <w:qFormat/>
    <w:rsid w:val="00183F93"/>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character" w:customStyle="1" w:styleId="Bodytext2">
    <w:name w:val="Body text (2)_"/>
    <w:link w:val="Bodytext20"/>
    <w:qFormat/>
    <w:rsid w:val="00183F9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qFormat/>
    <w:rsid w:val="00183F93"/>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character" w:customStyle="1" w:styleId="Bodytext2NotItalic1">
    <w:name w:val="Body text (2) + Not Italic1"/>
    <w:basedOn w:val="Bodytext2"/>
    <w:qFormat/>
    <w:rsid w:val="00183F93"/>
    <w:rPr>
      <w:rFonts w:ascii="Times New Roman" w:hAnsi="Times New Roman" w:cs="Times New Roman"/>
      <w:i/>
      <w:iCs/>
      <w:sz w:val="23"/>
      <w:szCs w:val="23"/>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3161</Words>
  <Characters>1802</Characters>
  <Application>Microsoft Office Word</Application>
  <DocSecurity>0</DocSecurity>
  <Lines>15</Lines>
  <Paragraphs>9</Paragraphs>
  <ScaleCrop>false</ScaleCrop>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Gintautė | VMU</dc:creator>
  <cp:keywords/>
  <dc:description/>
  <cp:lastModifiedBy>Karolina Gintautė | VMU</cp:lastModifiedBy>
  <cp:revision>4</cp:revision>
  <dcterms:created xsi:type="dcterms:W3CDTF">2025-08-07T11:45:00Z</dcterms:created>
  <dcterms:modified xsi:type="dcterms:W3CDTF">2025-08-07T11:57:00Z</dcterms:modified>
</cp:coreProperties>
</file>