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DA95" w14:textId="77777777" w:rsidR="00211342" w:rsidRPr="00A84DDC" w:rsidRDefault="00211342" w:rsidP="00107085">
      <w:pPr>
        <w:tabs>
          <w:tab w:val="left" w:pos="5245"/>
          <w:tab w:val="left" w:pos="7371"/>
        </w:tabs>
        <w:jc w:val="center"/>
        <w:rPr>
          <w:rFonts w:ascii="Times New Roman" w:hAnsi="Times New Roman" w:cs="Times New Roman"/>
          <w:b/>
          <w:sz w:val="24"/>
        </w:rPr>
      </w:pPr>
      <w:r w:rsidRPr="00A84DDC">
        <w:rPr>
          <w:rFonts w:ascii="Times New Roman" w:hAnsi="Times New Roman" w:cs="Times New Roman"/>
          <w:b/>
          <w:sz w:val="24"/>
        </w:rPr>
        <w:t>VILNIAUS RAJONO VALČIŪNŲ GIMNAZIJA</w:t>
      </w:r>
    </w:p>
    <w:p w14:paraId="78B6CBEB" w14:textId="77777777" w:rsidR="001B04AA" w:rsidRPr="00A84DDC" w:rsidRDefault="001B04AA" w:rsidP="00107085">
      <w:pPr>
        <w:jc w:val="center"/>
        <w:rPr>
          <w:rFonts w:ascii="Times New Roman" w:hAnsi="Times New Roman" w:cs="Times New Roman"/>
          <w:b/>
          <w:bCs/>
          <w:sz w:val="24"/>
        </w:rPr>
      </w:pPr>
    </w:p>
    <w:p w14:paraId="7FB41C4D" w14:textId="17B4B3D6" w:rsidR="00211342" w:rsidRPr="00A84DDC" w:rsidRDefault="00211342" w:rsidP="00107085">
      <w:pPr>
        <w:tabs>
          <w:tab w:val="left" w:pos="5940"/>
          <w:tab w:val="left" w:pos="6300"/>
          <w:tab w:val="left" w:pos="6480"/>
        </w:tabs>
        <w:rPr>
          <w:rFonts w:ascii="Times New Roman" w:hAnsi="Times New Roman" w:cs="Times New Roman"/>
          <w:sz w:val="24"/>
        </w:rPr>
      </w:pPr>
      <w:r w:rsidRPr="00A84DDC">
        <w:rPr>
          <w:rFonts w:ascii="Times New Roman" w:hAnsi="Times New Roman" w:cs="Times New Roman"/>
          <w:sz w:val="24"/>
        </w:rPr>
        <w:tab/>
        <w:t>PATVIRTINTA</w:t>
      </w:r>
    </w:p>
    <w:p w14:paraId="3BAEC16A" w14:textId="77777777" w:rsidR="00211342" w:rsidRPr="00A84DDC" w:rsidRDefault="00211342" w:rsidP="00107085">
      <w:pPr>
        <w:ind w:left="5940" w:firstLine="0"/>
        <w:rPr>
          <w:rFonts w:ascii="Times New Roman" w:hAnsi="Times New Roman" w:cs="Times New Roman"/>
          <w:sz w:val="24"/>
        </w:rPr>
      </w:pPr>
      <w:proofErr w:type="spellStart"/>
      <w:r w:rsidRPr="00A84DDC">
        <w:rPr>
          <w:rFonts w:ascii="Times New Roman" w:hAnsi="Times New Roman" w:cs="Times New Roman"/>
          <w:sz w:val="24"/>
        </w:rPr>
        <w:t>Valčiūnų</w:t>
      </w:r>
      <w:proofErr w:type="spellEnd"/>
      <w:r w:rsidRPr="00A84DDC">
        <w:rPr>
          <w:rFonts w:ascii="Times New Roman" w:hAnsi="Times New Roman" w:cs="Times New Roman"/>
          <w:sz w:val="24"/>
        </w:rPr>
        <w:t xml:space="preserve"> gimnazijos </w:t>
      </w:r>
    </w:p>
    <w:p w14:paraId="3A3EDAB2" w14:textId="57444637" w:rsidR="00211342" w:rsidRPr="00A84DDC" w:rsidRDefault="008617F3" w:rsidP="00107085">
      <w:pPr>
        <w:ind w:left="5220"/>
        <w:rPr>
          <w:rFonts w:ascii="Times New Roman" w:hAnsi="Times New Roman" w:cs="Times New Roman"/>
          <w:spacing w:val="-4"/>
          <w:sz w:val="24"/>
        </w:rPr>
      </w:pPr>
      <w:r>
        <w:rPr>
          <w:rFonts w:ascii="Times New Roman" w:hAnsi="Times New Roman" w:cs="Times New Roman"/>
          <w:spacing w:val="-4"/>
          <w:sz w:val="24"/>
        </w:rPr>
        <w:t>direktoriaus 2025 m. birželio 19</w:t>
      </w:r>
      <w:r w:rsidR="00211342" w:rsidRPr="00A84DDC">
        <w:rPr>
          <w:rFonts w:ascii="Times New Roman" w:hAnsi="Times New Roman" w:cs="Times New Roman"/>
          <w:spacing w:val="-4"/>
          <w:sz w:val="24"/>
        </w:rPr>
        <w:t xml:space="preserve"> d.  </w:t>
      </w:r>
    </w:p>
    <w:p w14:paraId="1858BAAE" w14:textId="705D6965" w:rsidR="00211342" w:rsidRPr="00A84DDC" w:rsidRDefault="004417D6" w:rsidP="00107085">
      <w:pPr>
        <w:tabs>
          <w:tab w:val="left" w:pos="5245"/>
          <w:tab w:val="left" w:pos="7371"/>
        </w:tabs>
        <w:rPr>
          <w:rFonts w:ascii="Times New Roman" w:hAnsi="Times New Roman" w:cs="Times New Roman"/>
          <w:b/>
          <w:sz w:val="24"/>
        </w:rPr>
      </w:pPr>
      <w:r>
        <w:rPr>
          <w:rFonts w:ascii="Times New Roman" w:hAnsi="Times New Roman" w:cs="Times New Roman"/>
          <w:spacing w:val="-4"/>
          <w:sz w:val="24"/>
        </w:rPr>
        <w:tab/>
        <w:t xml:space="preserve">             įsakymu  Nr. V-</w:t>
      </w:r>
      <w:r w:rsidR="008617F3">
        <w:rPr>
          <w:rFonts w:ascii="Times New Roman" w:hAnsi="Times New Roman" w:cs="Times New Roman"/>
          <w:spacing w:val="-4"/>
          <w:sz w:val="24"/>
        </w:rPr>
        <w:t>93</w:t>
      </w:r>
    </w:p>
    <w:p w14:paraId="12C0845B" w14:textId="0A63DFDA" w:rsidR="0029100E" w:rsidRPr="00A84DDC" w:rsidRDefault="0029100E" w:rsidP="00107085">
      <w:pPr>
        <w:jc w:val="center"/>
        <w:rPr>
          <w:rFonts w:ascii="Times New Roman" w:hAnsi="Times New Roman" w:cs="Times New Roman"/>
          <w:b/>
          <w:bCs/>
          <w:sz w:val="24"/>
        </w:rPr>
      </w:pPr>
    </w:p>
    <w:p w14:paraId="5E2BC9AF" w14:textId="77777777" w:rsidR="00222C32" w:rsidRPr="00A84DDC" w:rsidRDefault="00211342" w:rsidP="00107085">
      <w:pPr>
        <w:jc w:val="center"/>
        <w:rPr>
          <w:rFonts w:ascii="Times New Roman" w:hAnsi="Times New Roman" w:cs="Times New Roman"/>
          <w:b/>
          <w:bCs/>
          <w:sz w:val="24"/>
        </w:rPr>
      </w:pPr>
      <w:r w:rsidRPr="00A84DDC">
        <w:rPr>
          <w:rFonts w:ascii="Times New Roman" w:hAnsi="Times New Roman" w:cs="Times New Roman"/>
          <w:b/>
          <w:bCs/>
          <w:sz w:val="24"/>
        </w:rPr>
        <w:t>MAITINIMO PASLAUG</w:t>
      </w:r>
      <w:r w:rsidR="00222C32" w:rsidRPr="00A84DDC">
        <w:rPr>
          <w:rFonts w:ascii="Times New Roman" w:hAnsi="Times New Roman" w:cs="Times New Roman"/>
          <w:b/>
          <w:bCs/>
          <w:sz w:val="24"/>
        </w:rPr>
        <w:t>OS</w:t>
      </w:r>
    </w:p>
    <w:p w14:paraId="348F7022" w14:textId="3DEA3CD0" w:rsidR="00211342" w:rsidRPr="00A84DDC" w:rsidRDefault="00211342" w:rsidP="00107085">
      <w:pPr>
        <w:jc w:val="center"/>
        <w:rPr>
          <w:rFonts w:ascii="Times New Roman" w:hAnsi="Times New Roman" w:cs="Times New Roman"/>
          <w:b/>
          <w:bCs/>
          <w:sz w:val="24"/>
        </w:rPr>
      </w:pPr>
      <w:r w:rsidRPr="00A84DDC">
        <w:rPr>
          <w:rFonts w:ascii="Times New Roman" w:hAnsi="Times New Roman" w:cs="Times New Roman"/>
          <w:b/>
          <w:bCs/>
          <w:sz w:val="24"/>
        </w:rPr>
        <w:t xml:space="preserve"> </w:t>
      </w:r>
      <w:r w:rsidR="00B14742" w:rsidRPr="00A84DDC">
        <w:rPr>
          <w:rFonts w:ascii="Times New Roman" w:hAnsi="Times New Roman" w:cs="Times New Roman"/>
          <w:b/>
          <w:bCs/>
          <w:sz w:val="24"/>
        </w:rPr>
        <w:t xml:space="preserve">MAŽOS VERTĖS </w:t>
      </w:r>
      <w:r w:rsidRPr="00A84DDC">
        <w:rPr>
          <w:rFonts w:ascii="Times New Roman" w:hAnsi="Times New Roman" w:cs="Times New Roman"/>
          <w:b/>
          <w:bCs/>
          <w:sz w:val="24"/>
        </w:rPr>
        <w:t>PIRKIMAS</w:t>
      </w:r>
    </w:p>
    <w:p w14:paraId="7D32948E" w14:textId="77777777" w:rsidR="00830820" w:rsidRPr="00A84DDC" w:rsidRDefault="00830820" w:rsidP="00107085">
      <w:pPr>
        <w:jc w:val="center"/>
        <w:rPr>
          <w:rFonts w:ascii="Times New Roman" w:hAnsi="Times New Roman" w:cs="Times New Roman"/>
          <w:b/>
          <w:bCs/>
          <w:sz w:val="24"/>
        </w:rPr>
      </w:pPr>
    </w:p>
    <w:p w14:paraId="7EA26548" w14:textId="77777777" w:rsidR="005D31B6" w:rsidRPr="00A84DDC" w:rsidRDefault="005D31B6" w:rsidP="00107085">
      <w:pPr>
        <w:widowControl/>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TURINYS</w:t>
      </w:r>
    </w:p>
    <w:tbl>
      <w:tblPr>
        <w:tblW w:w="10293" w:type="dxa"/>
        <w:tblLook w:val="01E0" w:firstRow="1" w:lastRow="1" w:firstColumn="1" w:lastColumn="1" w:noHBand="0" w:noVBand="0"/>
      </w:tblPr>
      <w:tblGrid>
        <w:gridCol w:w="222"/>
        <w:gridCol w:w="10071"/>
      </w:tblGrid>
      <w:tr w:rsidR="005D31B6" w:rsidRPr="00A84DDC" w14:paraId="2D275EB0" w14:textId="77777777" w:rsidTr="00F22B50">
        <w:tc>
          <w:tcPr>
            <w:tcW w:w="218" w:type="dxa"/>
          </w:tcPr>
          <w:p w14:paraId="371478C6" w14:textId="77777777" w:rsidR="005D31B6" w:rsidRPr="00A84DDC" w:rsidRDefault="005D31B6" w:rsidP="00107085">
            <w:pPr>
              <w:widowControl/>
              <w:autoSpaceDE/>
              <w:autoSpaceDN/>
              <w:adjustRightInd/>
              <w:ind w:firstLine="0"/>
              <w:jc w:val="both"/>
              <w:rPr>
                <w:rFonts w:ascii="Times New Roman" w:hAnsi="Times New Roman" w:cs="Times New Roman"/>
                <w:sz w:val="24"/>
              </w:rPr>
            </w:pPr>
          </w:p>
        </w:tc>
        <w:tc>
          <w:tcPr>
            <w:tcW w:w="10075" w:type="dxa"/>
          </w:tcPr>
          <w:p w14:paraId="276A1EAB" w14:textId="77777777" w:rsidR="005D31B6" w:rsidRPr="00A84DDC" w:rsidRDefault="004A4BB0"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 xml:space="preserve">I. </w:t>
            </w:r>
            <w:r w:rsidR="005D31B6" w:rsidRPr="00A84DDC">
              <w:rPr>
                <w:rFonts w:ascii="Times New Roman" w:hAnsi="Times New Roman" w:cs="Times New Roman"/>
                <w:sz w:val="24"/>
              </w:rPr>
              <w:t>BENDROSIOS NUOSTATOS</w:t>
            </w:r>
          </w:p>
        </w:tc>
      </w:tr>
      <w:tr w:rsidR="005D31B6" w:rsidRPr="00A84DDC" w14:paraId="0A8A40D8" w14:textId="77777777" w:rsidTr="00F22B50">
        <w:tc>
          <w:tcPr>
            <w:tcW w:w="218" w:type="dxa"/>
          </w:tcPr>
          <w:p w14:paraId="5A68543C" w14:textId="77777777" w:rsidR="005D31B6" w:rsidRPr="00A84DDC" w:rsidRDefault="005D31B6" w:rsidP="00107085">
            <w:pPr>
              <w:widowControl/>
              <w:autoSpaceDE/>
              <w:autoSpaceDN/>
              <w:adjustRightInd/>
              <w:ind w:firstLine="0"/>
              <w:jc w:val="both"/>
              <w:rPr>
                <w:rFonts w:ascii="Times New Roman" w:hAnsi="Times New Roman" w:cs="Times New Roman"/>
                <w:sz w:val="24"/>
              </w:rPr>
            </w:pPr>
          </w:p>
        </w:tc>
        <w:tc>
          <w:tcPr>
            <w:tcW w:w="10075" w:type="dxa"/>
          </w:tcPr>
          <w:p w14:paraId="6F747AE1" w14:textId="77777777" w:rsidR="005D31B6" w:rsidRPr="00A84DDC" w:rsidRDefault="004A4BB0"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 xml:space="preserve">II. </w:t>
            </w:r>
            <w:r w:rsidR="005D31B6" w:rsidRPr="00A84DDC">
              <w:rPr>
                <w:rFonts w:ascii="Times New Roman" w:hAnsi="Times New Roman" w:cs="Times New Roman"/>
                <w:sz w:val="24"/>
              </w:rPr>
              <w:t>PIRKIMO OBJEKTAS</w:t>
            </w:r>
          </w:p>
          <w:p w14:paraId="629AF7F5" w14:textId="77777777" w:rsidR="004A4BB0" w:rsidRPr="00A84DDC" w:rsidRDefault="004A4BB0"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III. PASIŪLYMŲ RENGIMAS, PATEIKIMAS, KEITIMAS</w:t>
            </w:r>
          </w:p>
          <w:p w14:paraId="6E275355" w14:textId="77777777" w:rsidR="004A4BB0" w:rsidRPr="00A84DDC" w:rsidRDefault="004A4BB0"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IV. TIEKĖJŲ GRUPĖS DALYVAVIMAS PIRKIMO PROCEDŪROSE</w:t>
            </w:r>
          </w:p>
          <w:p w14:paraId="75B4E234" w14:textId="77777777" w:rsidR="004A4BB0" w:rsidRPr="00A84DDC" w:rsidRDefault="00FA0E6F"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V. PASIŪLYMŲ GALIOJIMO UŽTIKRINIMAS</w:t>
            </w:r>
          </w:p>
          <w:p w14:paraId="3756EEAF" w14:textId="77777777" w:rsidR="00FA0E6F" w:rsidRPr="00A84DDC" w:rsidRDefault="00FA0CEA"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VI. PIRKIMO DOKUMENTŲ PAAIŠKINIMAS, PAPILDYMAS IR PATIKSLINIMAS</w:t>
            </w:r>
          </w:p>
          <w:p w14:paraId="1D0F8AEA" w14:textId="77777777" w:rsidR="00FA0CEA" w:rsidRPr="00A84DDC" w:rsidRDefault="00FA0CEA"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VII. SUSIPAŽINIMAS SU PASIŪLYMAIS IR PASIŪLYMŲ ŠIFRAVIMAS</w:t>
            </w:r>
          </w:p>
          <w:p w14:paraId="7850F697" w14:textId="77777777" w:rsidR="00FA0CEA" w:rsidRPr="00A84DDC" w:rsidRDefault="00FA0CEA"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VIII. EKONOMIŠKAI NAUDINGIAUSIO PASIŪLYMO IŠRINKI</w:t>
            </w:r>
            <w:r w:rsidR="006F5A98" w:rsidRPr="00A84DDC">
              <w:rPr>
                <w:rFonts w:ascii="Times New Roman" w:hAnsi="Times New Roman" w:cs="Times New Roman"/>
                <w:sz w:val="24"/>
              </w:rPr>
              <w:t>MO KRITERIJAI</w:t>
            </w:r>
          </w:p>
          <w:p w14:paraId="5510F8EA" w14:textId="77777777" w:rsidR="00493553" w:rsidRPr="00A84DDC" w:rsidRDefault="00493553"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IX. PASIŪLYMŲ VERTINIMAS IR NAGRINĖJIMAS</w:t>
            </w:r>
          </w:p>
          <w:p w14:paraId="0729FECE" w14:textId="77777777" w:rsidR="00493553" w:rsidRPr="00A84DDC" w:rsidRDefault="00493553"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X. PASIŪLYMŲ ATMETIMO PAGRINDAI</w:t>
            </w:r>
          </w:p>
          <w:p w14:paraId="7120D77C" w14:textId="77777777" w:rsidR="00493553" w:rsidRPr="00A84DDC" w:rsidRDefault="00493553"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 xml:space="preserve">XI. TIEKĖJŲ PAŠALINIMO PAGRINDAI, KVALIFIKACIJOS IR KOKYBĖS </w:t>
            </w:r>
            <w:r w:rsidR="00A408C2" w:rsidRPr="00A84DDC">
              <w:rPr>
                <w:rFonts w:ascii="Times New Roman" w:hAnsi="Times New Roman" w:cs="Times New Roman"/>
                <w:sz w:val="24"/>
              </w:rPr>
              <w:t xml:space="preserve">BEI APLINKOS APSAUGOS </w:t>
            </w:r>
            <w:r w:rsidRPr="00A84DDC">
              <w:rPr>
                <w:rFonts w:ascii="Times New Roman" w:hAnsi="Times New Roman" w:cs="Times New Roman"/>
                <w:sz w:val="24"/>
              </w:rPr>
              <w:t>STANDARTŲ REIKALAVIMAI</w:t>
            </w:r>
          </w:p>
          <w:p w14:paraId="13F7A829" w14:textId="77777777" w:rsidR="00E31D23" w:rsidRPr="00A84DDC" w:rsidRDefault="00E31D23"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XI</w:t>
            </w:r>
            <w:r w:rsidR="00EE2815" w:rsidRPr="00A84DDC">
              <w:rPr>
                <w:rFonts w:ascii="Times New Roman" w:hAnsi="Times New Roman" w:cs="Times New Roman"/>
                <w:sz w:val="24"/>
              </w:rPr>
              <w:t>I</w:t>
            </w:r>
            <w:r w:rsidRPr="00A84DDC">
              <w:rPr>
                <w:rFonts w:ascii="Times New Roman" w:hAnsi="Times New Roman" w:cs="Times New Roman"/>
                <w:sz w:val="24"/>
              </w:rPr>
              <w:t>. SPRENDIMAS DĖL LAIMĖTOJO PASIŪLYMO, PASIŪLYMŲ EILĖS IR SUTARTIES SUDARYMO</w:t>
            </w:r>
          </w:p>
          <w:p w14:paraId="1A7B62CE" w14:textId="4A989BD2" w:rsidR="00E31D23" w:rsidRPr="00A84DDC" w:rsidRDefault="00EE2815"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XI</w:t>
            </w:r>
            <w:r w:rsidR="00D65128" w:rsidRPr="00A84DDC">
              <w:rPr>
                <w:rFonts w:ascii="Times New Roman" w:hAnsi="Times New Roman" w:cs="Times New Roman"/>
                <w:sz w:val="24"/>
              </w:rPr>
              <w:t>II</w:t>
            </w:r>
            <w:r w:rsidR="00E31D23" w:rsidRPr="00A84DDC">
              <w:rPr>
                <w:rFonts w:ascii="Times New Roman" w:hAnsi="Times New Roman" w:cs="Times New Roman"/>
                <w:sz w:val="24"/>
              </w:rPr>
              <w:t>. GINČŲ NAGRINĖJIMO TVARKA</w:t>
            </w:r>
          </w:p>
        </w:tc>
      </w:tr>
      <w:tr w:rsidR="005D31B6" w:rsidRPr="00A84DDC" w14:paraId="4B1C70CC" w14:textId="77777777" w:rsidTr="00F22B50">
        <w:tc>
          <w:tcPr>
            <w:tcW w:w="218" w:type="dxa"/>
          </w:tcPr>
          <w:p w14:paraId="74E6674C" w14:textId="77777777" w:rsidR="005D31B6" w:rsidRPr="00A84DDC" w:rsidRDefault="005D31B6" w:rsidP="00107085">
            <w:pPr>
              <w:widowControl/>
              <w:autoSpaceDE/>
              <w:autoSpaceDN/>
              <w:adjustRightInd/>
              <w:ind w:firstLine="0"/>
              <w:jc w:val="both"/>
              <w:rPr>
                <w:rFonts w:ascii="Times New Roman" w:hAnsi="Times New Roman" w:cs="Times New Roman"/>
                <w:sz w:val="24"/>
              </w:rPr>
            </w:pPr>
          </w:p>
        </w:tc>
        <w:tc>
          <w:tcPr>
            <w:tcW w:w="10075" w:type="dxa"/>
          </w:tcPr>
          <w:p w14:paraId="4615BDBA" w14:textId="77777777" w:rsidR="005D31B6" w:rsidRPr="00A84DDC" w:rsidRDefault="005D31B6" w:rsidP="00107085">
            <w:pPr>
              <w:widowControl/>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PRIEDAI:</w:t>
            </w:r>
          </w:p>
        </w:tc>
      </w:tr>
    </w:tbl>
    <w:p w14:paraId="1D200EFD" w14:textId="77777777" w:rsidR="00F41CB5" w:rsidRPr="00A84DDC" w:rsidRDefault="00F41CB5" w:rsidP="00107085">
      <w:pPr>
        <w:widowControl/>
        <w:numPr>
          <w:ilvl w:val="0"/>
          <w:numId w:val="4"/>
        </w:numPr>
        <w:autoSpaceDE/>
        <w:autoSpaceDN/>
        <w:adjustRightInd/>
        <w:jc w:val="both"/>
        <w:rPr>
          <w:rFonts w:ascii="Times New Roman" w:hAnsi="Times New Roman" w:cs="Times New Roman"/>
          <w:sz w:val="24"/>
        </w:rPr>
      </w:pPr>
      <w:r w:rsidRPr="00A84DDC">
        <w:rPr>
          <w:rFonts w:ascii="Times New Roman" w:hAnsi="Times New Roman" w:cs="Times New Roman"/>
          <w:sz w:val="24"/>
        </w:rPr>
        <w:t>Technin</w:t>
      </w:r>
      <w:r w:rsidR="007F7659" w:rsidRPr="00A84DDC">
        <w:rPr>
          <w:rFonts w:ascii="Times New Roman" w:hAnsi="Times New Roman" w:cs="Times New Roman"/>
          <w:sz w:val="24"/>
        </w:rPr>
        <w:t>ė specifikacija</w:t>
      </w:r>
    </w:p>
    <w:p w14:paraId="71EBC152" w14:textId="77777777" w:rsidR="005D31B6" w:rsidRPr="00A84DDC" w:rsidRDefault="005D31B6" w:rsidP="00107085">
      <w:pPr>
        <w:widowControl/>
        <w:numPr>
          <w:ilvl w:val="0"/>
          <w:numId w:val="4"/>
        </w:numPr>
        <w:autoSpaceDE/>
        <w:autoSpaceDN/>
        <w:adjustRightInd/>
        <w:jc w:val="both"/>
        <w:rPr>
          <w:rFonts w:ascii="Times New Roman" w:hAnsi="Times New Roman" w:cs="Times New Roman"/>
          <w:sz w:val="24"/>
        </w:rPr>
      </w:pPr>
      <w:r w:rsidRPr="00A84DDC">
        <w:rPr>
          <w:rFonts w:ascii="Times New Roman" w:hAnsi="Times New Roman" w:cs="Times New Roman"/>
          <w:sz w:val="24"/>
        </w:rPr>
        <w:t>Pasiūlymo form</w:t>
      </w:r>
      <w:r w:rsidR="00022A2F" w:rsidRPr="00A84DDC">
        <w:rPr>
          <w:rFonts w:ascii="Times New Roman" w:hAnsi="Times New Roman" w:cs="Times New Roman"/>
          <w:sz w:val="24"/>
        </w:rPr>
        <w:t>a</w:t>
      </w:r>
    </w:p>
    <w:p w14:paraId="7C645694" w14:textId="25A028F0" w:rsidR="00146558" w:rsidRPr="00A84DDC" w:rsidRDefault="00146558" w:rsidP="008570A1">
      <w:pPr>
        <w:widowControl/>
        <w:autoSpaceDE/>
        <w:autoSpaceDN/>
        <w:adjustRightInd/>
        <w:ind w:left="1080" w:firstLine="0"/>
        <w:jc w:val="both"/>
        <w:rPr>
          <w:rFonts w:ascii="Times New Roman" w:hAnsi="Times New Roman" w:cs="Times New Roman"/>
          <w:sz w:val="24"/>
        </w:rPr>
      </w:pPr>
    </w:p>
    <w:p w14:paraId="5A2F2971" w14:textId="22179A3F" w:rsidR="001F1310" w:rsidRPr="00A84DDC" w:rsidRDefault="001F1310" w:rsidP="00107085">
      <w:pPr>
        <w:widowControl/>
        <w:autoSpaceDE/>
        <w:autoSpaceDN/>
        <w:adjustRightInd/>
        <w:ind w:left="720" w:firstLine="0"/>
        <w:jc w:val="both"/>
        <w:rPr>
          <w:rFonts w:ascii="Times New Roman" w:hAnsi="Times New Roman" w:cs="Times New Roman"/>
          <w:sz w:val="24"/>
        </w:rPr>
      </w:pPr>
    </w:p>
    <w:p w14:paraId="17F85A53" w14:textId="77777777" w:rsidR="007246F2" w:rsidRPr="00A84DDC" w:rsidRDefault="007246F2" w:rsidP="00107085">
      <w:pPr>
        <w:widowControl/>
        <w:autoSpaceDE/>
        <w:autoSpaceDN/>
        <w:adjustRightInd/>
        <w:ind w:firstLine="0"/>
        <w:rPr>
          <w:rFonts w:ascii="Times New Roman" w:hAnsi="Times New Roman" w:cs="Times New Roman"/>
          <w:sz w:val="24"/>
        </w:rPr>
      </w:pPr>
      <w:r w:rsidRPr="00A84DDC">
        <w:rPr>
          <w:rFonts w:ascii="Times New Roman" w:hAnsi="Times New Roman" w:cs="Times New Roman"/>
          <w:sz w:val="24"/>
        </w:rPr>
        <w:br w:type="page"/>
      </w:r>
    </w:p>
    <w:p w14:paraId="052AC226" w14:textId="77777777" w:rsidR="005D31B6" w:rsidRPr="00A84DDC" w:rsidRDefault="00CA0A50" w:rsidP="00107085">
      <w:pPr>
        <w:widowControl/>
        <w:tabs>
          <w:tab w:val="center" w:pos="5038"/>
          <w:tab w:val="left" w:pos="7157"/>
        </w:tabs>
        <w:autoSpaceDE/>
        <w:autoSpaceDN/>
        <w:adjustRightInd/>
        <w:ind w:firstLine="0"/>
        <w:rPr>
          <w:rFonts w:ascii="Times New Roman" w:hAnsi="Times New Roman" w:cs="Times New Roman"/>
          <w:b/>
          <w:sz w:val="24"/>
        </w:rPr>
      </w:pPr>
      <w:r w:rsidRPr="00A84DDC">
        <w:rPr>
          <w:rFonts w:ascii="Times New Roman" w:hAnsi="Times New Roman" w:cs="Times New Roman"/>
          <w:b/>
          <w:sz w:val="24"/>
        </w:rPr>
        <w:lastRenderedPageBreak/>
        <w:tab/>
      </w:r>
      <w:r w:rsidR="00997038" w:rsidRPr="00A84DDC">
        <w:rPr>
          <w:rFonts w:ascii="Times New Roman" w:hAnsi="Times New Roman" w:cs="Times New Roman"/>
          <w:b/>
          <w:sz w:val="24"/>
        </w:rPr>
        <w:t xml:space="preserve">I. </w:t>
      </w:r>
      <w:r w:rsidR="005D31B6" w:rsidRPr="00A84DDC">
        <w:rPr>
          <w:rFonts w:ascii="Times New Roman" w:hAnsi="Times New Roman" w:cs="Times New Roman"/>
          <w:b/>
          <w:sz w:val="24"/>
        </w:rPr>
        <w:t>BENDROSIOS NUOSTATOS</w:t>
      </w:r>
      <w:r w:rsidRPr="00A84DDC">
        <w:rPr>
          <w:rFonts w:ascii="Times New Roman" w:hAnsi="Times New Roman" w:cs="Times New Roman"/>
          <w:b/>
          <w:sz w:val="24"/>
        </w:rPr>
        <w:tab/>
      </w:r>
    </w:p>
    <w:p w14:paraId="5466E9D8" w14:textId="77777777" w:rsidR="00A10433" w:rsidRPr="00A84DDC" w:rsidRDefault="00A10433" w:rsidP="00107085">
      <w:pPr>
        <w:widowControl/>
        <w:autoSpaceDE/>
        <w:autoSpaceDN/>
        <w:adjustRightInd/>
        <w:ind w:firstLine="0"/>
        <w:jc w:val="center"/>
        <w:rPr>
          <w:rFonts w:ascii="Times New Roman" w:hAnsi="Times New Roman" w:cs="Times New Roman"/>
          <w:b/>
          <w:sz w:val="24"/>
        </w:rPr>
      </w:pPr>
    </w:p>
    <w:p w14:paraId="33A16515" w14:textId="1D7A08C1" w:rsidR="00211342" w:rsidRPr="00A84DDC" w:rsidRDefault="00211342" w:rsidP="00BD6E1C">
      <w:pPr>
        <w:widowControl/>
        <w:numPr>
          <w:ilvl w:val="0"/>
          <w:numId w:val="6"/>
        </w:numPr>
        <w:tabs>
          <w:tab w:val="left" w:pos="0"/>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Vilniaus rajono </w:t>
      </w:r>
      <w:proofErr w:type="spellStart"/>
      <w:r w:rsidRPr="00A84DDC">
        <w:rPr>
          <w:rFonts w:ascii="Times New Roman" w:hAnsi="Times New Roman" w:cs="Times New Roman"/>
          <w:sz w:val="24"/>
        </w:rPr>
        <w:t>Valčiūnų</w:t>
      </w:r>
      <w:proofErr w:type="spellEnd"/>
      <w:r w:rsidRPr="00A84DDC">
        <w:rPr>
          <w:rFonts w:ascii="Times New Roman" w:hAnsi="Times New Roman" w:cs="Times New Roman"/>
          <w:sz w:val="24"/>
        </w:rPr>
        <w:t xml:space="preserve"> gimnazija (toliau – perkančioji organizacija</w:t>
      </w:r>
      <w:r w:rsidR="002B72E2" w:rsidRPr="00A84DDC">
        <w:rPr>
          <w:rFonts w:ascii="Times New Roman" w:hAnsi="Times New Roman" w:cs="Times New Roman"/>
          <w:sz w:val="24"/>
        </w:rPr>
        <w:t>, gimnazij</w:t>
      </w:r>
      <w:r w:rsidR="00BD6E1C">
        <w:rPr>
          <w:rFonts w:ascii="Times New Roman" w:hAnsi="Times New Roman" w:cs="Times New Roman"/>
          <w:sz w:val="24"/>
        </w:rPr>
        <w:t xml:space="preserve">a) numato įsigyti </w:t>
      </w:r>
      <w:r w:rsidRPr="00A84DDC">
        <w:rPr>
          <w:rFonts w:ascii="Times New Roman" w:hAnsi="Times New Roman" w:cs="Times New Roman"/>
          <w:sz w:val="24"/>
        </w:rPr>
        <w:t>mokinių nemokamo ir mokamo maitinimo paslaugas</w:t>
      </w:r>
      <w:r w:rsidR="00906A30" w:rsidRPr="00A84DDC">
        <w:rPr>
          <w:rFonts w:ascii="Times New Roman" w:hAnsi="Times New Roman" w:cs="Times New Roman"/>
          <w:sz w:val="24"/>
        </w:rPr>
        <w:t>,</w:t>
      </w:r>
      <w:r w:rsidR="006D6926">
        <w:rPr>
          <w:rFonts w:ascii="Times New Roman" w:hAnsi="Times New Roman" w:cs="Times New Roman"/>
          <w:sz w:val="24"/>
        </w:rPr>
        <w:t xml:space="preserve"> naudojantis </w:t>
      </w:r>
      <w:r w:rsidR="001F4A0E" w:rsidRPr="00A84DDC">
        <w:rPr>
          <w:rFonts w:ascii="Times New Roman" w:hAnsi="Times New Roman" w:cs="Times New Roman"/>
          <w:sz w:val="24"/>
        </w:rPr>
        <w:t>Centrinės viešųjų pirkimų informacinės sistemos (toliau - CVP IS) priemonėmis.</w:t>
      </w:r>
    </w:p>
    <w:p w14:paraId="48F256FD" w14:textId="0E38C9C6" w:rsidR="00326C26"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Vartojamos pagrindinės sąvokos apibrėžtos Lietuvos Respublikos viešųjų pirkimų įstatyme (toliau</w:t>
      </w:r>
      <w:r w:rsidR="00683FFF" w:rsidRPr="00A84DDC">
        <w:rPr>
          <w:rFonts w:ascii="Times New Roman" w:hAnsi="Times New Roman" w:cs="Times New Roman"/>
          <w:sz w:val="24"/>
        </w:rPr>
        <w:t xml:space="preserve"> </w:t>
      </w:r>
      <w:r w:rsidRPr="00A84DDC">
        <w:rPr>
          <w:rFonts w:ascii="Times New Roman" w:hAnsi="Times New Roman" w:cs="Times New Roman"/>
          <w:sz w:val="24"/>
        </w:rPr>
        <w:t>–</w:t>
      </w:r>
      <w:r w:rsidR="00DD3F2B" w:rsidRPr="00A84DDC">
        <w:rPr>
          <w:rFonts w:ascii="Times New Roman" w:hAnsi="Times New Roman" w:cs="Times New Roman"/>
          <w:sz w:val="24"/>
        </w:rPr>
        <w:t xml:space="preserve"> </w:t>
      </w:r>
      <w:r w:rsidR="001F0D47" w:rsidRPr="00A84DDC">
        <w:rPr>
          <w:rFonts w:ascii="Times New Roman" w:hAnsi="Times New Roman" w:cs="Times New Roman"/>
          <w:sz w:val="24"/>
        </w:rPr>
        <w:t>Įstatymas</w:t>
      </w:r>
      <w:r w:rsidRPr="00A84DDC">
        <w:rPr>
          <w:rFonts w:ascii="Times New Roman" w:hAnsi="Times New Roman" w:cs="Times New Roman"/>
          <w:sz w:val="24"/>
        </w:rPr>
        <w:t>)</w:t>
      </w:r>
      <w:r w:rsidR="00326C26" w:rsidRPr="00A84DDC">
        <w:rPr>
          <w:rFonts w:ascii="Times New Roman" w:hAnsi="Times New Roman" w:cs="Times New Roman"/>
          <w:sz w:val="24"/>
        </w:rPr>
        <w:t>.</w:t>
      </w:r>
    </w:p>
    <w:p w14:paraId="14000499" w14:textId="24F2C3C4" w:rsidR="005D31B6" w:rsidRPr="00A84DDC" w:rsidRDefault="005D31B6" w:rsidP="00A73C8B">
      <w:pPr>
        <w:widowControl/>
        <w:numPr>
          <w:ilvl w:val="0"/>
          <w:numId w:val="6"/>
        </w:numPr>
        <w:tabs>
          <w:tab w:val="left" w:pos="567"/>
          <w:tab w:val="left" w:pos="993"/>
        </w:tabs>
        <w:autoSpaceDE/>
        <w:autoSpaceDN/>
        <w:adjustRightInd/>
        <w:jc w:val="both"/>
        <w:rPr>
          <w:rFonts w:ascii="Times New Roman" w:hAnsi="Times New Roman" w:cs="Times New Roman"/>
          <w:sz w:val="24"/>
        </w:rPr>
      </w:pPr>
      <w:r w:rsidRPr="00A84DDC">
        <w:rPr>
          <w:rFonts w:ascii="Times New Roman" w:hAnsi="Times New Roman" w:cs="Times New Roman"/>
          <w:sz w:val="24"/>
        </w:rPr>
        <w:t xml:space="preserve">Pirkimas vykdomas vadovaujantis </w:t>
      </w:r>
      <w:r w:rsidR="000B4091" w:rsidRPr="00A84DDC">
        <w:rPr>
          <w:rFonts w:ascii="Times New Roman" w:hAnsi="Times New Roman" w:cs="Times New Roman"/>
          <w:sz w:val="24"/>
        </w:rPr>
        <w:t>Į</w:t>
      </w:r>
      <w:r w:rsidRPr="00A84DDC">
        <w:rPr>
          <w:rFonts w:ascii="Times New Roman" w:hAnsi="Times New Roman" w:cs="Times New Roman"/>
          <w:sz w:val="24"/>
        </w:rPr>
        <w:t xml:space="preserve">statymu, </w:t>
      </w:r>
      <w:r w:rsidR="002F75EF" w:rsidRPr="00A84DDC">
        <w:rPr>
          <w:rFonts w:ascii="Times New Roman" w:hAnsi="Times New Roman" w:cs="Times New Roman"/>
          <w:sz w:val="24"/>
        </w:rPr>
        <w:t>Mažos vertės pirkimų aprašu, patvirtintu Viešųjų pirkimų tarnybos</w:t>
      </w:r>
      <w:r w:rsidR="00A73C8B">
        <w:rPr>
          <w:rFonts w:ascii="Times New Roman" w:hAnsi="Times New Roman" w:cs="Times New Roman"/>
          <w:sz w:val="24"/>
        </w:rPr>
        <w:t xml:space="preserve"> direktoriaus įsakymu Nr. 1S-97, bei </w:t>
      </w:r>
      <w:r w:rsidR="002F75EF" w:rsidRPr="00A84DDC">
        <w:rPr>
          <w:rFonts w:ascii="Times New Roman" w:hAnsi="Times New Roman" w:cs="Times New Roman"/>
          <w:sz w:val="24"/>
        </w:rPr>
        <w:t xml:space="preserve"> </w:t>
      </w:r>
      <w:r w:rsidR="00A73C8B" w:rsidRPr="00A73C8B">
        <w:rPr>
          <w:rFonts w:ascii="Times New Roman" w:hAnsi="Times New Roman" w:cs="Times New Roman"/>
          <w:sz w:val="24"/>
        </w:rPr>
        <w:t>Nr. 1S-58</w:t>
      </w:r>
      <w:r w:rsidR="00A73C8B">
        <w:rPr>
          <w:rFonts w:ascii="Times New Roman" w:hAnsi="Times New Roman" w:cs="Times New Roman"/>
          <w:sz w:val="24"/>
        </w:rPr>
        <w:t xml:space="preserve">, </w:t>
      </w:r>
      <w:r w:rsidRPr="00A84DDC">
        <w:rPr>
          <w:rFonts w:ascii="Times New Roman" w:hAnsi="Times New Roman" w:cs="Times New Roman"/>
          <w:sz w:val="24"/>
        </w:rPr>
        <w:t>Lietuvos Respublikos civiliniu kodeksu (toliau</w:t>
      </w:r>
      <w:r w:rsidR="00683FFF" w:rsidRPr="00A84DDC">
        <w:rPr>
          <w:rFonts w:ascii="Times New Roman" w:hAnsi="Times New Roman" w:cs="Times New Roman"/>
          <w:sz w:val="24"/>
        </w:rPr>
        <w:t xml:space="preserve"> </w:t>
      </w:r>
      <w:r w:rsidRPr="00A84DDC">
        <w:rPr>
          <w:rFonts w:ascii="Times New Roman" w:hAnsi="Times New Roman" w:cs="Times New Roman"/>
          <w:sz w:val="24"/>
        </w:rPr>
        <w:t xml:space="preserve">– Civilinis kodeksas), kitais viešuosius pirkimus reglamentuojančiais teisės aktais bei </w:t>
      </w:r>
      <w:r w:rsidR="008617A3" w:rsidRPr="00A84DDC">
        <w:rPr>
          <w:rFonts w:ascii="Times New Roman" w:hAnsi="Times New Roman" w:cs="Times New Roman"/>
          <w:sz w:val="24"/>
        </w:rPr>
        <w:t>šiais pirkimo dokumentais</w:t>
      </w:r>
      <w:r w:rsidRPr="00A84DDC">
        <w:rPr>
          <w:rFonts w:ascii="Times New Roman" w:hAnsi="Times New Roman" w:cs="Times New Roman"/>
          <w:sz w:val="24"/>
        </w:rPr>
        <w:t>.</w:t>
      </w:r>
    </w:p>
    <w:p w14:paraId="5FBD2F81" w14:textId="1883CC7F" w:rsidR="005D31B6" w:rsidRPr="00A84DDC" w:rsidRDefault="00DA4E40"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i/>
          <w:sz w:val="24"/>
        </w:rPr>
      </w:pPr>
      <w:r w:rsidRPr="00A84DDC">
        <w:rPr>
          <w:rFonts w:ascii="Times New Roman" w:hAnsi="Times New Roman" w:cs="Times New Roman"/>
          <w:sz w:val="24"/>
        </w:rPr>
        <w:t>Skelbimas apie pirkimą paskelbtas</w:t>
      </w:r>
      <w:r w:rsidR="00D42310" w:rsidRPr="00A84DDC">
        <w:rPr>
          <w:rFonts w:ascii="Times New Roman" w:hAnsi="Times New Roman" w:cs="Times New Roman"/>
          <w:sz w:val="24"/>
        </w:rPr>
        <w:t xml:space="preserve"> </w:t>
      </w:r>
      <w:r w:rsidR="00AC5160" w:rsidRPr="00A84DDC">
        <w:rPr>
          <w:rFonts w:ascii="Times New Roman" w:hAnsi="Times New Roman" w:cs="Times New Roman"/>
          <w:sz w:val="24"/>
        </w:rPr>
        <w:t>Į</w:t>
      </w:r>
      <w:r w:rsidRPr="00A84DDC">
        <w:rPr>
          <w:rFonts w:ascii="Times New Roman" w:hAnsi="Times New Roman" w:cs="Times New Roman"/>
          <w:sz w:val="24"/>
        </w:rPr>
        <w:t xml:space="preserve">statymo nustatyta tvarka </w:t>
      </w:r>
      <w:r w:rsidR="005E1F49" w:rsidRPr="00A84DDC">
        <w:rPr>
          <w:rFonts w:ascii="Times New Roman" w:hAnsi="Times New Roman" w:cs="Times New Roman"/>
          <w:sz w:val="24"/>
        </w:rPr>
        <w:t>CVP IS</w:t>
      </w:r>
      <w:r w:rsidR="00A73C8B">
        <w:rPr>
          <w:rFonts w:ascii="Times New Roman" w:hAnsi="Times New Roman" w:cs="Times New Roman"/>
          <w:sz w:val="24"/>
        </w:rPr>
        <w:t>.</w:t>
      </w:r>
    </w:p>
    <w:p w14:paraId="77D46477" w14:textId="77777777" w:rsidR="005D31B6"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3371F6DC" w14:textId="476B0348" w:rsidR="0083009A" w:rsidRPr="0039130C" w:rsidRDefault="0083009A"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Pr>
          <w:rFonts w:ascii="Times New Roman" w:hAnsi="Times New Roman"/>
          <w:sz w:val="24"/>
        </w:rPr>
        <w:t>Perkančioji organizacija nustato šiuos terminus:</w:t>
      </w:r>
    </w:p>
    <w:p w14:paraId="330252B6" w14:textId="77777777" w:rsidR="0039130C" w:rsidRPr="0083009A" w:rsidRDefault="0039130C" w:rsidP="00AC5F2A">
      <w:pPr>
        <w:widowControl/>
        <w:tabs>
          <w:tab w:val="left" w:pos="567"/>
          <w:tab w:val="left" w:pos="993"/>
        </w:tabs>
        <w:autoSpaceDE/>
        <w:autoSpaceDN/>
        <w:adjustRightInd/>
        <w:ind w:firstLine="0"/>
        <w:jc w:val="both"/>
        <w:rPr>
          <w:rFonts w:ascii="Times New Roman" w:hAnsi="Times New Roman" w:cs="Times New Roman"/>
          <w:sz w:val="24"/>
        </w:rPr>
      </w:pPr>
    </w:p>
    <w:tbl>
      <w:tblPr>
        <w:tblStyle w:val="Lentelstinklelis"/>
        <w:tblW w:w="9923" w:type="dxa"/>
        <w:tblInd w:w="675" w:type="dxa"/>
        <w:tblLayout w:type="fixed"/>
        <w:tblLook w:val="04A0" w:firstRow="1" w:lastRow="0" w:firstColumn="1" w:lastColumn="0" w:noHBand="0" w:noVBand="1"/>
      </w:tblPr>
      <w:tblGrid>
        <w:gridCol w:w="567"/>
        <w:gridCol w:w="2977"/>
        <w:gridCol w:w="1276"/>
        <w:gridCol w:w="3260"/>
        <w:gridCol w:w="1843"/>
      </w:tblGrid>
      <w:tr w:rsidR="00E85C68" w14:paraId="04030A3A" w14:textId="77777777" w:rsidTr="0039130C">
        <w:tc>
          <w:tcPr>
            <w:tcW w:w="567" w:type="dxa"/>
          </w:tcPr>
          <w:p w14:paraId="121DA77F" w14:textId="10B40D59" w:rsidR="00966A74" w:rsidRPr="00922ED2" w:rsidRDefault="00922ED2" w:rsidP="00922ED2">
            <w:pPr>
              <w:widowControl/>
              <w:tabs>
                <w:tab w:val="left" w:pos="567"/>
                <w:tab w:val="left" w:pos="993"/>
              </w:tabs>
              <w:autoSpaceDE/>
              <w:autoSpaceDN/>
              <w:adjustRightInd/>
              <w:ind w:firstLine="0"/>
              <w:rPr>
                <w:rFonts w:ascii="Times New Roman" w:hAnsi="Times New Roman" w:cs="Times New Roman"/>
                <w:sz w:val="24"/>
              </w:rPr>
            </w:pPr>
            <w:proofErr w:type="spellStart"/>
            <w:r>
              <w:rPr>
                <w:rFonts w:ascii="Times New Roman" w:hAnsi="Times New Roman" w:cs="Times New Roman"/>
                <w:sz w:val="24"/>
              </w:rPr>
              <w:t>El</w:t>
            </w:r>
            <w:proofErr w:type="spellEnd"/>
          </w:p>
          <w:p w14:paraId="4484FCE8" w14:textId="16AF7AB2" w:rsidR="00937C89" w:rsidRDefault="00966A74" w:rsidP="00922ED2">
            <w:pPr>
              <w:widowControl/>
              <w:tabs>
                <w:tab w:val="left" w:pos="567"/>
                <w:tab w:val="left" w:pos="993"/>
              </w:tabs>
              <w:autoSpaceDE/>
              <w:autoSpaceDN/>
              <w:adjustRightInd/>
              <w:ind w:firstLine="0"/>
              <w:rPr>
                <w:rFonts w:ascii="Times New Roman" w:hAnsi="Times New Roman" w:cs="Times New Roman"/>
                <w:sz w:val="24"/>
              </w:rPr>
            </w:pPr>
            <w:r w:rsidRPr="00922ED2">
              <w:rPr>
                <w:rFonts w:ascii="Times New Roman" w:hAnsi="Times New Roman" w:cs="Times New Roman"/>
                <w:sz w:val="24"/>
              </w:rPr>
              <w:t>Nr.</w:t>
            </w:r>
          </w:p>
        </w:tc>
        <w:tc>
          <w:tcPr>
            <w:tcW w:w="2977" w:type="dxa"/>
          </w:tcPr>
          <w:p w14:paraId="4C5C5B81" w14:textId="77777777" w:rsidR="00937C89" w:rsidRDefault="00937C89" w:rsidP="0083009A">
            <w:pPr>
              <w:widowControl/>
              <w:tabs>
                <w:tab w:val="left" w:pos="567"/>
                <w:tab w:val="left" w:pos="993"/>
              </w:tabs>
              <w:autoSpaceDE/>
              <w:autoSpaceDN/>
              <w:adjustRightInd/>
              <w:ind w:firstLine="0"/>
              <w:jc w:val="both"/>
              <w:rPr>
                <w:rFonts w:ascii="Times New Roman" w:hAnsi="Times New Roman" w:cs="Times New Roman"/>
                <w:sz w:val="24"/>
              </w:rPr>
            </w:pPr>
          </w:p>
        </w:tc>
        <w:tc>
          <w:tcPr>
            <w:tcW w:w="1276" w:type="dxa"/>
          </w:tcPr>
          <w:p w14:paraId="1412E5E9" w14:textId="1F4F9D90" w:rsidR="00937C89" w:rsidRPr="0083009A"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sidRPr="0083009A">
              <w:rPr>
                <w:rFonts w:ascii="Times New Roman" w:hAnsi="Times New Roman" w:cs="Times New Roman"/>
                <w:sz w:val="24"/>
              </w:rPr>
              <w:t>Taikoma /</w:t>
            </w:r>
          </w:p>
          <w:p w14:paraId="37125EAD" w14:textId="05B69FE7" w:rsidR="00937C89"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Pr>
                <w:rFonts w:ascii="Times New Roman" w:hAnsi="Times New Roman" w:cs="Times New Roman"/>
                <w:sz w:val="24"/>
              </w:rPr>
              <w:t>Netaikoma</w:t>
            </w:r>
          </w:p>
          <w:p w14:paraId="3CE71FC8" w14:textId="18BCE3AB" w:rsidR="00937C89"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sidRPr="0083009A">
              <w:rPr>
                <w:rFonts w:ascii="Times New Roman" w:hAnsi="Times New Roman" w:cs="Times New Roman"/>
                <w:sz w:val="24"/>
              </w:rPr>
              <w:t>Šiam</w:t>
            </w:r>
            <w:r>
              <w:rPr>
                <w:rFonts w:ascii="Times New Roman" w:hAnsi="Times New Roman" w:cs="Times New Roman"/>
                <w:sz w:val="24"/>
              </w:rPr>
              <w:t xml:space="preserve"> </w:t>
            </w:r>
            <w:r w:rsidRPr="0083009A">
              <w:rPr>
                <w:rFonts w:ascii="Times New Roman" w:hAnsi="Times New Roman" w:cs="Times New Roman"/>
                <w:sz w:val="24"/>
              </w:rPr>
              <w:t>pirkimui</w:t>
            </w:r>
          </w:p>
        </w:tc>
        <w:tc>
          <w:tcPr>
            <w:tcW w:w="3260" w:type="dxa"/>
          </w:tcPr>
          <w:p w14:paraId="3B5B216F" w14:textId="77777777" w:rsidR="00937C89" w:rsidRPr="0083009A"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sidRPr="0083009A">
              <w:rPr>
                <w:rFonts w:ascii="Times New Roman" w:hAnsi="Times New Roman" w:cs="Times New Roman"/>
                <w:sz w:val="24"/>
              </w:rPr>
              <w:t>Data (jei reikia, laikas)</w:t>
            </w:r>
          </w:p>
          <w:p w14:paraId="538BAF6A" w14:textId="77777777" w:rsidR="00937C89" w:rsidRPr="0083009A"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sidRPr="0083009A">
              <w:rPr>
                <w:rFonts w:ascii="Times New Roman" w:hAnsi="Times New Roman" w:cs="Times New Roman"/>
                <w:sz w:val="24"/>
              </w:rPr>
              <w:t>/ dienų skaičius</w:t>
            </w:r>
          </w:p>
          <w:p w14:paraId="09BB0AC9" w14:textId="77777777" w:rsidR="00937C89"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p>
        </w:tc>
        <w:tc>
          <w:tcPr>
            <w:tcW w:w="1843" w:type="dxa"/>
          </w:tcPr>
          <w:p w14:paraId="67996D4D" w14:textId="5F2C6815" w:rsidR="00937C89"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r w:rsidRPr="0083009A">
              <w:rPr>
                <w:rFonts w:ascii="Times New Roman" w:hAnsi="Times New Roman" w:cs="Times New Roman"/>
                <w:sz w:val="24"/>
              </w:rPr>
              <w:t>Pastabos</w:t>
            </w:r>
          </w:p>
        </w:tc>
      </w:tr>
      <w:tr w:rsidR="00E85C68" w14:paraId="64AB64C9" w14:textId="77777777" w:rsidTr="0039130C">
        <w:tc>
          <w:tcPr>
            <w:tcW w:w="567" w:type="dxa"/>
          </w:tcPr>
          <w:p w14:paraId="7D6F7D24" w14:textId="540A6502" w:rsidR="00937C89" w:rsidRPr="00966A74" w:rsidRDefault="00937C89" w:rsidP="00E85C68">
            <w:pPr>
              <w:pStyle w:val="Sraopastraipa"/>
              <w:numPr>
                <w:ilvl w:val="0"/>
                <w:numId w:val="22"/>
              </w:numPr>
              <w:tabs>
                <w:tab w:val="left" w:pos="142"/>
                <w:tab w:val="left" w:pos="993"/>
              </w:tabs>
              <w:rPr>
                <w:rFonts w:ascii="Times New Roman" w:hAnsi="Times New Roman"/>
              </w:rPr>
            </w:pPr>
          </w:p>
        </w:tc>
        <w:tc>
          <w:tcPr>
            <w:tcW w:w="2977" w:type="dxa"/>
          </w:tcPr>
          <w:p w14:paraId="40ABABA0" w14:textId="2DD1DD90" w:rsidR="00937C89" w:rsidRDefault="00937C89" w:rsidP="0083009A">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Prašymo </w:t>
            </w:r>
            <w:r w:rsidRPr="0083009A">
              <w:rPr>
                <w:rFonts w:ascii="Times New Roman" w:hAnsi="Times New Roman" w:cs="Times New Roman"/>
                <w:sz w:val="24"/>
              </w:rPr>
              <w:t xml:space="preserve">paaiškinti, </w:t>
            </w:r>
            <w:r>
              <w:rPr>
                <w:rFonts w:ascii="Times New Roman" w:hAnsi="Times New Roman" w:cs="Times New Roman"/>
                <w:sz w:val="24"/>
              </w:rPr>
              <w:t xml:space="preserve">patikslinti </w:t>
            </w:r>
            <w:r w:rsidRPr="0083009A">
              <w:rPr>
                <w:rFonts w:ascii="Times New Roman" w:hAnsi="Times New Roman" w:cs="Times New Roman"/>
                <w:sz w:val="24"/>
              </w:rPr>
              <w:t>pirkimo</w:t>
            </w:r>
            <w:r>
              <w:rPr>
                <w:rFonts w:ascii="Times New Roman" w:hAnsi="Times New Roman" w:cs="Times New Roman"/>
                <w:sz w:val="24"/>
              </w:rPr>
              <w:t xml:space="preserve"> dokumentus </w:t>
            </w:r>
            <w:r w:rsidRPr="0083009A">
              <w:rPr>
                <w:rFonts w:ascii="Times New Roman" w:hAnsi="Times New Roman" w:cs="Times New Roman"/>
                <w:sz w:val="24"/>
              </w:rPr>
              <w:t>pateikimo</w:t>
            </w:r>
            <w:r>
              <w:rPr>
                <w:rFonts w:ascii="Times New Roman" w:hAnsi="Times New Roman" w:cs="Times New Roman"/>
                <w:sz w:val="24"/>
              </w:rPr>
              <w:t xml:space="preserve"> Perkančiajai </w:t>
            </w:r>
            <w:r w:rsidRPr="0083009A">
              <w:rPr>
                <w:rFonts w:ascii="Times New Roman" w:hAnsi="Times New Roman" w:cs="Times New Roman"/>
                <w:sz w:val="24"/>
              </w:rPr>
              <w:t>organizacijai</w:t>
            </w:r>
            <w:r>
              <w:rPr>
                <w:rFonts w:ascii="Times New Roman" w:hAnsi="Times New Roman" w:cs="Times New Roman"/>
                <w:sz w:val="24"/>
              </w:rPr>
              <w:t xml:space="preserve"> </w:t>
            </w:r>
            <w:r w:rsidRPr="0083009A">
              <w:rPr>
                <w:rFonts w:ascii="Times New Roman" w:hAnsi="Times New Roman" w:cs="Times New Roman"/>
                <w:sz w:val="24"/>
              </w:rPr>
              <w:t>terminas</w:t>
            </w:r>
            <w:r w:rsidRPr="0083009A">
              <w:rPr>
                <w:rFonts w:ascii="Times New Roman" w:hAnsi="Times New Roman" w:cs="Times New Roman"/>
                <w:sz w:val="24"/>
              </w:rPr>
              <w:tab/>
            </w:r>
          </w:p>
        </w:tc>
        <w:tc>
          <w:tcPr>
            <w:tcW w:w="1276" w:type="dxa"/>
          </w:tcPr>
          <w:p w14:paraId="3920CB49" w14:textId="3FD3FE96"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3A237714" w14:textId="43A070A6" w:rsidR="00937C89" w:rsidRPr="0083009A" w:rsidRDefault="00922ED2" w:rsidP="00922ED2">
            <w:pPr>
              <w:widowControl/>
              <w:tabs>
                <w:tab w:val="left" w:pos="567"/>
                <w:tab w:val="left" w:pos="993"/>
              </w:tabs>
              <w:autoSpaceDE/>
              <w:autoSpaceDN/>
              <w:adjustRightInd/>
              <w:ind w:firstLine="0"/>
              <w:jc w:val="center"/>
              <w:rPr>
                <w:rFonts w:ascii="Times New Roman" w:hAnsi="Times New Roman" w:cs="Times New Roman"/>
                <w:sz w:val="24"/>
              </w:rPr>
            </w:pPr>
            <w:r w:rsidRPr="00922ED2">
              <w:rPr>
                <w:rFonts w:ascii="Times New Roman" w:hAnsi="Times New Roman" w:cs="Times New Roman"/>
                <w:sz w:val="24"/>
              </w:rPr>
              <w:t>3 dienos iki pasiūlymų</w:t>
            </w:r>
            <w:r>
              <w:rPr>
                <w:rFonts w:ascii="Times New Roman" w:hAnsi="Times New Roman" w:cs="Times New Roman"/>
                <w:sz w:val="24"/>
              </w:rPr>
              <w:t xml:space="preserve"> </w:t>
            </w:r>
            <w:r w:rsidR="00953D8B">
              <w:rPr>
                <w:rFonts w:ascii="Times New Roman" w:hAnsi="Times New Roman" w:cs="Times New Roman"/>
                <w:sz w:val="24"/>
              </w:rPr>
              <w:t xml:space="preserve">pateikimo </w:t>
            </w:r>
            <w:r w:rsidRPr="00922ED2">
              <w:rPr>
                <w:rFonts w:ascii="Times New Roman" w:hAnsi="Times New Roman" w:cs="Times New Roman"/>
                <w:sz w:val="24"/>
              </w:rPr>
              <w:t>termino</w:t>
            </w:r>
            <w:r>
              <w:rPr>
                <w:rFonts w:ascii="Times New Roman" w:hAnsi="Times New Roman" w:cs="Times New Roman"/>
                <w:sz w:val="24"/>
              </w:rPr>
              <w:t xml:space="preserve"> </w:t>
            </w:r>
            <w:r w:rsidRPr="00922ED2">
              <w:rPr>
                <w:rFonts w:ascii="Times New Roman" w:hAnsi="Times New Roman" w:cs="Times New Roman"/>
                <w:sz w:val="24"/>
              </w:rPr>
              <w:t>pabaigos</w:t>
            </w:r>
          </w:p>
        </w:tc>
        <w:tc>
          <w:tcPr>
            <w:tcW w:w="1843" w:type="dxa"/>
          </w:tcPr>
          <w:p w14:paraId="7D9BFFA5" w14:textId="77777777" w:rsidR="00937C89" w:rsidRPr="0083009A"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p>
        </w:tc>
      </w:tr>
      <w:tr w:rsidR="00E85C68" w14:paraId="001A0501" w14:textId="77777777" w:rsidTr="0039130C">
        <w:tc>
          <w:tcPr>
            <w:tcW w:w="567" w:type="dxa"/>
          </w:tcPr>
          <w:p w14:paraId="558CCC30" w14:textId="426517B0" w:rsidR="00937C89" w:rsidRPr="00966A74" w:rsidRDefault="00937C89" w:rsidP="00966A74">
            <w:pPr>
              <w:pStyle w:val="Sraopastraipa"/>
              <w:numPr>
                <w:ilvl w:val="0"/>
                <w:numId w:val="22"/>
              </w:numPr>
              <w:tabs>
                <w:tab w:val="left" w:pos="567"/>
                <w:tab w:val="left" w:pos="993"/>
              </w:tabs>
              <w:rPr>
                <w:rFonts w:ascii="Times New Roman" w:hAnsi="Times New Roman"/>
              </w:rPr>
            </w:pPr>
          </w:p>
        </w:tc>
        <w:tc>
          <w:tcPr>
            <w:tcW w:w="2977" w:type="dxa"/>
          </w:tcPr>
          <w:p w14:paraId="102C424A" w14:textId="3B4AA543" w:rsidR="00937C89" w:rsidRDefault="00937C89" w:rsidP="0083009A">
            <w:pPr>
              <w:widowControl/>
              <w:tabs>
                <w:tab w:val="left" w:pos="567"/>
                <w:tab w:val="left" w:pos="993"/>
              </w:tabs>
              <w:autoSpaceDE/>
              <w:autoSpaceDN/>
              <w:adjustRightInd/>
              <w:ind w:firstLine="0"/>
              <w:rPr>
                <w:rFonts w:ascii="Times New Roman" w:hAnsi="Times New Roman" w:cs="Times New Roman"/>
                <w:sz w:val="24"/>
              </w:rPr>
            </w:pPr>
            <w:r w:rsidRPr="0083009A">
              <w:rPr>
                <w:rFonts w:ascii="Times New Roman" w:hAnsi="Times New Roman" w:cs="Times New Roman"/>
                <w:sz w:val="24"/>
              </w:rPr>
              <w:t>Terminas, per kurį</w:t>
            </w:r>
            <w:r>
              <w:rPr>
                <w:rFonts w:ascii="Times New Roman" w:hAnsi="Times New Roman" w:cs="Times New Roman"/>
                <w:sz w:val="24"/>
              </w:rPr>
              <w:t xml:space="preserve"> </w:t>
            </w:r>
            <w:r w:rsidRPr="0083009A">
              <w:rPr>
                <w:rFonts w:ascii="Times New Roman" w:hAnsi="Times New Roman" w:cs="Times New Roman"/>
                <w:sz w:val="24"/>
              </w:rPr>
              <w:t>Perkančioji organizacija</w:t>
            </w:r>
            <w:r>
              <w:rPr>
                <w:rFonts w:ascii="Times New Roman" w:hAnsi="Times New Roman" w:cs="Times New Roman"/>
                <w:sz w:val="24"/>
              </w:rPr>
              <w:t xml:space="preserve"> </w:t>
            </w:r>
            <w:r w:rsidRPr="0083009A">
              <w:rPr>
                <w:rFonts w:ascii="Times New Roman" w:hAnsi="Times New Roman" w:cs="Times New Roman"/>
                <w:sz w:val="24"/>
              </w:rPr>
              <w:t>atsako į gautą prašymą</w:t>
            </w:r>
            <w:r>
              <w:rPr>
                <w:rFonts w:ascii="Times New Roman" w:hAnsi="Times New Roman" w:cs="Times New Roman"/>
                <w:sz w:val="24"/>
              </w:rPr>
              <w:t xml:space="preserve"> </w:t>
            </w:r>
            <w:r w:rsidRPr="0083009A">
              <w:rPr>
                <w:rFonts w:ascii="Times New Roman" w:hAnsi="Times New Roman" w:cs="Times New Roman"/>
                <w:sz w:val="24"/>
              </w:rPr>
              <w:t>paaiškinti, patikslinti Pirkimo</w:t>
            </w:r>
            <w:r>
              <w:rPr>
                <w:rFonts w:ascii="Times New Roman" w:hAnsi="Times New Roman" w:cs="Times New Roman"/>
                <w:sz w:val="24"/>
              </w:rPr>
              <w:t xml:space="preserve"> </w:t>
            </w:r>
            <w:r w:rsidRPr="0083009A">
              <w:rPr>
                <w:rFonts w:ascii="Times New Roman" w:hAnsi="Times New Roman" w:cs="Times New Roman"/>
                <w:sz w:val="24"/>
              </w:rPr>
              <w:t>dokumentus</w:t>
            </w:r>
          </w:p>
        </w:tc>
        <w:tc>
          <w:tcPr>
            <w:tcW w:w="1276" w:type="dxa"/>
          </w:tcPr>
          <w:p w14:paraId="158237EA" w14:textId="42582027"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3FA7C3C1" w14:textId="4613051F" w:rsidR="00937C89" w:rsidRPr="0083009A" w:rsidRDefault="00922ED2" w:rsidP="0083009A">
            <w:pPr>
              <w:widowControl/>
              <w:tabs>
                <w:tab w:val="left" w:pos="567"/>
                <w:tab w:val="left" w:pos="993"/>
              </w:tabs>
              <w:autoSpaceDE/>
              <w:autoSpaceDN/>
              <w:adjustRightInd/>
              <w:ind w:firstLine="0"/>
              <w:jc w:val="center"/>
              <w:rPr>
                <w:rFonts w:ascii="Times New Roman" w:hAnsi="Times New Roman" w:cs="Times New Roman"/>
                <w:sz w:val="24"/>
              </w:rPr>
            </w:pPr>
            <w:r w:rsidRPr="00E85C68">
              <w:rPr>
                <w:rFonts w:ascii="Times New Roman" w:hAnsi="Times New Roman" w:cs="Times New Roman"/>
                <w:sz w:val="24"/>
              </w:rPr>
              <w:t>Per 2 darbo dienas</w:t>
            </w:r>
          </w:p>
        </w:tc>
        <w:tc>
          <w:tcPr>
            <w:tcW w:w="1843" w:type="dxa"/>
          </w:tcPr>
          <w:p w14:paraId="220DA259" w14:textId="3C54FC16" w:rsidR="00937C89" w:rsidRPr="0083009A" w:rsidRDefault="00AC1421" w:rsidP="00AC1421">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Visi </w:t>
            </w:r>
            <w:r w:rsidRPr="00AC1421">
              <w:rPr>
                <w:rFonts w:ascii="Times New Roman" w:hAnsi="Times New Roman" w:cs="Times New Roman"/>
                <w:sz w:val="24"/>
              </w:rPr>
              <w:t>paaiškinimai, patikslinimai</w:t>
            </w:r>
            <w:r>
              <w:rPr>
                <w:rFonts w:ascii="Times New Roman" w:hAnsi="Times New Roman" w:cs="Times New Roman"/>
                <w:sz w:val="24"/>
              </w:rPr>
              <w:t xml:space="preserve"> skelbiami CVP IS </w:t>
            </w:r>
            <w:r w:rsidRPr="00AC1421">
              <w:rPr>
                <w:rFonts w:ascii="Times New Roman" w:hAnsi="Times New Roman" w:cs="Times New Roman"/>
                <w:sz w:val="24"/>
              </w:rPr>
              <w:t>ir</w:t>
            </w:r>
            <w:r>
              <w:rPr>
                <w:rFonts w:ascii="Times New Roman" w:hAnsi="Times New Roman" w:cs="Times New Roman"/>
                <w:sz w:val="24"/>
              </w:rPr>
              <w:t xml:space="preserve"> išsiunčiami CVP </w:t>
            </w:r>
            <w:r w:rsidRPr="00AC1421">
              <w:rPr>
                <w:rFonts w:ascii="Times New Roman" w:hAnsi="Times New Roman" w:cs="Times New Roman"/>
                <w:sz w:val="24"/>
              </w:rPr>
              <w:t>IS</w:t>
            </w:r>
            <w:r>
              <w:rPr>
                <w:rFonts w:ascii="Times New Roman" w:hAnsi="Times New Roman" w:cs="Times New Roman"/>
                <w:sz w:val="24"/>
              </w:rPr>
              <w:t xml:space="preserve"> </w:t>
            </w:r>
            <w:r w:rsidRPr="00AC1421">
              <w:rPr>
                <w:rFonts w:ascii="Times New Roman" w:hAnsi="Times New Roman" w:cs="Times New Roman"/>
                <w:sz w:val="24"/>
              </w:rPr>
              <w:t>susirašinėjimo</w:t>
            </w:r>
            <w:r>
              <w:rPr>
                <w:rFonts w:ascii="Times New Roman" w:hAnsi="Times New Roman" w:cs="Times New Roman"/>
                <w:sz w:val="24"/>
              </w:rPr>
              <w:t xml:space="preserve"> </w:t>
            </w:r>
            <w:r w:rsidRPr="00AC1421">
              <w:rPr>
                <w:rFonts w:ascii="Times New Roman" w:hAnsi="Times New Roman" w:cs="Times New Roman"/>
                <w:sz w:val="24"/>
              </w:rPr>
              <w:t>priemonėmis</w:t>
            </w:r>
          </w:p>
        </w:tc>
      </w:tr>
      <w:tr w:rsidR="00D8710C" w14:paraId="6A0DF4CD" w14:textId="77777777" w:rsidTr="0039130C">
        <w:tc>
          <w:tcPr>
            <w:tcW w:w="567" w:type="dxa"/>
          </w:tcPr>
          <w:p w14:paraId="343561A9" w14:textId="77777777" w:rsidR="00937C89" w:rsidRPr="00AC1421" w:rsidRDefault="00937C89" w:rsidP="00966A74">
            <w:pPr>
              <w:pStyle w:val="Sraopastraipa"/>
              <w:numPr>
                <w:ilvl w:val="0"/>
                <w:numId w:val="22"/>
              </w:numPr>
              <w:tabs>
                <w:tab w:val="left" w:pos="567"/>
                <w:tab w:val="left" w:pos="993"/>
              </w:tabs>
              <w:rPr>
                <w:rFonts w:ascii="Times New Roman" w:hAnsi="Times New Roman"/>
                <w:lang w:val="lt-LT"/>
              </w:rPr>
            </w:pPr>
          </w:p>
        </w:tc>
        <w:tc>
          <w:tcPr>
            <w:tcW w:w="2977" w:type="dxa"/>
          </w:tcPr>
          <w:p w14:paraId="7EF065CF" w14:textId="411DBDA5" w:rsidR="00937C89" w:rsidRPr="0083009A" w:rsidRDefault="00937C89" w:rsidP="00937C89">
            <w:pPr>
              <w:widowControl/>
              <w:tabs>
                <w:tab w:val="left" w:pos="567"/>
                <w:tab w:val="left" w:pos="993"/>
              </w:tabs>
              <w:autoSpaceDE/>
              <w:autoSpaceDN/>
              <w:adjustRightInd/>
              <w:ind w:firstLine="0"/>
              <w:rPr>
                <w:rFonts w:ascii="Times New Roman" w:hAnsi="Times New Roman" w:cs="Times New Roman"/>
                <w:sz w:val="24"/>
              </w:rPr>
            </w:pPr>
            <w:r w:rsidRPr="00937C89">
              <w:rPr>
                <w:rFonts w:ascii="Times New Roman" w:hAnsi="Times New Roman" w:cs="Times New Roman"/>
                <w:sz w:val="24"/>
              </w:rPr>
              <w:t>Pasiūlymų pateikimo</w:t>
            </w:r>
            <w:r>
              <w:rPr>
                <w:rFonts w:ascii="Times New Roman" w:hAnsi="Times New Roman" w:cs="Times New Roman"/>
                <w:sz w:val="24"/>
              </w:rPr>
              <w:t xml:space="preserve"> </w:t>
            </w:r>
            <w:r w:rsidRPr="00937C89">
              <w:rPr>
                <w:rFonts w:ascii="Times New Roman" w:hAnsi="Times New Roman" w:cs="Times New Roman"/>
                <w:sz w:val="24"/>
              </w:rPr>
              <w:t>terminas</w:t>
            </w:r>
          </w:p>
        </w:tc>
        <w:tc>
          <w:tcPr>
            <w:tcW w:w="1276" w:type="dxa"/>
          </w:tcPr>
          <w:p w14:paraId="677EB919" w14:textId="0CEA916D"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038FDA83" w14:textId="501AFCD3" w:rsidR="00937C89" w:rsidRPr="0083009A" w:rsidRDefault="00F27F5E" w:rsidP="00922ED2">
            <w:pPr>
              <w:widowControl/>
              <w:tabs>
                <w:tab w:val="left" w:pos="567"/>
                <w:tab w:val="left" w:pos="993"/>
              </w:tabs>
              <w:autoSpaceDE/>
              <w:autoSpaceDN/>
              <w:adjustRightInd/>
              <w:ind w:firstLine="0"/>
              <w:jc w:val="center"/>
              <w:rPr>
                <w:rFonts w:ascii="Times New Roman" w:hAnsi="Times New Roman" w:cs="Times New Roman"/>
                <w:sz w:val="24"/>
              </w:rPr>
            </w:pPr>
            <w:r>
              <w:rPr>
                <w:rFonts w:ascii="Times New Roman" w:hAnsi="Times New Roman" w:cs="Times New Roman"/>
                <w:sz w:val="24"/>
              </w:rPr>
              <w:t>2025-08-</w:t>
            </w:r>
            <w:r w:rsidR="008F2E3E">
              <w:rPr>
                <w:rFonts w:ascii="Times New Roman" w:hAnsi="Times New Roman" w:cs="Times New Roman"/>
                <w:sz w:val="24"/>
              </w:rPr>
              <w:t>22</w:t>
            </w:r>
            <w:r w:rsidR="00922ED2" w:rsidRPr="00E85C68">
              <w:rPr>
                <w:rFonts w:ascii="Times New Roman" w:hAnsi="Times New Roman" w:cs="Times New Roman"/>
                <w:sz w:val="24"/>
              </w:rPr>
              <w:t>, 10.00 val.</w:t>
            </w:r>
          </w:p>
        </w:tc>
        <w:tc>
          <w:tcPr>
            <w:tcW w:w="1843" w:type="dxa"/>
          </w:tcPr>
          <w:p w14:paraId="40BE92AE" w14:textId="6DC92B79" w:rsidR="00937C89" w:rsidRPr="0083009A" w:rsidRDefault="00AC1421" w:rsidP="00953D8B">
            <w:pPr>
              <w:widowControl/>
              <w:tabs>
                <w:tab w:val="left" w:pos="567"/>
                <w:tab w:val="left" w:pos="993"/>
              </w:tabs>
              <w:autoSpaceDE/>
              <w:autoSpaceDN/>
              <w:adjustRightInd/>
              <w:ind w:firstLine="0"/>
              <w:rPr>
                <w:rFonts w:ascii="Times New Roman" w:hAnsi="Times New Roman" w:cs="Times New Roman"/>
                <w:sz w:val="24"/>
              </w:rPr>
            </w:pPr>
            <w:r w:rsidRPr="00AC1421">
              <w:rPr>
                <w:rFonts w:ascii="Times New Roman" w:hAnsi="Times New Roman" w:cs="Times New Roman"/>
                <w:sz w:val="24"/>
              </w:rPr>
              <w:t>Perkančioji organizacija turi teisę</w:t>
            </w:r>
            <w:r>
              <w:rPr>
                <w:rFonts w:ascii="Times New Roman" w:hAnsi="Times New Roman" w:cs="Times New Roman"/>
                <w:sz w:val="24"/>
              </w:rPr>
              <w:t xml:space="preserve"> </w:t>
            </w:r>
            <w:r w:rsidRPr="00AC1421">
              <w:rPr>
                <w:rFonts w:ascii="Times New Roman" w:hAnsi="Times New Roman" w:cs="Times New Roman"/>
                <w:sz w:val="24"/>
              </w:rPr>
              <w:t>pratęsti pasiūlymų</w:t>
            </w:r>
            <w:r>
              <w:rPr>
                <w:rFonts w:ascii="Times New Roman" w:hAnsi="Times New Roman" w:cs="Times New Roman"/>
                <w:sz w:val="24"/>
              </w:rPr>
              <w:t xml:space="preserve"> </w:t>
            </w:r>
            <w:r w:rsidRPr="00AC1421">
              <w:rPr>
                <w:rFonts w:ascii="Times New Roman" w:hAnsi="Times New Roman" w:cs="Times New Roman"/>
                <w:sz w:val="24"/>
              </w:rPr>
              <w:t>pateikimo terminą, apie tai paskelbdama</w:t>
            </w:r>
            <w:r>
              <w:rPr>
                <w:rFonts w:ascii="Times New Roman" w:hAnsi="Times New Roman" w:cs="Times New Roman"/>
                <w:sz w:val="24"/>
              </w:rPr>
              <w:t xml:space="preserve"> </w:t>
            </w:r>
            <w:r w:rsidRPr="00AC1421">
              <w:rPr>
                <w:rFonts w:ascii="Times New Roman" w:hAnsi="Times New Roman" w:cs="Times New Roman"/>
                <w:sz w:val="24"/>
              </w:rPr>
              <w:t>VPĮ nustatyta tvarka</w:t>
            </w:r>
            <w:r>
              <w:rPr>
                <w:rFonts w:ascii="Times New Roman" w:hAnsi="Times New Roman" w:cs="Times New Roman"/>
                <w:sz w:val="24"/>
              </w:rPr>
              <w:t xml:space="preserve"> </w:t>
            </w:r>
            <w:r w:rsidRPr="00AC1421">
              <w:rPr>
                <w:rFonts w:ascii="Times New Roman" w:hAnsi="Times New Roman" w:cs="Times New Roman"/>
                <w:sz w:val="24"/>
              </w:rPr>
              <w:t>CVP IS bei</w:t>
            </w:r>
            <w:r>
              <w:rPr>
                <w:rFonts w:ascii="Times New Roman" w:hAnsi="Times New Roman" w:cs="Times New Roman"/>
                <w:sz w:val="24"/>
              </w:rPr>
              <w:t xml:space="preserve"> </w:t>
            </w:r>
            <w:r w:rsidRPr="00AC1421">
              <w:rPr>
                <w:rFonts w:ascii="Times New Roman" w:hAnsi="Times New Roman" w:cs="Times New Roman"/>
                <w:sz w:val="24"/>
              </w:rPr>
              <w:t>išsiųsdama pranešimą</w:t>
            </w:r>
            <w:r w:rsidR="00953D8B">
              <w:rPr>
                <w:rFonts w:ascii="Times New Roman" w:hAnsi="Times New Roman" w:cs="Times New Roman"/>
                <w:sz w:val="24"/>
              </w:rPr>
              <w:t xml:space="preserve"> </w:t>
            </w:r>
            <w:r w:rsidRPr="00AC1421">
              <w:rPr>
                <w:rFonts w:ascii="Times New Roman" w:hAnsi="Times New Roman" w:cs="Times New Roman"/>
                <w:sz w:val="24"/>
              </w:rPr>
              <w:t>CVP IS susirašinėjimo</w:t>
            </w:r>
            <w:r w:rsidR="00953D8B">
              <w:rPr>
                <w:rFonts w:ascii="Times New Roman" w:hAnsi="Times New Roman" w:cs="Times New Roman"/>
                <w:sz w:val="24"/>
              </w:rPr>
              <w:t xml:space="preserve"> </w:t>
            </w:r>
            <w:r w:rsidRPr="00AC1421">
              <w:rPr>
                <w:rFonts w:ascii="Times New Roman" w:hAnsi="Times New Roman" w:cs="Times New Roman"/>
                <w:sz w:val="24"/>
              </w:rPr>
              <w:t>priemonėmis</w:t>
            </w:r>
          </w:p>
        </w:tc>
      </w:tr>
      <w:tr w:rsidR="00D8710C" w14:paraId="1077A7B7" w14:textId="77777777" w:rsidTr="0039130C">
        <w:tc>
          <w:tcPr>
            <w:tcW w:w="567" w:type="dxa"/>
          </w:tcPr>
          <w:p w14:paraId="293D33E2" w14:textId="77777777" w:rsidR="00937C89" w:rsidRPr="00953D8B" w:rsidRDefault="00937C89" w:rsidP="00966A74">
            <w:pPr>
              <w:pStyle w:val="Sraopastraipa"/>
              <w:numPr>
                <w:ilvl w:val="0"/>
                <w:numId w:val="22"/>
              </w:numPr>
              <w:tabs>
                <w:tab w:val="left" w:pos="567"/>
                <w:tab w:val="left" w:pos="993"/>
              </w:tabs>
              <w:rPr>
                <w:rFonts w:ascii="Times New Roman" w:hAnsi="Times New Roman"/>
                <w:lang w:val="lt-LT"/>
              </w:rPr>
            </w:pPr>
          </w:p>
        </w:tc>
        <w:tc>
          <w:tcPr>
            <w:tcW w:w="2977" w:type="dxa"/>
          </w:tcPr>
          <w:p w14:paraId="2BFC30C8" w14:textId="787AC5DC" w:rsidR="00937C89" w:rsidRPr="0083009A" w:rsidRDefault="00937C89" w:rsidP="00937C89">
            <w:pPr>
              <w:widowControl/>
              <w:tabs>
                <w:tab w:val="left" w:pos="567"/>
                <w:tab w:val="left" w:pos="993"/>
              </w:tabs>
              <w:autoSpaceDE/>
              <w:autoSpaceDN/>
              <w:adjustRightInd/>
              <w:ind w:firstLine="0"/>
              <w:rPr>
                <w:rFonts w:ascii="Times New Roman" w:hAnsi="Times New Roman" w:cs="Times New Roman"/>
                <w:sz w:val="24"/>
              </w:rPr>
            </w:pPr>
            <w:r w:rsidRPr="00937C89">
              <w:rPr>
                <w:rFonts w:ascii="Times New Roman" w:hAnsi="Times New Roman" w:cs="Times New Roman"/>
                <w:sz w:val="24"/>
              </w:rPr>
              <w:t>Susipažinimo su</w:t>
            </w:r>
            <w:r>
              <w:rPr>
                <w:rFonts w:ascii="Times New Roman" w:hAnsi="Times New Roman" w:cs="Times New Roman"/>
                <w:sz w:val="24"/>
              </w:rPr>
              <w:t xml:space="preserve"> </w:t>
            </w:r>
            <w:r w:rsidRPr="00937C89">
              <w:rPr>
                <w:rFonts w:ascii="Times New Roman" w:hAnsi="Times New Roman" w:cs="Times New Roman"/>
                <w:sz w:val="24"/>
              </w:rPr>
              <w:t>pasiūlymais posėdis</w:t>
            </w:r>
          </w:p>
        </w:tc>
        <w:tc>
          <w:tcPr>
            <w:tcW w:w="1276" w:type="dxa"/>
          </w:tcPr>
          <w:p w14:paraId="04E82DAB" w14:textId="79C19091"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5A2CB7C3" w14:textId="1BD11213" w:rsidR="00937C89" w:rsidRPr="0083009A" w:rsidRDefault="00877C0C" w:rsidP="00E85C68">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       </w:t>
            </w:r>
            <w:r w:rsidR="00C064A8">
              <w:rPr>
                <w:rFonts w:ascii="Times New Roman" w:hAnsi="Times New Roman" w:cs="Times New Roman"/>
                <w:sz w:val="24"/>
              </w:rPr>
              <w:t>2025</w:t>
            </w:r>
            <w:r w:rsidR="008F2E3E">
              <w:rPr>
                <w:rFonts w:ascii="Times New Roman" w:hAnsi="Times New Roman" w:cs="Times New Roman"/>
                <w:sz w:val="24"/>
              </w:rPr>
              <w:t>-08-22</w:t>
            </w:r>
            <w:bookmarkStart w:id="0" w:name="_GoBack"/>
            <w:bookmarkEnd w:id="0"/>
            <w:r w:rsidR="00922ED2" w:rsidRPr="00E85C68">
              <w:rPr>
                <w:rFonts w:ascii="Times New Roman" w:hAnsi="Times New Roman" w:cs="Times New Roman"/>
                <w:sz w:val="24"/>
              </w:rPr>
              <w:t>, 11.00 val.</w:t>
            </w:r>
          </w:p>
        </w:tc>
        <w:tc>
          <w:tcPr>
            <w:tcW w:w="1843" w:type="dxa"/>
          </w:tcPr>
          <w:p w14:paraId="009287FD" w14:textId="4EDCF7EE" w:rsidR="00937C89" w:rsidRPr="0083009A" w:rsidRDefault="00937C89" w:rsidP="0083009A">
            <w:pPr>
              <w:widowControl/>
              <w:tabs>
                <w:tab w:val="left" w:pos="567"/>
                <w:tab w:val="left" w:pos="993"/>
              </w:tabs>
              <w:autoSpaceDE/>
              <w:autoSpaceDN/>
              <w:adjustRightInd/>
              <w:ind w:firstLine="0"/>
              <w:jc w:val="center"/>
              <w:rPr>
                <w:rFonts w:ascii="Times New Roman" w:hAnsi="Times New Roman" w:cs="Times New Roman"/>
                <w:sz w:val="24"/>
              </w:rPr>
            </w:pPr>
          </w:p>
        </w:tc>
      </w:tr>
      <w:tr w:rsidR="00D8710C" w14:paraId="39FC9F09" w14:textId="77777777" w:rsidTr="0039130C">
        <w:tc>
          <w:tcPr>
            <w:tcW w:w="567" w:type="dxa"/>
          </w:tcPr>
          <w:p w14:paraId="43D5036F" w14:textId="77777777" w:rsidR="00937C89" w:rsidRPr="00966A74" w:rsidRDefault="00937C89" w:rsidP="00966A74">
            <w:pPr>
              <w:pStyle w:val="Sraopastraipa"/>
              <w:numPr>
                <w:ilvl w:val="0"/>
                <w:numId w:val="22"/>
              </w:numPr>
              <w:tabs>
                <w:tab w:val="left" w:pos="567"/>
                <w:tab w:val="left" w:pos="993"/>
              </w:tabs>
              <w:rPr>
                <w:rFonts w:ascii="Times New Roman" w:hAnsi="Times New Roman"/>
              </w:rPr>
            </w:pPr>
          </w:p>
        </w:tc>
        <w:tc>
          <w:tcPr>
            <w:tcW w:w="2977" w:type="dxa"/>
          </w:tcPr>
          <w:p w14:paraId="5DF19290" w14:textId="6E8DF48B" w:rsidR="00937C89" w:rsidRPr="0083009A" w:rsidRDefault="00937C89" w:rsidP="00937C89">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Terminas, per </w:t>
            </w:r>
            <w:r w:rsidRPr="00937C89">
              <w:rPr>
                <w:rFonts w:ascii="Times New Roman" w:hAnsi="Times New Roman" w:cs="Times New Roman"/>
                <w:sz w:val="24"/>
              </w:rPr>
              <w:t>kurį</w:t>
            </w:r>
            <w:r>
              <w:rPr>
                <w:rFonts w:ascii="Times New Roman" w:hAnsi="Times New Roman" w:cs="Times New Roman"/>
                <w:sz w:val="24"/>
              </w:rPr>
              <w:t xml:space="preserve"> </w:t>
            </w:r>
            <w:r>
              <w:rPr>
                <w:rFonts w:ascii="Times New Roman" w:hAnsi="Times New Roman" w:cs="Times New Roman"/>
                <w:sz w:val="24"/>
              </w:rPr>
              <w:lastRenderedPageBreak/>
              <w:t xml:space="preserve">Perkančioji </w:t>
            </w:r>
            <w:r w:rsidRPr="00937C89">
              <w:rPr>
                <w:rFonts w:ascii="Times New Roman" w:hAnsi="Times New Roman" w:cs="Times New Roman"/>
                <w:sz w:val="24"/>
              </w:rPr>
              <w:t>organizacija</w:t>
            </w:r>
            <w:r>
              <w:rPr>
                <w:rFonts w:ascii="Times New Roman" w:hAnsi="Times New Roman" w:cs="Times New Roman"/>
                <w:sz w:val="24"/>
              </w:rPr>
              <w:t xml:space="preserve"> privalo informuoti </w:t>
            </w:r>
            <w:r w:rsidRPr="00937C89">
              <w:rPr>
                <w:rFonts w:ascii="Times New Roman" w:hAnsi="Times New Roman" w:cs="Times New Roman"/>
                <w:sz w:val="24"/>
              </w:rPr>
              <w:t>kiekvieną</w:t>
            </w:r>
            <w:r>
              <w:rPr>
                <w:rFonts w:ascii="Times New Roman" w:hAnsi="Times New Roman" w:cs="Times New Roman"/>
                <w:sz w:val="24"/>
              </w:rPr>
              <w:t xml:space="preserve"> </w:t>
            </w:r>
            <w:r w:rsidRPr="00937C89">
              <w:rPr>
                <w:rFonts w:ascii="Times New Roman" w:hAnsi="Times New Roman" w:cs="Times New Roman"/>
                <w:sz w:val="24"/>
              </w:rPr>
              <w:t>dalyvį apie priimtą sprendimą</w:t>
            </w:r>
            <w:r>
              <w:rPr>
                <w:rFonts w:ascii="Times New Roman" w:hAnsi="Times New Roman" w:cs="Times New Roman"/>
                <w:sz w:val="24"/>
              </w:rPr>
              <w:t xml:space="preserve"> </w:t>
            </w:r>
            <w:r w:rsidRPr="00937C89">
              <w:rPr>
                <w:rFonts w:ascii="Times New Roman" w:hAnsi="Times New Roman" w:cs="Times New Roman"/>
                <w:sz w:val="24"/>
              </w:rPr>
              <w:t xml:space="preserve">nustatyti laimėjusį pasiūlymą, </w:t>
            </w:r>
            <w:r>
              <w:rPr>
                <w:rFonts w:ascii="Times New Roman" w:hAnsi="Times New Roman" w:cs="Times New Roman"/>
                <w:sz w:val="24"/>
              </w:rPr>
              <w:t xml:space="preserve">dėl kurio bus </w:t>
            </w:r>
            <w:r w:rsidRPr="00937C89">
              <w:rPr>
                <w:rFonts w:ascii="Times New Roman" w:hAnsi="Times New Roman" w:cs="Times New Roman"/>
                <w:sz w:val="24"/>
              </w:rPr>
              <w:t>sudaroma</w:t>
            </w:r>
            <w:r>
              <w:rPr>
                <w:rFonts w:ascii="Times New Roman" w:hAnsi="Times New Roman" w:cs="Times New Roman"/>
                <w:sz w:val="24"/>
              </w:rPr>
              <w:t xml:space="preserve"> </w:t>
            </w:r>
            <w:r w:rsidRPr="00937C89">
              <w:rPr>
                <w:rFonts w:ascii="Times New Roman" w:hAnsi="Times New Roman" w:cs="Times New Roman"/>
                <w:sz w:val="24"/>
              </w:rPr>
              <w:t xml:space="preserve">pirkimo sutartis </w:t>
            </w:r>
          </w:p>
        </w:tc>
        <w:tc>
          <w:tcPr>
            <w:tcW w:w="1276" w:type="dxa"/>
          </w:tcPr>
          <w:p w14:paraId="179084F8" w14:textId="7055AD0C"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lastRenderedPageBreak/>
              <w:t>Taikoma</w:t>
            </w:r>
          </w:p>
        </w:tc>
        <w:tc>
          <w:tcPr>
            <w:tcW w:w="3260" w:type="dxa"/>
          </w:tcPr>
          <w:p w14:paraId="1E49CBBA" w14:textId="0E203723" w:rsidR="00937C89" w:rsidRPr="0083009A" w:rsidRDefault="00922ED2" w:rsidP="00D8710C">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Ne vėliau kaip per </w:t>
            </w:r>
            <w:r w:rsidRPr="00E85C68">
              <w:rPr>
                <w:rFonts w:ascii="Times New Roman" w:hAnsi="Times New Roman" w:cs="Times New Roman"/>
                <w:sz w:val="24"/>
              </w:rPr>
              <w:t>5</w:t>
            </w:r>
            <w:r>
              <w:rPr>
                <w:rFonts w:ascii="Times New Roman" w:hAnsi="Times New Roman" w:cs="Times New Roman"/>
                <w:sz w:val="24"/>
              </w:rPr>
              <w:t xml:space="preserve"> darbo </w:t>
            </w:r>
            <w:r>
              <w:rPr>
                <w:rFonts w:ascii="Times New Roman" w:hAnsi="Times New Roman" w:cs="Times New Roman"/>
                <w:sz w:val="24"/>
              </w:rPr>
              <w:lastRenderedPageBreak/>
              <w:t xml:space="preserve">dienas </w:t>
            </w:r>
            <w:r w:rsidRPr="00E85C68">
              <w:rPr>
                <w:rFonts w:ascii="Times New Roman" w:hAnsi="Times New Roman" w:cs="Times New Roman"/>
                <w:sz w:val="24"/>
              </w:rPr>
              <w:t>nuo</w:t>
            </w:r>
            <w:r>
              <w:rPr>
                <w:rFonts w:ascii="Times New Roman" w:hAnsi="Times New Roman" w:cs="Times New Roman"/>
                <w:sz w:val="24"/>
              </w:rPr>
              <w:t xml:space="preserve"> sprendimo </w:t>
            </w:r>
            <w:r w:rsidRPr="00E85C68">
              <w:rPr>
                <w:rFonts w:ascii="Times New Roman" w:hAnsi="Times New Roman" w:cs="Times New Roman"/>
                <w:sz w:val="24"/>
              </w:rPr>
              <w:t>priėmimo</w:t>
            </w:r>
            <w:r>
              <w:rPr>
                <w:rFonts w:ascii="Times New Roman" w:hAnsi="Times New Roman" w:cs="Times New Roman"/>
                <w:sz w:val="24"/>
              </w:rPr>
              <w:t xml:space="preserve"> </w:t>
            </w:r>
            <w:r w:rsidRPr="00E85C68">
              <w:rPr>
                <w:rFonts w:ascii="Times New Roman" w:hAnsi="Times New Roman" w:cs="Times New Roman"/>
                <w:sz w:val="24"/>
              </w:rPr>
              <w:t>dienos</w:t>
            </w:r>
          </w:p>
        </w:tc>
        <w:tc>
          <w:tcPr>
            <w:tcW w:w="1843" w:type="dxa"/>
          </w:tcPr>
          <w:p w14:paraId="101969CD" w14:textId="7FBE21A3" w:rsidR="00922ED2" w:rsidRPr="0083009A" w:rsidRDefault="00953D8B" w:rsidP="0083009A">
            <w:pPr>
              <w:widowControl/>
              <w:tabs>
                <w:tab w:val="left" w:pos="567"/>
                <w:tab w:val="left" w:pos="993"/>
              </w:tabs>
              <w:autoSpaceDE/>
              <w:autoSpaceDN/>
              <w:adjustRightInd/>
              <w:ind w:firstLine="0"/>
              <w:jc w:val="center"/>
              <w:rPr>
                <w:rFonts w:ascii="Times New Roman" w:hAnsi="Times New Roman" w:cs="Times New Roman"/>
                <w:sz w:val="24"/>
              </w:rPr>
            </w:pPr>
            <w:r w:rsidRPr="00953D8B">
              <w:rPr>
                <w:rFonts w:ascii="Times New Roman" w:hAnsi="Times New Roman" w:cs="Times New Roman"/>
                <w:sz w:val="24"/>
              </w:rPr>
              <w:lastRenderedPageBreak/>
              <w:t>Pastabos</w:t>
            </w:r>
          </w:p>
        </w:tc>
      </w:tr>
      <w:tr w:rsidR="00D8710C" w14:paraId="245B571F" w14:textId="77777777" w:rsidTr="0039130C">
        <w:tc>
          <w:tcPr>
            <w:tcW w:w="567" w:type="dxa"/>
          </w:tcPr>
          <w:p w14:paraId="60BEBD03" w14:textId="77777777" w:rsidR="00937C89" w:rsidRPr="00D8710C" w:rsidRDefault="00937C89" w:rsidP="00966A74">
            <w:pPr>
              <w:pStyle w:val="Sraopastraipa"/>
              <w:numPr>
                <w:ilvl w:val="0"/>
                <w:numId w:val="22"/>
              </w:numPr>
              <w:tabs>
                <w:tab w:val="left" w:pos="567"/>
                <w:tab w:val="left" w:pos="993"/>
              </w:tabs>
              <w:rPr>
                <w:rFonts w:ascii="Times New Roman" w:hAnsi="Times New Roman"/>
                <w:lang w:val="lt-LT"/>
              </w:rPr>
            </w:pPr>
          </w:p>
        </w:tc>
        <w:tc>
          <w:tcPr>
            <w:tcW w:w="2977" w:type="dxa"/>
          </w:tcPr>
          <w:p w14:paraId="10660BE3" w14:textId="36B72C88" w:rsidR="00937C89" w:rsidRPr="0083009A" w:rsidRDefault="00937C89" w:rsidP="00937C89">
            <w:pPr>
              <w:widowControl/>
              <w:tabs>
                <w:tab w:val="left" w:pos="567"/>
                <w:tab w:val="left" w:pos="993"/>
              </w:tabs>
              <w:autoSpaceDE/>
              <w:autoSpaceDN/>
              <w:adjustRightInd/>
              <w:ind w:firstLine="0"/>
              <w:rPr>
                <w:rFonts w:ascii="Times New Roman" w:hAnsi="Times New Roman" w:cs="Times New Roman"/>
                <w:sz w:val="24"/>
              </w:rPr>
            </w:pPr>
            <w:r w:rsidRPr="00937C89">
              <w:rPr>
                <w:rFonts w:ascii="Times New Roman" w:hAnsi="Times New Roman" w:cs="Times New Roman"/>
                <w:sz w:val="24"/>
              </w:rPr>
              <w:t>Pretenzijos</w:t>
            </w:r>
            <w:r>
              <w:rPr>
                <w:rFonts w:ascii="Times New Roman" w:hAnsi="Times New Roman" w:cs="Times New Roman"/>
                <w:sz w:val="24"/>
              </w:rPr>
              <w:t xml:space="preserve"> Perkančiajai </w:t>
            </w:r>
            <w:r w:rsidRPr="00937C89">
              <w:rPr>
                <w:rFonts w:ascii="Times New Roman" w:hAnsi="Times New Roman" w:cs="Times New Roman"/>
                <w:sz w:val="24"/>
              </w:rPr>
              <w:t>organizacijai</w:t>
            </w:r>
            <w:r>
              <w:rPr>
                <w:rFonts w:ascii="Times New Roman" w:hAnsi="Times New Roman" w:cs="Times New Roman"/>
                <w:sz w:val="24"/>
              </w:rPr>
              <w:t xml:space="preserve"> </w:t>
            </w:r>
            <w:r w:rsidRPr="00937C89">
              <w:rPr>
                <w:rFonts w:ascii="Times New Roman" w:hAnsi="Times New Roman" w:cs="Times New Roman"/>
                <w:sz w:val="24"/>
              </w:rPr>
              <w:t>pateikimo terminas</w:t>
            </w:r>
          </w:p>
        </w:tc>
        <w:tc>
          <w:tcPr>
            <w:tcW w:w="1276" w:type="dxa"/>
          </w:tcPr>
          <w:p w14:paraId="35E2B73E" w14:textId="3B8E808B"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013C054C" w14:textId="575212D3" w:rsidR="00922ED2" w:rsidRPr="00922ED2" w:rsidRDefault="00922ED2" w:rsidP="00922ED2">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Ne vėliau kaip per </w:t>
            </w:r>
            <w:r w:rsidRPr="00922ED2">
              <w:rPr>
                <w:rFonts w:ascii="Times New Roman" w:hAnsi="Times New Roman" w:cs="Times New Roman"/>
                <w:sz w:val="24"/>
              </w:rPr>
              <w:t>3</w:t>
            </w:r>
          </w:p>
          <w:p w14:paraId="559C8CB4" w14:textId="69D1F875" w:rsidR="00937C89" w:rsidRPr="0083009A" w:rsidRDefault="00865797" w:rsidP="00922ED2">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d</w:t>
            </w:r>
            <w:r w:rsidR="00922ED2">
              <w:rPr>
                <w:rFonts w:ascii="Times New Roman" w:hAnsi="Times New Roman" w:cs="Times New Roman"/>
                <w:sz w:val="24"/>
              </w:rPr>
              <w:t>arbo</w:t>
            </w:r>
            <w:r w:rsidR="001C63E9">
              <w:rPr>
                <w:rFonts w:ascii="Times New Roman" w:hAnsi="Times New Roman" w:cs="Times New Roman"/>
                <w:sz w:val="24"/>
              </w:rPr>
              <w:t xml:space="preserve"> </w:t>
            </w:r>
            <w:r w:rsidR="00922ED2">
              <w:rPr>
                <w:rFonts w:ascii="Times New Roman" w:hAnsi="Times New Roman" w:cs="Times New Roman"/>
                <w:sz w:val="24"/>
              </w:rPr>
              <w:t xml:space="preserve">dienas </w:t>
            </w:r>
            <w:r w:rsidR="00922ED2" w:rsidRPr="00922ED2">
              <w:rPr>
                <w:rFonts w:ascii="Times New Roman" w:hAnsi="Times New Roman" w:cs="Times New Roman"/>
                <w:sz w:val="24"/>
              </w:rPr>
              <w:t>nuo</w:t>
            </w:r>
            <w:r w:rsidR="00922ED2">
              <w:rPr>
                <w:rFonts w:ascii="Times New Roman" w:hAnsi="Times New Roman" w:cs="Times New Roman"/>
                <w:sz w:val="24"/>
              </w:rPr>
              <w:t xml:space="preserve"> paskelbimo </w:t>
            </w:r>
            <w:r w:rsidR="00922ED2" w:rsidRPr="00922ED2">
              <w:rPr>
                <w:rFonts w:ascii="Times New Roman" w:hAnsi="Times New Roman" w:cs="Times New Roman"/>
                <w:sz w:val="24"/>
              </w:rPr>
              <w:t>apie</w:t>
            </w:r>
            <w:r w:rsidR="00922ED2">
              <w:rPr>
                <w:rFonts w:ascii="Times New Roman" w:hAnsi="Times New Roman" w:cs="Times New Roman"/>
                <w:sz w:val="24"/>
              </w:rPr>
              <w:t xml:space="preserve"> </w:t>
            </w:r>
            <w:r w:rsidR="00922ED2" w:rsidRPr="00922ED2">
              <w:rPr>
                <w:rFonts w:ascii="Times New Roman" w:hAnsi="Times New Roman" w:cs="Times New Roman"/>
                <w:sz w:val="24"/>
              </w:rPr>
              <w:t>Perkančio</w:t>
            </w:r>
            <w:r w:rsidR="00922ED2">
              <w:rPr>
                <w:rFonts w:ascii="Times New Roman" w:hAnsi="Times New Roman" w:cs="Times New Roman"/>
                <w:sz w:val="24"/>
              </w:rPr>
              <w:t xml:space="preserve">sios organizacijos </w:t>
            </w:r>
            <w:r w:rsidR="00922ED2" w:rsidRPr="00922ED2">
              <w:rPr>
                <w:rFonts w:ascii="Times New Roman" w:hAnsi="Times New Roman" w:cs="Times New Roman"/>
                <w:sz w:val="24"/>
              </w:rPr>
              <w:t>priimtą</w:t>
            </w:r>
            <w:r w:rsidR="00922ED2">
              <w:rPr>
                <w:rFonts w:ascii="Times New Roman" w:hAnsi="Times New Roman" w:cs="Times New Roman"/>
                <w:sz w:val="24"/>
              </w:rPr>
              <w:t xml:space="preserve"> sprendimą dienos </w:t>
            </w:r>
            <w:r w:rsidR="00922ED2" w:rsidRPr="00922ED2">
              <w:rPr>
                <w:rFonts w:ascii="Times New Roman" w:hAnsi="Times New Roman" w:cs="Times New Roman"/>
                <w:sz w:val="24"/>
              </w:rPr>
              <w:t>arba</w:t>
            </w:r>
            <w:r w:rsidR="00922ED2">
              <w:rPr>
                <w:rFonts w:ascii="Times New Roman" w:hAnsi="Times New Roman" w:cs="Times New Roman"/>
                <w:sz w:val="24"/>
              </w:rPr>
              <w:t xml:space="preserve"> Perkančiosios </w:t>
            </w:r>
            <w:r w:rsidR="00922ED2" w:rsidRPr="00922ED2">
              <w:rPr>
                <w:rFonts w:ascii="Times New Roman" w:hAnsi="Times New Roman" w:cs="Times New Roman"/>
                <w:sz w:val="24"/>
              </w:rPr>
              <w:t>organizacijos</w:t>
            </w:r>
            <w:r w:rsidR="00922ED2">
              <w:rPr>
                <w:rFonts w:ascii="Times New Roman" w:hAnsi="Times New Roman" w:cs="Times New Roman"/>
                <w:sz w:val="24"/>
              </w:rPr>
              <w:t xml:space="preserve"> </w:t>
            </w:r>
            <w:r w:rsidR="00922ED2" w:rsidRPr="00922ED2">
              <w:rPr>
                <w:rFonts w:ascii="Times New Roman" w:hAnsi="Times New Roman" w:cs="Times New Roman"/>
                <w:sz w:val="24"/>
              </w:rPr>
              <w:t>pranešimo raštu apie jos</w:t>
            </w:r>
            <w:r w:rsidR="00922ED2">
              <w:rPr>
                <w:rFonts w:ascii="Times New Roman" w:hAnsi="Times New Roman" w:cs="Times New Roman"/>
                <w:sz w:val="24"/>
              </w:rPr>
              <w:t xml:space="preserve"> priimtą </w:t>
            </w:r>
            <w:r w:rsidR="00922ED2" w:rsidRPr="00922ED2">
              <w:rPr>
                <w:rFonts w:ascii="Times New Roman" w:hAnsi="Times New Roman" w:cs="Times New Roman"/>
                <w:sz w:val="24"/>
              </w:rPr>
              <w:t>sprendimą</w:t>
            </w:r>
            <w:r w:rsidR="00922ED2">
              <w:rPr>
                <w:rFonts w:ascii="Times New Roman" w:hAnsi="Times New Roman" w:cs="Times New Roman"/>
                <w:sz w:val="24"/>
              </w:rPr>
              <w:t xml:space="preserve"> išsiuntimo </w:t>
            </w:r>
            <w:r w:rsidR="00922ED2" w:rsidRPr="00922ED2">
              <w:rPr>
                <w:rFonts w:ascii="Times New Roman" w:hAnsi="Times New Roman" w:cs="Times New Roman"/>
                <w:sz w:val="24"/>
              </w:rPr>
              <w:t>tiekėjams</w:t>
            </w:r>
            <w:r w:rsidR="00922ED2">
              <w:rPr>
                <w:rFonts w:ascii="Times New Roman" w:hAnsi="Times New Roman" w:cs="Times New Roman"/>
                <w:sz w:val="24"/>
              </w:rPr>
              <w:t xml:space="preserve"> </w:t>
            </w:r>
            <w:r w:rsidR="00922ED2" w:rsidRPr="00922ED2">
              <w:rPr>
                <w:rFonts w:ascii="Times New Roman" w:hAnsi="Times New Roman" w:cs="Times New Roman"/>
                <w:sz w:val="24"/>
              </w:rPr>
              <w:t>dienos</w:t>
            </w:r>
          </w:p>
        </w:tc>
        <w:tc>
          <w:tcPr>
            <w:tcW w:w="1843" w:type="dxa"/>
          </w:tcPr>
          <w:p w14:paraId="71CEC4A8" w14:textId="3F555BF3" w:rsidR="00937C89" w:rsidRPr="0083009A" w:rsidRDefault="00953D8B" w:rsidP="0083009A">
            <w:pPr>
              <w:widowControl/>
              <w:tabs>
                <w:tab w:val="left" w:pos="567"/>
                <w:tab w:val="left" w:pos="993"/>
              </w:tabs>
              <w:autoSpaceDE/>
              <w:autoSpaceDN/>
              <w:adjustRightInd/>
              <w:ind w:firstLine="0"/>
              <w:jc w:val="center"/>
              <w:rPr>
                <w:rFonts w:ascii="Times New Roman" w:hAnsi="Times New Roman" w:cs="Times New Roman"/>
                <w:sz w:val="24"/>
              </w:rPr>
            </w:pPr>
            <w:r>
              <w:rPr>
                <w:rFonts w:ascii="Times New Roman" w:hAnsi="Times New Roman" w:cs="Times New Roman"/>
                <w:sz w:val="24"/>
              </w:rPr>
              <w:t>-</w:t>
            </w:r>
          </w:p>
        </w:tc>
      </w:tr>
      <w:tr w:rsidR="00D8710C" w14:paraId="261A361A" w14:textId="77777777" w:rsidTr="0039130C">
        <w:tc>
          <w:tcPr>
            <w:tcW w:w="567" w:type="dxa"/>
          </w:tcPr>
          <w:p w14:paraId="63FAF254" w14:textId="77777777" w:rsidR="00937C89" w:rsidRPr="00D8710C" w:rsidRDefault="00937C89" w:rsidP="00966A74">
            <w:pPr>
              <w:pStyle w:val="Sraopastraipa"/>
              <w:numPr>
                <w:ilvl w:val="0"/>
                <w:numId w:val="22"/>
              </w:numPr>
              <w:tabs>
                <w:tab w:val="left" w:pos="567"/>
                <w:tab w:val="left" w:pos="993"/>
              </w:tabs>
              <w:rPr>
                <w:rFonts w:ascii="Times New Roman" w:hAnsi="Times New Roman"/>
                <w:lang w:val="lt-LT"/>
              </w:rPr>
            </w:pPr>
          </w:p>
        </w:tc>
        <w:tc>
          <w:tcPr>
            <w:tcW w:w="2977" w:type="dxa"/>
          </w:tcPr>
          <w:p w14:paraId="2D2F5A95" w14:textId="2321A2E3" w:rsidR="00937C89" w:rsidRPr="0083009A" w:rsidRDefault="00966A74" w:rsidP="00966A74">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Terminas, per </w:t>
            </w:r>
            <w:r w:rsidRPr="00966A74">
              <w:rPr>
                <w:rFonts w:ascii="Times New Roman" w:hAnsi="Times New Roman" w:cs="Times New Roman"/>
                <w:sz w:val="24"/>
              </w:rPr>
              <w:t>kurį</w:t>
            </w:r>
            <w:r>
              <w:rPr>
                <w:rFonts w:ascii="Times New Roman" w:hAnsi="Times New Roman" w:cs="Times New Roman"/>
                <w:sz w:val="24"/>
              </w:rPr>
              <w:t xml:space="preserve"> Perkančioji </w:t>
            </w:r>
            <w:r w:rsidRPr="00966A74">
              <w:rPr>
                <w:rFonts w:ascii="Times New Roman" w:hAnsi="Times New Roman" w:cs="Times New Roman"/>
                <w:sz w:val="24"/>
              </w:rPr>
              <w:t>organizacija</w:t>
            </w:r>
            <w:r>
              <w:rPr>
                <w:rFonts w:ascii="Times New Roman" w:hAnsi="Times New Roman" w:cs="Times New Roman"/>
                <w:sz w:val="24"/>
              </w:rPr>
              <w:t xml:space="preserve"> Privalo </w:t>
            </w:r>
            <w:r w:rsidRPr="00966A74">
              <w:rPr>
                <w:rFonts w:ascii="Times New Roman" w:hAnsi="Times New Roman" w:cs="Times New Roman"/>
                <w:sz w:val="24"/>
              </w:rPr>
              <w:t>išnagrinėti</w:t>
            </w:r>
            <w:r>
              <w:rPr>
                <w:rFonts w:ascii="Times New Roman" w:hAnsi="Times New Roman" w:cs="Times New Roman"/>
                <w:sz w:val="24"/>
              </w:rPr>
              <w:t xml:space="preserve"> </w:t>
            </w:r>
            <w:r w:rsidRPr="00966A74">
              <w:rPr>
                <w:rFonts w:ascii="Times New Roman" w:hAnsi="Times New Roman" w:cs="Times New Roman"/>
                <w:sz w:val="24"/>
              </w:rPr>
              <w:t>pretenziją, priimti motyvuotą</w:t>
            </w:r>
            <w:r>
              <w:rPr>
                <w:rFonts w:ascii="Times New Roman" w:hAnsi="Times New Roman" w:cs="Times New Roman"/>
                <w:sz w:val="24"/>
              </w:rPr>
              <w:t xml:space="preserve"> sprendimą ir </w:t>
            </w:r>
            <w:r w:rsidRPr="00966A74">
              <w:rPr>
                <w:rFonts w:ascii="Times New Roman" w:hAnsi="Times New Roman" w:cs="Times New Roman"/>
                <w:sz w:val="24"/>
              </w:rPr>
              <w:t>apie</w:t>
            </w:r>
            <w:r>
              <w:rPr>
                <w:rFonts w:ascii="Times New Roman" w:hAnsi="Times New Roman" w:cs="Times New Roman"/>
                <w:sz w:val="24"/>
              </w:rPr>
              <w:t xml:space="preserve"> sprendimą </w:t>
            </w:r>
            <w:r w:rsidRPr="00966A74">
              <w:rPr>
                <w:rFonts w:ascii="Times New Roman" w:hAnsi="Times New Roman" w:cs="Times New Roman"/>
                <w:sz w:val="24"/>
              </w:rPr>
              <w:t>raštu</w:t>
            </w:r>
            <w:r>
              <w:rPr>
                <w:rFonts w:ascii="Times New Roman" w:hAnsi="Times New Roman" w:cs="Times New Roman"/>
                <w:sz w:val="24"/>
              </w:rPr>
              <w:t xml:space="preserve"> pretenziją </w:t>
            </w:r>
            <w:r w:rsidRPr="00966A74">
              <w:rPr>
                <w:rFonts w:ascii="Times New Roman" w:hAnsi="Times New Roman" w:cs="Times New Roman"/>
                <w:sz w:val="24"/>
              </w:rPr>
              <w:t>pateikusiam</w:t>
            </w:r>
            <w:r>
              <w:rPr>
                <w:rFonts w:ascii="Times New Roman" w:hAnsi="Times New Roman" w:cs="Times New Roman"/>
                <w:sz w:val="24"/>
              </w:rPr>
              <w:t xml:space="preserve"> teikėjui ir </w:t>
            </w:r>
            <w:r w:rsidRPr="00966A74">
              <w:rPr>
                <w:rFonts w:ascii="Times New Roman" w:hAnsi="Times New Roman" w:cs="Times New Roman"/>
                <w:sz w:val="24"/>
              </w:rPr>
              <w:t>suinteresuotiems</w:t>
            </w:r>
            <w:r>
              <w:rPr>
                <w:rFonts w:ascii="Times New Roman" w:hAnsi="Times New Roman" w:cs="Times New Roman"/>
                <w:sz w:val="24"/>
              </w:rPr>
              <w:t xml:space="preserve"> </w:t>
            </w:r>
            <w:r w:rsidRPr="00966A74">
              <w:rPr>
                <w:rFonts w:ascii="Times New Roman" w:hAnsi="Times New Roman" w:cs="Times New Roman"/>
                <w:sz w:val="24"/>
              </w:rPr>
              <w:t>dalyviams.</w:t>
            </w:r>
          </w:p>
        </w:tc>
        <w:tc>
          <w:tcPr>
            <w:tcW w:w="1276" w:type="dxa"/>
          </w:tcPr>
          <w:p w14:paraId="0CB2C659" w14:textId="32372D35" w:rsidR="00937C89" w:rsidRPr="0083009A" w:rsidRDefault="00966A74" w:rsidP="00937C89">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Taikoma</w:t>
            </w:r>
          </w:p>
        </w:tc>
        <w:tc>
          <w:tcPr>
            <w:tcW w:w="3260" w:type="dxa"/>
          </w:tcPr>
          <w:p w14:paraId="416FEAFF" w14:textId="61D8DAF9" w:rsidR="00937C89" w:rsidRPr="0083009A" w:rsidRDefault="00922ED2" w:rsidP="00AC1421">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Ne vėliau kaip per </w:t>
            </w:r>
            <w:r w:rsidRPr="00D8710C">
              <w:rPr>
                <w:rFonts w:ascii="Times New Roman" w:hAnsi="Times New Roman" w:cs="Times New Roman"/>
                <w:sz w:val="24"/>
              </w:rPr>
              <w:t>5</w:t>
            </w:r>
            <w:r>
              <w:rPr>
                <w:rFonts w:ascii="Times New Roman" w:hAnsi="Times New Roman" w:cs="Times New Roman"/>
                <w:sz w:val="24"/>
              </w:rPr>
              <w:t xml:space="preserve"> darbo dienas </w:t>
            </w:r>
            <w:r w:rsidRPr="00D8710C">
              <w:rPr>
                <w:rFonts w:ascii="Times New Roman" w:hAnsi="Times New Roman" w:cs="Times New Roman"/>
                <w:sz w:val="24"/>
              </w:rPr>
              <w:t>nuo</w:t>
            </w:r>
            <w:r>
              <w:rPr>
                <w:rFonts w:ascii="Times New Roman" w:hAnsi="Times New Roman" w:cs="Times New Roman"/>
                <w:sz w:val="24"/>
              </w:rPr>
              <w:t xml:space="preserve"> pretenzijos </w:t>
            </w:r>
            <w:r w:rsidRPr="00D8710C">
              <w:rPr>
                <w:rFonts w:ascii="Times New Roman" w:hAnsi="Times New Roman" w:cs="Times New Roman"/>
                <w:sz w:val="24"/>
              </w:rPr>
              <w:t>gavimo</w:t>
            </w:r>
            <w:r>
              <w:rPr>
                <w:rFonts w:ascii="Times New Roman" w:hAnsi="Times New Roman" w:cs="Times New Roman"/>
                <w:sz w:val="24"/>
              </w:rPr>
              <w:t xml:space="preserve"> </w:t>
            </w:r>
            <w:r w:rsidRPr="00D8710C">
              <w:rPr>
                <w:rFonts w:ascii="Times New Roman" w:hAnsi="Times New Roman" w:cs="Times New Roman"/>
                <w:sz w:val="24"/>
              </w:rPr>
              <w:t>dienos</w:t>
            </w:r>
          </w:p>
        </w:tc>
        <w:tc>
          <w:tcPr>
            <w:tcW w:w="1843" w:type="dxa"/>
          </w:tcPr>
          <w:p w14:paraId="7D9707FB" w14:textId="60C6A283" w:rsidR="00937C89" w:rsidRPr="0083009A" w:rsidRDefault="00953D8B" w:rsidP="00953D8B">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 xml:space="preserve">Pretenziją </w:t>
            </w:r>
            <w:r w:rsidRPr="00953D8B">
              <w:rPr>
                <w:rFonts w:ascii="Times New Roman" w:hAnsi="Times New Roman" w:cs="Times New Roman"/>
                <w:sz w:val="24"/>
              </w:rPr>
              <w:t>pateikęs</w:t>
            </w:r>
            <w:r>
              <w:rPr>
                <w:rFonts w:ascii="Times New Roman" w:hAnsi="Times New Roman" w:cs="Times New Roman"/>
                <w:sz w:val="24"/>
              </w:rPr>
              <w:t xml:space="preserve"> Teikėjas </w:t>
            </w:r>
            <w:r w:rsidRPr="00953D8B">
              <w:rPr>
                <w:rFonts w:ascii="Times New Roman" w:hAnsi="Times New Roman" w:cs="Times New Roman"/>
                <w:sz w:val="24"/>
              </w:rPr>
              <w:t>ir</w:t>
            </w:r>
            <w:r>
              <w:rPr>
                <w:rFonts w:ascii="Times New Roman" w:hAnsi="Times New Roman" w:cs="Times New Roman"/>
                <w:sz w:val="24"/>
              </w:rPr>
              <w:t xml:space="preserve"> suinteresuoti </w:t>
            </w:r>
            <w:r w:rsidRPr="00953D8B">
              <w:rPr>
                <w:rFonts w:ascii="Times New Roman" w:hAnsi="Times New Roman" w:cs="Times New Roman"/>
                <w:sz w:val="24"/>
              </w:rPr>
              <w:t>dalyviai</w:t>
            </w:r>
            <w:r>
              <w:rPr>
                <w:rFonts w:ascii="Times New Roman" w:hAnsi="Times New Roman" w:cs="Times New Roman"/>
                <w:sz w:val="24"/>
              </w:rPr>
              <w:t xml:space="preserve"> </w:t>
            </w:r>
            <w:r w:rsidRPr="00953D8B">
              <w:rPr>
                <w:rFonts w:ascii="Times New Roman" w:hAnsi="Times New Roman" w:cs="Times New Roman"/>
                <w:sz w:val="24"/>
              </w:rPr>
              <w:t>taip pat informuojami</w:t>
            </w:r>
            <w:r>
              <w:rPr>
                <w:rFonts w:ascii="Times New Roman" w:hAnsi="Times New Roman" w:cs="Times New Roman"/>
                <w:sz w:val="24"/>
              </w:rPr>
              <w:t xml:space="preserve"> </w:t>
            </w:r>
            <w:r w:rsidRPr="00953D8B">
              <w:rPr>
                <w:rFonts w:ascii="Times New Roman" w:hAnsi="Times New Roman" w:cs="Times New Roman"/>
                <w:sz w:val="24"/>
              </w:rPr>
              <w:t>apie anksčiau praneštų</w:t>
            </w:r>
            <w:r>
              <w:rPr>
                <w:rFonts w:ascii="Times New Roman" w:hAnsi="Times New Roman" w:cs="Times New Roman"/>
                <w:sz w:val="24"/>
              </w:rPr>
              <w:t xml:space="preserve"> pirkimo </w:t>
            </w:r>
            <w:r w:rsidRPr="00953D8B">
              <w:rPr>
                <w:rFonts w:ascii="Times New Roman" w:hAnsi="Times New Roman" w:cs="Times New Roman"/>
                <w:sz w:val="24"/>
              </w:rPr>
              <w:t>procedūrų</w:t>
            </w:r>
            <w:r>
              <w:rPr>
                <w:rFonts w:ascii="Times New Roman" w:hAnsi="Times New Roman" w:cs="Times New Roman"/>
                <w:sz w:val="24"/>
              </w:rPr>
              <w:t xml:space="preserve"> terminų </w:t>
            </w:r>
            <w:r w:rsidRPr="00953D8B">
              <w:rPr>
                <w:rFonts w:ascii="Times New Roman" w:hAnsi="Times New Roman" w:cs="Times New Roman"/>
                <w:sz w:val="24"/>
              </w:rPr>
              <w:t xml:space="preserve">pasikeitimą, </w:t>
            </w:r>
            <w:r>
              <w:rPr>
                <w:rFonts w:ascii="Times New Roman" w:hAnsi="Times New Roman" w:cs="Times New Roman"/>
                <w:sz w:val="24"/>
              </w:rPr>
              <w:t xml:space="preserve">jei tokie </w:t>
            </w:r>
            <w:r w:rsidRPr="00953D8B">
              <w:rPr>
                <w:rFonts w:ascii="Times New Roman" w:hAnsi="Times New Roman" w:cs="Times New Roman"/>
                <w:sz w:val="24"/>
              </w:rPr>
              <w:t>pakeitimai</w:t>
            </w:r>
            <w:r>
              <w:rPr>
                <w:rFonts w:ascii="Times New Roman" w:hAnsi="Times New Roman" w:cs="Times New Roman"/>
                <w:sz w:val="24"/>
              </w:rPr>
              <w:t xml:space="preserve"> </w:t>
            </w:r>
            <w:r w:rsidRPr="00953D8B">
              <w:rPr>
                <w:rFonts w:ascii="Times New Roman" w:hAnsi="Times New Roman" w:cs="Times New Roman"/>
                <w:sz w:val="24"/>
              </w:rPr>
              <w:t>buvo.</w:t>
            </w:r>
          </w:p>
        </w:tc>
      </w:tr>
      <w:tr w:rsidR="00D8710C" w14:paraId="5903B322" w14:textId="77777777" w:rsidTr="0039130C">
        <w:tc>
          <w:tcPr>
            <w:tcW w:w="567" w:type="dxa"/>
          </w:tcPr>
          <w:p w14:paraId="7F88B5E1" w14:textId="77777777" w:rsidR="00937C89" w:rsidRPr="00953D8B" w:rsidRDefault="00937C89" w:rsidP="00966A74">
            <w:pPr>
              <w:pStyle w:val="Sraopastraipa"/>
              <w:numPr>
                <w:ilvl w:val="0"/>
                <w:numId w:val="22"/>
              </w:numPr>
              <w:tabs>
                <w:tab w:val="left" w:pos="567"/>
                <w:tab w:val="left" w:pos="993"/>
              </w:tabs>
              <w:rPr>
                <w:rFonts w:ascii="Times New Roman" w:hAnsi="Times New Roman"/>
                <w:lang w:val="lt-LT"/>
              </w:rPr>
            </w:pPr>
          </w:p>
        </w:tc>
        <w:tc>
          <w:tcPr>
            <w:tcW w:w="2977" w:type="dxa"/>
          </w:tcPr>
          <w:p w14:paraId="3AB677F8" w14:textId="02198E93" w:rsidR="00937C89" w:rsidRPr="0083009A" w:rsidRDefault="00966A74" w:rsidP="00966A74">
            <w:pPr>
              <w:widowControl/>
              <w:tabs>
                <w:tab w:val="left" w:pos="567"/>
                <w:tab w:val="left" w:pos="993"/>
              </w:tabs>
              <w:autoSpaceDE/>
              <w:autoSpaceDN/>
              <w:adjustRightInd/>
              <w:ind w:firstLine="0"/>
              <w:rPr>
                <w:rFonts w:ascii="Times New Roman" w:hAnsi="Times New Roman" w:cs="Times New Roman"/>
                <w:sz w:val="24"/>
              </w:rPr>
            </w:pPr>
            <w:r w:rsidRPr="00966A74">
              <w:rPr>
                <w:rFonts w:ascii="Times New Roman" w:hAnsi="Times New Roman" w:cs="Times New Roman"/>
                <w:sz w:val="24"/>
              </w:rPr>
              <w:t>Pirkimo sutarties</w:t>
            </w:r>
            <w:r>
              <w:rPr>
                <w:rFonts w:ascii="Times New Roman" w:hAnsi="Times New Roman" w:cs="Times New Roman"/>
                <w:sz w:val="24"/>
              </w:rPr>
              <w:t xml:space="preserve"> </w:t>
            </w:r>
            <w:r w:rsidRPr="00966A74">
              <w:rPr>
                <w:rFonts w:ascii="Times New Roman" w:hAnsi="Times New Roman" w:cs="Times New Roman"/>
                <w:sz w:val="24"/>
              </w:rPr>
              <w:t>sudarymo atidėjimo terminas (toliau – atidėjimo terminas), per kurį negali būti sudaroma</w:t>
            </w:r>
            <w:r>
              <w:rPr>
                <w:rFonts w:ascii="Times New Roman" w:hAnsi="Times New Roman" w:cs="Times New Roman"/>
                <w:sz w:val="24"/>
              </w:rPr>
              <w:t xml:space="preserve"> </w:t>
            </w:r>
            <w:r w:rsidRPr="00966A74">
              <w:rPr>
                <w:rFonts w:ascii="Times New Roman" w:hAnsi="Times New Roman" w:cs="Times New Roman"/>
                <w:sz w:val="24"/>
              </w:rPr>
              <w:t>pirkimo sutartis.</w:t>
            </w:r>
          </w:p>
        </w:tc>
        <w:tc>
          <w:tcPr>
            <w:tcW w:w="1276" w:type="dxa"/>
          </w:tcPr>
          <w:p w14:paraId="0525290F" w14:textId="45701962" w:rsidR="00937C89" w:rsidRPr="0083009A" w:rsidRDefault="004C143E" w:rsidP="00937C89">
            <w:pPr>
              <w:widowControl/>
              <w:tabs>
                <w:tab w:val="left" w:pos="567"/>
                <w:tab w:val="left" w:pos="993"/>
              </w:tabs>
              <w:autoSpaceDE/>
              <w:autoSpaceDN/>
              <w:adjustRightInd/>
              <w:ind w:firstLine="0"/>
              <w:rPr>
                <w:rFonts w:ascii="Times New Roman" w:hAnsi="Times New Roman" w:cs="Times New Roman"/>
                <w:sz w:val="24"/>
              </w:rPr>
            </w:pPr>
            <w:r>
              <w:rPr>
                <w:rFonts w:ascii="Times New Roman" w:hAnsi="Times New Roman" w:cs="Times New Roman"/>
                <w:sz w:val="24"/>
              </w:rPr>
              <w:t>Ne</w:t>
            </w:r>
            <w:r w:rsidRPr="00966A74">
              <w:rPr>
                <w:rFonts w:ascii="Times New Roman" w:hAnsi="Times New Roman" w:cs="Times New Roman"/>
                <w:sz w:val="24"/>
              </w:rPr>
              <w:t>taikoma</w:t>
            </w:r>
          </w:p>
        </w:tc>
        <w:tc>
          <w:tcPr>
            <w:tcW w:w="3260" w:type="dxa"/>
          </w:tcPr>
          <w:p w14:paraId="7DA4CE41" w14:textId="540D16E5" w:rsidR="00937C89" w:rsidRPr="0083009A" w:rsidRDefault="004C143E" w:rsidP="0083009A">
            <w:pPr>
              <w:widowControl/>
              <w:tabs>
                <w:tab w:val="left" w:pos="567"/>
                <w:tab w:val="left" w:pos="993"/>
              </w:tabs>
              <w:autoSpaceDE/>
              <w:autoSpaceDN/>
              <w:adjustRightInd/>
              <w:ind w:firstLine="0"/>
              <w:jc w:val="center"/>
              <w:rPr>
                <w:rFonts w:ascii="Times New Roman" w:hAnsi="Times New Roman" w:cs="Times New Roman"/>
                <w:sz w:val="24"/>
              </w:rPr>
            </w:pPr>
            <w:r>
              <w:rPr>
                <w:rFonts w:ascii="Times New Roman" w:hAnsi="Times New Roman" w:cs="Times New Roman"/>
                <w:sz w:val="24"/>
              </w:rPr>
              <w:t>-</w:t>
            </w:r>
          </w:p>
        </w:tc>
        <w:tc>
          <w:tcPr>
            <w:tcW w:w="1843" w:type="dxa"/>
          </w:tcPr>
          <w:p w14:paraId="3689A174" w14:textId="73CB29BC" w:rsidR="00937C89" w:rsidRPr="0083009A" w:rsidRDefault="004C143E" w:rsidP="004C143E">
            <w:pPr>
              <w:widowControl/>
              <w:tabs>
                <w:tab w:val="left" w:pos="567"/>
                <w:tab w:val="left" w:pos="993"/>
              </w:tabs>
              <w:autoSpaceDE/>
              <w:autoSpaceDN/>
              <w:adjustRightInd/>
              <w:ind w:firstLine="0"/>
              <w:jc w:val="both"/>
              <w:rPr>
                <w:rFonts w:ascii="Times New Roman" w:hAnsi="Times New Roman" w:cs="Times New Roman"/>
                <w:sz w:val="24"/>
              </w:rPr>
            </w:pPr>
            <w:r w:rsidRPr="004C143E">
              <w:rPr>
                <w:rFonts w:ascii="Times New Roman" w:hAnsi="Times New Roman" w:cs="Times New Roman"/>
                <w:sz w:val="24"/>
              </w:rPr>
              <w:t>Sutarti</w:t>
            </w:r>
            <w:r>
              <w:rPr>
                <w:rFonts w:ascii="Times New Roman" w:hAnsi="Times New Roman" w:cs="Times New Roman"/>
                <w:sz w:val="24"/>
              </w:rPr>
              <w:t xml:space="preserve">s sudaroma nedelsiant netaikant </w:t>
            </w:r>
            <w:r w:rsidRPr="004C143E">
              <w:rPr>
                <w:rFonts w:ascii="Times New Roman" w:hAnsi="Times New Roman" w:cs="Times New Roman"/>
                <w:sz w:val="24"/>
              </w:rPr>
              <w:t>atidėjimo termino</w:t>
            </w:r>
          </w:p>
        </w:tc>
      </w:tr>
    </w:tbl>
    <w:p w14:paraId="6F69B2C0" w14:textId="77777777" w:rsidR="0083009A" w:rsidRPr="00A84DDC" w:rsidRDefault="0083009A" w:rsidP="0083009A">
      <w:pPr>
        <w:widowControl/>
        <w:tabs>
          <w:tab w:val="left" w:pos="567"/>
          <w:tab w:val="left" w:pos="993"/>
        </w:tabs>
        <w:autoSpaceDE/>
        <w:autoSpaceDN/>
        <w:adjustRightInd/>
        <w:ind w:firstLine="0"/>
        <w:jc w:val="both"/>
        <w:rPr>
          <w:rFonts w:ascii="Times New Roman" w:hAnsi="Times New Roman" w:cs="Times New Roman"/>
          <w:sz w:val="24"/>
        </w:rPr>
      </w:pPr>
    </w:p>
    <w:p w14:paraId="08E9F4A0" w14:textId="77777777" w:rsidR="00216119" w:rsidRPr="00A84DDC" w:rsidRDefault="00216119" w:rsidP="004C143E">
      <w:pPr>
        <w:widowControl/>
        <w:numPr>
          <w:ilvl w:val="0"/>
          <w:numId w:val="6"/>
        </w:numPr>
        <w:tabs>
          <w:tab w:val="left" w:pos="567"/>
          <w:tab w:val="left" w:pos="993"/>
        </w:tabs>
        <w:autoSpaceDE/>
        <w:autoSpaceDN/>
        <w:adjustRightInd/>
        <w:ind w:left="0" w:firstLine="0"/>
        <w:rPr>
          <w:rFonts w:ascii="Times New Roman" w:hAnsi="Times New Roman" w:cs="Times New Roman"/>
          <w:sz w:val="24"/>
        </w:rPr>
      </w:pPr>
      <w:bookmarkStart w:id="1" w:name="_Toc60525483"/>
      <w:bookmarkStart w:id="2" w:name="_Toc47844929"/>
      <w:r w:rsidRPr="00A84DDC">
        <w:rPr>
          <w:rFonts w:ascii="Times New Roman" w:hAnsi="Times New Roman" w:cs="Times New Roman"/>
          <w:sz w:val="24"/>
        </w:rPr>
        <w:t>Visos pirkimo sąlygos nustatytos pirkimo dokumentuose:</w:t>
      </w:r>
    </w:p>
    <w:p w14:paraId="125A41F2" w14:textId="77777777" w:rsidR="00216119" w:rsidRPr="00A84DDC" w:rsidRDefault="00216119" w:rsidP="00107085">
      <w:pPr>
        <w:widowControl/>
        <w:numPr>
          <w:ilvl w:val="1"/>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skelbime apie pirkimą;</w:t>
      </w:r>
    </w:p>
    <w:p w14:paraId="2BA08DA6" w14:textId="77777777" w:rsidR="00216119" w:rsidRPr="00A84DDC" w:rsidRDefault="00C67C5D" w:rsidP="00107085">
      <w:pPr>
        <w:widowControl/>
        <w:numPr>
          <w:ilvl w:val="1"/>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šiuose </w:t>
      </w:r>
      <w:r w:rsidR="00E90E1C" w:rsidRPr="00A84DDC">
        <w:rPr>
          <w:rFonts w:ascii="Times New Roman" w:hAnsi="Times New Roman" w:cs="Times New Roman"/>
          <w:sz w:val="24"/>
        </w:rPr>
        <w:t>pirkimo dokumentuose</w:t>
      </w:r>
      <w:r w:rsidR="00216119" w:rsidRPr="00A84DDC">
        <w:rPr>
          <w:rFonts w:ascii="Times New Roman" w:hAnsi="Times New Roman" w:cs="Times New Roman"/>
          <w:sz w:val="24"/>
        </w:rPr>
        <w:t xml:space="preserve"> (kartu su priedais);</w:t>
      </w:r>
    </w:p>
    <w:p w14:paraId="4966DDA4" w14:textId="77777777" w:rsidR="00216119" w:rsidRPr="00A84DDC" w:rsidRDefault="00216119" w:rsidP="00107085">
      <w:pPr>
        <w:widowControl/>
        <w:numPr>
          <w:ilvl w:val="1"/>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dokumentų paaiškinimuose (patikslinimuose), taip pat atsakymuose į tiekėjų klausimus (jei tokių bus);</w:t>
      </w:r>
    </w:p>
    <w:p w14:paraId="0A51A93C" w14:textId="77777777" w:rsidR="00216119" w:rsidRPr="00A84DDC" w:rsidRDefault="00216119" w:rsidP="00107085">
      <w:pPr>
        <w:widowControl/>
        <w:numPr>
          <w:ilvl w:val="1"/>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kituose CVP IS priemonėmis pateiktuose dokumentuose.</w:t>
      </w:r>
    </w:p>
    <w:p w14:paraId="79D60F4D" w14:textId="7317C333" w:rsidR="001E5B08" w:rsidRPr="00A84DDC" w:rsidRDefault="001E5B08"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Pirkimas vyk</w:t>
      </w:r>
      <w:r w:rsidR="0027272F">
        <w:rPr>
          <w:rFonts w:ascii="Times New Roman" w:hAnsi="Times New Roman" w:cs="Times New Roman"/>
          <w:sz w:val="24"/>
        </w:rPr>
        <w:t>domas CVP IS.</w:t>
      </w:r>
      <w:r w:rsidR="00DA4E40" w:rsidRPr="00A84DDC">
        <w:rPr>
          <w:rFonts w:ascii="Times New Roman" w:hAnsi="Times New Roman" w:cs="Times New Roman"/>
          <w:sz w:val="24"/>
        </w:rPr>
        <w:t xml:space="preserve"> </w:t>
      </w:r>
      <w:r w:rsidRPr="00A84DDC">
        <w:rPr>
          <w:rFonts w:ascii="Times New Roman" w:hAnsi="Times New Roman" w:cs="Times New Roman"/>
          <w:sz w:val="24"/>
        </w:rPr>
        <w:t xml:space="preserve">Pirkime gali dalyvauti tik CVP IS registruoti tiekėjai. </w:t>
      </w:r>
      <w:r w:rsidRPr="00A84DDC">
        <w:rPr>
          <w:rFonts w:ascii="Times New Roman" w:hAnsi="Times New Roman" w:cs="Times New Roman"/>
          <w:b/>
          <w:sz w:val="24"/>
        </w:rPr>
        <w:t xml:space="preserve">Suinteresuoti dalyviai, norintys susipažinti su </w:t>
      </w:r>
      <w:r w:rsidR="008D1C32" w:rsidRPr="00A84DDC">
        <w:rPr>
          <w:rFonts w:ascii="Times New Roman" w:hAnsi="Times New Roman" w:cs="Times New Roman"/>
          <w:b/>
          <w:sz w:val="24"/>
        </w:rPr>
        <w:t>pirkimo dokumentais</w:t>
      </w:r>
      <w:r w:rsidRPr="00A84DDC">
        <w:rPr>
          <w:rFonts w:ascii="Times New Roman" w:hAnsi="Times New Roman" w:cs="Times New Roman"/>
          <w:b/>
          <w:sz w:val="24"/>
        </w:rPr>
        <w:t>, privalo</w:t>
      </w:r>
      <w:r w:rsidR="00603A11" w:rsidRPr="00A84DDC">
        <w:rPr>
          <w:rFonts w:ascii="Times New Roman" w:hAnsi="Times New Roman" w:cs="Times New Roman"/>
          <w:b/>
          <w:sz w:val="24"/>
        </w:rPr>
        <w:t xml:space="preserve"> registruotis CVP IS, nes pirkimo dokumentai tiekėjams papildomai nebus teikiami.</w:t>
      </w:r>
      <w:r w:rsidR="00603A11" w:rsidRPr="00A84DDC">
        <w:rPr>
          <w:rFonts w:ascii="Times New Roman" w:hAnsi="Times New Roman" w:cs="Times New Roman"/>
          <w:sz w:val="24"/>
        </w:rPr>
        <w:t xml:space="preserve"> Bet kokia informacija, </w:t>
      </w:r>
      <w:r w:rsidR="00353561" w:rsidRPr="00A84DDC">
        <w:rPr>
          <w:rFonts w:ascii="Times New Roman" w:hAnsi="Times New Roman" w:cs="Times New Roman"/>
          <w:sz w:val="24"/>
        </w:rPr>
        <w:t>pirkimo dokumentų</w:t>
      </w:r>
      <w:r w:rsidR="00603A11" w:rsidRPr="00A84DDC">
        <w:rPr>
          <w:rFonts w:ascii="Times New Roman" w:hAnsi="Times New Roman" w:cs="Times New Roman"/>
          <w:sz w:val="24"/>
        </w:rPr>
        <w:t xml:space="preserve"> paaiškinimai, pranešimai ar kitas perkančiosios organizacijos ir tiekėjo susirašinėjimas vykdomas tik CVP IS priemonėmis – perkančiosios organizacijos pranešimus gaus prie pirkimo prisijungę tiekėjai (pranešimus gaus tas CVP IS naudotojas, kuris paspaudė „</w:t>
      </w:r>
      <w:r w:rsidR="00603A11" w:rsidRPr="00A84DDC">
        <w:rPr>
          <w:rFonts w:ascii="Times New Roman" w:hAnsi="Times New Roman" w:cs="Times New Roman"/>
          <w:i/>
          <w:sz w:val="24"/>
        </w:rPr>
        <w:t>Priimti kvietimą</w:t>
      </w:r>
      <w:r w:rsidR="00603A11" w:rsidRPr="00A84DDC">
        <w:rPr>
          <w:rFonts w:ascii="Times New Roman" w:hAnsi="Times New Roman" w:cs="Times New Roman"/>
          <w:sz w:val="24"/>
        </w:rPr>
        <w:t>“; kiti tiekėjo CVP IS naudotojai pranešimus gaus, jeigu jie tiekėjo pasiūlymo lango meniu eilutėje „</w:t>
      </w:r>
      <w:r w:rsidR="00603A11" w:rsidRPr="00A84DDC">
        <w:rPr>
          <w:rFonts w:ascii="Times New Roman" w:hAnsi="Times New Roman" w:cs="Times New Roman"/>
          <w:i/>
          <w:sz w:val="24"/>
        </w:rPr>
        <w:t>Priskirti naudotojo teises</w:t>
      </w:r>
      <w:r w:rsidR="00603A11" w:rsidRPr="00A84DDC">
        <w:rPr>
          <w:rFonts w:ascii="Times New Roman" w:hAnsi="Times New Roman" w:cs="Times New Roman"/>
          <w:sz w:val="24"/>
        </w:rPr>
        <w:t xml:space="preserve">“ </w:t>
      </w:r>
      <w:r w:rsidR="00603A11" w:rsidRPr="00A84DDC">
        <w:rPr>
          <w:rFonts w:ascii="Times New Roman" w:hAnsi="Times New Roman" w:cs="Times New Roman"/>
          <w:sz w:val="24"/>
        </w:rPr>
        <w:lastRenderedPageBreak/>
        <w:t xml:space="preserve">bus </w:t>
      </w:r>
      <w:r w:rsidR="003F4361" w:rsidRPr="00A84DDC">
        <w:rPr>
          <w:rFonts w:ascii="Times New Roman" w:hAnsi="Times New Roman" w:cs="Times New Roman"/>
          <w:sz w:val="24"/>
        </w:rPr>
        <w:t>į</w:t>
      </w:r>
      <w:r w:rsidR="00603A11" w:rsidRPr="00A84DDC">
        <w:rPr>
          <w:rFonts w:ascii="Times New Roman" w:hAnsi="Times New Roman" w:cs="Times New Roman"/>
          <w:sz w:val="24"/>
        </w:rPr>
        <w:t>traukti į šį pirkimą.) Tiekėjų prisijungimas prie pirkimo vykdomas taip: naujausių skelbimų sąraše spaudžiama ant pirkimo pavadinimo, pirkimo lange spaudžiama „</w:t>
      </w:r>
      <w:r w:rsidR="00603A11" w:rsidRPr="00A84DDC">
        <w:rPr>
          <w:rFonts w:ascii="Times New Roman" w:hAnsi="Times New Roman" w:cs="Times New Roman"/>
          <w:i/>
          <w:sz w:val="24"/>
        </w:rPr>
        <w:t>Prisijungti</w:t>
      </w:r>
      <w:r w:rsidR="00603A11" w:rsidRPr="00A84DDC">
        <w:rPr>
          <w:rFonts w:ascii="Times New Roman" w:hAnsi="Times New Roman" w:cs="Times New Roman"/>
          <w:sz w:val="24"/>
        </w:rPr>
        <w:t>“, įvedami prisijungimo prie CVP IS duomenys, spaudžiama „</w:t>
      </w:r>
      <w:r w:rsidR="00603A11" w:rsidRPr="00A84DDC">
        <w:rPr>
          <w:rFonts w:ascii="Times New Roman" w:hAnsi="Times New Roman" w:cs="Times New Roman"/>
          <w:i/>
          <w:sz w:val="24"/>
        </w:rPr>
        <w:t>Priimti kvietimą</w:t>
      </w:r>
      <w:r w:rsidR="00603A11" w:rsidRPr="00A84DDC">
        <w:rPr>
          <w:rFonts w:ascii="Times New Roman" w:hAnsi="Times New Roman" w:cs="Times New Roman"/>
          <w:sz w:val="24"/>
        </w:rPr>
        <w:t>“.</w:t>
      </w:r>
    </w:p>
    <w:p w14:paraId="7A034013" w14:textId="77777777" w:rsidR="00D53E7A" w:rsidRPr="00A84DDC" w:rsidRDefault="00D53E7A" w:rsidP="00107085">
      <w:pPr>
        <w:widowControl/>
        <w:tabs>
          <w:tab w:val="left" w:pos="567"/>
          <w:tab w:val="left" w:pos="993"/>
        </w:tabs>
        <w:autoSpaceDE/>
        <w:autoSpaceDN/>
        <w:adjustRightInd/>
        <w:ind w:firstLine="567"/>
        <w:jc w:val="both"/>
        <w:rPr>
          <w:rFonts w:ascii="Times New Roman" w:hAnsi="Times New Roman" w:cs="Times New Roman"/>
          <w:sz w:val="24"/>
        </w:rPr>
      </w:pPr>
    </w:p>
    <w:p w14:paraId="69BE17FA" w14:textId="77777777" w:rsidR="005D31B6" w:rsidRPr="00A84DDC" w:rsidRDefault="00997038" w:rsidP="00107085">
      <w:pPr>
        <w:widowControl/>
        <w:tabs>
          <w:tab w:val="left" w:pos="567"/>
        </w:tabs>
        <w:autoSpaceDE/>
        <w:autoSpaceDN/>
        <w:adjustRightInd/>
        <w:ind w:firstLine="0"/>
        <w:jc w:val="center"/>
        <w:rPr>
          <w:rFonts w:ascii="Times New Roman" w:hAnsi="Times New Roman" w:cs="Times New Roman"/>
          <w:b/>
          <w:sz w:val="24"/>
        </w:rPr>
      </w:pPr>
      <w:r w:rsidRPr="00A84DDC">
        <w:rPr>
          <w:rFonts w:ascii="Times New Roman" w:hAnsi="Times New Roman" w:cs="Times New Roman"/>
          <w:b/>
          <w:sz w:val="24"/>
        </w:rPr>
        <w:t xml:space="preserve">II. </w:t>
      </w:r>
      <w:r w:rsidR="005D31B6" w:rsidRPr="00A84DDC">
        <w:rPr>
          <w:rFonts w:ascii="Times New Roman" w:hAnsi="Times New Roman" w:cs="Times New Roman"/>
          <w:b/>
          <w:sz w:val="24"/>
        </w:rPr>
        <w:t>PIRKIMO OBJEKTAS</w:t>
      </w:r>
      <w:bookmarkEnd w:id="1"/>
      <w:bookmarkEnd w:id="2"/>
    </w:p>
    <w:p w14:paraId="3CAAD46C" w14:textId="77777777" w:rsidR="005D31B6" w:rsidRPr="00A84DDC" w:rsidRDefault="005D31B6" w:rsidP="00107085">
      <w:pPr>
        <w:widowControl/>
        <w:tabs>
          <w:tab w:val="left" w:pos="567"/>
        </w:tabs>
        <w:autoSpaceDE/>
        <w:autoSpaceDN/>
        <w:adjustRightInd/>
        <w:jc w:val="both"/>
        <w:rPr>
          <w:rFonts w:ascii="Times New Roman" w:hAnsi="Times New Roman" w:cs="Times New Roman"/>
          <w:sz w:val="24"/>
        </w:rPr>
      </w:pPr>
    </w:p>
    <w:p w14:paraId="00A3FDB8" w14:textId="52B4832B" w:rsidR="00191749" w:rsidRPr="00A84DDC" w:rsidRDefault="00737271" w:rsidP="00107085">
      <w:pPr>
        <w:pStyle w:val="Sraopastraipa"/>
        <w:widowControl w:val="0"/>
        <w:numPr>
          <w:ilvl w:val="0"/>
          <w:numId w:val="6"/>
        </w:numPr>
        <w:tabs>
          <w:tab w:val="left" w:pos="426"/>
          <w:tab w:val="left" w:pos="567"/>
        </w:tabs>
        <w:autoSpaceDE w:val="0"/>
        <w:autoSpaceDN w:val="0"/>
        <w:adjustRightInd w:val="0"/>
        <w:ind w:left="0" w:firstLine="0"/>
        <w:jc w:val="both"/>
        <w:rPr>
          <w:rFonts w:ascii="Times New Roman" w:hAnsi="Times New Roman"/>
          <w:szCs w:val="24"/>
          <w:lang w:val="lt-LT"/>
        </w:rPr>
      </w:pPr>
      <w:r w:rsidRPr="00A84DDC">
        <w:rPr>
          <w:rFonts w:ascii="Times New Roman" w:hAnsi="Times New Roman"/>
          <w:szCs w:val="24"/>
          <w:lang w:val="lt-LT"/>
        </w:rPr>
        <w:t xml:space="preserve">Pirkimo objektas: maitinimo paslaugos ir maisto produktų paketai socialiai remtiniems mokiniams. Sutartis bus sudaroma </w:t>
      </w:r>
      <w:r w:rsidR="00DD06C8">
        <w:rPr>
          <w:rFonts w:ascii="Times New Roman" w:hAnsi="Times New Roman"/>
          <w:szCs w:val="24"/>
          <w:lang w:val="lt-LT"/>
        </w:rPr>
        <w:t>12</w:t>
      </w:r>
      <w:r w:rsidR="00676A08" w:rsidRPr="00A84DDC">
        <w:rPr>
          <w:rFonts w:ascii="Times New Roman" w:hAnsi="Times New Roman"/>
          <w:szCs w:val="24"/>
          <w:lang w:val="lt-LT"/>
        </w:rPr>
        <w:t xml:space="preserve"> mėnesių</w:t>
      </w:r>
      <w:r w:rsidRPr="00A84DDC">
        <w:rPr>
          <w:rFonts w:ascii="Times New Roman" w:hAnsi="Times New Roman"/>
          <w:szCs w:val="24"/>
          <w:lang w:val="lt-LT"/>
        </w:rPr>
        <w:t xml:space="preserve">. </w:t>
      </w:r>
      <w:r w:rsidR="004A495A" w:rsidRPr="00A84DDC">
        <w:rPr>
          <w:rFonts w:ascii="Times New Roman" w:hAnsi="Times New Roman"/>
          <w:szCs w:val="24"/>
          <w:lang w:val="lt-LT"/>
        </w:rPr>
        <w:t>Paslaugo</w:t>
      </w:r>
      <w:r w:rsidR="00767DCC">
        <w:rPr>
          <w:rFonts w:ascii="Times New Roman" w:hAnsi="Times New Roman"/>
          <w:szCs w:val="24"/>
          <w:lang w:val="lt-LT"/>
        </w:rPr>
        <w:t>s turi būti pradėtos</w:t>
      </w:r>
      <w:r w:rsidR="0027272F">
        <w:rPr>
          <w:rFonts w:ascii="Times New Roman" w:hAnsi="Times New Roman"/>
          <w:szCs w:val="24"/>
          <w:lang w:val="lt-LT"/>
        </w:rPr>
        <w:t xml:space="preserve"> teikti 2025</w:t>
      </w:r>
      <w:r w:rsidR="004A495A" w:rsidRPr="00A84DDC">
        <w:rPr>
          <w:rFonts w:ascii="Times New Roman" w:hAnsi="Times New Roman"/>
          <w:szCs w:val="24"/>
          <w:lang w:val="lt-LT"/>
        </w:rPr>
        <w:t xml:space="preserve"> m. rugsėjo 1 d. </w:t>
      </w:r>
      <w:r w:rsidR="00DD06C8">
        <w:rPr>
          <w:rFonts w:ascii="Times New Roman" w:hAnsi="Times New Roman"/>
          <w:szCs w:val="24"/>
          <w:lang w:val="lt-LT"/>
        </w:rPr>
        <w:t>BVPŽ kodas – 55322000</w:t>
      </w:r>
      <w:r w:rsidRPr="00A84DDC">
        <w:rPr>
          <w:rFonts w:ascii="Times New Roman" w:hAnsi="Times New Roman"/>
          <w:szCs w:val="24"/>
          <w:lang w:val="lt-LT"/>
        </w:rPr>
        <w:t xml:space="preserve"> (Maisto gaminimo paslaugos), </w:t>
      </w:r>
      <w:r w:rsidRPr="00A84DDC">
        <w:rPr>
          <w:rFonts w:ascii="Times New Roman" w:hAnsi="Times New Roman"/>
          <w:lang w:val="lt-LT"/>
        </w:rPr>
        <w:t xml:space="preserve">papildomas BVPŽ kodas </w:t>
      </w:r>
      <w:r w:rsidR="00DD06C8">
        <w:rPr>
          <w:rFonts w:ascii="Times New Roman" w:hAnsi="Times New Roman"/>
          <w:color w:val="2E0927"/>
          <w:szCs w:val="24"/>
          <w:shd w:val="clear" w:color="auto" w:fill="FFFFFF"/>
          <w:lang w:val="lt-LT"/>
        </w:rPr>
        <w:t>15897300</w:t>
      </w:r>
      <w:r w:rsidRPr="00A84DDC">
        <w:rPr>
          <w:rFonts w:ascii="Times New Roman" w:hAnsi="Times New Roman"/>
          <w:color w:val="2E0927"/>
          <w:szCs w:val="24"/>
          <w:shd w:val="clear" w:color="auto" w:fill="FFFFFF"/>
          <w:lang w:val="lt-LT"/>
        </w:rPr>
        <w:t xml:space="preserve"> (Maisto paketai)</w:t>
      </w:r>
      <w:r w:rsidRPr="00A84DDC">
        <w:rPr>
          <w:rFonts w:ascii="Times New Roman" w:hAnsi="Times New Roman"/>
          <w:szCs w:val="24"/>
          <w:lang w:val="lt-LT"/>
        </w:rPr>
        <w:t>.</w:t>
      </w:r>
    </w:p>
    <w:p w14:paraId="2E491E16" w14:textId="77777777" w:rsidR="00191749" w:rsidRPr="00A84DDC" w:rsidRDefault="00191749" w:rsidP="00107085">
      <w:pPr>
        <w:pStyle w:val="Sraopastraipa"/>
        <w:widowControl w:val="0"/>
        <w:numPr>
          <w:ilvl w:val="0"/>
          <w:numId w:val="6"/>
        </w:numPr>
        <w:tabs>
          <w:tab w:val="left" w:pos="567"/>
        </w:tabs>
        <w:autoSpaceDE w:val="0"/>
        <w:autoSpaceDN w:val="0"/>
        <w:adjustRightInd w:val="0"/>
        <w:ind w:left="0" w:firstLine="0"/>
        <w:contextualSpacing w:val="0"/>
        <w:jc w:val="both"/>
        <w:rPr>
          <w:rFonts w:ascii="Times New Roman" w:hAnsi="Times New Roman"/>
          <w:szCs w:val="24"/>
          <w:lang w:val="lt-LT"/>
        </w:rPr>
      </w:pPr>
      <w:r w:rsidRPr="00A84DDC">
        <w:rPr>
          <w:rFonts w:ascii="Times New Roman" w:hAnsi="Times New Roman"/>
          <w:szCs w:val="24"/>
          <w:lang w:val="lt-LT"/>
        </w:rPr>
        <w:t xml:space="preserve">Detalus perkamų </w:t>
      </w:r>
      <w:r w:rsidR="00586A82" w:rsidRPr="00A84DDC">
        <w:rPr>
          <w:rFonts w:ascii="Times New Roman" w:hAnsi="Times New Roman"/>
          <w:szCs w:val="24"/>
          <w:lang w:val="lt-LT"/>
        </w:rPr>
        <w:t>p</w:t>
      </w:r>
      <w:r w:rsidR="00A30468" w:rsidRPr="00A84DDC">
        <w:rPr>
          <w:rFonts w:ascii="Times New Roman" w:hAnsi="Times New Roman"/>
          <w:szCs w:val="24"/>
          <w:lang w:val="lt-LT"/>
        </w:rPr>
        <w:t>aslaugų</w:t>
      </w:r>
      <w:r w:rsidRPr="00A84DDC">
        <w:rPr>
          <w:rFonts w:ascii="Times New Roman" w:hAnsi="Times New Roman"/>
          <w:szCs w:val="24"/>
          <w:lang w:val="lt-LT"/>
        </w:rPr>
        <w:t xml:space="preserve"> aprašymas ir reikalavimai nurodyti </w:t>
      </w:r>
      <w:r w:rsidR="00586A82" w:rsidRPr="00A84DDC">
        <w:rPr>
          <w:rFonts w:ascii="Times New Roman" w:hAnsi="Times New Roman"/>
          <w:szCs w:val="24"/>
          <w:lang w:val="lt-LT"/>
        </w:rPr>
        <w:t>techninėje specifikacijoje</w:t>
      </w:r>
      <w:r w:rsidR="00132560" w:rsidRPr="00A84DDC">
        <w:rPr>
          <w:rFonts w:ascii="Times New Roman" w:hAnsi="Times New Roman"/>
          <w:szCs w:val="24"/>
          <w:lang w:val="lt-LT"/>
        </w:rPr>
        <w:t xml:space="preserve"> </w:t>
      </w:r>
      <w:r w:rsidRPr="00A84DDC">
        <w:rPr>
          <w:rFonts w:ascii="Times New Roman" w:hAnsi="Times New Roman"/>
          <w:szCs w:val="24"/>
          <w:lang w:val="lt-LT"/>
        </w:rPr>
        <w:t xml:space="preserve">(1 priedas). </w:t>
      </w:r>
    </w:p>
    <w:p w14:paraId="46140C35" w14:textId="77777777" w:rsidR="00191749" w:rsidRPr="00A84DDC" w:rsidRDefault="00191749" w:rsidP="00107085">
      <w:pPr>
        <w:pStyle w:val="Pagrindinistekstas"/>
        <w:numPr>
          <w:ilvl w:val="0"/>
          <w:numId w:val="6"/>
        </w:numPr>
        <w:tabs>
          <w:tab w:val="left" w:pos="567"/>
        </w:tabs>
        <w:spacing w:before="0" w:after="0"/>
        <w:ind w:left="0" w:firstLine="0"/>
        <w:jc w:val="both"/>
        <w:rPr>
          <w:rFonts w:ascii="Times New Roman" w:hAnsi="Times New Roman"/>
          <w:sz w:val="24"/>
          <w:szCs w:val="24"/>
          <w:lang w:val="lt-LT"/>
        </w:rPr>
      </w:pPr>
      <w:r w:rsidRPr="00A84DDC">
        <w:rPr>
          <w:rFonts w:ascii="Times New Roman" w:hAnsi="Times New Roman"/>
          <w:sz w:val="24"/>
          <w:szCs w:val="24"/>
          <w:lang w:val="lt-LT"/>
        </w:rPr>
        <w:t xml:space="preserve">Jeigu techninėje specifikacijoje </w:t>
      </w:r>
      <w:r w:rsidRPr="00A84DDC">
        <w:rPr>
          <w:rFonts w:ascii="Times New Roman" w:hAnsi="Times New Roman"/>
          <w:color w:val="000000"/>
          <w:sz w:val="24"/>
          <w:szCs w:val="24"/>
          <w:lang w:val="lt-LT"/>
        </w:rPr>
        <w:t xml:space="preserve">pateiktos konkrečios nuorodos į standartus ir (ar) technologijas, ir (ar) prekės ženklus, ir (ar) gamintojus, ir (ar) modelius, ir (ar) medžiagas, ir (ar) metodikas, ir pan., </w:t>
      </w:r>
      <w:r w:rsidRPr="00A84DDC">
        <w:rPr>
          <w:rFonts w:ascii="Times New Roman" w:hAnsi="Times New Roman"/>
          <w:sz w:val="24"/>
          <w:szCs w:val="24"/>
          <w:lang w:val="lt-LT"/>
        </w:rPr>
        <w:t xml:space="preserve">tiekėjas, rengdamas pasiūlymą, gali siūlyti ir jiems lygiaverčius. </w:t>
      </w:r>
    </w:p>
    <w:p w14:paraId="0A2526E9" w14:textId="77777777" w:rsidR="00C52392" w:rsidRPr="00A84DDC" w:rsidRDefault="00191749" w:rsidP="00107085">
      <w:pPr>
        <w:widowControl/>
        <w:numPr>
          <w:ilvl w:val="0"/>
          <w:numId w:val="6"/>
        </w:numPr>
        <w:tabs>
          <w:tab w:val="left" w:pos="567"/>
          <w:tab w:val="left" w:pos="1134"/>
        </w:tabs>
        <w:autoSpaceDE/>
        <w:autoSpaceDN/>
        <w:adjustRightInd/>
        <w:ind w:left="0" w:firstLine="0"/>
        <w:jc w:val="both"/>
        <w:rPr>
          <w:rFonts w:ascii="Times New Roman" w:hAnsi="Times New Roman" w:cs="Times New Roman"/>
          <w:i/>
          <w:sz w:val="24"/>
        </w:rPr>
      </w:pPr>
      <w:r w:rsidRPr="00A84DDC">
        <w:rPr>
          <w:rFonts w:ascii="Times New Roman" w:hAnsi="Times New Roman" w:cs="Times New Roman"/>
          <w:sz w:val="24"/>
        </w:rPr>
        <w:t xml:space="preserve">Pirkimo objektas </w:t>
      </w:r>
      <w:r w:rsidR="00CD69E7" w:rsidRPr="00A84DDC">
        <w:rPr>
          <w:rFonts w:ascii="Times New Roman" w:hAnsi="Times New Roman" w:cs="Times New Roman"/>
          <w:sz w:val="24"/>
        </w:rPr>
        <w:t>į dalis ne</w:t>
      </w:r>
      <w:r w:rsidRPr="00A84DDC">
        <w:rPr>
          <w:rFonts w:ascii="Times New Roman" w:hAnsi="Times New Roman" w:cs="Times New Roman"/>
          <w:sz w:val="24"/>
        </w:rPr>
        <w:t>skaidomas</w:t>
      </w:r>
      <w:r w:rsidR="00CD69E7" w:rsidRPr="00A84DDC">
        <w:rPr>
          <w:rFonts w:ascii="Times New Roman" w:hAnsi="Times New Roman" w:cs="Times New Roman"/>
          <w:sz w:val="24"/>
        </w:rPr>
        <w:t>.</w:t>
      </w:r>
    </w:p>
    <w:p w14:paraId="4E5265C0" w14:textId="77777777" w:rsidR="00C52392" w:rsidRPr="00A84DDC" w:rsidRDefault="00C52392" w:rsidP="00107085">
      <w:pPr>
        <w:numPr>
          <w:ilvl w:val="0"/>
          <w:numId w:val="6"/>
        </w:numPr>
        <w:tabs>
          <w:tab w:val="left" w:pos="567"/>
        </w:tabs>
        <w:ind w:left="0" w:firstLine="0"/>
        <w:jc w:val="both"/>
        <w:rPr>
          <w:rFonts w:ascii="Times New Roman" w:hAnsi="Times New Roman" w:cs="Times New Roman"/>
          <w:sz w:val="24"/>
        </w:rPr>
      </w:pPr>
      <w:r w:rsidRPr="00A84DDC">
        <w:rPr>
          <w:rFonts w:ascii="Times New Roman" w:hAnsi="Times New Roman" w:cs="Times New Roman"/>
          <w:sz w:val="24"/>
        </w:rPr>
        <w:t xml:space="preserve">Tiekėjai </w:t>
      </w:r>
      <w:r w:rsidR="00CD69E7" w:rsidRPr="00A84DDC">
        <w:rPr>
          <w:rFonts w:ascii="Times New Roman" w:hAnsi="Times New Roman" w:cs="Times New Roman"/>
          <w:sz w:val="24"/>
        </w:rPr>
        <w:t xml:space="preserve">turi </w:t>
      </w:r>
      <w:r w:rsidRPr="00A84DDC">
        <w:rPr>
          <w:rFonts w:ascii="Times New Roman" w:hAnsi="Times New Roman" w:cs="Times New Roman"/>
          <w:sz w:val="24"/>
        </w:rPr>
        <w:t xml:space="preserve">teikti pasiūlymą </w:t>
      </w:r>
      <w:r w:rsidR="00CD69E7" w:rsidRPr="00A84DDC">
        <w:rPr>
          <w:rFonts w:ascii="Times New Roman" w:hAnsi="Times New Roman" w:cs="Times New Roman"/>
          <w:sz w:val="24"/>
        </w:rPr>
        <w:t xml:space="preserve">visai paslaugų apimčiai nurodytai techninėje specifikacijoje. </w:t>
      </w:r>
    </w:p>
    <w:p w14:paraId="571E2B82" w14:textId="77777777" w:rsidR="004E1035" w:rsidRPr="00A84DDC" w:rsidRDefault="004E1035" w:rsidP="00107085">
      <w:pPr>
        <w:tabs>
          <w:tab w:val="left" w:pos="567"/>
        </w:tabs>
        <w:ind w:left="720" w:firstLine="0"/>
        <w:jc w:val="center"/>
        <w:rPr>
          <w:rFonts w:ascii="Times New Roman" w:eastAsia="Calibri" w:hAnsi="Times New Roman" w:cs="Times New Roman"/>
          <w:b/>
          <w:sz w:val="24"/>
        </w:rPr>
      </w:pPr>
    </w:p>
    <w:p w14:paraId="3B77EEF9" w14:textId="77777777" w:rsidR="005D31B6" w:rsidRPr="00A84DDC" w:rsidRDefault="00997038" w:rsidP="00107085">
      <w:pPr>
        <w:widowControl/>
        <w:tabs>
          <w:tab w:val="left" w:pos="567"/>
        </w:tabs>
        <w:autoSpaceDE/>
        <w:autoSpaceDN/>
        <w:adjustRightInd/>
        <w:ind w:firstLine="0"/>
        <w:jc w:val="center"/>
        <w:rPr>
          <w:rFonts w:ascii="Times New Roman" w:hAnsi="Times New Roman" w:cs="Times New Roman"/>
          <w:sz w:val="24"/>
        </w:rPr>
      </w:pPr>
      <w:bookmarkStart w:id="3" w:name="_Toc60525485"/>
      <w:bookmarkStart w:id="4" w:name="_Toc47844931"/>
      <w:r w:rsidRPr="00A84DDC">
        <w:rPr>
          <w:rFonts w:ascii="Times New Roman" w:hAnsi="Times New Roman" w:cs="Times New Roman"/>
          <w:b/>
          <w:sz w:val="24"/>
        </w:rPr>
        <w:t xml:space="preserve">III. </w:t>
      </w:r>
      <w:r w:rsidR="005D31B6" w:rsidRPr="00A84DDC">
        <w:rPr>
          <w:rFonts w:ascii="Times New Roman" w:hAnsi="Times New Roman" w:cs="Times New Roman"/>
          <w:b/>
          <w:sz w:val="24"/>
        </w:rPr>
        <w:t>PASIŪLYMŲ RENGIMAS, PATEIKIMAS, KEITIMAS</w:t>
      </w:r>
      <w:bookmarkEnd w:id="3"/>
      <w:bookmarkEnd w:id="4"/>
    </w:p>
    <w:p w14:paraId="03178AA5" w14:textId="77777777" w:rsidR="005D31B6" w:rsidRPr="00A84DDC" w:rsidRDefault="005D31B6" w:rsidP="00107085">
      <w:pPr>
        <w:widowControl/>
        <w:tabs>
          <w:tab w:val="left" w:pos="567"/>
        </w:tabs>
        <w:autoSpaceDE/>
        <w:autoSpaceDN/>
        <w:adjustRightInd/>
        <w:jc w:val="both"/>
        <w:rPr>
          <w:rFonts w:ascii="Times New Roman" w:hAnsi="Times New Roman" w:cs="Times New Roman"/>
          <w:sz w:val="24"/>
        </w:rPr>
      </w:pPr>
    </w:p>
    <w:p w14:paraId="392E9AA8" w14:textId="77777777" w:rsidR="005D31B6" w:rsidRPr="00A84DDC" w:rsidRDefault="005D31B6" w:rsidP="00107085">
      <w:pPr>
        <w:widowControl/>
        <w:numPr>
          <w:ilvl w:val="0"/>
          <w:numId w:val="6"/>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Pateikdamas pasiūlymą, tiekėjas sutinka su </w:t>
      </w:r>
      <w:r w:rsidR="00B60F03" w:rsidRPr="00A84DDC">
        <w:rPr>
          <w:rFonts w:ascii="Times New Roman" w:hAnsi="Times New Roman" w:cs="Times New Roman"/>
          <w:sz w:val="24"/>
        </w:rPr>
        <w:t>šiais pirkimo dokumentais</w:t>
      </w:r>
      <w:r w:rsidRPr="00A84DDC">
        <w:rPr>
          <w:rFonts w:ascii="Times New Roman" w:hAnsi="Times New Roman" w:cs="Times New Roman"/>
          <w:sz w:val="24"/>
        </w:rPr>
        <w:t xml:space="preserve"> ir patvirtina, kad jo pasiūlyme pateikta informacija yra teisinga ir apima viską, ko reikia tinkamam pirkimo sutarties įvykdymui.</w:t>
      </w:r>
    </w:p>
    <w:p w14:paraId="4BEFFA25" w14:textId="77777777" w:rsidR="00320DD0" w:rsidRPr="00A84DDC" w:rsidRDefault="00F46FAE" w:rsidP="00107085">
      <w:pPr>
        <w:numPr>
          <w:ilvl w:val="0"/>
          <w:numId w:val="6"/>
        </w:numPr>
        <w:tabs>
          <w:tab w:val="left" w:pos="567"/>
        </w:tabs>
        <w:ind w:left="0" w:firstLine="0"/>
        <w:jc w:val="both"/>
        <w:rPr>
          <w:rFonts w:ascii="Times New Roman" w:hAnsi="Times New Roman" w:cs="Times New Roman"/>
          <w:i/>
          <w:sz w:val="24"/>
        </w:rPr>
      </w:pPr>
      <w:r w:rsidRPr="00A84DDC">
        <w:rPr>
          <w:rFonts w:ascii="Times New Roman" w:hAnsi="Times New Roman" w:cs="Times New Roman"/>
          <w:iCs/>
          <w:sz w:val="24"/>
        </w:rPr>
        <w:t xml:space="preserve">Elektroninis pasiūlymas </w:t>
      </w:r>
      <w:r w:rsidR="00FA4405" w:rsidRPr="00A84DDC">
        <w:rPr>
          <w:rFonts w:ascii="Times New Roman" w:hAnsi="Times New Roman" w:cs="Times New Roman"/>
          <w:iCs/>
          <w:sz w:val="24"/>
        </w:rPr>
        <w:t>turi</w:t>
      </w:r>
      <w:r w:rsidRPr="00A84DDC">
        <w:rPr>
          <w:rFonts w:ascii="Times New Roman" w:hAnsi="Times New Roman" w:cs="Times New Roman"/>
          <w:iCs/>
          <w:sz w:val="24"/>
        </w:rPr>
        <w:t xml:space="preserve"> būti </w:t>
      </w:r>
      <w:r w:rsidR="00FA4405" w:rsidRPr="00A84DDC">
        <w:rPr>
          <w:rFonts w:ascii="Times New Roman" w:hAnsi="Times New Roman" w:cs="Times New Roman"/>
          <w:iCs/>
          <w:sz w:val="24"/>
        </w:rPr>
        <w:t xml:space="preserve">pateiktas CVP IS iki </w:t>
      </w:r>
      <w:r w:rsidR="00465375" w:rsidRPr="00A84DDC">
        <w:rPr>
          <w:rFonts w:ascii="Times New Roman" w:hAnsi="Times New Roman" w:cs="Times New Roman"/>
          <w:iCs/>
          <w:sz w:val="24"/>
        </w:rPr>
        <w:t>termino, nurodyto skelbime apie pirkimą.</w:t>
      </w:r>
      <w:r w:rsidRPr="00A84DDC">
        <w:rPr>
          <w:rFonts w:ascii="Times New Roman" w:hAnsi="Times New Roman" w:cs="Times New Roman"/>
          <w:iCs/>
          <w:sz w:val="24"/>
        </w:rPr>
        <w:t xml:space="preserve"> </w:t>
      </w:r>
      <w:r w:rsidR="005D31B6" w:rsidRPr="00A84DDC">
        <w:rPr>
          <w:rFonts w:ascii="Times New Roman" w:hAnsi="Times New Roman" w:cs="Times New Roman"/>
          <w:b/>
          <w:sz w:val="24"/>
        </w:rPr>
        <w:t xml:space="preserve">Pasiūlymai, pateikti </w:t>
      </w:r>
      <w:r w:rsidR="00F63B06" w:rsidRPr="00A84DDC">
        <w:rPr>
          <w:rFonts w:ascii="Times New Roman" w:hAnsi="Times New Roman" w:cs="Times New Roman"/>
          <w:b/>
          <w:sz w:val="24"/>
        </w:rPr>
        <w:t xml:space="preserve">vokuose popierine </w:t>
      </w:r>
      <w:r w:rsidR="005D31B6" w:rsidRPr="00A84DDC">
        <w:rPr>
          <w:rFonts w:ascii="Times New Roman" w:hAnsi="Times New Roman" w:cs="Times New Roman"/>
          <w:b/>
          <w:sz w:val="24"/>
        </w:rPr>
        <w:t>form</w:t>
      </w:r>
      <w:r w:rsidR="00F63B06" w:rsidRPr="00A84DDC">
        <w:rPr>
          <w:rFonts w:ascii="Times New Roman" w:hAnsi="Times New Roman" w:cs="Times New Roman"/>
          <w:b/>
          <w:sz w:val="24"/>
        </w:rPr>
        <w:t>a</w:t>
      </w:r>
      <w:r w:rsidR="00852AC6" w:rsidRPr="00A84DDC">
        <w:rPr>
          <w:rFonts w:ascii="Times New Roman" w:hAnsi="Times New Roman" w:cs="Times New Roman"/>
          <w:b/>
          <w:sz w:val="24"/>
        </w:rPr>
        <w:t>,</w:t>
      </w:r>
      <w:r w:rsidR="00F63B06" w:rsidRPr="00A84DDC">
        <w:rPr>
          <w:rFonts w:ascii="Times New Roman" w:hAnsi="Times New Roman" w:cs="Times New Roman"/>
          <w:b/>
          <w:sz w:val="24"/>
        </w:rPr>
        <w:t xml:space="preserve"> </w:t>
      </w:r>
      <w:r w:rsidR="00852AC6" w:rsidRPr="00A84DDC">
        <w:rPr>
          <w:rFonts w:ascii="Times New Roman" w:hAnsi="Times New Roman" w:cs="Times New Roman"/>
          <w:b/>
          <w:sz w:val="24"/>
        </w:rPr>
        <w:t>n</w:t>
      </w:r>
      <w:r w:rsidR="00F63B06" w:rsidRPr="00A84DDC">
        <w:rPr>
          <w:rFonts w:ascii="Times New Roman" w:hAnsi="Times New Roman" w:cs="Times New Roman"/>
          <w:b/>
          <w:sz w:val="24"/>
        </w:rPr>
        <w:t>ebus priimami ir vertinami, o bus grąžinami neatplėšti tiekėjui.</w:t>
      </w:r>
      <w:r w:rsidR="00F63B06" w:rsidRPr="00A84DDC">
        <w:rPr>
          <w:rFonts w:ascii="Times New Roman" w:hAnsi="Times New Roman" w:cs="Times New Roman"/>
          <w:sz w:val="24"/>
        </w:rPr>
        <w:t xml:space="preserve"> </w:t>
      </w:r>
    </w:p>
    <w:p w14:paraId="505C497D" w14:textId="77777777" w:rsidR="005D31B6" w:rsidRPr="00A84DDC" w:rsidRDefault="00170724" w:rsidP="00107085">
      <w:pPr>
        <w:numPr>
          <w:ilvl w:val="0"/>
          <w:numId w:val="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A84DDC">
        <w:rPr>
          <w:rFonts w:ascii="Times New Roman" w:hAnsi="Times New Roman" w:cs="Times New Roman"/>
          <w:bCs/>
          <w:sz w:val="24"/>
        </w:rPr>
        <w:t>Visi dokumentai, patvirtinantys tiekėjų kvalifikacijos atitiktį kvalifikacijos reikalavimams, dokumentai, patvirtinantys, kad nėra tiekėjo nušalinimo pagrindų, Europos bendrasis viešųjų pirkimų dokumentas, kiti pasiūlyme pateikiami dokumentai turi būti pateikti elektronine forma, t. y. tiesiogiai suformuoti elektroninėmis priemonėmis (pvz., įvykdytų sutarčių sąrašas, ir pan.</w:t>
      </w:r>
      <w:r w:rsidR="00996618" w:rsidRPr="00A84DDC">
        <w:rPr>
          <w:rFonts w:ascii="Times New Roman" w:hAnsi="Times New Roman" w:cs="Times New Roman"/>
          <w:bCs/>
          <w:sz w:val="24"/>
        </w:rPr>
        <w:t>)</w:t>
      </w:r>
      <w:r w:rsidRPr="00A84DDC">
        <w:rPr>
          <w:rFonts w:ascii="Times New Roman" w:hAnsi="Times New Roman" w:cs="Times New Roman"/>
          <w:bCs/>
          <w:sz w:val="24"/>
        </w:rPr>
        <w:t xml:space="preserve"> arba pateikiant </w:t>
      </w:r>
      <w:r w:rsidRPr="00A84DDC">
        <w:rPr>
          <w:rFonts w:ascii="Times New Roman" w:hAnsi="Times New Roman" w:cs="Times New Roman"/>
          <w:sz w:val="24"/>
        </w:rPr>
        <w:t>skaitmenines dokumentų kopijas</w:t>
      </w:r>
      <w:r w:rsidRPr="00A84DDC">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A84DDC">
        <w:rPr>
          <w:rFonts w:ascii="Times New Roman" w:hAnsi="Times New Roman" w:cs="Times New Roman"/>
          <w:bCs/>
          <w:sz w:val="24"/>
        </w:rPr>
        <w:t>pdf</w:t>
      </w:r>
      <w:proofErr w:type="spellEnd"/>
      <w:r w:rsidRPr="00A84DDC">
        <w:rPr>
          <w:rFonts w:ascii="Times New Roman" w:hAnsi="Times New Roman" w:cs="Times New Roman"/>
          <w:bCs/>
          <w:sz w:val="24"/>
        </w:rPr>
        <w:t xml:space="preserve">, </w:t>
      </w:r>
      <w:proofErr w:type="spellStart"/>
      <w:r w:rsidRPr="00A84DDC">
        <w:rPr>
          <w:rFonts w:ascii="Times New Roman" w:hAnsi="Times New Roman" w:cs="Times New Roman"/>
          <w:bCs/>
          <w:sz w:val="24"/>
        </w:rPr>
        <w:t>jpg</w:t>
      </w:r>
      <w:proofErr w:type="spellEnd"/>
      <w:r w:rsidRPr="00A84DDC">
        <w:rPr>
          <w:rFonts w:ascii="Times New Roman" w:hAnsi="Times New Roman" w:cs="Times New Roman"/>
          <w:bCs/>
          <w:sz w:val="24"/>
        </w:rPr>
        <w:t xml:space="preserve">, </w:t>
      </w:r>
      <w:proofErr w:type="spellStart"/>
      <w:r w:rsidRPr="00A84DDC">
        <w:rPr>
          <w:rFonts w:ascii="Times New Roman" w:hAnsi="Times New Roman" w:cs="Times New Roman"/>
          <w:bCs/>
          <w:sz w:val="24"/>
        </w:rPr>
        <w:t>doc</w:t>
      </w:r>
      <w:proofErr w:type="spellEnd"/>
      <w:r w:rsidRPr="00A84DDC">
        <w:rPr>
          <w:rFonts w:ascii="Times New Roman" w:hAnsi="Times New Roman" w:cs="Times New Roman"/>
          <w:bCs/>
          <w:sz w:val="24"/>
        </w:rPr>
        <w:t xml:space="preserve">, </w:t>
      </w:r>
      <w:proofErr w:type="spellStart"/>
      <w:r w:rsidRPr="00A84DDC">
        <w:rPr>
          <w:rFonts w:ascii="Times New Roman" w:hAnsi="Times New Roman" w:cs="Times New Roman"/>
          <w:bCs/>
          <w:sz w:val="24"/>
        </w:rPr>
        <w:t>xml</w:t>
      </w:r>
      <w:proofErr w:type="spellEnd"/>
      <w:r w:rsidRPr="00A84DDC">
        <w:rPr>
          <w:rFonts w:ascii="Times New Roman" w:hAnsi="Times New Roman" w:cs="Times New Roman"/>
          <w:bCs/>
          <w:sz w:val="24"/>
        </w:rPr>
        <w:t xml:space="preserve"> ir kt.)</w:t>
      </w:r>
      <w:r w:rsidR="005D31B6" w:rsidRPr="00A84DDC">
        <w:rPr>
          <w:rFonts w:ascii="Times New Roman" w:hAnsi="Times New Roman" w:cs="Times New Roman"/>
          <w:bCs/>
          <w:sz w:val="24"/>
        </w:rPr>
        <w:t>.</w:t>
      </w:r>
    </w:p>
    <w:p w14:paraId="7F7C1766" w14:textId="5F9B06E6" w:rsidR="005D31B6" w:rsidRPr="00A84DDC" w:rsidRDefault="00395A35" w:rsidP="00107085">
      <w:pPr>
        <w:numPr>
          <w:ilvl w:val="0"/>
          <w:numId w:val="6"/>
        </w:numPr>
        <w:tabs>
          <w:tab w:val="left" w:pos="567"/>
        </w:tabs>
        <w:ind w:left="0" w:firstLine="0"/>
        <w:jc w:val="both"/>
        <w:rPr>
          <w:rFonts w:ascii="Times New Roman" w:hAnsi="Times New Roman" w:cs="Times New Roman"/>
          <w:bCs/>
          <w:iCs/>
          <w:sz w:val="24"/>
        </w:rPr>
      </w:pPr>
      <w:r w:rsidRPr="00A84DDC">
        <w:rPr>
          <w:rFonts w:ascii="Times New Roman" w:hAnsi="Times New Roman" w:cs="Times New Roman"/>
          <w:sz w:val="24"/>
        </w:rPr>
        <w:t>Tiekėjo pasiūlymas pateikiama</w:t>
      </w:r>
      <w:r w:rsidR="00E40C44" w:rsidRPr="00A84DDC">
        <w:rPr>
          <w:rFonts w:ascii="Times New Roman" w:hAnsi="Times New Roman" w:cs="Times New Roman"/>
          <w:sz w:val="24"/>
        </w:rPr>
        <w:t>s</w:t>
      </w:r>
      <w:r w:rsidRPr="00A84DDC">
        <w:rPr>
          <w:rFonts w:ascii="Times New Roman" w:hAnsi="Times New Roman" w:cs="Times New Roman"/>
          <w:sz w:val="24"/>
        </w:rPr>
        <w:t xml:space="preserve"> lietuvių kalba. Jei </w:t>
      </w:r>
      <w:r w:rsidR="00DD08A0" w:rsidRPr="00A84DDC">
        <w:rPr>
          <w:rFonts w:ascii="Times New Roman" w:hAnsi="Times New Roman" w:cs="Times New Roman"/>
          <w:sz w:val="24"/>
        </w:rPr>
        <w:t xml:space="preserve">pasiūlymo </w:t>
      </w:r>
      <w:r w:rsidRPr="00A84DDC">
        <w:rPr>
          <w:rFonts w:ascii="Times New Roman" w:hAnsi="Times New Roman" w:cs="Times New Roman"/>
          <w:sz w:val="24"/>
        </w:rPr>
        <w:t xml:space="preserve">dokumentai yra </w:t>
      </w:r>
      <w:r w:rsidR="00DD08A0" w:rsidRPr="00A84DDC">
        <w:rPr>
          <w:rFonts w:ascii="Times New Roman" w:hAnsi="Times New Roman" w:cs="Times New Roman"/>
          <w:sz w:val="24"/>
        </w:rPr>
        <w:t>parengti</w:t>
      </w:r>
      <w:r w:rsidRPr="00A84DDC">
        <w:rPr>
          <w:rFonts w:ascii="Times New Roman" w:hAnsi="Times New Roman" w:cs="Times New Roman"/>
          <w:sz w:val="24"/>
        </w:rPr>
        <w:t xml:space="preserve"> kita kalba, turi būti pateikta</w:t>
      </w:r>
      <w:r w:rsidR="00EA4C81" w:rsidRPr="00A84DDC">
        <w:rPr>
          <w:rFonts w:ascii="Times New Roman" w:hAnsi="Times New Roman" w:cs="Times New Roman"/>
          <w:sz w:val="24"/>
        </w:rPr>
        <w:t>s</w:t>
      </w:r>
      <w:r w:rsidRPr="00A84DDC">
        <w:rPr>
          <w:rFonts w:ascii="Times New Roman" w:hAnsi="Times New Roman" w:cs="Times New Roman"/>
          <w:sz w:val="24"/>
        </w:rPr>
        <w:t xml:space="preserve"> tinkamai patvirtint</w:t>
      </w:r>
      <w:r w:rsidR="00EA4C81" w:rsidRPr="00A84DDC">
        <w:rPr>
          <w:rFonts w:ascii="Times New Roman" w:hAnsi="Times New Roman" w:cs="Times New Roman"/>
          <w:sz w:val="24"/>
        </w:rPr>
        <w:t>as</w:t>
      </w:r>
      <w:r w:rsidR="005D2199" w:rsidRPr="00A84DDC">
        <w:rPr>
          <w:rFonts w:ascii="Times New Roman" w:hAnsi="Times New Roman" w:cs="Times New Roman"/>
          <w:sz w:val="24"/>
        </w:rPr>
        <w:t xml:space="preserve"> </w:t>
      </w:r>
      <w:r w:rsidRPr="00A84DDC">
        <w:rPr>
          <w:rFonts w:ascii="Times New Roman" w:hAnsi="Times New Roman" w:cs="Times New Roman"/>
          <w:sz w:val="24"/>
        </w:rPr>
        <w:t>vertim</w:t>
      </w:r>
      <w:r w:rsidR="00EA4C81" w:rsidRPr="00A84DDC">
        <w:rPr>
          <w:rFonts w:ascii="Times New Roman" w:hAnsi="Times New Roman" w:cs="Times New Roman"/>
          <w:sz w:val="24"/>
        </w:rPr>
        <w:t xml:space="preserve">as </w:t>
      </w:r>
      <w:r w:rsidRPr="00A84DDC">
        <w:rPr>
          <w:rFonts w:ascii="Times New Roman" w:hAnsi="Times New Roman" w:cs="Times New Roman"/>
          <w:sz w:val="24"/>
        </w:rPr>
        <w:t>į lietuvių kalbą</w:t>
      </w:r>
      <w:r w:rsidR="00BE6F98" w:rsidRPr="00A84DDC">
        <w:rPr>
          <w:rFonts w:ascii="Times New Roman" w:hAnsi="Times New Roman" w:cs="Times New Roman"/>
          <w:sz w:val="24"/>
        </w:rPr>
        <w:t xml:space="preserve"> </w:t>
      </w:r>
      <w:r w:rsidR="00EA4C81" w:rsidRPr="00A84DDC">
        <w:rPr>
          <w:rFonts w:ascii="Times New Roman" w:hAnsi="Times New Roman" w:cs="Times New Roman"/>
          <w:sz w:val="24"/>
        </w:rPr>
        <w:t xml:space="preserve">(pateikiama </w:t>
      </w:r>
      <w:r w:rsidR="00BE6F98" w:rsidRPr="00A84DDC">
        <w:rPr>
          <w:rFonts w:ascii="Times New Roman" w:hAnsi="Times New Roman" w:cs="Times New Roman"/>
          <w:sz w:val="24"/>
        </w:rPr>
        <w:t>skaitmeninė</w:t>
      </w:r>
      <w:r w:rsidR="00996618" w:rsidRPr="00A84DDC">
        <w:rPr>
          <w:rFonts w:ascii="Times New Roman" w:hAnsi="Times New Roman" w:cs="Times New Roman"/>
          <w:sz w:val="24"/>
        </w:rPr>
        <w:t xml:space="preserve"> dokumento</w:t>
      </w:r>
      <w:r w:rsidR="00BE6F98" w:rsidRPr="00A84DDC">
        <w:rPr>
          <w:rFonts w:ascii="Times New Roman" w:hAnsi="Times New Roman" w:cs="Times New Roman"/>
          <w:sz w:val="24"/>
        </w:rPr>
        <w:t xml:space="preserve"> kopija</w:t>
      </w:r>
      <w:r w:rsidR="00CD69E7" w:rsidRPr="00A84DDC">
        <w:rPr>
          <w:rFonts w:ascii="Times New Roman" w:hAnsi="Times New Roman" w:cs="Times New Roman"/>
          <w:sz w:val="24"/>
        </w:rPr>
        <w:t>)</w:t>
      </w:r>
      <w:r w:rsidR="00996618" w:rsidRPr="00A84DDC">
        <w:rPr>
          <w:rFonts w:ascii="Times New Roman" w:hAnsi="Times New Roman" w:cs="Times New Roman"/>
          <w:sz w:val="24"/>
        </w:rPr>
        <w:t>.</w:t>
      </w:r>
      <w:r w:rsidRPr="00A84DDC">
        <w:rPr>
          <w:rFonts w:ascii="Times New Roman" w:hAnsi="Times New Roman" w:cs="Times New Roman"/>
          <w:sz w:val="24"/>
        </w:rPr>
        <w:t xml:space="preserve"> </w:t>
      </w:r>
      <w:r w:rsidR="00996618" w:rsidRPr="00A84DDC">
        <w:rPr>
          <w:rFonts w:ascii="Times New Roman" w:hAnsi="Times New Roman" w:cs="Times New Roman"/>
          <w:sz w:val="24"/>
        </w:rPr>
        <w:t>V</w:t>
      </w:r>
      <w:r w:rsidRPr="00A84DDC">
        <w:rPr>
          <w:rFonts w:ascii="Times New Roman" w:hAnsi="Times New Roman" w:cs="Times New Roman"/>
          <w:sz w:val="24"/>
        </w:rPr>
        <w:t xml:space="preserve">ertimas </w:t>
      </w:r>
      <w:r w:rsidR="00996618" w:rsidRPr="00A84DDC">
        <w:rPr>
          <w:rFonts w:ascii="Times New Roman" w:hAnsi="Times New Roman" w:cs="Times New Roman"/>
          <w:sz w:val="24"/>
        </w:rPr>
        <w:t>turi būti</w:t>
      </w:r>
      <w:r w:rsidRPr="00A84DDC">
        <w:rPr>
          <w:rFonts w:ascii="Times New Roman" w:hAnsi="Times New Roman" w:cs="Times New Roman"/>
          <w:sz w:val="24"/>
        </w:rPr>
        <w:t xml:space="preserve"> patvirtintas vertėjo parašu ir vertimo biuro antspaudu</w:t>
      </w:r>
      <w:r w:rsidR="00635C6E" w:rsidRPr="00A84DDC">
        <w:rPr>
          <w:rFonts w:ascii="Times New Roman" w:hAnsi="Times New Roman" w:cs="Times New Roman"/>
          <w:sz w:val="24"/>
        </w:rPr>
        <w:t xml:space="preserve"> arba tiekėjo vadovo ar jo įgalioto asmens parašu</w:t>
      </w:r>
      <w:r w:rsidRPr="00A84DDC">
        <w:rPr>
          <w:rFonts w:ascii="Times New Roman" w:hAnsi="Times New Roman" w:cs="Times New Roman"/>
          <w:sz w:val="24"/>
        </w:rPr>
        <w:t xml:space="preserve">. </w:t>
      </w:r>
    </w:p>
    <w:p w14:paraId="569A9FD6" w14:textId="77777777" w:rsidR="005D31B6" w:rsidRPr="00A84DDC" w:rsidRDefault="005D31B6" w:rsidP="00107085">
      <w:pPr>
        <w:widowControl/>
        <w:numPr>
          <w:ilvl w:val="0"/>
          <w:numId w:val="6"/>
        </w:numPr>
        <w:tabs>
          <w:tab w:val="left" w:pos="426"/>
          <w:tab w:val="left" w:pos="567"/>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bCs/>
          <w:sz w:val="24"/>
        </w:rPr>
        <w:t xml:space="preserve">Pasiūlymą sudaro </w:t>
      </w:r>
      <w:r w:rsidR="00304E20" w:rsidRPr="00A84DDC">
        <w:rPr>
          <w:rFonts w:ascii="Times New Roman" w:hAnsi="Times New Roman" w:cs="Times New Roman"/>
          <w:bCs/>
          <w:sz w:val="24"/>
        </w:rPr>
        <w:t xml:space="preserve">CVP IS priemonėmis </w:t>
      </w:r>
      <w:r w:rsidRPr="00A84DDC">
        <w:rPr>
          <w:rFonts w:ascii="Times New Roman" w:hAnsi="Times New Roman" w:cs="Times New Roman"/>
          <w:bCs/>
          <w:sz w:val="24"/>
        </w:rPr>
        <w:t xml:space="preserve">pateiktų </w:t>
      </w:r>
      <w:r w:rsidRPr="00A84DDC">
        <w:rPr>
          <w:rFonts w:ascii="Times New Roman" w:hAnsi="Times New Roman" w:cs="Times New Roman"/>
          <w:bCs/>
          <w:i/>
          <w:sz w:val="24"/>
        </w:rPr>
        <w:t>dokumentų elektroninėje formoje</w:t>
      </w:r>
      <w:r w:rsidR="00304E20" w:rsidRPr="00A84DDC">
        <w:rPr>
          <w:rFonts w:ascii="Times New Roman" w:hAnsi="Times New Roman" w:cs="Times New Roman"/>
          <w:bCs/>
          <w:i/>
          <w:sz w:val="24"/>
        </w:rPr>
        <w:t>, duomenų</w:t>
      </w:r>
      <w:r w:rsidRPr="00A84DDC">
        <w:rPr>
          <w:rFonts w:ascii="Times New Roman" w:hAnsi="Times New Roman" w:cs="Times New Roman"/>
          <w:bCs/>
          <w:i/>
          <w:sz w:val="24"/>
        </w:rPr>
        <w:t xml:space="preserve"> ir atsakymų CVP IS priemonėmis</w:t>
      </w:r>
      <w:r w:rsidRPr="00A84DDC">
        <w:rPr>
          <w:rFonts w:ascii="Times New Roman" w:hAnsi="Times New Roman" w:cs="Times New Roman"/>
          <w:bCs/>
          <w:sz w:val="24"/>
        </w:rPr>
        <w:t xml:space="preserve"> visuma (perkančioji organizacija pasilieka teisę </w:t>
      </w:r>
      <w:r w:rsidR="009B5EFD" w:rsidRPr="00A84DDC">
        <w:rPr>
          <w:rFonts w:ascii="Times New Roman" w:hAnsi="Times New Roman" w:cs="Times New Roman"/>
          <w:bCs/>
          <w:sz w:val="24"/>
        </w:rPr>
        <w:t xml:space="preserve">prašyti tiekėjo pateikti pažymų ar kitų su pasiūlymu teikiamų </w:t>
      </w:r>
      <w:r w:rsidRPr="00A84DDC">
        <w:rPr>
          <w:rFonts w:ascii="Times New Roman" w:hAnsi="Times New Roman" w:cs="Times New Roman"/>
          <w:bCs/>
          <w:sz w:val="24"/>
        </w:rPr>
        <w:t>dokumentų original</w:t>
      </w:r>
      <w:r w:rsidR="009B5EFD" w:rsidRPr="00A84DDC">
        <w:rPr>
          <w:rFonts w:ascii="Times New Roman" w:hAnsi="Times New Roman" w:cs="Times New Roman"/>
          <w:bCs/>
          <w:sz w:val="24"/>
        </w:rPr>
        <w:t>us</w:t>
      </w:r>
      <w:r w:rsidRPr="00A84DDC">
        <w:rPr>
          <w:rFonts w:ascii="Times New Roman" w:hAnsi="Times New Roman" w:cs="Times New Roman"/>
          <w:bCs/>
          <w:sz w:val="24"/>
        </w:rPr>
        <w:t>):</w:t>
      </w:r>
    </w:p>
    <w:p w14:paraId="5273F27F" w14:textId="2283645E" w:rsidR="00D63285" w:rsidRPr="00A84DDC" w:rsidRDefault="009B5EFD" w:rsidP="00107085">
      <w:pPr>
        <w:pStyle w:val="Sraopastraipa"/>
        <w:numPr>
          <w:ilvl w:val="1"/>
          <w:numId w:val="6"/>
        </w:numPr>
        <w:tabs>
          <w:tab w:val="left" w:pos="0"/>
          <w:tab w:val="left" w:pos="567"/>
          <w:tab w:val="left" w:pos="1134"/>
        </w:tabs>
        <w:ind w:left="0" w:firstLine="0"/>
        <w:jc w:val="both"/>
        <w:rPr>
          <w:rFonts w:ascii="Times New Roman" w:hAnsi="Times New Roman"/>
          <w:bCs/>
          <w:lang w:val="lt-LT"/>
        </w:rPr>
      </w:pPr>
      <w:r w:rsidRPr="00A84DDC">
        <w:rPr>
          <w:rFonts w:ascii="Times New Roman" w:hAnsi="Times New Roman"/>
          <w:bCs/>
          <w:lang w:val="lt-LT"/>
        </w:rPr>
        <w:t>užpildyta</w:t>
      </w:r>
      <w:r w:rsidR="00435720" w:rsidRPr="00A84DDC">
        <w:rPr>
          <w:rFonts w:ascii="Times New Roman" w:hAnsi="Times New Roman"/>
          <w:bCs/>
          <w:lang w:val="lt-LT"/>
        </w:rPr>
        <w:t>s</w:t>
      </w:r>
      <w:r w:rsidRPr="00A84DDC">
        <w:rPr>
          <w:rFonts w:ascii="Times New Roman" w:hAnsi="Times New Roman"/>
          <w:bCs/>
          <w:lang w:val="lt-LT"/>
        </w:rPr>
        <w:t xml:space="preserve"> </w:t>
      </w:r>
      <w:r w:rsidR="00435720" w:rsidRPr="00A84DDC">
        <w:rPr>
          <w:rFonts w:ascii="Times New Roman" w:hAnsi="Times New Roman"/>
          <w:bCs/>
          <w:lang w:val="lt-LT"/>
        </w:rPr>
        <w:t>pasiūlymas</w:t>
      </w:r>
      <w:r w:rsidRPr="00A84DDC">
        <w:rPr>
          <w:rFonts w:ascii="Times New Roman" w:hAnsi="Times New Roman"/>
          <w:bCs/>
          <w:lang w:val="lt-LT"/>
        </w:rPr>
        <w:t>, parengta</w:t>
      </w:r>
      <w:r w:rsidR="00435720" w:rsidRPr="00A84DDC">
        <w:rPr>
          <w:rFonts w:ascii="Times New Roman" w:hAnsi="Times New Roman"/>
          <w:bCs/>
          <w:lang w:val="lt-LT"/>
        </w:rPr>
        <w:t>s</w:t>
      </w:r>
      <w:r w:rsidRPr="00A84DDC">
        <w:rPr>
          <w:rFonts w:ascii="Times New Roman" w:hAnsi="Times New Roman"/>
          <w:bCs/>
          <w:lang w:val="lt-LT"/>
        </w:rPr>
        <w:t xml:space="preserve"> pagal </w:t>
      </w:r>
      <w:r w:rsidR="00821835" w:rsidRPr="00A84DDC">
        <w:rPr>
          <w:rFonts w:ascii="Times New Roman" w:hAnsi="Times New Roman"/>
          <w:bCs/>
          <w:lang w:val="lt-LT"/>
        </w:rPr>
        <w:t>pirkimo dokumentų</w:t>
      </w:r>
      <w:r w:rsidRPr="00A84DDC">
        <w:rPr>
          <w:rFonts w:ascii="Times New Roman" w:hAnsi="Times New Roman"/>
          <w:bCs/>
          <w:lang w:val="lt-LT"/>
        </w:rPr>
        <w:t xml:space="preserve"> 2 priedą</w:t>
      </w:r>
      <w:r w:rsidR="002B5284" w:rsidRPr="00A84DDC">
        <w:rPr>
          <w:rFonts w:ascii="Times New Roman" w:hAnsi="Times New Roman"/>
          <w:bCs/>
          <w:lang w:val="lt-LT"/>
        </w:rPr>
        <w:t xml:space="preserve"> A ir B formas</w:t>
      </w:r>
      <w:r w:rsidR="00DA0849" w:rsidRPr="00A84DDC">
        <w:rPr>
          <w:rFonts w:ascii="Times New Roman" w:hAnsi="Times New Roman"/>
          <w:bCs/>
          <w:lang w:val="lt-LT"/>
        </w:rPr>
        <w:t xml:space="preserve">. </w:t>
      </w:r>
      <w:r w:rsidR="006A12D3" w:rsidRPr="00A84DDC">
        <w:rPr>
          <w:rFonts w:ascii="Times New Roman" w:hAnsi="Times New Roman"/>
          <w:szCs w:val="24"/>
          <w:lang w:val="lt-LT" w:eastAsia="lt-LT"/>
        </w:rPr>
        <w:t>A forma skirta techninės informacijos ir kvalifikacinių duomenų apie tiekėją pasiūlymo daliai (toliau – Techninis pasiūlymas). Techniniame pasiūlyme tiekėjas negali pateikti jokios informacijos, iš kurios būtų galima nustatyti pasiūlymo kainą. B forma skirta tik kainai. Užpildytas A ir B formas su atitinkamais priedais tiekėjas pateikia CVP IS priemonėmis atskiruose elektroniniuose vokuose</w:t>
      </w:r>
      <w:r w:rsidR="00A33866" w:rsidRPr="00A84DDC">
        <w:rPr>
          <w:rFonts w:ascii="Times New Roman" w:hAnsi="Times New Roman"/>
          <w:bCs/>
          <w:lang w:val="lt-LT"/>
        </w:rPr>
        <w:t>;</w:t>
      </w:r>
    </w:p>
    <w:p w14:paraId="452AD378" w14:textId="2AFE53B8" w:rsidR="00E6304F" w:rsidRPr="00A84DDC" w:rsidRDefault="00E6304F" w:rsidP="00107085">
      <w:pPr>
        <w:widowControl/>
        <w:numPr>
          <w:ilvl w:val="1"/>
          <w:numId w:val="6"/>
        </w:numPr>
        <w:tabs>
          <w:tab w:val="left" w:pos="0"/>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bCs/>
          <w:sz w:val="24"/>
        </w:rPr>
        <w:t>užpildytas Europos bendrasis viešųjų pirkimų dokumentas (toliau – EBVPD)</w:t>
      </w:r>
      <w:r w:rsidR="00821835" w:rsidRPr="00A84DDC">
        <w:rPr>
          <w:rFonts w:ascii="Times New Roman" w:hAnsi="Times New Roman" w:cs="Times New Roman"/>
          <w:bCs/>
          <w:sz w:val="24"/>
        </w:rPr>
        <w:t xml:space="preserve"> pagal pirkimo dokumentų </w:t>
      </w:r>
      <w:r w:rsidR="00DA0849" w:rsidRPr="00A84DDC">
        <w:rPr>
          <w:rFonts w:ascii="Times New Roman" w:hAnsi="Times New Roman" w:cs="Times New Roman"/>
          <w:bCs/>
          <w:sz w:val="24"/>
        </w:rPr>
        <w:t>3</w:t>
      </w:r>
      <w:r w:rsidR="00821835" w:rsidRPr="00A84DDC">
        <w:rPr>
          <w:rFonts w:ascii="Times New Roman" w:hAnsi="Times New Roman" w:cs="Times New Roman"/>
          <w:bCs/>
          <w:sz w:val="24"/>
        </w:rPr>
        <w:t xml:space="preserve"> priedą</w:t>
      </w:r>
      <w:r w:rsidR="00A94E48" w:rsidRPr="00A84DDC">
        <w:rPr>
          <w:rFonts w:ascii="Times New Roman" w:hAnsi="Times New Roman" w:cs="Times New Roman"/>
          <w:bCs/>
          <w:sz w:val="24"/>
        </w:rPr>
        <w:t xml:space="preserve"> </w:t>
      </w:r>
      <w:proofErr w:type="spellStart"/>
      <w:r w:rsidR="00A94E48" w:rsidRPr="00A84DDC">
        <w:rPr>
          <w:rFonts w:ascii="Times New Roman" w:hAnsi="Times New Roman" w:cs="Times New Roman"/>
          <w:bCs/>
          <w:sz w:val="24"/>
        </w:rPr>
        <w:t>xml</w:t>
      </w:r>
      <w:proofErr w:type="spellEnd"/>
      <w:r w:rsidR="00A94E48" w:rsidRPr="00A84DDC">
        <w:rPr>
          <w:rFonts w:ascii="Times New Roman" w:hAnsi="Times New Roman" w:cs="Times New Roman"/>
          <w:bCs/>
          <w:sz w:val="24"/>
        </w:rPr>
        <w:t xml:space="preserve"> formatu</w:t>
      </w:r>
      <w:r w:rsidRPr="00A84DDC">
        <w:rPr>
          <w:rFonts w:ascii="Times New Roman" w:hAnsi="Times New Roman" w:cs="Times New Roman"/>
          <w:bCs/>
          <w:sz w:val="24"/>
        </w:rPr>
        <w:t xml:space="preserve">. </w:t>
      </w:r>
      <w:r w:rsidRPr="00A84DDC">
        <w:rPr>
          <w:rFonts w:ascii="Times New Roman" w:hAnsi="Times New Roman" w:cs="Times New Roman"/>
          <w:sz w:val="24"/>
        </w:rPr>
        <w:t>Jeigu pasiūlymą teikia ūkio subjektų grupė, EBVPD turi užpildyti ir kartu su pasiūlymu pateikti kiekvienas ūkio subjektų grupės narys</w:t>
      </w:r>
      <w:r w:rsidR="00C80FF6" w:rsidRPr="00A84DDC">
        <w:rPr>
          <w:rFonts w:ascii="Times New Roman" w:hAnsi="Times New Roman" w:cs="Times New Roman"/>
          <w:sz w:val="24"/>
        </w:rPr>
        <w:t>. Jei tiekėjas pasitelkia subtiekėjus ar kitus ūkio subjektus, kurių pajėgumais remsis, EBVPD turi užpildyti ir pateikti ir šie subjektai.</w:t>
      </w:r>
      <w:r w:rsidR="00541D30" w:rsidRPr="00A84DDC">
        <w:rPr>
          <w:rFonts w:ascii="Times New Roman" w:hAnsi="Times New Roman" w:cs="Times New Roman"/>
          <w:sz w:val="24"/>
        </w:rPr>
        <w:t xml:space="preserve"> </w:t>
      </w:r>
      <w:r w:rsidR="00C80FF6" w:rsidRPr="00A84DDC">
        <w:rPr>
          <w:rFonts w:ascii="Times New Roman" w:hAnsi="Times New Roman" w:cs="Times New Roman"/>
          <w:sz w:val="24"/>
        </w:rPr>
        <w:t>D</w:t>
      </w:r>
      <w:r w:rsidR="00541D30" w:rsidRPr="00A84DDC">
        <w:rPr>
          <w:rFonts w:ascii="Times New Roman" w:hAnsi="Times New Roman" w:cs="Times New Roman"/>
          <w:sz w:val="24"/>
        </w:rPr>
        <w:t xml:space="preserve">etalesnė informacija apie EBVPD pildymą nurodyta </w:t>
      </w:r>
      <w:r w:rsidR="0060002E" w:rsidRPr="00A84DDC">
        <w:rPr>
          <w:rFonts w:ascii="Times New Roman" w:hAnsi="Times New Roman" w:cs="Times New Roman"/>
          <w:sz w:val="24"/>
        </w:rPr>
        <w:t>19</w:t>
      </w:r>
      <w:r w:rsidR="00541D30" w:rsidRPr="00A84DDC">
        <w:rPr>
          <w:rFonts w:ascii="Times New Roman" w:hAnsi="Times New Roman" w:cs="Times New Roman"/>
          <w:sz w:val="24"/>
        </w:rPr>
        <w:t xml:space="preserve"> punkte;</w:t>
      </w:r>
      <w:r w:rsidR="00C80FF6" w:rsidRPr="00A84DDC">
        <w:rPr>
          <w:rFonts w:ascii="Times New Roman" w:hAnsi="Times New Roman" w:cs="Times New Roman"/>
          <w:sz w:val="24"/>
        </w:rPr>
        <w:t xml:space="preserve"> </w:t>
      </w:r>
    </w:p>
    <w:p w14:paraId="16FF7A90" w14:textId="77777777" w:rsidR="000A3675" w:rsidRPr="00A84DDC" w:rsidRDefault="000A3675" w:rsidP="00107085">
      <w:pPr>
        <w:widowControl/>
        <w:numPr>
          <w:ilvl w:val="1"/>
          <w:numId w:val="6"/>
        </w:numPr>
        <w:tabs>
          <w:tab w:val="left" w:pos="0"/>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620DA33A" w14:textId="77777777" w:rsidR="000B779E" w:rsidRPr="00A84DDC" w:rsidRDefault="00910986" w:rsidP="00107085">
      <w:pPr>
        <w:widowControl/>
        <w:numPr>
          <w:ilvl w:val="1"/>
          <w:numId w:val="6"/>
        </w:numPr>
        <w:tabs>
          <w:tab w:val="left" w:pos="0"/>
          <w:tab w:val="left" w:pos="567"/>
        </w:tabs>
        <w:autoSpaceDE/>
        <w:autoSpaceDN/>
        <w:adjustRightInd/>
        <w:ind w:left="0" w:firstLine="0"/>
        <w:jc w:val="both"/>
        <w:rPr>
          <w:rFonts w:ascii="Times New Roman" w:hAnsi="Times New Roman" w:cs="Times New Roman"/>
          <w:i/>
          <w:sz w:val="24"/>
        </w:rPr>
      </w:pPr>
      <w:r w:rsidRPr="00A84DDC">
        <w:rPr>
          <w:rFonts w:ascii="Times New Roman" w:hAnsi="Times New Roman" w:cs="Times New Roman"/>
          <w:sz w:val="24"/>
        </w:rPr>
        <w:lastRenderedPageBreak/>
        <w:t>d</w:t>
      </w:r>
      <w:r w:rsidR="0094317A" w:rsidRPr="00A84DDC">
        <w:rPr>
          <w:rFonts w:ascii="Times New Roman" w:hAnsi="Times New Roman" w:cs="Times New Roman"/>
          <w:sz w:val="24"/>
        </w:rPr>
        <w:t>okumentai, įrodantys, kad tiekėjui bus prieinami kitų ūkio subjektų, kurių pajėgumais jis ketina remtis, ištekliai</w:t>
      </w:r>
      <w:r w:rsidRPr="00A84DDC">
        <w:rPr>
          <w:rFonts w:ascii="Times New Roman" w:hAnsi="Times New Roman" w:cs="Times New Roman"/>
          <w:sz w:val="24"/>
        </w:rPr>
        <w:t xml:space="preserve"> (jeigu tiekėjas ketina remtis kitų ūkio subjektų pajėgumais</w:t>
      </w:r>
      <w:r w:rsidR="00CD69E7" w:rsidRPr="00A84DDC">
        <w:rPr>
          <w:rFonts w:ascii="Times New Roman" w:hAnsi="Times New Roman" w:cs="Times New Roman"/>
          <w:sz w:val="24"/>
        </w:rPr>
        <w:t>)</w:t>
      </w:r>
      <w:r w:rsidR="0094317A" w:rsidRPr="00A84DDC">
        <w:rPr>
          <w:rFonts w:ascii="Times New Roman" w:hAnsi="Times New Roman" w:cs="Times New Roman"/>
          <w:sz w:val="24"/>
        </w:rPr>
        <w:t>;</w:t>
      </w:r>
    </w:p>
    <w:p w14:paraId="536A8CB3" w14:textId="77777777" w:rsidR="000A3675" w:rsidRPr="00A84DDC" w:rsidRDefault="000A3675" w:rsidP="00107085">
      <w:pPr>
        <w:widowControl/>
        <w:numPr>
          <w:ilvl w:val="1"/>
          <w:numId w:val="6"/>
        </w:numPr>
        <w:tabs>
          <w:tab w:val="left" w:pos="0"/>
          <w:tab w:val="left" w:pos="567"/>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sz w:val="24"/>
        </w:rPr>
        <w:t xml:space="preserve">įgaliojimas (jei pasiūlymą pateikia ne </w:t>
      </w:r>
      <w:r w:rsidR="00185F24" w:rsidRPr="00A84DDC">
        <w:rPr>
          <w:rFonts w:ascii="Times New Roman" w:hAnsi="Times New Roman" w:cs="Times New Roman"/>
          <w:sz w:val="24"/>
        </w:rPr>
        <w:t>įmonės</w:t>
      </w:r>
      <w:r w:rsidR="0060460C" w:rsidRPr="00A84DDC">
        <w:rPr>
          <w:rFonts w:ascii="Times New Roman" w:hAnsi="Times New Roman" w:cs="Times New Roman"/>
          <w:sz w:val="24"/>
        </w:rPr>
        <w:t xml:space="preserve"> (įstaigos)</w:t>
      </w:r>
      <w:r w:rsidR="00185F24" w:rsidRPr="00A84DDC">
        <w:rPr>
          <w:rFonts w:ascii="Times New Roman" w:hAnsi="Times New Roman" w:cs="Times New Roman"/>
          <w:sz w:val="24"/>
        </w:rPr>
        <w:t xml:space="preserve"> </w:t>
      </w:r>
      <w:r w:rsidRPr="00A84DDC">
        <w:rPr>
          <w:rFonts w:ascii="Times New Roman" w:hAnsi="Times New Roman" w:cs="Times New Roman"/>
          <w:sz w:val="24"/>
        </w:rPr>
        <w:t>vadovas) (pateikiama</w:t>
      </w:r>
      <w:r w:rsidR="00996618" w:rsidRPr="00A84DDC">
        <w:rPr>
          <w:rFonts w:ascii="Times New Roman" w:hAnsi="Times New Roman" w:cs="Times New Roman"/>
          <w:sz w:val="24"/>
        </w:rPr>
        <w:t xml:space="preserve"> s</w:t>
      </w:r>
      <w:r w:rsidRPr="00A84DDC">
        <w:rPr>
          <w:rFonts w:ascii="Times New Roman" w:hAnsi="Times New Roman" w:cs="Times New Roman"/>
          <w:sz w:val="24"/>
        </w:rPr>
        <w:t>kaitmeninė dokumento kopija</w:t>
      </w:r>
      <w:r w:rsidR="00CD69E7" w:rsidRPr="00A84DDC">
        <w:rPr>
          <w:rFonts w:ascii="Times New Roman" w:hAnsi="Times New Roman" w:cs="Times New Roman"/>
          <w:sz w:val="24"/>
        </w:rPr>
        <w:t>)</w:t>
      </w:r>
      <w:r w:rsidRPr="00A84DDC">
        <w:rPr>
          <w:rFonts w:ascii="Times New Roman" w:hAnsi="Times New Roman" w:cs="Times New Roman"/>
          <w:sz w:val="24"/>
        </w:rPr>
        <w:t>;</w:t>
      </w:r>
    </w:p>
    <w:p w14:paraId="39A48618" w14:textId="77777777" w:rsidR="000A3675" w:rsidRPr="00A84DDC" w:rsidRDefault="000A3675" w:rsidP="00107085">
      <w:pPr>
        <w:widowControl/>
        <w:numPr>
          <w:ilvl w:val="1"/>
          <w:numId w:val="6"/>
        </w:numPr>
        <w:tabs>
          <w:tab w:val="left" w:pos="0"/>
          <w:tab w:val="left" w:pos="567"/>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bCs/>
          <w:sz w:val="24"/>
        </w:rPr>
        <w:t xml:space="preserve">kiti </w:t>
      </w:r>
      <w:r w:rsidR="00A324AA" w:rsidRPr="00A84DDC">
        <w:rPr>
          <w:rFonts w:ascii="Times New Roman" w:hAnsi="Times New Roman" w:cs="Times New Roman"/>
          <w:bCs/>
          <w:sz w:val="24"/>
        </w:rPr>
        <w:t xml:space="preserve">pirkimo dokumentuose ir/ar jų prieduose </w:t>
      </w:r>
      <w:r w:rsidRPr="00A84DDC">
        <w:rPr>
          <w:rFonts w:ascii="Times New Roman" w:hAnsi="Times New Roman" w:cs="Times New Roman"/>
          <w:bCs/>
          <w:sz w:val="24"/>
        </w:rPr>
        <w:t>reikalaujami dokumentai.</w:t>
      </w:r>
    </w:p>
    <w:p w14:paraId="77B9231A" w14:textId="77777777" w:rsidR="00803766" w:rsidRPr="00A84DDC" w:rsidRDefault="00803766" w:rsidP="00107085">
      <w:pPr>
        <w:widowControl/>
        <w:numPr>
          <w:ilvl w:val="0"/>
          <w:numId w:val="6"/>
        </w:numPr>
        <w:tabs>
          <w:tab w:val="left" w:pos="0"/>
          <w:tab w:val="left" w:pos="567"/>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bCs/>
          <w:sz w:val="24"/>
        </w:rPr>
        <w:t>Informacija apie EBVPD pildymą:</w:t>
      </w:r>
    </w:p>
    <w:p w14:paraId="14849B3A" w14:textId="77777777" w:rsidR="00803766" w:rsidRPr="00A84DDC" w:rsidRDefault="00803766" w:rsidP="00107085">
      <w:pPr>
        <w:pStyle w:val="Antrat2"/>
        <w:numPr>
          <w:ilvl w:val="1"/>
          <w:numId w:val="6"/>
        </w:numPr>
        <w:tabs>
          <w:tab w:val="left" w:pos="0"/>
          <w:tab w:val="left" w:pos="567"/>
          <w:tab w:val="left" w:pos="851"/>
        </w:tabs>
        <w:ind w:left="0" w:firstLine="0"/>
        <w:rPr>
          <w:rFonts w:eastAsia="Calibri"/>
          <w:szCs w:val="24"/>
        </w:rPr>
      </w:pPr>
      <w:r w:rsidRPr="00A84DDC">
        <w:rPr>
          <w:rFonts w:eastAsia="Calibri"/>
          <w:szCs w:val="24"/>
        </w:rPr>
        <w:t xml:space="preserve">EBVPD – aktuali tiekėjo deklaracija, kuria tiekėjas ir subjektai, kurių pajėgumais jis remiasi, patvirtina, jog nėra pirkimo dokumentuose nustatytų tiekėjo pašalinimo pagrindų ir tiekėjas atitinka pirkimo dokumentuose nustatytus kvalifikacijos bei kokybės vadybos sistemos ir aplinkos apsaugos vadybos sistemos standartų reikalavimus. Jei pirkimo procedūroje dalyvauja ūkio subjektų grupė, kiekvienas dalyvaujantis ūkio subjektas pateikia atskirą EBVPD. </w:t>
      </w:r>
    </w:p>
    <w:p w14:paraId="3E43C06F" w14:textId="77777777" w:rsidR="00803766" w:rsidRPr="00A84DDC" w:rsidRDefault="00803766" w:rsidP="00107085">
      <w:pPr>
        <w:pStyle w:val="Antrat2"/>
        <w:numPr>
          <w:ilvl w:val="1"/>
          <w:numId w:val="6"/>
        </w:numPr>
        <w:tabs>
          <w:tab w:val="left" w:pos="0"/>
          <w:tab w:val="left" w:pos="567"/>
          <w:tab w:val="left" w:pos="851"/>
        </w:tabs>
        <w:ind w:left="0" w:firstLine="0"/>
        <w:rPr>
          <w:szCs w:val="24"/>
        </w:rPr>
      </w:pPr>
      <w:r w:rsidRPr="00A84DDC">
        <w:rPr>
          <w:szCs w:val="24"/>
        </w:rPr>
        <w:t xml:space="preserve">Tiekėjas išsaugo EBVPD formą, prisegtą kartu su kitais pirkimo dokumentais, savo kompiuteryje </w:t>
      </w:r>
      <w:proofErr w:type="spellStart"/>
      <w:r w:rsidRPr="00A84DDC">
        <w:rPr>
          <w:szCs w:val="24"/>
        </w:rPr>
        <w:t>xml</w:t>
      </w:r>
      <w:proofErr w:type="spellEnd"/>
      <w:r w:rsidRPr="00A84DDC">
        <w:rPr>
          <w:szCs w:val="24"/>
        </w:rPr>
        <w:t xml:space="preserve"> formatu. Tiekėjas, prisijungęs prie Europos Komisijos internetinės svetainės adresu: </w:t>
      </w:r>
      <w:bookmarkStart w:id="5" w:name="_Hlk38025590"/>
      <w:r w:rsidR="000933E1" w:rsidRPr="00A84DDC">
        <w:fldChar w:fldCharType="begin"/>
      </w:r>
      <w:r w:rsidR="000933E1" w:rsidRPr="00A84DDC">
        <w:instrText xml:space="preserve"> HYPERLINK "https://ebvpd.eviesiejipirkimai.lt/espd-web/filter?lang=lt" </w:instrText>
      </w:r>
      <w:r w:rsidR="000933E1" w:rsidRPr="00A84DDC">
        <w:fldChar w:fldCharType="separate"/>
      </w:r>
      <w:r w:rsidR="00025914" w:rsidRPr="00A84DDC">
        <w:rPr>
          <w:rStyle w:val="Hipersaitas"/>
        </w:rPr>
        <w:t>https://ebvpd.eviesiejipirkimai.lt/espd-web/filter?lang=lt</w:t>
      </w:r>
      <w:r w:rsidR="000933E1" w:rsidRPr="00A84DDC">
        <w:rPr>
          <w:rStyle w:val="Hipersaitas"/>
        </w:rPr>
        <w:fldChar w:fldCharType="end"/>
      </w:r>
      <w:r w:rsidR="00025914" w:rsidRPr="00A84DDC">
        <w:t xml:space="preserve">, </w:t>
      </w:r>
      <w:bookmarkEnd w:id="5"/>
      <w:r w:rsidRPr="00A84DDC">
        <w:rPr>
          <w:szCs w:val="24"/>
        </w:rPr>
        <w:t xml:space="preserve">įkelia (importuoja) EBVPD formą </w:t>
      </w:r>
      <w:proofErr w:type="spellStart"/>
      <w:r w:rsidRPr="00A84DDC">
        <w:rPr>
          <w:szCs w:val="24"/>
        </w:rPr>
        <w:t>xml</w:t>
      </w:r>
      <w:proofErr w:type="spellEnd"/>
      <w:r w:rsidRPr="00A84DDC">
        <w:rPr>
          <w:szCs w:val="24"/>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483A3D49" w14:textId="77777777" w:rsidR="00803766" w:rsidRPr="00A84DDC" w:rsidRDefault="00803766" w:rsidP="00107085">
      <w:pPr>
        <w:numPr>
          <w:ilvl w:val="1"/>
          <w:numId w:val="6"/>
        </w:numPr>
        <w:tabs>
          <w:tab w:val="left" w:pos="0"/>
          <w:tab w:val="left" w:pos="567"/>
          <w:tab w:val="left" w:pos="851"/>
        </w:tabs>
        <w:ind w:left="0" w:right="-1" w:firstLine="0"/>
        <w:jc w:val="both"/>
        <w:rPr>
          <w:rFonts w:ascii="Times New Roman" w:hAnsi="Times New Roman" w:cs="Times New Roman"/>
          <w:sz w:val="24"/>
          <w:lang w:eastAsia="en-US"/>
        </w:rPr>
      </w:pPr>
      <w:r w:rsidRPr="00A84DDC">
        <w:rPr>
          <w:rFonts w:ascii="Times New Roman" w:hAnsi="Times New Roman" w:cs="Times New Roman"/>
          <w:sz w:val="24"/>
          <w:lang w:eastAsia="en-US"/>
        </w:rPr>
        <w:t>Tiekėjas</w:t>
      </w:r>
      <w:r w:rsidR="00F65D37" w:rsidRPr="00A84DDC">
        <w:rPr>
          <w:rFonts w:ascii="Times New Roman" w:hAnsi="Times New Roman" w:cs="Times New Roman"/>
          <w:sz w:val="24"/>
          <w:lang w:eastAsia="en-US"/>
        </w:rPr>
        <w:t xml:space="preserve">, </w:t>
      </w:r>
      <w:r w:rsidRPr="00A84DDC">
        <w:rPr>
          <w:rFonts w:ascii="Times New Roman" w:hAnsi="Times New Roman" w:cs="Times New Roman"/>
          <w:sz w:val="24"/>
          <w:lang w:eastAsia="en-US"/>
        </w:rPr>
        <w:t xml:space="preserve">subtiekėjas </w:t>
      </w:r>
      <w:r w:rsidR="00F65D37" w:rsidRPr="00A84DDC">
        <w:rPr>
          <w:rFonts w:ascii="Times New Roman" w:hAnsi="Times New Roman" w:cs="Times New Roman"/>
          <w:sz w:val="24"/>
          <w:lang w:eastAsia="en-US"/>
        </w:rPr>
        <w:t xml:space="preserve">ar kitas ūkio subjektas, kurio pajėgumais remiamasi, </w:t>
      </w:r>
      <w:r w:rsidRPr="00A84DDC">
        <w:rPr>
          <w:rFonts w:ascii="Times New Roman" w:hAnsi="Times New Roman" w:cs="Times New Roman"/>
          <w:sz w:val="24"/>
          <w:lang w:eastAsia="en-US"/>
        </w:rPr>
        <w:t>užpildo EBVPD II, III, IV, VI dalis. II nurodoma informacija apie tiekėją, jo atstovus, rėmimąsi kitų subjektų pajėgumais. III dalyje nurodoma informacija apie tiekėjo pašalinimo pagrindų nebuvimą. IV dalyje tiekėjas nurodo informaciją apie atitiktį pirkimo dokumentuose nustatytiems tiekėjo kvalifikacijos bei kokybės vadybos sistemos ir aplinkos apsaugos vadybos sistemos standartų reikalavimams</w:t>
      </w:r>
      <w:r w:rsidR="007B260D" w:rsidRPr="00A84DDC">
        <w:rPr>
          <w:rFonts w:ascii="Times New Roman" w:hAnsi="Times New Roman" w:cs="Times New Roman"/>
          <w:sz w:val="24"/>
          <w:lang w:eastAsia="en-US"/>
        </w:rPr>
        <w:t xml:space="preserve"> (</w:t>
      </w:r>
      <w:r w:rsidR="005C609C" w:rsidRPr="00A84DDC">
        <w:rPr>
          <w:rFonts w:ascii="Times New Roman" w:hAnsi="Times New Roman" w:cs="Times New Roman"/>
          <w:sz w:val="24"/>
          <w:lang w:eastAsia="en-US"/>
        </w:rPr>
        <w:t>šiose pirkimo sąlygose</w:t>
      </w:r>
      <w:r w:rsidR="005C609C" w:rsidRPr="00A84DDC">
        <w:rPr>
          <w:rFonts w:ascii="Times New Roman" w:hAnsi="Times New Roman" w:cs="Times New Roman"/>
          <w:b/>
          <w:sz w:val="24"/>
          <w:lang w:eastAsia="en-US"/>
        </w:rPr>
        <w:t xml:space="preserve"> traktuojama</w:t>
      </w:r>
      <w:r w:rsidR="007B260D" w:rsidRPr="00A84DDC">
        <w:rPr>
          <w:rFonts w:ascii="Times New Roman" w:hAnsi="Times New Roman" w:cs="Times New Roman"/>
          <w:b/>
          <w:sz w:val="24"/>
          <w:lang w:eastAsia="en-US"/>
        </w:rPr>
        <w:t xml:space="preserve">, kad </w:t>
      </w:r>
      <w:r w:rsidR="005C609C" w:rsidRPr="00A84DDC">
        <w:rPr>
          <w:rFonts w:ascii="Times New Roman" w:hAnsi="Times New Roman" w:cs="Times New Roman"/>
          <w:b/>
          <w:sz w:val="24"/>
          <w:lang w:eastAsia="en-US"/>
        </w:rPr>
        <w:t>pirkimo sąlygų 2 lentelės</w:t>
      </w:r>
      <w:r w:rsidR="007B260D" w:rsidRPr="00A84DDC">
        <w:rPr>
          <w:rFonts w:ascii="Times New Roman" w:hAnsi="Times New Roman" w:cs="Times New Roman"/>
          <w:b/>
          <w:sz w:val="24"/>
          <w:lang w:eastAsia="en-US"/>
        </w:rPr>
        <w:t xml:space="preserve"> „Tiekėjų kvalifikacijos reikalavimai“ </w:t>
      </w:r>
      <w:r w:rsidR="005C609C" w:rsidRPr="00A84DDC">
        <w:rPr>
          <w:rFonts w:ascii="Times New Roman" w:hAnsi="Times New Roman" w:cs="Times New Roman"/>
          <w:b/>
          <w:sz w:val="24"/>
          <w:lang w:eastAsia="en-US"/>
        </w:rPr>
        <w:t xml:space="preserve">nurodyti </w:t>
      </w:r>
      <w:r w:rsidR="007B260D" w:rsidRPr="00A84DDC">
        <w:rPr>
          <w:rFonts w:ascii="Times New Roman" w:hAnsi="Times New Roman" w:cs="Times New Roman"/>
          <w:b/>
          <w:sz w:val="24"/>
          <w:lang w:eastAsia="en-US"/>
        </w:rPr>
        <w:t>kvalifikacijos reikalavimai atitinka EBVPD IV dal</w:t>
      </w:r>
      <w:r w:rsidR="00E06DA3" w:rsidRPr="00A84DDC">
        <w:rPr>
          <w:rFonts w:ascii="Times New Roman" w:hAnsi="Times New Roman" w:cs="Times New Roman"/>
          <w:b/>
          <w:sz w:val="24"/>
          <w:lang w:eastAsia="en-US"/>
        </w:rPr>
        <w:t>į</w:t>
      </w:r>
      <w:r w:rsidR="007B260D" w:rsidRPr="00A84DDC">
        <w:rPr>
          <w:rFonts w:ascii="Times New Roman" w:hAnsi="Times New Roman" w:cs="Times New Roman"/>
          <w:b/>
          <w:sz w:val="24"/>
          <w:lang w:eastAsia="en-US"/>
        </w:rPr>
        <w:t xml:space="preserve"> „</w:t>
      </w:r>
      <w:r w:rsidR="00E06DA3" w:rsidRPr="00A84DDC">
        <w:rPr>
          <w:rFonts w:ascii="Times New Roman" w:hAnsi="Times New Roman" w:cs="Times New Roman"/>
          <w:b/>
          <w:sz w:val="24"/>
          <w:lang w:eastAsia="en-US"/>
        </w:rPr>
        <w:t>Atrankos kriterijai</w:t>
      </w:r>
      <w:r w:rsidR="007B260D" w:rsidRPr="00A84DDC">
        <w:rPr>
          <w:rFonts w:ascii="Times New Roman" w:hAnsi="Times New Roman" w:cs="Times New Roman"/>
          <w:b/>
          <w:sz w:val="24"/>
          <w:lang w:eastAsia="en-US"/>
        </w:rPr>
        <w:t>“</w:t>
      </w:r>
      <w:r w:rsidR="007B260D" w:rsidRPr="00A84DDC">
        <w:rPr>
          <w:rFonts w:ascii="Times New Roman" w:hAnsi="Times New Roman" w:cs="Times New Roman"/>
          <w:sz w:val="24"/>
          <w:lang w:eastAsia="en-US"/>
        </w:rPr>
        <w:t>)</w:t>
      </w:r>
      <w:r w:rsidRPr="00A84DDC">
        <w:rPr>
          <w:rFonts w:ascii="Times New Roman" w:hAnsi="Times New Roman" w:cs="Times New Roman"/>
          <w:sz w:val="24"/>
          <w:lang w:eastAsia="en-US"/>
        </w:rPr>
        <w:t>. VI dalyje ūkio subjektas pareiškia, kad perkančiajai organizacijai pareikalavus nedelsdamas pateiks pirkimo dokumentuose nurodytus EBVP pateiktą informaciją patvirtinančius dokumentus,</w:t>
      </w:r>
      <w:r w:rsidRPr="00A84DDC">
        <w:rPr>
          <w:rFonts w:ascii="Times New Roman" w:hAnsi="Times New Roman" w:cs="Times New Roman"/>
          <w:sz w:val="24"/>
        </w:rPr>
        <w:t xml:space="preserve"> </w:t>
      </w:r>
      <w:r w:rsidRPr="00A84DDC">
        <w:rPr>
          <w:rFonts w:ascii="Times New Roman" w:hAnsi="Times New Roman" w:cs="Times New Roman"/>
          <w:sz w:val="24"/>
          <w:lang w:eastAsia="en-US"/>
        </w:rPr>
        <w:t xml:space="preserve">išskyrus: 1) jei perkančioji organizacija turi galimybę susipažinti su šiais dokumentais ar informacija tiesiogiai ir neatlygintinai prisijungusi prie nacionalinės duomenų bazės bet kurioje valstybėje narėje arba naudodamasi </w:t>
      </w:r>
      <w:r w:rsidR="001C14C1" w:rsidRPr="00A84DDC">
        <w:rPr>
          <w:rFonts w:ascii="Times New Roman" w:hAnsi="Times New Roman" w:cs="Times New Roman"/>
          <w:sz w:val="24"/>
          <w:lang w:eastAsia="en-US"/>
        </w:rPr>
        <w:t>CVP IS priemonėmis</w:t>
      </w:r>
      <w:r w:rsidRPr="00A84DDC">
        <w:rPr>
          <w:rFonts w:ascii="Times New Roman" w:hAnsi="Times New Roman" w:cs="Times New Roman"/>
          <w:sz w:val="24"/>
          <w:lang w:eastAsia="en-US"/>
        </w:rPr>
        <w:t>; 2) šiuos dokumentus perkančioji organizacija jau turi iš ankstesnių pirkimo procedūrų.</w:t>
      </w:r>
    </w:p>
    <w:p w14:paraId="7D4E06FD" w14:textId="77777777" w:rsidR="00DE1E8D" w:rsidRPr="00A84DDC" w:rsidRDefault="00DE1E8D" w:rsidP="00107085">
      <w:pPr>
        <w:pStyle w:val="Antrat2"/>
        <w:numPr>
          <w:ilvl w:val="1"/>
          <w:numId w:val="6"/>
        </w:numPr>
        <w:tabs>
          <w:tab w:val="left" w:pos="0"/>
          <w:tab w:val="left" w:pos="567"/>
          <w:tab w:val="left" w:pos="851"/>
        </w:tabs>
        <w:ind w:left="0" w:firstLine="0"/>
        <w:rPr>
          <w:rFonts w:eastAsia="Calibri"/>
          <w:szCs w:val="24"/>
        </w:rPr>
      </w:pPr>
      <w:r w:rsidRPr="00A84DDC">
        <w:rPr>
          <w:rFonts w:eastAsia="Calibri"/>
          <w:szCs w:val="24"/>
        </w:rPr>
        <w:t xml:space="preserve">Kai tiekėjas remiasi vieno ar kelių ūkio subjektų pajėgumais, kiekvienas subjektas, kurio pajėgumais tiekėjas </w:t>
      </w:r>
      <w:r w:rsidRPr="00A84DDC">
        <w:rPr>
          <w:rFonts w:eastAsia="Calibri"/>
          <w:b/>
          <w:szCs w:val="24"/>
        </w:rPr>
        <w:t>remiasi</w:t>
      </w:r>
      <w:r w:rsidRPr="00A84DDC">
        <w:rPr>
          <w:rFonts w:eastAsia="Calibri"/>
          <w:szCs w:val="24"/>
        </w:rPr>
        <w:t xml:space="preserve">, užpildo ir pasirašo atskirą EBVPD. </w:t>
      </w:r>
      <w:r w:rsidR="00225F5D" w:rsidRPr="00A84DDC">
        <w:rPr>
          <w:rFonts w:eastAsia="Calibri"/>
          <w:szCs w:val="24"/>
        </w:rPr>
        <w:t>Jeigu ūkio subjektas</w:t>
      </w:r>
      <w:r w:rsidR="00960903" w:rsidRPr="00A84DDC">
        <w:rPr>
          <w:rFonts w:eastAsia="Calibri"/>
          <w:szCs w:val="24"/>
        </w:rPr>
        <w:t xml:space="preserve">, kurio pajėgumais tiekėjas remiasi, </w:t>
      </w:r>
      <w:r w:rsidR="00225F5D" w:rsidRPr="00A84DDC">
        <w:rPr>
          <w:rFonts w:eastAsia="Calibri"/>
          <w:szCs w:val="24"/>
        </w:rPr>
        <w:t xml:space="preserve">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436941" w:rsidRPr="00A84DDC">
        <w:rPr>
          <w:rFonts w:eastAsia="Calibri"/>
          <w:szCs w:val="24"/>
        </w:rPr>
        <w:t>.</w:t>
      </w:r>
    </w:p>
    <w:p w14:paraId="356F0036" w14:textId="77777777" w:rsidR="00692736" w:rsidRPr="00A84DDC" w:rsidRDefault="00692736" w:rsidP="00107085">
      <w:pPr>
        <w:numPr>
          <w:ilvl w:val="1"/>
          <w:numId w:val="6"/>
        </w:numPr>
        <w:tabs>
          <w:tab w:val="left" w:pos="0"/>
          <w:tab w:val="left" w:pos="567"/>
          <w:tab w:val="left" w:pos="851"/>
        </w:tabs>
        <w:ind w:left="0" w:right="-1" w:firstLine="0"/>
        <w:jc w:val="both"/>
        <w:rPr>
          <w:rFonts w:ascii="Times New Roman" w:hAnsi="Times New Roman" w:cs="Times New Roman"/>
          <w:sz w:val="24"/>
          <w:lang w:eastAsia="en-US"/>
        </w:rPr>
      </w:pPr>
      <w:r w:rsidRPr="00A84DDC">
        <w:rPr>
          <w:rFonts w:ascii="Times New Roman" w:hAnsi="Times New Roman" w:cs="Times New Roman"/>
          <w:sz w:val="24"/>
          <w:lang w:eastAsia="en-US"/>
        </w:rPr>
        <w:t>Pateikdamas EBPVD, tiekėjas pareiškia, kad supranta melagingos informacijos pateikimo pasekmes, t. y. perkančioji organizacija ne vėliau kaip per 10 dienų CVP IS V</w:t>
      </w:r>
      <w:r w:rsidR="00AD2832" w:rsidRPr="00A84DDC">
        <w:rPr>
          <w:rFonts w:ascii="Times New Roman" w:hAnsi="Times New Roman" w:cs="Times New Roman"/>
          <w:sz w:val="24"/>
          <w:lang w:eastAsia="en-US"/>
        </w:rPr>
        <w:t>iešųjų pirkimų tarnybos</w:t>
      </w:r>
      <w:r w:rsidRPr="00A84DDC">
        <w:rPr>
          <w:rFonts w:ascii="Times New Roman" w:hAnsi="Times New Roman" w:cs="Times New Roman"/>
          <w:sz w:val="24"/>
          <w:lang w:eastAsia="en-US"/>
        </w:rPr>
        <w:t xml:space="preserve">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w:t>
      </w:r>
      <w:r w:rsidR="006B1708" w:rsidRPr="00A84DDC">
        <w:rPr>
          <w:rFonts w:ascii="Times New Roman" w:hAnsi="Times New Roman" w:cs="Times New Roman"/>
          <w:sz w:val="24"/>
          <w:lang w:eastAsia="en-US"/>
        </w:rPr>
        <w:t>A</w:t>
      </w:r>
      <w:r w:rsidRPr="00A84DDC">
        <w:rPr>
          <w:rFonts w:ascii="Times New Roman" w:hAnsi="Times New Roman" w:cs="Times New Roman"/>
          <w:sz w:val="24"/>
          <w:lang w:eastAsia="en-US"/>
        </w:rPr>
        <w:t>nkstesnių pirkimų procedūrų metu nuslėptos melagingos informacijos faktas bus laikomas tiekėjo pašalinimo pagrindu pagal VPĮ 46 straipsnio 4 dalies 4 punktą.</w:t>
      </w:r>
    </w:p>
    <w:p w14:paraId="7E67EB75" w14:textId="77777777" w:rsidR="00863B92" w:rsidRPr="00A84DDC" w:rsidRDefault="005D31B6" w:rsidP="00107085">
      <w:pPr>
        <w:widowControl/>
        <w:numPr>
          <w:ilvl w:val="1"/>
          <w:numId w:val="6"/>
        </w:numPr>
        <w:tabs>
          <w:tab w:val="left" w:pos="0"/>
          <w:tab w:val="left" w:pos="567"/>
          <w:tab w:val="left" w:pos="851"/>
        </w:tabs>
        <w:autoSpaceDE/>
        <w:autoSpaceDN/>
        <w:adjustRightInd/>
        <w:ind w:left="0" w:firstLine="0"/>
        <w:jc w:val="both"/>
        <w:rPr>
          <w:rFonts w:ascii="Times New Roman" w:hAnsi="Times New Roman" w:cs="Times New Roman"/>
          <w:i/>
          <w:sz w:val="24"/>
        </w:rPr>
      </w:pPr>
      <w:r w:rsidRPr="00A84DDC">
        <w:rPr>
          <w:rFonts w:ascii="Times New Roman" w:hAnsi="Times New Roman" w:cs="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A84DDC">
        <w:rPr>
          <w:rFonts w:ascii="Times New Roman" w:hAnsi="Times New Roman" w:cs="Times New Roman"/>
          <w:i/>
          <w:sz w:val="24"/>
        </w:rPr>
        <w:t xml:space="preserve"> </w:t>
      </w:r>
    </w:p>
    <w:p w14:paraId="73C0F185" w14:textId="77777777" w:rsidR="000D7C71" w:rsidRPr="00A84DDC" w:rsidRDefault="000D7C71" w:rsidP="00107085">
      <w:pPr>
        <w:widowControl/>
        <w:numPr>
          <w:ilvl w:val="1"/>
          <w:numId w:val="6"/>
        </w:numPr>
        <w:tabs>
          <w:tab w:val="left" w:pos="0"/>
          <w:tab w:val="left" w:pos="567"/>
          <w:tab w:val="left" w:pos="748"/>
          <w:tab w:val="left" w:pos="851"/>
        </w:tabs>
        <w:autoSpaceDE/>
        <w:autoSpaceDN/>
        <w:adjustRightInd/>
        <w:ind w:left="0" w:firstLine="0"/>
        <w:jc w:val="both"/>
        <w:rPr>
          <w:rFonts w:ascii="Times New Roman" w:hAnsi="Times New Roman" w:cs="Times New Roman"/>
          <w:i/>
          <w:sz w:val="24"/>
        </w:rPr>
      </w:pPr>
      <w:r w:rsidRPr="00A84DDC">
        <w:rPr>
          <w:rFonts w:ascii="Times New Roman" w:hAnsi="Times New Roman" w:cs="Times New Roman"/>
          <w:sz w:val="24"/>
        </w:rPr>
        <w:t>Tiekėjas pasiūlyme privalo nurodyti, kokius subtiekėjus</w:t>
      </w:r>
      <w:r w:rsidR="00910986" w:rsidRPr="00A84DDC">
        <w:rPr>
          <w:rFonts w:ascii="Times New Roman" w:hAnsi="Times New Roman" w:cs="Times New Roman"/>
          <w:sz w:val="24"/>
        </w:rPr>
        <w:t xml:space="preserve"> ir kokiai pirkimo sutarties daliai</w:t>
      </w:r>
      <w:r w:rsidRPr="00A84DDC">
        <w:rPr>
          <w:rFonts w:ascii="Times New Roman" w:hAnsi="Times New Roman" w:cs="Times New Roman"/>
          <w:sz w:val="24"/>
        </w:rPr>
        <w:t xml:space="preserve"> jis ketina pasitelkti</w:t>
      </w:r>
      <w:r w:rsidRPr="00A84DDC">
        <w:rPr>
          <w:rFonts w:ascii="Times New Roman" w:hAnsi="Times New Roman" w:cs="Times New Roman"/>
          <w:i/>
          <w:sz w:val="24"/>
        </w:rPr>
        <w:t>.</w:t>
      </w:r>
      <w:r w:rsidR="00963823" w:rsidRPr="00A84DDC">
        <w:rPr>
          <w:rFonts w:ascii="Times New Roman" w:hAnsi="Times New Roman" w:cs="Times New Roman"/>
          <w:i/>
          <w:sz w:val="24"/>
        </w:rPr>
        <w:t xml:space="preserve"> </w:t>
      </w:r>
    </w:p>
    <w:p w14:paraId="4BFE6BA2" w14:textId="77777777" w:rsidR="005D31B6"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lastRenderedPageBreak/>
        <w:t xml:space="preserve">Tiekėjas, pateikdamas pasiūlymą, turi siūlyti visą nurodytą </w:t>
      </w:r>
      <w:r w:rsidR="00A21EDA" w:rsidRPr="00A84DDC">
        <w:rPr>
          <w:rFonts w:ascii="Times New Roman" w:hAnsi="Times New Roman" w:cs="Times New Roman"/>
          <w:sz w:val="24"/>
        </w:rPr>
        <w:t>p</w:t>
      </w:r>
      <w:r w:rsidR="00CD69E7" w:rsidRPr="00A84DDC">
        <w:rPr>
          <w:rFonts w:ascii="Times New Roman" w:hAnsi="Times New Roman" w:cs="Times New Roman"/>
          <w:sz w:val="24"/>
        </w:rPr>
        <w:t>aslaugų</w:t>
      </w:r>
      <w:r w:rsidRPr="00A84DDC">
        <w:rPr>
          <w:rFonts w:ascii="Times New Roman" w:hAnsi="Times New Roman" w:cs="Times New Roman"/>
          <w:sz w:val="24"/>
        </w:rPr>
        <w:t xml:space="preserve"> kiekį.</w:t>
      </w:r>
    </w:p>
    <w:p w14:paraId="7A740A7A" w14:textId="77777777" w:rsidR="008F240E" w:rsidRPr="00A84DDC" w:rsidRDefault="005D31B6" w:rsidP="00107085">
      <w:pPr>
        <w:widowControl/>
        <w:numPr>
          <w:ilvl w:val="0"/>
          <w:numId w:val="6"/>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50C2E859" w14:textId="77777777" w:rsidR="005D31B6"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Tiekėjai pasiūlyme turi nurodyti, kokia pasiūlyme pateikta informacija yra konfidenciali </w:t>
      </w:r>
      <w:r w:rsidR="00C75289" w:rsidRPr="00A84DDC">
        <w:rPr>
          <w:rFonts w:ascii="Times New Roman" w:hAnsi="Times New Roman" w:cs="Times New Roman"/>
          <w:sz w:val="24"/>
        </w:rPr>
        <w:t>(</w:t>
      </w:r>
      <w:r w:rsidRPr="00A84DDC">
        <w:rPr>
          <w:rFonts w:ascii="Times New Roman" w:hAnsi="Times New Roman" w:cs="Times New Roman"/>
          <w:sz w:val="24"/>
        </w:rPr>
        <w:t>tokią informaciją sudaro, visų pirma, komercinė (gamybinė) paslaptis ir konfidencialieji pasiūlymų aspektai</w:t>
      </w:r>
      <w:r w:rsidR="0053792F" w:rsidRPr="00A84DDC">
        <w:rPr>
          <w:rFonts w:ascii="Times New Roman" w:hAnsi="Times New Roman" w:cs="Times New Roman"/>
          <w:sz w:val="24"/>
        </w:rPr>
        <w:t>)</w:t>
      </w:r>
      <w:r w:rsidRPr="00A84DDC">
        <w:rPr>
          <w:rFonts w:ascii="Times New Roman" w:hAnsi="Times New Roman" w:cs="Times New Roman"/>
          <w:sz w:val="24"/>
        </w:rPr>
        <w:t>. Perkančioji organizacija, viešojo pirkimo komisija (toliau</w:t>
      </w:r>
      <w:r w:rsidR="00A05FB7" w:rsidRPr="00A84DDC">
        <w:rPr>
          <w:rFonts w:ascii="Times New Roman" w:hAnsi="Times New Roman" w:cs="Times New Roman"/>
          <w:sz w:val="24"/>
        </w:rPr>
        <w:t xml:space="preserve"> </w:t>
      </w:r>
      <w:r w:rsidRPr="00A84DDC">
        <w:rPr>
          <w:rFonts w:ascii="Times New Roman" w:hAnsi="Times New Roman" w:cs="Times New Roman"/>
          <w:sz w:val="24"/>
        </w:rPr>
        <w:t xml:space="preserve">– Komisija), jos nariai ar ekspertai ir kiti asmenys negali atskleisti tiekėjo pateiktos informacijos, kurią tiekėjas nurodė kaip konfidencialią. Informacija, kurią viešai skelbti įpareigoja </w:t>
      </w:r>
      <w:r w:rsidR="000B4091" w:rsidRPr="00A84DDC">
        <w:rPr>
          <w:rFonts w:ascii="Times New Roman" w:hAnsi="Times New Roman" w:cs="Times New Roman"/>
          <w:sz w:val="24"/>
        </w:rPr>
        <w:t>į</w:t>
      </w:r>
      <w:r w:rsidR="00920843" w:rsidRPr="00A84DDC">
        <w:rPr>
          <w:rFonts w:ascii="Times New Roman" w:hAnsi="Times New Roman" w:cs="Times New Roman"/>
          <w:sz w:val="24"/>
        </w:rPr>
        <w:t>statymas ir/arba kiti teisės aktai</w:t>
      </w:r>
      <w:r w:rsidRPr="00A84DDC">
        <w:rPr>
          <w:rFonts w:ascii="Times New Roman" w:hAnsi="Times New Roman" w:cs="Times New Roman"/>
          <w:sz w:val="24"/>
        </w:rPr>
        <w:t>, negali būti tiekėjo nurodoma kaip konfidenciali.</w:t>
      </w:r>
      <w:r w:rsidR="00972F90" w:rsidRPr="00A84DDC">
        <w:rPr>
          <w:rFonts w:ascii="Times New Roman" w:hAnsi="Times New Roman" w:cs="Times New Roman"/>
          <w:sz w:val="24"/>
        </w:rPr>
        <w:t xml:space="preserve"> </w:t>
      </w:r>
      <w:r w:rsidR="00AE2745" w:rsidRPr="00A84DDC">
        <w:rPr>
          <w:rFonts w:ascii="Times New Roman" w:hAnsi="Times New Roman" w:cs="Times New Roman"/>
          <w:sz w:val="24"/>
        </w:rPr>
        <w:t xml:space="preserve">Jeigu </w:t>
      </w:r>
      <w:r w:rsidR="00AE2745" w:rsidRPr="00A84DDC">
        <w:rPr>
          <w:rFonts w:ascii="Times New Roman" w:eastAsia="Calibri" w:hAnsi="Times New Roman" w:cs="Times New Roman"/>
          <w:sz w:val="24"/>
        </w:rPr>
        <w:t>perkančiajai organizacijai k</w:t>
      </w:r>
      <w:r w:rsidR="00D71B85" w:rsidRPr="00A84DDC">
        <w:rPr>
          <w:rFonts w:ascii="Times New Roman" w:eastAsia="Calibri" w:hAnsi="Times New Roman" w:cs="Times New Roman"/>
          <w:sz w:val="24"/>
        </w:rPr>
        <w:t>ils</w:t>
      </w:r>
      <w:r w:rsidR="00AE2745" w:rsidRPr="00A84DDC">
        <w:rPr>
          <w:rFonts w:ascii="Times New Roman" w:eastAsia="Calibri" w:hAnsi="Times New Roman" w:cs="Times New Roman"/>
          <w:sz w:val="24"/>
        </w:rPr>
        <w:t xml:space="preserve"> abejonių dėl tiekėjo pasiūlyme nurodytos informacijos konfidencialumo, ji praš</w:t>
      </w:r>
      <w:r w:rsidR="00D71B85" w:rsidRPr="00A84DDC">
        <w:rPr>
          <w:rFonts w:ascii="Times New Roman" w:eastAsia="Calibri" w:hAnsi="Times New Roman" w:cs="Times New Roman"/>
          <w:sz w:val="24"/>
        </w:rPr>
        <w:t>o</w:t>
      </w:r>
      <w:r w:rsidR="00AE2745" w:rsidRPr="00A84DDC">
        <w:rPr>
          <w:rFonts w:ascii="Times New Roman" w:eastAsia="Calibri" w:hAnsi="Times New Roman" w:cs="Times New Roman"/>
          <w:sz w:val="24"/>
        </w:rPr>
        <w:t xml:space="preserve"> tiekėjo įrodyti, kodėl nurodyta informacija yra konfidenciali. Jeigu tiekėjas per 5 darbo dienas, nepateiks tokių įrodymų arba pateiks netinkamus įrodymus, bus laikoma, kad tokia informacija yra nekonfidenciali. </w:t>
      </w:r>
      <w:r w:rsidR="007B5764" w:rsidRPr="00A84DDC">
        <w:rPr>
          <w:rFonts w:ascii="Times New Roman" w:hAnsi="Times New Roman" w:cs="Times New Roman"/>
          <w:sz w:val="24"/>
        </w:rPr>
        <w:t>Tiekėjų prašymu perkančioji organizacija turi juos supažindinti su laimėtojo pasiūlymu, išskyrus tą informaciją, kurią dalyvis nurodė kaip konfidencialią</w:t>
      </w:r>
      <w:r w:rsidR="00972F90" w:rsidRPr="00A84DDC">
        <w:rPr>
          <w:rFonts w:ascii="Times New Roman" w:hAnsi="Times New Roman" w:cs="Times New Roman"/>
          <w:sz w:val="24"/>
        </w:rPr>
        <w:t xml:space="preserve">. </w:t>
      </w:r>
    </w:p>
    <w:p w14:paraId="60588C40" w14:textId="77777777" w:rsidR="005D31B6"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Pasiūlymuose nurodoma </w:t>
      </w:r>
      <w:r w:rsidR="004042F5" w:rsidRPr="00A84DDC">
        <w:rPr>
          <w:rFonts w:ascii="Times New Roman" w:hAnsi="Times New Roman" w:cs="Times New Roman"/>
          <w:sz w:val="24"/>
        </w:rPr>
        <w:t>paslaugų</w:t>
      </w:r>
      <w:r w:rsidR="00D43AFE" w:rsidRPr="00A84DDC">
        <w:rPr>
          <w:rFonts w:ascii="Times New Roman" w:hAnsi="Times New Roman" w:cs="Times New Roman"/>
          <w:sz w:val="24"/>
        </w:rPr>
        <w:t xml:space="preserve"> kaina</w:t>
      </w:r>
      <w:r w:rsidR="005D1222" w:rsidRPr="00A84DDC">
        <w:rPr>
          <w:rFonts w:ascii="Times New Roman" w:hAnsi="Times New Roman" w:cs="Times New Roman"/>
          <w:sz w:val="24"/>
        </w:rPr>
        <w:t xml:space="preserve"> </w:t>
      </w:r>
      <w:r w:rsidRPr="00A84DDC">
        <w:rPr>
          <w:rFonts w:ascii="Times New Roman" w:hAnsi="Times New Roman" w:cs="Times New Roman"/>
          <w:sz w:val="24"/>
        </w:rPr>
        <w:t xml:space="preserve">pateikiama </w:t>
      </w:r>
      <w:r w:rsidR="00F41D5F" w:rsidRPr="00A84DDC">
        <w:rPr>
          <w:rFonts w:ascii="Times New Roman" w:hAnsi="Times New Roman" w:cs="Times New Roman"/>
          <w:sz w:val="24"/>
        </w:rPr>
        <w:t>eurais</w:t>
      </w:r>
      <w:r w:rsidRPr="00A84DDC">
        <w:rPr>
          <w:rFonts w:ascii="Times New Roman" w:hAnsi="Times New Roman" w:cs="Times New Roman"/>
          <w:sz w:val="24"/>
        </w:rPr>
        <w:t xml:space="preserve">, turi būti išreikšta ir apskaičiuota taip, kaip nurodyta šių </w:t>
      </w:r>
      <w:r w:rsidR="00BC6EDE" w:rsidRPr="00A84DDC">
        <w:rPr>
          <w:rFonts w:ascii="Times New Roman" w:hAnsi="Times New Roman" w:cs="Times New Roman"/>
          <w:sz w:val="24"/>
        </w:rPr>
        <w:t>pirkimo dokumentuose</w:t>
      </w:r>
      <w:r w:rsidRPr="00A84DDC">
        <w:rPr>
          <w:rFonts w:ascii="Times New Roman" w:hAnsi="Times New Roman" w:cs="Times New Roman"/>
          <w:sz w:val="24"/>
        </w:rPr>
        <w:t xml:space="preserve"> </w:t>
      </w:r>
      <w:r w:rsidR="00D71B97" w:rsidRPr="00A84DDC">
        <w:rPr>
          <w:rFonts w:ascii="Times New Roman" w:hAnsi="Times New Roman" w:cs="Times New Roman"/>
          <w:sz w:val="24"/>
        </w:rPr>
        <w:t>2</w:t>
      </w:r>
      <w:r w:rsidRPr="00A84DDC">
        <w:rPr>
          <w:rFonts w:ascii="Times New Roman" w:hAnsi="Times New Roman" w:cs="Times New Roman"/>
          <w:sz w:val="24"/>
        </w:rPr>
        <w:t xml:space="preserve"> priede. Apskaičiuojant kainą, turi būti atsižvelgta </w:t>
      </w:r>
      <w:r w:rsidR="006654C1" w:rsidRPr="00A84DDC">
        <w:rPr>
          <w:rFonts w:ascii="Times New Roman" w:hAnsi="Times New Roman" w:cs="Times New Roman"/>
          <w:sz w:val="24"/>
        </w:rPr>
        <w:t xml:space="preserve">į visas kainos sudėtines dalis, į techninės specifikacijos reikalavimus ir pan. Į </w:t>
      </w:r>
      <w:r w:rsidR="003A00CA" w:rsidRPr="00A84DDC">
        <w:rPr>
          <w:rFonts w:ascii="Times New Roman" w:hAnsi="Times New Roman" w:cs="Times New Roman"/>
          <w:sz w:val="24"/>
        </w:rPr>
        <w:t>paslaugų</w:t>
      </w:r>
      <w:r w:rsidR="006654C1" w:rsidRPr="00A84DDC">
        <w:rPr>
          <w:rFonts w:ascii="Times New Roman" w:hAnsi="Times New Roman" w:cs="Times New Roman"/>
          <w:sz w:val="24"/>
        </w:rPr>
        <w:t xml:space="preserve"> kainą turi būti įskaityti visi mokesčiai ir visos tiekėjo išlaidos</w:t>
      </w:r>
      <w:r w:rsidR="00A62D34" w:rsidRPr="00A84DDC">
        <w:rPr>
          <w:rFonts w:ascii="Times New Roman" w:hAnsi="Times New Roman" w:cs="Times New Roman"/>
          <w:sz w:val="24"/>
        </w:rPr>
        <w:t>, įskaitant ir išlaidas, patiriamas už sąskaitų pateikimą per e-sąskaita sistemą</w:t>
      </w:r>
      <w:r w:rsidR="00D43AFE" w:rsidRPr="00A84DDC">
        <w:rPr>
          <w:rFonts w:ascii="Times New Roman" w:hAnsi="Times New Roman" w:cs="Times New Roman"/>
          <w:sz w:val="24"/>
        </w:rPr>
        <w:t>.</w:t>
      </w:r>
      <w:r w:rsidRPr="00A84DDC">
        <w:rPr>
          <w:rFonts w:ascii="Times New Roman" w:hAnsi="Times New Roman" w:cs="Times New Roman"/>
          <w:sz w:val="24"/>
        </w:rPr>
        <w:t xml:space="preserve"> </w:t>
      </w:r>
      <w:r w:rsidR="00C75D65" w:rsidRPr="00A84DDC">
        <w:rPr>
          <w:rFonts w:ascii="Times New Roman" w:hAnsi="Times New Roman" w:cs="Times New Roman"/>
          <w:sz w:val="24"/>
        </w:rPr>
        <w:t>Kainos pasiūlyme nurodomos suapvalintos, paliekant du skaitmenis po kablelio</w:t>
      </w:r>
      <w:r w:rsidR="00DD3F2B" w:rsidRPr="00A84DDC">
        <w:rPr>
          <w:rFonts w:ascii="Times New Roman" w:hAnsi="Times New Roman" w:cs="Times New Roman"/>
          <w:sz w:val="24"/>
        </w:rPr>
        <w:t>.</w:t>
      </w:r>
    </w:p>
    <w:p w14:paraId="40095EFF" w14:textId="1BD89D4E" w:rsidR="005D31B6"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Pasiūlymas galioja jame tiekėjo nurodytą laiką. </w:t>
      </w:r>
      <w:r w:rsidR="00555E0A" w:rsidRPr="00A84DDC">
        <w:rPr>
          <w:rFonts w:ascii="Times New Roman" w:hAnsi="Times New Roman" w:cs="Times New Roman"/>
          <w:sz w:val="24"/>
        </w:rPr>
        <w:t>Pasiūlymas turi galioti ne trumpiau kaip 90 dienų nuo pasiūlymų pateikimo termino pabaigos</w:t>
      </w:r>
      <w:r w:rsidR="00BA33E8" w:rsidRPr="00A84DDC">
        <w:rPr>
          <w:rFonts w:ascii="Times New Roman" w:hAnsi="Times New Roman" w:cs="Times New Roman"/>
          <w:sz w:val="24"/>
        </w:rPr>
        <w:t>.</w:t>
      </w:r>
      <w:r w:rsidRPr="00A84DDC">
        <w:rPr>
          <w:rFonts w:ascii="Times New Roman" w:hAnsi="Times New Roman" w:cs="Times New Roman"/>
          <w:sz w:val="24"/>
        </w:rPr>
        <w:t xml:space="preserve"> Jeigu pasiūlyme nenurodytas jo galiojimo laikas, laikoma, kad pasiūlymas galioja tiek, kiek numatyta pirkimo dokumentuose.</w:t>
      </w:r>
    </w:p>
    <w:p w14:paraId="428E3E1E" w14:textId="77777777" w:rsidR="00093FA6" w:rsidRPr="00A84DDC" w:rsidRDefault="00F54ADB"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r w:rsidR="00BC6EDE" w:rsidRPr="00A84DDC">
        <w:rPr>
          <w:rFonts w:ascii="Times New Roman" w:hAnsi="Times New Roman" w:cs="Times New Roman"/>
          <w:sz w:val="24"/>
        </w:rPr>
        <w:t>.</w:t>
      </w:r>
    </w:p>
    <w:p w14:paraId="65F1EACD" w14:textId="77777777" w:rsidR="00CC5F06" w:rsidRPr="00A84DDC" w:rsidRDefault="00CC5F0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Perkančioji organizacija neatsako už CVP IS sutrikimus ar kitus nenumatytus atvejus, dėl kurių pasiūlymai nebuvo gauti ar gauti pavėluotai.</w:t>
      </w:r>
    </w:p>
    <w:p w14:paraId="0CC99584" w14:textId="77777777" w:rsidR="005D31B6" w:rsidRPr="00A84DDC" w:rsidRDefault="00273CAC"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Perkančioji organizacija neatlygina tiekėjams išlaidų, patirtų rengiant ir pateikiant pasiūlymus. </w:t>
      </w:r>
    </w:p>
    <w:p w14:paraId="68BDFA75" w14:textId="77777777" w:rsidR="00354AEB" w:rsidRPr="00A84DDC" w:rsidRDefault="00354AEB" w:rsidP="00107085">
      <w:pPr>
        <w:widowControl/>
        <w:tabs>
          <w:tab w:val="left" w:pos="567"/>
        </w:tabs>
        <w:autoSpaceDE/>
        <w:autoSpaceDN/>
        <w:adjustRightInd/>
        <w:jc w:val="center"/>
        <w:rPr>
          <w:rFonts w:ascii="Times New Roman" w:hAnsi="Times New Roman" w:cs="Times New Roman"/>
          <w:b/>
          <w:sz w:val="24"/>
        </w:rPr>
      </w:pPr>
    </w:p>
    <w:p w14:paraId="4EAFADF0" w14:textId="77777777" w:rsidR="00F626F5" w:rsidRPr="00A84DDC" w:rsidRDefault="00997038" w:rsidP="00107085">
      <w:pPr>
        <w:widowControl/>
        <w:tabs>
          <w:tab w:val="left" w:pos="567"/>
        </w:tabs>
        <w:autoSpaceDE/>
        <w:autoSpaceDN/>
        <w:adjustRightInd/>
        <w:jc w:val="center"/>
        <w:rPr>
          <w:rFonts w:ascii="Times New Roman" w:hAnsi="Times New Roman" w:cs="Times New Roman"/>
          <w:b/>
          <w:sz w:val="24"/>
        </w:rPr>
      </w:pPr>
      <w:r w:rsidRPr="00A84DDC">
        <w:rPr>
          <w:rFonts w:ascii="Times New Roman" w:hAnsi="Times New Roman" w:cs="Times New Roman"/>
          <w:b/>
          <w:sz w:val="24"/>
        </w:rPr>
        <w:t xml:space="preserve">IV. </w:t>
      </w:r>
      <w:r w:rsidR="00BC6EDE" w:rsidRPr="00A84DDC">
        <w:rPr>
          <w:rFonts w:ascii="Times New Roman" w:hAnsi="Times New Roman" w:cs="Times New Roman"/>
          <w:b/>
          <w:sz w:val="24"/>
        </w:rPr>
        <w:t xml:space="preserve">TIEKĖJŲ </w:t>
      </w:r>
      <w:r w:rsidR="00F626F5" w:rsidRPr="00A84DDC">
        <w:rPr>
          <w:rFonts w:ascii="Times New Roman" w:hAnsi="Times New Roman" w:cs="Times New Roman"/>
          <w:b/>
          <w:sz w:val="24"/>
        </w:rPr>
        <w:t>GRUP</w:t>
      </w:r>
      <w:r w:rsidR="00BC6EDE" w:rsidRPr="00A84DDC">
        <w:rPr>
          <w:rFonts w:ascii="Times New Roman" w:hAnsi="Times New Roman" w:cs="Times New Roman"/>
          <w:b/>
          <w:sz w:val="24"/>
        </w:rPr>
        <w:t>ĖS</w:t>
      </w:r>
      <w:r w:rsidR="00F626F5" w:rsidRPr="00A84DDC">
        <w:rPr>
          <w:rFonts w:ascii="Times New Roman" w:hAnsi="Times New Roman" w:cs="Times New Roman"/>
          <w:b/>
          <w:sz w:val="24"/>
        </w:rPr>
        <w:t xml:space="preserve"> DALYVAVIMAS PIRKIMO PROCEDŪROSE</w:t>
      </w:r>
    </w:p>
    <w:p w14:paraId="44B0A468" w14:textId="77777777" w:rsidR="00F626F5" w:rsidRPr="00A84DDC" w:rsidRDefault="00F626F5" w:rsidP="00107085">
      <w:pPr>
        <w:widowControl/>
        <w:tabs>
          <w:tab w:val="left" w:pos="567"/>
        </w:tabs>
        <w:autoSpaceDE/>
        <w:autoSpaceDN/>
        <w:adjustRightInd/>
        <w:jc w:val="both"/>
        <w:rPr>
          <w:rFonts w:ascii="Times New Roman" w:hAnsi="Times New Roman" w:cs="Times New Roman"/>
          <w:sz w:val="24"/>
        </w:rPr>
      </w:pPr>
    </w:p>
    <w:p w14:paraId="47A009EA" w14:textId="77777777" w:rsidR="00F626F5" w:rsidRPr="00A84DDC" w:rsidRDefault="00F626F5"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Jei pirkimo procedūrose dalyvauja </w:t>
      </w:r>
      <w:r w:rsidR="00BC6EDE" w:rsidRPr="00A84DDC">
        <w:rPr>
          <w:rFonts w:ascii="Times New Roman" w:hAnsi="Times New Roman" w:cs="Times New Roman"/>
          <w:sz w:val="24"/>
        </w:rPr>
        <w:t xml:space="preserve">tiekėjų </w:t>
      </w:r>
      <w:r w:rsidRPr="00A84DDC">
        <w:rPr>
          <w:rFonts w:ascii="Times New Roman" w:hAnsi="Times New Roman" w:cs="Times New Roman"/>
          <w:sz w:val="24"/>
        </w:rPr>
        <w:t xml:space="preserve">grupė, ji pateikia </w:t>
      </w:r>
      <w:r w:rsidR="006B1716" w:rsidRPr="00A84DDC">
        <w:rPr>
          <w:rFonts w:ascii="Times New Roman" w:hAnsi="Times New Roman" w:cs="Times New Roman"/>
          <w:sz w:val="24"/>
        </w:rPr>
        <w:t xml:space="preserve">jungtinės veiklos </w:t>
      </w:r>
      <w:r w:rsidRPr="00A84DDC">
        <w:rPr>
          <w:rFonts w:ascii="Times New Roman" w:hAnsi="Times New Roman" w:cs="Times New Roman"/>
          <w:sz w:val="24"/>
        </w:rPr>
        <w:t xml:space="preserve">sutartį, kurioje turi būti nurodyti kiekvienos šios sutarties šalies įsipareigojimai vykdant numatomą su perkančiąja organizacija sudaryti pirkimo sutartį, šių įsipareigojimų vertės dalis, įeinanti į bendrą </w:t>
      </w:r>
      <w:r w:rsidR="001D0A34" w:rsidRPr="00A84DDC">
        <w:rPr>
          <w:rFonts w:ascii="Times New Roman" w:hAnsi="Times New Roman" w:cs="Times New Roman"/>
          <w:sz w:val="24"/>
        </w:rPr>
        <w:t>pasiūlymo</w:t>
      </w:r>
      <w:r w:rsidRPr="00A84DDC">
        <w:rPr>
          <w:rFonts w:ascii="Times New Roman" w:hAnsi="Times New Roman" w:cs="Times New Roman"/>
          <w:sz w:val="24"/>
        </w:rPr>
        <w:t xml:space="preserve"> vertę. Sutartis turi numatyti solidarią visų šios sutarties šalių atsakomybę už prievolių perkančiajai organizacijai nevykdymą. Taip pat sutartyje turi būti paskirtas bendras atstovas arba vadovaujantis narys, grupės sudėtis bei kuriam iš </w:t>
      </w:r>
      <w:r w:rsidR="00BC6EDE" w:rsidRPr="00A84DDC">
        <w:rPr>
          <w:rFonts w:ascii="Times New Roman" w:hAnsi="Times New Roman" w:cs="Times New Roman"/>
          <w:sz w:val="24"/>
        </w:rPr>
        <w:t>tiekėjų</w:t>
      </w:r>
      <w:r w:rsidRPr="00A84DDC">
        <w:rPr>
          <w:rFonts w:ascii="Times New Roman" w:hAnsi="Times New Roman" w:cs="Times New Roman"/>
          <w:sz w:val="24"/>
        </w:rPr>
        <w:t xml:space="preserve"> grupės narių turi būti pervedamos lėšos už pirkimo sutarties vykdymą. Apie tokio asmens pakeitimą nedelsiant raštu privalo būti informuota perkančioji organizacija. </w:t>
      </w:r>
    </w:p>
    <w:p w14:paraId="61A93192" w14:textId="77777777" w:rsidR="00F626F5" w:rsidRPr="00A84DDC" w:rsidRDefault="00F626F5"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Perkančioji organizacija nereikalauja, kad </w:t>
      </w:r>
      <w:r w:rsidR="00BC6EDE" w:rsidRPr="00A84DDC">
        <w:rPr>
          <w:rFonts w:ascii="Times New Roman" w:hAnsi="Times New Roman" w:cs="Times New Roman"/>
          <w:sz w:val="24"/>
        </w:rPr>
        <w:t>tiekėjų</w:t>
      </w:r>
      <w:r w:rsidRPr="00A84DDC">
        <w:rPr>
          <w:rFonts w:ascii="Times New Roman" w:hAnsi="Times New Roman" w:cs="Times New Roman"/>
          <w:sz w:val="24"/>
        </w:rPr>
        <w:t xml:space="preserve"> grupės pateiktą pasiūlymą pripažinus geriausiu ir perkančiajai organizacijai pasiūlius sudaryti pirkimo sutartį, ši </w:t>
      </w:r>
      <w:r w:rsidR="00BC6EDE" w:rsidRPr="00A84DDC">
        <w:rPr>
          <w:rFonts w:ascii="Times New Roman" w:hAnsi="Times New Roman" w:cs="Times New Roman"/>
          <w:sz w:val="24"/>
        </w:rPr>
        <w:t>tiekėjų</w:t>
      </w:r>
      <w:r w:rsidRPr="00A84DDC">
        <w:rPr>
          <w:rFonts w:ascii="Times New Roman" w:hAnsi="Times New Roman" w:cs="Times New Roman"/>
          <w:sz w:val="24"/>
        </w:rPr>
        <w:t xml:space="preserve"> grupė įgautų tam tikrą teisinę formą.</w:t>
      </w:r>
    </w:p>
    <w:p w14:paraId="32DF8688" w14:textId="77777777" w:rsidR="00F626F5" w:rsidRPr="00A84DDC" w:rsidRDefault="00F626F5"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Į CVP IS priemonėmis pateiktus klausimus atsako įgaliotas bendrą pasiūlymą pateikti tiekėjas, kuris taip pat pateikia („prisega“) savo ir kitų </w:t>
      </w:r>
      <w:r w:rsidR="00BC6EDE" w:rsidRPr="00A84DDC">
        <w:rPr>
          <w:rFonts w:ascii="Times New Roman" w:hAnsi="Times New Roman" w:cs="Times New Roman"/>
          <w:sz w:val="24"/>
        </w:rPr>
        <w:t xml:space="preserve">tiekėjų </w:t>
      </w:r>
      <w:r w:rsidRPr="00A84DDC">
        <w:rPr>
          <w:rFonts w:ascii="Times New Roman" w:hAnsi="Times New Roman" w:cs="Times New Roman"/>
          <w:sz w:val="24"/>
        </w:rPr>
        <w:t>grupės narių dokumentus.</w:t>
      </w:r>
    </w:p>
    <w:p w14:paraId="4438D6BD" w14:textId="77777777" w:rsidR="00F626F5" w:rsidRPr="00A84DDC" w:rsidRDefault="00F626F5" w:rsidP="00107085">
      <w:pPr>
        <w:widowControl/>
        <w:tabs>
          <w:tab w:val="left" w:pos="567"/>
          <w:tab w:val="left" w:pos="993"/>
        </w:tabs>
        <w:autoSpaceDE/>
        <w:autoSpaceDN/>
        <w:adjustRightInd/>
        <w:ind w:firstLine="567"/>
        <w:jc w:val="both"/>
        <w:rPr>
          <w:rFonts w:ascii="Times New Roman" w:hAnsi="Times New Roman" w:cs="Times New Roman"/>
          <w:sz w:val="24"/>
        </w:rPr>
      </w:pPr>
    </w:p>
    <w:p w14:paraId="5392E780" w14:textId="77777777" w:rsidR="005D31B6" w:rsidRPr="00A84DDC" w:rsidRDefault="00997038" w:rsidP="00107085">
      <w:pPr>
        <w:widowControl/>
        <w:tabs>
          <w:tab w:val="left" w:pos="567"/>
        </w:tabs>
        <w:autoSpaceDE/>
        <w:autoSpaceDN/>
        <w:adjustRightInd/>
        <w:ind w:firstLine="0"/>
        <w:jc w:val="center"/>
        <w:rPr>
          <w:rFonts w:ascii="Times New Roman" w:hAnsi="Times New Roman" w:cs="Times New Roman"/>
          <w:i/>
          <w:sz w:val="24"/>
        </w:rPr>
      </w:pPr>
      <w:r w:rsidRPr="00A84DDC">
        <w:rPr>
          <w:rFonts w:ascii="Times New Roman" w:hAnsi="Times New Roman" w:cs="Times New Roman"/>
          <w:b/>
          <w:sz w:val="24"/>
        </w:rPr>
        <w:t xml:space="preserve">V. </w:t>
      </w:r>
      <w:r w:rsidR="005D31B6" w:rsidRPr="00A84DDC">
        <w:rPr>
          <w:rFonts w:ascii="Times New Roman" w:hAnsi="Times New Roman" w:cs="Times New Roman"/>
          <w:b/>
          <w:sz w:val="24"/>
        </w:rPr>
        <w:t xml:space="preserve">PASIŪLYMŲ GALIOJIMO UŽTIKRINIMAS </w:t>
      </w:r>
    </w:p>
    <w:p w14:paraId="45C80758" w14:textId="77777777" w:rsidR="005D31B6" w:rsidRPr="00A84DDC" w:rsidRDefault="005D31B6" w:rsidP="00107085">
      <w:pPr>
        <w:widowControl/>
        <w:tabs>
          <w:tab w:val="left" w:pos="567"/>
        </w:tabs>
        <w:autoSpaceDE/>
        <w:autoSpaceDN/>
        <w:adjustRightInd/>
        <w:jc w:val="both"/>
        <w:rPr>
          <w:rFonts w:ascii="Times New Roman" w:hAnsi="Times New Roman" w:cs="Times New Roman"/>
          <w:sz w:val="24"/>
        </w:rPr>
      </w:pPr>
    </w:p>
    <w:p w14:paraId="02D347FE" w14:textId="750955EC" w:rsidR="00A370BE" w:rsidRDefault="00211342" w:rsidP="00107085">
      <w:pPr>
        <w:widowControl/>
        <w:numPr>
          <w:ilvl w:val="0"/>
          <w:numId w:val="6"/>
        </w:numPr>
        <w:tabs>
          <w:tab w:val="left" w:pos="284"/>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Perkančioji organizacija ner</w:t>
      </w:r>
      <w:r w:rsidR="00A370BE" w:rsidRPr="00A84DDC">
        <w:rPr>
          <w:rFonts w:ascii="Times New Roman" w:hAnsi="Times New Roman" w:cs="Times New Roman"/>
          <w:sz w:val="24"/>
        </w:rPr>
        <w:t>eikalauja pasiūlymo galiojimo užtikrinim</w:t>
      </w:r>
      <w:r w:rsidRPr="00A84DDC">
        <w:rPr>
          <w:rFonts w:ascii="Times New Roman" w:hAnsi="Times New Roman" w:cs="Times New Roman"/>
          <w:sz w:val="24"/>
        </w:rPr>
        <w:t xml:space="preserve">o. </w:t>
      </w:r>
      <w:r w:rsidR="00A370BE" w:rsidRPr="00A84DDC">
        <w:rPr>
          <w:rFonts w:ascii="Times New Roman" w:hAnsi="Times New Roman" w:cs="Times New Roman"/>
          <w:sz w:val="24"/>
        </w:rPr>
        <w:t xml:space="preserve"> </w:t>
      </w:r>
    </w:p>
    <w:p w14:paraId="7B2BCF5A" w14:textId="77777777" w:rsidR="0039130C" w:rsidRDefault="0039130C" w:rsidP="0039130C">
      <w:pPr>
        <w:widowControl/>
        <w:tabs>
          <w:tab w:val="left" w:pos="284"/>
          <w:tab w:val="left" w:pos="567"/>
        </w:tabs>
        <w:autoSpaceDE/>
        <w:autoSpaceDN/>
        <w:adjustRightInd/>
        <w:ind w:firstLine="0"/>
        <w:jc w:val="both"/>
        <w:rPr>
          <w:rFonts w:ascii="Times New Roman" w:hAnsi="Times New Roman" w:cs="Times New Roman"/>
          <w:sz w:val="24"/>
        </w:rPr>
      </w:pPr>
    </w:p>
    <w:p w14:paraId="5ABEBB96" w14:textId="77777777" w:rsidR="0039130C" w:rsidRDefault="0039130C" w:rsidP="0039130C">
      <w:pPr>
        <w:widowControl/>
        <w:tabs>
          <w:tab w:val="left" w:pos="284"/>
          <w:tab w:val="left" w:pos="567"/>
        </w:tabs>
        <w:autoSpaceDE/>
        <w:autoSpaceDN/>
        <w:adjustRightInd/>
        <w:ind w:firstLine="0"/>
        <w:jc w:val="both"/>
        <w:rPr>
          <w:rFonts w:ascii="Times New Roman" w:hAnsi="Times New Roman" w:cs="Times New Roman"/>
          <w:sz w:val="24"/>
        </w:rPr>
      </w:pPr>
    </w:p>
    <w:p w14:paraId="622F4820" w14:textId="77777777" w:rsidR="0039130C" w:rsidRPr="00A84DDC" w:rsidRDefault="0039130C" w:rsidP="0039130C">
      <w:pPr>
        <w:widowControl/>
        <w:tabs>
          <w:tab w:val="left" w:pos="284"/>
          <w:tab w:val="left" w:pos="567"/>
        </w:tabs>
        <w:autoSpaceDE/>
        <w:autoSpaceDN/>
        <w:adjustRightInd/>
        <w:ind w:firstLine="0"/>
        <w:jc w:val="both"/>
        <w:rPr>
          <w:rFonts w:ascii="Times New Roman" w:hAnsi="Times New Roman" w:cs="Times New Roman"/>
          <w:sz w:val="24"/>
        </w:rPr>
      </w:pPr>
    </w:p>
    <w:p w14:paraId="21B4AE26" w14:textId="77777777" w:rsidR="005D31B6" w:rsidRPr="00A84DDC" w:rsidRDefault="00997038"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b/>
          <w:sz w:val="24"/>
        </w:rPr>
        <w:t xml:space="preserve">VI. </w:t>
      </w:r>
      <w:r w:rsidR="00DA42A0" w:rsidRPr="00A84DDC">
        <w:rPr>
          <w:rFonts w:ascii="Times New Roman" w:hAnsi="Times New Roman" w:cs="Times New Roman"/>
          <w:b/>
          <w:sz w:val="24"/>
        </w:rPr>
        <w:t xml:space="preserve">PIRKIMO DOKUMENTŲ </w:t>
      </w:r>
      <w:r w:rsidR="005D31B6" w:rsidRPr="00A84DDC">
        <w:rPr>
          <w:rFonts w:ascii="Times New Roman" w:hAnsi="Times New Roman" w:cs="Times New Roman"/>
          <w:b/>
          <w:sz w:val="24"/>
        </w:rPr>
        <w:t>PAAIŠKINIMAS</w:t>
      </w:r>
      <w:r w:rsidR="00FA0CEA" w:rsidRPr="00A84DDC">
        <w:rPr>
          <w:rFonts w:ascii="Times New Roman" w:hAnsi="Times New Roman" w:cs="Times New Roman"/>
          <w:b/>
          <w:sz w:val="24"/>
        </w:rPr>
        <w:t>, P</w:t>
      </w:r>
      <w:r w:rsidR="0092294E" w:rsidRPr="00A84DDC">
        <w:rPr>
          <w:rFonts w:ascii="Times New Roman" w:hAnsi="Times New Roman" w:cs="Times New Roman"/>
          <w:b/>
          <w:sz w:val="24"/>
        </w:rPr>
        <w:t>APILDYMAS</w:t>
      </w:r>
      <w:r w:rsidR="005D31B6" w:rsidRPr="00A84DDC">
        <w:rPr>
          <w:rFonts w:ascii="Times New Roman" w:hAnsi="Times New Roman" w:cs="Times New Roman"/>
          <w:b/>
          <w:sz w:val="24"/>
        </w:rPr>
        <w:t xml:space="preserve"> IR PATIKSLINIMAS</w:t>
      </w:r>
    </w:p>
    <w:p w14:paraId="2B89AEEA" w14:textId="77777777" w:rsidR="005D31B6" w:rsidRPr="00A84DDC" w:rsidRDefault="005D31B6" w:rsidP="00107085">
      <w:pPr>
        <w:widowControl/>
        <w:tabs>
          <w:tab w:val="left" w:pos="567"/>
        </w:tabs>
        <w:autoSpaceDE/>
        <w:autoSpaceDN/>
        <w:adjustRightInd/>
        <w:jc w:val="both"/>
        <w:rPr>
          <w:rFonts w:ascii="Times New Roman" w:hAnsi="Times New Roman" w:cs="Times New Roman"/>
          <w:sz w:val="24"/>
        </w:rPr>
      </w:pPr>
    </w:p>
    <w:p w14:paraId="5C0808F1" w14:textId="00275E87" w:rsidR="006E1F57" w:rsidRPr="00A84DDC" w:rsidRDefault="006E1F57" w:rsidP="00107085">
      <w:pPr>
        <w:pStyle w:val="Sraopastraipa"/>
        <w:numPr>
          <w:ilvl w:val="0"/>
          <w:numId w:val="6"/>
        </w:numPr>
        <w:tabs>
          <w:tab w:val="left" w:pos="0"/>
          <w:tab w:val="left" w:pos="567"/>
          <w:tab w:val="left" w:pos="993"/>
        </w:tabs>
        <w:ind w:left="0" w:firstLine="0"/>
        <w:jc w:val="both"/>
        <w:rPr>
          <w:rFonts w:ascii="Times New Roman" w:hAnsi="Times New Roman"/>
          <w:szCs w:val="24"/>
          <w:lang w:val="lt-LT"/>
        </w:rPr>
      </w:pPr>
      <w:r w:rsidRPr="00A84DDC">
        <w:rPr>
          <w:rFonts w:ascii="Times New Roman" w:hAnsi="Times New Roman"/>
          <w:szCs w:val="24"/>
          <w:lang w:val="lt-LT"/>
        </w:rPr>
        <w:lastRenderedPageBreak/>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00555E0A" w:rsidRPr="00A84DDC">
        <w:rPr>
          <w:rFonts w:ascii="Times New Roman" w:hAnsi="Times New Roman"/>
          <w:szCs w:val="24"/>
          <w:lang w:val="lt-LT"/>
        </w:rPr>
        <w:t xml:space="preserve">ne vėliau nei likus </w:t>
      </w:r>
      <w:r w:rsidR="0050320C" w:rsidRPr="00A84DDC">
        <w:rPr>
          <w:rFonts w:ascii="Times New Roman" w:hAnsi="Times New Roman"/>
          <w:szCs w:val="24"/>
          <w:lang w:val="lt-LT"/>
        </w:rPr>
        <w:t>2</w:t>
      </w:r>
      <w:r w:rsidR="00555E0A" w:rsidRPr="00A84DDC">
        <w:rPr>
          <w:rFonts w:ascii="Times New Roman" w:hAnsi="Times New Roman"/>
          <w:szCs w:val="24"/>
          <w:lang w:val="lt-LT"/>
        </w:rPr>
        <w:t xml:space="preserve"> dien</w:t>
      </w:r>
      <w:r w:rsidR="0050320C" w:rsidRPr="00A84DDC">
        <w:rPr>
          <w:rFonts w:ascii="Times New Roman" w:hAnsi="Times New Roman"/>
          <w:szCs w:val="24"/>
          <w:lang w:val="lt-LT"/>
        </w:rPr>
        <w:t>oms</w:t>
      </w:r>
      <w:r w:rsidR="00555E0A" w:rsidRPr="00A84DDC">
        <w:rPr>
          <w:rFonts w:ascii="Times New Roman" w:hAnsi="Times New Roman"/>
          <w:szCs w:val="24"/>
          <w:lang w:val="lt-LT"/>
        </w:rPr>
        <w:t xml:space="preserve"> iki pasiūlymų pateikimo termino pabaigos</w:t>
      </w:r>
      <w:r w:rsidRPr="00A84DDC">
        <w:rPr>
          <w:rFonts w:ascii="Times New Roman" w:hAnsi="Times New Roman"/>
          <w:szCs w:val="24"/>
          <w:lang w:val="lt-LT"/>
        </w:rPr>
        <w:t>. Tiekėjai turėtų būti aktyvūs ir pateikti klausimus ar paprašyti paaiškinti pirkimo dokumentų iš karto jas išanalizavę, atsižvelgdami į tai, kad, pasibaigus pasiūlymų pateikimo terminui, pasiūlymo turinio keisti nebus galima.</w:t>
      </w:r>
    </w:p>
    <w:p w14:paraId="3B4BFFC2" w14:textId="77777777" w:rsidR="005D31B6" w:rsidRPr="00A84DDC" w:rsidRDefault="005D31B6" w:rsidP="00107085">
      <w:pPr>
        <w:widowControl/>
        <w:numPr>
          <w:ilvl w:val="0"/>
          <w:numId w:val="6"/>
        </w:numPr>
        <w:tabs>
          <w:tab w:val="left" w:pos="0"/>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Nesibaigus pasiūlymų pateikimo terminui, perkančioji organizacija turi teisę savo iniciatyva paaiškinti, </w:t>
      </w:r>
      <w:r w:rsidR="006D2A5E" w:rsidRPr="00A84DDC">
        <w:rPr>
          <w:rFonts w:ascii="Times New Roman" w:hAnsi="Times New Roman" w:cs="Times New Roman"/>
          <w:sz w:val="24"/>
        </w:rPr>
        <w:t xml:space="preserve">papildyti ir </w:t>
      </w:r>
      <w:r w:rsidRPr="00A84DDC">
        <w:rPr>
          <w:rFonts w:ascii="Times New Roman" w:hAnsi="Times New Roman" w:cs="Times New Roman"/>
          <w:sz w:val="24"/>
        </w:rPr>
        <w:t xml:space="preserve">patikslinti </w:t>
      </w:r>
      <w:r w:rsidR="006B2089" w:rsidRPr="00A84DDC">
        <w:rPr>
          <w:rFonts w:ascii="Times New Roman" w:hAnsi="Times New Roman" w:cs="Times New Roman"/>
          <w:sz w:val="24"/>
        </w:rPr>
        <w:t>pirkimo dokumentus</w:t>
      </w:r>
      <w:r w:rsidRPr="00A84DDC">
        <w:rPr>
          <w:rFonts w:ascii="Times New Roman" w:hAnsi="Times New Roman" w:cs="Times New Roman"/>
          <w:sz w:val="24"/>
        </w:rPr>
        <w:t>.</w:t>
      </w:r>
    </w:p>
    <w:p w14:paraId="6D9F9921" w14:textId="2AE435F6" w:rsidR="005D31B6" w:rsidRPr="00A84DDC" w:rsidRDefault="005D31B6" w:rsidP="00107085">
      <w:pPr>
        <w:widowControl/>
        <w:numPr>
          <w:ilvl w:val="0"/>
          <w:numId w:val="6"/>
        </w:numPr>
        <w:tabs>
          <w:tab w:val="left" w:pos="0"/>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Atsakydama į kiekvieną tiekėjo CVP IS susirašinėjimo priemonėmis pateiktą prašymą paaiškinti </w:t>
      </w:r>
      <w:r w:rsidR="006B2089" w:rsidRPr="00A84DDC">
        <w:rPr>
          <w:rFonts w:ascii="Times New Roman" w:hAnsi="Times New Roman" w:cs="Times New Roman"/>
          <w:sz w:val="24"/>
        </w:rPr>
        <w:t>pirkimo dokumentus</w:t>
      </w:r>
      <w:r w:rsidRPr="00A84DDC">
        <w:rPr>
          <w:rFonts w:ascii="Times New Roman" w:hAnsi="Times New Roman" w:cs="Times New Roman"/>
          <w:sz w:val="24"/>
        </w:rPr>
        <w:t xml:space="preserve">, jeigu jis buvo pateiktas nepasibaigus šių </w:t>
      </w:r>
      <w:r w:rsidR="00F4773C" w:rsidRPr="00A84DDC">
        <w:rPr>
          <w:rFonts w:ascii="Times New Roman" w:hAnsi="Times New Roman" w:cs="Times New Roman"/>
          <w:sz w:val="24"/>
        </w:rPr>
        <w:t xml:space="preserve">pirkimo dokumentų </w:t>
      </w:r>
      <w:r w:rsidR="00A370BE" w:rsidRPr="00A84DDC">
        <w:rPr>
          <w:rFonts w:ascii="Times New Roman" w:hAnsi="Times New Roman" w:cs="Times New Roman"/>
          <w:sz w:val="24"/>
        </w:rPr>
        <w:t>39</w:t>
      </w:r>
      <w:r w:rsidR="00574EE8" w:rsidRPr="00A84DDC">
        <w:rPr>
          <w:rFonts w:ascii="Times New Roman" w:hAnsi="Times New Roman" w:cs="Times New Roman"/>
          <w:sz w:val="24"/>
        </w:rPr>
        <w:t xml:space="preserve"> </w:t>
      </w:r>
      <w:r w:rsidRPr="00A84DDC">
        <w:rPr>
          <w:rFonts w:ascii="Times New Roman" w:hAnsi="Times New Roman" w:cs="Times New Roman"/>
          <w:sz w:val="24"/>
        </w:rPr>
        <w:t xml:space="preserve">punkte nurodytam terminui, arba aiškindama, </w:t>
      </w:r>
      <w:r w:rsidR="006D2A5E" w:rsidRPr="00A84DDC">
        <w:rPr>
          <w:rFonts w:ascii="Times New Roman" w:hAnsi="Times New Roman" w:cs="Times New Roman"/>
          <w:sz w:val="24"/>
        </w:rPr>
        <w:t xml:space="preserve">papildydama, </w:t>
      </w:r>
      <w:r w:rsidRPr="00A84DDC">
        <w:rPr>
          <w:rFonts w:ascii="Times New Roman" w:hAnsi="Times New Roman" w:cs="Times New Roman"/>
          <w:sz w:val="24"/>
        </w:rPr>
        <w:t xml:space="preserve">tikslindama </w:t>
      </w:r>
      <w:r w:rsidR="006B2089" w:rsidRPr="00A84DDC">
        <w:rPr>
          <w:rFonts w:ascii="Times New Roman" w:hAnsi="Times New Roman" w:cs="Times New Roman"/>
          <w:sz w:val="24"/>
        </w:rPr>
        <w:t>pirkimo dokumentus</w:t>
      </w:r>
      <w:r w:rsidR="006B2089" w:rsidRPr="00A84DDC" w:rsidDel="006B2089">
        <w:rPr>
          <w:rFonts w:ascii="Times New Roman" w:hAnsi="Times New Roman" w:cs="Times New Roman"/>
          <w:sz w:val="24"/>
        </w:rPr>
        <w:t xml:space="preserve"> </w:t>
      </w:r>
      <w:r w:rsidRPr="00A84DDC">
        <w:rPr>
          <w:rFonts w:ascii="Times New Roman" w:hAnsi="Times New Roman" w:cs="Times New Roman"/>
          <w:sz w:val="24"/>
        </w:rPr>
        <w:t>savo iniciatyva, perkančioji organizacija turi paaiškinimus,</w:t>
      </w:r>
      <w:r w:rsidR="006D2A5E" w:rsidRPr="00A84DDC">
        <w:rPr>
          <w:rFonts w:ascii="Times New Roman" w:hAnsi="Times New Roman" w:cs="Times New Roman"/>
          <w:sz w:val="24"/>
        </w:rPr>
        <w:t xml:space="preserve"> papildymus,</w:t>
      </w:r>
      <w:r w:rsidRPr="00A84DDC">
        <w:rPr>
          <w:rFonts w:ascii="Times New Roman" w:hAnsi="Times New Roman" w:cs="Times New Roman"/>
          <w:sz w:val="24"/>
        </w:rPr>
        <w:t xml:space="preserve"> patikslinimus paskelbti CVP IS </w:t>
      </w:r>
      <w:r w:rsidR="00E50087" w:rsidRPr="00A84DDC">
        <w:rPr>
          <w:rFonts w:ascii="Times New Roman" w:hAnsi="Times New Roman" w:cs="Times New Roman"/>
          <w:sz w:val="24"/>
        </w:rPr>
        <w:t>bei teikti tik CVP IS priemonėmis prie pirkimo prisijungusiems tiekėjams,</w:t>
      </w:r>
      <w:r w:rsidRPr="00A84DDC">
        <w:rPr>
          <w:rFonts w:ascii="Times New Roman" w:hAnsi="Times New Roman" w:cs="Times New Roman"/>
          <w:sz w:val="24"/>
        </w:rPr>
        <w:t xml:space="preserve"> ne vėliau kaip likus </w:t>
      </w:r>
      <w:r w:rsidR="00DB6A4E" w:rsidRPr="00A84DDC">
        <w:rPr>
          <w:rFonts w:ascii="Times New Roman" w:hAnsi="Times New Roman" w:cs="Times New Roman"/>
          <w:sz w:val="24"/>
        </w:rPr>
        <w:t>1</w:t>
      </w:r>
      <w:r w:rsidRPr="00A84DDC">
        <w:rPr>
          <w:rFonts w:ascii="Times New Roman" w:hAnsi="Times New Roman" w:cs="Times New Roman"/>
          <w:sz w:val="24"/>
        </w:rPr>
        <w:t xml:space="preserve"> dien</w:t>
      </w:r>
      <w:r w:rsidR="00DB6A4E" w:rsidRPr="00A84DDC">
        <w:rPr>
          <w:rFonts w:ascii="Times New Roman" w:hAnsi="Times New Roman" w:cs="Times New Roman"/>
          <w:sz w:val="24"/>
        </w:rPr>
        <w:t>ai</w:t>
      </w:r>
      <w:r w:rsidRPr="00A84DDC">
        <w:rPr>
          <w:rFonts w:ascii="Times New Roman" w:hAnsi="Times New Roman" w:cs="Times New Roman"/>
          <w:sz w:val="24"/>
        </w:rPr>
        <w:t xml:space="preserve"> iki pasiūlymų pateikimo termino pabaigos. Perkančioji organizacija tiek aiškindama, </w:t>
      </w:r>
      <w:r w:rsidR="006D2A5E" w:rsidRPr="00A84DDC">
        <w:rPr>
          <w:rFonts w:ascii="Times New Roman" w:hAnsi="Times New Roman" w:cs="Times New Roman"/>
          <w:sz w:val="24"/>
        </w:rPr>
        <w:t xml:space="preserve">pildydama, </w:t>
      </w:r>
      <w:r w:rsidRPr="00A84DDC">
        <w:rPr>
          <w:rFonts w:ascii="Times New Roman" w:hAnsi="Times New Roman" w:cs="Times New Roman"/>
          <w:sz w:val="24"/>
        </w:rPr>
        <w:t xml:space="preserve">tikslindama </w:t>
      </w:r>
      <w:r w:rsidR="006B2089" w:rsidRPr="00A84DDC">
        <w:rPr>
          <w:rFonts w:ascii="Times New Roman" w:hAnsi="Times New Roman" w:cs="Times New Roman"/>
          <w:sz w:val="24"/>
        </w:rPr>
        <w:t>pirkimo dokumentus</w:t>
      </w:r>
      <w:r w:rsidR="006B2089" w:rsidRPr="00A84DDC" w:rsidDel="006B2089">
        <w:rPr>
          <w:rFonts w:ascii="Times New Roman" w:hAnsi="Times New Roman" w:cs="Times New Roman"/>
          <w:sz w:val="24"/>
        </w:rPr>
        <w:t xml:space="preserve"> </w:t>
      </w:r>
      <w:r w:rsidRPr="00A84DDC">
        <w:rPr>
          <w:rFonts w:ascii="Times New Roman" w:hAnsi="Times New Roman" w:cs="Times New Roman"/>
          <w:sz w:val="24"/>
        </w:rPr>
        <w:t>savo iniciatyva, tiek tiekėjų iniciatyva visus paaiškinimus</w:t>
      </w:r>
      <w:r w:rsidR="006D2A5E" w:rsidRPr="00A84DDC">
        <w:rPr>
          <w:rFonts w:ascii="Times New Roman" w:hAnsi="Times New Roman" w:cs="Times New Roman"/>
          <w:sz w:val="24"/>
        </w:rPr>
        <w:t>, papildymus</w:t>
      </w:r>
      <w:r w:rsidRPr="00A84DDC">
        <w:rPr>
          <w:rFonts w:ascii="Times New Roman" w:hAnsi="Times New Roman" w:cs="Times New Roman"/>
          <w:sz w:val="24"/>
        </w:rPr>
        <w:t xml:space="preserve"> ir patikslinimus skelbia CVP IS</w:t>
      </w:r>
      <w:r w:rsidR="006C0326" w:rsidRPr="00A84DDC">
        <w:rPr>
          <w:rFonts w:ascii="Times New Roman" w:hAnsi="Times New Roman" w:cs="Times New Roman"/>
          <w:sz w:val="24"/>
        </w:rPr>
        <w:t xml:space="preserve"> bei teikia visiems CVP IS priemonėmis prie pirkimo prisijungusiems tiekėjams, bet nenurodo, kuris tiekėjas pateikė prašymą paaiškinti </w:t>
      </w:r>
      <w:r w:rsidR="006B2089" w:rsidRPr="00A84DDC">
        <w:rPr>
          <w:rFonts w:ascii="Times New Roman" w:hAnsi="Times New Roman" w:cs="Times New Roman"/>
          <w:sz w:val="24"/>
        </w:rPr>
        <w:t>pirkimo dokumentus</w:t>
      </w:r>
      <w:r w:rsidRPr="00A84DDC">
        <w:rPr>
          <w:rFonts w:ascii="Times New Roman" w:hAnsi="Times New Roman" w:cs="Times New Roman"/>
          <w:sz w:val="24"/>
        </w:rPr>
        <w:t>.</w:t>
      </w:r>
    </w:p>
    <w:p w14:paraId="1EC27729" w14:textId="77777777" w:rsidR="005D31B6" w:rsidRPr="00A84DDC" w:rsidRDefault="008554FC"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Jeigu</w:t>
      </w:r>
      <w:r w:rsidR="00EA586A" w:rsidRPr="00A84DDC">
        <w:rPr>
          <w:rFonts w:ascii="Times New Roman" w:hAnsi="Times New Roman" w:cs="Times New Roman"/>
          <w:sz w:val="24"/>
        </w:rPr>
        <w:t xml:space="preserve"> p</w:t>
      </w:r>
      <w:r w:rsidR="005D31B6" w:rsidRPr="00A84DDC">
        <w:rPr>
          <w:rFonts w:ascii="Times New Roman" w:hAnsi="Times New Roman" w:cs="Times New Roman"/>
          <w:sz w:val="24"/>
        </w:rPr>
        <w:t>erkančioji organizacija, paaiškindama</w:t>
      </w:r>
      <w:r w:rsidR="006D2A5E" w:rsidRPr="00A84DDC">
        <w:rPr>
          <w:rFonts w:ascii="Times New Roman" w:hAnsi="Times New Roman" w:cs="Times New Roman"/>
          <w:sz w:val="24"/>
        </w:rPr>
        <w:t>, papildydama</w:t>
      </w:r>
      <w:r w:rsidR="005D31B6" w:rsidRPr="00A84DDC">
        <w:rPr>
          <w:rFonts w:ascii="Times New Roman" w:hAnsi="Times New Roman" w:cs="Times New Roman"/>
          <w:sz w:val="24"/>
        </w:rPr>
        <w:t xml:space="preserve"> ar patikslindama pirkimo dokumentus, </w:t>
      </w:r>
      <w:r w:rsidR="00EA586A" w:rsidRPr="00A84DDC">
        <w:rPr>
          <w:rFonts w:ascii="Times New Roman" w:hAnsi="Times New Roman" w:cs="Times New Roman"/>
          <w:sz w:val="24"/>
        </w:rPr>
        <w:t>CVP IS susirašinėjimo priemonėmis rašydama pranešimą prideda („prisega“) dokumentą, ji privalo užtikrinti tiekėjų anonimiškumą, t.</w:t>
      </w:r>
      <w:r w:rsidR="006D2A5E" w:rsidRPr="00A84DDC">
        <w:rPr>
          <w:rFonts w:ascii="Times New Roman" w:hAnsi="Times New Roman" w:cs="Times New Roman"/>
          <w:sz w:val="24"/>
        </w:rPr>
        <w:t xml:space="preserve"> </w:t>
      </w:r>
      <w:r w:rsidR="00EA586A" w:rsidRPr="00A84DDC">
        <w:rPr>
          <w:rFonts w:ascii="Times New Roman" w:hAnsi="Times New Roman" w:cs="Times New Roman"/>
          <w:sz w:val="24"/>
        </w:rPr>
        <w:t>y. privalo užtikri</w:t>
      </w:r>
      <w:r w:rsidR="00EC73A6" w:rsidRPr="00A84DDC">
        <w:rPr>
          <w:rFonts w:ascii="Times New Roman" w:hAnsi="Times New Roman" w:cs="Times New Roman"/>
          <w:sz w:val="24"/>
        </w:rPr>
        <w:t>nti, kad tiekėjas nesužinotų ki</w:t>
      </w:r>
      <w:r w:rsidR="00EA586A" w:rsidRPr="00A84DDC">
        <w:rPr>
          <w:rFonts w:ascii="Times New Roman" w:hAnsi="Times New Roman" w:cs="Times New Roman"/>
          <w:sz w:val="24"/>
        </w:rPr>
        <w:t xml:space="preserve">tų tiekėjų, dalyvaujančių pirkimo procedūrose, pavadinimą ir kitų rekvizitų. </w:t>
      </w:r>
    </w:p>
    <w:p w14:paraId="2562103A" w14:textId="77777777" w:rsidR="005D31B6" w:rsidRPr="00A84DDC" w:rsidRDefault="0017617A"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Perkančioji organizacija nerengs susitikimų su tiekėjais dėl pirkimo dokumentų paaiškinimų</w:t>
      </w:r>
      <w:r w:rsidR="007F0FB9" w:rsidRPr="00A84DDC">
        <w:rPr>
          <w:rFonts w:ascii="Times New Roman" w:hAnsi="Times New Roman" w:cs="Times New Roman"/>
          <w:sz w:val="24"/>
        </w:rPr>
        <w:t>.</w:t>
      </w:r>
      <w:r w:rsidRPr="00A84DDC">
        <w:rPr>
          <w:rFonts w:ascii="Times New Roman" w:hAnsi="Times New Roman" w:cs="Times New Roman"/>
          <w:sz w:val="24"/>
        </w:rPr>
        <w:t xml:space="preserve"> </w:t>
      </w:r>
      <w:r w:rsidR="000207F7" w:rsidRPr="00A84DDC">
        <w:rPr>
          <w:rFonts w:ascii="Times New Roman" w:hAnsi="Times New Roman" w:cs="Times New Roman"/>
          <w:sz w:val="24"/>
        </w:rPr>
        <w:t xml:space="preserve"> </w:t>
      </w:r>
      <w:r w:rsidR="00B502BD" w:rsidRPr="00A84DDC" w:rsidDel="00B502BD">
        <w:rPr>
          <w:rFonts w:ascii="Times New Roman" w:hAnsi="Times New Roman" w:cs="Times New Roman"/>
          <w:sz w:val="24"/>
        </w:rPr>
        <w:t xml:space="preserve"> </w:t>
      </w:r>
      <w:r w:rsidR="005D31B6" w:rsidRPr="00A84DDC">
        <w:rPr>
          <w:rFonts w:ascii="Times New Roman" w:hAnsi="Times New Roman" w:cs="Times New Roman"/>
          <w:sz w:val="24"/>
        </w:rPr>
        <w:t xml:space="preserve"> </w:t>
      </w:r>
    </w:p>
    <w:p w14:paraId="3E153A9E" w14:textId="77777777" w:rsidR="002F4AFE" w:rsidRPr="00A84DDC" w:rsidRDefault="005D31B6"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Tuo atveju, kai tikslinama </w:t>
      </w:r>
      <w:r w:rsidR="006549A2" w:rsidRPr="00A84DDC">
        <w:rPr>
          <w:rFonts w:ascii="Times New Roman" w:hAnsi="Times New Roman" w:cs="Times New Roman"/>
          <w:sz w:val="24"/>
        </w:rPr>
        <w:t>skelbime apie pirkimą paskelbta informacija</w:t>
      </w:r>
      <w:r w:rsidRPr="00A84DDC">
        <w:rPr>
          <w:rFonts w:ascii="Times New Roman" w:hAnsi="Times New Roman" w:cs="Times New Roman"/>
          <w:sz w:val="24"/>
        </w:rPr>
        <w:t xml:space="preserve">, perkančioji organizacija </w:t>
      </w:r>
      <w:r w:rsidR="006549A2" w:rsidRPr="00A84DDC">
        <w:rPr>
          <w:rFonts w:ascii="Times New Roman" w:hAnsi="Times New Roman" w:cs="Times New Roman"/>
          <w:sz w:val="24"/>
        </w:rPr>
        <w:t>nustatyta tvarka paskelbia klaidų ištaisymo skelbimą</w:t>
      </w:r>
      <w:r w:rsidR="002F4AFE" w:rsidRPr="00A84DDC">
        <w:rPr>
          <w:rFonts w:ascii="Times New Roman" w:hAnsi="Times New Roman" w:cs="Times New Roman"/>
          <w:sz w:val="24"/>
        </w:rPr>
        <w:t xml:space="preserve">. </w:t>
      </w:r>
    </w:p>
    <w:p w14:paraId="4F76860E" w14:textId="77777777" w:rsidR="002F4AFE" w:rsidRPr="00A84DDC" w:rsidRDefault="00E120FF" w:rsidP="00107085">
      <w:pPr>
        <w:widowControl/>
        <w:numPr>
          <w:ilvl w:val="0"/>
          <w:numId w:val="6"/>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w:t>
      </w:r>
      <w:r w:rsidR="00E81CDC" w:rsidRPr="00A84DDC">
        <w:rPr>
          <w:rFonts w:ascii="Times New Roman" w:hAnsi="Times New Roman" w:cs="Times New Roman"/>
          <w:sz w:val="24"/>
        </w:rPr>
        <w:t>, atsižvelgdama į informacijos ir pirkimo dokumentų pakeitimų svarbą,</w:t>
      </w:r>
      <w:r w:rsidR="002F4AFE" w:rsidRPr="00A84DDC">
        <w:rPr>
          <w:rFonts w:ascii="Times New Roman" w:hAnsi="Times New Roman" w:cs="Times New Roman"/>
          <w:sz w:val="24"/>
        </w:rPr>
        <w:t xml:space="preserve"> pratęsia pasiūlymų pateikimo terminą, kad visi pirkime norintys dalyvauti tiekėjai turėtų galimybę susipažinti su visa pasiūlymui parengti reikalinga informacija</w:t>
      </w:r>
      <w:r w:rsidR="006549A2" w:rsidRPr="00A84DDC">
        <w:rPr>
          <w:rFonts w:ascii="Times New Roman" w:hAnsi="Times New Roman" w:cs="Times New Roman"/>
          <w:sz w:val="24"/>
        </w:rPr>
        <w:t xml:space="preserve">, </w:t>
      </w:r>
      <w:r w:rsidR="002F4AFE" w:rsidRPr="00A84DDC">
        <w:rPr>
          <w:rFonts w:ascii="Times New Roman" w:hAnsi="Times New Roman" w:cs="Times New Roman"/>
          <w:sz w:val="24"/>
        </w:rPr>
        <w:t>šiais atvejais:</w:t>
      </w:r>
    </w:p>
    <w:p w14:paraId="1101ABF1" w14:textId="51171094" w:rsidR="002F4AFE" w:rsidRPr="00A84DDC" w:rsidRDefault="002F4AFE" w:rsidP="00107085">
      <w:pPr>
        <w:pStyle w:val="Sraopastraipa"/>
        <w:numPr>
          <w:ilvl w:val="1"/>
          <w:numId w:val="6"/>
        </w:numPr>
        <w:tabs>
          <w:tab w:val="left" w:pos="567"/>
          <w:tab w:val="left" w:pos="993"/>
          <w:tab w:val="left" w:pos="1134"/>
        </w:tabs>
        <w:ind w:left="0" w:firstLine="0"/>
        <w:jc w:val="both"/>
        <w:rPr>
          <w:rFonts w:ascii="Times New Roman" w:hAnsi="Times New Roman"/>
          <w:lang w:val="lt-LT"/>
        </w:rPr>
      </w:pPr>
      <w:r w:rsidRPr="00A84DDC">
        <w:rPr>
          <w:rFonts w:ascii="Times New Roman" w:hAnsi="Times New Roman"/>
          <w:lang w:val="lt-LT"/>
        </w:rPr>
        <w:t xml:space="preserve">jeigu dėl kokių nors priežasčių papildoma su pirkimo dokumentais susijusi informacija būtų pateikiama likus mažiau kaip </w:t>
      </w:r>
      <w:r w:rsidR="00F74291" w:rsidRPr="00A84DDC">
        <w:rPr>
          <w:rFonts w:ascii="Times New Roman" w:hAnsi="Times New Roman"/>
          <w:lang w:val="lt-LT"/>
        </w:rPr>
        <w:t>4</w:t>
      </w:r>
      <w:r w:rsidRPr="00A84DDC">
        <w:rPr>
          <w:rFonts w:ascii="Times New Roman" w:hAnsi="Times New Roman"/>
          <w:lang w:val="lt-LT"/>
        </w:rPr>
        <w:t xml:space="preserve"> dienoms iki pasiūlymų pateikimo termino pabaigos, nors šios informacijos buvo paprašyta laiku;</w:t>
      </w:r>
    </w:p>
    <w:p w14:paraId="082E02C3" w14:textId="77777777" w:rsidR="00E81CDC" w:rsidRPr="00A84DDC" w:rsidRDefault="00E81CDC" w:rsidP="00107085">
      <w:pPr>
        <w:pStyle w:val="Sraopastraipa"/>
        <w:numPr>
          <w:ilvl w:val="1"/>
          <w:numId w:val="6"/>
        </w:numPr>
        <w:tabs>
          <w:tab w:val="left" w:pos="567"/>
          <w:tab w:val="left" w:pos="993"/>
          <w:tab w:val="left" w:pos="1134"/>
        </w:tabs>
        <w:ind w:left="0" w:firstLine="0"/>
        <w:contextualSpacing w:val="0"/>
        <w:jc w:val="both"/>
        <w:rPr>
          <w:rFonts w:ascii="Times New Roman" w:hAnsi="Times New Roman"/>
          <w:lang w:val="lt-LT"/>
        </w:rPr>
      </w:pPr>
      <w:r w:rsidRPr="00A84DDC">
        <w:rPr>
          <w:rFonts w:ascii="Times New Roman" w:hAnsi="Times New Roman"/>
          <w:lang w:val="lt-LT"/>
        </w:rPr>
        <w:t>jeigu buvo padaryta reikšmingų pirkimo dokumentų pakeitimų.</w:t>
      </w:r>
      <w:r w:rsidR="006549A2" w:rsidRPr="00A84DDC">
        <w:rPr>
          <w:rFonts w:ascii="Times New Roman" w:hAnsi="Times New Roman"/>
          <w:lang w:val="lt-LT"/>
        </w:rPr>
        <w:t xml:space="preserve"> </w:t>
      </w:r>
    </w:p>
    <w:p w14:paraId="682CADE2" w14:textId="77777777" w:rsidR="00E81CDC" w:rsidRPr="00A84DDC" w:rsidRDefault="00E81CDC" w:rsidP="00107085">
      <w:pPr>
        <w:numPr>
          <w:ilvl w:val="0"/>
          <w:numId w:val="6"/>
        </w:numPr>
        <w:tabs>
          <w:tab w:val="left" w:pos="567"/>
          <w:tab w:val="left" w:pos="993"/>
          <w:tab w:val="left" w:pos="1134"/>
        </w:tabs>
        <w:ind w:left="0" w:firstLine="0"/>
        <w:jc w:val="both"/>
        <w:rPr>
          <w:rFonts w:ascii="Times New Roman" w:hAnsi="Times New Roman" w:cs="Times New Roman"/>
          <w:sz w:val="24"/>
        </w:rPr>
      </w:pPr>
      <w:r w:rsidRPr="00A84DDC">
        <w:rPr>
          <w:rFonts w:ascii="Times New Roman" w:hAnsi="Times New Roman" w:cs="Times New Roman"/>
          <w:sz w:val="24"/>
        </w:rPr>
        <w:t xml:space="preserve">Jeigu papildomos informacijos nebuvo paprašyta laiku arba ji neturi esminės įtakos pasiūlymų parengimui, </w:t>
      </w:r>
      <w:r w:rsidR="00E120FF" w:rsidRPr="00A84DDC">
        <w:rPr>
          <w:rFonts w:ascii="Times New Roman" w:hAnsi="Times New Roman" w:cs="Times New Roman"/>
          <w:sz w:val="24"/>
        </w:rPr>
        <w:t>Komisija</w:t>
      </w:r>
      <w:r w:rsidRPr="00A84DDC">
        <w:rPr>
          <w:rFonts w:ascii="Times New Roman" w:hAnsi="Times New Roman" w:cs="Times New Roman"/>
          <w:sz w:val="24"/>
        </w:rPr>
        <w:t xml:space="preserve"> pasiūlymų pateikimo termino nepratęsia. </w:t>
      </w:r>
    </w:p>
    <w:p w14:paraId="1517960A" w14:textId="77777777" w:rsidR="00E81CDC" w:rsidRPr="00A84DDC" w:rsidRDefault="00E81CDC" w:rsidP="00107085">
      <w:pPr>
        <w:numPr>
          <w:ilvl w:val="0"/>
          <w:numId w:val="6"/>
        </w:numPr>
        <w:tabs>
          <w:tab w:val="left" w:pos="567"/>
          <w:tab w:val="left" w:pos="993"/>
        </w:tabs>
        <w:ind w:left="0" w:firstLine="0"/>
        <w:jc w:val="both"/>
        <w:rPr>
          <w:rFonts w:ascii="Times New Roman" w:hAnsi="Times New Roman" w:cs="Times New Roman"/>
          <w:sz w:val="24"/>
        </w:rPr>
      </w:pPr>
      <w:r w:rsidRPr="00A84DDC">
        <w:rPr>
          <w:rFonts w:ascii="Times New Roman" w:hAnsi="Times New Roman" w:cs="Times New Roman"/>
          <w:sz w:val="24"/>
        </w:rPr>
        <w:t>Pranešim</w:t>
      </w:r>
      <w:r w:rsidR="00E120FF" w:rsidRPr="00A84DDC">
        <w:rPr>
          <w:rFonts w:ascii="Times New Roman" w:hAnsi="Times New Roman" w:cs="Times New Roman"/>
          <w:sz w:val="24"/>
        </w:rPr>
        <w:t>us</w:t>
      </w:r>
      <w:r w:rsidRPr="00A84DDC">
        <w:rPr>
          <w:rFonts w:ascii="Times New Roman" w:hAnsi="Times New Roman" w:cs="Times New Roman"/>
          <w:sz w:val="24"/>
        </w:rPr>
        <w:t xml:space="preserve"> apie pasiūlymų pateikimo termino nukėlimą</w:t>
      </w:r>
      <w:r w:rsidR="00E120FF" w:rsidRPr="00A84DDC">
        <w:rPr>
          <w:rFonts w:ascii="Times New Roman" w:hAnsi="Times New Roman" w:cs="Times New Roman"/>
          <w:sz w:val="24"/>
        </w:rPr>
        <w:t xml:space="preserve"> Komisija</w:t>
      </w:r>
      <w:r w:rsidRPr="00A84DDC">
        <w:rPr>
          <w:rFonts w:ascii="Times New Roman" w:hAnsi="Times New Roman" w:cs="Times New Roman"/>
          <w:sz w:val="24"/>
        </w:rPr>
        <w:t xml:space="preserve"> taip pat paskelbia</w:t>
      </w:r>
      <w:r w:rsidR="00E120FF" w:rsidRPr="00A84DDC">
        <w:rPr>
          <w:rFonts w:ascii="Times New Roman" w:hAnsi="Times New Roman" w:cs="Times New Roman"/>
          <w:sz w:val="24"/>
        </w:rPr>
        <w:t xml:space="preserve"> </w:t>
      </w:r>
      <w:r w:rsidRPr="00A84DDC">
        <w:rPr>
          <w:rFonts w:ascii="Times New Roman" w:hAnsi="Times New Roman" w:cs="Times New Roman"/>
          <w:sz w:val="24"/>
        </w:rPr>
        <w:t xml:space="preserve">CVP IS ir išsiunčia suinteresuotiems tiekėjams, jeigu </w:t>
      </w:r>
      <w:r w:rsidR="00E120FF" w:rsidRPr="00A84DDC">
        <w:rPr>
          <w:rFonts w:ascii="Times New Roman" w:hAnsi="Times New Roman" w:cs="Times New Roman"/>
          <w:sz w:val="24"/>
        </w:rPr>
        <w:t xml:space="preserve">jai </w:t>
      </w:r>
      <w:r w:rsidRPr="00A84DDC">
        <w:rPr>
          <w:rFonts w:ascii="Times New Roman" w:hAnsi="Times New Roman" w:cs="Times New Roman"/>
          <w:sz w:val="24"/>
        </w:rPr>
        <w:t>tokie yra žinomi.</w:t>
      </w:r>
    </w:p>
    <w:p w14:paraId="44E3B66E" w14:textId="77777777" w:rsidR="005D31B6" w:rsidRPr="00A84DDC" w:rsidRDefault="005D31B6" w:rsidP="00107085">
      <w:pPr>
        <w:widowControl/>
        <w:tabs>
          <w:tab w:val="left" w:pos="567"/>
        </w:tabs>
        <w:autoSpaceDE/>
        <w:autoSpaceDN/>
        <w:adjustRightInd/>
        <w:jc w:val="both"/>
        <w:rPr>
          <w:rFonts w:ascii="Times New Roman" w:hAnsi="Times New Roman" w:cs="Times New Roman"/>
          <w:b/>
          <w:sz w:val="24"/>
        </w:rPr>
      </w:pPr>
    </w:p>
    <w:p w14:paraId="6EDA67A9" w14:textId="77777777" w:rsidR="005D31B6" w:rsidRPr="00A84DDC" w:rsidRDefault="00997038" w:rsidP="00107085">
      <w:pPr>
        <w:widowControl/>
        <w:tabs>
          <w:tab w:val="left" w:pos="567"/>
        </w:tabs>
        <w:autoSpaceDE/>
        <w:autoSpaceDN/>
        <w:adjustRightInd/>
        <w:ind w:firstLine="0"/>
        <w:jc w:val="center"/>
        <w:rPr>
          <w:rFonts w:ascii="Times New Roman" w:hAnsi="Times New Roman" w:cs="Times New Roman"/>
          <w:b/>
          <w:sz w:val="24"/>
        </w:rPr>
      </w:pPr>
      <w:r w:rsidRPr="00A84DDC">
        <w:rPr>
          <w:rFonts w:ascii="Times New Roman" w:hAnsi="Times New Roman" w:cs="Times New Roman"/>
          <w:b/>
          <w:sz w:val="24"/>
        </w:rPr>
        <w:t xml:space="preserve">VII. </w:t>
      </w:r>
      <w:r w:rsidR="006D1F85" w:rsidRPr="00A84DDC">
        <w:rPr>
          <w:rFonts w:ascii="Times New Roman" w:hAnsi="Times New Roman" w:cs="Times New Roman"/>
          <w:b/>
          <w:sz w:val="24"/>
        </w:rPr>
        <w:t xml:space="preserve">SUSIPAŽINIMAS </w:t>
      </w:r>
      <w:r w:rsidR="0045240F" w:rsidRPr="00A84DDC">
        <w:rPr>
          <w:rFonts w:ascii="Times New Roman" w:hAnsi="Times New Roman" w:cs="Times New Roman"/>
          <w:b/>
          <w:sz w:val="24"/>
        </w:rPr>
        <w:t>SU PASIŪLYMAIS</w:t>
      </w:r>
      <w:r w:rsidR="001A6BB0" w:rsidRPr="00A84DDC">
        <w:rPr>
          <w:rFonts w:ascii="Times New Roman" w:hAnsi="Times New Roman" w:cs="Times New Roman"/>
          <w:b/>
          <w:sz w:val="24"/>
        </w:rPr>
        <w:t xml:space="preserve"> IR</w:t>
      </w:r>
      <w:r w:rsidR="0045240F" w:rsidRPr="00A84DDC">
        <w:rPr>
          <w:rFonts w:ascii="Times New Roman" w:hAnsi="Times New Roman" w:cs="Times New Roman"/>
          <w:b/>
          <w:sz w:val="24"/>
        </w:rPr>
        <w:t xml:space="preserve"> PASIŪLYMŲ ŠIFRAVIMAS</w:t>
      </w:r>
    </w:p>
    <w:p w14:paraId="4BC7A618" w14:textId="77777777" w:rsidR="005D31B6" w:rsidRPr="00A84DDC" w:rsidRDefault="005D31B6" w:rsidP="00107085">
      <w:pPr>
        <w:widowControl/>
        <w:tabs>
          <w:tab w:val="left" w:pos="567"/>
        </w:tabs>
        <w:autoSpaceDE/>
        <w:autoSpaceDN/>
        <w:adjustRightInd/>
        <w:jc w:val="both"/>
        <w:rPr>
          <w:rFonts w:ascii="Times New Roman" w:hAnsi="Times New Roman" w:cs="Times New Roman"/>
          <w:sz w:val="24"/>
        </w:rPr>
      </w:pPr>
    </w:p>
    <w:p w14:paraId="453BCF8B" w14:textId="77777777" w:rsidR="001F474D" w:rsidRPr="00A84DDC" w:rsidRDefault="001F474D" w:rsidP="00107085">
      <w:pPr>
        <w:widowControl/>
        <w:numPr>
          <w:ilvl w:val="0"/>
          <w:numId w:val="8"/>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Pradinis susipažinimas su pasiūlymais vyksta Komisijos posėdyje skelbime apie pirkimą nurodytu laiku ir adresu. </w:t>
      </w:r>
    </w:p>
    <w:p w14:paraId="2295E5C2" w14:textId="77777777" w:rsidR="001F474D" w:rsidRPr="00A84DDC" w:rsidRDefault="001F474D" w:rsidP="00107085">
      <w:pPr>
        <w:widowControl/>
        <w:numPr>
          <w:ilvl w:val="0"/>
          <w:numId w:val="8"/>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Tiekėjai nedalyvauja Komisijos posėdžiuose, kuriuose susipažįstama su elektroninėmis priemonėmis pateiktais pasiūlymais.</w:t>
      </w:r>
    </w:p>
    <w:p w14:paraId="6B9C0A48" w14:textId="77777777" w:rsidR="001F474D" w:rsidRPr="00A84DDC" w:rsidRDefault="001F474D" w:rsidP="00107085">
      <w:pPr>
        <w:widowControl/>
        <w:numPr>
          <w:ilvl w:val="0"/>
          <w:numId w:val="8"/>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Su pasiūlymais susipažįstama dviejuose Komisijos posėdžiuose. Pirmajame posėdyje susipažįstama tik su ta pasiūlymo dalimi, kurioje pateikti techniniai pasiūlymo duomenys ir kita informacija bei dokumentai, antrajame posėdyje – su pasiūlymo dalimi, kurioje nurodytos kainos.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privalo raštu pranešti visiems tiekėjams. Jeigu perkančioji organizacija, patikrinusi ir įvertinusi pirmojo posėdžio metu tiekėjo pateiktus duomenis, atmeta jo pasiūlymą, su likusia </w:t>
      </w:r>
      <w:r w:rsidRPr="00A84DDC">
        <w:rPr>
          <w:rFonts w:ascii="Times New Roman" w:hAnsi="Times New Roman" w:cs="Times New Roman"/>
          <w:sz w:val="24"/>
        </w:rPr>
        <w:lastRenderedPageBreak/>
        <w:t xml:space="preserve">pasiūlymo dalimi nėra susipažįstama ir ji saugoma kartu su kitais tiekėjo pateiktais dokumentais Įstatyme nustatyta tvarka. </w:t>
      </w:r>
    </w:p>
    <w:p w14:paraId="5C435EF2" w14:textId="77777777" w:rsidR="001F474D" w:rsidRPr="00A84DDC" w:rsidRDefault="001F474D" w:rsidP="00107085">
      <w:pPr>
        <w:widowControl/>
        <w:numPr>
          <w:ilvl w:val="0"/>
          <w:numId w:val="8"/>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Susipažinimo su pasiūlymais procedūros rezultatus Komisija įformina protokolu.</w:t>
      </w:r>
    </w:p>
    <w:p w14:paraId="1F9E4E3F" w14:textId="77777777" w:rsidR="001F474D" w:rsidRPr="00A84DDC" w:rsidRDefault="001F474D" w:rsidP="00107085">
      <w:pPr>
        <w:widowControl/>
        <w:numPr>
          <w:ilvl w:val="0"/>
          <w:numId w:val="8"/>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Komisija atlieka pasiūlymų nagrinėjimo, vertinimo ir palyginimo procedūras, kuriose tiekėjai ar jų atstovai nedalyvauja. </w:t>
      </w:r>
    </w:p>
    <w:p w14:paraId="172C82AF" w14:textId="77777777" w:rsidR="001F474D" w:rsidRPr="00A84DDC" w:rsidRDefault="001F474D" w:rsidP="00107085">
      <w:pPr>
        <w:widowControl/>
        <w:numPr>
          <w:ilvl w:val="0"/>
          <w:numId w:val="8"/>
        </w:numPr>
        <w:tabs>
          <w:tab w:val="left" w:pos="567"/>
          <w:tab w:val="left" w:pos="709"/>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Tiekėjo pasiūlymo dokumentas, kuriame nurodyta pasiūlymo kaina (antras vokas/pasiūlymo B dalis), gali būti užšifruojamas. Tiekėjas, nusprendęs pateikti užšifruotą dokumentą, turi:</w:t>
      </w:r>
    </w:p>
    <w:p w14:paraId="219E251B" w14:textId="77777777" w:rsidR="001F474D" w:rsidRPr="00A84DDC" w:rsidRDefault="001F474D" w:rsidP="00107085">
      <w:pPr>
        <w:widowControl/>
        <w:numPr>
          <w:ilvl w:val="1"/>
          <w:numId w:val="8"/>
        </w:numPr>
        <w:tabs>
          <w:tab w:val="left" w:pos="567"/>
          <w:tab w:val="left" w:pos="709"/>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(antras vokas/ pasiūlymo B dalis). Instrukcija, kaip tiekėjui užšifruoti dokumentą galima rasti adresu</w:t>
      </w:r>
      <w:r w:rsidR="00091901" w:rsidRPr="00A84DDC">
        <w:t xml:space="preserve"> </w:t>
      </w:r>
      <w:hyperlink r:id="rId8" w:history="1">
        <w:r w:rsidR="00091901" w:rsidRPr="00A84DDC">
          <w:rPr>
            <w:rStyle w:val="Hipersaitas"/>
            <w:rFonts w:ascii="Times New Roman" w:hAnsi="Times New Roman" w:cs="Times New Roman"/>
            <w:sz w:val="24"/>
          </w:rPr>
          <w:t>http://vpt.lrv.lt/lt/pasiulymu-sifravimas</w:t>
        </w:r>
      </w:hyperlink>
      <w:r w:rsidRPr="00A84DDC">
        <w:rPr>
          <w:rFonts w:ascii="Times New Roman" w:hAnsi="Times New Roman" w:cs="Times New Roman"/>
          <w:sz w:val="24"/>
        </w:rPr>
        <w:t>.</w:t>
      </w:r>
      <w:r w:rsidR="00091901" w:rsidRPr="00A84DDC">
        <w:rPr>
          <w:rFonts w:ascii="Times New Roman" w:hAnsi="Times New Roman" w:cs="Times New Roman"/>
          <w:sz w:val="24"/>
        </w:rPr>
        <w:t xml:space="preserve"> </w:t>
      </w:r>
      <w:r w:rsidRPr="00A84DDC">
        <w:rPr>
          <w:rFonts w:ascii="Times New Roman" w:hAnsi="Times New Roman" w:cs="Times New Roman"/>
          <w:sz w:val="24"/>
        </w:rPr>
        <w:t xml:space="preserve"> </w:t>
      </w:r>
    </w:p>
    <w:p w14:paraId="4B0232C2" w14:textId="77777777" w:rsidR="001F474D" w:rsidRPr="00A84DDC" w:rsidRDefault="001F474D" w:rsidP="00107085">
      <w:pPr>
        <w:widowControl/>
        <w:numPr>
          <w:ilvl w:val="1"/>
          <w:numId w:val="8"/>
        </w:numPr>
        <w:tabs>
          <w:tab w:val="left" w:pos="567"/>
          <w:tab w:val="left" w:pos="709"/>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iki vokų su pasiūlymais, kuriuose nurodytos kainos, atplėšimo procedūros (posėdžio) pradžios CVP IS susirašinėjimo priemonėmis pateikti slaptažodį, su kuriuo Komisija galės iššifruoti pateiktą dokumentą, kuriame nurodyta pasiūlymo kaina.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Komisijos atstovu, nurodytu pirkimo dokumentuose ir (arba) kitais būdais). </w:t>
      </w:r>
    </w:p>
    <w:p w14:paraId="2E620DED" w14:textId="77777777" w:rsidR="001F474D" w:rsidRPr="00A84DDC" w:rsidRDefault="001F474D" w:rsidP="00107085">
      <w:pPr>
        <w:widowControl/>
        <w:numPr>
          <w:ilvl w:val="0"/>
          <w:numId w:val="8"/>
        </w:numPr>
        <w:tabs>
          <w:tab w:val="left" w:pos="567"/>
          <w:tab w:val="left" w:pos="709"/>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Iki vokų su pasiūlymais, kuriuose nurodytos kainos</w:t>
      </w:r>
      <w:r w:rsidRPr="00A84DDC">
        <w:rPr>
          <w:rFonts w:ascii="Times New Roman" w:hAnsi="Times New Roman" w:cs="Times New Roman"/>
          <w:i/>
          <w:sz w:val="24"/>
        </w:rPr>
        <w:t xml:space="preserve"> </w:t>
      </w:r>
      <w:r w:rsidRPr="00A84DDC">
        <w:rPr>
          <w:rFonts w:ascii="Times New Roman" w:hAnsi="Times New Roman" w:cs="Times New Roman"/>
          <w:sz w:val="24"/>
        </w:rPr>
        <w:t>(antro voko/pasiūlymo B dalis), atplėšimo procedūros (posėdžio) pradžios tiekėjui nepateikus (dėl jo paties kaltės) slaptažodžio arba pateikus neteisingą slaptažodį, kuriuo naudodamasi Komisija negalėjo iššifruoti antrame voke pateiktos informacijos, tiekėjo pasiūlymas atmetamas kaip neatitinkantis pirkimo dokumentuose nustatytų reikalavimų (tiekėjas nepateikė pasiūlymo kainos).</w:t>
      </w:r>
    </w:p>
    <w:p w14:paraId="02BD0196" w14:textId="77777777" w:rsidR="0045240F" w:rsidRPr="00A84DDC" w:rsidRDefault="0045240F" w:rsidP="00107085">
      <w:pPr>
        <w:widowControl/>
        <w:tabs>
          <w:tab w:val="left" w:pos="567"/>
        </w:tabs>
        <w:autoSpaceDE/>
        <w:autoSpaceDN/>
        <w:adjustRightInd/>
        <w:jc w:val="both"/>
        <w:rPr>
          <w:rFonts w:ascii="Times New Roman" w:hAnsi="Times New Roman" w:cs="Times New Roman"/>
          <w:sz w:val="24"/>
        </w:rPr>
      </w:pPr>
    </w:p>
    <w:p w14:paraId="27F28BB8" w14:textId="77777777" w:rsidR="00635195" w:rsidRPr="00A84DDC" w:rsidRDefault="00997038" w:rsidP="00107085">
      <w:pPr>
        <w:widowControl/>
        <w:tabs>
          <w:tab w:val="left" w:pos="567"/>
        </w:tabs>
        <w:autoSpaceDE/>
        <w:autoSpaceDN/>
        <w:adjustRightInd/>
        <w:ind w:firstLine="0"/>
        <w:jc w:val="center"/>
        <w:rPr>
          <w:rFonts w:ascii="Times New Roman" w:hAnsi="Times New Roman" w:cs="Times New Roman"/>
          <w:b/>
          <w:spacing w:val="-8"/>
          <w:sz w:val="24"/>
        </w:rPr>
      </w:pPr>
      <w:r w:rsidRPr="00A84DDC">
        <w:rPr>
          <w:rFonts w:ascii="Times New Roman" w:hAnsi="Times New Roman" w:cs="Times New Roman"/>
          <w:b/>
          <w:spacing w:val="-8"/>
          <w:sz w:val="24"/>
        </w:rPr>
        <w:t xml:space="preserve">VIII. </w:t>
      </w:r>
      <w:r w:rsidR="00EE356B" w:rsidRPr="00A84DDC">
        <w:rPr>
          <w:rFonts w:ascii="Times New Roman" w:hAnsi="Times New Roman" w:cs="Times New Roman"/>
          <w:b/>
          <w:spacing w:val="-8"/>
          <w:sz w:val="24"/>
        </w:rPr>
        <w:t>EKONOMIŠKAI NAUDINGIAUSIO PASIŪLYMO IŠRINKIM</w:t>
      </w:r>
      <w:r w:rsidR="00EC041A" w:rsidRPr="00A84DDC">
        <w:rPr>
          <w:rFonts w:ascii="Times New Roman" w:hAnsi="Times New Roman" w:cs="Times New Roman"/>
          <w:b/>
          <w:spacing w:val="-8"/>
          <w:sz w:val="24"/>
        </w:rPr>
        <w:t>O KRITERIJAI</w:t>
      </w:r>
      <w:r w:rsidR="001F5640" w:rsidRPr="00A84DDC">
        <w:rPr>
          <w:rFonts w:ascii="Times New Roman" w:hAnsi="Times New Roman" w:cs="Times New Roman"/>
          <w:b/>
          <w:spacing w:val="-8"/>
          <w:sz w:val="24"/>
        </w:rPr>
        <w:t xml:space="preserve"> </w:t>
      </w:r>
    </w:p>
    <w:p w14:paraId="1EE6DC7A" w14:textId="77777777" w:rsidR="005D31B6" w:rsidRPr="00A84DDC" w:rsidRDefault="005D31B6" w:rsidP="00107085">
      <w:pPr>
        <w:widowControl/>
        <w:tabs>
          <w:tab w:val="left" w:pos="567"/>
        </w:tabs>
        <w:autoSpaceDE/>
        <w:autoSpaceDN/>
        <w:adjustRightInd/>
        <w:jc w:val="both"/>
        <w:rPr>
          <w:rFonts w:ascii="Times New Roman" w:hAnsi="Times New Roman" w:cs="Times New Roman"/>
          <w:b/>
          <w:sz w:val="24"/>
        </w:rPr>
      </w:pPr>
    </w:p>
    <w:p w14:paraId="19A4FB81" w14:textId="77777777" w:rsidR="00E44516" w:rsidRPr="00A84DDC" w:rsidRDefault="007F6FE5" w:rsidP="00107085">
      <w:pPr>
        <w:widowControl/>
        <w:numPr>
          <w:ilvl w:val="0"/>
          <w:numId w:val="8"/>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Komisija </w:t>
      </w:r>
      <w:r w:rsidR="00EE356B" w:rsidRPr="00A84DDC">
        <w:rPr>
          <w:rFonts w:ascii="Times New Roman" w:hAnsi="Times New Roman" w:cs="Times New Roman"/>
          <w:sz w:val="24"/>
        </w:rPr>
        <w:t>ekonomiškai naudingi</w:t>
      </w:r>
      <w:r w:rsidR="00585941" w:rsidRPr="00A84DDC">
        <w:rPr>
          <w:rFonts w:ascii="Times New Roman" w:hAnsi="Times New Roman" w:cs="Times New Roman"/>
          <w:sz w:val="24"/>
        </w:rPr>
        <w:t xml:space="preserve">ausią pasiūlymą </w:t>
      </w:r>
      <w:r w:rsidR="00997EB7" w:rsidRPr="00A84DDC">
        <w:rPr>
          <w:rFonts w:ascii="Times New Roman" w:hAnsi="Times New Roman" w:cs="Times New Roman"/>
          <w:sz w:val="24"/>
        </w:rPr>
        <w:t xml:space="preserve">išrenka </w:t>
      </w:r>
      <w:r w:rsidR="00EE356B" w:rsidRPr="00A84DDC">
        <w:rPr>
          <w:rFonts w:ascii="Times New Roman" w:hAnsi="Times New Roman" w:cs="Times New Roman"/>
          <w:sz w:val="24"/>
        </w:rPr>
        <w:t>pagal kain</w:t>
      </w:r>
      <w:r w:rsidR="000F3C55" w:rsidRPr="00A84DDC">
        <w:rPr>
          <w:rFonts w:ascii="Times New Roman" w:hAnsi="Times New Roman" w:cs="Times New Roman"/>
          <w:sz w:val="24"/>
        </w:rPr>
        <w:t>os ir kokybės santykį</w:t>
      </w:r>
      <w:r w:rsidR="0051309E" w:rsidRPr="00A84DDC">
        <w:rPr>
          <w:rFonts w:ascii="Times New Roman" w:hAnsi="Times New Roman" w:cs="Times New Roman"/>
          <w:sz w:val="24"/>
        </w:rPr>
        <w:t>.</w:t>
      </w:r>
      <w:r w:rsidR="00997EB7" w:rsidRPr="00A84DDC">
        <w:rPr>
          <w:rFonts w:ascii="Times New Roman" w:hAnsi="Times New Roman" w:cs="Times New Roman"/>
          <w:sz w:val="24"/>
        </w:rPr>
        <w:t xml:space="preserve"> </w:t>
      </w:r>
      <w:r w:rsidR="005E7AC8" w:rsidRPr="00A84DDC">
        <w:rPr>
          <w:rFonts w:ascii="Times New Roman" w:hAnsi="Times New Roman" w:cs="Times New Roman"/>
          <w:sz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9514CC4" w14:textId="77777777" w:rsidR="00844DA8" w:rsidRPr="00A84DDC" w:rsidRDefault="00844DA8" w:rsidP="00107085">
      <w:pPr>
        <w:widowControl/>
        <w:numPr>
          <w:ilvl w:val="0"/>
          <w:numId w:val="8"/>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Ekonomiškai naudingiausias pasiūlymas bus išrenkamas pagal šiuos kiekybinius/kokybinius vertinimo kriterijus:</w:t>
      </w:r>
    </w:p>
    <w:p w14:paraId="0146DB6B" w14:textId="5616053E" w:rsidR="00C229B3" w:rsidRPr="00A84DDC" w:rsidRDefault="00C229B3" w:rsidP="00107085">
      <w:pPr>
        <w:tabs>
          <w:tab w:val="left" w:pos="567"/>
        </w:tabs>
      </w:pP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843"/>
        <w:gridCol w:w="1419"/>
        <w:gridCol w:w="1985"/>
      </w:tblGrid>
      <w:tr w:rsidR="007C507A" w:rsidRPr="00A84DDC" w14:paraId="476B3288" w14:textId="77777777" w:rsidTr="007C507A">
        <w:tc>
          <w:tcPr>
            <w:tcW w:w="5132" w:type="dxa"/>
            <w:shd w:val="clear" w:color="auto" w:fill="auto"/>
          </w:tcPr>
          <w:p w14:paraId="5641168A" w14:textId="77777777" w:rsidR="007C507A" w:rsidRPr="00A84DDC" w:rsidRDefault="007C507A" w:rsidP="00107085">
            <w:pPr>
              <w:tabs>
                <w:tab w:val="left" w:pos="567"/>
              </w:tabs>
              <w:ind w:firstLine="0"/>
              <w:rPr>
                <w:rFonts w:ascii="Times New Roman" w:hAnsi="Times New Roman"/>
                <w:b/>
              </w:rPr>
            </w:pPr>
            <w:bookmarkStart w:id="6" w:name="_Hlk37942218"/>
            <w:r w:rsidRPr="00A84DDC">
              <w:rPr>
                <w:rFonts w:ascii="Times New Roman" w:hAnsi="Times New Roman"/>
                <w:b/>
                <w:bCs/>
                <w:sz w:val="24"/>
                <w:szCs w:val="32"/>
              </w:rPr>
              <w:t>Vertinimo kriterijai</w:t>
            </w:r>
          </w:p>
        </w:tc>
        <w:tc>
          <w:tcPr>
            <w:tcW w:w="1843" w:type="dxa"/>
            <w:shd w:val="clear" w:color="auto" w:fill="auto"/>
          </w:tcPr>
          <w:p w14:paraId="1A0A981B" w14:textId="77777777" w:rsidR="007C507A" w:rsidRPr="00A84DDC" w:rsidRDefault="007C507A" w:rsidP="00107085">
            <w:pPr>
              <w:tabs>
                <w:tab w:val="left" w:pos="567"/>
              </w:tabs>
              <w:ind w:firstLine="0"/>
              <w:rPr>
                <w:rFonts w:ascii="Times New Roman" w:hAnsi="Times New Roman" w:cs="Times New Roman"/>
                <w:b/>
                <w:sz w:val="24"/>
              </w:rPr>
            </w:pPr>
            <w:r w:rsidRPr="00A84DDC">
              <w:rPr>
                <w:rFonts w:ascii="Times New Roman" w:hAnsi="Times New Roman" w:cs="Times New Roman"/>
                <w:b/>
                <w:bCs/>
                <w:sz w:val="24"/>
              </w:rPr>
              <w:t>Maksimalus balas</w:t>
            </w:r>
          </w:p>
        </w:tc>
        <w:tc>
          <w:tcPr>
            <w:tcW w:w="1419" w:type="dxa"/>
            <w:shd w:val="clear" w:color="auto" w:fill="auto"/>
          </w:tcPr>
          <w:p w14:paraId="237A13D6" w14:textId="77777777" w:rsidR="007C507A" w:rsidRPr="00A84DDC" w:rsidRDefault="007C507A" w:rsidP="00107085">
            <w:pPr>
              <w:tabs>
                <w:tab w:val="left" w:pos="567"/>
              </w:tabs>
              <w:ind w:firstLine="0"/>
              <w:rPr>
                <w:rFonts w:ascii="Times New Roman" w:hAnsi="Times New Roman" w:cs="Times New Roman"/>
                <w:b/>
                <w:sz w:val="24"/>
              </w:rPr>
            </w:pPr>
            <w:r w:rsidRPr="00A84DDC">
              <w:rPr>
                <w:rFonts w:ascii="Times New Roman" w:hAnsi="Times New Roman" w:cs="Times New Roman"/>
                <w:b/>
                <w:sz w:val="24"/>
              </w:rPr>
              <w:t>Funkcinio parametro lyginamasis svoris</w:t>
            </w:r>
          </w:p>
        </w:tc>
        <w:tc>
          <w:tcPr>
            <w:tcW w:w="1985" w:type="dxa"/>
            <w:shd w:val="clear" w:color="auto" w:fill="auto"/>
          </w:tcPr>
          <w:p w14:paraId="1D57ABEC" w14:textId="77777777" w:rsidR="007C507A" w:rsidRPr="00A84DDC" w:rsidRDefault="007C507A" w:rsidP="00107085">
            <w:pPr>
              <w:tabs>
                <w:tab w:val="left" w:pos="567"/>
              </w:tabs>
              <w:ind w:firstLine="34"/>
              <w:rPr>
                <w:rFonts w:ascii="Times New Roman" w:hAnsi="Times New Roman" w:cs="Times New Roman"/>
                <w:b/>
                <w:sz w:val="24"/>
              </w:rPr>
            </w:pPr>
            <w:r w:rsidRPr="00A84DDC">
              <w:rPr>
                <w:rFonts w:ascii="Times New Roman" w:hAnsi="Times New Roman" w:cs="Times New Roman"/>
                <w:b/>
                <w:bCs/>
                <w:sz w:val="24"/>
              </w:rPr>
              <w:t>Lyginamasis svoris ekonominio naudingumo įvertinime, proc.</w:t>
            </w:r>
          </w:p>
        </w:tc>
      </w:tr>
      <w:tr w:rsidR="007C507A" w:rsidRPr="00A84DDC" w14:paraId="23AF12F1" w14:textId="77777777" w:rsidTr="007C507A">
        <w:tc>
          <w:tcPr>
            <w:tcW w:w="8394" w:type="dxa"/>
            <w:gridSpan w:val="3"/>
            <w:shd w:val="clear" w:color="auto" w:fill="auto"/>
          </w:tcPr>
          <w:p w14:paraId="767E7547" w14:textId="7777777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
                <w:bCs/>
                <w:sz w:val="24"/>
              </w:rPr>
              <w:t>Pirmas kriterijus: Kaina (C)</w:t>
            </w:r>
          </w:p>
        </w:tc>
        <w:tc>
          <w:tcPr>
            <w:tcW w:w="1985" w:type="dxa"/>
            <w:shd w:val="clear" w:color="auto" w:fill="auto"/>
          </w:tcPr>
          <w:p w14:paraId="6C6617E1" w14:textId="1E3F6BB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 xml:space="preserve">X = </w:t>
            </w:r>
            <w:r w:rsidR="007B354A" w:rsidRPr="00A84DDC">
              <w:rPr>
                <w:rFonts w:ascii="Times New Roman" w:hAnsi="Times New Roman" w:cs="Times New Roman"/>
                <w:sz w:val="24"/>
              </w:rPr>
              <w:t>6</w:t>
            </w:r>
            <w:r w:rsidRPr="00A84DDC">
              <w:rPr>
                <w:rFonts w:ascii="Times New Roman" w:hAnsi="Times New Roman" w:cs="Times New Roman"/>
                <w:sz w:val="24"/>
              </w:rPr>
              <w:t>0</w:t>
            </w:r>
          </w:p>
        </w:tc>
      </w:tr>
      <w:tr w:rsidR="007C507A" w:rsidRPr="00A84DDC" w14:paraId="264E4C33" w14:textId="77777777" w:rsidTr="007C507A">
        <w:tc>
          <w:tcPr>
            <w:tcW w:w="8394" w:type="dxa"/>
            <w:gridSpan w:val="3"/>
            <w:shd w:val="clear" w:color="auto" w:fill="auto"/>
          </w:tcPr>
          <w:p w14:paraId="0E76794D" w14:textId="7777777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
                <w:bCs/>
                <w:sz w:val="24"/>
                <w:lang w:eastAsia="fi-FI"/>
              </w:rPr>
              <w:t>Antras kriterijus: Maisto gamybos technologo patirtis (T</w:t>
            </w:r>
            <w:r w:rsidRPr="00A84DDC">
              <w:rPr>
                <w:rFonts w:ascii="Times New Roman" w:hAnsi="Times New Roman" w:cs="Times New Roman"/>
                <w:b/>
                <w:bCs/>
                <w:sz w:val="24"/>
                <w:vertAlign w:val="subscript"/>
                <w:lang w:eastAsia="fi-FI"/>
              </w:rPr>
              <w:t>1</w:t>
            </w:r>
            <w:r w:rsidRPr="00A84DDC">
              <w:rPr>
                <w:rFonts w:ascii="Times New Roman" w:hAnsi="Times New Roman" w:cs="Times New Roman"/>
                <w:b/>
                <w:bCs/>
                <w:sz w:val="24"/>
                <w:lang w:eastAsia="fi-FI"/>
              </w:rPr>
              <w:t>)</w:t>
            </w:r>
          </w:p>
        </w:tc>
        <w:tc>
          <w:tcPr>
            <w:tcW w:w="1985" w:type="dxa"/>
            <w:shd w:val="clear" w:color="auto" w:fill="auto"/>
          </w:tcPr>
          <w:p w14:paraId="721838F7" w14:textId="08EC59F1"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Cs/>
                <w:sz w:val="24"/>
              </w:rPr>
              <w:t>Y</w:t>
            </w:r>
            <w:r w:rsidRPr="00A84DDC">
              <w:rPr>
                <w:rFonts w:ascii="Times New Roman" w:hAnsi="Times New Roman" w:cs="Times New Roman"/>
                <w:bCs/>
                <w:sz w:val="24"/>
                <w:vertAlign w:val="subscript"/>
              </w:rPr>
              <w:t>1</w:t>
            </w:r>
            <w:r w:rsidRPr="00A84DDC">
              <w:rPr>
                <w:rFonts w:ascii="Times New Roman" w:hAnsi="Times New Roman" w:cs="Times New Roman"/>
                <w:bCs/>
                <w:sz w:val="24"/>
              </w:rPr>
              <w:t xml:space="preserve">= </w:t>
            </w:r>
            <w:r w:rsidR="007B354A" w:rsidRPr="00A84DDC">
              <w:rPr>
                <w:rFonts w:ascii="Times New Roman" w:hAnsi="Times New Roman" w:cs="Times New Roman"/>
                <w:bCs/>
                <w:sz w:val="24"/>
              </w:rPr>
              <w:t>15</w:t>
            </w:r>
          </w:p>
        </w:tc>
      </w:tr>
      <w:tr w:rsidR="00F55133" w:rsidRPr="00A84DDC" w14:paraId="552D2B87" w14:textId="77777777" w:rsidTr="00C34F1B">
        <w:tc>
          <w:tcPr>
            <w:tcW w:w="6975" w:type="dxa"/>
            <w:gridSpan w:val="2"/>
            <w:shd w:val="clear" w:color="auto" w:fill="auto"/>
          </w:tcPr>
          <w:p w14:paraId="4F8BED10" w14:textId="77777777" w:rsidR="00F55133" w:rsidRPr="00A84DDC" w:rsidRDefault="00F55133" w:rsidP="00107085">
            <w:pPr>
              <w:tabs>
                <w:tab w:val="left" w:pos="567"/>
              </w:tabs>
              <w:ind w:firstLine="0"/>
              <w:jc w:val="both"/>
              <w:rPr>
                <w:rFonts w:ascii="Times New Roman" w:hAnsi="Times New Roman" w:cs="Times New Roman"/>
                <w:sz w:val="24"/>
              </w:rPr>
            </w:pPr>
            <w:r w:rsidRPr="00A84DDC">
              <w:rPr>
                <w:rFonts w:ascii="Times New Roman" w:hAnsi="Times New Roman" w:cs="Times New Roman"/>
                <w:b/>
                <w:bCs/>
                <w:i/>
                <w:iCs/>
                <w:sz w:val="24"/>
              </w:rPr>
              <w:t>Pirmas parametras: P</w:t>
            </w:r>
            <w:r w:rsidRPr="00A84DDC">
              <w:rPr>
                <w:rFonts w:ascii="Times New Roman" w:hAnsi="Times New Roman" w:cs="Times New Roman"/>
                <w:b/>
                <w:bCs/>
                <w:i/>
                <w:iCs/>
                <w:sz w:val="24"/>
                <w:vertAlign w:val="subscript"/>
              </w:rPr>
              <w:t>11</w:t>
            </w:r>
            <w:r w:rsidRPr="00A84DDC">
              <w:rPr>
                <w:rFonts w:ascii="Times New Roman" w:hAnsi="Times New Roman" w:cs="Times New Roman"/>
                <w:b/>
                <w:bCs/>
                <w:i/>
                <w:iCs/>
                <w:sz w:val="24"/>
              </w:rPr>
              <w:t xml:space="preserve">. </w:t>
            </w:r>
          </w:p>
          <w:p w14:paraId="5E062A88" w14:textId="2DED5DD4" w:rsidR="00F55133" w:rsidRPr="00A84DDC" w:rsidRDefault="00F55133" w:rsidP="00107085">
            <w:pPr>
              <w:tabs>
                <w:tab w:val="left" w:pos="567"/>
              </w:tabs>
              <w:ind w:firstLine="0"/>
              <w:rPr>
                <w:rFonts w:ascii="Times New Roman" w:hAnsi="Times New Roman" w:cs="Times New Roman"/>
                <w:sz w:val="24"/>
              </w:rPr>
            </w:pPr>
            <w:r w:rsidRPr="00A84DDC">
              <w:rPr>
                <w:rFonts w:ascii="Times New Roman" w:hAnsi="Times New Roman" w:cs="Times New Roman"/>
                <w:iCs/>
                <w:sz w:val="24"/>
              </w:rPr>
              <w:t xml:space="preserve">Vertinama </w:t>
            </w:r>
            <w:bookmarkStart w:id="7" w:name="_Hlk43810247"/>
            <w:r w:rsidRPr="00A84DDC">
              <w:rPr>
                <w:rFonts w:ascii="Times New Roman" w:hAnsi="Times New Roman" w:cs="Times New Roman"/>
                <w:iCs/>
                <w:sz w:val="24"/>
              </w:rPr>
              <w:t xml:space="preserve">maisto gamybos technologo </w:t>
            </w:r>
            <w:bookmarkEnd w:id="7"/>
            <w:r w:rsidRPr="00A84DDC">
              <w:rPr>
                <w:rFonts w:ascii="Times New Roman" w:hAnsi="Times New Roman" w:cs="Times New Roman"/>
                <w:iCs/>
                <w:sz w:val="24"/>
              </w:rPr>
              <w:t>darbo patirtis m</w:t>
            </w:r>
            <w:r w:rsidR="002B27D7" w:rsidRPr="00A84DDC">
              <w:rPr>
                <w:rFonts w:ascii="Times New Roman" w:hAnsi="Times New Roman" w:cs="Times New Roman"/>
                <w:iCs/>
                <w:sz w:val="24"/>
              </w:rPr>
              <w:t xml:space="preserve">ėnesiais </w:t>
            </w:r>
            <w:r w:rsidRPr="00A84DDC">
              <w:rPr>
                <w:rFonts w:ascii="Times New Roman" w:hAnsi="Times New Roman" w:cs="Times New Roman"/>
                <w:iCs/>
                <w:sz w:val="24"/>
              </w:rPr>
              <w:t xml:space="preserve">technologo pareigose. </w:t>
            </w:r>
            <w:r w:rsidR="007C6F06" w:rsidRPr="00A84DDC">
              <w:rPr>
                <w:rFonts w:ascii="Times New Roman" w:hAnsi="Times New Roman" w:cs="Times New Roman"/>
                <w:sz w:val="24"/>
              </w:rPr>
              <w:t>Minimali patirtis – 2</w:t>
            </w:r>
            <w:r w:rsidR="002B27D7" w:rsidRPr="00A84DDC">
              <w:rPr>
                <w:rFonts w:ascii="Times New Roman" w:hAnsi="Times New Roman" w:cs="Times New Roman"/>
                <w:sz w:val="24"/>
              </w:rPr>
              <w:t>4</w:t>
            </w:r>
            <w:r w:rsidR="00FD7827" w:rsidRPr="00A84DDC">
              <w:rPr>
                <w:rFonts w:ascii="Times New Roman" w:hAnsi="Times New Roman" w:cs="Times New Roman"/>
                <w:sz w:val="24"/>
              </w:rPr>
              <w:t xml:space="preserve"> </w:t>
            </w:r>
            <w:r w:rsidR="007C6F06" w:rsidRPr="00A84DDC">
              <w:rPr>
                <w:rFonts w:ascii="Times New Roman" w:hAnsi="Times New Roman" w:cs="Times New Roman"/>
                <w:sz w:val="24"/>
              </w:rPr>
              <w:t>m</w:t>
            </w:r>
            <w:r w:rsidR="002B27D7" w:rsidRPr="00A84DDC">
              <w:rPr>
                <w:rFonts w:ascii="Times New Roman" w:hAnsi="Times New Roman" w:cs="Times New Roman"/>
                <w:sz w:val="24"/>
              </w:rPr>
              <w:t>ėnesiai</w:t>
            </w:r>
            <w:r w:rsidR="007C6F06" w:rsidRPr="00A84DDC">
              <w:rPr>
                <w:rFonts w:ascii="Times New Roman" w:hAnsi="Times New Roman" w:cs="Times New Roman"/>
                <w:sz w:val="24"/>
              </w:rPr>
              <w:t>.</w:t>
            </w:r>
          </w:p>
        </w:tc>
        <w:tc>
          <w:tcPr>
            <w:tcW w:w="1419" w:type="dxa"/>
            <w:shd w:val="clear" w:color="auto" w:fill="auto"/>
          </w:tcPr>
          <w:p w14:paraId="2D9A8A49" w14:textId="77777777" w:rsidR="00F55133" w:rsidRPr="00A84DDC" w:rsidRDefault="00F55133"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L</w:t>
            </w:r>
            <w:r w:rsidRPr="00A84DDC">
              <w:rPr>
                <w:rFonts w:ascii="Times New Roman" w:hAnsi="Times New Roman" w:cs="Times New Roman"/>
                <w:sz w:val="24"/>
                <w:vertAlign w:val="subscript"/>
              </w:rPr>
              <w:t>11</w:t>
            </w:r>
            <w:r w:rsidRPr="00A84DDC">
              <w:rPr>
                <w:rFonts w:ascii="Times New Roman" w:hAnsi="Times New Roman" w:cs="Times New Roman"/>
                <w:sz w:val="24"/>
              </w:rPr>
              <w:t>= 1</w:t>
            </w:r>
          </w:p>
        </w:tc>
        <w:tc>
          <w:tcPr>
            <w:tcW w:w="1985" w:type="dxa"/>
            <w:shd w:val="clear" w:color="auto" w:fill="auto"/>
          </w:tcPr>
          <w:p w14:paraId="1CB7E086" w14:textId="77777777" w:rsidR="00F55133" w:rsidRPr="00A84DDC" w:rsidRDefault="00F55133" w:rsidP="00107085">
            <w:pPr>
              <w:tabs>
                <w:tab w:val="left" w:pos="567"/>
              </w:tabs>
              <w:rPr>
                <w:rFonts w:ascii="Times New Roman" w:hAnsi="Times New Roman" w:cs="Times New Roman"/>
                <w:sz w:val="24"/>
              </w:rPr>
            </w:pPr>
          </w:p>
        </w:tc>
      </w:tr>
      <w:tr w:rsidR="007C507A" w:rsidRPr="00A84DDC" w14:paraId="54D05D81" w14:textId="77777777" w:rsidTr="007C507A">
        <w:tc>
          <w:tcPr>
            <w:tcW w:w="8394" w:type="dxa"/>
            <w:gridSpan w:val="3"/>
            <w:shd w:val="clear" w:color="auto" w:fill="auto"/>
          </w:tcPr>
          <w:p w14:paraId="40EBB262" w14:textId="7777777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
                <w:bCs/>
                <w:sz w:val="24"/>
              </w:rPr>
              <w:t>Trečias kriterijus: Socialinis kriterijus (T</w:t>
            </w:r>
            <w:r w:rsidRPr="00A84DDC">
              <w:rPr>
                <w:rFonts w:ascii="Times New Roman" w:hAnsi="Times New Roman" w:cs="Times New Roman"/>
                <w:b/>
                <w:bCs/>
                <w:sz w:val="24"/>
                <w:vertAlign w:val="subscript"/>
              </w:rPr>
              <w:t>2</w:t>
            </w:r>
            <w:r w:rsidRPr="00A84DDC">
              <w:rPr>
                <w:rFonts w:ascii="Times New Roman" w:hAnsi="Times New Roman" w:cs="Times New Roman"/>
                <w:b/>
                <w:bCs/>
                <w:sz w:val="24"/>
              </w:rPr>
              <w:t>)</w:t>
            </w:r>
          </w:p>
        </w:tc>
        <w:tc>
          <w:tcPr>
            <w:tcW w:w="1985" w:type="dxa"/>
            <w:shd w:val="clear" w:color="auto" w:fill="auto"/>
          </w:tcPr>
          <w:p w14:paraId="2D27395D" w14:textId="75784E8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Cs/>
                <w:sz w:val="24"/>
              </w:rPr>
              <w:t>Y</w:t>
            </w:r>
            <w:r w:rsidRPr="00A84DDC">
              <w:rPr>
                <w:rFonts w:ascii="Times New Roman" w:hAnsi="Times New Roman" w:cs="Times New Roman"/>
                <w:bCs/>
                <w:sz w:val="24"/>
                <w:vertAlign w:val="subscript"/>
              </w:rPr>
              <w:t xml:space="preserve">2 </w:t>
            </w:r>
            <w:r w:rsidRPr="00A84DDC">
              <w:rPr>
                <w:rFonts w:ascii="Times New Roman" w:hAnsi="Times New Roman" w:cs="Times New Roman"/>
                <w:bCs/>
                <w:sz w:val="24"/>
              </w:rPr>
              <w:t xml:space="preserve">= </w:t>
            </w:r>
            <w:r w:rsidR="007B354A" w:rsidRPr="00A84DDC">
              <w:rPr>
                <w:rFonts w:ascii="Times New Roman" w:hAnsi="Times New Roman" w:cs="Times New Roman"/>
                <w:bCs/>
                <w:sz w:val="24"/>
              </w:rPr>
              <w:t>8</w:t>
            </w:r>
          </w:p>
        </w:tc>
      </w:tr>
      <w:tr w:rsidR="00221D04" w:rsidRPr="00A84DDC" w14:paraId="225DA19A" w14:textId="77777777" w:rsidTr="00C34F1B">
        <w:tc>
          <w:tcPr>
            <w:tcW w:w="6975" w:type="dxa"/>
            <w:gridSpan w:val="2"/>
            <w:shd w:val="clear" w:color="auto" w:fill="auto"/>
          </w:tcPr>
          <w:p w14:paraId="65EB023C" w14:textId="77777777" w:rsidR="00221D04" w:rsidRPr="00A84DDC" w:rsidRDefault="00221D04" w:rsidP="00107085">
            <w:pPr>
              <w:tabs>
                <w:tab w:val="left" w:pos="567"/>
              </w:tabs>
              <w:ind w:firstLine="0"/>
              <w:rPr>
                <w:rFonts w:ascii="Times New Roman" w:hAnsi="Times New Roman" w:cs="Times New Roman"/>
                <w:sz w:val="24"/>
              </w:rPr>
            </w:pPr>
            <w:r w:rsidRPr="00A84DDC">
              <w:rPr>
                <w:rFonts w:ascii="Times New Roman" w:hAnsi="Times New Roman" w:cs="Times New Roman"/>
                <w:b/>
                <w:bCs/>
                <w:i/>
                <w:iCs/>
                <w:sz w:val="24"/>
              </w:rPr>
              <w:t>Pirmas parametras – P</w:t>
            </w:r>
            <w:r w:rsidRPr="00A84DDC">
              <w:rPr>
                <w:rFonts w:ascii="Times New Roman" w:hAnsi="Times New Roman" w:cs="Times New Roman"/>
                <w:b/>
                <w:bCs/>
                <w:i/>
                <w:iCs/>
                <w:sz w:val="24"/>
                <w:vertAlign w:val="subscript"/>
              </w:rPr>
              <w:t xml:space="preserve">21. </w:t>
            </w:r>
          </w:p>
          <w:p w14:paraId="0D4A3B1B" w14:textId="604861B7" w:rsidR="00221D04" w:rsidRPr="00A84DDC" w:rsidRDefault="00221D04" w:rsidP="00107085">
            <w:pPr>
              <w:tabs>
                <w:tab w:val="left" w:pos="567"/>
              </w:tabs>
              <w:ind w:firstLine="0"/>
              <w:rPr>
                <w:rFonts w:ascii="Times New Roman" w:hAnsi="Times New Roman" w:cs="Times New Roman"/>
                <w:sz w:val="24"/>
              </w:rPr>
            </w:pPr>
            <w:r w:rsidRPr="00A84DDC">
              <w:rPr>
                <w:rFonts w:ascii="Times New Roman" w:hAnsi="Times New Roman" w:cs="Times New Roman"/>
                <w:bCs/>
                <w:iCs/>
                <w:sz w:val="24"/>
              </w:rPr>
              <w:lastRenderedPageBreak/>
              <w:t>Vertinama kiek tiekėjo (jungtinės veiklos sutarties partnerių) ir subtiekėjo, jeigu jis pasitelkiamas, sutartį vykdysiantiems  ir pirkimo  vykdytojo  pirkimo  dokumentuose  nurodytas  užduotis  atliksiantiems  darbuotojams  (toliau–nurodyti  darbuotojai)  siūlomo  darbo užmokesčio mėnesio mediana viršija Lietuvos Respublikoje nustatytą minimalų darbo užmokestį. Tiekėjas visą pirkimo sutarties vykdymo laikotarpį turi užtikrinti, kad nurodytų darbuotojų darbo užmokesčio mėnesio mediana būtų ne mažesnė, negu buvo nurodyta pateikiant pasiūlymą. Tiekėjas turi pateikti Darbo užmokesčio mėnesio medianą pirkimo sutartį vykdysiantiems darbuotojams (įskaitant subtiekėjo darbuotojus) apskaičiavimo pažymą (</w:t>
            </w:r>
            <w:r w:rsidR="00222C32" w:rsidRPr="00A84DDC">
              <w:rPr>
                <w:rFonts w:ascii="Times New Roman" w:hAnsi="Times New Roman" w:cs="Times New Roman"/>
                <w:bCs/>
                <w:iCs/>
                <w:sz w:val="24"/>
              </w:rPr>
              <w:t xml:space="preserve">4 </w:t>
            </w:r>
            <w:r w:rsidRPr="00A84DDC">
              <w:rPr>
                <w:rFonts w:ascii="Times New Roman" w:hAnsi="Times New Roman" w:cs="Times New Roman"/>
                <w:bCs/>
                <w:iCs/>
                <w:sz w:val="24"/>
              </w:rPr>
              <w:t>priedas).</w:t>
            </w:r>
          </w:p>
        </w:tc>
        <w:tc>
          <w:tcPr>
            <w:tcW w:w="1419" w:type="dxa"/>
            <w:shd w:val="clear" w:color="auto" w:fill="auto"/>
          </w:tcPr>
          <w:p w14:paraId="73CA3639" w14:textId="79658BF4" w:rsidR="00221D04" w:rsidRPr="00A84DDC" w:rsidRDefault="00F55133"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lastRenderedPageBreak/>
              <w:t>L</w:t>
            </w:r>
            <w:r w:rsidRPr="00A84DDC">
              <w:rPr>
                <w:rFonts w:ascii="Times New Roman" w:hAnsi="Times New Roman" w:cs="Times New Roman"/>
                <w:sz w:val="24"/>
                <w:vertAlign w:val="subscript"/>
              </w:rPr>
              <w:t>21</w:t>
            </w:r>
            <w:r w:rsidRPr="00A84DDC">
              <w:rPr>
                <w:rFonts w:ascii="Times New Roman" w:hAnsi="Times New Roman" w:cs="Times New Roman"/>
                <w:sz w:val="24"/>
              </w:rPr>
              <w:t>= 1</w:t>
            </w:r>
          </w:p>
        </w:tc>
        <w:tc>
          <w:tcPr>
            <w:tcW w:w="1985" w:type="dxa"/>
            <w:shd w:val="clear" w:color="auto" w:fill="auto"/>
          </w:tcPr>
          <w:p w14:paraId="2F8F2A7C" w14:textId="77777777" w:rsidR="00221D04" w:rsidRPr="00A84DDC" w:rsidRDefault="00221D04" w:rsidP="00107085">
            <w:pPr>
              <w:tabs>
                <w:tab w:val="left" w:pos="567"/>
              </w:tabs>
              <w:rPr>
                <w:rFonts w:ascii="Times New Roman" w:hAnsi="Times New Roman" w:cs="Times New Roman"/>
                <w:sz w:val="24"/>
              </w:rPr>
            </w:pPr>
          </w:p>
        </w:tc>
      </w:tr>
      <w:tr w:rsidR="007C507A" w:rsidRPr="00A84DDC" w14:paraId="027C1EC0" w14:textId="77777777" w:rsidTr="007C507A">
        <w:tc>
          <w:tcPr>
            <w:tcW w:w="8394" w:type="dxa"/>
            <w:gridSpan w:val="3"/>
            <w:shd w:val="clear" w:color="auto" w:fill="auto"/>
          </w:tcPr>
          <w:p w14:paraId="0C0EFF2C" w14:textId="77777777" w:rsidR="004D34E8" w:rsidRPr="00A84DDC" w:rsidRDefault="007C507A" w:rsidP="00107085">
            <w:pPr>
              <w:tabs>
                <w:tab w:val="left" w:pos="567"/>
              </w:tabs>
              <w:ind w:firstLine="0"/>
              <w:rPr>
                <w:rFonts w:ascii="Times New Roman" w:hAnsi="Times New Roman" w:cs="Times New Roman"/>
                <w:bCs/>
                <w:iCs/>
                <w:sz w:val="24"/>
              </w:rPr>
            </w:pPr>
            <w:r w:rsidRPr="00A84DDC">
              <w:rPr>
                <w:rFonts w:ascii="Times New Roman" w:hAnsi="Times New Roman" w:cs="Times New Roman"/>
                <w:b/>
                <w:bCs/>
                <w:sz w:val="24"/>
              </w:rPr>
              <w:t xml:space="preserve">Ketvirtas kriterijus: </w:t>
            </w:r>
            <w:r w:rsidR="004D34E8" w:rsidRPr="00A84DDC">
              <w:rPr>
                <w:rFonts w:ascii="Times New Roman" w:hAnsi="Times New Roman" w:cs="Times New Roman"/>
                <w:b/>
                <w:bCs/>
                <w:sz w:val="24"/>
              </w:rPr>
              <w:t>Maitinimo kokybė pagal tiekėjo pateikiamus valgiaraščius.</w:t>
            </w:r>
            <w:r w:rsidR="004D34E8" w:rsidRPr="00A84DDC">
              <w:rPr>
                <w:rFonts w:ascii="Times New Roman" w:hAnsi="Times New Roman" w:cs="Times New Roman"/>
                <w:bCs/>
                <w:iCs/>
                <w:sz w:val="24"/>
              </w:rPr>
              <w:t xml:space="preserve"> </w:t>
            </w:r>
          </w:p>
          <w:p w14:paraId="7D0D6084" w14:textId="365FE4A5"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
                <w:bCs/>
                <w:sz w:val="24"/>
              </w:rPr>
              <w:t xml:space="preserve"> (T</w:t>
            </w:r>
            <w:r w:rsidRPr="00A84DDC">
              <w:rPr>
                <w:rFonts w:ascii="Times New Roman" w:hAnsi="Times New Roman" w:cs="Times New Roman"/>
                <w:b/>
                <w:bCs/>
                <w:sz w:val="24"/>
                <w:vertAlign w:val="subscript"/>
              </w:rPr>
              <w:t>3</w:t>
            </w:r>
            <w:r w:rsidRPr="00A84DDC">
              <w:rPr>
                <w:rFonts w:ascii="Times New Roman" w:hAnsi="Times New Roman" w:cs="Times New Roman"/>
                <w:b/>
                <w:bCs/>
                <w:sz w:val="24"/>
              </w:rPr>
              <w:t>)</w:t>
            </w:r>
          </w:p>
        </w:tc>
        <w:tc>
          <w:tcPr>
            <w:tcW w:w="1985" w:type="dxa"/>
            <w:shd w:val="clear" w:color="auto" w:fill="auto"/>
          </w:tcPr>
          <w:p w14:paraId="053CA46A" w14:textId="22D39CC6"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Cs/>
                <w:sz w:val="24"/>
              </w:rPr>
              <w:t>Y</w:t>
            </w:r>
            <w:r w:rsidRPr="00A84DDC">
              <w:rPr>
                <w:rFonts w:ascii="Times New Roman" w:hAnsi="Times New Roman" w:cs="Times New Roman"/>
                <w:bCs/>
                <w:sz w:val="24"/>
                <w:vertAlign w:val="subscript"/>
              </w:rPr>
              <w:t xml:space="preserve">3 </w:t>
            </w:r>
            <w:r w:rsidRPr="00A84DDC">
              <w:rPr>
                <w:rFonts w:ascii="Times New Roman" w:hAnsi="Times New Roman" w:cs="Times New Roman"/>
                <w:bCs/>
                <w:sz w:val="24"/>
              </w:rPr>
              <w:t xml:space="preserve">= </w:t>
            </w:r>
            <w:r w:rsidR="007B354A" w:rsidRPr="00A84DDC">
              <w:rPr>
                <w:rFonts w:ascii="Times New Roman" w:hAnsi="Times New Roman" w:cs="Times New Roman"/>
                <w:bCs/>
                <w:sz w:val="24"/>
              </w:rPr>
              <w:t>7</w:t>
            </w:r>
          </w:p>
        </w:tc>
      </w:tr>
      <w:tr w:rsidR="00221D04" w:rsidRPr="00A84DDC" w14:paraId="425778F0" w14:textId="77777777" w:rsidTr="00C34F1B">
        <w:tc>
          <w:tcPr>
            <w:tcW w:w="6975" w:type="dxa"/>
            <w:gridSpan w:val="2"/>
            <w:shd w:val="clear" w:color="auto" w:fill="auto"/>
          </w:tcPr>
          <w:p w14:paraId="225CBBA1" w14:textId="77777777" w:rsidR="00221D04" w:rsidRPr="00A84DDC" w:rsidRDefault="00221D04" w:rsidP="00107085">
            <w:pPr>
              <w:tabs>
                <w:tab w:val="left" w:pos="567"/>
              </w:tabs>
              <w:ind w:firstLine="0"/>
              <w:jc w:val="both"/>
              <w:rPr>
                <w:rFonts w:ascii="Times New Roman" w:hAnsi="Times New Roman" w:cs="Times New Roman"/>
                <w:sz w:val="24"/>
              </w:rPr>
            </w:pPr>
            <w:r w:rsidRPr="00A84DDC">
              <w:rPr>
                <w:rFonts w:ascii="Times New Roman" w:hAnsi="Times New Roman" w:cs="Times New Roman"/>
                <w:b/>
                <w:bCs/>
                <w:i/>
                <w:iCs/>
                <w:sz w:val="24"/>
              </w:rPr>
              <w:t>Pirmas parametras – P</w:t>
            </w:r>
            <w:r w:rsidRPr="00A84DDC">
              <w:rPr>
                <w:rFonts w:ascii="Times New Roman" w:hAnsi="Times New Roman" w:cs="Times New Roman"/>
                <w:b/>
                <w:bCs/>
                <w:i/>
                <w:iCs/>
                <w:sz w:val="24"/>
                <w:vertAlign w:val="subscript"/>
              </w:rPr>
              <w:t xml:space="preserve">31. </w:t>
            </w:r>
          </w:p>
          <w:p w14:paraId="5F64061C" w14:textId="7E175F09" w:rsidR="00221D04" w:rsidRPr="00A84DDC" w:rsidRDefault="00730969" w:rsidP="00107085">
            <w:pPr>
              <w:tabs>
                <w:tab w:val="left" w:pos="567"/>
              </w:tabs>
              <w:ind w:firstLine="0"/>
              <w:rPr>
                <w:rFonts w:ascii="Times New Roman" w:hAnsi="Times New Roman" w:cs="Times New Roman"/>
                <w:sz w:val="24"/>
              </w:rPr>
            </w:pPr>
            <w:r w:rsidRPr="00A84DDC">
              <w:rPr>
                <w:rFonts w:ascii="Times New Roman" w:hAnsi="Times New Roman" w:cs="Times New Roman"/>
                <w:bCs/>
                <w:iCs/>
                <w:sz w:val="24"/>
              </w:rPr>
              <w:t>Vertinama m</w:t>
            </w:r>
            <w:r w:rsidR="00221D04" w:rsidRPr="00A84DDC">
              <w:rPr>
                <w:rFonts w:ascii="Times New Roman" w:hAnsi="Times New Roman" w:cs="Times New Roman"/>
                <w:bCs/>
                <w:iCs/>
                <w:sz w:val="24"/>
              </w:rPr>
              <w:t xml:space="preserve">aitinimo kokybė pagal tiekėjo pateikiamus valgiaraščius. </w:t>
            </w:r>
          </w:p>
        </w:tc>
        <w:tc>
          <w:tcPr>
            <w:tcW w:w="1419" w:type="dxa"/>
            <w:shd w:val="clear" w:color="auto" w:fill="auto"/>
          </w:tcPr>
          <w:p w14:paraId="1B4B4062" w14:textId="77777777" w:rsidR="00221D04" w:rsidRPr="00A84DDC" w:rsidRDefault="00221D04"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L</w:t>
            </w:r>
            <w:r w:rsidRPr="00A84DDC">
              <w:rPr>
                <w:rFonts w:ascii="Times New Roman" w:hAnsi="Times New Roman" w:cs="Times New Roman"/>
                <w:sz w:val="24"/>
                <w:vertAlign w:val="subscript"/>
              </w:rPr>
              <w:t>31</w:t>
            </w:r>
            <w:r w:rsidRPr="00A84DDC">
              <w:rPr>
                <w:rFonts w:ascii="Times New Roman" w:hAnsi="Times New Roman" w:cs="Times New Roman"/>
                <w:sz w:val="24"/>
              </w:rPr>
              <w:t>= 1</w:t>
            </w:r>
          </w:p>
        </w:tc>
        <w:tc>
          <w:tcPr>
            <w:tcW w:w="1985" w:type="dxa"/>
            <w:shd w:val="clear" w:color="auto" w:fill="auto"/>
          </w:tcPr>
          <w:p w14:paraId="30F1ABC5" w14:textId="77777777" w:rsidR="00221D04" w:rsidRPr="00A84DDC" w:rsidRDefault="00221D04" w:rsidP="00107085">
            <w:pPr>
              <w:tabs>
                <w:tab w:val="left" w:pos="567"/>
              </w:tabs>
              <w:rPr>
                <w:rFonts w:ascii="Times New Roman" w:hAnsi="Times New Roman" w:cs="Times New Roman"/>
                <w:sz w:val="24"/>
              </w:rPr>
            </w:pPr>
          </w:p>
        </w:tc>
      </w:tr>
      <w:tr w:rsidR="007C507A" w:rsidRPr="00A84DDC" w14:paraId="1B9914D5" w14:textId="77777777" w:rsidTr="007C507A">
        <w:tc>
          <w:tcPr>
            <w:tcW w:w="8394" w:type="dxa"/>
            <w:gridSpan w:val="3"/>
            <w:shd w:val="clear" w:color="auto" w:fill="auto"/>
          </w:tcPr>
          <w:p w14:paraId="30C756E5" w14:textId="7777777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
                <w:bCs/>
                <w:sz w:val="24"/>
              </w:rPr>
              <w:t>Penktas kriterijus: Mokinius aptarnaujančių personalo skaičius (T</w:t>
            </w:r>
            <w:r w:rsidRPr="00A84DDC">
              <w:rPr>
                <w:rFonts w:ascii="Times New Roman" w:hAnsi="Times New Roman" w:cs="Times New Roman"/>
                <w:b/>
                <w:bCs/>
                <w:sz w:val="24"/>
                <w:vertAlign w:val="subscript"/>
              </w:rPr>
              <w:t>4</w:t>
            </w:r>
            <w:r w:rsidRPr="00A84DDC">
              <w:rPr>
                <w:rFonts w:ascii="Times New Roman" w:hAnsi="Times New Roman" w:cs="Times New Roman"/>
                <w:b/>
                <w:bCs/>
                <w:sz w:val="24"/>
              </w:rPr>
              <w:t>)</w:t>
            </w:r>
          </w:p>
        </w:tc>
        <w:tc>
          <w:tcPr>
            <w:tcW w:w="1985" w:type="dxa"/>
            <w:shd w:val="clear" w:color="auto" w:fill="auto"/>
          </w:tcPr>
          <w:p w14:paraId="6A5D6282" w14:textId="77777777" w:rsidR="007C507A" w:rsidRPr="00A84DDC" w:rsidRDefault="007C507A" w:rsidP="00107085">
            <w:pPr>
              <w:tabs>
                <w:tab w:val="left" w:pos="567"/>
              </w:tabs>
              <w:ind w:firstLine="0"/>
              <w:rPr>
                <w:rFonts w:ascii="Times New Roman" w:hAnsi="Times New Roman" w:cs="Times New Roman"/>
                <w:sz w:val="24"/>
              </w:rPr>
            </w:pPr>
            <w:r w:rsidRPr="00A84DDC">
              <w:rPr>
                <w:rFonts w:ascii="Times New Roman" w:hAnsi="Times New Roman" w:cs="Times New Roman"/>
                <w:bCs/>
                <w:sz w:val="24"/>
              </w:rPr>
              <w:t>Y</w:t>
            </w:r>
            <w:r w:rsidRPr="00A84DDC">
              <w:rPr>
                <w:rFonts w:ascii="Times New Roman" w:hAnsi="Times New Roman" w:cs="Times New Roman"/>
                <w:bCs/>
                <w:sz w:val="24"/>
                <w:vertAlign w:val="subscript"/>
              </w:rPr>
              <w:t xml:space="preserve">4 </w:t>
            </w:r>
            <w:r w:rsidRPr="00A84DDC">
              <w:rPr>
                <w:rFonts w:ascii="Times New Roman" w:hAnsi="Times New Roman" w:cs="Times New Roman"/>
                <w:bCs/>
                <w:sz w:val="24"/>
              </w:rPr>
              <w:t>= 10</w:t>
            </w:r>
          </w:p>
        </w:tc>
      </w:tr>
      <w:tr w:rsidR="00221D04" w:rsidRPr="00A84DDC" w14:paraId="30AF7EC1" w14:textId="77777777" w:rsidTr="00C34F1B">
        <w:tc>
          <w:tcPr>
            <w:tcW w:w="6975" w:type="dxa"/>
            <w:gridSpan w:val="2"/>
            <w:shd w:val="clear" w:color="auto" w:fill="auto"/>
          </w:tcPr>
          <w:p w14:paraId="53DDF507" w14:textId="77777777" w:rsidR="00221D04" w:rsidRPr="00A84DDC" w:rsidRDefault="00221D04" w:rsidP="00107085">
            <w:pPr>
              <w:tabs>
                <w:tab w:val="left" w:pos="567"/>
              </w:tabs>
              <w:ind w:firstLine="0"/>
              <w:jc w:val="both"/>
              <w:rPr>
                <w:rFonts w:ascii="Times New Roman" w:hAnsi="Times New Roman" w:cs="Times New Roman"/>
                <w:sz w:val="24"/>
              </w:rPr>
            </w:pPr>
            <w:r w:rsidRPr="00A84DDC">
              <w:rPr>
                <w:rFonts w:ascii="Times New Roman" w:hAnsi="Times New Roman" w:cs="Times New Roman"/>
                <w:b/>
                <w:bCs/>
                <w:i/>
                <w:iCs/>
                <w:sz w:val="24"/>
              </w:rPr>
              <w:t>Pirmas parametras – P</w:t>
            </w:r>
            <w:r w:rsidRPr="00A84DDC">
              <w:rPr>
                <w:rFonts w:ascii="Times New Roman" w:hAnsi="Times New Roman" w:cs="Times New Roman"/>
                <w:b/>
                <w:bCs/>
                <w:i/>
                <w:iCs/>
                <w:sz w:val="24"/>
                <w:vertAlign w:val="subscript"/>
              </w:rPr>
              <w:t xml:space="preserve">41. </w:t>
            </w:r>
          </w:p>
          <w:p w14:paraId="30301521" w14:textId="53D385DD" w:rsidR="00221D04" w:rsidRPr="00A84DDC" w:rsidRDefault="00221D04"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Vertinamas mokinius aptarnaujančių personalo skaičius. M</w:t>
            </w:r>
            <w:r w:rsidR="00E0496E" w:rsidRPr="00A84DDC">
              <w:rPr>
                <w:rFonts w:ascii="Times New Roman" w:hAnsi="Times New Roman" w:cs="Times New Roman"/>
                <w:sz w:val="24"/>
              </w:rPr>
              <w:t>inimalus nustatytas skaičius – 2</w:t>
            </w:r>
            <w:r w:rsidRPr="00A84DDC">
              <w:rPr>
                <w:rFonts w:ascii="Times New Roman" w:hAnsi="Times New Roman" w:cs="Times New Roman"/>
                <w:sz w:val="24"/>
              </w:rPr>
              <w:t xml:space="preserve"> asmenys. </w:t>
            </w:r>
          </w:p>
        </w:tc>
        <w:tc>
          <w:tcPr>
            <w:tcW w:w="1419" w:type="dxa"/>
            <w:shd w:val="clear" w:color="auto" w:fill="auto"/>
          </w:tcPr>
          <w:p w14:paraId="3FA7548D" w14:textId="77777777" w:rsidR="00221D04" w:rsidRPr="00A84DDC" w:rsidRDefault="00221D04"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L</w:t>
            </w:r>
            <w:r w:rsidRPr="00A84DDC">
              <w:rPr>
                <w:rFonts w:ascii="Times New Roman" w:hAnsi="Times New Roman" w:cs="Times New Roman"/>
                <w:sz w:val="24"/>
                <w:vertAlign w:val="subscript"/>
              </w:rPr>
              <w:t>41</w:t>
            </w:r>
            <w:r w:rsidRPr="00A84DDC">
              <w:rPr>
                <w:rFonts w:ascii="Times New Roman" w:hAnsi="Times New Roman" w:cs="Times New Roman"/>
                <w:sz w:val="24"/>
              </w:rPr>
              <w:t>= 1</w:t>
            </w:r>
          </w:p>
        </w:tc>
        <w:tc>
          <w:tcPr>
            <w:tcW w:w="1985" w:type="dxa"/>
            <w:shd w:val="clear" w:color="auto" w:fill="auto"/>
          </w:tcPr>
          <w:p w14:paraId="11637C98" w14:textId="77777777" w:rsidR="00221D04" w:rsidRPr="00A84DDC" w:rsidRDefault="00221D04" w:rsidP="00107085">
            <w:pPr>
              <w:tabs>
                <w:tab w:val="left" w:pos="567"/>
              </w:tabs>
              <w:rPr>
                <w:rFonts w:ascii="Times New Roman" w:hAnsi="Times New Roman" w:cs="Times New Roman"/>
                <w:sz w:val="24"/>
              </w:rPr>
            </w:pPr>
          </w:p>
        </w:tc>
      </w:tr>
      <w:bookmarkEnd w:id="6"/>
    </w:tbl>
    <w:p w14:paraId="2FD417DB" w14:textId="77777777" w:rsidR="007C507A" w:rsidRPr="00A84DDC" w:rsidRDefault="007C507A" w:rsidP="00107085">
      <w:pPr>
        <w:tabs>
          <w:tab w:val="left" w:pos="567"/>
        </w:tabs>
      </w:pPr>
    </w:p>
    <w:p w14:paraId="05B0E6C6" w14:textId="77777777" w:rsidR="00A84361" w:rsidRPr="00A84DDC" w:rsidRDefault="00A84361" w:rsidP="00107085">
      <w:pPr>
        <w:widowControl/>
        <w:numPr>
          <w:ilvl w:val="0"/>
          <w:numId w:val="12"/>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Ekonominis naudingumas (S) apskaičiuojamas sudedant tiekėjo pasiūlymo kainos C ir kitų kriterijų (T) balus:</w:t>
      </w:r>
    </w:p>
    <w:p w14:paraId="6E91FFAF" w14:textId="77777777" w:rsidR="00A84361" w:rsidRPr="00A84DDC" w:rsidRDefault="00A84361" w:rsidP="00107085">
      <w:pPr>
        <w:widowControl/>
        <w:tabs>
          <w:tab w:val="left" w:pos="567"/>
          <w:tab w:val="left" w:pos="993"/>
        </w:tabs>
        <w:autoSpaceDE/>
        <w:autoSpaceDN/>
        <w:adjustRightInd/>
        <w:ind w:firstLine="0"/>
        <w:jc w:val="center"/>
        <w:rPr>
          <w:rFonts w:ascii="Times New Roman" w:hAnsi="Times New Roman" w:cs="Times New Roman"/>
          <w:i/>
          <w:sz w:val="24"/>
        </w:rPr>
      </w:pPr>
      <w:r w:rsidRPr="00A84DDC">
        <w:rPr>
          <w:rFonts w:ascii="Times New Roman" w:hAnsi="Times New Roman" w:cs="Times New Roman"/>
          <w:position w:val="-6"/>
          <w:sz w:val="24"/>
        </w:rPr>
        <w:object w:dxaOrig="1059" w:dyaOrig="280" w14:anchorId="07651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fillcolor="window">
            <v:imagedata r:id="rId9" o:title=""/>
          </v:shape>
          <o:OLEObject Type="Embed" ProgID="Equation.3" ShapeID="_x0000_i1025" DrawAspect="Content" ObjectID="_1816588204" r:id="rId10"/>
        </w:object>
      </w:r>
    </w:p>
    <w:p w14:paraId="720AE0E5" w14:textId="17744666" w:rsidR="00A84361" w:rsidRPr="00A84DDC" w:rsidRDefault="00A84361" w:rsidP="00107085">
      <w:pPr>
        <w:widowControl/>
        <w:numPr>
          <w:ilvl w:val="0"/>
          <w:numId w:val="12"/>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Pasiūlymo kainos (C) balai apskaičiuojami mažiausios pasiūlytos kainos (</w:t>
      </w:r>
      <w:proofErr w:type="spellStart"/>
      <w:r w:rsidRPr="00A84DDC">
        <w:rPr>
          <w:rFonts w:ascii="Times New Roman" w:hAnsi="Times New Roman" w:cs="Times New Roman"/>
          <w:sz w:val="24"/>
        </w:rPr>
        <w:t>C</w:t>
      </w:r>
      <w:r w:rsidRPr="00A84DDC">
        <w:rPr>
          <w:rFonts w:ascii="Times New Roman" w:hAnsi="Times New Roman" w:cs="Times New Roman"/>
          <w:sz w:val="24"/>
          <w:vertAlign w:val="subscript"/>
        </w:rPr>
        <w:t>min</w:t>
      </w:r>
      <w:proofErr w:type="spellEnd"/>
      <w:r w:rsidRPr="00A84DDC">
        <w:rPr>
          <w:rFonts w:ascii="Times New Roman" w:hAnsi="Times New Roman" w:cs="Times New Roman"/>
          <w:sz w:val="24"/>
        </w:rPr>
        <w:t>) ir vertinamo pasiūlymo kainos (</w:t>
      </w:r>
      <w:proofErr w:type="spellStart"/>
      <w:r w:rsidRPr="00A84DDC">
        <w:rPr>
          <w:rFonts w:ascii="Times New Roman" w:hAnsi="Times New Roman" w:cs="Times New Roman"/>
          <w:sz w:val="24"/>
        </w:rPr>
        <w:t>C</w:t>
      </w:r>
      <w:r w:rsidRPr="00A84DDC">
        <w:rPr>
          <w:rFonts w:ascii="Times New Roman" w:hAnsi="Times New Roman" w:cs="Times New Roman"/>
          <w:sz w:val="24"/>
          <w:vertAlign w:val="subscript"/>
        </w:rPr>
        <w:t>p</w:t>
      </w:r>
      <w:proofErr w:type="spellEnd"/>
      <w:r w:rsidRPr="00A84DDC">
        <w:rPr>
          <w:rFonts w:ascii="Times New Roman" w:hAnsi="Times New Roman" w:cs="Times New Roman"/>
          <w:sz w:val="24"/>
        </w:rPr>
        <w:t>) santykį padauginant iš kainos lyginamojo svorio (X):</w:t>
      </w:r>
    </w:p>
    <w:p w14:paraId="2662A901" w14:textId="77777777" w:rsidR="00A84361" w:rsidRPr="00A84DDC" w:rsidRDefault="00A84361" w:rsidP="00107085">
      <w:pPr>
        <w:widowControl/>
        <w:tabs>
          <w:tab w:val="left" w:pos="567"/>
          <w:tab w:val="left" w:pos="993"/>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32"/>
          <w:sz w:val="24"/>
        </w:rPr>
        <w:object w:dxaOrig="1300" w:dyaOrig="720" w14:anchorId="4B6339B7">
          <v:shape id="_x0000_i1026" type="#_x0000_t75" style="width:64.5pt;height:36pt" o:ole="" fillcolor="window">
            <v:imagedata r:id="rId11" o:title=""/>
          </v:shape>
          <o:OLEObject Type="Embed" ProgID="Equation.3" ShapeID="_x0000_i1026" DrawAspect="Content" ObjectID="_1816588205" r:id="rId12"/>
        </w:object>
      </w:r>
      <w:r w:rsidRPr="00A84DDC">
        <w:rPr>
          <w:rFonts w:ascii="Times New Roman" w:hAnsi="Times New Roman" w:cs="Times New Roman"/>
          <w:sz w:val="24"/>
        </w:rPr>
        <w:t>.</w:t>
      </w:r>
    </w:p>
    <w:p w14:paraId="31FA4FED" w14:textId="77777777" w:rsidR="00A84361" w:rsidRPr="00A84DDC" w:rsidRDefault="00A84361" w:rsidP="00107085">
      <w:pPr>
        <w:widowControl/>
        <w:numPr>
          <w:ilvl w:val="0"/>
          <w:numId w:val="12"/>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Kriterijų (T) balai apskaičiuojami sudedant atskirų kriterijų (</w:t>
      </w:r>
      <w:proofErr w:type="spellStart"/>
      <w:r w:rsidRPr="00A84DDC">
        <w:rPr>
          <w:rFonts w:ascii="Times New Roman" w:hAnsi="Times New Roman" w:cs="Times New Roman"/>
          <w:sz w:val="24"/>
        </w:rPr>
        <w:t>T</w:t>
      </w:r>
      <w:r w:rsidRPr="00A84DDC">
        <w:rPr>
          <w:rFonts w:ascii="Times New Roman" w:hAnsi="Times New Roman" w:cs="Times New Roman"/>
          <w:sz w:val="24"/>
          <w:vertAlign w:val="subscript"/>
        </w:rPr>
        <w:t>i</w:t>
      </w:r>
      <w:proofErr w:type="spellEnd"/>
      <w:r w:rsidRPr="00A84DDC">
        <w:rPr>
          <w:rFonts w:ascii="Times New Roman" w:hAnsi="Times New Roman" w:cs="Times New Roman"/>
          <w:sz w:val="24"/>
        </w:rPr>
        <w:t>) balus:</w:t>
      </w:r>
    </w:p>
    <w:p w14:paraId="6AD8F24A" w14:textId="77777777" w:rsidR="00A84361" w:rsidRPr="00A84DDC" w:rsidRDefault="00A84361" w:rsidP="00107085">
      <w:pPr>
        <w:widowControl/>
        <w:tabs>
          <w:tab w:val="left" w:pos="567"/>
          <w:tab w:val="left" w:pos="993"/>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28"/>
          <w:sz w:val="24"/>
        </w:rPr>
        <w:object w:dxaOrig="960" w:dyaOrig="540" w14:anchorId="38A9F999">
          <v:shape id="_x0000_i1027" type="#_x0000_t75" style="width:50.25pt;height:28.5pt" o:ole="" fillcolor="window">
            <v:imagedata r:id="rId13" o:title=""/>
          </v:shape>
          <o:OLEObject Type="Embed" ProgID="Equation.3" ShapeID="_x0000_i1027" DrawAspect="Content" ObjectID="_1816588206" r:id="rId14"/>
        </w:object>
      </w:r>
      <w:r w:rsidRPr="00A84DDC">
        <w:rPr>
          <w:rFonts w:ascii="Times New Roman" w:hAnsi="Times New Roman" w:cs="Times New Roman"/>
          <w:sz w:val="24"/>
        </w:rPr>
        <w:t>.</w:t>
      </w:r>
    </w:p>
    <w:p w14:paraId="1FD3EDC2" w14:textId="77777777" w:rsidR="00A84361" w:rsidRPr="00A84DDC" w:rsidRDefault="00A84361" w:rsidP="00107085">
      <w:pPr>
        <w:widowControl/>
        <w:numPr>
          <w:ilvl w:val="0"/>
          <w:numId w:val="12"/>
        </w:numPr>
        <w:tabs>
          <w:tab w:val="left" w:pos="567"/>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Kriterijaus (</w:t>
      </w:r>
      <w:proofErr w:type="spellStart"/>
      <w:r w:rsidRPr="00A84DDC">
        <w:rPr>
          <w:rFonts w:ascii="Times New Roman" w:hAnsi="Times New Roman" w:cs="Times New Roman"/>
          <w:sz w:val="24"/>
        </w:rPr>
        <w:t>T</w:t>
      </w:r>
      <w:r w:rsidRPr="00A84DDC">
        <w:rPr>
          <w:rFonts w:ascii="Times New Roman" w:hAnsi="Times New Roman" w:cs="Times New Roman"/>
          <w:sz w:val="24"/>
          <w:vertAlign w:val="subscript"/>
        </w:rPr>
        <w:t>i</w:t>
      </w:r>
      <w:proofErr w:type="spellEnd"/>
      <w:r w:rsidRPr="00A84DDC">
        <w:rPr>
          <w:rFonts w:ascii="Times New Roman" w:hAnsi="Times New Roman" w:cs="Times New Roman"/>
          <w:sz w:val="24"/>
        </w:rPr>
        <w:t>) balai apskaičiuojami šio kriterijaus parametrų įvertinimų (</w:t>
      </w:r>
      <w:proofErr w:type="spellStart"/>
      <w:r w:rsidRPr="00A84DDC">
        <w:rPr>
          <w:rFonts w:ascii="Times New Roman" w:hAnsi="Times New Roman" w:cs="Times New Roman"/>
          <w:sz w:val="24"/>
        </w:rPr>
        <w:t>P</w:t>
      </w:r>
      <w:r w:rsidRPr="00A84DDC">
        <w:rPr>
          <w:rFonts w:ascii="Times New Roman" w:hAnsi="Times New Roman" w:cs="Times New Roman"/>
          <w:sz w:val="24"/>
          <w:vertAlign w:val="subscript"/>
        </w:rPr>
        <w:t>s</w:t>
      </w:r>
      <w:proofErr w:type="spellEnd"/>
      <w:r w:rsidRPr="00A84DDC">
        <w:rPr>
          <w:rFonts w:ascii="Times New Roman" w:hAnsi="Times New Roman" w:cs="Times New Roman"/>
          <w:sz w:val="24"/>
        </w:rPr>
        <w:t>) sumą padauginant iš vertinamo kriterijaus lyginamojo svorio (</w:t>
      </w:r>
      <w:proofErr w:type="spellStart"/>
      <w:r w:rsidRPr="00A84DDC">
        <w:rPr>
          <w:rFonts w:ascii="Times New Roman" w:hAnsi="Times New Roman" w:cs="Times New Roman"/>
          <w:sz w:val="24"/>
        </w:rPr>
        <w:t>Y</w:t>
      </w:r>
      <w:r w:rsidRPr="00A84DDC">
        <w:rPr>
          <w:rFonts w:ascii="Times New Roman" w:hAnsi="Times New Roman" w:cs="Times New Roman"/>
          <w:sz w:val="24"/>
          <w:vertAlign w:val="subscript"/>
        </w:rPr>
        <w:t>i</w:t>
      </w:r>
      <w:proofErr w:type="spellEnd"/>
      <w:r w:rsidRPr="00A84DDC">
        <w:rPr>
          <w:rFonts w:ascii="Times New Roman" w:hAnsi="Times New Roman" w:cs="Times New Roman"/>
          <w:sz w:val="24"/>
        </w:rPr>
        <w:t>):</w:t>
      </w:r>
    </w:p>
    <w:p w14:paraId="2054DC1B" w14:textId="77777777" w:rsidR="00A84361" w:rsidRPr="00A84DDC" w:rsidRDefault="00A84361" w:rsidP="00107085">
      <w:pPr>
        <w:widowControl/>
        <w:tabs>
          <w:tab w:val="left" w:pos="567"/>
          <w:tab w:val="left" w:pos="993"/>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30"/>
          <w:sz w:val="24"/>
        </w:rPr>
        <w:object w:dxaOrig="1480" w:dyaOrig="720" w14:anchorId="6BD92D6F">
          <v:shape id="_x0000_i1028" type="#_x0000_t75" style="width:1in;height:36pt" o:ole="" fillcolor="window">
            <v:imagedata r:id="rId15" o:title=""/>
          </v:shape>
          <o:OLEObject Type="Embed" ProgID="Equation.3" ShapeID="_x0000_i1028" DrawAspect="Content" ObjectID="_1816588207" r:id="rId16"/>
        </w:object>
      </w:r>
      <w:r w:rsidRPr="00A84DDC">
        <w:rPr>
          <w:rFonts w:ascii="Times New Roman" w:hAnsi="Times New Roman" w:cs="Times New Roman"/>
          <w:sz w:val="24"/>
        </w:rPr>
        <w:t>.</w:t>
      </w:r>
    </w:p>
    <w:p w14:paraId="400BA0D8" w14:textId="5AA4788A" w:rsidR="00A84361" w:rsidRPr="00A84DDC" w:rsidRDefault="00A84361" w:rsidP="00107085">
      <w:pPr>
        <w:pStyle w:val="Sraopastraipa"/>
        <w:numPr>
          <w:ilvl w:val="0"/>
          <w:numId w:val="12"/>
        </w:numPr>
        <w:tabs>
          <w:tab w:val="left" w:pos="0"/>
          <w:tab w:val="left" w:pos="567"/>
        </w:tabs>
        <w:ind w:left="0" w:firstLine="0"/>
        <w:jc w:val="both"/>
        <w:rPr>
          <w:rFonts w:ascii="Times New Roman" w:hAnsi="Times New Roman"/>
          <w:lang w:val="lt-LT"/>
        </w:rPr>
      </w:pPr>
      <w:r w:rsidRPr="00A84DDC">
        <w:rPr>
          <w:rFonts w:ascii="Times New Roman" w:hAnsi="Times New Roman"/>
          <w:lang w:val="lt-LT"/>
        </w:rPr>
        <w:t>Antrojo (</w:t>
      </w:r>
      <w:r w:rsidRPr="00A84DDC">
        <w:rPr>
          <w:rFonts w:ascii="Times New Roman" w:hAnsi="Times New Roman"/>
          <w:iCs/>
          <w:szCs w:val="24"/>
          <w:lang w:val="lt-LT" w:eastAsia="lt-LT"/>
        </w:rPr>
        <w:t>maisto gamybos technologo darbo patirtis</w:t>
      </w:r>
      <w:r w:rsidR="00C3042E" w:rsidRPr="00A84DDC">
        <w:rPr>
          <w:rFonts w:ascii="Times New Roman" w:hAnsi="Times New Roman"/>
          <w:iCs/>
          <w:szCs w:val="24"/>
          <w:lang w:val="lt-LT" w:eastAsia="lt-LT"/>
        </w:rPr>
        <w:t>)</w:t>
      </w:r>
      <w:r w:rsidRPr="00A84DDC">
        <w:rPr>
          <w:rFonts w:ascii="Times New Roman" w:hAnsi="Times New Roman"/>
          <w:lang w:val="lt-LT"/>
        </w:rPr>
        <w:t xml:space="preserve"> kriterijaus parametro įvertinimas (P</w:t>
      </w:r>
      <w:r w:rsidRPr="00A84DDC">
        <w:rPr>
          <w:rFonts w:ascii="Times New Roman" w:hAnsi="Times New Roman"/>
          <w:vertAlign w:val="subscript"/>
          <w:lang w:val="lt-LT"/>
        </w:rPr>
        <w:t>is</w:t>
      </w:r>
      <w:r w:rsidRPr="00A84DDC">
        <w:rPr>
          <w:rFonts w:ascii="Times New Roman" w:hAnsi="Times New Roman"/>
          <w:lang w:val="lt-LT"/>
        </w:rPr>
        <w:t>) apskaičiuojamas parametro reikšmę (R</w:t>
      </w:r>
      <w:r w:rsidRPr="00A84DDC">
        <w:rPr>
          <w:rFonts w:ascii="Times New Roman" w:hAnsi="Times New Roman"/>
          <w:vertAlign w:val="subscript"/>
          <w:lang w:val="lt-LT"/>
        </w:rPr>
        <w:t>is</w:t>
      </w:r>
      <w:r w:rsidRPr="00A84DDC">
        <w:rPr>
          <w:rFonts w:ascii="Times New Roman" w:hAnsi="Times New Roman"/>
          <w:lang w:val="lt-LT"/>
        </w:rPr>
        <w:t>) palyginant su geriausia to paties parametro reikšme (R</w:t>
      </w:r>
      <w:r w:rsidRPr="00A84DDC">
        <w:rPr>
          <w:rFonts w:ascii="Times New Roman" w:hAnsi="Times New Roman"/>
          <w:vertAlign w:val="subscript"/>
          <w:lang w:val="lt-LT"/>
        </w:rPr>
        <w:t xml:space="preserve">is </w:t>
      </w:r>
      <w:proofErr w:type="spellStart"/>
      <w:r w:rsidRPr="00A84DDC">
        <w:rPr>
          <w:rFonts w:ascii="Times New Roman" w:hAnsi="Times New Roman"/>
          <w:vertAlign w:val="subscript"/>
          <w:lang w:val="lt-LT"/>
        </w:rPr>
        <w:t>max</w:t>
      </w:r>
      <w:proofErr w:type="spellEnd"/>
      <w:r w:rsidRPr="00A84DDC">
        <w:rPr>
          <w:rFonts w:ascii="Times New Roman" w:hAnsi="Times New Roman"/>
          <w:lang w:val="lt-LT"/>
        </w:rPr>
        <w:t>) ir padauginant iš vertinamo kriterijaus parametro lyginamojo svorio (L</w:t>
      </w:r>
      <w:r w:rsidRPr="00A84DDC">
        <w:rPr>
          <w:rFonts w:ascii="Times New Roman" w:hAnsi="Times New Roman"/>
          <w:vertAlign w:val="subscript"/>
          <w:lang w:val="lt-LT"/>
        </w:rPr>
        <w:t>is</w:t>
      </w:r>
      <w:r w:rsidRPr="00A84DDC">
        <w:rPr>
          <w:rFonts w:ascii="Times New Roman" w:hAnsi="Times New Roman"/>
          <w:lang w:val="lt-LT"/>
        </w:rPr>
        <w:t>):</w:t>
      </w:r>
    </w:p>
    <w:p w14:paraId="18C4A85E" w14:textId="6B3BC474" w:rsidR="00A84361" w:rsidRPr="00A84DDC" w:rsidRDefault="00A84361" w:rsidP="00107085">
      <w:pPr>
        <w:tabs>
          <w:tab w:val="left" w:pos="0"/>
          <w:tab w:val="left" w:pos="567"/>
        </w:tabs>
        <w:ind w:firstLine="0"/>
        <w:jc w:val="center"/>
        <w:rPr>
          <w:rFonts w:ascii="Times New Roman" w:hAnsi="Times New Roman"/>
        </w:rPr>
      </w:pPr>
      <w:r w:rsidRPr="00A84DDC">
        <w:rPr>
          <w:noProof/>
          <w:lang w:val="en-US" w:eastAsia="en-US"/>
        </w:rPr>
        <w:drawing>
          <wp:inline distT="0" distB="0" distL="0" distR="0" wp14:anchorId="6EEC81F6" wp14:editId="0242A2E5">
            <wp:extent cx="99060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444500"/>
                    </a:xfrm>
                    <a:prstGeom prst="rect">
                      <a:avLst/>
                    </a:prstGeom>
                    <a:noFill/>
                    <a:ln>
                      <a:noFill/>
                    </a:ln>
                  </pic:spPr>
                </pic:pic>
              </a:graphicData>
            </a:graphic>
          </wp:inline>
        </w:drawing>
      </w:r>
    </w:p>
    <w:p w14:paraId="2CB6BC67" w14:textId="47F0450C" w:rsidR="00730A5E" w:rsidRPr="00A84DDC" w:rsidRDefault="00730A5E" w:rsidP="00107085">
      <w:pPr>
        <w:widowControl/>
        <w:numPr>
          <w:ilvl w:val="0"/>
          <w:numId w:val="12"/>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Antrojo (maisto gamybos technologo darbo patirtis) kriterijaus vertinimui tiekėjas turi pateikti siūlomo maisto gamybos technologo darbo patirtį įrodančius dokumentus: </w:t>
      </w:r>
      <w:r w:rsidR="00E43107" w:rsidRPr="00A84DDC">
        <w:rPr>
          <w:rFonts w:ascii="Times New Roman" w:hAnsi="Times New Roman" w:cs="Times New Roman"/>
          <w:sz w:val="24"/>
        </w:rPr>
        <w:t xml:space="preserve">išsilavinimą patvirtinančius dokumentus, </w:t>
      </w:r>
      <w:r w:rsidRPr="00A84DDC">
        <w:rPr>
          <w:rFonts w:ascii="Times New Roman" w:hAnsi="Times New Roman" w:cs="Times New Roman"/>
          <w:sz w:val="24"/>
        </w:rPr>
        <w:t>gyvenimo aprašymą, darbo patirties aprašymą ar lygiavertį dokumentą, kur būtų nurodoma siūlomo specialisto darbo patirtis mėnesių tikslumu.</w:t>
      </w:r>
    </w:p>
    <w:p w14:paraId="4D5B7EBD" w14:textId="3101CA32" w:rsidR="008B3893" w:rsidRPr="00A84DDC" w:rsidRDefault="00A84361" w:rsidP="00107085">
      <w:pPr>
        <w:widowControl/>
        <w:numPr>
          <w:ilvl w:val="0"/>
          <w:numId w:val="12"/>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Trečiojo (Socialinio) kriterijaus balai (T</w:t>
      </w:r>
      <w:r w:rsidRPr="00A84DDC">
        <w:rPr>
          <w:rFonts w:ascii="Times New Roman" w:hAnsi="Times New Roman" w:cs="Times New Roman"/>
          <w:sz w:val="24"/>
          <w:vertAlign w:val="subscript"/>
        </w:rPr>
        <w:t>3</w:t>
      </w:r>
      <w:r w:rsidRPr="00A84DDC">
        <w:rPr>
          <w:rFonts w:ascii="Times New Roman" w:hAnsi="Times New Roman" w:cs="Times New Roman"/>
          <w:sz w:val="24"/>
        </w:rPr>
        <w:t>) balai apskaičiuojami pagal formulę</w:t>
      </w:r>
      <w:r w:rsidR="00702FC0" w:rsidRPr="00A84DDC">
        <w:rPr>
          <w:rFonts w:ascii="Times New Roman" w:hAnsi="Times New Roman" w:cs="Times New Roman"/>
          <w:sz w:val="24"/>
        </w:rPr>
        <w:t xml:space="preserve">: </w:t>
      </w:r>
    </w:p>
    <w:p w14:paraId="5A1B1705" w14:textId="22577A02" w:rsidR="00A84361" w:rsidRPr="00A84DDC" w:rsidRDefault="00A84361" w:rsidP="00107085">
      <w:pPr>
        <w:tabs>
          <w:tab w:val="left" w:pos="142"/>
          <w:tab w:val="left" w:pos="567"/>
          <w:tab w:val="left" w:pos="993"/>
        </w:tabs>
        <w:ind w:firstLine="0"/>
        <w:jc w:val="center"/>
        <w:rPr>
          <w:rFonts w:ascii="Times New Roman" w:hAnsi="Times New Roman" w:cs="Times New Roman"/>
          <w:b/>
          <w:bCs/>
          <w:sz w:val="24"/>
          <w:vertAlign w:val="subscript"/>
        </w:rPr>
      </w:pPr>
      <w:r w:rsidRPr="00A84DDC">
        <w:rPr>
          <w:rFonts w:ascii="Times New Roman" w:hAnsi="Times New Roman" w:cs="Times New Roman"/>
          <w:b/>
          <w:bCs/>
          <w:sz w:val="24"/>
        </w:rPr>
        <w:t>T</w:t>
      </w:r>
      <w:r w:rsidRPr="00A84DDC">
        <w:rPr>
          <w:rFonts w:ascii="Times New Roman" w:hAnsi="Times New Roman" w:cs="Times New Roman"/>
          <w:b/>
          <w:bCs/>
          <w:sz w:val="24"/>
          <w:vertAlign w:val="subscript"/>
        </w:rPr>
        <w:t>3</w:t>
      </w:r>
      <w:r w:rsidRPr="00A84DDC">
        <w:rPr>
          <w:rFonts w:ascii="Times New Roman" w:hAnsi="Times New Roman" w:cs="Times New Roman"/>
          <w:b/>
          <w:bCs/>
          <w:sz w:val="24"/>
        </w:rPr>
        <w:t xml:space="preserve">= (S </w:t>
      </w:r>
      <w:r w:rsidRPr="00A84DDC">
        <w:rPr>
          <w:rFonts w:ascii="Times New Roman" w:hAnsi="Times New Roman" w:cs="Times New Roman"/>
          <w:b/>
          <w:bCs/>
          <w:sz w:val="24"/>
          <w:vertAlign w:val="subscript"/>
        </w:rPr>
        <w:t>d p</w:t>
      </w:r>
      <w:r w:rsidRPr="00A84DDC">
        <w:rPr>
          <w:rFonts w:ascii="Times New Roman" w:hAnsi="Times New Roman" w:cs="Times New Roman"/>
          <w:b/>
          <w:bCs/>
          <w:sz w:val="24"/>
        </w:rPr>
        <w:t xml:space="preserve"> / S </w:t>
      </w:r>
      <w:r w:rsidRPr="00A84DDC">
        <w:rPr>
          <w:rFonts w:ascii="Times New Roman" w:hAnsi="Times New Roman" w:cs="Times New Roman"/>
          <w:b/>
          <w:bCs/>
          <w:sz w:val="24"/>
          <w:vertAlign w:val="subscript"/>
        </w:rPr>
        <w:t xml:space="preserve">d </w:t>
      </w:r>
      <w:proofErr w:type="spellStart"/>
      <w:r w:rsidRPr="00A84DDC">
        <w:rPr>
          <w:rFonts w:ascii="Times New Roman" w:hAnsi="Times New Roman" w:cs="Times New Roman"/>
          <w:b/>
          <w:bCs/>
          <w:sz w:val="24"/>
          <w:vertAlign w:val="subscript"/>
        </w:rPr>
        <w:t>max</w:t>
      </w:r>
      <w:proofErr w:type="spellEnd"/>
      <w:r w:rsidRPr="00A84DDC">
        <w:rPr>
          <w:rFonts w:ascii="Times New Roman" w:hAnsi="Times New Roman" w:cs="Times New Roman"/>
          <w:b/>
          <w:bCs/>
          <w:sz w:val="24"/>
        </w:rPr>
        <w:t xml:space="preserve">) x (S </w:t>
      </w:r>
      <w:r w:rsidRPr="00A84DDC">
        <w:rPr>
          <w:rFonts w:ascii="Times New Roman" w:hAnsi="Times New Roman" w:cs="Times New Roman"/>
          <w:b/>
          <w:bCs/>
          <w:sz w:val="24"/>
          <w:vertAlign w:val="subscript"/>
        </w:rPr>
        <w:t>u p</w:t>
      </w:r>
      <w:r w:rsidRPr="00A84DDC">
        <w:rPr>
          <w:rFonts w:ascii="Times New Roman" w:hAnsi="Times New Roman" w:cs="Times New Roman"/>
          <w:b/>
          <w:bCs/>
          <w:sz w:val="24"/>
        </w:rPr>
        <w:t xml:space="preserve"> / S </w:t>
      </w:r>
      <w:r w:rsidRPr="00A84DDC">
        <w:rPr>
          <w:rFonts w:ascii="Times New Roman" w:hAnsi="Times New Roman" w:cs="Times New Roman"/>
          <w:b/>
          <w:bCs/>
          <w:sz w:val="24"/>
          <w:vertAlign w:val="subscript"/>
        </w:rPr>
        <w:t xml:space="preserve">u </w:t>
      </w:r>
      <w:proofErr w:type="spellStart"/>
      <w:r w:rsidRPr="00A84DDC">
        <w:rPr>
          <w:rFonts w:ascii="Times New Roman" w:hAnsi="Times New Roman" w:cs="Times New Roman"/>
          <w:b/>
          <w:bCs/>
          <w:sz w:val="24"/>
          <w:vertAlign w:val="subscript"/>
        </w:rPr>
        <w:t>max</w:t>
      </w:r>
      <w:proofErr w:type="spellEnd"/>
      <w:r w:rsidRPr="00A84DDC">
        <w:rPr>
          <w:rFonts w:ascii="Times New Roman" w:hAnsi="Times New Roman" w:cs="Times New Roman"/>
          <w:b/>
          <w:bCs/>
          <w:sz w:val="24"/>
        </w:rPr>
        <w:t>) x Y</w:t>
      </w:r>
      <w:r w:rsidRPr="00A84DDC">
        <w:rPr>
          <w:rFonts w:ascii="Times New Roman" w:hAnsi="Times New Roman" w:cs="Times New Roman"/>
          <w:b/>
          <w:bCs/>
          <w:sz w:val="24"/>
          <w:vertAlign w:val="subscript"/>
        </w:rPr>
        <w:t>3</w:t>
      </w:r>
    </w:p>
    <w:p w14:paraId="5C4F02D1" w14:textId="77777777" w:rsidR="00A84361" w:rsidRPr="00A84DDC" w:rsidRDefault="00A84361" w:rsidP="00107085">
      <w:pPr>
        <w:tabs>
          <w:tab w:val="left" w:pos="142"/>
          <w:tab w:val="left" w:pos="567"/>
          <w:tab w:val="left" w:pos="993"/>
        </w:tabs>
        <w:ind w:firstLine="0"/>
        <w:jc w:val="both"/>
        <w:rPr>
          <w:rFonts w:ascii="Times New Roman" w:hAnsi="Times New Roman" w:cs="Times New Roman"/>
          <w:bCs/>
          <w:sz w:val="24"/>
        </w:rPr>
      </w:pPr>
      <w:r w:rsidRPr="00A84DDC">
        <w:rPr>
          <w:rFonts w:ascii="Times New Roman" w:hAnsi="Times New Roman" w:cs="Times New Roman"/>
          <w:bCs/>
          <w:sz w:val="24"/>
        </w:rPr>
        <w:t xml:space="preserve">Kur: </w:t>
      </w:r>
    </w:p>
    <w:p w14:paraId="5E2BEA42" w14:textId="77777777" w:rsidR="00A84361" w:rsidRPr="00A84DDC" w:rsidRDefault="00A84361" w:rsidP="00107085">
      <w:pPr>
        <w:tabs>
          <w:tab w:val="left" w:pos="142"/>
          <w:tab w:val="left" w:pos="567"/>
          <w:tab w:val="left" w:pos="993"/>
        </w:tabs>
        <w:ind w:firstLine="0"/>
        <w:jc w:val="both"/>
        <w:rPr>
          <w:rFonts w:ascii="Times New Roman" w:hAnsi="Times New Roman" w:cs="Times New Roman"/>
          <w:bCs/>
          <w:sz w:val="24"/>
        </w:rPr>
      </w:pPr>
      <w:r w:rsidRPr="00A84DDC">
        <w:rPr>
          <w:rFonts w:ascii="Times New Roman" w:hAnsi="Times New Roman" w:cs="Times New Roman"/>
          <w:bCs/>
          <w:sz w:val="24"/>
        </w:rPr>
        <w:t xml:space="preserve">S </w:t>
      </w:r>
      <w:r w:rsidRPr="00A84DDC">
        <w:rPr>
          <w:rFonts w:ascii="Times New Roman" w:hAnsi="Times New Roman" w:cs="Times New Roman"/>
          <w:bCs/>
          <w:sz w:val="24"/>
          <w:vertAlign w:val="subscript"/>
        </w:rPr>
        <w:t>d p</w:t>
      </w:r>
      <w:r w:rsidRPr="00A84DDC">
        <w:rPr>
          <w:rFonts w:ascii="Times New Roman" w:hAnsi="Times New Roman" w:cs="Times New Roman"/>
          <w:bCs/>
          <w:sz w:val="24"/>
        </w:rPr>
        <w:t xml:space="preserve"> –vertinamame  pasiūlyme tiekėjo  siūlomas įdarbintų sutartį vykdysiančių asmenų skaičius;</w:t>
      </w:r>
    </w:p>
    <w:p w14:paraId="55C6DA1D" w14:textId="77777777" w:rsidR="00A84361" w:rsidRPr="00A84DDC" w:rsidRDefault="00A84361" w:rsidP="00107085">
      <w:pPr>
        <w:tabs>
          <w:tab w:val="left" w:pos="142"/>
          <w:tab w:val="left" w:pos="567"/>
          <w:tab w:val="left" w:pos="993"/>
        </w:tabs>
        <w:ind w:firstLine="0"/>
        <w:jc w:val="both"/>
        <w:rPr>
          <w:rFonts w:ascii="Times New Roman" w:hAnsi="Times New Roman" w:cs="Times New Roman"/>
          <w:bCs/>
          <w:sz w:val="24"/>
        </w:rPr>
      </w:pPr>
      <w:r w:rsidRPr="00A84DDC">
        <w:rPr>
          <w:rFonts w:ascii="Times New Roman" w:hAnsi="Times New Roman" w:cs="Times New Roman"/>
          <w:bCs/>
          <w:sz w:val="24"/>
        </w:rPr>
        <w:t xml:space="preserve">S </w:t>
      </w:r>
      <w:r w:rsidRPr="00A84DDC">
        <w:rPr>
          <w:rFonts w:ascii="Times New Roman" w:hAnsi="Times New Roman" w:cs="Times New Roman"/>
          <w:bCs/>
          <w:sz w:val="24"/>
          <w:vertAlign w:val="subscript"/>
        </w:rPr>
        <w:t xml:space="preserve">d </w:t>
      </w:r>
      <w:proofErr w:type="spellStart"/>
      <w:r w:rsidRPr="00A84DDC">
        <w:rPr>
          <w:rFonts w:ascii="Times New Roman" w:hAnsi="Times New Roman" w:cs="Times New Roman"/>
          <w:bCs/>
          <w:sz w:val="24"/>
          <w:vertAlign w:val="subscript"/>
        </w:rPr>
        <w:t>max</w:t>
      </w:r>
      <w:proofErr w:type="spellEnd"/>
      <w:r w:rsidRPr="00A84DDC">
        <w:rPr>
          <w:rFonts w:ascii="Times New Roman" w:hAnsi="Times New Roman" w:cs="Times New Roman"/>
          <w:bCs/>
          <w:sz w:val="24"/>
        </w:rPr>
        <w:t xml:space="preserve"> –pasiūlymuose nurodytas didžiausias įdarbintų sutartį vykdysiančių asmenų skaičius;</w:t>
      </w:r>
    </w:p>
    <w:p w14:paraId="48AA7934" w14:textId="77777777" w:rsidR="00A84361" w:rsidRPr="00A84DDC" w:rsidRDefault="00A84361" w:rsidP="00107085">
      <w:pPr>
        <w:tabs>
          <w:tab w:val="left" w:pos="142"/>
          <w:tab w:val="left" w:pos="567"/>
          <w:tab w:val="left" w:pos="993"/>
        </w:tabs>
        <w:ind w:firstLine="0"/>
        <w:jc w:val="both"/>
        <w:rPr>
          <w:rFonts w:ascii="Times New Roman" w:hAnsi="Times New Roman" w:cs="Times New Roman"/>
          <w:bCs/>
          <w:sz w:val="24"/>
        </w:rPr>
      </w:pPr>
      <w:r w:rsidRPr="00A84DDC">
        <w:rPr>
          <w:rFonts w:ascii="Times New Roman" w:hAnsi="Times New Roman" w:cs="Times New Roman"/>
          <w:bCs/>
          <w:sz w:val="24"/>
        </w:rPr>
        <w:lastRenderedPageBreak/>
        <w:t xml:space="preserve">S </w:t>
      </w:r>
      <w:r w:rsidRPr="00A84DDC">
        <w:rPr>
          <w:rFonts w:ascii="Times New Roman" w:hAnsi="Times New Roman" w:cs="Times New Roman"/>
          <w:bCs/>
          <w:sz w:val="24"/>
          <w:vertAlign w:val="subscript"/>
        </w:rPr>
        <w:t>u p</w:t>
      </w:r>
      <w:r w:rsidRPr="00A84DDC">
        <w:rPr>
          <w:rFonts w:ascii="Times New Roman" w:hAnsi="Times New Roman" w:cs="Times New Roman"/>
          <w:bCs/>
          <w:sz w:val="24"/>
        </w:rPr>
        <w:t xml:space="preserve"> -vertinamame  pasiūlyme tiekėjo  pasiūlyta darbo  užmokesčio  mėnesio  mediana, viršijanti minimalų darbo užmokestį;</w:t>
      </w:r>
    </w:p>
    <w:p w14:paraId="4EF8A498" w14:textId="77777777" w:rsidR="00A84361" w:rsidRPr="00A84DDC" w:rsidRDefault="00A84361" w:rsidP="00107085">
      <w:pPr>
        <w:tabs>
          <w:tab w:val="left" w:pos="142"/>
          <w:tab w:val="left" w:pos="567"/>
          <w:tab w:val="left" w:pos="993"/>
        </w:tabs>
        <w:ind w:firstLine="0"/>
        <w:jc w:val="both"/>
        <w:rPr>
          <w:rFonts w:ascii="Times New Roman" w:hAnsi="Times New Roman" w:cs="Times New Roman"/>
          <w:bCs/>
          <w:sz w:val="24"/>
        </w:rPr>
      </w:pPr>
      <w:r w:rsidRPr="00A84DDC">
        <w:rPr>
          <w:rFonts w:ascii="Times New Roman" w:hAnsi="Times New Roman" w:cs="Times New Roman"/>
          <w:bCs/>
          <w:sz w:val="24"/>
        </w:rPr>
        <w:t xml:space="preserve">S </w:t>
      </w:r>
      <w:r w:rsidRPr="00A84DDC">
        <w:rPr>
          <w:rFonts w:ascii="Times New Roman" w:hAnsi="Times New Roman" w:cs="Times New Roman"/>
          <w:bCs/>
          <w:sz w:val="24"/>
          <w:vertAlign w:val="subscript"/>
        </w:rPr>
        <w:t xml:space="preserve">u </w:t>
      </w:r>
      <w:proofErr w:type="spellStart"/>
      <w:r w:rsidRPr="00A84DDC">
        <w:rPr>
          <w:rFonts w:ascii="Times New Roman" w:hAnsi="Times New Roman" w:cs="Times New Roman"/>
          <w:bCs/>
          <w:sz w:val="24"/>
          <w:vertAlign w:val="subscript"/>
        </w:rPr>
        <w:t>max</w:t>
      </w:r>
      <w:proofErr w:type="spellEnd"/>
      <w:r w:rsidRPr="00A84DDC">
        <w:rPr>
          <w:rFonts w:ascii="Times New Roman" w:hAnsi="Times New Roman" w:cs="Times New Roman"/>
          <w:bCs/>
          <w:sz w:val="24"/>
        </w:rPr>
        <w:t xml:space="preserve"> –didžiausia  pasiūlyta darbo  užmokesčio mėnesio mediana, viršijanti minimalų   darbo užmokestį</w:t>
      </w:r>
    </w:p>
    <w:p w14:paraId="33CF39DB" w14:textId="6F5A9461" w:rsidR="00A84361" w:rsidRPr="00A84DDC" w:rsidRDefault="00A84361" w:rsidP="00107085">
      <w:pPr>
        <w:tabs>
          <w:tab w:val="left" w:pos="142"/>
          <w:tab w:val="left" w:pos="567"/>
          <w:tab w:val="left" w:pos="993"/>
        </w:tabs>
        <w:ind w:firstLine="0"/>
        <w:jc w:val="both"/>
        <w:rPr>
          <w:rFonts w:ascii="Times New Roman" w:hAnsi="Times New Roman" w:cs="Times New Roman"/>
          <w:sz w:val="24"/>
        </w:rPr>
      </w:pPr>
      <w:r w:rsidRPr="00A84DDC">
        <w:rPr>
          <w:rFonts w:ascii="Times New Roman" w:hAnsi="Times New Roman" w:cs="Times New Roman"/>
          <w:bCs/>
          <w:sz w:val="24"/>
        </w:rPr>
        <w:t>Y</w:t>
      </w:r>
      <w:r w:rsidRPr="00A84DDC">
        <w:rPr>
          <w:rFonts w:ascii="Times New Roman" w:hAnsi="Times New Roman" w:cs="Times New Roman"/>
          <w:bCs/>
          <w:sz w:val="24"/>
          <w:vertAlign w:val="subscript"/>
        </w:rPr>
        <w:t>3</w:t>
      </w:r>
      <w:r w:rsidRPr="00A84DDC">
        <w:rPr>
          <w:rFonts w:ascii="Times New Roman" w:hAnsi="Times New Roman" w:cs="Times New Roman"/>
          <w:bCs/>
          <w:sz w:val="24"/>
        </w:rPr>
        <w:t xml:space="preserve"> - </w:t>
      </w:r>
      <w:r w:rsidRPr="00A84DDC">
        <w:rPr>
          <w:rFonts w:ascii="Times New Roman" w:hAnsi="Times New Roman" w:cs="Times New Roman"/>
          <w:sz w:val="24"/>
        </w:rPr>
        <w:t>socialinio kriterijaus lyginamasis svoris.</w:t>
      </w:r>
    </w:p>
    <w:p w14:paraId="141BDB55" w14:textId="77777777" w:rsidR="007E548B" w:rsidRPr="00A84DDC" w:rsidRDefault="007E548B" w:rsidP="00107085">
      <w:pPr>
        <w:pStyle w:val="Sraopastraipa"/>
        <w:numPr>
          <w:ilvl w:val="0"/>
          <w:numId w:val="12"/>
        </w:numPr>
        <w:tabs>
          <w:tab w:val="left" w:pos="567"/>
          <w:tab w:val="left" w:pos="993"/>
        </w:tabs>
        <w:ind w:left="0" w:firstLine="0"/>
        <w:jc w:val="both"/>
        <w:rPr>
          <w:rFonts w:ascii="Times New Roman" w:hAnsi="Times New Roman"/>
          <w:bCs/>
          <w:lang w:val="lt-LT"/>
        </w:rPr>
      </w:pPr>
      <w:r w:rsidRPr="00A84DDC">
        <w:rPr>
          <w:rFonts w:ascii="Times New Roman" w:hAnsi="Times New Roman"/>
          <w:bCs/>
          <w:iCs/>
          <w:szCs w:val="24"/>
          <w:lang w:val="lt-LT" w:eastAsia="fi-FI"/>
        </w:rPr>
        <w:t>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Lietuvos Respublikos Vyriausybės nustatyta tvarka.</w:t>
      </w:r>
    </w:p>
    <w:p w14:paraId="5BE61EE5" w14:textId="0BB9F9F7" w:rsidR="008B3893" w:rsidRPr="00A84DDC" w:rsidRDefault="007E548B" w:rsidP="00107085">
      <w:pPr>
        <w:pStyle w:val="Sraopastraipa"/>
        <w:numPr>
          <w:ilvl w:val="0"/>
          <w:numId w:val="12"/>
        </w:numPr>
        <w:tabs>
          <w:tab w:val="left" w:pos="567"/>
          <w:tab w:val="left" w:pos="993"/>
        </w:tabs>
        <w:ind w:left="0" w:firstLine="0"/>
        <w:contextualSpacing w:val="0"/>
        <w:jc w:val="both"/>
        <w:rPr>
          <w:rFonts w:ascii="Times New Roman" w:hAnsi="Times New Roman"/>
          <w:lang w:val="lt-LT"/>
        </w:rPr>
      </w:pPr>
      <w:r w:rsidRPr="00A84DDC">
        <w:rPr>
          <w:rFonts w:ascii="Times New Roman" w:hAnsi="Times New Roman"/>
          <w:bCs/>
          <w:lang w:val="lt-LT"/>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Sutarties vykdymo metu pasikeitus nurodytai informacijai, tiekėjas nedelsdamas turi informuoti perkančiąją organizaciją ir pateikti atnaujintą nurodytų darbuotojų sąrašą ir patikslintą darbo užmokesčio mėnesio medianą.</w:t>
      </w:r>
    </w:p>
    <w:p w14:paraId="26B1BB15" w14:textId="5258F08D" w:rsidR="00657E3D" w:rsidRPr="00A84DDC" w:rsidRDefault="00657E3D" w:rsidP="00107085">
      <w:pPr>
        <w:widowControl/>
        <w:numPr>
          <w:ilvl w:val="0"/>
          <w:numId w:val="12"/>
        </w:numPr>
        <w:tabs>
          <w:tab w:val="left" w:pos="567"/>
          <w:tab w:val="left" w:pos="993"/>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bCs/>
          <w:sz w:val="24"/>
        </w:rPr>
        <w:t>Ketvirtojo (</w:t>
      </w:r>
      <w:r w:rsidR="004D34E8" w:rsidRPr="00A84DDC">
        <w:rPr>
          <w:rFonts w:ascii="Times New Roman" w:hAnsi="Times New Roman" w:cs="Times New Roman"/>
          <w:bCs/>
          <w:iCs/>
          <w:sz w:val="24"/>
        </w:rPr>
        <w:t>Maitinimo kokybė pagal tiekėjo pateikiamus valgiaraščius</w:t>
      </w:r>
      <w:r w:rsidRPr="00A84DDC">
        <w:rPr>
          <w:rFonts w:ascii="Times New Roman" w:hAnsi="Times New Roman" w:cs="Times New Roman"/>
          <w:bCs/>
          <w:sz w:val="24"/>
        </w:rPr>
        <w:t xml:space="preserve">) kriterijaus balai </w:t>
      </w:r>
      <w:r w:rsidRPr="00A84DDC">
        <w:rPr>
          <w:rFonts w:ascii="Times New Roman" w:hAnsi="Times New Roman" w:cs="Times New Roman"/>
          <w:sz w:val="24"/>
        </w:rPr>
        <w:t>R</w:t>
      </w:r>
      <w:r w:rsidRPr="00A84DDC">
        <w:rPr>
          <w:rFonts w:ascii="Times New Roman" w:hAnsi="Times New Roman" w:cs="Times New Roman"/>
          <w:sz w:val="24"/>
          <w:vertAlign w:val="subscript"/>
        </w:rPr>
        <w:t>31</w:t>
      </w:r>
      <w:r w:rsidRPr="00A84DDC">
        <w:rPr>
          <w:rFonts w:ascii="Times New Roman" w:hAnsi="Times New Roman" w:cs="Times New Roman"/>
          <w:bCs/>
          <w:sz w:val="24"/>
        </w:rPr>
        <w:t xml:space="preserve"> gaunami sudėjus </w:t>
      </w:r>
      <w:r w:rsidR="00A26552" w:rsidRPr="00A84DDC">
        <w:rPr>
          <w:rFonts w:ascii="Times New Roman" w:hAnsi="Times New Roman" w:cs="Times New Roman"/>
          <w:bCs/>
          <w:sz w:val="24"/>
        </w:rPr>
        <w:t>lentelėje pateikiamas reikšmes:</w:t>
      </w:r>
    </w:p>
    <w:p w14:paraId="391142AA" w14:textId="2A3E42C9"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p>
    <w:tbl>
      <w:tblPr>
        <w:tblStyle w:val="Lentelstinklelis"/>
        <w:tblW w:w="10201" w:type="dxa"/>
        <w:tblLook w:val="04A0" w:firstRow="1" w:lastRow="0" w:firstColumn="1" w:lastColumn="0" w:noHBand="0" w:noVBand="1"/>
      </w:tblPr>
      <w:tblGrid>
        <w:gridCol w:w="1980"/>
        <w:gridCol w:w="8221"/>
      </w:tblGrid>
      <w:tr w:rsidR="004D34E8" w:rsidRPr="00A84DDC" w14:paraId="785B9873" w14:textId="77777777" w:rsidTr="009E76D5">
        <w:tc>
          <w:tcPr>
            <w:tcW w:w="1980" w:type="dxa"/>
          </w:tcPr>
          <w:p w14:paraId="5EA57005"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
                <w:sz w:val="24"/>
              </w:rPr>
            </w:pPr>
            <w:r w:rsidRPr="00A84DDC">
              <w:rPr>
                <w:rFonts w:ascii="Times New Roman" w:hAnsi="Times New Roman" w:cs="Times New Roman"/>
                <w:b/>
                <w:sz w:val="24"/>
              </w:rPr>
              <w:t>Suteikiami balai</w:t>
            </w:r>
          </w:p>
        </w:tc>
        <w:tc>
          <w:tcPr>
            <w:tcW w:w="8221" w:type="dxa"/>
          </w:tcPr>
          <w:p w14:paraId="0BC7502D"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
                <w:sz w:val="24"/>
              </w:rPr>
            </w:pPr>
            <w:r w:rsidRPr="00A84DDC">
              <w:rPr>
                <w:rFonts w:ascii="Times New Roman" w:hAnsi="Times New Roman" w:cs="Times New Roman"/>
                <w:b/>
                <w:sz w:val="24"/>
              </w:rPr>
              <w:t>Vertinimo aprašymas</w:t>
            </w:r>
          </w:p>
        </w:tc>
      </w:tr>
      <w:tr w:rsidR="004D34E8" w:rsidRPr="00A84DDC" w14:paraId="76533A07" w14:textId="77777777" w:rsidTr="009E76D5">
        <w:tc>
          <w:tcPr>
            <w:tcW w:w="1980" w:type="dxa"/>
          </w:tcPr>
          <w:p w14:paraId="6CF46644"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A84DDC">
              <w:rPr>
                <w:rFonts w:ascii="Times New Roman" w:hAnsi="Times New Roman" w:cs="Times New Roman"/>
                <w:bCs/>
                <w:sz w:val="24"/>
              </w:rPr>
              <w:t>1 balas</w:t>
            </w:r>
          </w:p>
        </w:tc>
        <w:tc>
          <w:tcPr>
            <w:tcW w:w="8221" w:type="dxa"/>
          </w:tcPr>
          <w:p w14:paraId="77042D85"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A84DDC">
              <w:rPr>
                <w:rFonts w:ascii="Times New Roman" w:hAnsi="Times New Roman" w:cs="Times New Roman"/>
                <w:bCs/>
                <w:sz w:val="24"/>
              </w:rPr>
              <w:t xml:space="preserve">Ne mažiau kaip 100 proc. karštųjų pietų patiekalų bus pagaminta maistines savybes tausojančiais patiekalų gamybos būdais. Valgiaraštyje toks patiekalas pažymimas žodžiu „Tausojantis“. </w:t>
            </w:r>
          </w:p>
        </w:tc>
      </w:tr>
      <w:tr w:rsidR="004D34E8" w:rsidRPr="00A84DDC" w14:paraId="00ED6E8A" w14:textId="77777777" w:rsidTr="009E76D5">
        <w:tc>
          <w:tcPr>
            <w:tcW w:w="1980" w:type="dxa"/>
          </w:tcPr>
          <w:p w14:paraId="71E62257"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A84DDC">
              <w:rPr>
                <w:rFonts w:ascii="Times New Roman" w:hAnsi="Times New Roman" w:cs="Times New Roman"/>
                <w:bCs/>
                <w:sz w:val="24"/>
              </w:rPr>
              <w:t>1 balas</w:t>
            </w:r>
          </w:p>
        </w:tc>
        <w:tc>
          <w:tcPr>
            <w:tcW w:w="8221" w:type="dxa"/>
          </w:tcPr>
          <w:p w14:paraId="24C050EE"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bCs/>
              </w:rPr>
            </w:pPr>
            <w:r w:rsidRPr="00A84DDC">
              <w:rPr>
                <w:rFonts w:ascii="Times New Roman" w:hAnsi="Times New Roman" w:cs="Times New Roman"/>
                <w:bCs/>
                <w:sz w:val="24"/>
              </w:rPr>
              <w:t>Tas pats patiekalas (išskyrus gėrimus, garnyrus ir šaltus užkandžius) tiekiamas ne dažniau nei kartą per 3 savaites.</w:t>
            </w:r>
          </w:p>
        </w:tc>
      </w:tr>
      <w:tr w:rsidR="004D34E8" w:rsidRPr="00A84DDC" w14:paraId="4FE66E69" w14:textId="77777777" w:rsidTr="009E76D5">
        <w:tc>
          <w:tcPr>
            <w:tcW w:w="1980" w:type="dxa"/>
          </w:tcPr>
          <w:p w14:paraId="2FB660D3"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A84DDC">
              <w:rPr>
                <w:rFonts w:ascii="Times New Roman" w:hAnsi="Times New Roman" w:cs="Times New Roman"/>
                <w:bCs/>
                <w:sz w:val="24"/>
              </w:rPr>
              <w:t>1 balas</w:t>
            </w:r>
          </w:p>
        </w:tc>
        <w:tc>
          <w:tcPr>
            <w:tcW w:w="8221" w:type="dxa"/>
          </w:tcPr>
          <w:p w14:paraId="02AD5D71" w14:textId="581BCA9B" w:rsidR="000605BD" w:rsidRPr="0039130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39130C">
              <w:rPr>
                <w:rFonts w:ascii="Times New Roman" w:hAnsi="Times New Roman" w:cs="Times New Roman"/>
                <w:bCs/>
                <w:sz w:val="24"/>
              </w:rPr>
              <w:t>Pietų energetinė vertė 6-10 m. vaikams – 600+/-20 kcal.</w:t>
            </w:r>
          </w:p>
        </w:tc>
      </w:tr>
      <w:tr w:rsidR="004D34E8" w:rsidRPr="00A84DDC" w14:paraId="205EE568" w14:textId="77777777" w:rsidTr="009E76D5">
        <w:tc>
          <w:tcPr>
            <w:tcW w:w="1980" w:type="dxa"/>
          </w:tcPr>
          <w:p w14:paraId="562696BD"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A84DDC">
              <w:rPr>
                <w:rFonts w:ascii="Times New Roman" w:hAnsi="Times New Roman" w:cs="Times New Roman"/>
                <w:bCs/>
                <w:sz w:val="24"/>
              </w:rPr>
              <w:t>1 balas</w:t>
            </w:r>
          </w:p>
        </w:tc>
        <w:tc>
          <w:tcPr>
            <w:tcW w:w="8221" w:type="dxa"/>
          </w:tcPr>
          <w:p w14:paraId="2171A8A1" w14:textId="77777777" w:rsidR="004D34E8" w:rsidRPr="0039130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r w:rsidRPr="0039130C">
              <w:rPr>
                <w:rFonts w:ascii="Times New Roman" w:hAnsi="Times New Roman" w:cs="Times New Roman"/>
                <w:bCs/>
                <w:sz w:val="24"/>
              </w:rPr>
              <w:t>Pietų energetinė vertė 11 metų bei vyresnio amžiaus vaikų amžiaus grupės vaikams – 700+/-20 kcal.</w:t>
            </w:r>
          </w:p>
        </w:tc>
      </w:tr>
    </w:tbl>
    <w:p w14:paraId="3194E812" w14:textId="77777777" w:rsidR="004D34E8" w:rsidRPr="00A84DDC" w:rsidRDefault="004D34E8" w:rsidP="00107085">
      <w:pPr>
        <w:widowControl/>
        <w:tabs>
          <w:tab w:val="left" w:pos="567"/>
          <w:tab w:val="left" w:pos="993"/>
        </w:tabs>
        <w:autoSpaceDE/>
        <w:autoSpaceDN/>
        <w:adjustRightInd/>
        <w:ind w:firstLine="0"/>
        <w:jc w:val="both"/>
        <w:rPr>
          <w:rFonts w:ascii="Times New Roman" w:hAnsi="Times New Roman" w:cs="Times New Roman"/>
          <w:bCs/>
          <w:sz w:val="24"/>
        </w:rPr>
      </w:pPr>
    </w:p>
    <w:p w14:paraId="1274ECED" w14:textId="1A94FAFD" w:rsidR="00EE301E" w:rsidRPr="00A84DDC" w:rsidRDefault="00EE301E" w:rsidP="00107085">
      <w:pPr>
        <w:widowControl/>
        <w:numPr>
          <w:ilvl w:val="0"/>
          <w:numId w:val="12"/>
        </w:numPr>
        <w:tabs>
          <w:tab w:val="left" w:pos="567"/>
        </w:tabs>
        <w:autoSpaceDE/>
        <w:autoSpaceDN/>
        <w:adjustRightInd/>
        <w:ind w:left="0" w:firstLine="0"/>
        <w:jc w:val="both"/>
        <w:rPr>
          <w:rFonts w:ascii="Times New Roman" w:hAnsi="Times New Roman" w:cs="Times New Roman"/>
          <w:bCs/>
          <w:sz w:val="24"/>
        </w:rPr>
      </w:pPr>
      <w:r w:rsidRPr="00A84DDC">
        <w:rPr>
          <w:rFonts w:ascii="Times New Roman" w:hAnsi="Times New Roman" w:cs="Times New Roman"/>
          <w:bCs/>
          <w:sz w:val="24"/>
        </w:rPr>
        <w:t>Ketvirtojo (</w:t>
      </w:r>
      <w:r w:rsidR="004D34E8" w:rsidRPr="00A84DDC">
        <w:rPr>
          <w:rFonts w:ascii="Times New Roman" w:hAnsi="Times New Roman" w:cs="Times New Roman"/>
          <w:bCs/>
          <w:iCs/>
          <w:sz w:val="24"/>
        </w:rPr>
        <w:t xml:space="preserve">Maitinimo </w:t>
      </w:r>
      <w:r w:rsidR="004D34E8" w:rsidRPr="00A84DDC">
        <w:rPr>
          <w:rFonts w:ascii="Times New Roman" w:hAnsi="Times New Roman" w:cs="Times New Roman"/>
          <w:bCs/>
          <w:sz w:val="24"/>
        </w:rPr>
        <w:t>kokybė pagal tiekėjo pateikiamus valgiaraščius</w:t>
      </w:r>
      <w:r w:rsidRPr="00A84DDC">
        <w:rPr>
          <w:rFonts w:ascii="Times New Roman" w:hAnsi="Times New Roman" w:cs="Times New Roman"/>
          <w:bCs/>
          <w:sz w:val="24"/>
        </w:rPr>
        <w:t xml:space="preserve">) kriterijaus vertinimui tiekėjas turi pateikti </w:t>
      </w:r>
      <w:r w:rsidR="004D34E8" w:rsidRPr="00A84DDC">
        <w:rPr>
          <w:rFonts w:ascii="Times New Roman" w:hAnsi="Times New Roman" w:cs="Times New Roman"/>
          <w:bCs/>
          <w:sz w:val="24"/>
        </w:rPr>
        <w:t>15 dienų</w:t>
      </w:r>
      <w:r w:rsidR="00EE64E0" w:rsidRPr="00A84DDC">
        <w:rPr>
          <w:rFonts w:ascii="Times New Roman" w:hAnsi="Times New Roman" w:cs="Times New Roman"/>
          <w:bCs/>
          <w:sz w:val="24"/>
        </w:rPr>
        <w:t xml:space="preserve"> nemokamo maitinimo</w:t>
      </w:r>
      <w:r w:rsidR="004D34E8" w:rsidRPr="00A84DDC">
        <w:rPr>
          <w:rFonts w:ascii="Times New Roman" w:hAnsi="Times New Roman" w:cs="Times New Roman"/>
          <w:bCs/>
          <w:sz w:val="24"/>
        </w:rPr>
        <w:t xml:space="preserve"> pietų valgiaraščius, sudarytus pagal dviejų amžiaus grupių (</w:t>
      </w:r>
      <w:r w:rsidR="00E54FAE" w:rsidRPr="00A84DDC">
        <w:rPr>
          <w:rFonts w:ascii="Times New Roman" w:hAnsi="Times New Roman" w:cs="Times New Roman"/>
          <w:bCs/>
          <w:sz w:val="24"/>
        </w:rPr>
        <w:t xml:space="preserve">3-5 metų, </w:t>
      </w:r>
      <w:r w:rsidR="004D34E8" w:rsidRPr="00A84DDC">
        <w:rPr>
          <w:rFonts w:ascii="Times New Roman" w:hAnsi="Times New Roman" w:cs="Times New Roman"/>
          <w:bCs/>
          <w:sz w:val="24"/>
        </w:rPr>
        <w:t>6–10 metų ir 11 metų bei vyresnio amžiaus vaikai) vaikų maistinių medžiagų fiziologinius poreikius. Valgiaraščiai turi atitikti Vaikų maitinimo organizavimo tvarkos aprašo 8 priedo esminius reikalavimus.</w:t>
      </w:r>
      <w:r w:rsidR="004D34E8" w:rsidRPr="00A84DDC">
        <w:rPr>
          <w:color w:val="000000"/>
        </w:rPr>
        <w:t xml:space="preserve"> </w:t>
      </w:r>
    </w:p>
    <w:p w14:paraId="41377A61" w14:textId="51F0C31C" w:rsidR="007C507A" w:rsidRPr="00A84DDC" w:rsidRDefault="00A26552" w:rsidP="00107085">
      <w:pPr>
        <w:pStyle w:val="Sraopastraipa"/>
        <w:numPr>
          <w:ilvl w:val="0"/>
          <w:numId w:val="12"/>
        </w:numPr>
        <w:tabs>
          <w:tab w:val="left" w:pos="0"/>
          <w:tab w:val="left" w:pos="567"/>
        </w:tabs>
        <w:ind w:left="0" w:firstLine="0"/>
        <w:jc w:val="both"/>
        <w:rPr>
          <w:rFonts w:ascii="Times New Roman" w:hAnsi="Times New Roman"/>
          <w:lang w:val="lt-LT"/>
        </w:rPr>
      </w:pPr>
      <w:r w:rsidRPr="00A84DDC">
        <w:rPr>
          <w:rFonts w:ascii="Times New Roman" w:hAnsi="Times New Roman"/>
          <w:lang w:val="lt-LT"/>
        </w:rPr>
        <w:t>Penktojo (Mokinius aptarnaujančių personalo skaičius) kriterijaus parametro įvertinimas (P</w:t>
      </w:r>
      <w:r w:rsidRPr="00A84DDC">
        <w:rPr>
          <w:rFonts w:ascii="Times New Roman" w:hAnsi="Times New Roman"/>
          <w:vertAlign w:val="subscript"/>
          <w:lang w:val="lt-LT"/>
        </w:rPr>
        <w:t>is</w:t>
      </w:r>
      <w:r w:rsidRPr="00A84DDC">
        <w:rPr>
          <w:rFonts w:ascii="Times New Roman" w:hAnsi="Times New Roman"/>
          <w:lang w:val="lt-LT"/>
        </w:rPr>
        <w:t>) apskaičiuojamas parametro reikšmę (R</w:t>
      </w:r>
      <w:r w:rsidRPr="00A84DDC">
        <w:rPr>
          <w:rFonts w:ascii="Times New Roman" w:hAnsi="Times New Roman"/>
          <w:vertAlign w:val="subscript"/>
          <w:lang w:val="lt-LT"/>
        </w:rPr>
        <w:t>is</w:t>
      </w:r>
      <w:r w:rsidRPr="00A84DDC">
        <w:rPr>
          <w:rFonts w:ascii="Times New Roman" w:hAnsi="Times New Roman"/>
          <w:lang w:val="lt-LT"/>
        </w:rPr>
        <w:t>) palyginant su geriausia to paties parametro reikšme (R</w:t>
      </w:r>
      <w:r w:rsidRPr="00A84DDC">
        <w:rPr>
          <w:rFonts w:ascii="Times New Roman" w:hAnsi="Times New Roman"/>
          <w:vertAlign w:val="subscript"/>
          <w:lang w:val="lt-LT"/>
        </w:rPr>
        <w:t xml:space="preserve">is </w:t>
      </w:r>
      <w:proofErr w:type="spellStart"/>
      <w:r w:rsidRPr="00A84DDC">
        <w:rPr>
          <w:rFonts w:ascii="Times New Roman" w:hAnsi="Times New Roman"/>
          <w:vertAlign w:val="subscript"/>
          <w:lang w:val="lt-LT"/>
        </w:rPr>
        <w:t>max</w:t>
      </w:r>
      <w:proofErr w:type="spellEnd"/>
      <w:r w:rsidRPr="00A84DDC">
        <w:rPr>
          <w:rFonts w:ascii="Times New Roman" w:hAnsi="Times New Roman"/>
          <w:lang w:val="lt-LT"/>
        </w:rPr>
        <w:t>) ir padauginant iš vertinamo kriterijaus parametro lyginamojo svorio (L</w:t>
      </w:r>
      <w:r w:rsidRPr="00A84DDC">
        <w:rPr>
          <w:rFonts w:ascii="Times New Roman" w:hAnsi="Times New Roman"/>
          <w:vertAlign w:val="subscript"/>
          <w:lang w:val="lt-LT"/>
        </w:rPr>
        <w:t>is</w:t>
      </w:r>
      <w:r w:rsidRPr="00A84DDC">
        <w:rPr>
          <w:rFonts w:ascii="Times New Roman" w:hAnsi="Times New Roman"/>
          <w:lang w:val="lt-LT"/>
        </w:rPr>
        <w:t>):</w:t>
      </w:r>
    </w:p>
    <w:p w14:paraId="1859185D" w14:textId="3D3C20CB" w:rsidR="007C507A" w:rsidRPr="00A84DDC" w:rsidRDefault="00A26552" w:rsidP="00107085">
      <w:pPr>
        <w:tabs>
          <w:tab w:val="left" w:pos="0"/>
          <w:tab w:val="left" w:pos="567"/>
        </w:tabs>
        <w:ind w:firstLine="0"/>
        <w:jc w:val="center"/>
        <w:rPr>
          <w:rFonts w:ascii="Times New Roman" w:hAnsi="Times New Roman"/>
        </w:rPr>
      </w:pPr>
      <w:r w:rsidRPr="00A84DDC">
        <w:rPr>
          <w:noProof/>
          <w:lang w:val="en-US" w:eastAsia="en-US"/>
        </w:rPr>
        <w:drawing>
          <wp:inline distT="0" distB="0" distL="0" distR="0" wp14:anchorId="5EF32AC9" wp14:editId="31BD5289">
            <wp:extent cx="9906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444500"/>
                    </a:xfrm>
                    <a:prstGeom prst="rect">
                      <a:avLst/>
                    </a:prstGeom>
                    <a:noFill/>
                    <a:ln>
                      <a:noFill/>
                    </a:ln>
                  </pic:spPr>
                </pic:pic>
              </a:graphicData>
            </a:graphic>
          </wp:inline>
        </w:drawing>
      </w:r>
    </w:p>
    <w:p w14:paraId="2DD698A9" w14:textId="7831FD7A" w:rsidR="007C507A" w:rsidRPr="00A84DDC" w:rsidRDefault="007C507A" w:rsidP="00107085">
      <w:pPr>
        <w:pStyle w:val="Sraopastraipa"/>
        <w:tabs>
          <w:tab w:val="left" w:pos="0"/>
          <w:tab w:val="left" w:pos="567"/>
        </w:tabs>
        <w:ind w:left="0"/>
        <w:jc w:val="center"/>
        <w:rPr>
          <w:rFonts w:ascii="Times New Roman" w:hAnsi="Times New Roman"/>
          <w:lang w:val="lt-LT"/>
        </w:rPr>
      </w:pPr>
    </w:p>
    <w:p w14:paraId="0CA49134" w14:textId="77777777" w:rsidR="006679E1" w:rsidRPr="00A84DDC" w:rsidRDefault="00997038" w:rsidP="00107085">
      <w:pPr>
        <w:widowControl/>
        <w:tabs>
          <w:tab w:val="left" w:pos="567"/>
        </w:tabs>
        <w:autoSpaceDE/>
        <w:autoSpaceDN/>
        <w:adjustRightInd/>
        <w:jc w:val="center"/>
        <w:rPr>
          <w:rFonts w:ascii="Times New Roman" w:hAnsi="Times New Roman" w:cs="Times New Roman"/>
          <w:b/>
          <w:sz w:val="24"/>
        </w:rPr>
      </w:pPr>
      <w:r w:rsidRPr="00A84DDC">
        <w:rPr>
          <w:rFonts w:ascii="Times New Roman" w:hAnsi="Times New Roman" w:cs="Times New Roman"/>
          <w:b/>
          <w:sz w:val="24"/>
        </w:rPr>
        <w:t xml:space="preserve">IX. </w:t>
      </w:r>
      <w:r w:rsidR="003E3FDE" w:rsidRPr="00A84DDC">
        <w:rPr>
          <w:rFonts w:ascii="Times New Roman" w:hAnsi="Times New Roman" w:cs="Times New Roman"/>
          <w:b/>
          <w:sz w:val="24"/>
        </w:rPr>
        <w:t xml:space="preserve">PASIŪLYMŲ </w:t>
      </w:r>
      <w:r w:rsidR="001618DF" w:rsidRPr="00A84DDC">
        <w:rPr>
          <w:rFonts w:ascii="Times New Roman" w:hAnsi="Times New Roman" w:cs="Times New Roman"/>
          <w:b/>
          <w:sz w:val="24"/>
        </w:rPr>
        <w:t xml:space="preserve">VERTINIMAS IR </w:t>
      </w:r>
      <w:r w:rsidR="003E3FDE" w:rsidRPr="00A84DDC">
        <w:rPr>
          <w:rFonts w:ascii="Times New Roman" w:hAnsi="Times New Roman" w:cs="Times New Roman"/>
          <w:b/>
          <w:sz w:val="24"/>
        </w:rPr>
        <w:t>NAGRINĖJIMAS</w:t>
      </w:r>
      <w:r w:rsidR="00021CA2" w:rsidRPr="00A84DDC">
        <w:rPr>
          <w:rFonts w:ascii="Times New Roman" w:hAnsi="Times New Roman" w:cs="Times New Roman"/>
          <w:b/>
          <w:sz w:val="24"/>
        </w:rPr>
        <w:t xml:space="preserve"> </w:t>
      </w:r>
    </w:p>
    <w:p w14:paraId="206338DB" w14:textId="77777777" w:rsidR="003E3FDE" w:rsidRPr="00A84DDC" w:rsidRDefault="003E3FDE" w:rsidP="00107085">
      <w:pPr>
        <w:widowControl/>
        <w:tabs>
          <w:tab w:val="left" w:pos="567"/>
        </w:tabs>
        <w:autoSpaceDE/>
        <w:autoSpaceDN/>
        <w:adjustRightInd/>
        <w:jc w:val="center"/>
        <w:rPr>
          <w:rFonts w:ascii="Times New Roman" w:hAnsi="Times New Roman" w:cs="Times New Roman"/>
          <w:b/>
          <w:sz w:val="24"/>
        </w:rPr>
      </w:pPr>
    </w:p>
    <w:p w14:paraId="1988EF8B"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b/>
          <w:sz w:val="24"/>
        </w:rPr>
      </w:pPr>
      <w:r w:rsidRPr="00A84DDC">
        <w:rPr>
          <w:rFonts w:ascii="Times New Roman" w:hAnsi="Times New Roman" w:cs="Times New Roman"/>
          <w:b/>
          <w:sz w:val="24"/>
        </w:rPr>
        <w:t xml:space="preserve">Komisija pirmiausia vertins EBVPD, pasiūlymų atitikimą pirkimo dokumentų reikalavimams ir tik po to, įvertinusi pasiūlymus, tikrins pagal tiekėjo pateiktus aktualius duomenis, ar nėra ekonomiškai naudingiausią pasiūlymą pateikusio dalyvio pašalinimo pagrindų, ir ar šis dalyvis atitinka jam keliamus kvalifikacijos reikalavimus. </w:t>
      </w:r>
    </w:p>
    <w:p w14:paraId="355A7400"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Pasiūlymai vertinami ir nagrinėjami Komisijos posėdžiuose tiekėjams ar jų atstovams nedalyvaujant. </w:t>
      </w:r>
    </w:p>
    <w:p w14:paraId="6A20E8EF"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lastRenderedPageBreak/>
        <w:t xml:space="preserve">Komisija tikrina, ar su pasiūlymu yra pateiktas EBVPD ir, ar jis užpildytas pagal pirkimo dokumentų </w:t>
      </w:r>
      <w:r w:rsidR="00344C17" w:rsidRPr="00A84DDC">
        <w:rPr>
          <w:rFonts w:ascii="Times New Roman" w:hAnsi="Times New Roman" w:cs="Times New Roman"/>
          <w:sz w:val="24"/>
        </w:rPr>
        <w:t>3</w:t>
      </w:r>
      <w:r w:rsidRPr="00A84DDC">
        <w:rPr>
          <w:rFonts w:ascii="Times New Roman" w:hAnsi="Times New Roman" w:cs="Times New Roman"/>
          <w:sz w:val="24"/>
        </w:rPr>
        <w:t xml:space="preserve"> priede pateiktą formą. </w:t>
      </w:r>
    </w:p>
    <w:p w14:paraId="0B94F6DD"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Jeigu tiekėjas (arba tiekėjų grupė pateikė ne visų partnerių arba subtiekėjas ar kitas ūkio subjektas, kurio pajėgumais remiamasi) kartu su pasiūlymu nepateikė EBVPD, arba pateikė užpildytą ne pagal šių pirkimo dokumentų </w:t>
      </w:r>
      <w:r w:rsidR="00344C17" w:rsidRPr="00A84DDC">
        <w:rPr>
          <w:rFonts w:ascii="Times New Roman" w:hAnsi="Times New Roman" w:cs="Times New Roman"/>
          <w:sz w:val="24"/>
        </w:rPr>
        <w:t>3</w:t>
      </w:r>
      <w:r w:rsidRPr="00A84DDC">
        <w:rPr>
          <w:rFonts w:ascii="Times New Roman" w:hAnsi="Times New Roman" w:cs="Times New Roman"/>
          <w:sz w:val="24"/>
        </w:rPr>
        <w:t xml:space="preserve"> priede pateiktą formą, Komisija prašo tiekėjo per protingą terminą pateikti tinkamai</w:t>
      </w:r>
      <w:r w:rsidRPr="00A84DDC">
        <w:rPr>
          <w:rFonts w:ascii="Times New Roman" w:hAnsi="Times New Roman" w:cs="Times New Roman"/>
          <w:i/>
          <w:sz w:val="24"/>
        </w:rPr>
        <w:t xml:space="preserve"> </w:t>
      </w:r>
      <w:r w:rsidRPr="00A84DDC">
        <w:rPr>
          <w:rFonts w:ascii="Times New Roman" w:hAnsi="Times New Roman" w:cs="Times New Roman"/>
          <w:sz w:val="24"/>
        </w:rPr>
        <w:t xml:space="preserve">užpildytą ir pasirašytą EBVPD. </w:t>
      </w:r>
    </w:p>
    <w:p w14:paraId="6CCF2E2F"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Jeigu tiekėjas pateikė pagal pirkimo dokumentų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632BC03A"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 nagrinėdama pasiūlymus, taip pat vertina, ar pasiūlymas atitinka:</w:t>
      </w:r>
    </w:p>
    <w:p w14:paraId="207A545A" w14:textId="77777777" w:rsidR="00AB2AD1" w:rsidRPr="00A84DDC" w:rsidRDefault="00AB2AD1" w:rsidP="00107085">
      <w:pPr>
        <w:widowControl/>
        <w:numPr>
          <w:ilvl w:val="1"/>
          <w:numId w:val="9"/>
        </w:numPr>
        <w:tabs>
          <w:tab w:val="left" w:pos="567"/>
          <w:tab w:val="left" w:pos="709"/>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skelbimą apie pirkimą;  </w:t>
      </w:r>
    </w:p>
    <w:p w14:paraId="1002CE06" w14:textId="7B1E7841" w:rsidR="00AB2AD1" w:rsidRPr="00A84DDC" w:rsidRDefault="00AB2AD1" w:rsidP="00107085">
      <w:pPr>
        <w:widowControl/>
        <w:numPr>
          <w:ilvl w:val="1"/>
          <w:numId w:val="9"/>
        </w:numPr>
        <w:tabs>
          <w:tab w:val="left" w:pos="567"/>
          <w:tab w:val="left" w:pos="709"/>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šiuose pirkimo dokumentuose nustatytus reikalavimus (t.</w:t>
      </w:r>
      <w:r w:rsidR="00DB6A4E" w:rsidRPr="00A84DDC">
        <w:rPr>
          <w:rFonts w:ascii="Times New Roman" w:hAnsi="Times New Roman" w:cs="Times New Roman"/>
          <w:sz w:val="24"/>
        </w:rPr>
        <w:t xml:space="preserve"> </w:t>
      </w:r>
      <w:r w:rsidRPr="00A84DDC">
        <w:rPr>
          <w:rFonts w:ascii="Times New Roman" w:hAnsi="Times New Roman" w:cs="Times New Roman"/>
          <w:sz w:val="24"/>
        </w:rPr>
        <w:t>y., ar pateiktas tiekėjo įgaliojimas, ar pateikta jungtinės veiklos sutartis ar kiti pirkimo dokumentuose reikalaujami dokumentai ar duomenys ir kt.);</w:t>
      </w:r>
    </w:p>
    <w:p w14:paraId="56A6810A" w14:textId="77777777" w:rsidR="00AB2AD1" w:rsidRPr="00A84DDC" w:rsidRDefault="00AB2AD1" w:rsidP="00107085">
      <w:pPr>
        <w:widowControl/>
        <w:numPr>
          <w:ilvl w:val="1"/>
          <w:numId w:val="9"/>
        </w:numPr>
        <w:tabs>
          <w:tab w:val="left" w:pos="567"/>
          <w:tab w:val="left" w:pos="709"/>
          <w:tab w:val="left" w:pos="851"/>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techninėje specifikacijoje ar kituose pirkimo dokumentų prieduose nustatytus </w:t>
      </w:r>
      <w:r w:rsidR="003C1AA7" w:rsidRPr="00A84DDC">
        <w:rPr>
          <w:rFonts w:ascii="Times New Roman" w:hAnsi="Times New Roman" w:cs="Times New Roman"/>
          <w:sz w:val="24"/>
        </w:rPr>
        <w:t>paslaugoms</w:t>
      </w:r>
      <w:r w:rsidRPr="00A84DDC">
        <w:rPr>
          <w:rFonts w:ascii="Times New Roman" w:hAnsi="Times New Roman" w:cs="Times New Roman"/>
          <w:sz w:val="24"/>
        </w:rPr>
        <w:t xml:space="preserve"> keliamus reikalavimus.</w:t>
      </w:r>
    </w:p>
    <w:p w14:paraId="4CB133B3"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Komisijos nustatytą protingą terminą. </w:t>
      </w:r>
    </w:p>
    <w:p w14:paraId="4519366A"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Šiame pasiūlymų nagrinėjimo etape Komisija 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kokybe.</w:t>
      </w:r>
    </w:p>
    <w:p w14:paraId="734958EC"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 prašydama dalyvių patikslinti, papildyti arba paaiškinti savo pasiūlymus, negali prašyti, siūlyti arba leisti pakeisti pasiūlymo esmės – pakeisti kainą ar kokybės parametrus arba padaryti kitų pakeitimų, dėl kurių pirkimo dokumentų reikalavimų neatitinkantis pasiūlymas taptų atitinkantis pirkimo dokumentų reikalavimus.</w:t>
      </w:r>
    </w:p>
    <w:p w14:paraId="5FE53C76"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 įvertinusi pasiūlymo atitikimą minėtiems pirkimo dokumentų reikalavimams, patikrina ir įvertina tik pasiūlymų techninius duomenis ir apie šiuos rezultatus CVP IS priemonėmis praneša visiems dalyviams.</w:t>
      </w:r>
    </w:p>
    <w:p w14:paraId="784D55E7"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Komisija, pranešusi apie dalyviams apie įvertintus techninius pasiūlymų duomenis, atlieka  bendrą pasiūlymo vertinimą. </w:t>
      </w:r>
    </w:p>
    <w:p w14:paraId="49E5735B"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Jeigu Komisija, įvertinusi techninius pasiūlymo duomenis nustato, kad pasiūlymo techniniai duomenys neatitinka pirkimo dokumentų reikalavimų, ji tokį pasiūlymą atmeta, o su likusia pasiūlymo dalimi nėra susipažįstama, tačiau ji turi būti saugoma kartu su kitais dalyvio pateiktais dokumentais.</w:t>
      </w:r>
    </w:p>
    <w:p w14:paraId="02874E64"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Komisija, nagrinėdama pasiūlymus, taip pat vertina, ar pasiūlyta </w:t>
      </w:r>
      <w:r w:rsidRPr="00A84DDC">
        <w:rPr>
          <w:rFonts w:ascii="Times New Roman" w:hAnsi="Times New Roman" w:cs="Times New Roman"/>
          <w:i/>
          <w:sz w:val="24"/>
        </w:rPr>
        <w:t>kaina</w:t>
      </w:r>
      <w:r w:rsidRPr="00A84DDC">
        <w:rPr>
          <w:rFonts w:ascii="Times New Roman" w:hAnsi="Times New Roman" w:cs="Times New Roman"/>
          <w:sz w:val="24"/>
        </w:rPr>
        <w:t>:</w:t>
      </w:r>
    </w:p>
    <w:p w14:paraId="1BD70E20" w14:textId="77777777" w:rsidR="00AB2AD1" w:rsidRPr="00A84DDC" w:rsidRDefault="00AB2AD1" w:rsidP="00107085">
      <w:pPr>
        <w:widowControl/>
        <w:numPr>
          <w:ilvl w:val="1"/>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24459328" w14:textId="77777777" w:rsidR="00AB2AD1" w:rsidRPr="00A84DDC" w:rsidRDefault="00AB2AD1" w:rsidP="00107085">
      <w:pPr>
        <w:numPr>
          <w:ilvl w:val="1"/>
          <w:numId w:val="9"/>
        </w:numPr>
        <w:tabs>
          <w:tab w:val="left" w:pos="567"/>
          <w:tab w:val="left" w:pos="709"/>
          <w:tab w:val="left" w:pos="993"/>
        </w:tabs>
        <w:ind w:left="0" w:firstLine="0"/>
        <w:jc w:val="both"/>
        <w:rPr>
          <w:rFonts w:ascii="Times New Roman" w:hAnsi="Times New Roman" w:cs="Times New Roman"/>
          <w:sz w:val="24"/>
        </w:rPr>
      </w:pPr>
      <w:r w:rsidRPr="00A84DDC">
        <w:rPr>
          <w:rFonts w:ascii="Times New Roman" w:hAnsi="Times New Roman" w:cs="Times New Roman"/>
          <w:sz w:val="24"/>
        </w:rPr>
        <w:t xml:space="preserve">nėra neįprastai maža. Pasiūlyme nurodyta prekių kaina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w:t>
      </w:r>
      <w:r w:rsidRPr="00A84DDC">
        <w:rPr>
          <w:rFonts w:ascii="Times New Roman" w:hAnsi="Times New Roman" w:cs="Times New Roman"/>
          <w:i/>
          <w:sz w:val="24"/>
        </w:rPr>
        <w:t xml:space="preserve">kainų </w:t>
      </w:r>
      <w:r w:rsidRPr="00A84DDC">
        <w:rPr>
          <w:rFonts w:ascii="Times New Roman" w:hAnsi="Times New Roman" w:cs="Times New Roman"/>
          <w:sz w:val="24"/>
        </w:rPr>
        <w:t xml:space="preserve">aritmetinį vidurkį. </w:t>
      </w:r>
    </w:p>
    <w:p w14:paraId="1C2B327C" w14:textId="77777777" w:rsidR="00AB2AD1" w:rsidRPr="00A84DDC" w:rsidRDefault="00AB2AD1" w:rsidP="00107085">
      <w:pPr>
        <w:numPr>
          <w:ilvl w:val="0"/>
          <w:numId w:val="9"/>
        </w:numPr>
        <w:tabs>
          <w:tab w:val="left" w:pos="567"/>
          <w:tab w:val="left" w:pos="709"/>
          <w:tab w:val="left" w:pos="993"/>
        </w:tabs>
        <w:ind w:left="0" w:firstLine="0"/>
        <w:jc w:val="both"/>
        <w:rPr>
          <w:rFonts w:ascii="Times New Roman" w:hAnsi="Times New Roman"/>
          <w:sz w:val="24"/>
        </w:rPr>
      </w:pPr>
      <w:r w:rsidRPr="00A84DDC">
        <w:rPr>
          <w:rFonts w:ascii="Times New Roman" w:hAnsi="Times New Roman" w:cs="Times New Roman"/>
          <w:sz w:val="24"/>
        </w:rPr>
        <w:t xml:space="preserve">Jei Komisija nustato, kad yra per didelė ir nepriimtina kaina, </w:t>
      </w:r>
      <w:r w:rsidRPr="00A84DDC">
        <w:rPr>
          <w:rFonts w:ascii="Times New Roman" w:hAnsi="Times New Roman"/>
          <w:sz w:val="24"/>
        </w:rPr>
        <w:t>Komisija tokius pasiūlymus atmeta.</w:t>
      </w:r>
    </w:p>
    <w:p w14:paraId="403C876E" w14:textId="77777777" w:rsidR="00AB2AD1" w:rsidRPr="00A84DDC" w:rsidRDefault="00AB2AD1" w:rsidP="00107085">
      <w:pPr>
        <w:numPr>
          <w:ilvl w:val="0"/>
          <w:numId w:val="9"/>
        </w:numPr>
        <w:tabs>
          <w:tab w:val="left" w:pos="567"/>
          <w:tab w:val="left" w:pos="709"/>
          <w:tab w:val="left" w:pos="993"/>
        </w:tabs>
        <w:ind w:left="0" w:firstLine="0"/>
        <w:jc w:val="both"/>
        <w:rPr>
          <w:rFonts w:ascii="Times New Roman" w:hAnsi="Times New Roman" w:cs="Times New Roman"/>
          <w:sz w:val="24"/>
        </w:rPr>
      </w:pPr>
      <w:r w:rsidRPr="00A84DDC">
        <w:rPr>
          <w:rFonts w:ascii="Times New Roman" w:hAnsi="Times New Roman" w:cs="Times New Roman"/>
          <w:sz w:val="24"/>
        </w:rPr>
        <w:t xml:space="preserve">Jeigu Komisija nustato, kad yra pasiūlyta neįprastai maža </w:t>
      </w:r>
      <w:r w:rsidRPr="00A84DDC">
        <w:rPr>
          <w:rFonts w:ascii="Times New Roman" w:hAnsi="Times New Roman" w:cs="Times New Roman"/>
          <w:i/>
          <w:sz w:val="24"/>
        </w:rPr>
        <w:t>kaina</w:t>
      </w:r>
      <w:r w:rsidRPr="00A84DDC">
        <w:rPr>
          <w:rFonts w:ascii="Times New Roman" w:hAnsi="Times New Roman" w:cs="Times New Roman"/>
          <w:sz w:val="24"/>
        </w:rPr>
        <w:t xml:space="preserve">, ji CVP IS priemonėmis kreipiasi į tokią kainą pasiūliusį dalyvį ir prašo per jos nustatytą protingą terminą pateikti, jos manymu, reikalingas pasiūlymo detales, įskaitant </w:t>
      </w:r>
      <w:r w:rsidRPr="00A84DDC">
        <w:rPr>
          <w:rFonts w:ascii="Times New Roman" w:hAnsi="Times New Roman" w:cs="Times New Roman"/>
          <w:i/>
          <w:sz w:val="24"/>
        </w:rPr>
        <w:t xml:space="preserve">kainos </w:t>
      </w:r>
      <w:r w:rsidRPr="00A84DDC">
        <w:rPr>
          <w:rFonts w:ascii="Times New Roman" w:hAnsi="Times New Roman" w:cs="Times New Roman"/>
          <w:sz w:val="24"/>
        </w:rPr>
        <w:t xml:space="preserve">sudedamąsias dalis ir skaičiavimus. </w:t>
      </w:r>
    </w:p>
    <w:p w14:paraId="6D244C44"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lastRenderedPageBreak/>
        <w:t xml:space="preserve">Jei Komisija nustato, kad neįprastai mažos </w:t>
      </w:r>
      <w:r w:rsidRPr="00A84DDC">
        <w:rPr>
          <w:rFonts w:ascii="Times New Roman" w:hAnsi="Times New Roman" w:cs="Times New Roman"/>
          <w:i/>
          <w:sz w:val="24"/>
        </w:rPr>
        <w:t xml:space="preserve">kainos </w:t>
      </w:r>
      <w:r w:rsidRPr="00A84DDC">
        <w:rPr>
          <w:rFonts w:ascii="Times New Roman" w:hAnsi="Times New Roman" w:cs="Times New Roman"/>
          <w:sz w:val="24"/>
        </w:rPr>
        <w:t xml:space="preserve">pasiūlytos dėl to, kad dalyvis yra gavęs valstybės pagalbą, ji CVP IS priemonėmis kreipiasi į dalyvį, jog šis per Komisijos nustatytą protingą terminą įrodytų, kad valstybės pagalba buvo suteiktas teisėtai.   </w:t>
      </w:r>
    </w:p>
    <w:p w14:paraId="248ECD95"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Jeigu Komisija, pasiūlymų vertinimo metu randa pasiūlyme nurodytos </w:t>
      </w:r>
      <w:r w:rsidRPr="00A84DDC">
        <w:rPr>
          <w:rFonts w:ascii="Times New Roman" w:hAnsi="Times New Roman" w:cs="Times New Roman"/>
          <w:i/>
          <w:sz w:val="24"/>
        </w:rPr>
        <w:t xml:space="preserve">kainos </w:t>
      </w:r>
      <w:r w:rsidRPr="00A84DDC">
        <w:rPr>
          <w:rFonts w:ascii="Times New Roman" w:hAnsi="Times New Roman" w:cs="Times New Roman"/>
          <w:sz w:val="24"/>
        </w:rPr>
        <w:t xml:space="preserve">apskaičiavimo klaidų, ji prašo dalyvių per jos nurodytą terminą ištaisyti pasiūlyme pastebėtas aritmetines klaidas, nekeičiant susipažinimo su pasiūlymais metu užfiksuotos </w:t>
      </w:r>
      <w:r w:rsidRPr="00A84DDC">
        <w:rPr>
          <w:rFonts w:ascii="Times New Roman" w:hAnsi="Times New Roman" w:cs="Times New Roman"/>
          <w:i/>
          <w:sz w:val="24"/>
        </w:rPr>
        <w:t>kainos</w:t>
      </w:r>
      <w:r w:rsidRPr="00A84DDC">
        <w:rPr>
          <w:rFonts w:ascii="Times New Roman" w:hAnsi="Times New Roman" w:cs="Times New Roman"/>
          <w:sz w:val="24"/>
        </w:rPr>
        <w:t xml:space="preserve">. Taisydamas pasiūlyme nurodytas aritmetines klaidas, dalyvis gali taisyti </w:t>
      </w:r>
      <w:r w:rsidRPr="00A84DDC">
        <w:rPr>
          <w:rFonts w:ascii="Times New Roman" w:hAnsi="Times New Roman" w:cs="Times New Roman"/>
          <w:i/>
          <w:sz w:val="24"/>
        </w:rPr>
        <w:t>kainos</w:t>
      </w:r>
      <w:r w:rsidRPr="00A84DDC">
        <w:rPr>
          <w:rFonts w:ascii="Times New Roman" w:hAnsi="Times New Roman" w:cs="Times New Roman"/>
          <w:sz w:val="24"/>
        </w:rPr>
        <w:t xml:space="preserve"> sudedamąsias dalis, tačiau negali atsisakyti kainos sudedamųjų dalių arba papildyti </w:t>
      </w:r>
      <w:r w:rsidRPr="00A84DDC">
        <w:rPr>
          <w:rFonts w:ascii="Times New Roman" w:hAnsi="Times New Roman" w:cs="Times New Roman"/>
          <w:i/>
          <w:sz w:val="24"/>
        </w:rPr>
        <w:t>kainą</w:t>
      </w:r>
      <w:r w:rsidRPr="00A84DDC">
        <w:rPr>
          <w:rFonts w:ascii="Times New Roman" w:hAnsi="Times New Roman" w:cs="Times New Roman"/>
          <w:sz w:val="24"/>
        </w:rPr>
        <w:t xml:space="preserve"> naujomis dalimis.</w:t>
      </w:r>
    </w:p>
    <w:p w14:paraId="157190CB" w14:textId="77777777" w:rsidR="00AB2AD1" w:rsidRPr="00A84DDC" w:rsidRDefault="00AB2AD1" w:rsidP="00107085">
      <w:pPr>
        <w:widowControl/>
        <w:numPr>
          <w:ilvl w:val="0"/>
          <w:numId w:val="9"/>
        </w:numPr>
        <w:tabs>
          <w:tab w:val="left" w:pos="567"/>
          <w:tab w:val="left" w:pos="709"/>
          <w:tab w:val="left" w:pos="993"/>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Komisija nevertina viso tiekėjo pasiūlymo, jeigu patikrinusi jo dalį nustato, kad, vadovaujantis pirkimo dokumentų reikalavimais, pasiūlymas turi būti atmestas.  </w:t>
      </w:r>
    </w:p>
    <w:p w14:paraId="40CC700C" w14:textId="77777777" w:rsidR="00271DBA" w:rsidRPr="00A84DDC" w:rsidRDefault="00271DBA" w:rsidP="00107085">
      <w:pPr>
        <w:widowControl/>
        <w:tabs>
          <w:tab w:val="left" w:pos="567"/>
        </w:tabs>
        <w:autoSpaceDE/>
        <w:autoSpaceDN/>
        <w:adjustRightInd/>
        <w:jc w:val="both"/>
        <w:rPr>
          <w:rFonts w:ascii="Times New Roman" w:hAnsi="Times New Roman" w:cs="Times New Roman"/>
          <w:b/>
          <w:sz w:val="24"/>
        </w:rPr>
      </w:pPr>
    </w:p>
    <w:p w14:paraId="7DF34DF4" w14:textId="77777777" w:rsidR="007055BF" w:rsidRPr="00A84DDC" w:rsidRDefault="00997038" w:rsidP="00107085">
      <w:pPr>
        <w:widowControl/>
        <w:tabs>
          <w:tab w:val="left" w:pos="567"/>
        </w:tabs>
        <w:autoSpaceDE/>
        <w:autoSpaceDN/>
        <w:adjustRightInd/>
        <w:jc w:val="center"/>
        <w:rPr>
          <w:rFonts w:ascii="Times New Roman" w:hAnsi="Times New Roman" w:cs="Times New Roman"/>
          <w:b/>
          <w:sz w:val="24"/>
        </w:rPr>
      </w:pPr>
      <w:r w:rsidRPr="00A84DDC">
        <w:rPr>
          <w:rFonts w:ascii="Times New Roman" w:hAnsi="Times New Roman" w:cs="Times New Roman"/>
          <w:b/>
          <w:sz w:val="24"/>
        </w:rPr>
        <w:t xml:space="preserve">X. </w:t>
      </w:r>
      <w:r w:rsidR="00DA43A2" w:rsidRPr="00A84DDC">
        <w:rPr>
          <w:rFonts w:ascii="Times New Roman" w:hAnsi="Times New Roman" w:cs="Times New Roman"/>
          <w:b/>
          <w:sz w:val="24"/>
        </w:rPr>
        <w:t>PASIŪLYMŲ ATMETIM</w:t>
      </w:r>
      <w:r w:rsidR="007055BF" w:rsidRPr="00A84DDC">
        <w:rPr>
          <w:rFonts w:ascii="Times New Roman" w:hAnsi="Times New Roman" w:cs="Times New Roman"/>
          <w:b/>
          <w:sz w:val="24"/>
        </w:rPr>
        <w:t>O PAGRINDAI</w:t>
      </w:r>
    </w:p>
    <w:p w14:paraId="7A02826C" w14:textId="77777777" w:rsidR="00271DBA" w:rsidRPr="00A84DDC" w:rsidRDefault="00271DBA" w:rsidP="00107085">
      <w:pPr>
        <w:widowControl/>
        <w:tabs>
          <w:tab w:val="left" w:pos="567"/>
        </w:tabs>
        <w:autoSpaceDE/>
        <w:autoSpaceDN/>
        <w:adjustRightInd/>
        <w:jc w:val="both"/>
        <w:rPr>
          <w:rFonts w:ascii="Times New Roman" w:hAnsi="Times New Roman" w:cs="Times New Roman"/>
          <w:b/>
          <w:sz w:val="24"/>
        </w:rPr>
      </w:pPr>
    </w:p>
    <w:p w14:paraId="4D5261F2" w14:textId="77777777" w:rsidR="00271DBA" w:rsidRPr="00A84DDC" w:rsidRDefault="00271DBA" w:rsidP="00107085">
      <w:pPr>
        <w:widowControl/>
        <w:numPr>
          <w:ilvl w:val="0"/>
          <w:numId w:val="9"/>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b/>
          <w:sz w:val="24"/>
        </w:rPr>
        <w:t>Komisija atmeta pasiūlymą, jeigu</w:t>
      </w:r>
      <w:r w:rsidRPr="00A84DDC">
        <w:rPr>
          <w:rFonts w:ascii="Times New Roman" w:hAnsi="Times New Roman" w:cs="Times New Roman"/>
          <w:sz w:val="24"/>
        </w:rPr>
        <w:t>:</w:t>
      </w:r>
    </w:p>
    <w:p w14:paraId="6C844C5D" w14:textId="25BA3B91" w:rsidR="00162981" w:rsidRPr="00A84DDC" w:rsidRDefault="00776641"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pasiūlymas neatitinka pirkimo dokumentuose nustatytų reikalavimų (</w:t>
      </w:r>
      <w:r w:rsidR="00593696" w:rsidRPr="00A84DDC">
        <w:rPr>
          <w:rFonts w:ascii="Times New Roman" w:hAnsi="Times New Roman" w:cs="Times New Roman"/>
          <w:i/>
          <w:sz w:val="24"/>
        </w:rPr>
        <w:t>paslaugos</w:t>
      </w:r>
      <w:r w:rsidRPr="00A84DDC">
        <w:rPr>
          <w:rFonts w:ascii="Times New Roman" w:hAnsi="Times New Roman" w:cs="Times New Roman"/>
          <w:sz w:val="24"/>
        </w:rPr>
        <w:t xml:space="preserve"> neatitinka techninės specifikacijos ar kitų reikalavimų, </w:t>
      </w:r>
      <w:r w:rsidR="00132339" w:rsidRPr="00A84DDC">
        <w:rPr>
          <w:rFonts w:ascii="Times New Roman" w:hAnsi="Times New Roman" w:cs="Times New Roman"/>
          <w:sz w:val="24"/>
        </w:rPr>
        <w:t xml:space="preserve">techniniame pasiūlyme yra klaidų, techninis pasiūlymas pateiktas nepilnos sudėties, </w:t>
      </w:r>
      <w:r w:rsidRPr="00A84DDC">
        <w:rPr>
          <w:rFonts w:ascii="Times New Roman" w:hAnsi="Times New Roman" w:cs="Times New Roman"/>
          <w:sz w:val="24"/>
        </w:rPr>
        <w:t>pasiūlymas pateiktas ne perkančiosios organizacijos nurodytomis elektroninėmis priemonėmis</w:t>
      </w:r>
      <w:r w:rsidR="0061653D" w:rsidRPr="00A84DDC">
        <w:rPr>
          <w:rFonts w:ascii="Times New Roman" w:hAnsi="Times New Roman" w:cs="Times New Roman"/>
          <w:sz w:val="24"/>
        </w:rPr>
        <w:t>; pasiūlymas nepasirašytas elektroniniu parašu, jeigu to buvo reikalaujama</w:t>
      </w:r>
      <w:r w:rsidRPr="00A84DDC">
        <w:rPr>
          <w:rFonts w:ascii="Times New Roman" w:hAnsi="Times New Roman" w:cs="Times New Roman"/>
          <w:sz w:val="24"/>
        </w:rPr>
        <w:t xml:space="preserve"> ir pan.);</w:t>
      </w:r>
      <w:r w:rsidR="00162981" w:rsidRPr="00A84DDC">
        <w:rPr>
          <w:rFonts w:ascii="Times New Roman" w:hAnsi="Times New Roman" w:cs="Times New Roman"/>
          <w:sz w:val="24"/>
        </w:rPr>
        <w:t xml:space="preserve"> </w:t>
      </w:r>
    </w:p>
    <w:p w14:paraId="23EB8A70" w14:textId="34E2F3B6" w:rsidR="00EE4FCD" w:rsidRPr="00A84DDC" w:rsidRDefault="00EE4FCD"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pasiūlymas surinko T kriterijaus balų mažiau kaip 50 procentų viso T kriterijaus vertės;</w:t>
      </w:r>
    </w:p>
    <w:p w14:paraId="2A72889E" w14:textId="11632768" w:rsidR="00271DBA" w:rsidRPr="00A84DDC" w:rsidRDefault="00D058D4"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dalyvis</w:t>
      </w:r>
      <w:r w:rsidR="00271DBA" w:rsidRPr="00A84DDC">
        <w:rPr>
          <w:rFonts w:ascii="Times New Roman" w:hAnsi="Times New Roman" w:cs="Times New Roman"/>
          <w:sz w:val="24"/>
        </w:rPr>
        <w:t xml:space="preserve"> per </w:t>
      </w:r>
      <w:r w:rsidR="009D5807" w:rsidRPr="00A84DDC">
        <w:rPr>
          <w:rFonts w:ascii="Times New Roman" w:hAnsi="Times New Roman" w:cs="Times New Roman"/>
          <w:sz w:val="24"/>
        </w:rPr>
        <w:t>Komisijos</w:t>
      </w:r>
      <w:r w:rsidR="00271DBA" w:rsidRPr="00A84DDC">
        <w:rPr>
          <w:rFonts w:ascii="Times New Roman" w:hAnsi="Times New Roman" w:cs="Times New Roman"/>
          <w:sz w:val="24"/>
        </w:rPr>
        <w:t xml:space="preserve"> nustatytą </w:t>
      </w:r>
      <w:r w:rsidR="00E26B30" w:rsidRPr="00A84DDC">
        <w:rPr>
          <w:rFonts w:ascii="Times New Roman" w:hAnsi="Times New Roman" w:cs="Times New Roman"/>
          <w:sz w:val="24"/>
        </w:rPr>
        <w:t xml:space="preserve">protingą </w:t>
      </w:r>
      <w:r w:rsidR="00271DBA" w:rsidRPr="00A84DDC">
        <w:rPr>
          <w:rFonts w:ascii="Times New Roman" w:hAnsi="Times New Roman" w:cs="Times New Roman"/>
          <w:sz w:val="24"/>
        </w:rPr>
        <w:t xml:space="preserve">terminą nepatikslino, nepapildė ar nepateikė pirkimo dokumentuose nurodytų kartu su pasiūlymu teikiamų dokumentų: </w:t>
      </w:r>
      <w:r w:rsidR="009D5807" w:rsidRPr="00A84DDC">
        <w:rPr>
          <w:rFonts w:ascii="Times New Roman" w:hAnsi="Times New Roman" w:cs="Times New Roman"/>
          <w:sz w:val="24"/>
        </w:rPr>
        <w:t xml:space="preserve">EBVPD, </w:t>
      </w:r>
      <w:r w:rsidR="00271DBA" w:rsidRPr="00A84DDC">
        <w:rPr>
          <w:rFonts w:ascii="Times New Roman" w:hAnsi="Times New Roman" w:cs="Times New Roman"/>
          <w:sz w:val="24"/>
        </w:rPr>
        <w:t>tiekėjo įgaliojimo asmeniui pasirašyti pasiūlymą, jungtinės veiklos sutarties;</w:t>
      </w:r>
    </w:p>
    <w:p w14:paraId="06EFE08E" w14:textId="77777777" w:rsidR="000418BB" w:rsidRPr="00A84DDC" w:rsidRDefault="00D058D4"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dalyvis</w:t>
      </w:r>
      <w:r w:rsidR="000418BB" w:rsidRPr="00A84DDC">
        <w:rPr>
          <w:rFonts w:ascii="Times New Roman" w:hAnsi="Times New Roman" w:cs="Times New Roman"/>
          <w:sz w:val="24"/>
        </w:rPr>
        <w:t xml:space="preserve"> per Komisijos nurodytą terminą neištaisė aritmetinių klaidų ir (ar) nepaaiškino pasiūlymo, nekeičiant jo esmės;</w:t>
      </w:r>
    </w:p>
    <w:p w14:paraId="3B86622E" w14:textId="77777777" w:rsidR="00271DBA" w:rsidRPr="00A84DDC" w:rsidRDefault="00614DBC"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pasiūlyme nurodyta </w:t>
      </w:r>
      <w:r w:rsidRPr="00A84DDC">
        <w:rPr>
          <w:rFonts w:ascii="Times New Roman" w:hAnsi="Times New Roman" w:cs="Times New Roman"/>
          <w:i/>
          <w:sz w:val="24"/>
        </w:rPr>
        <w:t>kaina</w:t>
      </w:r>
      <w:r w:rsidR="002101FB" w:rsidRPr="00A84DDC">
        <w:rPr>
          <w:rFonts w:ascii="Times New Roman" w:hAnsi="Times New Roman" w:cs="Times New Roman"/>
          <w:i/>
          <w:sz w:val="24"/>
        </w:rPr>
        <w:t xml:space="preserve"> </w:t>
      </w:r>
      <w:r w:rsidRPr="00A84DDC">
        <w:rPr>
          <w:rFonts w:ascii="Times New Roman" w:hAnsi="Times New Roman" w:cs="Times New Roman"/>
          <w:sz w:val="24"/>
        </w:rPr>
        <w:t xml:space="preserve">buvo </w:t>
      </w:r>
      <w:r w:rsidR="00271DBA" w:rsidRPr="00A84DDC">
        <w:rPr>
          <w:rFonts w:ascii="Times New Roman" w:hAnsi="Times New Roman" w:cs="Times New Roman"/>
          <w:sz w:val="24"/>
        </w:rPr>
        <w:t>per didelė</w:t>
      </w:r>
      <w:r w:rsidRPr="00A84DDC">
        <w:rPr>
          <w:rFonts w:ascii="Times New Roman" w:hAnsi="Times New Roman" w:cs="Times New Roman"/>
          <w:sz w:val="24"/>
        </w:rPr>
        <w:t xml:space="preserve"> ir</w:t>
      </w:r>
      <w:r w:rsidR="00271DBA" w:rsidRPr="00A84DDC">
        <w:rPr>
          <w:rFonts w:ascii="Times New Roman" w:hAnsi="Times New Roman" w:cs="Times New Roman"/>
          <w:sz w:val="24"/>
        </w:rPr>
        <w:t xml:space="preserve"> perkančiajai organizacijai nepriimtin</w:t>
      </w:r>
      <w:r w:rsidR="00BE6DD1" w:rsidRPr="00A84DDC">
        <w:rPr>
          <w:rFonts w:ascii="Times New Roman" w:hAnsi="Times New Roman" w:cs="Times New Roman"/>
          <w:sz w:val="24"/>
        </w:rPr>
        <w:t>a</w:t>
      </w:r>
      <w:r w:rsidR="00271DBA" w:rsidRPr="00A84DDC">
        <w:rPr>
          <w:rFonts w:ascii="Times New Roman" w:hAnsi="Times New Roman" w:cs="Times New Roman"/>
          <w:sz w:val="24"/>
        </w:rPr>
        <w:t>;</w:t>
      </w:r>
    </w:p>
    <w:p w14:paraId="2D715A33" w14:textId="77777777" w:rsidR="00271DBA" w:rsidRPr="00A84DDC" w:rsidRDefault="00D058D4"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dalyvis </w:t>
      </w:r>
      <w:r w:rsidR="00B857F3" w:rsidRPr="00A84DDC">
        <w:rPr>
          <w:rFonts w:ascii="Times New Roman" w:hAnsi="Times New Roman" w:cs="Times New Roman"/>
          <w:sz w:val="24"/>
        </w:rPr>
        <w:t xml:space="preserve">per Komisijos nurodytą terminą </w:t>
      </w:r>
      <w:r w:rsidRPr="00A84DDC">
        <w:rPr>
          <w:rFonts w:ascii="Times New Roman" w:hAnsi="Times New Roman" w:cs="Times New Roman"/>
          <w:sz w:val="24"/>
        </w:rPr>
        <w:t xml:space="preserve">nepateikė tinkamų pasiūlytos mažiausios </w:t>
      </w:r>
      <w:r w:rsidRPr="00A84DDC">
        <w:rPr>
          <w:rFonts w:ascii="Times New Roman" w:hAnsi="Times New Roman" w:cs="Times New Roman"/>
          <w:i/>
          <w:sz w:val="24"/>
        </w:rPr>
        <w:t>kainos</w:t>
      </w:r>
      <w:r w:rsidR="002101FB" w:rsidRPr="00A84DDC">
        <w:rPr>
          <w:rFonts w:ascii="Times New Roman" w:hAnsi="Times New Roman" w:cs="Times New Roman"/>
          <w:i/>
          <w:sz w:val="24"/>
        </w:rPr>
        <w:t xml:space="preserve"> </w:t>
      </w:r>
      <w:r w:rsidRPr="00A84DDC">
        <w:rPr>
          <w:rFonts w:ascii="Times New Roman" w:hAnsi="Times New Roman" w:cs="Times New Roman"/>
          <w:sz w:val="24"/>
        </w:rPr>
        <w:t>pagrįstumo įrodymų</w:t>
      </w:r>
      <w:r w:rsidR="00271DBA" w:rsidRPr="00A84DDC">
        <w:rPr>
          <w:rFonts w:ascii="Times New Roman" w:hAnsi="Times New Roman" w:cs="Times New Roman"/>
          <w:sz w:val="24"/>
        </w:rPr>
        <w:t>;</w:t>
      </w:r>
    </w:p>
    <w:p w14:paraId="709E280C" w14:textId="77777777" w:rsidR="004E5CF8" w:rsidRPr="00A84DDC" w:rsidRDefault="004E5CF8" w:rsidP="00107085">
      <w:pPr>
        <w:widowControl/>
        <w:numPr>
          <w:ilvl w:val="1"/>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dalyvis, nustačius, jog neįprastai mažos </w:t>
      </w:r>
      <w:r w:rsidRPr="00A84DDC">
        <w:rPr>
          <w:rFonts w:ascii="Times New Roman" w:hAnsi="Times New Roman" w:cs="Times New Roman"/>
          <w:i/>
          <w:sz w:val="24"/>
        </w:rPr>
        <w:t>kainos</w:t>
      </w:r>
      <w:r w:rsidRPr="00A84DDC">
        <w:rPr>
          <w:rFonts w:ascii="Times New Roman" w:hAnsi="Times New Roman" w:cs="Times New Roman"/>
          <w:sz w:val="24"/>
        </w:rPr>
        <w:t xml:space="preserve"> pasiūlytos dėl to, kad jis yra gavęs valstybės pagalbą, negali per protingą Komisijos nustatytą laikotarpį įrodyti, kad valstybės pagalba buvo suteikta teisėtai. Atmetusi pasiūlymą šiuo pagrindu, Komisija apie tai praneša Europos Kom</w:t>
      </w:r>
      <w:r w:rsidR="00BE6DD1" w:rsidRPr="00A84DDC">
        <w:rPr>
          <w:rFonts w:ascii="Times New Roman" w:hAnsi="Times New Roman" w:cs="Times New Roman"/>
          <w:sz w:val="24"/>
        </w:rPr>
        <w:t>isijai;</w:t>
      </w:r>
    </w:p>
    <w:p w14:paraId="7E73462C" w14:textId="77777777" w:rsidR="001C4B23" w:rsidRPr="00A84DDC" w:rsidRDefault="00574EE8" w:rsidP="00107085">
      <w:pPr>
        <w:widowControl/>
        <w:numPr>
          <w:ilvl w:val="0"/>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Perkančioji organizacija </w:t>
      </w:r>
      <w:r w:rsidR="001C4B23" w:rsidRPr="00A84DDC">
        <w:rPr>
          <w:rFonts w:ascii="Times New Roman" w:hAnsi="Times New Roman" w:cs="Times New Roman"/>
          <w:sz w:val="24"/>
        </w:rPr>
        <w:t xml:space="preserve">gali </w:t>
      </w:r>
      <w:r w:rsidR="00E62F33" w:rsidRPr="00A84DDC">
        <w:rPr>
          <w:rFonts w:ascii="Times New Roman" w:hAnsi="Times New Roman" w:cs="Times New Roman"/>
          <w:sz w:val="24"/>
        </w:rPr>
        <w:t>nesudaryti sutarties su ekonomiškai naudingiausią pasiūlymą pateikusiu dalyviu</w:t>
      </w:r>
      <w:r w:rsidR="001C4B23" w:rsidRPr="00A84DDC">
        <w:rPr>
          <w:rFonts w:ascii="Times New Roman" w:hAnsi="Times New Roman" w:cs="Times New Roman"/>
          <w:sz w:val="24"/>
        </w:rPr>
        <w:t xml:space="preserve">, jei </w:t>
      </w:r>
      <w:r w:rsidR="00E62F33" w:rsidRPr="00A84DDC">
        <w:rPr>
          <w:rFonts w:ascii="Times New Roman" w:hAnsi="Times New Roman" w:cs="Times New Roman"/>
          <w:sz w:val="24"/>
        </w:rPr>
        <w:t xml:space="preserve">Komisija nustato, kad </w:t>
      </w:r>
      <w:r w:rsidR="001C4B23" w:rsidRPr="00A84DDC">
        <w:rPr>
          <w:rFonts w:ascii="Times New Roman" w:hAnsi="Times New Roman" w:cs="Times New Roman"/>
          <w:sz w:val="24"/>
        </w:rPr>
        <w:t>pasiūlymas neatitinka Įstatymo 17 straipsnio 2 dalies 2 punkte nurodytų aplinkos apsaugos, socialinės ir darbo teisės įpareigojimų;</w:t>
      </w:r>
    </w:p>
    <w:p w14:paraId="275802E4" w14:textId="77777777" w:rsidR="00614DBC" w:rsidRPr="00A84DDC" w:rsidRDefault="00934BB5" w:rsidP="00107085">
      <w:pPr>
        <w:widowControl/>
        <w:numPr>
          <w:ilvl w:val="0"/>
          <w:numId w:val="9"/>
        </w:numPr>
        <w:tabs>
          <w:tab w:val="left" w:pos="567"/>
          <w:tab w:val="left" w:pos="1134"/>
        </w:tabs>
        <w:autoSpaceDE/>
        <w:autoSpaceDN/>
        <w:adjustRightInd/>
        <w:ind w:left="0" w:firstLine="0"/>
        <w:jc w:val="both"/>
        <w:rPr>
          <w:rFonts w:ascii="Times New Roman" w:hAnsi="Times New Roman" w:cs="Times New Roman"/>
          <w:i/>
          <w:color w:val="7030A0"/>
          <w:sz w:val="24"/>
        </w:rPr>
      </w:pPr>
      <w:r w:rsidRPr="00A84DDC">
        <w:rPr>
          <w:rFonts w:ascii="Times New Roman" w:eastAsia="Calibri" w:hAnsi="Times New Roman" w:cs="Times New Roman"/>
          <w:sz w:val="24"/>
        </w:rPr>
        <w:t>Komisija</w:t>
      </w:r>
      <w:r w:rsidR="007C5671" w:rsidRPr="00A84DDC">
        <w:rPr>
          <w:rFonts w:ascii="Times New Roman" w:eastAsia="Calibri" w:hAnsi="Times New Roman" w:cs="Times New Roman"/>
          <w:sz w:val="24"/>
        </w:rPr>
        <w:t>, a</w:t>
      </w:r>
      <w:r w:rsidRPr="00A84DDC">
        <w:rPr>
          <w:rFonts w:ascii="Times New Roman" w:eastAsia="Calibri" w:hAnsi="Times New Roman" w:cs="Times New Roman"/>
          <w:sz w:val="24"/>
        </w:rPr>
        <w:t>tmet</w:t>
      </w:r>
      <w:r w:rsidR="007C5671" w:rsidRPr="00A84DDC">
        <w:rPr>
          <w:rFonts w:ascii="Times New Roman" w:eastAsia="Calibri" w:hAnsi="Times New Roman" w:cs="Times New Roman"/>
          <w:sz w:val="24"/>
        </w:rPr>
        <w:t>usi</w:t>
      </w:r>
      <w:r w:rsidRPr="00A84DDC">
        <w:rPr>
          <w:rFonts w:ascii="Times New Roman" w:eastAsia="Calibri" w:hAnsi="Times New Roman" w:cs="Times New Roman"/>
          <w:sz w:val="24"/>
        </w:rPr>
        <w:t xml:space="preserve"> </w:t>
      </w:r>
      <w:r w:rsidR="00B233A4" w:rsidRPr="00A84DDC">
        <w:rPr>
          <w:rFonts w:ascii="Times New Roman" w:eastAsia="Calibri" w:hAnsi="Times New Roman" w:cs="Times New Roman"/>
          <w:sz w:val="24"/>
        </w:rPr>
        <w:t>dalyvio</w:t>
      </w:r>
      <w:r w:rsidRPr="00A84DDC">
        <w:rPr>
          <w:rFonts w:ascii="Times New Roman" w:eastAsia="Calibri" w:hAnsi="Times New Roman" w:cs="Times New Roman"/>
          <w:sz w:val="24"/>
        </w:rPr>
        <w:t xml:space="preserve"> pasiūlymą </w:t>
      </w:r>
      <w:r w:rsidR="007C5671" w:rsidRPr="00A84DDC">
        <w:rPr>
          <w:rFonts w:ascii="Times New Roman" w:eastAsia="Calibri" w:hAnsi="Times New Roman" w:cs="Times New Roman"/>
          <w:sz w:val="24"/>
        </w:rPr>
        <w:t xml:space="preserve">šiame skyriuje numatytais pagrindais, </w:t>
      </w:r>
      <w:r w:rsidRPr="00A84DDC">
        <w:rPr>
          <w:rFonts w:ascii="Times New Roman" w:eastAsia="Calibri" w:hAnsi="Times New Roman" w:cs="Times New Roman"/>
          <w:sz w:val="24"/>
        </w:rPr>
        <w:t>p</w:t>
      </w:r>
      <w:r w:rsidR="007C5671" w:rsidRPr="00A84DDC">
        <w:rPr>
          <w:rFonts w:ascii="Times New Roman" w:eastAsia="Calibri" w:hAnsi="Times New Roman" w:cs="Times New Roman"/>
          <w:sz w:val="24"/>
        </w:rPr>
        <w:t>raneša dalyviui</w:t>
      </w:r>
      <w:r w:rsidRPr="00A84DDC">
        <w:rPr>
          <w:rFonts w:ascii="Times New Roman" w:eastAsia="Calibri" w:hAnsi="Times New Roman" w:cs="Times New Roman"/>
          <w:sz w:val="24"/>
        </w:rPr>
        <w:t xml:space="preserve"> apie pasiūlymo atmetimą. </w:t>
      </w:r>
    </w:p>
    <w:p w14:paraId="7673B6DF" w14:textId="77777777" w:rsidR="007055BF" w:rsidRPr="00A84DDC" w:rsidRDefault="007055BF" w:rsidP="00107085">
      <w:pPr>
        <w:widowControl/>
        <w:tabs>
          <w:tab w:val="left" w:pos="567"/>
        </w:tabs>
        <w:autoSpaceDE/>
        <w:autoSpaceDN/>
        <w:adjustRightInd/>
        <w:jc w:val="both"/>
        <w:rPr>
          <w:rFonts w:ascii="Times New Roman" w:hAnsi="Times New Roman" w:cs="Times New Roman"/>
          <w:i/>
          <w:sz w:val="24"/>
        </w:rPr>
      </w:pPr>
    </w:p>
    <w:p w14:paraId="503B853E" w14:textId="77777777" w:rsidR="00AA27FD" w:rsidRPr="00A84DDC" w:rsidRDefault="00997038" w:rsidP="00107085">
      <w:pPr>
        <w:tabs>
          <w:tab w:val="left" w:pos="567"/>
        </w:tabs>
        <w:ind w:left="720" w:firstLine="0"/>
        <w:jc w:val="center"/>
        <w:rPr>
          <w:rFonts w:ascii="Times New Roman" w:eastAsia="Calibri" w:hAnsi="Times New Roman" w:cs="Times New Roman"/>
          <w:b/>
          <w:sz w:val="24"/>
        </w:rPr>
      </w:pPr>
      <w:r w:rsidRPr="00A84DDC">
        <w:rPr>
          <w:rFonts w:ascii="Times New Roman" w:eastAsia="Calibri" w:hAnsi="Times New Roman" w:cs="Times New Roman"/>
          <w:b/>
          <w:sz w:val="24"/>
        </w:rPr>
        <w:t xml:space="preserve">XI. </w:t>
      </w:r>
      <w:r w:rsidR="00AA27FD" w:rsidRPr="00A84DDC">
        <w:rPr>
          <w:rFonts w:ascii="Times New Roman" w:eastAsia="Calibri" w:hAnsi="Times New Roman" w:cs="Times New Roman"/>
          <w:b/>
          <w:sz w:val="24"/>
        </w:rPr>
        <w:t>TIEKĖJŲ PAŠALINIMO PAGRINDAI</w:t>
      </w:r>
      <w:r w:rsidR="00157516" w:rsidRPr="00A84DDC">
        <w:rPr>
          <w:rFonts w:ascii="Times New Roman" w:eastAsia="Calibri" w:hAnsi="Times New Roman" w:cs="Times New Roman"/>
          <w:b/>
          <w:sz w:val="24"/>
        </w:rPr>
        <w:t xml:space="preserve">, </w:t>
      </w:r>
      <w:r w:rsidR="00AA27FD" w:rsidRPr="00A84DDC">
        <w:rPr>
          <w:rFonts w:ascii="Times New Roman" w:eastAsia="Calibri" w:hAnsi="Times New Roman" w:cs="Times New Roman"/>
          <w:b/>
          <w:sz w:val="24"/>
        </w:rPr>
        <w:t>KVALIFIKACIJOS</w:t>
      </w:r>
      <w:r w:rsidR="00A6421D" w:rsidRPr="00A84DDC">
        <w:rPr>
          <w:rFonts w:ascii="Times New Roman" w:eastAsia="Calibri" w:hAnsi="Times New Roman" w:cs="Times New Roman"/>
          <w:b/>
          <w:sz w:val="24"/>
        </w:rPr>
        <w:t>,</w:t>
      </w:r>
      <w:r w:rsidR="00157516" w:rsidRPr="00A84DDC">
        <w:rPr>
          <w:rFonts w:ascii="Times New Roman" w:eastAsia="Calibri" w:hAnsi="Times New Roman" w:cs="Times New Roman"/>
          <w:b/>
          <w:sz w:val="24"/>
        </w:rPr>
        <w:t xml:space="preserve"> </w:t>
      </w:r>
      <w:r w:rsidR="00AA27FD" w:rsidRPr="00A84DDC">
        <w:rPr>
          <w:rFonts w:ascii="Times New Roman" w:eastAsia="Calibri" w:hAnsi="Times New Roman" w:cs="Times New Roman"/>
          <w:b/>
          <w:sz w:val="24"/>
        </w:rPr>
        <w:t>KOKYBĖS</w:t>
      </w:r>
      <w:r w:rsidR="000F01EE" w:rsidRPr="00A84DDC">
        <w:rPr>
          <w:rFonts w:ascii="Times New Roman" w:eastAsia="Calibri" w:hAnsi="Times New Roman" w:cs="Times New Roman"/>
          <w:b/>
          <w:sz w:val="24"/>
        </w:rPr>
        <w:t xml:space="preserve"> BEI</w:t>
      </w:r>
      <w:r w:rsidR="00BE6DD1" w:rsidRPr="00A84DDC">
        <w:rPr>
          <w:rFonts w:ascii="Times New Roman" w:eastAsia="Calibri" w:hAnsi="Times New Roman" w:cs="Times New Roman"/>
          <w:b/>
          <w:sz w:val="24"/>
        </w:rPr>
        <w:t xml:space="preserve"> APLINKOS APSAUGOS</w:t>
      </w:r>
      <w:r w:rsidR="00AA27FD" w:rsidRPr="00A84DDC">
        <w:rPr>
          <w:rFonts w:ascii="Times New Roman" w:eastAsia="Calibri" w:hAnsi="Times New Roman" w:cs="Times New Roman"/>
          <w:b/>
          <w:sz w:val="24"/>
        </w:rPr>
        <w:t xml:space="preserve"> STANDARTŲ REIKALAVIMAI</w:t>
      </w:r>
    </w:p>
    <w:p w14:paraId="16737BA9" w14:textId="77777777" w:rsidR="00AA27FD" w:rsidRPr="00A84DDC" w:rsidRDefault="00AA27FD" w:rsidP="00107085">
      <w:pPr>
        <w:tabs>
          <w:tab w:val="left" w:pos="567"/>
          <w:tab w:val="left" w:pos="1134"/>
        </w:tabs>
        <w:ind w:firstLine="567"/>
        <w:jc w:val="center"/>
        <w:rPr>
          <w:rFonts w:ascii="Times New Roman" w:eastAsia="Calibri" w:hAnsi="Times New Roman" w:cs="Times New Roman"/>
          <w:b/>
          <w:sz w:val="24"/>
        </w:rPr>
      </w:pPr>
    </w:p>
    <w:p w14:paraId="675BB797" w14:textId="77777777" w:rsidR="000A6CC6" w:rsidRPr="00A84DDC" w:rsidRDefault="00D03C39" w:rsidP="00107085">
      <w:pPr>
        <w:pStyle w:val="Sraopastraipa"/>
        <w:numPr>
          <w:ilvl w:val="0"/>
          <w:numId w:val="9"/>
        </w:numPr>
        <w:tabs>
          <w:tab w:val="left" w:pos="270"/>
          <w:tab w:val="left" w:pos="567"/>
        </w:tabs>
        <w:ind w:left="0" w:firstLine="0"/>
        <w:jc w:val="both"/>
        <w:rPr>
          <w:rFonts w:ascii="Times New Roman" w:hAnsi="Times New Roman"/>
          <w:szCs w:val="24"/>
          <w:lang w:val="lt-LT"/>
        </w:rPr>
      </w:pPr>
      <w:r w:rsidRPr="00A84DDC">
        <w:rPr>
          <w:rFonts w:ascii="Times New Roman" w:hAnsi="Times New Roman"/>
          <w:szCs w:val="24"/>
          <w:lang w:val="lt-LT"/>
        </w:rPr>
        <w:t>Komisija pašalina tiekėj</w:t>
      </w:r>
      <w:r w:rsidR="000A6CC6" w:rsidRPr="00A84DDC">
        <w:rPr>
          <w:rFonts w:ascii="Times New Roman" w:hAnsi="Times New Roman"/>
          <w:szCs w:val="24"/>
          <w:lang w:val="lt-LT"/>
        </w:rPr>
        <w:t>ą</w:t>
      </w:r>
      <w:r w:rsidRPr="00A84DDC">
        <w:rPr>
          <w:rFonts w:ascii="Times New Roman" w:hAnsi="Times New Roman"/>
          <w:szCs w:val="24"/>
          <w:lang w:val="lt-LT"/>
        </w:rPr>
        <w:t xml:space="preserve"> iš pirkimo procedūros, jei </w:t>
      </w:r>
      <w:r w:rsidR="000A6CC6" w:rsidRPr="00A84DDC">
        <w:rPr>
          <w:rFonts w:ascii="Times New Roman" w:hAnsi="Times New Roman"/>
          <w:szCs w:val="24"/>
          <w:lang w:val="lt-LT"/>
        </w:rPr>
        <w:t>tiekėjas</w:t>
      </w:r>
      <w:r w:rsidRPr="00A84DDC">
        <w:rPr>
          <w:rFonts w:ascii="Times New Roman" w:hAnsi="Times New Roman"/>
          <w:szCs w:val="24"/>
          <w:lang w:val="lt-LT"/>
        </w:rPr>
        <w:t xml:space="preserve"> ar jo atsakingas asmuo atitinka bent vieną </w:t>
      </w:r>
      <w:r w:rsidR="000A6CC6" w:rsidRPr="00A84DDC">
        <w:rPr>
          <w:rFonts w:ascii="Times New Roman" w:hAnsi="Times New Roman"/>
          <w:szCs w:val="24"/>
          <w:lang w:val="lt-LT"/>
        </w:rPr>
        <w:t>tiekėjo</w:t>
      </w:r>
      <w:r w:rsidRPr="00A84DDC">
        <w:rPr>
          <w:rFonts w:ascii="Times New Roman" w:hAnsi="Times New Roman"/>
          <w:szCs w:val="24"/>
          <w:lang w:val="lt-LT"/>
        </w:rPr>
        <w:t xml:space="preserve"> pašalinimo pagrindą, nurodytą 1 lentelėje</w:t>
      </w:r>
      <w:r w:rsidRPr="00A84DDC">
        <w:rPr>
          <w:rFonts w:ascii="Times New Roman" w:hAnsi="Times New Roman"/>
          <w:i/>
          <w:szCs w:val="24"/>
          <w:lang w:val="lt-LT"/>
        </w:rPr>
        <w:t xml:space="preserve"> </w:t>
      </w:r>
      <w:r w:rsidRPr="00A84DDC">
        <w:rPr>
          <w:rFonts w:ascii="Times New Roman" w:hAnsi="Times New Roman"/>
          <w:szCs w:val="24"/>
          <w:lang w:val="lt-LT"/>
        </w:rPr>
        <w:t xml:space="preserve">„Tiekėjo pašalinimo pagrindai“, išskyrus žemiau nurodytus atvejus, kai tiekėjas gali būti nešalinamas iš procedūros. </w:t>
      </w:r>
    </w:p>
    <w:p w14:paraId="449F1AB6" w14:textId="77777777" w:rsidR="00E16608" w:rsidRPr="00A84DDC" w:rsidRDefault="00D03C39" w:rsidP="00107085">
      <w:pPr>
        <w:pStyle w:val="Sraopastraipa"/>
        <w:numPr>
          <w:ilvl w:val="0"/>
          <w:numId w:val="9"/>
        </w:numPr>
        <w:tabs>
          <w:tab w:val="left" w:pos="270"/>
          <w:tab w:val="left" w:pos="567"/>
        </w:tabs>
        <w:ind w:left="0" w:firstLine="0"/>
        <w:jc w:val="both"/>
        <w:rPr>
          <w:rFonts w:ascii="Times New Roman" w:hAnsi="Times New Roman"/>
          <w:szCs w:val="24"/>
          <w:lang w:val="lt-LT"/>
        </w:rPr>
      </w:pPr>
      <w:r w:rsidRPr="00A84DDC">
        <w:rPr>
          <w:rFonts w:ascii="Times New Roman" w:hAnsi="Times New Roman"/>
          <w:szCs w:val="24"/>
          <w:lang w:val="lt-LT"/>
        </w:rPr>
        <w:t>Tiekėjas turi atitikti 2 lentelėje „Tiekėjo kvalifikacijos</w:t>
      </w:r>
      <w:r w:rsidR="007B6E99" w:rsidRPr="00A84DDC">
        <w:rPr>
          <w:rFonts w:ascii="Times New Roman" w:hAnsi="Times New Roman"/>
          <w:szCs w:val="24"/>
          <w:lang w:val="lt-LT"/>
        </w:rPr>
        <w:t xml:space="preserve"> </w:t>
      </w:r>
      <w:r w:rsidRPr="00A84DDC">
        <w:rPr>
          <w:rFonts w:ascii="Times New Roman" w:hAnsi="Times New Roman"/>
          <w:szCs w:val="24"/>
          <w:lang w:val="lt-LT"/>
        </w:rPr>
        <w:t>reikalavimai“ nurodytus tiekėjo kvalifikacijos reikalavimus.</w:t>
      </w:r>
    </w:p>
    <w:p w14:paraId="26D07F73" w14:textId="77777777" w:rsidR="009F0320" w:rsidRPr="00A84DDC" w:rsidRDefault="009F0320" w:rsidP="00107085">
      <w:pPr>
        <w:pStyle w:val="Antrat2"/>
        <w:numPr>
          <w:ilvl w:val="0"/>
          <w:numId w:val="9"/>
        </w:numPr>
        <w:tabs>
          <w:tab w:val="left" w:pos="567"/>
        </w:tabs>
        <w:ind w:left="0" w:firstLine="0"/>
        <w:rPr>
          <w:rFonts w:eastAsia="Calibri"/>
          <w:szCs w:val="24"/>
        </w:rPr>
      </w:pPr>
      <w:r w:rsidRPr="00A84DDC">
        <w:rPr>
          <w:rFonts w:eastAsia="Calibri"/>
          <w:szCs w:val="24"/>
        </w:rPr>
        <w:t xml:space="preserve">Prieš nustatant laimėjusį pasiūlymą ekonomiškai naudingiausią pasiūlymą pateikęs tiekėjas privalo per </w:t>
      </w:r>
      <w:r w:rsidR="00541D30" w:rsidRPr="00A84DDC">
        <w:rPr>
          <w:rFonts w:eastAsia="Calibri"/>
          <w:szCs w:val="24"/>
        </w:rPr>
        <w:t>Komisijos</w:t>
      </w:r>
      <w:r w:rsidRPr="00A84DDC">
        <w:rPr>
          <w:rFonts w:eastAsia="Calibri"/>
          <w:szCs w:val="24"/>
        </w:rPr>
        <w:t xml:space="preserve"> protingą nustatytą terminą pateikti aktualius dokumentus, patvirtinančius jo pašalinimo pagrindų nebuvimą ir atitiktį kvalifikacijos reikalavimams, ir, patvirtinančius jo atitiktį kokybės vadybos sistemos ir (arba) aplinkos apsaugos vadybos sistemos standartams.</w:t>
      </w:r>
    </w:p>
    <w:p w14:paraId="27B6359F" w14:textId="77777777" w:rsidR="0006068E" w:rsidRPr="00A84DDC" w:rsidRDefault="00E55A80" w:rsidP="00107085">
      <w:pPr>
        <w:pStyle w:val="Antrat2"/>
        <w:numPr>
          <w:ilvl w:val="0"/>
          <w:numId w:val="9"/>
        </w:numPr>
        <w:tabs>
          <w:tab w:val="left" w:pos="567"/>
        </w:tabs>
        <w:ind w:left="0" w:firstLine="0"/>
        <w:rPr>
          <w:rFonts w:eastAsia="Calibri"/>
          <w:szCs w:val="24"/>
        </w:rPr>
      </w:pPr>
      <w:r w:rsidRPr="00A84DDC">
        <w:rPr>
          <w:rFonts w:eastAsia="Calibri"/>
          <w:szCs w:val="24"/>
        </w:rPr>
        <w:t>Tiekėjo kvalifikacija turi būti įgyta iki pasiūlymų pateikimo termino pabaigos ir tai turi būti užfiksuota patvirtinančiame dokumente.</w:t>
      </w:r>
    </w:p>
    <w:p w14:paraId="1433DC3F" w14:textId="77777777" w:rsidR="00A9012A" w:rsidRPr="00A84DDC" w:rsidRDefault="00A9012A" w:rsidP="00107085">
      <w:pPr>
        <w:pStyle w:val="Antrat2"/>
        <w:numPr>
          <w:ilvl w:val="0"/>
          <w:numId w:val="9"/>
        </w:numPr>
        <w:tabs>
          <w:tab w:val="left" w:pos="567"/>
          <w:tab w:val="left" w:pos="1134"/>
        </w:tabs>
        <w:ind w:left="0" w:firstLine="0"/>
        <w:rPr>
          <w:rFonts w:eastAsia="Calibri"/>
          <w:szCs w:val="24"/>
        </w:rPr>
      </w:pPr>
      <w:r w:rsidRPr="00A84DDC">
        <w:rPr>
          <w:rFonts w:eastAsia="Calibri"/>
          <w:szCs w:val="24"/>
          <w:lang w:eastAsia="en-US"/>
        </w:rPr>
        <w:lastRenderedPageBreak/>
        <w:t>Komisija bet kuriuo pirkimo procedūros metu gali paprašyti kandidatų ar dalyvių pateikti visus ar dalį dokumentų, patvirtinančių jų pašalinimo pagrindų nebuvimą, atitiktį kvalifikacijos reikalavimams ir kokybės vadybos sistemos ir aplinkos apsaugos vadybos sistemos standartams, jeigu tai būtina siekiant užtikrinti tinkamą pirkimo procedūros atlikimą</w:t>
      </w:r>
      <w:r w:rsidRPr="00A84DDC">
        <w:rPr>
          <w:rFonts w:eastAsia="Calibri"/>
          <w:szCs w:val="24"/>
        </w:rPr>
        <w:t>.</w:t>
      </w:r>
    </w:p>
    <w:p w14:paraId="24951B4E" w14:textId="77777777" w:rsidR="005A17C9" w:rsidRPr="00A84DDC" w:rsidRDefault="005A17C9" w:rsidP="00107085">
      <w:pPr>
        <w:numPr>
          <w:ilvl w:val="0"/>
          <w:numId w:val="9"/>
        </w:numPr>
        <w:tabs>
          <w:tab w:val="left" w:pos="567"/>
          <w:tab w:val="left" w:pos="1134"/>
        </w:tabs>
        <w:ind w:left="0" w:firstLine="0"/>
        <w:jc w:val="both"/>
        <w:rPr>
          <w:rFonts w:ascii="Times New Roman" w:hAnsi="Times New Roman" w:cs="Times New Roman"/>
          <w:sz w:val="24"/>
        </w:rPr>
      </w:pPr>
      <w:r w:rsidRPr="00A84DDC">
        <w:rPr>
          <w:rFonts w:ascii="Times New Roman" w:hAnsi="Times New Roman" w:cs="Times New Roman"/>
          <w:sz w:val="24"/>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7453E94" w14:textId="77777777" w:rsidR="00131F8B" w:rsidRPr="00A84DDC" w:rsidRDefault="00131F8B" w:rsidP="00107085">
      <w:pPr>
        <w:numPr>
          <w:ilvl w:val="0"/>
          <w:numId w:val="9"/>
        </w:numPr>
        <w:tabs>
          <w:tab w:val="left" w:pos="567"/>
          <w:tab w:val="left" w:pos="1134"/>
        </w:tabs>
        <w:ind w:left="0" w:firstLine="0"/>
        <w:jc w:val="both"/>
        <w:rPr>
          <w:rFonts w:ascii="Times New Roman" w:eastAsia="Calibri" w:hAnsi="Times New Roman" w:cs="Times New Roman"/>
          <w:sz w:val="24"/>
        </w:rPr>
      </w:pPr>
      <w:r w:rsidRPr="00A84DDC">
        <w:rPr>
          <w:rFonts w:ascii="Times New Roman" w:eastAsia="Calibri" w:hAnsi="Times New Roman" w:cs="Times New Roman"/>
          <w:sz w:val="24"/>
        </w:rPr>
        <w:t xml:space="preserve">Komisija nereikalauja iš dalyvio pateikti dokumentų, patvirtinančių jo pašalinimo pagrindų nebuvimą, atitiktį kvalifikacijos reikalavimams ir, kokybės vadybos sistemos </w:t>
      </w:r>
      <w:r w:rsidR="00DC684F" w:rsidRPr="00A84DDC">
        <w:rPr>
          <w:rFonts w:ascii="Times New Roman" w:eastAsia="Calibri" w:hAnsi="Times New Roman" w:cs="Times New Roman"/>
          <w:sz w:val="24"/>
        </w:rPr>
        <w:t>bei</w:t>
      </w:r>
      <w:r w:rsidRPr="00A84DDC">
        <w:rPr>
          <w:rFonts w:ascii="Times New Roman" w:eastAsia="Calibri" w:hAnsi="Times New Roman" w:cs="Times New Roman"/>
          <w:sz w:val="24"/>
        </w:rPr>
        <w:t xml:space="preserve"> aplinkos apsaugos vadybos sistemos standartams, jeigu ji:</w:t>
      </w:r>
    </w:p>
    <w:p w14:paraId="067E72EF" w14:textId="77777777" w:rsidR="00131F8B" w:rsidRPr="00A84DDC" w:rsidRDefault="00131F8B" w:rsidP="00107085">
      <w:pPr>
        <w:numPr>
          <w:ilvl w:val="1"/>
          <w:numId w:val="9"/>
        </w:numPr>
        <w:tabs>
          <w:tab w:val="left" w:pos="567"/>
        </w:tabs>
        <w:ind w:left="0" w:firstLine="0"/>
        <w:jc w:val="both"/>
        <w:rPr>
          <w:rFonts w:ascii="Times New Roman" w:eastAsia="Calibri" w:hAnsi="Times New Roman" w:cs="Times New Roman"/>
          <w:sz w:val="24"/>
        </w:rPr>
      </w:pPr>
      <w:r w:rsidRPr="00A84DDC">
        <w:rPr>
          <w:rFonts w:ascii="Times New Roman" w:eastAsia="Calibri" w:hAnsi="Times New Roman" w:cs="Times New Roman"/>
          <w:sz w:val="24"/>
        </w:rPr>
        <w:t xml:space="preserve">turi galimybę susipažinti su šiais dokumentais ar informacija tiesiogiai ir neatlygintinai prisijungusi prie nacionalinės duomenų bazės bet kurioje valstybėje narėje arba naudodamasi </w:t>
      </w:r>
      <w:r w:rsidR="007A161F" w:rsidRPr="00A84DDC">
        <w:rPr>
          <w:rFonts w:ascii="Times New Roman" w:eastAsia="Calibri" w:hAnsi="Times New Roman" w:cs="Times New Roman"/>
          <w:sz w:val="24"/>
        </w:rPr>
        <w:t>CVP IS</w:t>
      </w:r>
      <w:r w:rsidRPr="00A84DDC">
        <w:rPr>
          <w:rFonts w:ascii="Times New Roman" w:eastAsia="Calibri" w:hAnsi="Times New Roman" w:cs="Times New Roman"/>
          <w:sz w:val="24"/>
        </w:rPr>
        <w:t xml:space="preserve">; </w:t>
      </w:r>
    </w:p>
    <w:p w14:paraId="3C0BF305" w14:textId="77777777" w:rsidR="00131F8B" w:rsidRPr="00A84DDC" w:rsidRDefault="00131F8B" w:rsidP="00107085">
      <w:pPr>
        <w:widowControl/>
        <w:numPr>
          <w:ilvl w:val="1"/>
          <w:numId w:val="9"/>
        </w:numPr>
        <w:tabs>
          <w:tab w:val="left" w:pos="567"/>
        </w:tabs>
        <w:autoSpaceDE/>
        <w:autoSpaceDN/>
        <w:adjustRightInd/>
        <w:ind w:left="0" w:firstLine="0"/>
        <w:jc w:val="both"/>
        <w:rPr>
          <w:rFonts w:ascii="Times New Roman" w:eastAsia="Calibri" w:hAnsi="Times New Roman" w:cs="Times New Roman"/>
          <w:sz w:val="24"/>
        </w:rPr>
      </w:pPr>
      <w:r w:rsidRPr="00A84DDC">
        <w:rPr>
          <w:rFonts w:ascii="Times New Roman" w:eastAsia="Calibri" w:hAnsi="Times New Roman" w:cs="Times New Roman"/>
          <w:sz w:val="24"/>
        </w:rPr>
        <w:t>šiuos dokumentus jau turi iš ankstesnių pirkimo procedūrų.</w:t>
      </w:r>
    </w:p>
    <w:p w14:paraId="3176E980" w14:textId="77777777" w:rsidR="00FB300B" w:rsidRPr="00A84DDC" w:rsidRDefault="00FB300B" w:rsidP="00107085">
      <w:pPr>
        <w:widowControl/>
        <w:tabs>
          <w:tab w:val="left" w:pos="567"/>
        </w:tabs>
        <w:autoSpaceDE/>
        <w:autoSpaceDN/>
        <w:adjustRightInd/>
        <w:ind w:firstLine="0"/>
        <w:jc w:val="both"/>
        <w:rPr>
          <w:rFonts w:ascii="Times New Roman" w:hAnsi="Times New Roman" w:cs="Times New Roman"/>
          <w:sz w:val="24"/>
        </w:rPr>
      </w:pPr>
    </w:p>
    <w:p w14:paraId="39E88F71" w14:textId="77777777" w:rsidR="0095768B" w:rsidRPr="00A84DDC" w:rsidRDefault="0095768B" w:rsidP="00107085">
      <w:pPr>
        <w:widowControl/>
        <w:tabs>
          <w:tab w:val="left" w:pos="567"/>
        </w:tabs>
        <w:autoSpaceDE/>
        <w:autoSpaceDN/>
        <w:adjustRightInd/>
        <w:ind w:firstLine="567"/>
        <w:jc w:val="both"/>
        <w:rPr>
          <w:rFonts w:ascii="Times New Roman" w:hAnsi="Times New Roman" w:cs="Times New Roman"/>
          <w:b/>
          <w:sz w:val="24"/>
        </w:rPr>
      </w:pPr>
      <w:r w:rsidRPr="00A84DDC">
        <w:rPr>
          <w:rFonts w:ascii="Times New Roman" w:hAnsi="Times New Roman" w:cs="Times New Roman"/>
          <w:b/>
          <w:sz w:val="24"/>
        </w:rPr>
        <w:t xml:space="preserve">1 lentelė. </w:t>
      </w:r>
      <w:r w:rsidR="005A17C9" w:rsidRPr="00A84DDC">
        <w:rPr>
          <w:rFonts w:ascii="Times New Roman" w:hAnsi="Times New Roman" w:cs="Times New Roman"/>
          <w:b/>
          <w:sz w:val="24"/>
        </w:rPr>
        <w:t>Tiekėjo</w:t>
      </w:r>
      <w:r w:rsidRPr="00A84DDC">
        <w:rPr>
          <w:rFonts w:ascii="Times New Roman" w:hAnsi="Times New Roman" w:cs="Times New Roman"/>
          <w:b/>
          <w:sz w:val="24"/>
        </w:rPr>
        <w:t xml:space="preserve"> pašalinimo pagrindai</w:t>
      </w:r>
    </w:p>
    <w:p w14:paraId="11E61777" w14:textId="77777777" w:rsidR="00FF52A9" w:rsidRPr="00A84DDC" w:rsidRDefault="00FF52A9" w:rsidP="00107085">
      <w:pPr>
        <w:tabs>
          <w:tab w:val="left" w:pos="567"/>
        </w:tabs>
        <w:jc w:val="both"/>
        <w:rPr>
          <w:b/>
        </w:rPr>
      </w:pPr>
    </w:p>
    <w:tbl>
      <w:tblPr>
        <w:tblW w:w="10056" w:type="dxa"/>
        <w:tblLayout w:type="fixed"/>
        <w:tblCellMar>
          <w:left w:w="10" w:type="dxa"/>
          <w:right w:w="10" w:type="dxa"/>
        </w:tblCellMar>
        <w:tblLook w:val="04A0" w:firstRow="1" w:lastRow="0" w:firstColumn="1" w:lastColumn="0" w:noHBand="0" w:noVBand="1"/>
      </w:tblPr>
      <w:tblGrid>
        <w:gridCol w:w="958"/>
        <w:gridCol w:w="4819"/>
        <w:gridCol w:w="4256"/>
        <w:gridCol w:w="23"/>
      </w:tblGrid>
      <w:tr w:rsidR="00FF52A9" w:rsidRPr="00A84DDC" w14:paraId="1E7197D6" w14:textId="77777777" w:rsidTr="00C34F1B">
        <w:trPr>
          <w:gridAfter w:val="1"/>
          <w:wAfter w:w="23" w:type="dxa"/>
          <w:trHeight w:val="633"/>
          <w:tblHeader/>
        </w:trPr>
        <w:tc>
          <w:tcPr>
            <w:tcW w:w="95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431EFBFC" w14:textId="77777777" w:rsidR="00FF52A9" w:rsidRPr="00A84DDC" w:rsidRDefault="00FF52A9" w:rsidP="00107085">
            <w:pPr>
              <w:pStyle w:val="Betarp"/>
              <w:tabs>
                <w:tab w:val="left" w:pos="567"/>
              </w:tabs>
              <w:rPr>
                <w:b/>
                <w:sz w:val="22"/>
                <w:szCs w:val="22"/>
              </w:rPr>
            </w:pPr>
            <w:r w:rsidRPr="00A84DDC">
              <w:rPr>
                <w:b/>
                <w:sz w:val="22"/>
                <w:szCs w:val="22"/>
              </w:rPr>
              <w:t xml:space="preserve">Eil. Nr. </w:t>
            </w:r>
          </w:p>
        </w:tc>
        <w:tc>
          <w:tcPr>
            <w:tcW w:w="4819"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16B5BE87" w14:textId="77777777" w:rsidR="00FF52A9" w:rsidRPr="00A84DDC" w:rsidRDefault="00FF52A9" w:rsidP="00107085">
            <w:pPr>
              <w:pStyle w:val="Betarp"/>
              <w:tabs>
                <w:tab w:val="left" w:pos="567"/>
              </w:tabs>
              <w:rPr>
                <w:b/>
                <w:sz w:val="22"/>
                <w:szCs w:val="22"/>
              </w:rPr>
            </w:pPr>
            <w:r w:rsidRPr="00A84DDC">
              <w:rPr>
                <w:b/>
                <w:sz w:val="22"/>
                <w:szCs w:val="22"/>
              </w:rPr>
              <w:t>Tiekėjo pašalinimo pagrindai</w:t>
            </w:r>
          </w:p>
        </w:tc>
        <w:tc>
          <w:tcPr>
            <w:tcW w:w="4255" w:type="dxa"/>
            <w:tcBorders>
              <w:top w:val="single" w:sz="4" w:space="0" w:color="000000"/>
              <w:left w:val="single" w:sz="4" w:space="0" w:color="000000"/>
              <w:right w:val="single" w:sz="4" w:space="0" w:color="000000"/>
            </w:tcBorders>
            <w:shd w:val="clear" w:color="auto" w:fill="DEEAF6"/>
          </w:tcPr>
          <w:p w14:paraId="555AFB90" w14:textId="77777777" w:rsidR="00FF52A9" w:rsidRPr="00A84DDC" w:rsidRDefault="00FF52A9" w:rsidP="00107085">
            <w:pPr>
              <w:pStyle w:val="Betarp"/>
              <w:tabs>
                <w:tab w:val="left" w:pos="567"/>
              </w:tabs>
              <w:rPr>
                <w:b/>
                <w:sz w:val="22"/>
                <w:szCs w:val="22"/>
              </w:rPr>
            </w:pPr>
            <w:r w:rsidRPr="00A84DDC">
              <w:rPr>
                <w:b/>
                <w:sz w:val="22"/>
                <w:szCs w:val="22"/>
              </w:rPr>
              <w:t>Pašalinimo pagrindų nebuvimą įrodantys dokumentai</w:t>
            </w:r>
          </w:p>
        </w:tc>
      </w:tr>
      <w:tr w:rsidR="00FF52A9" w:rsidRPr="00A84DDC" w14:paraId="0BA05D43" w14:textId="77777777" w:rsidTr="00C34F1B">
        <w:tc>
          <w:tcPr>
            <w:tcW w:w="100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A9C07" w14:textId="77777777" w:rsidR="00FF52A9" w:rsidRPr="00A84DDC" w:rsidRDefault="00FF52A9" w:rsidP="00107085">
            <w:pPr>
              <w:pStyle w:val="Betarp"/>
              <w:tabs>
                <w:tab w:val="left" w:pos="567"/>
              </w:tabs>
              <w:rPr>
                <w:b/>
                <w:iCs/>
                <w:sz w:val="22"/>
                <w:szCs w:val="22"/>
                <w:lang w:eastAsia="en-US"/>
              </w:rPr>
            </w:pPr>
            <w:r w:rsidRPr="00A84DDC">
              <w:rPr>
                <w:b/>
                <w:iCs/>
                <w:sz w:val="22"/>
                <w:szCs w:val="22"/>
                <w:lang w:eastAsia="en-US"/>
              </w:rPr>
              <w:t>Pagal VPĮ 46 straipsnio 1 – 4 dalių nuostatas</w:t>
            </w:r>
          </w:p>
        </w:tc>
      </w:tr>
      <w:tr w:rsidR="00FF52A9" w:rsidRPr="00A84DDC" w14:paraId="6737BE93"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686F8" w14:textId="77777777" w:rsidR="00FF52A9" w:rsidRPr="00A84DDC" w:rsidRDefault="00FF52A9" w:rsidP="00107085">
            <w:pPr>
              <w:pStyle w:val="Betarp"/>
              <w:tabs>
                <w:tab w:val="left" w:pos="567"/>
              </w:tabs>
              <w:suppressAutoHyphens w:val="0"/>
              <w:ind w:left="-40"/>
              <w:rPr>
                <w:b/>
                <w:bCs/>
                <w:sz w:val="22"/>
                <w:szCs w:val="22"/>
              </w:rPr>
            </w:pPr>
            <w:r w:rsidRPr="00A84DDC">
              <w:rPr>
                <w:b/>
                <w:bCs/>
                <w:sz w:val="22"/>
                <w:szCs w:val="22"/>
              </w:rPr>
              <w:t>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49157"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Perkančioji organizacija pašalina tiekėją iš pirkimo procedūros, jeigu sužino, kad tiekėjas arba jo atsakingas asmuo, nurodytas VPĮ 46 straipsnio 2 dalies 2 punkte, nuteistas už šią nusikalstamą veiką:</w:t>
            </w:r>
          </w:p>
          <w:p w14:paraId="1F1887C1"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1) dalyvavimą nusikalstamame susivienijime, jo organizavimą ar vadovavimą jam;</w:t>
            </w:r>
          </w:p>
          <w:p w14:paraId="0B1CC617"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2) kyšininkavimą, prekybą poveikiu, papirkimą;</w:t>
            </w:r>
          </w:p>
          <w:p w14:paraId="69E82510"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E2C64F"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4) nusikalstamą bankrotą;</w:t>
            </w:r>
          </w:p>
          <w:p w14:paraId="5BDE82F7"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5) teroristinį ir su teroristine veikla susijusį nusikaltimą;</w:t>
            </w:r>
          </w:p>
          <w:p w14:paraId="02531567"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6) nusikalstamu būdu gauto turto legalizavimą;</w:t>
            </w:r>
          </w:p>
          <w:p w14:paraId="4868B176"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7) prekybą žmonėmis, vaiko pirkimą arba pardavimą;</w:t>
            </w:r>
          </w:p>
          <w:p w14:paraId="736CD9AD"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1E7C293" w14:textId="77777777" w:rsidR="00FF52A9" w:rsidRPr="00A84DDC" w:rsidRDefault="00FF52A9" w:rsidP="00107085">
            <w:pPr>
              <w:pStyle w:val="Betarp"/>
              <w:tabs>
                <w:tab w:val="left" w:pos="567"/>
              </w:tabs>
              <w:jc w:val="both"/>
              <w:rPr>
                <w:b/>
                <w:bCs/>
                <w:sz w:val="22"/>
                <w:szCs w:val="22"/>
                <w:lang w:eastAsia="en-US"/>
              </w:rPr>
            </w:pPr>
          </w:p>
          <w:p w14:paraId="23205DA4"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 xml:space="preserve">Laikoma, kad tiekėjas arba jo atsakingas asmuo nuteistas už aukščiau nurodytą nusikalstamą veiką, </w:t>
            </w:r>
            <w:r w:rsidRPr="00A84DDC">
              <w:rPr>
                <w:bCs/>
                <w:sz w:val="22"/>
                <w:szCs w:val="22"/>
                <w:lang w:eastAsia="en-US"/>
              </w:rPr>
              <w:lastRenderedPageBreak/>
              <w:t>kai dėl:</w:t>
            </w:r>
          </w:p>
          <w:p w14:paraId="2BB5270F"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1) tiekėjo, kuris yra fizinis asmuo, per pastaruosius 5 metus buvo priimtas ir įsiteisėjęs apkaltinamasis teismo nuosprendis ir šis asmuo turi neišnykusį ar nepanaikintą teistumą;</w:t>
            </w:r>
          </w:p>
          <w:p w14:paraId="5FA8330E"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52BB7A4C"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AA1F" w14:textId="77777777" w:rsidR="00FF52A9" w:rsidRPr="00A84DDC" w:rsidRDefault="00FF52A9" w:rsidP="00107085">
            <w:pPr>
              <w:pStyle w:val="Betarp"/>
              <w:tabs>
                <w:tab w:val="left" w:pos="567"/>
              </w:tabs>
              <w:jc w:val="both"/>
              <w:rPr>
                <w:bCs/>
                <w:iCs/>
                <w:sz w:val="22"/>
                <w:szCs w:val="22"/>
                <w:lang w:eastAsia="en-US"/>
              </w:rPr>
            </w:pPr>
            <w:r w:rsidRPr="00A84DDC">
              <w:rPr>
                <w:bCs/>
                <w:iCs/>
                <w:sz w:val="22"/>
                <w:szCs w:val="22"/>
                <w:lang w:eastAsia="en-US"/>
              </w:rPr>
              <w:lastRenderedPageBreak/>
              <w:t>Pateikiama su pasiūlymu: EBVPD.</w:t>
            </w:r>
          </w:p>
          <w:p w14:paraId="743E5268" w14:textId="77777777" w:rsidR="00FF52A9" w:rsidRPr="00A84DDC" w:rsidRDefault="00FF52A9" w:rsidP="00107085">
            <w:pPr>
              <w:pStyle w:val="Betarp"/>
              <w:tabs>
                <w:tab w:val="left" w:pos="567"/>
              </w:tabs>
              <w:jc w:val="both"/>
              <w:rPr>
                <w:b/>
                <w:bCs/>
                <w:iCs/>
                <w:sz w:val="22"/>
                <w:szCs w:val="22"/>
                <w:lang w:eastAsia="en-US"/>
              </w:rPr>
            </w:pPr>
          </w:p>
          <w:p w14:paraId="15EC5665" w14:textId="77777777" w:rsidR="00FF52A9" w:rsidRPr="00A84DDC" w:rsidRDefault="00FF52A9" w:rsidP="00107085">
            <w:pPr>
              <w:pBdr>
                <w:top w:val="nil"/>
                <w:left w:val="nil"/>
                <w:bottom w:val="nil"/>
                <w:right w:val="nil"/>
                <w:between w:val="nil"/>
              </w:pBdr>
              <w:tabs>
                <w:tab w:val="left" w:pos="567"/>
              </w:tabs>
              <w:jc w:val="both"/>
              <w:rPr>
                <w:rFonts w:ascii="Times New Roman" w:hAnsi="Times New Roman" w:cs="Times New Roman"/>
                <w:bCs/>
                <w:sz w:val="22"/>
                <w:szCs w:val="22"/>
              </w:rPr>
            </w:pPr>
            <w:r w:rsidRPr="00A84DDC">
              <w:rPr>
                <w:rFonts w:ascii="Times New Roman" w:hAnsi="Times New Roman" w:cs="Times New Roman"/>
                <w:bCs/>
                <w:sz w:val="22"/>
                <w:szCs w:val="22"/>
              </w:rPr>
              <w:t>EBVPD nurodytą informaciją pagrindžiantys dokumentai kartu su pasiūlymu neteikiami.</w:t>
            </w:r>
          </w:p>
          <w:p w14:paraId="26BB28D9" w14:textId="77777777" w:rsidR="00FF52A9" w:rsidRPr="00A84DDC" w:rsidRDefault="00FF52A9" w:rsidP="00107085">
            <w:pPr>
              <w:pStyle w:val="Betarp"/>
              <w:tabs>
                <w:tab w:val="left" w:pos="567"/>
              </w:tabs>
              <w:jc w:val="both"/>
              <w:rPr>
                <w:b/>
                <w:bCs/>
                <w:sz w:val="22"/>
                <w:szCs w:val="22"/>
                <w:lang w:eastAsia="en-US"/>
              </w:rPr>
            </w:pPr>
          </w:p>
          <w:p w14:paraId="751AE399" w14:textId="77777777" w:rsidR="00FF52A9" w:rsidRPr="00A84DDC" w:rsidRDefault="00FF52A9" w:rsidP="00107085">
            <w:pPr>
              <w:pStyle w:val="Betarp"/>
              <w:tabs>
                <w:tab w:val="left" w:pos="567"/>
              </w:tabs>
              <w:jc w:val="both"/>
              <w:rPr>
                <w:bCs/>
                <w:iCs/>
                <w:sz w:val="22"/>
                <w:szCs w:val="22"/>
              </w:rPr>
            </w:pPr>
            <w:r w:rsidRPr="00A84DDC">
              <w:rPr>
                <w:bCs/>
                <w:iCs/>
                <w:sz w:val="22"/>
                <w:szCs w:val="22"/>
              </w:rPr>
              <w:t>Perkančiajai organizacijai atlikus EBVPD patikrinimo procedūrą, patikrinus pasiūlymus ir išrinkus galimą laimėtoją, tik jo prašoma dokumentų, patvirtinančių pašalinimo pagrindų nebuvimą:</w:t>
            </w:r>
          </w:p>
          <w:p w14:paraId="239A4B76"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iCs/>
                <w:sz w:val="22"/>
                <w:szCs w:val="22"/>
              </w:rPr>
              <w:t>i</w:t>
            </w:r>
            <w:r w:rsidRPr="00A84DDC">
              <w:rPr>
                <w:bCs/>
                <w:sz w:val="22"/>
                <w:szCs w:val="22"/>
              </w:rPr>
              <w:t>šrašo iš teismo sprendimo arba</w:t>
            </w:r>
          </w:p>
          <w:p w14:paraId="714DB07A"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 xml:space="preserve"> Informatikos ir ryšių departamento prie Vidaus reikalų ministerijos ar</w:t>
            </w:r>
          </w:p>
          <w:p w14:paraId="4C782484"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 xml:space="preserve"> valstybės įmonės Registrų centro Lietuvos Respublikos Vyriausybės nustatyta tvarka išduoto dokumento, patvirtinančio jungtinius kompetentingų institucijų tvarkomus duomenis, arba</w:t>
            </w:r>
          </w:p>
          <w:p w14:paraId="381DC0E2"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 xml:space="preserve"> atitinkamos užsienio šalies institucijos dokumento, </w:t>
            </w:r>
          </w:p>
          <w:p w14:paraId="687D6B47" w14:textId="77777777" w:rsidR="00FF52A9" w:rsidRPr="00A84DDC" w:rsidRDefault="00FF52A9" w:rsidP="00107085">
            <w:pPr>
              <w:pStyle w:val="Betarp"/>
              <w:tabs>
                <w:tab w:val="left" w:pos="567"/>
              </w:tabs>
              <w:jc w:val="both"/>
              <w:rPr>
                <w:b/>
                <w:bCs/>
                <w:sz w:val="22"/>
                <w:szCs w:val="22"/>
              </w:rPr>
            </w:pPr>
            <w:r w:rsidRPr="00A84DDC">
              <w:rPr>
                <w:bCs/>
                <w:sz w:val="22"/>
                <w:szCs w:val="22"/>
              </w:rPr>
              <w:t>išduoto ne anksčiau kaip 60 dienų</w:t>
            </w:r>
            <w:r w:rsidRPr="00A84DDC">
              <w:rPr>
                <w:bCs/>
                <w:color w:val="00B050"/>
                <w:sz w:val="22"/>
                <w:szCs w:val="22"/>
              </w:rPr>
              <w:t xml:space="preserve"> </w:t>
            </w:r>
            <w:r w:rsidRPr="00A84DDC">
              <w:rPr>
                <w:bCs/>
                <w:sz w:val="22"/>
                <w:szCs w:val="22"/>
              </w:rPr>
              <w:t>iki pasiūlymų pateikimo termino pabaigos.</w:t>
            </w:r>
          </w:p>
          <w:p w14:paraId="2E896015" w14:textId="77777777" w:rsidR="00FF52A9" w:rsidRPr="00A84DDC" w:rsidRDefault="00FF52A9" w:rsidP="00107085">
            <w:pPr>
              <w:pStyle w:val="Betarp"/>
              <w:tabs>
                <w:tab w:val="left" w:pos="567"/>
              </w:tabs>
              <w:jc w:val="both"/>
              <w:rPr>
                <w:b/>
                <w:bCs/>
                <w:sz w:val="22"/>
                <w:szCs w:val="22"/>
              </w:rPr>
            </w:pPr>
            <w:r w:rsidRPr="00A84DDC">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F52A9" w:rsidRPr="00A84DDC" w14:paraId="6760A594"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6E90A"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t>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70418"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8E4CFEE" w14:textId="77777777" w:rsidR="00FF52A9" w:rsidRPr="00A84DDC" w:rsidRDefault="00FF52A9" w:rsidP="00107085">
            <w:pPr>
              <w:pStyle w:val="Betarp"/>
              <w:tabs>
                <w:tab w:val="left" w:pos="567"/>
              </w:tabs>
              <w:jc w:val="both"/>
              <w:rPr>
                <w:b/>
                <w:bCs/>
                <w:sz w:val="22"/>
                <w:szCs w:val="22"/>
                <w:lang w:eastAsia="en-US"/>
              </w:rPr>
            </w:pPr>
          </w:p>
          <w:p w14:paraId="6D09B4AD"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Laikoma, kad tiekėjas arba jo atsakingas asmuo nuteistas už aukščiau nurodytą nusikalstamą veiką, kai dėl:</w:t>
            </w:r>
          </w:p>
          <w:p w14:paraId="28653B2C"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1) tiekėjo, kuris yra fizinis asmuo, per pastaruosius 5 metus buvo priimtas ir įsiteisėjęs apkaltinamasis teismo nuosprendis ir šis asmuo turi neišnykusį ar nepanaikintą teistumą;</w:t>
            </w:r>
          </w:p>
          <w:p w14:paraId="4E9BD73B"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B9CE0E1" w14:textId="77777777" w:rsidR="00FF52A9" w:rsidRPr="00A84DDC" w:rsidRDefault="00FF52A9" w:rsidP="00107085">
            <w:pPr>
              <w:pStyle w:val="Betarp"/>
              <w:tabs>
                <w:tab w:val="left" w:pos="567"/>
              </w:tabs>
              <w:jc w:val="both"/>
              <w:rPr>
                <w:b/>
                <w:bCs/>
                <w:sz w:val="22"/>
                <w:szCs w:val="22"/>
                <w:lang w:eastAsia="en-US"/>
              </w:rPr>
            </w:pPr>
          </w:p>
          <w:p w14:paraId="5C6BE789"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Tačiau ši nuostata netaikoma, jeigu:</w:t>
            </w:r>
          </w:p>
          <w:p w14:paraId="329E5DC5"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 xml:space="preserve">1) tiekėjas yra įsipareigojęs sumokėti mokesčius, įskaitant socialinio draudimo įmokas ir dėl to laikomas jau įvykdžiusiu šioje dalyje nurodytus </w:t>
            </w:r>
            <w:r w:rsidRPr="00A84DDC">
              <w:rPr>
                <w:bCs/>
                <w:sz w:val="22"/>
                <w:szCs w:val="22"/>
                <w:lang w:eastAsia="en-US"/>
              </w:rPr>
              <w:lastRenderedPageBreak/>
              <w:t>įsipareigojimus;</w:t>
            </w:r>
          </w:p>
          <w:p w14:paraId="008010BB"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2) įsiskolinimo suma neviršija 50 Eur (penkiasdešimt eurų);</w:t>
            </w:r>
          </w:p>
          <w:p w14:paraId="4C0E9852" w14:textId="77777777" w:rsidR="00FF52A9" w:rsidRPr="00A84DDC" w:rsidRDefault="00FF52A9" w:rsidP="00107085">
            <w:pPr>
              <w:pStyle w:val="Betarp"/>
              <w:tabs>
                <w:tab w:val="left" w:pos="567"/>
              </w:tabs>
              <w:jc w:val="both"/>
              <w:rPr>
                <w:b/>
                <w:bCs/>
                <w:sz w:val="22"/>
                <w:szCs w:val="22"/>
                <w:lang w:eastAsia="en-US"/>
              </w:rPr>
            </w:pPr>
            <w:r w:rsidRPr="00A84DDC">
              <w:rPr>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5914" w14:textId="77777777" w:rsidR="00FF52A9" w:rsidRPr="00A84DDC" w:rsidRDefault="00FF52A9" w:rsidP="00107085">
            <w:pPr>
              <w:pStyle w:val="Betarp"/>
              <w:tabs>
                <w:tab w:val="left" w:pos="567"/>
              </w:tabs>
              <w:jc w:val="both"/>
              <w:rPr>
                <w:bCs/>
                <w:iCs/>
                <w:sz w:val="22"/>
                <w:szCs w:val="22"/>
                <w:lang w:eastAsia="en-US"/>
              </w:rPr>
            </w:pPr>
            <w:r w:rsidRPr="00A84DDC">
              <w:rPr>
                <w:bCs/>
                <w:iCs/>
                <w:sz w:val="22"/>
                <w:szCs w:val="22"/>
                <w:lang w:eastAsia="en-US"/>
              </w:rPr>
              <w:lastRenderedPageBreak/>
              <w:t>Pateikiama su pasiūlymu: EBVPD ir (jei taikoma) dokumentai, įrodantys šios nuostatos netaikymą</w:t>
            </w:r>
          </w:p>
          <w:p w14:paraId="13C45106" w14:textId="77777777" w:rsidR="00FF52A9" w:rsidRPr="00A84DDC" w:rsidRDefault="00FF52A9" w:rsidP="00107085">
            <w:pPr>
              <w:pStyle w:val="Betarp"/>
              <w:tabs>
                <w:tab w:val="left" w:pos="567"/>
              </w:tabs>
              <w:jc w:val="both"/>
              <w:rPr>
                <w:b/>
                <w:bCs/>
                <w:iCs/>
                <w:sz w:val="22"/>
                <w:szCs w:val="22"/>
                <w:lang w:eastAsia="en-US"/>
              </w:rPr>
            </w:pPr>
          </w:p>
          <w:p w14:paraId="6D651736" w14:textId="77777777" w:rsidR="00FF52A9" w:rsidRPr="00A84DDC" w:rsidRDefault="00FF52A9" w:rsidP="00107085">
            <w:pPr>
              <w:pBdr>
                <w:top w:val="nil"/>
                <w:left w:val="nil"/>
                <w:bottom w:val="nil"/>
                <w:right w:val="nil"/>
                <w:between w:val="nil"/>
              </w:pBdr>
              <w:tabs>
                <w:tab w:val="left" w:pos="567"/>
              </w:tabs>
              <w:jc w:val="both"/>
              <w:rPr>
                <w:rFonts w:ascii="Times New Roman" w:hAnsi="Times New Roman" w:cs="Times New Roman"/>
                <w:bCs/>
                <w:sz w:val="22"/>
                <w:szCs w:val="22"/>
              </w:rPr>
            </w:pPr>
            <w:r w:rsidRPr="00A84DDC">
              <w:rPr>
                <w:rFonts w:ascii="Times New Roman" w:hAnsi="Times New Roman" w:cs="Times New Roman"/>
                <w:bCs/>
                <w:sz w:val="22"/>
                <w:szCs w:val="22"/>
              </w:rPr>
              <w:t>EBVPD nurodytą informaciją pagrindžiantys dokumentai kartu su pasiūlymu neteikiami.</w:t>
            </w:r>
          </w:p>
          <w:p w14:paraId="5A38701F" w14:textId="77777777" w:rsidR="00FF52A9" w:rsidRPr="00A84DDC" w:rsidRDefault="00FF52A9" w:rsidP="00107085">
            <w:pPr>
              <w:pStyle w:val="Betarp"/>
              <w:tabs>
                <w:tab w:val="left" w:pos="567"/>
              </w:tabs>
              <w:jc w:val="both"/>
              <w:rPr>
                <w:b/>
                <w:bCs/>
                <w:iCs/>
                <w:sz w:val="22"/>
                <w:szCs w:val="22"/>
                <w:lang w:eastAsia="en-US"/>
              </w:rPr>
            </w:pPr>
          </w:p>
          <w:p w14:paraId="423238B1" w14:textId="77777777" w:rsidR="00FF52A9" w:rsidRPr="00A84DDC" w:rsidRDefault="00FF52A9" w:rsidP="00107085">
            <w:pPr>
              <w:pStyle w:val="Betarp"/>
              <w:tabs>
                <w:tab w:val="left" w:pos="567"/>
              </w:tabs>
              <w:jc w:val="both"/>
              <w:rPr>
                <w:b/>
                <w:bCs/>
                <w:sz w:val="22"/>
                <w:szCs w:val="22"/>
              </w:rPr>
            </w:pPr>
            <w:r w:rsidRPr="00A84DDC">
              <w:rPr>
                <w:bCs/>
                <w:iCs/>
                <w:sz w:val="22"/>
                <w:szCs w:val="22"/>
              </w:rPr>
              <w:t>Perkančiajai organizacijai atlikus EBVPD patikrinimo procedūrą, patikrinus pasiūlymus ir išrinkus galimą laimėtoją, tik jo yra prašoma dokumentų, patvirtinančių pašalinimo pagrindų nebuvimą:</w:t>
            </w:r>
          </w:p>
          <w:p w14:paraId="1BB5B991" w14:textId="77777777" w:rsidR="00FF52A9" w:rsidRPr="00A84DDC" w:rsidRDefault="00FF52A9" w:rsidP="00107085">
            <w:pPr>
              <w:pStyle w:val="Betarp"/>
              <w:tabs>
                <w:tab w:val="left" w:pos="567"/>
              </w:tabs>
              <w:jc w:val="both"/>
              <w:rPr>
                <w:b/>
                <w:bCs/>
                <w:sz w:val="22"/>
                <w:szCs w:val="22"/>
              </w:rPr>
            </w:pPr>
            <w:r w:rsidRPr="00A84DDC">
              <w:rPr>
                <w:bCs/>
                <w:sz w:val="22"/>
                <w:szCs w:val="22"/>
              </w:rPr>
              <w:t>1) Dėl įsipareigojimų, susijusių su mokesčių mokėjimu, įvykdymo prašoma:</w:t>
            </w:r>
          </w:p>
          <w:p w14:paraId="259CAC4B" w14:textId="77777777" w:rsidR="00FF52A9" w:rsidRPr="00A84DDC" w:rsidRDefault="00FF52A9" w:rsidP="00107085">
            <w:pPr>
              <w:pStyle w:val="Betarp"/>
              <w:tabs>
                <w:tab w:val="left" w:pos="567"/>
              </w:tabs>
              <w:jc w:val="both"/>
              <w:rPr>
                <w:b/>
                <w:bCs/>
                <w:sz w:val="22"/>
                <w:szCs w:val="22"/>
              </w:rPr>
            </w:pPr>
            <w:r w:rsidRPr="00A84DDC">
              <w:rPr>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68A9111" w14:textId="77777777" w:rsidR="00FF52A9" w:rsidRPr="00A84DDC" w:rsidRDefault="00FF52A9" w:rsidP="00107085">
            <w:pPr>
              <w:pStyle w:val="Betarp"/>
              <w:tabs>
                <w:tab w:val="left" w:pos="567"/>
              </w:tabs>
              <w:jc w:val="both"/>
              <w:rPr>
                <w:b/>
                <w:bCs/>
                <w:sz w:val="22"/>
                <w:szCs w:val="22"/>
              </w:rPr>
            </w:pPr>
            <w:r w:rsidRPr="00A84DDC">
              <w:rPr>
                <w:bCs/>
                <w:sz w:val="22"/>
                <w:szCs w:val="22"/>
              </w:rPr>
              <w:t>Jeigu tiekėjas yra registruotas užsienio šalyje, turi būti pateikiamas atitinkamos užsienio šalies kompetentingos institucijos išduotas dokumentas, išduotas ne anksčiau kaip 60 dienų iki pasiūlymų pateikimo termino pabaigos.</w:t>
            </w:r>
          </w:p>
          <w:p w14:paraId="0CEBE829" w14:textId="77777777" w:rsidR="00FF52A9" w:rsidRPr="00A84DDC" w:rsidRDefault="00FF52A9" w:rsidP="00107085">
            <w:pPr>
              <w:pStyle w:val="Betarp"/>
              <w:tabs>
                <w:tab w:val="left" w:pos="567"/>
              </w:tabs>
              <w:jc w:val="both"/>
              <w:rPr>
                <w:b/>
                <w:bCs/>
                <w:sz w:val="22"/>
                <w:szCs w:val="22"/>
              </w:rPr>
            </w:pPr>
            <w:r w:rsidRPr="00A84DDC">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361C19" w14:textId="77777777" w:rsidR="00FF52A9" w:rsidRPr="00A84DDC" w:rsidRDefault="00FF52A9" w:rsidP="00107085">
            <w:pPr>
              <w:pStyle w:val="Betarp"/>
              <w:tabs>
                <w:tab w:val="left" w:pos="567"/>
              </w:tabs>
              <w:jc w:val="both"/>
              <w:rPr>
                <w:b/>
                <w:bCs/>
                <w:sz w:val="22"/>
                <w:szCs w:val="22"/>
              </w:rPr>
            </w:pPr>
          </w:p>
          <w:p w14:paraId="23E0D58F" w14:textId="77777777" w:rsidR="00FF52A9" w:rsidRPr="00A84DDC" w:rsidRDefault="00FF52A9" w:rsidP="00107085">
            <w:pPr>
              <w:pStyle w:val="Betarp"/>
              <w:tabs>
                <w:tab w:val="left" w:pos="567"/>
              </w:tabs>
              <w:jc w:val="both"/>
              <w:rPr>
                <w:b/>
                <w:bCs/>
                <w:sz w:val="22"/>
                <w:szCs w:val="22"/>
              </w:rPr>
            </w:pPr>
            <w:r w:rsidRPr="00A84DDC">
              <w:rPr>
                <w:bCs/>
                <w:sz w:val="22"/>
                <w:szCs w:val="22"/>
              </w:rPr>
              <w:t>2) Dėl įsipareigojimų, susijusių su socialinio draudimo įmokų mokėjimu, įvykdymo prašoma:</w:t>
            </w:r>
          </w:p>
          <w:p w14:paraId="036D86B3" w14:textId="77777777" w:rsidR="00FF52A9" w:rsidRPr="00A84DDC" w:rsidRDefault="00FF52A9" w:rsidP="00107085">
            <w:pPr>
              <w:pStyle w:val="Betarp"/>
              <w:tabs>
                <w:tab w:val="left" w:pos="567"/>
              </w:tabs>
              <w:jc w:val="both"/>
              <w:rPr>
                <w:b/>
                <w:bCs/>
                <w:sz w:val="22"/>
                <w:szCs w:val="22"/>
              </w:rPr>
            </w:pPr>
            <w:r w:rsidRPr="00A84DDC">
              <w:rPr>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A84DDC">
                <w:rPr>
                  <w:rStyle w:val="Hipersaitas"/>
                  <w:bCs/>
                  <w:sz w:val="22"/>
                  <w:szCs w:val="22"/>
                </w:rPr>
                <w:t>http://draudejai.sodra.lt/draudeju_viesi_duomenys/</w:t>
              </w:r>
            </w:hyperlink>
            <w:r w:rsidRPr="00A84DDC">
              <w:rPr>
                <w:bCs/>
                <w:sz w:val="22"/>
                <w:szCs w:val="22"/>
              </w:rPr>
              <w:t xml:space="preserve"> bet kuriuo pasiūlymų vertinimo metu ir paskutinę dokumentų, pagrindžiančių EBVPD nurodytą informaciją pateikimo termino dieną.</w:t>
            </w:r>
          </w:p>
          <w:p w14:paraId="1BD539E7" w14:textId="77777777" w:rsidR="00FF52A9" w:rsidRPr="00A84DDC" w:rsidRDefault="00FF52A9" w:rsidP="00107085">
            <w:pPr>
              <w:pStyle w:val="Betarp"/>
              <w:tabs>
                <w:tab w:val="left" w:pos="567"/>
              </w:tabs>
              <w:jc w:val="both"/>
              <w:rPr>
                <w:b/>
                <w:bCs/>
                <w:sz w:val="22"/>
                <w:szCs w:val="22"/>
              </w:rPr>
            </w:pPr>
            <w:r w:rsidRPr="00A84DDC">
              <w:rPr>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5E1B0139" w14:textId="77777777" w:rsidR="00FF52A9" w:rsidRPr="00A84DDC" w:rsidRDefault="00FF52A9" w:rsidP="00107085">
            <w:pPr>
              <w:pStyle w:val="Betarp"/>
              <w:tabs>
                <w:tab w:val="left" w:pos="567"/>
              </w:tabs>
              <w:jc w:val="both"/>
              <w:rPr>
                <w:b/>
                <w:bCs/>
                <w:sz w:val="22"/>
                <w:szCs w:val="22"/>
              </w:rPr>
            </w:pPr>
            <w:r w:rsidRPr="00A84DDC">
              <w:rPr>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D0ACB49" w14:textId="77777777" w:rsidR="00FF52A9" w:rsidRPr="00A84DDC" w:rsidRDefault="00FF52A9" w:rsidP="00107085">
            <w:pPr>
              <w:pStyle w:val="Betarp"/>
              <w:tabs>
                <w:tab w:val="left" w:pos="567"/>
              </w:tabs>
              <w:jc w:val="both"/>
              <w:rPr>
                <w:b/>
                <w:bCs/>
                <w:sz w:val="22"/>
                <w:szCs w:val="22"/>
              </w:rPr>
            </w:pPr>
            <w:r w:rsidRPr="00A84DDC">
              <w:rPr>
                <w:bCs/>
                <w:sz w:val="22"/>
                <w:szCs w:val="22"/>
              </w:rPr>
              <w:t>2.3) jeigu tiekėjas yra registruotas užsienio šalyje, turi būti pateikiamas</w:t>
            </w:r>
            <w:r w:rsidRPr="00A84DDC" w:rsidDel="00BA45CA">
              <w:rPr>
                <w:bCs/>
                <w:sz w:val="22"/>
                <w:szCs w:val="22"/>
              </w:rPr>
              <w:t xml:space="preserve"> </w:t>
            </w:r>
            <w:r w:rsidRPr="00A84DDC">
              <w:rPr>
                <w:bCs/>
                <w:sz w:val="22"/>
                <w:szCs w:val="22"/>
              </w:rPr>
              <w:t xml:space="preserve">atitinkamos užsienio šalies kompetentingos institucijos išduotas dokumentas. </w:t>
            </w:r>
          </w:p>
          <w:p w14:paraId="322598B8" w14:textId="77777777" w:rsidR="00FF52A9" w:rsidRPr="00A84DDC" w:rsidRDefault="00FF52A9" w:rsidP="00107085">
            <w:pPr>
              <w:pStyle w:val="Betarp"/>
              <w:tabs>
                <w:tab w:val="left" w:pos="567"/>
              </w:tabs>
              <w:jc w:val="both"/>
              <w:rPr>
                <w:b/>
                <w:bCs/>
                <w:sz w:val="22"/>
                <w:szCs w:val="22"/>
              </w:rPr>
            </w:pPr>
            <w:r w:rsidRPr="00A84DDC">
              <w:rPr>
                <w:bCs/>
                <w:sz w:val="22"/>
                <w:szCs w:val="22"/>
              </w:rPr>
              <w:t>2.2 ir 2.3 papunkčiuose nurodyti dokumentai turi būti išduoti ne anksčiau kaip 60 dienų iki pasiūlymų pateikimo termino pabaigos. Jei dokumentas išduotas anksčiau, tačiau jame nurodytas galiojimo terminas ilgesnis nei pašalinimo pagrindų nebuvimą patvirtinančių dokumentų pagal EBVPD galutinis pateikimo terminas, toks dokumentas jo galiojimo laikotarpiu yra priimtinas.</w:t>
            </w:r>
          </w:p>
        </w:tc>
      </w:tr>
      <w:tr w:rsidR="00FF52A9" w:rsidRPr="00A84DDC" w14:paraId="0D675A01"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D1DB3"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lastRenderedPageBreak/>
              <w:t>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903F7" w14:textId="77777777" w:rsidR="00FF52A9" w:rsidRPr="00A84DDC" w:rsidRDefault="00FF52A9" w:rsidP="00107085">
            <w:pPr>
              <w:pStyle w:val="Betarp"/>
              <w:tabs>
                <w:tab w:val="left" w:pos="567"/>
              </w:tabs>
              <w:jc w:val="both"/>
              <w:rPr>
                <w:b/>
                <w:bCs/>
                <w:sz w:val="22"/>
                <w:szCs w:val="22"/>
              </w:rPr>
            </w:pPr>
            <w:r w:rsidRPr="00A84DDC">
              <w:rPr>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9ED73" w14:textId="77777777" w:rsidR="00FF52A9" w:rsidRPr="00A84DDC" w:rsidRDefault="00FF52A9" w:rsidP="00107085">
            <w:pPr>
              <w:pStyle w:val="Betarp"/>
              <w:tabs>
                <w:tab w:val="left" w:pos="567"/>
              </w:tabs>
              <w:jc w:val="both"/>
              <w:rPr>
                <w:b/>
                <w:bCs/>
                <w:iCs/>
                <w:sz w:val="22"/>
                <w:szCs w:val="22"/>
                <w:lang w:eastAsia="en-US"/>
              </w:rPr>
            </w:pPr>
            <w:r w:rsidRPr="00A84DDC">
              <w:rPr>
                <w:bCs/>
                <w:iCs/>
                <w:sz w:val="22"/>
                <w:szCs w:val="22"/>
                <w:lang w:eastAsia="en-US"/>
              </w:rPr>
              <w:t>Pateikiama su pasiūlymu: EBVPD.</w:t>
            </w:r>
          </w:p>
        </w:tc>
      </w:tr>
      <w:tr w:rsidR="00FF52A9" w:rsidRPr="00A84DDC" w14:paraId="260D26D9"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48A57"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C0B5D" w14:textId="77777777" w:rsidR="00FF52A9" w:rsidRPr="00A84DDC" w:rsidRDefault="00FF52A9" w:rsidP="00107085">
            <w:pPr>
              <w:pStyle w:val="Betarp"/>
              <w:tabs>
                <w:tab w:val="left" w:pos="567"/>
              </w:tabs>
              <w:jc w:val="both"/>
              <w:rPr>
                <w:b/>
                <w:bCs/>
                <w:sz w:val="22"/>
                <w:szCs w:val="22"/>
              </w:rPr>
            </w:pPr>
            <w:r w:rsidRPr="00A84DDC">
              <w:rPr>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5BFCCDDE" w14:textId="77777777" w:rsidR="00FF52A9" w:rsidRPr="00A84DDC" w:rsidRDefault="00FF52A9" w:rsidP="00107085">
            <w:pPr>
              <w:pStyle w:val="Betarp"/>
              <w:tabs>
                <w:tab w:val="left" w:pos="567"/>
              </w:tabs>
              <w:jc w:val="both"/>
              <w:rPr>
                <w:b/>
                <w:bCs/>
                <w:sz w:val="22"/>
                <w:szCs w:val="22"/>
              </w:rPr>
            </w:pPr>
            <w:r w:rsidRPr="00A84DDC">
              <w:rPr>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AABF" w14:textId="77777777" w:rsidR="00FF52A9" w:rsidRPr="00A84DDC" w:rsidRDefault="00FF52A9" w:rsidP="00107085">
            <w:pPr>
              <w:pStyle w:val="Betarp"/>
              <w:tabs>
                <w:tab w:val="left" w:pos="567"/>
              </w:tabs>
              <w:jc w:val="both"/>
              <w:rPr>
                <w:b/>
                <w:bCs/>
                <w:iCs/>
                <w:sz w:val="22"/>
                <w:szCs w:val="22"/>
                <w:lang w:eastAsia="en-US"/>
              </w:rPr>
            </w:pPr>
            <w:r w:rsidRPr="00A84DDC">
              <w:rPr>
                <w:bCs/>
                <w:iCs/>
                <w:sz w:val="22"/>
                <w:szCs w:val="22"/>
                <w:lang w:eastAsia="en-US"/>
              </w:rPr>
              <w:t>Pateikiama su pasiūlymu: EBVPD.</w:t>
            </w:r>
          </w:p>
        </w:tc>
      </w:tr>
      <w:tr w:rsidR="00FF52A9" w:rsidRPr="00A84DDC" w14:paraId="6D512AAE"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814EB"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t>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75D28" w14:textId="77777777" w:rsidR="00FF52A9" w:rsidRPr="00A84DDC" w:rsidRDefault="00FF52A9" w:rsidP="00107085">
            <w:pPr>
              <w:pStyle w:val="Betarp"/>
              <w:tabs>
                <w:tab w:val="left" w:pos="567"/>
              </w:tabs>
              <w:jc w:val="both"/>
              <w:rPr>
                <w:b/>
                <w:bCs/>
                <w:sz w:val="22"/>
                <w:szCs w:val="22"/>
              </w:rPr>
            </w:pPr>
            <w:r w:rsidRPr="00A84DDC">
              <w:rPr>
                <w:bCs/>
                <w:sz w:val="22"/>
                <w:szCs w:val="22"/>
              </w:rPr>
              <w:t>Perkančioji organizacija pašalina tiekėją iš pirkimo procedūros, jeigu 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D7C94" w14:textId="77777777" w:rsidR="00FF52A9" w:rsidRPr="00A84DDC" w:rsidRDefault="00FF52A9" w:rsidP="00107085">
            <w:pPr>
              <w:pStyle w:val="Betarp"/>
              <w:tabs>
                <w:tab w:val="left" w:pos="567"/>
              </w:tabs>
              <w:jc w:val="both"/>
              <w:rPr>
                <w:b/>
                <w:bCs/>
                <w:iCs/>
                <w:sz w:val="22"/>
                <w:szCs w:val="22"/>
                <w:lang w:eastAsia="en-US"/>
              </w:rPr>
            </w:pPr>
            <w:r w:rsidRPr="00A84DDC">
              <w:rPr>
                <w:bCs/>
                <w:iCs/>
                <w:sz w:val="22"/>
                <w:szCs w:val="22"/>
                <w:lang w:eastAsia="en-US"/>
              </w:rPr>
              <w:t>Pateikiama su pasiūlymu: EBVPD.</w:t>
            </w:r>
          </w:p>
        </w:tc>
      </w:tr>
      <w:tr w:rsidR="00FF52A9" w:rsidRPr="00A84DDC" w14:paraId="50312C3B"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4B39" w14:textId="77777777" w:rsidR="00FF52A9" w:rsidRPr="00A84DDC" w:rsidRDefault="00FF52A9" w:rsidP="00107085">
            <w:pPr>
              <w:pStyle w:val="Betarp"/>
              <w:tabs>
                <w:tab w:val="left" w:pos="567"/>
              </w:tabs>
              <w:suppressAutoHyphens w:val="0"/>
              <w:ind w:left="32"/>
              <w:rPr>
                <w:b/>
                <w:bCs/>
                <w:sz w:val="22"/>
                <w:szCs w:val="22"/>
              </w:rPr>
            </w:pPr>
            <w:r w:rsidRPr="00A84DDC">
              <w:rPr>
                <w:b/>
                <w:bCs/>
                <w:sz w:val="22"/>
                <w:szCs w:val="22"/>
              </w:rPr>
              <w:t>6.</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5A6D7" w14:textId="77777777" w:rsidR="00FF52A9" w:rsidRPr="00A84DDC" w:rsidRDefault="00FF52A9" w:rsidP="00107085">
            <w:pPr>
              <w:pStyle w:val="Betarp"/>
              <w:tabs>
                <w:tab w:val="left" w:pos="567"/>
              </w:tabs>
              <w:jc w:val="both"/>
              <w:rPr>
                <w:bCs/>
                <w:sz w:val="22"/>
                <w:szCs w:val="22"/>
              </w:rPr>
            </w:pPr>
            <w:r w:rsidRPr="00A84DDC">
              <w:rPr>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EE7DD8" w14:textId="77777777" w:rsidR="00FF52A9" w:rsidRPr="00A84DDC" w:rsidRDefault="00FF52A9" w:rsidP="00107085">
            <w:pPr>
              <w:pStyle w:val="Betarp"/>
              <w:tabs>
                <w:tab w:val="left" w:pos="567"/>
              </w:tabs>
              <w:jc w:val="both"/>
              <w:rPr>
                <w:bCs/>
                <w:sz w:val="22"/>
                <w:szCs w:val="22"/>
              </w:rPr>
            </w:pPr>
            <w:r w:rsidRPr="00A84DDC">
              <w:rPr>
                <w:bCs/>
                <w:sz w:val="22"/>
                <w:szCs w:val="22"/>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vienus metus buvo priimtas ir įsiteisėjęs teismo sprendimas. </w:t>
            </w:r>
          </w:p>
          <w:p w14:paraId="325E84FC" w14:textId="77777777" w:rsidR="00FF52A9" w:rsidRPr="00A84DDC" w:rsidRDefault="00FF52A9" w:rsidP="00107085">
            <w:pPr>
              <w:pStyle w:val="Betarp"/>
              <w:tabs>
                <w:tab w:val="left" w:pos="567"/>
              </w:tabs>
              <w:jc w:val="both"/>
              <w:rPr>
                <w:bCs/>
                <w:sz w:val="22"/>
                <w:szCs w:val="22"/>
              </w:rPr>
            </w:pPr>
            <w:r w:rsidRPr="00A84DDC">
              <w:rPr>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w:t>
            </w:r>
            <w:r w:rsidRPr="00A84DDC">
              <w:rPr>
                <w:bCs/>
                <w:sz w:val="22"/>
                <w:szCs w:val="22"/>
              </w:rPr>
              <w:lastRenderedPageBreak/>
              <w:t>pastaruosius vienus metus buvo priimtas ir įsiteisėjęs teismo sprendimas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9641" w14:textId="77777777" w:rsidR="00FF52A9" w:rsidRPr="00A84DDC" w:rsidRDefault="00FF52A9" w:rsidP="00107085">
            <w:pPr>
              <w:pStyle w:val="Betarp"/>
              <w:tabs>
                <w:tab w:val="left" w:pos="567"/>
              </w:tabs>
              <w:jc w:val="both"/>
              <w:rPr>
                <w:b/>
                <w:bCs/>
                <w:sz w:val="22"/>
                <w:szCs w:val="22"/>
              </w:rPr>
            </w:pPr>
            <w:r w:rsidRPr="00A84DDC">
              <w:rPr>
                <w:bCs/>
                <w:iCs/>
                <w:sz w:val="22"/>
                <w:szCs w:val="22"/>
                <w:lang w:eastAsia="en-US"/>
              </w:rPr>
              <w:lastRenderedPageBreak/>
              <w:t>Pateikiama su pasiūlymu: EBVPD.</w:t>
            </w:r>
          </w:p>
        </w:tc>
      </w:tr>
      <w:tr w:rsidR="00FF52A9" w:rsidRPr="00A84DDC" w14:paraId="02D48EC8"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AAD93" w14:textId="77777777" w:rsidR="00FF52A9" w:rsidRPr="00A84DDC" w:rsidRDefault="00FF52A9" w:rsidP="00107085">
            <w:pPr>
              <w:pStyle w:val="Betarp"/>
              <w:tabs>
                <w:tab w:val="left" w:pos="567"/>
              </w:tabs>
              <w:suppressAutoHyphens w:val="0"/>
              <w:ind w:left="32"/>
              <w:rPr>
                <w:b/>
                <w:bCs/>
                <w:sz w:val="22"/>
                <w:szCs w:val="22"/>
              </w:rPr>
            </w:pPr>
            <w:r w:rsidRPr="00A84DDC">
              <w:rPr>
                <w:b/>
                <w:bCs/>
                <w:sz w:val="22"/>
                <w:szCs w:val="22"/>
              </w:rPr>
              <w:t>7.</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1A796" w14:textId="77777777" w:rsidR="00FF52A9" w:rsidRPr="00A84DDC" w:rsidRDefault="00FF52A9" w:rsidP="00107085">
            <w:pPr>
              <w:pStyle w:val="Betarp"/>
              <w:tabs>
                <w:tab w:val="left" w:pos="567"/>
              </w:tabs>
              <w:jc w:val="both"/>
              <w:rPr>
                <w:b/>
                <w:bCs/>
                <w:sz w:val="22"/>
                <w:szCs w:val="22"/>
              </w:rPr>
            </w:pPr>
            <w:r w:rsidRPr="00A84DDC">
              <w:rPr>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EE66" w14:textId="77777777" w:rsidR="00FF52A9" w:rsidRPr="00A84DDC" w:rsidRDefault="00FF52A9" w:rsidP="00107085">
            <w:pPr>
              <w:pStyle w:val="Betarp"/>
              <w:tabs>
                <w:tab w:val="left" w:pos="567"/>
              </w:tabs>
              <w:jc w:val="both"/>
              <w:rPr>
                <w:b/>
                <w:bCs/>
                <w:iCs/>
                <w:sz w:val="22"/>
                <w:szCs w:val="22"/>
                <w:lang w:eastAsia="en-US"/>
              </w:rPr>
            </w:pPr>
            <w:r w:rsidRPr="00A84DDC">
              <w:rPr>
                <w:bCs/>
                <w:iCs/>
                <w:sz w:val="22"/>
                <w:szCs w:val="22"/>
                <w:lang w:eastAsia="en-US"/>
              </w:rPr>
              <w:t>Pateikiama su pasiūlymu: EBVPD.</w:t>
            </w:r>
          </w:p>
        </w:tc>
      </w:tr>
      <w:tr w:rsidR="00FF52A9" w:rsidRPr="00A84DDC" w14:paraId="3D9F6126"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64C53" w14:textId="77777777" w:rsidR="00FF52A9" w:rsidRPr="00A84DDC" w:rsidRDefault="00FF52A9" w:rsidP="00107085">
            <w:pPr>
              <w:pStyle w:val="Betarp"/>
              <w:tabs>
                <w:tab w:val="left" w:pos="567"/>
              </w:tabs>
              <w:suppressAutoHyphens w:val="0"/>
              <w:ind w:left="32"/>
              <w:rPr>
                <w:b/>
                <w:bCs/>
                <w:sz w:val="22"/>
                <w:szCs w:val="22"/>
              </w:rPr>
            </w:pPr>
            <w:r w:rsidRPr="00A84DDC">
              <w:rPr>
                <w:b/>
                <w:bCs/>
                <w:sz w:val="22"/>
                <w:szCs w:val="22"/>
              </w:rPr>
              <w:t>8.</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D26F" w14:textId="77777777" w:rsidR="00FF52A9" w:rsidRPr="00A84DDC" w:rsidRDefault="00FF52A9" w:rsidP="00107085">
            <w:pPr>
              <w:pStyle w:val="Betarp"/>
              <w:tabs>
                <w:tab w:val="left" w:pos="567"/>
              </w:tabs>
              <w:jc w:val="both"/>
              <w:rPr>
                <w:b/>
                <w:bCs/>
                <w:sz w:val="22"/>
                <w:szCs w:val="22"/>
              </w:rPr>
            </w:pPr>
            <w:r w:rsidRPr="00A84DDC">
              <w:rPr>
                <w:bCs/>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47EBB3" w14:textId="77777777" w:rsidR="00FF52A9" w:rsidRPr="00A84DDC" w:rsidRDefault="00FF52A9" w:rsidP="00107085">
            <w:pPr>
              <w:pStyle w:val="Betarp"/>
              <w:tabs>
                <w:tab w:val="left" w:pos="567"/>
              </w:tabs>
              <w:jc w:val="both"/>
              <w:rPr>
                <w:b/>
                <w:bCs/>
                <w:sz w:val="22"/>
                <w:szCs w:val="22"/>
              </w:rPr>
            </w:pPr>
            <w:r w:rsidRPr="00A84DDC">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w:t>
            </w:r>
            <w:r w:rsidRPr="00A84DDC">
              <w:rPr>
                <w:bCs/>
                <w:sz w:val="22"/>
                <w:szCs w:val="22"/>
              </w:rPr>
              <w:lastRenderedPageBreak/>
              <w:t>išvengti šio pašalinimo pagrindo taikymo.</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2A24" w14:textId="77777777" w:rsidR="00FF52A9" w:rsidRPr="00A84DDC" w:rsidRDefault="00FF52A9" w:rsidP="00107085">
            <w:pPr>
              <w:pStyle w:val="Betarp"/>
              <w:tabs>
                <w:tab w:val="left" w:pos="567"/>
              </w:tabs>
              <w:jc w:val="both"/>
              <w:rPr>
                <w:b/>
                <w:bCs/>
                <w:sz w:val="22"/>
                <w:szCs w:val="22"/>
              </w:rPr>
            </w:pPr>
            <w:r w:rsidRPr="00A84DDC">
              <w:rPr>
                <w:bCs/>
                <w:iCs/>
                <w:sz w:val="22"/>
                <w:szCs w:val="22"/>
                <w:lang w:eastAsia="en-US"/>
              </w:rPr>
              <w:lastRenderedPageBreak/>
              <w:t>Pateikiama su pasiūlymu: EBVPD.</w:t>
            </w:r>
          </w:p>
        </w:tc>
      </w:tr>
      <w:tr w:rsidR="00FF52A9" w:rsidRPr="00A84DDC" w14:paraId="3CE6671A"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BFE1"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t>9.</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E2BF" w14:textId="77777777" w:rsidR="00FF52A9" w:rsidRPr="00A84DDC" w:rsidRDefault="00FF52A9" w:rsidP="00107085">
            <w:pPr>
              <w:pStyle w:val="Betarp"/>
              <w:tabs>
                <w:tab w:val="left" w:pos="567"/>
              </w:tabs>
              <w:jc w:val="both"/>
              <w:rPr>
                <w:b/>
                <w:bCs/>
                <w:sz w:val="22"/>
                <w:szCs w:val="22"/>
              </w:rPr>
            </w:pPr>
            <w:r w:rsidRPr="00A84DDC">
              <w:rPr>
                <w:bCs/>
                <w:sz w:val="22"/>
                <w:szCs w:val="22"/>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8237" w14:textId="77777777" w:rsidR="00FF52A9" w:rsidRPr="00A84DDC" w:rsidRDefault="00FF52A9" w:rsidP="00107085">
            <w:pPr>
              <w:pStyle w:val="Betarp"/>
              <w:tabs>
                <w:tab w:val="left" w:pos="567"/>
              </w:tabs>
              <w:jc w:val="both"/>
              <w:rPr>
                <w:b/>
                <w:bCs/>
                <w:iCs/>
                <w:sz w:val="22"/>
                <w:szCs w:val="22"/>
              </w:rPr>
            </w:pPr>
            <w:r w:rsidRPr="00A84DDC">
              <w:rPr>
                <w:bCs/>
                <w:iCs/>
                <w:sz w:val="22"/>
                <w:szCs w:val="22"/>
              </w:rPr>
              <w:t>Pateikiama su pasiūlymu: EBVPD.</w:t>
            </w:r>
          </w:p>
        </w:tc>
      </w:tr>
      <w:tr w:rsidR="00FF52A9" w:rsidRPr="00A84DDC" w14:paraId="74E9B4EE"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E124E" w14:textId="77777777" w:rsidR="00FF52A9" w:rsidRPr="00A84DDC" w:rsidRDefault="00FF52A9" w:rsidP="00107085">
            <w:pPr>
              <w:pStyle w:val="Betarp"/>
              <w:tabs>
                <w:tab w:val="left" w:pos="567"/>
              </w:tabs>
              <w:suppressAutoHyphens w:val="0"/>
              <w:rPr>
                <w:b/>
                <w:bCs/>
                <w:sz w:val="22"/>
                <w:szCs w:val="22"/>
              </w:rPr>
            </w:pPr>
            <w:r w:rsidRPr="00A84DDC">
              <w:rPr>
                <w:b/>
                <w:bCs/>
                <w:sz w:val="22"/>
                <w:szCs w:val="22"/>
              </w:rPr>
              <w:t>10.</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12D94" w14:textId="77777777" w:rsidR="00FF52A9" w:rsidRPr="00A84DDC" w:rsidRDefault="00FF52A9" w:rsidP="00107085">
            <w:pPr>
              <w:pStyle w:val="Betarp"/>
              <w:tabs>
                <w:tab w:val="left" w:pos="567"/>
              </w:tabs>
              <w:jc w:val="both"/>
              <w:rPr>
                <w:b/>
                <w:bCs/>
                <w:sz w:val="22"/>
                <w:szCs w:val="22"/>
              </w:rPr>
            </w:pPr>
            <w:r w:rsidRPr="00A84DDC">
              <w:rPr>
                <w:bCs/>
                <w:sz w:val="22"/>
                <w:szCs w:val="22"/>
              </w:rPr>
              <w:t>Perkančioji organizacija pašalina tiekėją iš pirkimo procedūros, jeigu tiekėjas neatitinka minimalių patikimo mokesčių mokėtojo kriterijų, nustatytų Lietuvos Respublikos mokesčių administravimo įstatymo 40</w:t>
            </w:r>
            <w:r w:rsidRPr="00A84DDC">
              <w:rPr>
                <w:bCs/>
                <w:sz w:val="22"/>
                <w:szCs w:val="22"/>
                <w:vertAlign w:val="superscript"/>
              </w:rPr>
              <w:t>1</w:t>
            </w:r>
            <w:r w:rsidRPr="00A84DDC">
              <w:rPr>
                <w:bCs/>
                <w:sz w:val="22"/>
                <w:szCs w:val="22"/>
              </w:rPr>
              <w:t xml:space="preserve"> straipsnio 1 dalyje ir dėl to laikomas padariusiu šiurkštų profesinį pažeidimą.</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4854" w14:textId="77777777" w:rsidR="00FF52A9" w:rsidRPr="00A84DDC" w:rsidRDefault="00FF52A9" w:rsidP="00107085">
            <w:pPr>
              <w:pStyle w:val="Betarp"/>
              <w:tabs>
                <w:tab w:val="left" w:pos="567"/>
              </w:tabs>
              <w:jc w:val="both"/>
              <w:rPr>
                <w:bCs/>
                <w:iCs/>
                <w:sz w:val="22"/>
                <w:szCs w:val="22"/>
                <w:lang w:eastAsia="en-US"/>
              </w:rPr>
            </w:pPr>
            <w:r w:rsidRPr="00A84DDC">
              <w:rPr>
                <w:bCs/>
                <w:iCs/>
                <w:sz w:val="22"/>
                <w:szCs w:val="22"/>
                <w:lang w:eastAsia="en-US"/>
              </w:rPr>
              <w:t>Pateikiama su pasiūlymu: EBVPD.</w:t>
            </w:r>
          </w:p>
          <w:p w14:paraId="344995E2" w14:textId="77777777" w:rsidR="00FF52A9" w:rsidRPr="00A84DDC" w:rsidRDefault="00FF52A9" w:rsidP="00107085">
            <w:pPr>
              <w:pStyle w:val="Betarp"/>
              <w:tabs>
                <w:tab w:val="left" w:pos="567"/>
              </w:tabs>
              <w:jc w:val="both"/>
              <w:rPr>
                <w:b/>
                <w:bCs/>
                <w:iCs/>
                <w:sz w:val="22"/>
                <w:szCs w:val="22"/>
                <w:lang w:eastAsia="en-US"/>
              </w:rPr>
            </w:pPr>
          </w:p>
          <w:p w14:paraId="0607D101" w14:textId="77777777" w:rsidR="00FF52A9" w:rsidRPr="00A84DDC" w:rsidRDefault="00FF52A9" w:rsidP="00107085">
            <w:pPr>
              <w:pStyle w:val="Betarp"/>
              <w:tabs>
                <w:tab w:val="left" w:pos="567"/>
              </w:tabs>
              <w:jc w:val="both"/>
              <w:rPr>
                <w:b/>
                <w:bCs/>
                <w:sz w:val="22"/>
                <w:szCs w:val="22"/>
              </w:rPr>
            </w:pPr>
            <w:r w:rsidRPr="00A84DDC">
              <w:rPr>
                <w:bCs/>
                <w:sz w:val="22"/>
                <w:szCs w:val="22"/>
              </w:rPr>
              <w:t xml:space="preserve">Komisija savarankiškai patikrina duomenis nacionalinėje duomenų bazėje, adresu </w:t>
            </w:r>
            <w:hyperlink r:id="rId19" w:history="1">
              <w:r w:rsidRPr="00A84DDC">
                <w:rPr>
                  <w:rStyle w:val="Hipersaitas"/>
                  <w:bCs/>
                  <w:sz w:val="22"/>
                  <w:szCs w:val="22"/>
                </w:rPr>
                <w:t>http://www.vmi.lt/cms/informacija-apie-mokesciu-moketojus</w:t>
              </w:r>
            </w:hyperlink>
            <w:r w:rsidRPr="00A84DDC">
              <w:rPr>
                <w:bCs/>
                <w:sz w:val="22"/>
                <w:szCs w:val="22"/>
              </w:rPr>
              <w:t xml:space="preserve"> </w:t>
            </w:r>
            <w:r w:rsidRPr="00A84DDC">
              <w:rPr>
                <w:rFonts w:eastAsia="Calibri"/>
                <w:sz w:val="22"/>
                <w:szCs w:val="22"/>
              </w:rPr>
              <w:t>bet kuriame pirkimo procedūros etape</w:t>
            </w:r>
            <w:r w:rsidRPr="00A84DDC">
              <w:rPr>
                <w:bCs/>
                <w:sz w:val="22"/>
                <w:szCs w:val="22"/>
              </w:rPr>
              <w:t>.</w:t>
            </w:r>
          </w:p>
        </w:tc>
      </w:tr>
      <w:tr w:rsidR="00FF52A9" w:rsidRPr="00A84DDC" w14:paraId="250F1536" w14:textId="77777777" w:rsidTr="00C34F1B">
        <w:trPr>
          <w:gridAfter w:val="1"/>
          <w:wAfter w:w="22"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F6B0" w14:textId="77777777" w:rsidR="00FF52A9" w:rsidRPr="00A84DDC" w:rsidRDefault="00FF52A9" w:rsidP="00107085">
            <w:pPr>
              <w:pStyle w:val="Betarp"/>
              <w:tabs>
                <w:tab w:val="left" w:pos="567"/>
              </w:tabs>
              <w:ind w:left="360"/>
              <w:rPr>
                <w:bCs/>
                <w:sz w:val="22"/>
                <w:szCs w:val="22"/>
              </w:rPr>
            </w:pPr>
          </w:p>
        </w:tc>
        <w:tc>
          <w:tcPr>
            <w:tcW w:w="9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A8AE3" w14:textId="77777777" w:rsidR="00FF52A9" w:rsidRPr="00A84DDC" w:rsidRDefault="00FF52A9" w:rsidP="00107085">
            <w:pPr>
              <w:pStyle w:val="Betarp"/>
              <w:tabs>
                <w:tab w:val="left" w:pos="567"/>
              </w:tabs>
              <w:jc w:val="both"/>
              <w:rPr>
                <w:b/>
                <w:iCs/>
                <w:sz w:val="22"/>
                <w:szCs w:val="22"/>
                <w:lang w:eastAsia="en-US"/>
              </w:rPr>
            </w:pPr>
            <w:r w:rsidRPr="00A84DDC">
              <w:rPr>
                <w:b/>
                <w:iCs/>
                <w:sz w:val="22"/>
                <w:szCs w:val="22"/>
                <w:lang w:eastAsia="en-US"/>
              </w:rPr>
              <w:t xml:space="preserve">Pagal VPĮ 46 straipsnio 6 dalies nuostatas </w:t>
            </w:r>
          </w:p>
        </w:tc>
      </w:tr>
      <w:tr w:rsidR="00FF52A9" w:rsidRPr="00A84DDC" w14:paraId="24BDA867"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D7DED" w14:textId="77777777" w:rsidR="00FF52A9" w:rsidRPr="00A84DDC" w:rsidRDefault="00FF52A9" w:rsidP="00107085">
            <w:pPr>
              <w:pStyle w:val="Betarp"/>
              <w:tabs>
                <w:tab w:val="left" w:pos="567"/>
              </w:tabs>
              <w:suppressAutoHyphens w:val="0"/>
              <w:rPr>
                <w:b/>
                <w:sz w:val="22"/>
                <w:szCs w:val="22"/>
              </w:rPr>
            </w:pPr>
            <w:r w:rsidRPr="00A84DDC">
              <w:rPr>
                <w:b/>
                <w:sz w:val="22"/>
                <w:szCs w:val="22"/>
              </w:rPr>
              <w:t xml:space="preserve">11.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4C79C" w14:textId="77777777" w:rsidR="00FF52A9" w:rsidRPr="00A84DDC" w:rsidRDefault="00FF52A9" w:rsidP="00107085">
            <w:pPr>
              <w:pStyle w:val="Betarp"/>
              <w:tabs>
                <w:tab w:val="left" w:pos="567"/>
              </w:tabs>
              <w:jc w:val="both"/>
              <w:rPr>
                <w:bCs/>
                <w:sz w:val="22"/>
                <w:szCs w:val="22"/>
              </w:rPr>
            </w:pPr>
            <w:r w:rsidRPr="00A84DDC">
              <w:rPr>
                <w:bCs/>
                <w:sz w:val="22"/>
                <w:szCs w:val="22"/>
              </w:rPr>
              <w:t xml:space="preserve">Perkančioji organizacija pašalina tiekėją iš pirkimo procedūros, jeigu tiekėjas </w:t>
            </w:r>
            <w:r w:rsidRPr="00A84DDC">
              <w:rPr>
                <w:sz w:val="22"/>
                <w:szCs w:val="22"/>
              </w:rPr>
              <w:t>yra pažeidęs bent vieną iš VPĮ 17 straipsnio 2 dalies 2 punkte nurodytų aplinkos apsaugos, socialinės ir darbo teisės įpareigojimų ir už tai tiekėjui paskirta administracinė nuobauda ar ekonominė sankcija, nustatytos Lietuvos Respublikos įstatymuose ar kitų valstybių teisės aktuose, kai nuo sprendimo, kuriuo buvo paskirta ši sankcija, įsiteisėjimo dienos praėjo mažiau kaip vienu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A95B2" w14:textId="77777777" w:rsidR="00FF52A9" w:rsidRPr="00A84DDC" w:rsidRDefault="00FF52A9" w:rsidP="00107085">
            <w:pPr>
              <w:pStyle w:val="Betarp"/>
              <w:tabs>
                <w:tab w:val="left" w:pos="567"/>
              </w:tabs>
              <w:jc w:val="both"/>
              <w:rPr>
                <w:b/>
                <w:bCs/>
                <w:iCs/>
                <w:sz w:val="22"/>
                <w:szCs w:val="22"/>
              </w:rPr>
            </w:pPr>
            <w:r w:rsidRPr="00A84DDC">
              <w:rPr>
                <w:bCs/>
                <w:iCs/>
                <w:sz w:val="22"/>
                <w:szCs w:val="22"/>
              </w:rPr>
              <w:t>Pateikiama su pasiūlymu: EBVPD.</w:t>
            </w:r>
          </w:p>
        </w:tc>
      </w:tr>
      <w:tr w:rsidR="00FF52A9" w:rsidRPr="00A84DDC" w14:paraId="112CC266"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4FFC" w14:textId="77777777" w:rsidR="00FF52A9" w:rsidRPr="00A84DDC" w:rsidRDefault="00FF52A9" w:rsidP="00107085">
            <w:pPr>
              <w:pStyle w:val="Betarp"/>
              <w:tabs>
                <w:tab w:val="left" w:pos="567"/>
              </w:tabs>
              <w:suppressAutoHyphens w:val="0"/>
              <w:rPr>
                <w:b/>
                <w:sz w:val="22"/>
                <w:szCs w:val="22"/>
              </w:rPr>
            </w:pPr>
            <w:r w:rsidRPr="00A84DDC">
              <w:rPr>
                <w:b/>
                <w:sz w:val="22"/>
                <w:szCs w:val="22"/>
              </w:rPr>
              <w:t>12.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44D8" w14:textId="77777777" w:rsidR="00FF52A9" w:rsidRPr="00A84DDC" w:rsidRDefault="00FF52A9" w:rsidP="00107085">
            <w:pPr>
              <w:pStyle w:val="Betarp"/>
              <w:tabs>
                <w:tab w:val="left" w:pos="567"/>
              </w:tabs>
              <w:jc w:val="both"/>
              <w:rPr>
                <w:sz w:val="22"/>
                <w:szCs w:val="22"/>
              </w:rPr>
            </w:pPr>
            <w:r w:rsidRPr="00A84DDC">
              <w:rPr>
                <w:bCs/>
                <w:sz w:val="22"/>
                <w:szCs w:val="22"/>
              </w:rPr>
              <w:t xml:space="preserve">Perkančioji organizacija pašalina tiekėją iš pirkimo procedūros, jeigu tiekėjas </w:t>
            </w:r>
            <w:r w:rsidRPr="00A84DDC">
              <w:rPr>
                <w:sz w:val="22"/>
                <w:szCs w:val="22"/>
              </w:rPr>
              <w:t xml:space="preserve">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BA50B8D" w14:textId="77777777" w:rsidR="00FF52A9" w:rsidRPr="00A84DDC" w:rsidRDefault="00FF52A9" w:rsidP="00107085">
            <w:pPr>
              <w:pStyle w:val="Betarp"/>
              <w:tabs>
                <w:tab w:val="left" w:pos="567"/>
              </w:tabs>
              <w:jc w:val="both"/>
              <w:rPr>
                <w:bCs/>
                <w:sz w:val="22"/>
                <w:szCs w:val="22"/>
              </w:rPr>
            </w:pPr>
            <w:r w:rsidRPr="00A84DDC">
              <w:rPr>
                <w:sz w:val="22"/>
                <w:szCs w:val="22"/>
              </w:rPr>
              <w:t>Tačiau kai yra šiame punkte apibrėžta situacija, perkančioji organizacija nepašalins tiekėjo iš pirkimo procedūros, jeigu jis su pasiūlymu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0E72" w14:textId="77777777" w:rsidR="00FF52A9" w:rsidRPr="00A84DDC" w:rsidRDefault="00FF52A9" w:rsidP="00107085">
            <w:pPr>
              <w:pStyle w:val="Betarp"/>
              <w:tabs>
                <w:tab w:val="left" w:pos="567"/>
              </w:tabs>
              <w:jc w:val="both"/>
              <w:rPr>
                <w:b/>
                <w:bCs/>
                <w:iCs/>
                <w:sz w:val="22"/>
                <w:szCs w:val="22"/>
              </w:rPr>
            </w:pPr>
            <w:r w:rsidRPr="00A84DDC">
              <w:rPr>
                <w:bCs/>
                <w:iCs/>
                <w:sz w:val="22"/>
                <w:szCs w:val="22"/>
              </w:rPr>
              <w:t>Pateikiama su pasiūlymu: EBVPD.</w:t>
            </w:r>
          </w:p>
          <w:p w14:paraId="276BE662" w14:textId="77777777" w:rsidR="00FF52A9" w:rsidRPr="00A84DDC" w:rsidRDefault="00FF52A9" w:rsidP="00107085">
            <w:pPr>
              <w:pStyle w:val="Betarp"/>
              <w:tabs>
                <w:tab w:val="left" w:pos="567"/>
              </w:tabs>
              <w:jc w:val="both"/>
              <w:rPr>
                <w:bCs/>
                <w:iCs/>
                <w:sz w:val="22"/>
                <w:szCs w:val="22"/>
                <w:lang w:eastAsia="en-US"/>
              </w:rPr>
            </w:pPr>
          </w:p>
          <w:p w14:paraId="71721591" w14:textId="77777777" w:rsidR="00FF52A9" w:rsidRPr="00A84DDC" w:rsidRDefault="00FF52A9" w:rsidP="00107085">
            <w:pPr>
              <w:pStyle w:val="Betarp"/>
              <w:tabs>
                <w:tab w:val="left" w:pos="567"/>
              </w:tabs>
              <w:jc w:val="both"/>
              <w:rPr>
                <w:bCs/>
                <w:iCs/>
                <w:sz w:val="22"/>
                <w:szCs w:val="22"/>
              </w:rPr>
            </w:pPr>
            <w:r w:rsidRPr="00A84DDC">
              <w:rPr>
                <w:bCs/>
                <w:iCs/>
                <w:sz w:val="22"/>
                <w:szCs w:val="22"/>
              </w:rPr>
              <w:t>Perkančiajai organizacijai atlikus EBVPD patikrinimo procedūrą, patikrinus pasiūlymus ir išrinkus galimą laimėtoją, tik jo prašoma dokumentų, patvirtinančių pašalinimo pagrindų nebuvimą: </w:t>
            </w:r>
          </w:p>
          <w:p w14:paraId="40B23EF5"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iCs/>
                <w:sz w:val="22"/>
                <w:szCs w:val="22"/>
              </w:rPr>
              <w:t>i</w:t>
            </w:r>
            <w:r w:rsidRPr="00A84DDC">
              <w:rPr>
                <w:bCs/>
                <w:sz w:val="22"/>
                <w:szCs w:val="22"/>
              </w:rPr>
              <w:t>šrašo iš teismo sprendimo arba</w:t>
            </w:r>
          </w:p>
          <w:p w14:paraId="11260A68"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Informatikos ir ryšių departamento prie Vidaus reikalų ministerijos ar</w:t>
            </w:r>
          </w:p>
          <w:p w14:paraId="7B6A039B"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 xml:space="preserve"> valstybės įmonės Registrų centro Lietuvos Respublikos Vyriausybės nustatyta tvarka išduoto dokumento, patvirtinančio jungtinius kompetentingų institucijų tvarkomus duomenis, arba</w:t>
            </w:r>
          </w:p>
          <w:p w14:paraId="2D194A9E" w14:textId="77777777" w:rsidR="00FF52A9" w:rsidRPr="00A84DDC" w:rsidRDefault="00FF52A9" w:rsidP="00107085">
            <w:pPr>
              <w:pStyle w:val="Betarp"/>
              <w:numPr>
                <w:ilvl w:val="0"/>
                <w:numId w:val="21"/>
              </w:numPr>
              <w:tabs>
                <w:tab w:val="left" w:pos="567"/>
              </w:tabs>
              <w:suppressAutoHyphens w:val="0"/>
              <w:ind w:left="314"/>
              <w:jc w:val="both"/>
              <w:rPr>
                <w:b/>
                <w:bCs/>
                <w:sz w:val="22"/>
                <w:szCs w:val="22"/>
              </w:rPr>
            </w:pPr>
            <w:r w:rsidRPr="00A84DDC">
              <w:rPr>
                <w:bCs/>
                <w:sz w:val="22"/>
                <w:szCs w:val="22"/>
              </w:rPr>
              <w:t xml:space="preserve"> atitinkamos užsienio šalies institucijos dokumento, </w:t>
            </w:r>
          </w:p>
          <w:p w14:paraId="3E506C3C" w14:textId="77777777" w:rsidR="00FF52A9" w:rsidRPr="00A84DDC" w:rsidRDefault="00FF52A9" w:rsidP="00107085">
            <w:pPr>
              <w:pStyle w:val="Betarp"/>
              <w:tabs>
                <w:tab w:val="left" w:pos="567"/>
              </w:tabs>
              <w:jc w:val="both"/>
              <w:rPr>
                <w:b/>
                <w:bCs/>
                <w:sz w:val="22"/>
                <w:szCs w:val="22"/>
              </w:rPr>
            </w:pPr>
            <w:r w:rsidRPr="00A84DDC">
              <w:rPr>
                <w:bCs/>
                <w:sz w:val="22"/>
                <w:szCs w:val="22"/>
              </w:rPr>
              <w:t>išduoto ne anksčiau kaip 60 dienų iki tos dienos, kai galimas laimėtojas turės pateikti pašalinimo pagrindų nebuvimą patvirtinančius dokumentus.</w:t>
            </w:r>
          </w:p>
          <w:p w14:paraId="2E5515A9" w14:textId="77777777" w:rsidR="00FF52A9" w:rsidRPr="00A84DDC" w:rsidRDefault="00FF52A9" w:rsidP="00107085">
            <w:pPr>
              <w:pStyle w:val="Betarp"/>
              <w:tabs>
                <w:tab w:val="left" w:pos="567"/>
              </w:tabs>
              <w:jc w:val="both"/>
              <w:rPr>
                <w:b/>
                <w:bCs/>
                <w:sz w:val="22"/>
                <w:szCs w:val="22"/>
              </w:rPr>
            </w:pPr>
            <w:r w:rsidRPr="00A84DDC">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F52A9" w:rsidRPr="00A84DDC" w14:paraId="71921935" w14:textId="77777777" w:rsidTr="00C34F1B">
        <w:trPr>
          <w:gridAfter w:val="1"/>
          <w:wAfter w:w="23" w:type="dxa"/>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A79E6" w14:textId="77777777" w:rsidR="00FF52A9" w:rsidRPr="00A84DDC" w:rsidRDefault="00FF52A9" w:rsidP="00107085">
            <w:pPr>
              <w:pStyle w:val="Betarp"/>
              <w:tabs>
                <w:tab w:val="left" w:pos="567"/>
              </w:tabs>
              <w:suppressAutoHyphens w:val="0"/>
              <w:rPr>
                <w:b/>
                <w:sz w:val="22"/>
                <w:szCs w:val="22"/>
              </w:rPr>
            </w:pPr>
            <w:r w:rsidRPr="00A84DDC">
              <w:rPr>
                <w:b/>
                <w:sz w:val="22"/>
                <w:szCs w:val="22"/>
              </w:rPr>
              <w:lastRenderedPageBreak/>
              <w:t>13.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36B42" w14:textId="77777777" w:rsidR="00FF52A9" w:rsidRPr="00A84DDC" w:rsidRDefault="00FF52A9" w:rsidP="00107085">
            <w:pPr>
              <w:pStyle w:val="Betarp"/>
              <w:tabs>
                <w:tab w:val="left" w:pos="567"/>
              </w:tabs>
              <w:jc w:val="both"/>
              <w:rPr>
                <w:bCs/>
                <w:sz w:val="22"/>
                <w:szCs w:val="22"/>
              </w:rPr>
            </w:pPr>
            <w:r w:rsidRPr="00A84DDC">
              <w:rPr>
                <w:bCs/>
                <w:sz w:val="22"/>
                <w:szCs w:val="22"/>
              </w:rPr>
              <w:t xml:space="preserve">Perkančioji organizacija pašalina tiekėją iš pirkimo procedūros, jeigu tiekėjas yra padaręs rimtą profesinį pažeidimą ir dėl to kyla abejonių, kad jis sąžiningai vykdys sudarytą sutartį. </w:t>
            </w:r>
          </w:p>
          <w:p w14:paraId="6F86A2CF" w14:textId="77777777" w:rsidR="00FF52A9" w:rsidRPr="00A84DDC" w:rsidRDefault="00FF52A9" w:rsidP="00107085">
            <w:pPr>
              <w:pStyle w:val="Betarp"/>
              <w:tabs>
                <w:tab w:val="left" w:pos="567"/>
              </w:tabs>
              <w:jc w:val="both"/>
              <w:rPr>
                <w:bCs/>
                <w:sz w:val="22"/>
                <w:szCs w:val="22"/>
              </w:rPr>
            </w:pPr>
            <w:r w:rsidRPr="00A84DDC">
              <w:rPr>
                <w:bCs/>
                <w:sz w:val="22"/>
                <w:szCs w:val="22"/>
              </w:rPr>
              <w:t>Šiuo pagrindu tiekėjas iš pirkimo procedūros pašalinamas, kai yra bent vienas iš šių pažeidimų:</w:t>
            </w:r>
          </w:p>
          <w:p w14:paraId="1B20C541" w14:textId="77777777" w:rsidR="00FF52A9" w:rsidRPr="00A84DDC" w:rsidRDefault="00FF52A9" w:rsidP="00107085">
            <w:pPr>
              <w:pStyle w:val="Betarp"/>
              <w:tabs>
                <w:tab w:val="left" w:pos="567"/>
              </w:tabs>
              <w:jc w:val="both"/>
              <w:rPr>
                <w:bCs/>
                <w:sz w:val="22"/>
                <w:szCs w:val="22"/>
              </w:rPr>
            </w:pPr>
            <w:r w:rsidRPr="00A84DDC">
              <w:rPr>
                <w:bCs/>
                <w:sz w:val="22"/>
                <w:szCs w:val="22"/>
              </w:rPr>
              <w:t>a) profesinės etikos pažeidimas, kai nuo tiekėjo pripažinimo nesilaikančiu profesinės etikos normų momento praėjo mažiau kaip vieni metai;</w:t>
            </w:r>
          </w:p>
          <w:p w14:paraId="533C1160" w14:textId="77777777" w:rsidR="00FF52A9" w:rsidRPr="00A84DDC" w:rsidRDefault="00FF52A9" w:rsidP="00107085">
            <w:pPr>
              <w:pStyle w:val="Betarp"/>
              <w:tabs>
                <w:tab w:val="left" w:pos="567"/>
              </w:tabs>
              <w:jc w:val="both"/>
              <w:rPr>
                <w:bCs/>
                <w:sz w:val="22"/>
                <w:szCs w:val="22"/>
              </w:rPr>
            </w:pPr>
            <w:r w:rsidRPr="00A84DDC">
              <w:rPr>
                <w:bCs/>
                <w:sz w:val="22"/>
                <w:szCs w:val="22"/>
              </w:rPr>
              <w:t>b) konkurencijos, darbuotojų saugos ir sveikatos, informacijos apsaugos, intelektinės nuosavybės apsaugos pažeidimas,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427363A5" w14:textId="77777777" w:rsidR="00FF52A9" w:rsidRPr="00A84DDC" w:rsidRDefault="00FF52A9" w:rsidP="00107085">
            <w:pPr>
              <w:pStyle w:val="Betarp"/>
              <w:tabs>
                <w:tab w:val="left" w:pos="567"/>
              </w:tabs>
              <w:jc w:val="both"/>
              <w:rPr>
                <w:bCs/>
                <w:sz w:val="22"/>
                <w:szCs w:val="22"/>
              </w:rPr>
            </w:pPr>
            <w:r w:rsidRPr="00A84DDC">
              <w:rPr>
                <w:bCs/>
                <w:sz w:val="22"/>
                <w:szCs w:val="22"/>
              </w:rPr>
              <w:t>c) 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5FC28DA0" w14:textId="77777777" w:rsidR="00FF52A9" w:rsidRPr="00A84DDC" w:rsidRDefault="00FF52A9" w:rsidP="00107085">
            <w:pPr>
              <w:pStyle w:val="Betarp"/>
              <w:tabs>
                <w:tab w:val="left" w:pos="567"/>
              </w:tabs>
              <w:jc w:val="both"/>
              <w:rPr>
                <w:bCs/>
                <w:sz w:val="22"/>
                <w:szCs w:val="22"/>
              </w:rPr>
            </w:pPr>
            <w:r w:rsidRPr="00A84DDC">
              <w:rPr>
                <w:bCs/>
                <w:sz w:val="22"/>
                <w:szCs w:val="22"/>
              </w:rPr>
              <w:t>d)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276A" w14:textId="77777777" w:rsidR="00FF52A9" w:rsidRPr="00A84DDC" w:rsidRDefault="00FF52A9" w:rsidP="00107085">
            <w:pPr>
              <w:pStyle w:val="Betarp"/>
              <w:tabs>
                <w:tab w:val="left" w:pos="567"/>
              </w:tabs>
              <w:jc w:val="both"/>
              <w:rPr>
                <w:b/>
                <w:bCs/>
                <w:iCs/>
                <w:sz w:val="22"/>
                <w:szCs w:val="22"/>
              </w:rPr>
            </w:pPr>
            <w:r w:rsidRPr="00A84DDC">
              <w:rPr>
                <w:bCs/>
                <w:iCs/>
                <w:sz w:val="22"/>
                <w:szCs w:val="22"/>
              </w:rPr>
              <w:t>Pateikiama su pasiūlymu: EBVPD.</w:t>
            </w:r>
          </w:p>
          <w:p w14:paraId="77B4E3BF" w14:textId="77777777" w:rsidR="00FF52A9" w:rsidRPr="00A84DDC" w:rsidRDefault="00FF52A9" w:rsidP="00107085">
            <w:pPr>
              <w:pStyle w:val="Betarp"/>
              <w:tabs>
                <w:tab w:val="left" w:pos="567"/>
              </w:tabs>
              <w:jc w:val="both"/>
              <w:rPr>
                <w:bCs/>
                <w:iCs/>
                <w:sz w:val="22"/>
                <w:szCs w:val="22"/>
                <w:lang w:eastAsia="en-US"/>
              </w:rPr>
            </w:pPr>
            <w:r w:rsidRPr="00A84DDC">
              <w:rPr>
                <w:bCs/>
                <w:iCs/>
                <w:sz w:val="22"/>
                <w:szCs w:val="22"/>
                <w:lang w:eastAsia="en-US"/>
              </w:rPr>
              <w:t xml:space="preserve">Dėl b ir c  punktų informacija tikrinama </w:t>
            </w:r>
            <w:hyperlink r:id="rId20" w:history="1">
              <w:r w:rsidRPr="00A84DDC">
                <w:rPr>
                  <w:rStyle w:val="Hipersaitas"/>
                  <w:sz w:val="22"/>
                  <w:szCs w:val="22"/>
                </w:rPr>
                <w:t>https://kt.gov.lt/lt/atviri-duomenys/diskvalifikavimas-is-viesuju-pirkimu</w:t>
              </w:r>
            </w:hyperlink>
            <w:r w:rsidRPr="00A84DDC">
              <w:rPr>
                <w:sz w:val="22"/>
                <w:szCs w:val="22"/>
              </w:rPr>
              <w:t xml:space="preserve"> </w:t>
            </w:r>
          </w:p>
        </w:tc>
      </w:tr>
    </w:tbl>
    <w:p w14:paraId="6F6CDA73" w14:textId="4A331BCC" w:rsidR="004B2E35" w:rsidRPr="00A84DDC" w:rsidRDefault="004B2E35" w:rsidP="00107085">
      <w:pPr>
        <w:pStyle w:val="Antrat2"/>
        <w:numPr>
          <w:ilvl w:val="0"/>
          <w:numId w:val="9"/>
        </w:numPr>
        <w:tabs>
          <w:tab w:val="left" w:pos="567"/>
          <w:tab w:val="left" w:pos="1134"/>
        </w:tabs>
        <w:ind w:left="0" w:firstLine="0"/>
        <w:rPr>
          <w:szCs w:val="24"/>
        </w:rPr>
      </w:pPr>
      <w:r w:rsidRPr="00A84DDC">
        <w:rPr>
          <w:szCs w:val="24"/>
        </w:rPr>
        <w:t>Komisija pašalina dalyvį iš pirkimo procedūros, jei dalyvis ar jo atsakingas asmuo atitinka bent vieną pašalinimo pagrindą, nurodytą 1 lentelėje</w:t>
      </w:r>
      <w:r w:rsidRPr="00A84DDC">
        <w:rPr>
          <w:i/>
          <w:szCs w:val="24"/>
        </w:rPr>
        <w:t xml:space="preserve"> </w:t>
      </w:r>
      <w:r w:rsidRPr="00A84DDC">
        <w:rPr>
          <w:szCs w:val="24"/>
        </w:rPr>
        <w:t xml:space="preserve">„Tiekėjo pašalinimo pagrindai“, išskyrus </w:t>
      </w:r>
      <w:r w:rsidR="00FF52A9" w:rsidRPr="00A84DDC">
        <w:rPr>
          <w:szCs w:val="24"/>
        </w:rPr>
        <w:t>9</w:t>
      </w:r>
      <w:r w:rsidR="00AE70BE" w:rsidRPr="00A84DDC">
        <w:rPr>
          <w:szCs w:val="24"/>
        </w:rPr>
        <w:t>8</w:t>
      </w:r>
      <w:r w:rsidR="000A0466" w:rsidRPr="00A84DDC">
        <w:rPr>
          <w:szCs w:val="24"/>
        </w:rPr>
        <w:t xml:space="preserve"> </w:t>
      </w:r>
      <w:r w:rsidRPr="00A84DDC">
        <w:rPr>
          <w:szCs w:val="24"/>
        </w:rPr>
        <w:t xml:space="preserve">punkte nurodytus atvejus, kai dalyvis gali būti nešalinamas iš procedūros. </w:t>
      </w:r>
    </w:p>
    <w:p w14:paraId="3E0569B6" w14:textId="77777777" w:rsidR="004B2E35" w:rsidRPr="00A84DDC" w:rsidRDefault="004B2E35" w:rsidP="00107085">
      <w:pPr>
        <w:widowControl/>
        <w:numPr>
          <w:ilvl w:val="0"/>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 dalyvio nepašalina iš pirkimo procedūros, kai yra abi šios sąlygos kartu:</w:t>
      </w:r>
    </w:p>
    <w:p w14:paraId="70B52F60" w14:textId="77777777" w:rsidR="004B2E35" w:rsidRPr="00A84DDC" w:rsidRDefault="004B2E35" w:rsidP="00107085">
      <w:pPr>
        <w:pStyle w:val="Sraopastraipa"/>
        <w:numPr>
          <w:ilvl w:val="1"/>
          <w:numId w:val="9"/>
        </w:numPr>
        <w:tabs>
          <w:tab w:val="left" w:pos="567"/>
          <w:tab w:val="left" w:pos="1134"/>
        </w:tabs>
        <w:ind w:left="450"/>
        <w:jc w:val="both"/>
        <w:rPr>
          <w:rFonts w:ascii="Times New Roman" w:hAnsi="Times New Roman"/>
          <w:szCs w:val="24"/>
          <w:lang w:val="lt-LT"/>
        </w:rPr>
      </w:pPr>
      <w:r w:rsidRPr="00A84DDC">
        <w:rPr>
          <w:rFonts w:ascii="Times New Roman" w:hAnsi="Times New Roman"/>
          <w:szCs w:val="24"/>
          <w:lang w:val="lt-LT"/>
        </w:rPr>
        <w:t>dalyvis pateikė Komisijai informaciją apie tai, kad ėmėsi šių priemonių:</w:t>
      </w:r>
    </w:p>
    <w:p w14:paraId="71E761EB" w14:textId="77777777" w:rsidR="004B2E35" w:rsidRPr="00A84DDC" w:rsidRDefault="004B2E35" w:rsidP="00107085">
      <w:pPr>
        <w:pStyle w:val="Sraopastraipa"/>
        <w:numPr>
          <w:ilvl w:val="2"/>
          <w:numId w:val="9"/>
        </w:numPr>
        <w:tabs>
          <w:tab w:val="left" w:pos="567"/>
          <w:tab w:val="left" w:pos="1134"/>
        </w:tabs>
        <w:ind w:left="0" w:firstLine="0"/>
        <w:jc w:val="both"/>
        <w:rPr>
          <w:rFonts w:ascii="Times New Roman" w:hAnsi="Times New Roman"/>
          <w:szCs w:val="24"/>
          <w:lang w:val="lt-LT"/>
        </w:rPr>
      </w:pPr>
      <w:r w:rsidRPr="00A84DDC">
        <w:rPr>
          <w:rFonts w:ascii="Times New Roman" w:hAnsi="Times New Roman"/>
          <w:szCs w:val="24"/>
          <w:lang w:val="lt-LT"/>
        </w:rPr>
        <w:lastRenderedPageBreak/>
        <w:t>savanoriškai sumokėjo arba įsipareigojo sumokėti kompensaciją už žalą, padarytą dėl pašalinimo pagrinduose nurodytos nusikalstamos veikos arba pažeidimo, jeigu taikytina;</w:t>
      </w:r>
    </w:p>
    <w:p w14:paraId="54A471E0" w14:textId="77777777" w:rsidR="004B2E35" w:rsidRPr="00A84DDC" w:rsidRDefault="004B2E35" w:rsidP="00107085">
      <w:pPr>
        <w:pStyle w:val="Sraopastraipa"/>
        <w:numPr>
          <w:ilvl w:val="2"/>
          <w:numId w:val="9"/>
        </w:numPr>
        <w:tabs>
          <w:tab w:val="left" w:pos="567"/>
          <w:tab w:val="left" w:pos="1134"/>
        </w:tabs>
        <w:ind w:left="0" w:firstLine="0"/>
        <w:jc w:val="both"/>
        <w:rPr>
          <w:rFonts w:ascii="Times New Roman" w:hAnsi="Times New Roman"/>
          <w:szCs w:val="24"/>
          <w:lang w:val="lt-LT"/>
        </w:rPr>
      </w:pPr>
      <w:r w:rsidRPr="00A84DDC">
        <w:rPr>
          <w:rFonts w:ascii="Times New Roman" w:hAnsi="Times New Roman"/>
          <w:szCs w:val="24"/>
          <w:lang w:val="lt-LT"/>
        </w:rPr>
        <w:t>bendradarbiavo, aktyviai teikė pagalbą ar ėmėsi kitų priemonių, padedančių ištirti, išaiškinti jo padarytą nusikalstamą veiką ar pažeidimą, jeigu taikytina;</w:t>
      </w:r>
    </w:p>
    <w:p w14:paraId="43B181CE" w14:textId="77777777" w:rsidR="004B2E35" w:rsidRPr="00A84DDC" w:rsidRDefault="004B2E35" w:rsidP="00107085">
      <w:pPr>
        <w:widowControl/>
        <w:numPr>
          <w:ilvl w:val="2"/>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ėmėsi techninių, organizacinių, personalo valdymo priemonių, skirtų tolesnių nusikalstamų veikų ar pažeidimų prevencijai;</w:t>
      </w:r>
    </w:p>
    <w:p w14:paraId="0BCD971A" w14:textId="36946DEA" w:rsidR="004B2E35" w:rsidRPr="00A84DDC" w:rsidRDefault="004B2E35" w:rsidP="00107085">
      <w:pPr>
        <w:pStyle w:val="Sraopastraipa"/>
        <w:numPr>
          <w:ilvl w:val="0"/>
          <w:numId w:val="9"/>
        </w:numPr>
        <w:tabs>
          <w:tab w:val="left" w:pos="567"/>
          <w:tab w:val="left" w:pos="1134"/>
        </w:tabs>
        <w:ind w:left="0" w:firstLine="0"/>
        <w:jc w:val="both"/>
        <w:rPr>
          <w:rFonts w:ascii="Times New Roman" w:hAnsi="Times New Roman"/>
          <w:szCs w:val="24"/>
          <w:lang w:val="lt-LT"/>
        </w:rPr>
      </w:pPr>
      <w:r w:rsidRPr="00A84DDC">
        <w:rPr>
          <w:rFonts w:ascii="Times New Roman" w:hAnsi="Times New Roman"/>
          <w:szCs w:val="24"/>
          <w:lang w:val="lt-LT"/>
        </w:rPr>
        <w:t xml:space="preserve">Komisija įvertino tiekėjo informaciją, pateiktą pagal </w:t>
      </w:r>
      <w:r w:rsidR="00CB3DCA" w:rsidRPr="00A84DDC">
        <w:rPr>
          <w:rFonts w:ascii="Times New Roman" w:hAnsi="Times New Roman"/>
          <w:szCs w:val="24"/>
          <w:lang w:val="lt-LT"/>
        </w:rPr>
        <w:t>9</w:t>
      </w:r>
      <w:r w:rsidR="006C4D0A" w:rsidRPr="00A84DDC">
        <w:rPr>
          <w:rFonts w:ascii="Times New Roman" w:hAnsi="Times New Roman"/>
          <w:szCs w:val="24"/>
          <w:lang w:val="lt-LT"/>
        </w:rPr>
        <w:t>8</w:t>
      </w:r>
      <w:r w:rsidR="008E4F80" w:rsidRPr="00A84DDC">
        <w:rPr>
          <w:rFonts w:ascii="Times New Roman" w:hAnsi="Times New Roman"/>
          <w:szCs w:val="24"/>
          <w:lang w:val="lt-LT"/>
        </w:rPr>
        <w:t>.1</w:t>
      </w:r>
      <w:r w:rsidRPr="00A84DDC">
        <w:rPr>
          <w:rFonts w:ascii="Times New Roman" w:hAnsi="Times New Roman"/>
          <w:szCs w:val="24"/>
          <w:lang w:val="lt-LT"/>
        </w:rPr>
        <w:t xml:space="preserve"> punktą, ir priėmė motyvuotą sprendimą, kad priemonės, kurių ėmėsi dalyvis, siekdamas įrodyti savo patikimumą, yra pakankamos. Šių priemonių pakankamumas vertinamas atsižvelgiant į nusikalstamos veikos ar pažeidimo rimtumą ir aplinkybes. Komisija pateikia tiekėjui motyvuotą sprendimą rašt</w:t>
      </w:r>
      <w:r w:rsidR="006B0F09" w:rsidRPr="00A84DDC">
        <w:rPr>
          <w:rFonts w:ascii="Times New Roman" w:hAnsi="Times New Roman"/>
          <w:szCs w:val="24"/>
          <w:lang w:val="lt-LT"/>
        </w:rPr>
        <w:t>u ne vėliau kaip per 10 dienų</w:t>
      </w:r>
      <w:r w:rsidRPr="00A84DDC">
        <w:rPr>
          <w:rFonts w:ascii="Times New Roman" w:hAnsi="Times New Roman"/>
          <w:szCs w:val="24"/>
          <w:lang w:val="lt-LT"/>
        </w:rPr>
        <w:t xml:space="preserve"> </w:t>
      </w:r>
      <w:r w:rsidR="001C3007" w:rsidRPr="00A84DDC">
        <w:rPr>
          <w:rFonts w:ascii="Times New Roman" w:hAnsi="Times New Roman"/>
          <w:szCs w:val="24"/>
          <w:lang w:val="lt-LT"/>
        </w:rPr>
        <w:t>9</w:t>
      </w:r>
      <w:r w:rsidR="006C4D0A" w:rsidRPr="00A84DDC">
        <w:rPr>
          <w:rFonts w:ascii="Times New Roman" w:hAnsi="Times New Roman"/>
          <w:szCs w:val="24"/>
          <w:lang w:val="lt-LT"/>
        </w:rPr>
        <w:t>8</w:t>
      </w:r>
      <w:r w:rsidR="00E53B44" w:rsidRPr="00A84DDC">
        <w:rPr>
          <w:rFonts w:ascii="Times New Roman" w:hAnsi="Times New Roman"/>
          <w:szCs w:val="24"/>
          <w:lang w:val="lt-LT"/>
        </w:rPr>
        <w:t>.</w:t>
      </w:r>
      <w:r w:rsidRPr="00A84DDC">
        <w:rPr>
          <w:rFonts w:ascii="Times New Roman" w:hAnsi="Times New Roman"/>
          <w:szCs w:val="24"/>
          <w:lang w:val="lt-LT"/>
        </w:rPr>
        <w:t>1 punkte nurodytos dalyvio informacijos gavimo.</w:t>
      </w:r>
    </w:p>
    <w:p w14:paraId="692A7D0F" w14:textId="3F40B3E3" w:rsidR="004B2E35" w:rsidRPr="00A84DDC" w:rsidRDefault="004B2E35" w:rsidP="00107085">
      <w:pPr>
        <w:widowControl/>
        <w:numPr>
          <w:ilvl w:val="0"/>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Komisija</w:t>
      </w:r>
      <w:r w:rsidR="009B207A" w:rsidRPr="00A84DDC">
        <w:rPr>
          <w:rFonts w:ascii="Times New Roman" w:hAnsi="Times New Roman" w:cs="Times New Roman"/>
          <w:sz w:val="24"/>
        </w:rPr>
        <w:t xml:space="preserve"> </w:t>
      </w:r>
      <w:r w:rsidRPr="00A84DDC">
        <w:rPr>
          <w:rFonts w:ascii="Times New Roman" w:hAnsi="Times New Roman" w:cs="Times New Roman"/>
          <w:sz w:val="24"/>
        </w:rPr>
        <w:t>šiuose pirkimo dokumentuose</w:t>
      </w:r>
      <w:r w:rsidRPr="00A84DDC">
        <w:rPr>
          <w:rFonts w:ascii="Times New Roman" w:hAnsi="Times New Roman" w:cs="Times New Roman"/>
          <w:b/>
          <w:sz w:val="24"/>
        </w:rPr>
        <w:t xml:space="preserve"> </w:t>
      </w:r>
      <w:r w:rsidR="009B207A" w:rsidRPr="00A84DDC">
        <w:rPr>
          <w:rFonts w:ascii="Times New Roman" w:hAnsi="Times New Roman" w:cs="Times New Roman"/>
          <w:sz w:val="24"/>
        </w:rPr>
        <w:t>(</w:t>
      </w:r>
      <w:r w:rsidR="009B207A" w:rsidRPr="00A84DDC">
        <w:rPr>
          <w:rFonts w:ascii="Times New Roman" w:hAnsi="Times New Roman" w:cs="Times New Roman"/>
          <w:sz w:val="24"/>
          <w:lang w:eastAsia="en-US"/>
        </w:rPr>
        <w:t>1 lentelės „Tiekėjo pašalinimo pagrindai“ 1-</w:t>
      </w:r>
      <w:r w:rsidR="00BE1BEB" w:rsidRPr="00A84DDC">
        <w:rPr>
          <w:rFonts w:ascii="Times New Roman" w:hAnsi="Times New Roman" w:cs="Times New Roman"/>
          <w:sz w:val="24"/>
          <w:lang w:eastAsia="en-US"/>
        </w:rPr>
        <w:t>7</w:t>
      </w:r>
      <w:r w:rsidR="009B207A" w:rsidRPr="00A84DDC">
        <w:rPr>
          <w:rFonts w:ascii="Times New Roman" w:hAnsi="Times New Roman" w:cs="Times New Roman"/>
          <w:sz w:val="24"/>
          <w:lang w:eastAsia="en-US"/>
        </w:rPr>
        <w:t xml:space="preserve"> punktuose, išskyrus 2 punkto 3 papunktį)</w:t>
      </w:r>
      <w:r w:rsidR="009B207A" w:rsidRPr="00A84DDC">
        <w:rPr>
          <w:rFonts w:ascii="Times New Roman" w:hAnsi="Times New Roman" w:cs="Times New Roman"/>
          <w:sz w:val="24"/>
        </w:rPr>
        <w:t xml:space="preserve"> </w:t>
      </w:r>
      <w:r w:rsidRPr="00A84DDC">
        <w:rPr>
          <w:rFonts w:ascii="Times New Roman" w:hAnsi="Times New Roman" w:cs="Times New Roman"/>
          <w:sz w:val="24"/>
        </w:rPr>
        <w:t xml:space="preserve">nustatytais pagrindais gali nepašalinti tiekėjo iš pirkimo procedūros tik išimtiniais atvejais, kai būtina užtikrinti viešojo intereso apsaugą, įskaitant visuomenės sveikatos ir aplinkos apsaugą. </w:t>
      </w:r>
    </w:p>
    <w:p w14:paraId="1E0CA6A1" w14:textId="77777777" w:rsidR="00FB300B" w:rsidRPr="00A84DDC" w:rsidRDefault="00A9012A" w:rsidP="00107085">
      <w:pPr>
        <w:widowControl/>
        <w:numPr>
          <w:ilvl w:val="0"/>
          <w:numId w:val="9"/>
        </w:numPr>
        <w:tabs>
          <w:tab w:val="left" w:pos="567"/>
          <w:tab w:val="left" w:pos="1134"/>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Tiekėjas</w:t>
      </w:r>
      <w:r w:rsidR="00FB300B" w:rsidRPr="00A84DDC">
        <w:rPr>
          <w:rFonts w:ascii="Times New Roman" w:hAnsi="Times New Roman" w:cs="Times New Roman"/>
          <w:sz w:val="24"/>
        </w:rPr>
        <w:t xml:space="preserve"> turi atitikti šiuos būtinus ti</w:t>
      </w:r>
      <w:r w:rsidR="00765477" w:rsidRPr="00A84DDC">
        <w:rPr>
          <w:rFonts w:ascii="Times New Roman" w:hAnsi="Times New Roman" w:cs="Times New Roman"/>
          <w:sz w:val="24"/>
        </w:rPr>
        <w:t>e</w:t>
      </w:r>
      <w:r w:rsidR="00FB300B" w:rsidRPr="00A84DDC">
        <w:rPr>
          <w:rFonts w:ascii="Times New Roman" w:hAnsi="Times New Roman" w:cs="Times New Roman"/>
          <w:sz w:val="24"/>
        </w:rPr>
        <w:t>kėjo kvalifikacijos</w:t>
      </w:r>
      <w:r w:rsidR="00765477" w:rsidRPr="00A84DDC">
        <w:rPr>
          <w:rFonts w:ascii="Times New Roman" w:hAnsi="Times New Roman" w:cs="Times New Roman"/>
          <w:sz w:val="24"/>
        </w:rPr>
        <w:t>, kokybės bei aplinkos apsaugos</w:t>
      </w:r>
      <w:r w:rsidR="00FB300B" w:rsidRPr="00A84DDC">
        <w:rPr>
          <w:rFonts w:ascii="Times New Roman" w:hAnsi="Times New Roman" w:cs="Times New Roman"/>
          <w:sz w:val="24"/>
        </w:rPr>
        <w:t xml:space="preserve"> reikalavimus:</w:t>
      </w:r>
    </w:p>
    <w:p w14:paraId="666143D4" w14:textId="77777777" w:rsidR="00FB300B" w:rsidRPr="00A84DDC" w:rsidRDefault="00FB300B" w:rsidP="00107085">
      <w:pPr>
        <w:widowControl/>
        <w:tabs>
          <w:tab w:val="left" w:pos="567"/>
        </w:tabs>
        <w:autoSpaceDE/>
        <w:autoSpaceDN/>
        <w:adjustRightInd/>
        <w:jc w:val="both"/>
        <w:rPr>
          <w:rFonts w:ascii="Times New Roman" w:hAnsi="Times New Roman" w:cs="Times New Roman"/>
          <w:b/>
          <w:sz w:val="24"/>
        </w:rPr>
      </w:pPr>
    </w:p>
    <w:p w14:paraId="3C7417F3" w14:textId="1CA6A6A6" w:rsidR="00FB300B" w:rsidRPr="00A84DDC" w:rsidRDefault="00FB300B" w:rsidP="00107085">
      <w:pPr>
        <w:widowControl/>
        <w:tabs>
          <w:tab w:val="left" w:pos="567"/>
        </w:tabs>
        <w:autoSpaceDE/>
        <w:autoSpaceDN/>
        <w:adjustRightInd/>
        <w:jc w:val="both"/>
        <w:rPr>
          <w:rFonts w:ascii="Times New Roman" w:hAnsi="Times New Roman" w:cs="Times New Roman"/>
          <w:b/>
          <w:sz w:val="24"/>
        </w:rPr>
      </w:pPr>
      <w:r w:rsidRPr="00A84DDC">
        <w:rPr>
          <w:rFonts w:ascii="Times New Roman" w:hAnsi="Times New Roman" w:cs="Times New Roman"/>
          <w:b/>
          <w:sz w:val="24"/>
        </w:rPr>
        <w:t xml:space="preserve">2 lentelė. </w:t>
      </w:r>
      <w:r w:rsidR="00765477" w:rsidRPr="00A84DDC">
        <w:rPr>
          <w:rFonts w:ascii="Times New Roman" w:hAnsi="Times New Roman" w:cs="Times New Roman"/>
          <w:b/>
          <w:sz w:val="24"/>
        </w:rPr>
        <w:t>Tiekėjų kvalifikacijos, kokybės bei aplinkos apsaugos reikalavimai</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97"/>
        <w:gridCol w:w="5161"/>
      </w:tblGrid>
      <w:tr w:rsidR="00E43107" w:rsidRPr="00A84DDC" w14:paraId="2590F636" w14:textId="77777777" w:rsidTr="00E43107">
        <w:trPr>
          <w:trHeight w:val="555"/>
          <w:jc w:val="center"/>
        </w:trPr>
        <w:tc>
          <w:tcPr>
            <w:tcW w:w="709" w:type="dxa"/>
            <w:tcBorders>
              <w:top w:val="single" w:sz="4" w:space="0" w:color="auto"/>
              <w:left w:val="single" w:sz="4" w:space="0" w:color="auto"/>
              <w:bottom w:val="single" w:sz="4" w:space="0" w:color="auto"/>
              <w:right w:val="single" w:sz="4" w:space="0" w:color="auto"/>
            </w:tcBorders>
          </w:tcPr>
          <w:p w14:paraId="07A2D7A0" w14:textId="30B1762C" w:rsidR="00E43107" w:rsidRPr="00A84DDC" w:rsidRDefault="00E43107" w:rsidP="00107085">
            <w:pPr>
              <w:tabs>
                <w:tab w:val="left" w:pos="567"/>
              </w:tabs>
              <w:ind w:firstLine="0"/>
              <w:jc w:val="both"/>
              <w:rPr>
                <w:rFonts w:ascii="Times New Roman" w:hAnsi="Times New Roman" w:cs="Times New Roman"/>
                <w:b/>
                <w:bCs/>
                <w:sz w:val="24"/>
              </w:rPr>
            </w:pPr>
            <w:r w:rsidRPr="00A84DDC">
              <w:rPr>
                <w:rFonts w:ascii="Times New Roman" w:hAnsi="Times New Roman" w:cs="Times New Roman"/>
                <w:b/>
                <w:bCs/>
                <w:sz w:val="24"/>
              </w:rPr>
              <w:t>Eil. Nr.</w:t>
            </w:r>
          </w:p>
        </w:tc>
        <w:tc>
          <w:tcPr>
            <w:tcW w:w="4497" w:type="dxa"/>
            <w:tcBorders>
              <w:top w:val="single" w:sz="4" w:space="0" w:color="auto"/>
              <w:left w:val="single" w:sz="4" w:space="0" w:color="auto"/>
              <w:bottom w:val="single" w:sz="4" w:space="0" w:color="auto"/>
              <w:right w:val="single" w:sz="4" w:space="0" w:color="auto"/>
            </w:tcBorders>
          </w:tcPr>
          <w:p w14:paraId="23902E5F" w14:textId="76B7E396" w:rsidR="00E43107" w:rsidRPr="00A84DDC" w:rsidRDefault="00E43107" w:rsidP="00107085">
            <w:pPr>
              <w:tabs>
                <w:tab w:val="left" w:pos="567"/>
              </w:tabs>
              <w:ind w:firstLine="0"/>
              <w:jc w:val="both"/>
              <w:rPr>
                <w:rFonts w:ascii="Times New Roman" w:hAnsi="Times New Roman" w:cs="Times New Roman"/>
                <w:b/>
                <w:bCs/>
                <w:sz w:val="24"/>
              </w:rPr>
            </w:pPr>
            <w:r w:rsidRPr="00A84DDC">
              <w:rPr>
                <w:rFonts w:ascii="Times New Roman" w:hAnsi="Times New Roman" w:cs="Times New Roman"/>
                <w:b/>
                <w:bCs/>
                <w:sz w:val="24"/>
              </w:rPr>
              <w:t>Kvalifikacijos reikalavimai</w:t>
            </w:r>
          </w:p>
        </w:tc>
        <w:tc>
          <w:tcPr>
            <w:tcW w:w="5161" w:type="dxa"/>
            <w:tcBorders>
              <w:top w:val="single" w:sz="4" w:space="0" w:color="auto"/>
              <w:left w:val="single" w:sz="4" w:space="0" w:color="auto"/>
              <w:bottom w:val="single" w:sz="4" w:space="0" w:color="auto"/>
              <w:right w:val="single" w:sz="4" w:space="0" w:color="auto"/>
            </w:tcBorders>
          </w:tcPr>
          <w:p w14:paraId="6D4FB2F3" w14:textId="2B09D6BA" w:rsidR="00E43107" w:rsidRPr="00A84DDC" w:rsidRDefault="00E43107" w:rsidP="00107085">
            <w:pPr>
              <w:pStyle w:val="Porat"/>
              <w:tabs>
                <w:tab w:val="left" w:pos="567"/>
              </w:tabs>
              <w:ind w:firstLine="0"/>
              <w:jc w:val="both"/>
              <w:rPr>
                <w:rFonts w:ascii="Times New Roman" w:hAnsi="Times New Roman" w:cs="Times New Roman"/>
                <w:b/>
                <w:bCs/>
                <w:sz w:val="24"/>
              </w:rPr>
            </w:pPr>
            <w:r w:rsidRPr="00A84DDC">
              <w:rPr>
                <w:rFonts w:ascii="Times New Roman" w:hAnsi="Times New Roman" w:cs="Times New Roman"/>
                <w:b/>
                <w:bCs/>
                <w:sz w:val="24"/>
              </w:rPr>
              <w:t>Dokumentai įrodantys atitiktį kvalifikacijos reikalavimams</w:t>
            </w:r>
          </w:p>
        </w:tc>
      </w:tr>
      <w:tr w:rsidR="00E43107" w:rsidRPr="00A84DDC" w14:paraId="073FD80B" w14:textId="77777777" w:rsidTr="00E43107">
        <w:trPr>
          <w:trHeight w:val="555"/>
          <w:jc w:val="center"/>
        </w:trPr>
        <w:tc>
          <w:tcPr>
            <w:tcW w:w="709" w:type="dxa"/>
            <w:tcBorders>
              <w:top w:val="single" w:sz="4" w:space="0" w:color="auto"/>
              <w:left w:val="single" w:sz="4" w:space="0" w:color="auto"/>
              <w:bottom w:val="single" w:sz="4" w:space="0" w:color="auto"/>
              <w:right w:val="single" w:sz="4" w:space="0" w:color="auto"/>
            </w:tcBorders>
          </w:tcPr>
          <w:p w14:paraId="074DA98E" w14:textId="1D0EA7FB"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1.</w:t>
            </w:r>
          </w:p>
        </w:tc>
        <w:tc>
          <w:tcPr>
            <w:tcW w:w="4497" w:type="dxa"/>
            <w:tcBorders>
              <w:top w:val="single" w:sz="4" w:space="0" w:color="auto"/>
              <w:left w:val="single" w:sz="4" w:space="0" w:color="auto"/>
              <w:bottom w:val="single" w:sz="4" w:space="0" w:color="auto"/>
              <w:right w:val="single" w:sz="4" w:space="0" w:color="auto"/>
            </w:tcBorders>
          </w:tcPr>
          <w:p w14:paraId="565ADDAF" w14:textId="263415AD"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Tiekėjas turi turėti teisę verstis maitinimo paslaugų teikimo veikla.</w:t>
            </w:r>
          </w:p>
        </w:tc>
        <w:tc>
          <w:tcPr>
            <w:tcW w:w="5161" w:type="dxa"/>
            <w:tcBorders>
              <w:top w:val="single" w:sz="4" w:space="0" w:color="auto"/>
              <w:left w:val="single" w:sz="4" w:space="0" w:color="auto"/>
              <w:bottom w:val="single" w:sz="4" w:space="0" w:color="auto"/>
              <w:right w:val="single" w:sz="4" w:space="0" w:color="auto"/>
            </w:tcBorders>
          </w:tcPr>
          <w:p w14:paraId="0BF1710D" w14:textId="77777777"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1) Galiojančio Maisto tvarkymo subjekto patvirtinimo pažymėjimo kopija arba Valstybinės maisto ir veterinarijos tarnybos Maisto tvarkymo subjektų registro išrašas su nurodytu maisto tvarkymo subjekto pažymėjimo numeriu, kuriame pagrindinė leidžiama ekonominės veiklos rūšis : 56.29. M  - Mokyklų užkandinių, valgyklų ir virtuvių veikla. </w:t>
            </w:r>
          </w:p>
          <w:p w14:paraId="488AC362" w14:textId="3F80A3BC" w:rsidR="00E43107" w:rsidRPr="00A84DDC" w:rsidRDefault="00E43107"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 xml:space="preserve">Leidžiamas produktų grupių asortimentas:  29.0. viešojo maitinimo patiekalai  </w:t>
            </w:r>
          </w:p>
          <w:p w14:paraId="0E766145" w14:textId="77777777"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 (Europos sąjungos šalių arba trečiųjų šalių konkurso dalyvis – pateikia užsienio valstybės institucijos, turinčios teisę išduoti tokio tipo dokumentus, dokumento kopiją ir jo vertimą į  lietuvių kalbą arba maisto tvarkymo subjektų registro išrašą bei internetinę nuorodą jo patikrinimui); </w:t>
            </w:r>
          </w:p>
          <w:p w14:paraId="7C4F3F64" w14:textId="1686512D" w:rsidR="00E43107" w:rsidRPr="00A84DDC" w:rsidRDefault="00E43107" w:rsidP="00107085">
            <w:pPr>
              <w:tabs>
                <w:tab w:val="left" w:pos="567"/>
                <w:tab w:val="left" w:pos="1296"/>
                <w:tab w:val="center" w:pos="4153"/>
                <w:tab w:val="right" w:pos="8306"/>
              </w:tabs>
              <w:ind w:firstLine="0"/>
              <w:jc w:val="both"/>
              <w:rPr>
                <w:rFonts w:ascii="Times New Roman" w:hAnsi="Times New Roman" w:cs="Times New Roman"/>
                <w:sz w:val="24"/>
              </w:rPr>
            </w:pPr>
            <w:r w:rsidRPr="00A84DDC">
              <w:rPr>
                <w:rFonts w:ascii="Times New Roman" w:hAnsi="Times New Roman" w:cs="Times New Roman"/>
                <w:sz w:val="24"/>
              </w:rPr>
              <w:t xml:space="preserve">2) </w:t>
            </w:r>
            <w:r w:rsidR="00C2137B" w:rsidRPr="00A84DDC">
              <w:rPr>
                <w:rFonts w:ascii="Times New Roman" w:hAnsi="Times New Roman" w:cs="Times New Roman"/>
                <w:sz w:val="24"/>
              </w:rPr>
              <w:t>T</w:t>
            </w:r>
            <w:r w:rsidRPr="00A84DDC">
              <w:rPr>
                <w:rFonts w:ascii="Times New Roman" w:hAnsi="Times New Roman" w:cs="Times New Roman"/>
                <w:sz w:val="24"/>
              </w:rPr>
              <w:t>iekėjo pasirašyta laisvos formos deklaracija, kad Tiekėjas nėra įrašytas į Nepatikimų maisto tvarkymo subjektų sąrašą.</w:t>
            </w:r>
          </w:p>
        </w:tc>
      </w:tr>
      <w:tr w:rsidR="00E43107" w:rsidRPr="00A84DDC" w14:paraId="1FE1B409" w14:textId="77777777" w:rsidTr="00E43107">
        <w:trPr>
          <w:trHeight w:val="555"/>
          <w:jc w:val="center"/>
        </w:trPr>
        <w:tc>
          <w:tcPr>
            <w:tcW w:w="709" w:type="dxa"/>
            <w:tcBorders>
              <w:top w:val="single" w:sz="4" w:space="0" w:color="auto"/>
              <w:left w:val="single" w:sz="4" w:space="0" w:color="auto"/>
              <w:bottom w:val="single" w:sz="4" w:space="0" w:color="auto"/>
              <w:right w:val="single" w:sz="4" w:space="0" w:color="auto"/>
            </w:tcBorders>
          </w:tcPr>
          <w:p w14:paraId="2B81CAD0" w14:textId="4650AF67"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2.</w:t>
            </w:r>
          </w:p>
        </w:tc>
        <w:tc>
          <w:tcPr>
            <w:tcW w:w="4497" w:type="dxa"/>
            <w:tcBorders>
              <w:top w:val="single" w:sz="4" w:space="0" w:color="auto"/>
              <w:left w:val="single" w:sz="4" w:space="0" w:color="auto"/>
              <w:bottom w:val="single" w:sz="4" w:space="0" w:color="auto"/>
              <w:right w:val="single" w:sz="4" w:space="0" w:color="auto"/>
            </w:tcBorders>
            <w:hideMark/>
          </w:tcPr>
          <w:p w14:paraId="374FC316" w14:textId="72A547F1"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Per pastaruosius 3 metus arba per laiką nuo tiekėjo įregistravimo dienos (jei tiekėjas vykdo veiklą mažiau nei 3 metus) turi būti įvykdęs arba vykdo bent vieną ar daugiau maitinimo paslaugų sutartį (-</w:t>
            </w:r>
            <w:proofErr w:type="spellStart"/>
            <w:r w:rsidRPr="00A84DDC">
              <w:rPr>
                <w:rFonts w:ascii="Times New Roman" w:hAnsi="Times New Roman" w:cs="Times New Roman"/>
                <w:sz w:val="24"/>
              </w:rPr>
              <w:t>is</w:t>
            </w:r>
            <w:proofErr w:type="spellEnd"/>
            <w:r w:rsidRPr="00A84DDC">
              <w:rPr>
                <w:rFonts w:ascii="Times New Roman" w:hAnsi="Times New Roman" w:cs="Times New Roman"/>
                <w:sz w:val="24"/>
              </w:rPr>
              <w:t xml:space="preserve">), </w:t>
            </w:r>
            <w:r w:rsidR="00431C97" w:rsidRPr="00A84DDC">
              <w:rPr>
                <w:rFonts w:ascii="Times New Roman" w:hAnsi="Times New Roman" w:cs="Times New Roman"/>
                <w:sz w:val="24"/>
              </w:rPr>
              <w:t xml:space="preserve">bet ne daugiau, kaip tris, </w:t>
            </w:r>
            <w:r w:rsidRPr="00A84DDC">
              <w:rPr>
                <w:rFonts w:ascii="Times New Roman" w:hAnsi="Times New Roman" w:cs="Times New Roman"/>
                <w:sz w:val="24"/>
              </w:rPr>
              <w:t>kurios (-</w:t>
            </w:r>
            <w:proofErr w:type="spellStart"/>
            <w:r w:rsidRPr="00A84DDC">
              <w:rPr>
                <w:rFonts w:ascii="Times New Roman" w:hAnsi="Times New Roman" w:cs="Times New Roman"/>
                <w:sz w:val="24"/>
              </w:rPr>
              <w:t>ių</w:t>
            </w:r>
            <w:proofErr w:type="spellEnd"/>
            <w:r w:rsidRPr="00A84DDC">
              <w:rPr>
                <w:rFonts w:ascii="Times New Roman" w:hAnsi="Times New Roman" w:cs="Times New Roman"/>
                <w:sz w:val="24"/>
              </w:rPr>
              <w:t xml:space="preserve">) vertė ne mažesnė kaip </w:t>
            </w:r>
            <w:r w:rsidR="003B735A" w:rsidRPr="00A84DDC">
              <w:rPr>
                <w:rFonts w:ascii="Times New Roman" w:hAnsi="Times New Roman" w:cs="Times New Roman"/>
                <w:sz w:val="24"/>
              </w:rPr>
              <w:t>30 000</w:t>
            </w:r>
            <w:r w:rsidRPr="00A84DDC">
              <w:rPr>
                <w:rFonts w:ascii="Times New Roman" w:hAnsi="Times New Roman" w:cs="Times New Roman"/>
                <w:sz w:val="24"/>
              </w:rPr>
              <w:t xml:space="preserve"> be PVM. Jei tiekėjas teikia informaciją apie vykdomą  sutartį, laikoma, kad jo patirtis atitinka keliamą </w:t>
            </w:r>
            <w:r w:rsidRPr="00A84DDC">
              <w:rPr>
                <w:rFonts w:ascii="Times New Roman" w:hAnsi="Times New Roman" w:cs="Times New Roman"/>
                <w:sz w:val="24"/>
              </w:rPr>
              <w:lastRenderedPageBreak/>
              <w:t xml:space="preserve">reikalavimą, jei vykdomos sutarties įvykdyta dalis yra ne mažesnė nei </w:t>
            </w:r>
            <w:r w:rsidR="003B735A" w:rsidRPr="00A84DDC">
              <w:rPr>
                <w:rFonts w:ascii="Times New Roman" w:hAnsi="Times New Roman" w:cs="Times New Roman"/>
                <w:sz w:val="24"/>
              </w:rPr>
              <w:t>3</w:t>
            </w:r>
            <w:r w:rsidRPr="00A84DDC">
              <w:rPr>
                <w:rFonts w:ascii="Times New Roman" w:hAnsi="Times New Roman" w:cs="Times New Roman"/>
                <w:sz w:val="24"/>
              </w:rPr>
              <w:t>0 000 be PVM.</w:t>
            </w:r>
          </w:p>
        </w:tc>
        <w:tc>
          <w:tcPr>
            <w:tcW w:w="5161" w:type="dxa"/>
            <w:tcBorders>
              <w:top w:val="single" w:sz="4" w:space="0" w:color="auto"/>
              <w:left w:val="single" w:sz="4" w:space="0" w:color="auto"/>
              <w:bottom w:val="single" w:sz="4" w:space="0" w:color="auto"/>
              <w:right w:val="single" w:sz="4" w:space="0" w:color="auto"/>
            </w:tcBorders>
            <w:hideMark/>
          </w:tcPr>
          <w:p w14:paraId="09FBF977" w14:textId="6AB778D4" w:rsidR="00E43107" w:rsidRPr="00A84DDC" w:rsidRDefault="0086205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lastRenderedPageBreak/>
              <w:t xml:space="preserve">1) </w:t>
            </w:r>
            <w:r w:rsidR="00E43107" w:rsidRPr="00A84DDC">
              <w:rPr>
                <w:rFonts w:ascii="Times New Roman" w:hAnsi="Times New Roman" w:cs="Times New Roman"/>
                <w:sz w:val="24"/>
              </w:rPr>
              <w:t xml:space="preserve">Pagrindinių per pastaruosius 3 metus </w:t>
            </w:r>
            <w:r w:rsidRPr="00A84DDC">
              <w:rPr>
                <w:rFonts w:ascii="Times New Roman" w:hAnsi="Times New Roman" w:cs="Times New Roman"/>
                <w:sz w:val="24"/>
              </w:rPr>
              <w:t>įvykdytų sutarčių</w:t>
            </w:r>
            <w:r w:rsidR="00E43107" w:rsidRPr="00A84DDC">
              <w:rPr>
                <w:rFonts w:ascii="Times New Roman" w:hAnsi="Times New Roman" w:cs="Times New Roman"/>
                <w:sz w:val="24"/>
              </w:rPr>
              <w:t xml:space="preserve"> sąrašas, kuriame nurodytos maitinimo paslaugų sutarčių vertės, datos ir paslaugų gavėjai (tiek viešieji, tiek privatieji)</w:t>
            </w:r>
            <w:r w:rsidRPr="00A84DDC">
              <w:rPr>
                <w:rFonts w:ascii="Times New Roman" w:hAnsi="Times New Roman" w:cs="Times New Roman"/>
                <w:sz w:val="24"/>
              </w:rPr>
              <w:t>, užsakovų kontaktinė informacija</w:t>
            </w:r>
            <w:r w:rsidR="00E43107" w:rsidRPr="00A84DDC">
              <w:rPr>
                <w:rFonts w:ascii="Times New Roman" w:hAnsi="Times New Roman" w:cs="Times New Roman"/>
                <w:sz w:val="24"/>
              </w:rPr>
              <w:t xml:space="preserve">. </w:t>
            </w:r>
          </w:p>
          <w:p w14:paraId="229DEEDF" w14:textId="331EB5CE" w:rsidR="00E43107" w:rsidRPr="00A84DDC" w:rsidRDefault="0086205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2) </w:t>
            </w:r>
            <w:r w:rsidR="00E43107" w:rsidRPr="00A84DDC">
              <w:rPr>
                <w:rFonts w:ascii="Times New Roman" w:hAnsi="Times New Roman" w:cs="Times New Roman"/>
                <w:sz w:val="24"/>
              </w:rPr>
              <w:t>Užsakov</w:t>
            </w:r>
            <w:r w:rsidR="00C91988" w:rsidRPr="00A84DDC">
              <w:rPr>
                <w:rFonts w:ascii="Times New Roman" w:hAnsi="Times New Roman" w:cs="Times New Roman"/>
                <w:sz w:val="24"/>
              </w:rPr>
              <w:t>ų</w:t>
            </w:r>
            <w:r w:rsidR="00E43107" w:rsidRPr="00A84DDC">
              <w:rPr>
                <w:rFonts w:ascii="Times New Roman" w:hAnsi="Times New Roman" w:cs="Times New Roman"/>
                <w:sz w:val="24"/>
              </w:rPr>
              <w:t xml:space="preserve"> pažym</w:t>
            </w:r>
            <w:r w:rsidR="00C91988" w:rsidRPr="00A84DDC">
              <w:rPr>
                <w:rFonts w:ascii="Times New Roman" w:hAnsi="Times New Roman" w:cs="Times New Roman"/>
                <w:sz w:val="24"/>
              </w:rPr>
              <w:t>os</w:t>
            </w:r>
            <w:r w:rsidR="00E43107" w:rsidRPr="00A84DDC">
              <w:rPr>
                <w:rFonts w:ascii="Times New Roman" w:hAnsi="Times New Roman" w:cs="Times New Roman"/>
                <w:sz w:val="24"/>
              </w:rPr>
              <w:t>, kad sutart</w:t>
            </w:r>
            <w:r w:rsidR="00C91988" w:rsidRPr="00A84DDC">
              <w:rPr>
                <w:rFonts w:ascii="Times New Roman" w:hAnsi="Times New Roman" w:cs="Times New Roman"/>
                <w:sz w:val="24"/>
              </w:rPr>
              <w:t>y</w:t>
            </w:r>
            <w:r w:rsidR="00E43107" w:rsidRPr="00A84DDC">
              <w:rPr>
                <w:rFonts w:ascii="Times New Roman" w:hAnsi="Times New Roman" w:cs="Times New Roman"/>
                <w:sz w:val="24"/>
              </w:rPr>
              <w:t>s ar j</w:t>
            </w:r>
            <w:r w:rsidR="00C91988" w:rsidRPr="00A84DDC">
              <w:rPr>
                <w:rFonts w:ascii="Times New Roman" w:hAnsi="Times New Roman" w:cs="Times New Roman"/>
                <w:sz w:val="24"/>
              </w:rPr>
              <w:t>ų</w:t>
            </w:r>
            <w:r w:rsidR="00E43107" w:rsidRPr="00A84DDC">
              <w:rPr>
                <w:rFonts w:ascii="Times New Roman" w:hAnsi="Times New Roman" w:cs="Times New Roman"/>
                <w:sz w:val="24"/>
              </w:rPr>
              <w:t xml:space="preserve"> dal</w:t>
            </w:r>
            <w:r w:rsidR="00C91988" w:rsidRPr="00A84DDC">
              <w:rPr>
                <w:rFonts w:ascii="Times New Roman" w:hAnsi="Times New Roman" w:cs="Times New Roman"/>
                <w:sz w:val="24"/>
              </w:rPr>
              <w:t>y</w:t>
            </w:r>
            <w:r w:rsidR="00E43107" w:rsidRPr="00A84DDC">
              <w:rPr>
                <w:rFonts w:ascii="Times New Roman" w:hAnsi="Times New Roman" w:cs="Times New Roman"/>
                <w:sz w:val="24"/>
              </w:rPr>
              <w:t>s yra įvykdyt</w:t>
            </w:r>
            <w:r w:rsidR="00C91988" w:rsidRPr="00A84DDC">
              <w:rPr>
                <w:rFonts w:ascii="Times New Roman" w:hAnsi="Times New Roman" w:cs="Times New Roman"/>
                <w:sz w:val="24"/>
              </w:rPr>
              <w:t>os</w:t>
            </w:r>
            <w:r w:rsidR="00E43107" w:rsidRPr="00A84DDC">
              <w:rPr>
                <w:rFonts w:ascii="Times New Roman" w:hAnsi="Times New Roman" w:cs="Times New Roman"/>
                <w:sz w:val="24"/>
              </w:rPr>
              <w:t xml:space="preserve"> tinkamai.</w:t>
            </w:r>
          </w:p>
        </w:tc>
      </w:tr>
      <w:tr w:rsidR="00E43107" w:rsidRPr="00A84DDC" w14:paraId="15326C43" w14:textId="77777777" w:rsidTr="00E43107">
        <w:trPr>
          <w:trHeight w:val="555"/>
          <w:jc w:val="center"/>
        </w:trPr>
        <w:tc>
          <w:tcPr>
            <w:tcW w:w="709" w:type="dxa"/>
            <w:tcBorders>
              <w:top w:val="single" w:sz="4" w:space="0" w:color="auto"/>
              <w:left w:val="single" w:sz="4" w:space="0" w:color="auto"/>
              <w:bottom w:val="single" w:sz="4" w:space="0" w:color="auto"/>
              <w:right w:val="single" w:sz="4" w:space="0" w:color="auto"/>
            </w:tcBorders>
          </w:tcPr>
          <w:p w14:paraId="30C84FC9" w14:textId="091C36D9"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3.</w:t>
            </w:r>
          </w:p>
        </w:tc>
        <w:tc>
          <w:tcPr>
            <w:tcW w:w="4497" w:type="dxa"/>
            <w:tcBorders>
              <w:top w:val="single" w:sz="4" w:space="0" w:color="auto"/>
              <w:left w:val="single" w:sz="4" w:space="0" w:color="auto"/>
              <w:bottom w:val="single" w:sz="4" w:space="0" w:color="auto"/>
              <w:right w:val="single" w:sz="4" w:space="0" w:color="auto"/>
            </w:tcBorders>
          </w:tcPr>
          <w:p w14:paraId="14158553" w14:textId="5E01BD49" w:rsidR="00E43107" w:rsidRPr="00A84DDC" w:rsidRDefault="00E43107"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Ne mažiau kaip vieną kvalifikuotą maisto technologą, turintį </w:t>
            </w:r>
            <w:r w:rsidR="00D6245B" w:rsidRPr="00A84DDC">
              <w:rPr>
                <w:rFonts w:ascii="Times New Roman" w:hAnsi="Times New Roman" w:cs="Times New Roman"/>
                <w:sz w:val="24"/>
              </w:rPr>
              <w:t>aukštojo arba aukštesniojo mokslo baigimo maisto gamybos technologo diplomą</w:t>
            </w:r>
            <w:r w:rsidR="00110619" w:rsidRPr="00A84DDC">
              <w:rPr>
                <w:rFonts w:ascii="Times New Roman" w:hAnsi="Times New Roman" w:cs="Times New Roman"/>
                <w:sz w:val="24"/>
              </w:rPr>
              <w:t xml:space="preserve">, turintį ne trumpesnę, kaip </w:t>
            </w:r>
            <w:r w:rsidR="00BC6934" w:rsidRPr="00A84DDC">
              <w:rPr>
                <w:rFonts w:ascii="Times New Roman" w:hAnsi="Times New Roman" w:cs="Times New Roman"/>
                <w:sz w:val="24"/>
              </w:rPr>
              <w:t>dviejų</w:t>
            </w:r>
            <w:r w:rsidR="00110619" w:rsidRPr="00A84DDC">
              <w:rPr>
                <w:rFonts w:ascii="Times New Roman" w:hAnsi="Times New Roman" w:cs="Times New Roman"/>
                <w:sz w:val="24"/>
              </w:rPr>
              <w:t xml:space="preserve"> metų darbo patirtį maisto gamybos technologo pareigose.</w:t>
            </w:r>
          </w:p>
        </w:tc>
        <w:tc>
          <w:tcPr>
            <w:tcW w:w="5161" w:type="dxa"/>
            <w:tcBorders>
              <w:top w:val="single" w:sz="4" w:space="0" w:color="auto"/>
              <w:left w:val="single" w:sz="4" w:space="0" w:color="auto"/>
              <w:bottom w:val="single" w:sz="4" w:space="0" w:color="auto"/>
              <w:right w:val="single" w:sz="4" w:space="0" w:color="auto"/>
            </w:tcBorders>
          </w:tcPr>
          <w:p w14:paraId="3908C163" w14:textId="77777777" w:rsidR="0099491F" w:rsidRPr="00A84DDC" w:rsidRDefault="0099491F"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1) </w:t>
            </w:r>
            <w:r w:rsidR="00C2137B" w:rsidRPr="00A84DDC">
              <w:rPr>
                <w:rFonts w:ascii="Times New Roman" w:hAnsi="Times New Roman" w:cs="Times New Roman"/>
                <w:sz w:val="24"/>
              </w:rPr>
              <w:t>S</w:t>
            </w:r>
            <w:r w:rsidR="00E43107" w:rsidRPr="00A84DDC">
              <w:rPr>
                <w:rFonts w:ascii="Times New Roman" w:hAnsi="Times New Roman" w:cs="Times New Roman"/>
                <w:sz w:val="24"/>
              </w:rPr>
              <w:t>iūlomo maisto gamybos technologo išsilavinimą patvirtinan</w:t>
            </w:r>
            <w:r w:rsidRPr="00A84DDC">
              <w:rPr>
                <w:rFonts w:ascii="Times New Roman" w:hAnsi="Times New Roman" w:cs="Times New Roman"/>
                <w:sz w:val="24"/>
              </w:rPr>
              <w:t>tys</w:t>
            </w:r>
            <w:r w:rsidR="00E43107" w:rsidRPr="00A84DDC">
              <w:rPr>
                <w:rFonts w:ascii="Times New Roman" w:hAnsi="Times New Roman" w:cs="Times New Roman"/>
                <w:sz w:val="24"/>
              </w:rPr>
              <w:t xml:space="preserve"> dokument</w:t>
            </w:r>
            <w:r w:rsidRPr="00A84DDC">
              <w:rPr>
                <w:rFonts w:ascii="Times New Roman" w:hAnsi="Times New Roman" w:cs="Times New Roman"/>
                <w:sz w:val="24"/>
              </w:rPr>
              <w:t>ai</w:t>
            </w:r>
            <w:r w:rsidR="00E43107" w:rsidRPr="00A84DDC">
              <w:rPr>
                <w:rFonts w:ascii="Times New Roman" w:hAnsi="Times New Roman" w:cs="Times New Roman"/>
                <w:sz w:val="24"/>
              </w:rPr>
              <w:t xml:space="preserve">, </w:t>
            </w:r>
          </w:p>
          <w:p w14:paraId="18A88CE8" w14:textId="4E05BE7F" w:rsidR="00E43107" w:rsidRPr="00A84DDC" w:rsidRDefault="0099491F" w:rsidP="00107085">
            <w:pPr>
              <w:tabs>
                <w:tab w:val="left" w:pos="567"/>
              </w:tabs>
              <w:ind w:firstLine="0"/>
              <w:jc w:val="both"/>
              <w:rPr>
                <w:rFonts w:ascii="Times New Roman" w:hAnsi="Times New Roman" w:cs="Times New Roman"/>
                <w:sz w:val="24"/>
              </w:rPr>
            </w:pPr>
            <w:r w:rsidRPr="00A84DDC">
              <w:rPr>
                <w:rFonts w:ascii="Times New Roman" w:hAnsi="Times New Roman" w:cs="Times New Roman"/>
                <w:sz w:val="24"/>
              </w:rPr>
              <w:t xml:space="preserve">2) </w:t>
            </w:r>
            <w:r w:rsidR="00E43107" w:rsidRPr="00A84DDC">
              <w:rPr>
                <w:rFonts w:ascii="Times New Roman" w:hAnsi="Times New Roman" w:cs="Times New Roman"/>
                <w:sz w:val="24"/>
              </w:rPr>
              <w:t>gyvenimo aprašym</w:t>
            </w:r>
            <w:r w:rsidRPr="00A84DDC">
              <w:rPr>
                <w:rFonts w:ascii="Times New Roman" w:hAnsi="Times New Roman" w:cs="Times New Roman"/>
                <w:sz w:val="24"/>
              </w:rPr>
              <w:t xml:space="preserve">as ar </w:t>
            </w:r>
            <w:r w:rsidR="00E43107" w:rsidRPr="00A84DDC">
              <w:rPr>
                <w:rFonts w:ascii="Times New Roman" w:hAnsi="Times New Roman" w:cs="Times New Roman"/>
                <w:sz w:val="24"/>
              </w:rPr>
              <w:t xml:space="preserve"> darbo patirties aprašym</w:t>
            </w:r>
            <w:r w:rsidRPr="00A84DDC">
              <w:rPr>
                <w:rFonts w:ascii="Times New Roman" w:hAnsi="Times New Roman" w:cs="Times New Roman"/>
                <w:sz w:val="24"/>
              </w:rPr>
              <w:t>as, ar lyg</w:t>
            </w:r>
            <w:r w:rsidR="00E43107" w:rsidRPr="00A84DDC">
              <w:rPr>
                <w:rFonts w:ascii="Times New Roman" w:hAnsi="Times New Roman" w:cs="Times New Roman"/>
                <w:sz w:val="24"/>
              </w:rPr>
              <w:t>iavert</w:t>
            </w:r>
            <w:r w:rsidRPr="00A84DDC">
              <w:rPr>
                <w:rFonts w:ascii="Times New Roman" w:hAnsi="Times New Roman" w:cs="Times New Roman"/>
                <w:sz w:val="24"/>
              </w:rPr>
              <w:t>is</w:t>
            </w:r>
            <w:r w:rsidR="00E43107" w:rsidRPr="00A84DDC">
              <w:rPr>
                <w:rFonts w:ascii="Times New Roman" w:hAnsi="Times New Roman" w:cs="Times New Roman"/>
                <w:sz w:val="24"/>
              </w:rPr>
              <w:t xml:space="preserve"> dokument</w:t>
            </w:r>
            <w:r w:rsidRPr="00A84DDC">
              <w:rPr>
                <w:rFonts w:ascii="Times New Roman" w:hAnsi="Times New Roman" w:cs="Times New Roman"/>
                <w:sz w:val="24"/>
              </w:rPr>
              <w:t>as</w:t>
            </w:r>
            <w:r w:rsidR="00E43107" w:rsidRPr="00A84DDC">
              <w:rPr>
                <w:rFonts w:ascii="Times New Roman" w:hAnsi="Times New Roman" w:cs="Times New Roman"/>
                <w:sz w:val="24"/>
              </w:rPr>
              <w:t>, kur būtų nurodoma siūlomo specialisto darbo patirtis mėnesių tikslumu</w:t>
            </w:r>
            <w:r w:rsidRPr="00A84DDC">
              <w:rPr>
                <w:rFonts w:ascii="Times New Roman" w:hAnsi="Times New Roman" w:cs="Times New Roman"/>
                <w:sz w:val="24"/>
              </w:rPr>
              <w:t>.</w:t>
            </w:r>
          </w:p>
        </w:tc>
      </w:tr>
    </w:tbl>
    <w:p w14:paraId="3027413D" w14:textId="77777777" w:rsidR="00437401" w:rsidRPr="00A84DDC" w:rsidRDefault="00437401" w:rsidP="00107085">
      <w:pPr>
        <w:widowControl/>
        <w:tabs>
          <w:tab w:val="left" w:pos="567"/>
        </w:tabs>
        <w:autoSpaceDE/>
        <w:autoSpaceDN/>
        <w:adjustRightInd/>
        <w:jc w:val="both"/>
        <w:rPr>
          <w:rFonts w:ascii="Times New Roman" w:hAnsi="Times New Roman" w:cs="Times New Roman"/>
          <w:sz w:val="24"/>
        </w:rPr>
      </w:pPr>
    </w:p>
    <w:p w14:paraId="4E8E205E" w14:textId="77777777" w:rsidR="007B31C2" w:rsidRPr="00A84DDC" w:rsidRDefault="007B31C2" w:rsidP="00107085">
      <w:pPr>
        <w:numPr>
          <w:ilvl w:val="0"/>
          <w:numId w:val="9"/>
        </w:numPr>
        <w:tabs>
          <w:tab w:val="left" w:pos="567"/>
          <w:tab w:val="left" w:pos="1134"/>
        </w:tabs>
        <w:ind w:left="0" w:firstLine="0"/>
        <w:jc w:val="both"/>
        <w:outlineLvl w:val="1"/>
        <w:rPr>
          <w:rFonts w:ascii="Times New Roman" w:hAnsi="Times New Roman" w:cs="Times New Roman"/>
          <w:sz w:val="24"/>
        </w:rPr>
      </w:pPr>
      <w:r w:rsidRPr="00A84DDC">
        <w:rPr>
          <w:rFonts w:ascii="Times New Roman" w:hAnsi="Times New Roman" w:cs="Times New Roman"/>
          <w:sz w:val="24"/>
        </w:rPr>
        <w:t>Tiekėjas gali remtis kitų ūkio subjektų pajėgumais, kurių kvalifikacija remiasi siekdamas atitikti pirkimo dokumentuose pirkimo vykdytojo nustatytus kvalifikacijos reikalavimus.</w:t>
      </w:r>
    </w:p>
    <w:p w14:paraId="3D7C95AF" w14:textId="77777777" w:rsidR="007B31C2" w:rsidRPr="00A84DDC" w:rsidRDefault="007B31C2" w:rsidP="00107085">
      <w:pPr>
        <w:numPr>
          <w:ilvl w:val="0"/>
          <w:numId w:val="9"/>
        </w:numPr>
        <w:tabs>
          <w:tab w:val="left" w:pos="567"/>
          <w:tab w:val="left" w:pos="1134"/>
        </w:tabs>
        <w:ind w:left="0" w:firstLine="0"/>
        <w:jc w:val="both"/>
        <w:outlineLvl w:val="1"/>
        <w:rPr>
          <w:rFonts w:ascii="Times New Roman" w:hAnsi="Times New Roman" w:cs="Times New Roman"/>
          <w:sz w:val="24"/>
        </w:rPr>
      </w:pPr>
      <w:r w:rsidRPr="00A84DDC">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6F8724C0" w14:textId="379BF857" w:rsidR="007B31C2" w:rsidRPr="00A84DDC" w:rsidRDefault="007B31C2" w:rsidP="00107085">
      <w:pPr>
        <w:numPr>
          <w:ilvl w:val="0"/>
          <w:numId w:val="9"/>
        </w:numPr>
        <w:tabs>
          <w:tab w:val="left" w:pos="567"/>
          <w:tab w:val="left" w:pos="1134"/>
        </w:tabs>
        <w:ind w:left="0" w:firstLine="0"/>
        <w:jc w:val="both"/>
        <w:outlineLvl w:val="1"/>
        <w:rPr>
          <w:rFonts w:ascii="Times New Roman" w:hAnsi="Times New Roman" w:cs="Times New Roman"/>
          <w:sz w:val="24"/>
        </w:rPr>
      </w:pPr>
      <w:r w:rsidRPr="00A84DDC">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E99D336" w14:textId="77777777" w:rsidR="00B96BF5" w:rsidRPr="00A84DDC" w:rsidRDefault="00B96BF5" w:rsidP="00107085">
      <w:pPr>
        <w:pStyle w:val="Antrat2"/>
        <w:numPr>
          <w:ilvl w:val="0"/>
          <w:numId w:val="9"/>
        </w:numPr>
        <w:tabs>
          <w:tab w:val="left" w:pos="567"/>
        </w:tabs>
        <w:ind w:left="0" w:firstLine="0"/>
        <w:rPr>
          <w:szCs w:val="24"/>
        </w:rPr>
      </w:pPr>
      <w:r w:rsidRPr="00A84DDC">
        <w:rPr>
          <w:szCs w:val="24"/>
        </w:rPr>
        <w:t>Jeigu tiekėjo kvalifikacija dėl teisės verstis atitinkama veikla nebuvo tikrinama arba tikrinama ne visa apimtimi, tiekėjas perkančiajai organizacijai įsipareigoja, kad pirkimo sutartį vykdys tik tokią teisę turintys asmenys.</w:t>
      </w:r>
    </w:p>
    <w:p w14:paraId="6FC5B26A" w14:textId="77777777" w:rsidR="00655C6D" w:rsidRPr="00A84DDC" w:rsidRDefault="00655C6D" w:rsidP="00107085">
      <w:pPr>
        <w:tabs>
          <w:tab w:val="left" w:pos="567"/>
        </w:tabs>
        <w:rPr>
          <w:rFonts w:ascii="Times New Roman" w:hAnsi="Times New Roman" w:cs="Times New Roman"/>
          <w:sz w:val="24"/>
        </w:rPr>
      </w:pPr>
    </w:p>
    <w:p w14:paraId="1ED7772A" w14:textId="77777777" w:rsidR="00AC4A04" w:rsidRPr="00A84DDC" w:rsidRDefault="00997038" w:rsidP="00107085">
      <w:pPr>
        <w:widowControl/>
        <w:tabs>
          <w:tab w:val="left" w:pos="567"/>
        </w:tabs>
        <w:autoSpaceDE/>
        <w:autoSpaceDN/>
        <w:adjustRightInd/>
        <w:jc w:val="center"/>
        <w:rPr>
          <w:rFonts w:ascii="Times New Roman" w:hAnsi="Times New Roman" w:cs="Times New Roman"/>
          <w:b/>
          <w:sz w:val="24"/>
        </w:rPr>
      </w:pPr>
      <w:r w:rsidRPr="00A84DDC">
        <w:rPr>
          <w:rFonts w:ascii="Times New Roman" w:hAnsi="Times New Roman" w:cs="Times New Roman"/>
          <w:b/>
          <w:sz w:val="24"/>
        </w:rPr>
        <w:t>XI</w:t>
      </w:r>
      <w:r w:rsidR="006C293D" w:rsidRPr="00A84DDC">
        <w:rPr>
          <w:rFonts w:ascii="Times New Roman" w:hAnsi="Times New Roman" w:cs="Times New Roman"/>
          <w:b/>
          <w:sz w:val="24"/>
        </w:rPr>
        <w:t>I</w:t>
      </w:r>
      <w:r w:rsidRPr="00A84DDC">
        <w:rPr>
          <w:rFonts w:ascii="Times New Roman" w:hAnsi="Times New Roman" w:cs="Times New Roman"/>
          <w:b/>
          <w:sz w:val="24"/>
        </w:rPr>
        <w:t xml:space="preserve">. </w:t>
      </w:r>
      <w:r w:rsidR="007055BF" w:rsidRPr="00A84DDC">
        <w:rPr>
          <w:rFonts w:ascii="Times New Roman" w:hAnsi="Times New Roman" w:cs="Times New Roman"/>
          <w:b/>
          <w:sz w:val="24"/>
        </w:rPr>
        <w:t xml:space="preserve">SPRENDIMAS DĖL </w:t>
      </w:r>
      <w:r w:rsidR="0089663D" w:rsidRPr="00A84DDC">
        <w:rPr>
          <w:rFonts w:ascii="Times New Roman" w:hAnsi="Times New Roman" w:cs="Times New Roman"/>
          <w:b/>
          <w:sz w:val="24"/>
        </w:rPr>
        <w:t xml:space="preserve">LAIMĖTOJO PASIŪLYMO, PASIŪLYMŲ EILĖS </w:t>
      </w:r>
    </w:p>
    <w:p w14:paraId="4B035502" w14:textId="77777777" w:rsidR="007055BF" w:rsidRPr="00A84DDC" w:rsidRDefault="0018223C" w:rsidP="00107085">
      <w:pPr>
        <w:widowControl/>
        <w:tabs>
          <w:tab w:val="left" w:pos="567"/>
        </w:tabs>
        <w:autoSpaceDE/>
        <w:autoSpaceDN/>
        <w:adjustRightInd/>
        <w:jc w:val="center"/>
        <w:rPr>
          <w:rFonts w:ascii="Times New Roman" w:hAnsi="Times New Roman" w:cs="Times New Roman"/>
          <w:b/>
          <w:sz w:val="24"/>
        </w:rPr>
      </w:pPr>
      <w:r w:rsidRPr="00A84DDC">
        <w:rPr>
          <w:rFonts w:ascii="Times New Roman" w:hAnsi="Times New Roman" w:cs="Times New Roman"/>
          <w:b/>
          <w:sz w:val="24"/>
        </w:rPr>
        <w:t>IR SUTARTIES SUDARYMO</w:t>
      </w:r>
      <w:r w:rsidR="007055BF" w:rsidRPr="00A84DDC">
        <w:rPr>
          <w:rFonts w:ascii="Times New Roman" w:hAnsi="Times New Roman" w:cs="Times New Roman"/>
          <w:b/>
          <w:sz w:val="24"/>
        </w:rPr>
        <w:t xml:space="preserve"> </w:t>
      </w:r>
    </w:p>
    <w:p w14:paraId="59E103E5" w14:textId="77777777" w:rsidR="007055BF" w:rsidRPr="00A84DDC" w:rsidRDefault="007055BF" w:rsidP="00107085">
      <w:pPr>
        <w:widowControl/>
        <w:tabs>
          <w:tab w:val="left" w:pos="567"/>
        </w:tabs>
        <w:autoSpaceDE/>
        <w:autoSpaceDN/>
        <w:adjustRightInd/>
        <w:jc w:val="both"/>
        <w:rPr>
          <w:rFonts w:ascii="Times New Roman" w:hAnsi="Times New Roman" w:cs="Times New Roman"/>
          <w:sz w:val="24"/>
        </w:rPr>
      </w:pPr>
    </w:p>
    <w:p w14:paraId="285F3DB0" w14:textId="77777777" w:rsidR="00010620" w:rsidRPr="00A84DDC" w:rsidRDefault="00010620" w:rsidP="00107085">
      <w:pPr>
        <w:numPr>
          <w:ilvl w:val="0"/>
          <w:numId w:val="9"/>
        </w:numPr>
        <w:tabs>
          <w:tab w:val="left" w:pos="567"/>
          <w:tab w:val="left" w:pos="1134"/>
        </w:tabs>
        <w:ind w:left="0" w:firstLine="0"/>
        <w:jc w:val="both"/>
        <w:rPr>
          <w:rFonts w:ascii="Times New Roman" w:eastAsia="Calibri" w:hAnsi="Times New Roman" w:cs="Times New Roman"/>
          <w:sz w:val="24"/>
        </w:rPr>
      </w:pPr>
      <w:r w:rsidRPr="00A84DDC">
        <w:rPr>
          <w:rFonts w:ascii="Times New Roman" w:eastAsia="Calibri" w:hAnsi="Times New Roman" w:cs="Times New Roman"/>
          <w:sz w:val="24"/>
        </w:rPr>
        <w:t xml:space="preserve">Komisija, </w:t>
      </w:r>
      <w:r w:rsidR="00A35154" w:rsidRPr="00A84DDC">
        <w:rPr>
          <w:rFonts w:ascii="Times New Roman" w:eastAsia="Calibri" w:hAnsi="Times New Roman" w:cs="Times New Roman"/>
          <w:sz w:val="24"/>
        </w:rPr>
        <w:t xml:space="preserve">išnagrinėjusi ir patikrinusi, ar nėra ekonomiškai naudingiausią pasiūlymą pateikusio dalyvio </w:t>
      </w:r>
      <w:r w:rsidR="00366240" w:rsidRPr="00A84DDC">
        <w:rPr>
          <w:rFonts w:ascii="Times New Roman" w:eastAsia="Calibri" w:hAnsi="Times New Roman" w:cs="Times New Roman"/>
          <w:sz w:val="24"/>
        </w:rPr>
        <w:t>pa</w:t>
      </w:r>
      <w:r w:rsidR="00A35154" w:rsidRPr="00A84DDC">
        <w:rPr>
          <w:rFonts w:ascii="Times New Roman" w:eastAsia="Calibri" w:hAnsi="Times New Roman" w:cs="Times New Roman"/>
          <w:sz w:val="24"/>
        </w:rPr>
        <w:t xml:space="preserve">šalinimo pagrindų ir, ar šis dalyvis atitinka kvalifikacijos reikalavimus bei keliamus kokybės </w:t>
      </w:r>
      <w:r w:rsidR="00343808" w:rsidRPr="00A84DDC">
        <w:rPr>
          <w:rFonts w:ascii="Times New Roman" w:eastAsia="Calibri" w:hAnsi="Times New Roman" w:cs="Times New Roman"/>
          <w:sz w:val="24"/>
        </w:rPr>
        <w:t xml:space="preserve">ir aplinkos apsaugos </w:t>
      </w:r>
      <w:r w:rsidR="00A35154" w:rsidRPr="00A84DDC">
        <w:rPr>
          <w:rFonts w:ascii="Times New Roman" w:eastAsia="Calibri" w:hAnsi="Times New Roman" w:cs="Times New Roman"/>
          <w:sz w:val="24"/>
        </w:rPr>
        <w:t xml:space="preserve">standartus, nustato pasiūlymų eilę, laimėjusį pasiūlymą ir tikslų atidėjimo terminą.  </w:t>
      </w:r>
    </w:p>
    <w:p w14:paraId="68CE4614" w14:textId="77777777" w:rsidR="00A35154" w:rsidRPr="00A84DDC" w:rsidRDefault="00A35154" w:rsidP="00107085">
      <w:pPr>
        <w:numPr>
          <w:ilvl w:val="0"/>
          <w:numId w:val="9"/>
        </w:numPr>
        <w:tabs>
          <w:tab w:val="left" w:pos="567"/>
          <w:tab w:val="left" w:pos="1134"/>
        </w:tabs>
        <w:ind w:left="0" w:firstLine="0"/>
        <w:jc w:val="both"/>
        <w:rPr>
          <w:rFonts w:ascii="Times New Roman" w:hAnsi="Times New Roman" w:cs="Times New Roman"/>
          <w:i/>
          <w:sz w:val="24"/>
        </w:rPr>
      </w:pPr>
      <w:r w:rsidRPr="00A84DDC">
        <w:rPr>
          <w:rFonts w:ascii="Times New Roman" w:hAnsi="Times New Roman" w:cs="Times New Roman"/>
          <w:sz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r w:rsidRPr="00A84DDC">
        <w:rPr>
          <w:rFonts w:ascii="Times New Roman" w:hAnsi="Times New Roman" w:cs="Times New Roman"/>
          <w:i/>
          <w:sz w:val="24"/>
        </w:rPr>
        <w:t>.</w:t>
      </w:r>
    </w:p>
    <w:p w14:paraId="4C634F7F" w14:textId="77777777" w:rsidR="00C55C56" w:rsidRPr="00A84DDC" w:rsidRDefault="00111FD2" w:rsidP="00107085">
      <w:pPr>
        <w:numPr>
          <w:ilvl w:val="0"/>
          <w:numId w:val="9"/>
        </w:numPr>
        <w:tabs>
          <w:tab w:val="left" w:pos="567"/>
          <w:tab w:val="left" w:pos="1134"/>
        </w:tabs>
        <w:ind w:left="0" w:firstLine="0"/>
        <w:jc w:val="both"/>
        <w:rPr>
          <w:rFonts w:ascii="Times New Roman" w:hAnsi="Times New Roman" w:cs="Times New Roman"/>
          <w:i/>
          <w:sz w:val="24"/>
        </w:rPr>
      </w:pPr>
      <w:r w:rsidRPr="00A84DDC">
        <w:rPr>
          <w:rFonts w:ascii="Times New Roman" w:hAnsi="Times New Roman" w:cs="Times New Roman"/>
          <w:sz w:val="24"/>
        </w:rPr>
        <w:t>Suinteresuotiems dalyviams nedelsiant (ne vėliau kaip per 5 darbo dienas) CVP IS susirašinėjimo priemonėmis</w:t>
      </w:r>
      <w:r w:rsidRPr="00A84DDC">
        <w:rPr>
          <w:rFonts w:ascii="Times New Roman" w:hAnsi="Times New Roman" w:cs="Times New Roman"/>
          <w:i/>
          <w:sz w:val="24"/>
        </w:rPr>
        <w:t xml:space="preserve"> </w:t>
      </w:r>
      <w:r w:rsidR="00C55C56" w:rsidRPr="00A84DDC">
        <w:rPr>
          <w:rFonts w:ascii="Times New Roman" w:hAnsi="Times New Roman" w:cs="Times New Roman"/>
          <w:sz w:val="24"/>
        </w:rPr>
        <w:t>apie</w:t>
      </w:r>
      <w:r w:rsidR="00C55C56" w:rsidRPr="00A84DDC">
        <w:rPr>
          <w:rFonts w:ascii="Times New Roman" w:hAnsi="Times New Roman" w:cs="Times New Roman"/>
          <w:i/>
          <w:sz w:val="24"/>
        </w:rPr>
        <w:t xml:space="preserve"> </w:t>
      </w:r>
      <w:r w:rsidR="00C55C56" w:rsidRPr="00A84DDC">
        <w:rPr>
          <w:rFonts w:ascii="Times New Roman" w:hAnsi="Times New Roman" w:cs="Times New Roman"/>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A84DDC">
        <w:rPr>
          <w:rFonts w:ascii="Times New Roman" w:hAnsi="Times New Roman" w:cs="Times New Roman"/>
          <w:i/>
          <w:sz w:val="24"/>
        </w:rPr>
        <w:t xml:space="preserve"> </w:t>
      </w:r>
    </w:p>
    <w:p w14:paraId="18ED9A00" w14:textId="77777777" w:rsidR="00C55C56" w:rsidRPr="00A84DDC" w:rsidRDefault="00C55C56" w:rsidP="00107085">
      <w:pPr>
        <w:numPr>
          <w:ilvl w:val="0"/>
          <w:numId w:val="9"/>
        </w:numPr>
        <w:tabs>
          <w:tab w:val="left" w:pos="567"/>
          <w:tab w:val="left" w:pos="1134"/>
        </w:tabs>
        <w:ind w:left="0" w:firstLine="0"/>
        <w:jc w:val="both"/>
        <w:rPr>
          <w:rFonts w:ascii="Times New Roman" w:hAnsi="Times New Roman" w:cs="Times New Roman"/>
          <w:sz w:val="24"/>
        </w:rPr>
      </w:pPr>
      <w:r w:rsidRPr="00A84DDC">
        <w:rPr>
          <w:rFonts w:ascii="Times New Roman" w:hAnsi="Times New Roman" w:cs="Times New Roman"/>
          <w:sz w:val="24"/>
        </w:rPr>
        <w:t xml:space="preserve">Komisija taip pat turi nurodyti priežastis, dėl kurių buvo priimtas sprendimas nesudaryti pirkimo sutarties arba pradėti pirkimą iš naujo. </w:t>
      </w:r>
    </w:p>
    <w:p w14:paraId="6E39A3D3" w14:textId="77777777" w:rsidR="00504C9E" w:rsidRPr="00A84DDC" w:rsidRDefault="00504C9E" w:rsidP="00107085">
      <w:pPr>
        <w:numPr>
          <w:ilvl w:val="0"/>
          <w:numId w:val="9"/>
        </w:numPr>
        <w:tabs>
          <w:tab w:val="left" w:pos="567"/>
          <w:tab w:val="left" w:pos="1134"/>
        </w:tabs>
        <w:ind w:left="0" w:firstLine="0"/>
        <w:jc w:val="both"/>
        <w:rPr>
          <w:rFonts w:ascii="Times New Roman" w:eastAsia="Calibri" w:hAnsi="Times New Roman" w:cs="Times New Roman"/>
          <w:sz w:val="24"/>
        </w:rPr>
      </w:pPr>
      <w:r w:rsidRPr="00A84DDC">
        <w:rPr>
          <w:rFonts w:ascii="Times New Roman" w:hAnsi="Times New Roman" w:cs="Times New Roman"/>
          <w:sz w:val="24"/>
        </w:rPr>
        <w:t xml:space="preserve">Pirkimo sutartis sudaroma nedelsiant, bet ne anksčiau negu pasibaigė pirkimo sutarties sudarymo atidėjimo terminas, kuris negali būti trumpesnis nei </w:t>
      </w:r>
      <w:r w:rsidR="00A6421D" w:rsidRPr="00A84DDC">
        <w:rPr>
          <w:rFonts w:ascii="Times New Roman" w:hAnsi="Times New Roman" w:cs="Times New Roman"/>
          <w:sz w:val="24"/>
        </w:rPr>
        <w:t>5 darbo</w:t>
      </w:r>
      <w:r w:rsidR="00343808" w:rsidRPr="00A84DDC">
        <w:rPr>
          <w:rFonts w:ascii="Times New Roman" w:hAnsi="Times New Roman" w:cs="Times New Roman"/>
          <w:sz w:val="24"/>
        </w:rPr>
        <w:t xml:space="preserve"> </w:t>
      </w:r>
      <w:r w:rsidRPr="00A84DDC">
        <w:rPr>
          <w:rFonts w:ascii="Times New Roman" w:hAnsi="Times New Roman" w:cs="Times New Roman"/>
          <w:sz w:val="24"/>
        </w:rPr>
        <w:t>dien</w:t>
      </w:r>
      <w:r w:rsidR="00A6421D" w:rsidRPr="00A84DDC">
        <w:rPr>
          <w:rFonts w:ascii="Times New Roman" w:hAnsi="Times New Roman" w:cs="Times New Roman"/>
          <w:sz w:val="24"/>
        </w:rPr>
        <w:t>os</w:t>
      </w:r>
      <w:r w:rsidRPr="00A84DDC">
        <w:rPr>
          <w:rFonts w:ascii="Times New Roman" w:hAnsi="Times New Roman" w:cs="Times New Roman"/>
          <w:sz w:val="24"/>
        </w:rPr>
        <w:t>. Pirkimo sutarties sudarymo atidėjimo terminas gali būti netaikomas, kai vienintelis suinteresuotas dalyvis yra tas, su kuriuo sudaroma pirkimo sutartis</w:t>
      </w:r>
      <w:r w:rsidR="00655A3A" w:rsidRPr="00A84DDC">
        <w:rPr>
          <w:rFonts w:ascii="Times New Roman" w:hAnsi="Times New Roman" w:cs="Times New Roman"/>
          <w:sz w:val="24"/>
        </w:rPr>
        <w:t>, ir nėra suinteresuotų kandidatų</w:t>
      </w:r>
      <w:r w:rsidRPr="00A84DDC">
        <w:rPr>
          <w:rFonts w:ascii="Times New Roman" w:hAnsi="Times New Roman" w:cs="Times New Roman"/>
          <w:sz w:val="24"/>
        </w:rPr>
        <w:t>.</w:t>
      </w:r>
    </w:p>
    <w:p w14:paraId="344ECDD7" w14:textId="77777777" w:rsidR="007055BF" w:rsidRPr="00A84DDC" w:rsidRDefault="007055BF" w:rsidP="00107085">
      <w:pPr>
        <w:tabs>
          <w:tab w:val="left" w:pos="567"/>
        </w:tabs>
        <w:ind w:firstLine="851"/>
        <w:jc w:val="both"/>
        <w:rPr>
          <w:rFonts w:ascii="Times New Roman" w:hAnsi="Times New Roman" w:cs="Times New Roman"/>
          <w:sz w:val="24"/>
        </w:rPr>
      </w:pPr>
    </w:p>
    <w:p w14:paraId="4E3B7211" w14:textId="77777777" w:rsidR="005D31B6" w:rsidRPr="00A84DDC" w:rsidRDefault="006C293D" w:rsidP="00107085">
      <w:pPr>
        <w:widowControl/>
        <w:tabs>
          <w:tab w:val="left" w:pos="567"/>
        </w:tabs>
        <w:autoSpaceDE/>
        <w:autoSpaceDN/>
        <w:adjustRightInd/>
        <w:ind w:firstLine="0"/>
        <w:jc w:val="center"/>
        <w:rPr>
          <w:rFonts w:ascii="Times New Roman" w:hAnsi="Times New Roman" w:cs="Times New Roman"/>
          <w:b/>
          <w:sz w:val="24"/>
        </w:rPr>
      </w:pPr>
      <w:r w:rsidRPr="00A84DDC">
        <w:rPr>
          <w:rFonts w:ascii="Times New Roman" w:hAnsi="Times New Roman" w:cs="Times New Roman"/>
          <w:b/>
          <w:sz w:val="24"/>
        </w:rPr>
        <w:t>XI</w:t>
      </w:r>
      <w:r w:rsidR="00BF7E6A" w:rsidRPr="00A84DDC">
        <w:rPr>
          <w:rFonts w:ascii="Times New Roman" w:hAnsi="Times New Roman" w:cs="Times New Roman"/>
          <w:b/>
          <w:sz w:val="24"/>
        </w:rPr>
        <w:t>II</w:t>
      </w:r>
      <w:r w:rsidR="00997038" w:rsidRPr="00A84DDC">
        <w:rPr>
          <w:rFonts w:ascii="Times New Roman" w:hAnsi="Times New Roman" w:cs="Times New Roman"/>
          <w:b/>
          <w:sz w:val="24"/>
        </w:rPr>
        <w:t xml:space="preserve">. </w:t>
      </w:r>
      <w:r w:rsidR="00DA3A7F" w:rsidRPr="00A84DDC">
        <w:rPr>
          <w:rFonts w:ascii="Times New Roman" w:hAnsi="Times New Roman" w:cs="Times New Roman"/>
          <w:b/>
          <w:sz w:val="24"/>
        </w:rPr>
        <w:t>GINČŲ</w:t>
      </w:r>
      <w:r w:rsidR="0018223C" w:rsidRPr="00A84DDC">
        <w:rPr>
          <w:rFonts w:ascii="Times New Roman" w:hAnsi="Times New Roman" w:cs="Times New Roman"/>
          <w:b/>
          <w:sz w:val="24"/>
        </w:rPr>
        <w:t xml:space="preserve"> NAGRINĖJIMO </w:t>
      </w:r>
      <w:r w:rsidR="005D31B6" w:rsidRPr="00A84DDC">
        <w:rPr>
          <w:rFonts w:ascii="Times New Roman" w:hAnsi="Times New Roman" w:cs="Times New Roman"/>
          <w:b/>
          <w:sz w:val="24"/>
        </w:rPr>
        <w:t>TVARKA</w:t>
      </w:r>
    </w:p>
    <w:p w14:paraId="5993E285" w14:textId="77777777" w:rsidR="0018223C" w:rsidRPr="00A84DDC" w:rsidRDefault="0018223C" w:rsidP="00107085">
      <w:pPr>
        <w:widowControl/>
        <w:tabs>
          <w:tab w:val="left" w:pos="567"/>
        </w:tabs>
        <w:autoSpaceDE/>
        <w:autoSpaceDN/>
        <w:adjustRightInd/>
        <w:ind w:firstLine="0"/>
        <w:jc w:val="center"/>
        <w:rPr>
          <w:rFonts w:ascii="Times New Roman" w:hAnsi="Times New Roman" w:cs="Times New Roman"/>
          <w:b/>
          <w:sz w:val="24"/>
        </w:rPr>
      </w:pPr>
    </w:p>
    <w:p w14:paraId="7861FF01" w14:textId="5F661D40" w:rsidR="001D69B7" w:rsidRPr="00A84DDC" w:rsidRDefault="00C864CE" w:rsidP="00107085">
      <w:pPr>
        <w:pStyle w:val="Sraopastraipa"/>
        <w:numPr>
          <w:ilvl w:val="0"/>
          <w:numId w:val="9"/>
        </w:numPr>
        <w:tabs>
          <w:tab w:val="left" w:pos="567"/>
          <w:tab w:val="left" w:pos="1134"/>
        </w:tabs>
        <w:ind w:left="0" w:firstLine="0"/>
        <w:jc w:val="both"/>
        <w:rPr>
          <w:rFonts w:ascii="Times New Roman" w:hAnsi="Times New Roman"/>
          <w:b/>
          <w:lang w:val="lt-LT"/>
        </w:rPr>
      </w:pPr>
      <w:r w:rsidRPr="00A84DDC">
        <w:rPr>
          <w:rFonts w:ascii="Times New Roman" w:hAnsi="Times New Roman"/>
          <w:lang w:val="lt-LT"/>
        </w:rPr>
        <w:t>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1B86F80D" w14:textId="23E6CBD6"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826A4A9" w14:textId="2D87D205"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E90CF80" w14:textId="2475387E"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0050F31" w14:textId="1D24A757"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22347499" w14:textId="5169C9B4"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26BDA1A" w14:textId="5E9AFDDF"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7B0A3976" w14:textId="524B61D2"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0F49C2B" w14:textId="3317E029"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5FF43C3" w14:textId="53D993A7" w:rsidR="00520542" w:rsidRPr="00A84DDC" w:rsidRDefault="0052054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5D025644" w14:textId="3DB45E6C" w:rsidR="00222C32" w:rsidRPr="00A84DDC" w:rsidRDefault="00222C3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B972868" w14:textId="00F5E917" w:rsidR="00222C32" w:rsidRDefault="00222C32"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AEEDD46"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8ABA49D"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7BD7013C"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025751B6"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AE670C8"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2581954E"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7749AA6C"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01BF050"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2ADF094D"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9749973"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192FBFC0"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57DBDC99"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28AACE19"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BB159DE"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1DD169C0"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05D2A4E6"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7D0CBD3B"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CC46AAE"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63D84EE"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12171B5"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B13FF07"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092B73F5"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30C2B42"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4E47816"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2BDFE086"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46B54A2C"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3EB5D7D"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676E66A4"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11648071" w14:textId="77777777" w:rsidR="0039130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57A020E1" w14:textId="77777777" w:rsidR="0039130C" w:rsidRPr="00A84DDC" w:rsidRDefault="0039130C" w:rsidP="00107085">
      <w:pPr>
        <w:widowControl/>
        <w:tabs>
          <w:tab w:val="left" w:pos="567"/>
          <w:tab w:val="left" w:pos="1134"/>
        </w:tabs>
        <w:autoSpaceDE/>
        <w:autoSpaceDN/>
        <w:adjustRightInd/>
        <w:ind w:firstLine="567"/>
        <w:jc w:val="both"/>
        <w:rPr>
          <w:rFonts w:ascii="Times New Roman" w:hAnsi="Times New Roman" w:cs="Times New Roman"/>
          <w:b/>
          <w:sz w:val="24"/>
        </w:rPr>
      </w:pPr>
    </w:p>
    <w:p w14:paraId="3564EC96" w14:textId="013BF0B8" w:rsidR="00C864CE" w:rsidRDefault="00C864CE" w:rsidP="00F21295">
      <w:pPr>
        <w:widowControl/>
        <w:tabs>
          <w:tab w:val="left" w:pos="567"/>
          <w:tab w:val="left" w:pos="1134"/>
        </w:tabs>
        <w:autoSpaceDE/>
        <w:autoSpaceDN/>
        <w:adjustRightInd/>
        <w:ind w:firstLine="0"/>
        <w:jc w:val="both"/>
        <w:rPr>
          <w:rFonts w:ascii="Times New Roman" w:hAnsi="Times New Roman" w:cs="Times New Roman"/>
          <w:b/>
          <w:sz w:val="24"/>
        </w:rPr>
      </w:pPr>
    </w:p>
    <w:p w14:paraId="738E7472" w14:textId="77777777" w:rsidR="004B3672" w:rsidRPr="00A84DDC" w:rsidRDefault="004B3672" w:rsidP="00F21295">
      <w:pPr>
        <w:widowControl/>
        <w:tabs>
          <w:tab w:val="left" w:pos="567"/>
          <w:tab w:val="left" w:pos="1134"/>
        </w:tabs>
        <w:autoSpaceDE/>
        <w:autoSpaceDN/>
        <w:adjustRightInd/>
        <w:ind w:firstLine="0"/>
        <w:jc w:val="both"/>
        <w:rPr>
          <w:rFonts w:ascii="Times New Roman" w:hAnsi="Times New Roman" w:cs="Times New Roman"/>
          <w:b/>
          <w:sz w:val="24"/>
        </w:rPr>
      </w:pPr>
    </w:p>
    <w:p w14:paraId="060DAFE4" w14:textId="77777777" w:rsidR="00F21295" w:rsidRPr="00A84DDC" w:rsidRDefault="00F21295" w:rsidP="00F21295">
      <w:pPr>
        <w:widowControl/>
        <w:tabs>
          <w:tab w:val="left" w:pos="567"/>
          <w:tab w:val="left" w:pos="1134"/>
        </w:tabs>
        <w:autoSpaceDE/>
        <w:autoSpaceDN/>
        <w:adjustRightInd/>
        <w:ind w:firstLine="0"/>
        <w:jc w:val="both"/>
        <w:rPr>
          <w:rFonts w:ascii="Times New Roman" w:hAnsi="Times New Roman" w:cs="Times New Roman"/>
          <w:b/>
          <w:sz w:val="24"/>
        </w:rPr>
      </w:pPr>
    </w:p>
    <w:p w14:paraId="554DAC0C" w14:textId="5856C7B5" w:rsidR="003D6619" w:rsidRPr="00A84DDC" w:rsidRDefault="00222C32" w:rsidP="00107085">
      <w:pPr>
        <w:widowControl/>
        <w:tabs>
          <w:tab w:val="left" w:pos="567"/>
        </w:tabs>
        <w:autoSpaceDE/>
        <w:autoSpaceDN/>
        <w:adjustRightInd/>
        <w:ind w:firstLine="0"/>
        <w:jc w:val="right"/>
        <w:rPr>
          <w:rFonts w:ascii="Times New Roman" w:hAnsi="Times New Roman" w:cs="Times New Roman"/>
          <w:sz w:val="24"/>
        </w:rPr>
      </w:pPr>
      <w:r w:rsidRPr="00A84DDC">
        <w:rPr>
          <w:rFonts w:ascii="Times New Roman" w:hAnsi="Times New Roman" w:cs="Times New Roman"/>
          <w:sz w:val="24"/>
        </w:rPr>
        <w:lastRenderedPageBreak/>
        <w:t>1 p</w:t>
      </w:r>
      <w:r w:rsidR="003D6619" w:rsidRPr="00A84DDC">
        <w:rPr>
          <w:rFonts w:ascii="Times New Roman" w:hAnsi="Times New Roman" w:cs="Times New Roman"/>
          <w:sz w:val="24"/>
        </w:rPr>
        <w:t>riedas</w:t>
      </w:r>
    </w:p>
    <w:p w14:paraId="2BC269ED" w14:textId="77777777" w:rsidR="003D6619" w:rsidRPr="00A84DDC" w:rsidRDefault="003D6619" w:rsidP="00107085">
      <w:pPr>
        <w:tabs>
          <w:tab w:val="left" w:pos="567"/>
        </w:tabs>
        <w:jc w:val="center"/>
        <w:rPr>
          <w:rFonts w:ascii="Times New Roman" w:hAnsi="Times New Roman" w:cs="Times New Roman"/>
          <w:b/>
          <w:bCs/>
          <w:color w:val="000000"/>
          <w:sz w:val="24"/>
        </w:rPr>
      </w:pPr>
      <w:r w:rsidRPr="00A84DDC">
        <w:rPr>
          <w:rFonts w:ascii="Times New Roman" w:hAnsi="Times New Roman" w:cs="Times New Roman"/>
          <w:b/>
          <w:bCs/>
          <w:color w:val="000000"/>
          <w:sz w:val="24"/>
        </w:rPr>
        <w:t>TECHNINĖ SPECIFIKACIJA</w:t>
      </w:r>
    </w:p>
    <w:p w14:paraId="5C666291" w14:textId="77777777" w:rsidR="003D6619" w:rsidRPr="00A84DDC" w:rsidRDefault="003D6619" w:rsidP="00107085">
      <w:pPr>
        <w:tabs>
          <w:tab w:val="left" w:pos="567"/>
        </w:tabs>
        <w:rPr>
          <w:rFonts w:ascii="Times New Roman" w:hAnsi="Times New Roman" w:cs="Times New Roman"/>
          <w:color w:val="000000"/>
          <w:sz w:val="24"/>
        </w:rPr>
      </w:pPr>
    </w:p>
    <w:p w14:paraId="3787EA89" w14:textId="03D7B876" w:rsidR="00CB3C5B" w:rsidRPr="00A84DDC" w:rsidRDefault="00CB3C5B"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Pirkimo objektas – mokinių maitinimo paslauga ir maisto produktų paketai socialiai remtiniems mokiniams, p</w:t>
      </w:r>
      <w:r w:rsidR="004B3672">
        <w:rPr>
          <w:rFonts w:ascii="Times New Roman" w:hAnsi="Times New Roman" w:cs="Times New Roman"/>
          <w:sz w:val="24"/>
        </w:rPr>
        <w:t>agrindinis BVPŽ kodas 55523100</w:t>
      </w:r>
      <w:r w:rsidRPr="00A84DDC">
        <w:rPr>
          <w:rFonts w:ascii="Times New Roman" w:hAnsi="Times New Roman" w:cs="Times New Roman"/>
          <w:sz w:val="24"/>
        </w:rPr>
        <w:t xml:space="preserve"> (maisto mokykloms paslaugos), papildomas BVPŽ kodas </w:t>
      </w:r>
      <w:r w:rsidR="004B3672">
        <w:rPr>
          <w:rFonts w:ascii="Times New Roman" w:hAnsi="Times New Roman" w:cs="Times New Roman"/>
          <w:color w:val="2E0927"/>
          <w:sz w:val="24"/>
          <w:shd w:val="clear" w:color="auto" w:fill="FFFFFF"/>
        </w:rPr>
        <w:t>15897300</w:t>
      </w:r>
      <w:r w:rsidRPr="00A84DDC">
        <w:rPr>
          <w:rFonts w:ascii="Times New Roman" w:hAnsi="Times New Roman" w:cs="Times New Roman"/>
          <w:color w:val="2E0927"/>
          <w:sz w:val="24"/>
          <w:shd w:val="clear" w:color="auto" w:fill="FFFFFF"/>
        </w:rPr>
        <w:t xml:space="preserve"> (Maisto paketai)</w:t>
      </w:r>
      <w:r w:rsidRPr="00A84DDC">
        <w:rPr>
          <w:rFonts w:ascii="Times New Roman" w:hAnsi="Times New Roman" w:cs="Times New Roman"/>
          <w:sz w:val="24"/>
        </w:rPr>
        <w:t>.</w:t>
      </w:r>
    </w:p>
    <w:p w14:paraId="5581F2B1" w14:textId="067BD915"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bCs/>
          <w:iCs/>
          <w:sz w:val="24"/>
        </w:rPr>
      </w:pPr>
      <w:r w:rsidRPr="00A84DDC">
        <w:rPr>
          <w:rFonts w:ascii="Times New Roman" w:hAnsi="Times New Roman" w:cs="Times New Roman"/>
          <w:bCs/>
          <w:iCs/>
          <w:sz w:val="24"/>
        </w:rPr>
        <w:t>Paslaugos turi būti te</w:t>
      </w:r>
      <w:r w:rsidR="00263E19" w:rsidRPr="00A84DDC">
        <w:rPr>
          <w:rFonts w:ascii="Times New Roman" w:hAnsi="Times New Roman" w:cs="Times New Roman"/>
          <w:bCs/>
          <w:iCs/>
          <w:sz w:val="24"/>
        </w:rPr>
        <w:t>i</w:t>
      </w:r>
      <w:r w:rsidRPr="00A84DDC">
        <w:rPr>
          <w:rFonts w:ascii="Times New Roman" w:hAnsi="Times New Roman" w:cs="Times New Roman"/>
          <w:bCs/>
          <w:iCs/>
          <w:sz w:val="24"/>
        </w:rPr>
        <w:t xml:space="preserve">kiamos </w:t>
      </w:r>
      <w:r w:rsidR="00C864CE" w:rsidRPr="00A84DDC">
        <w:rPr>
          <w:rFonts w:ascii="Times New Roman" w:hAnsi="Times New Roman" w:cs="Times New Roman"/>
          <w:sz w:val="24"/>
        </w:rPr>
        <w:t>1</w:t>
      </w:r>
      <w:r w:rsidR="00F21295" w:rsidRPr="00A84DDC">
        <w:rPr>
          <w:rFonts w:ascii="Times New Roman" w:hAnsi="Times New Roman" w:cs="Times New Roman"/>
          <w:sz w:val="24"/>
        </w:rPr>
        <w:t>1</w:t>
      </w:r>
      <w:r w:rsidR="00C864CE" w:rsidRPr="00A84DDC">
        <w:rPr>
          <w:rFonts w:ascii="Times New Roman" w:hAnsi="Times New Roman" w:cs="Times New Roman"/>
          <w:sz w:val="24"/>
        </w:rPr>
        <w:t xml:space="preserve"> </w:t>
      </w:r>
      <w:r w:rsidR="00063890">
        <w:rPr>
          <w:rFonts w:ascii="Times New Roman" w:hAnsi="Times New Roman" w:cs="Times New Roman"/>
          <w:sz w:val="24"/>
        </w:rPr>
        <w:t>mėnesių.</w:t>
      </w:r>
      <w:r w:rsidR="008F4A4C" w:rsidRPr="00A84DDC">
        <w:rPr>
          <w:rFonts w:ascii="Times New Roman" w:hAnsi="Times New Roman" w:cs="Times New Roman"/>
          <w:sz w:val="24"/>
        </w:rPr>
        <w:t xml:space="preserve"> Paslaugo</w:t>
      </w:r>
      <w:r w:rsidR="003665E5">
        <w:rPr>
          <w:rFonts w:ascii="Times New Roman" w:hAnsi="Times New Roman" w:cs="Times New Roman"/>
          <w:sz w:val="24"/>
        </w:rPr>
        <w:t>s turi būti pradėtos teikti 2025</w:t>
      </w:r>
      <w:r w:rsidR="008F4A4C" w:rsidRPr="00A84DDC">
        <w:rPr>
          <w:rFonts w:ascii="Times New Roman" w:hAnsi="Times New Roman" w:cs="Times New Roman"/>
          <w:sz w:val="24"/>
        </w:rPr>
        <w:t xml:space="preserve"> m. rugsėjo 1 d.</w:t>
      </w:r>
    </w:p>
    <w:p w14:paraId="7548553A"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b/>
          <w:bCs/>
          <w:i/>
          <w:iCs/>
          <w:sz w:val="24"/>
          <w:u w:val="single"/>
        </w:rPr>
      </w:pPr>
      <w:r w:rsidRPr="00A84DDC">
        <w:rPr>
          <w:rFonts w:ascii="Times New Roman" w:hAnsi="Times New Roman" w:cs="Times New Roman"/>
          <w:bCs/>
          <w:iCs/>
          <w:sz w:val="24"/>
        </w:rPr>
        <w:t>Už teikėjo suteiktas Paslaugas sumokės Perkančioji organizacija, kai mokiniai teisės aktų numatyta tvarka įgyja teisę gauti nemokamą maitinimą, arba už teikėjo suteiktas Paslaugas gali mokėti tretieji asmenys (mokiniai, tėvai).</w:t>
      </w:r>
    </w:p>
    <w:p w14:paraId="0FE48F1C" w14:textId="4656421A" w:rsidR="003D6619" w:rsidRPr="00115187" w:rsidRDefault="003D6619" w:rsidP="00115187">
      <w:pPr>
        <w:pStyle w:val="Sraopastraipa"/>
        <w:numPr>
          <w:ilvl w:val="0"/>
          <w:numId w:val="13"/>
        </w:numPr>
        <w:tabs>
          <w:tab w:val="left" w:pos="567"/>
        </w:tabs>
        <w:ind w:left="0" w:firstLine="0"/>
        <w:jc w:val="both"/>
        <w:rPr>
          <w:rFonts w:ascii="Times New Roman" w:hAnsi="Times New Roman"/>
          <w:szCs w:val="24"/>
          <w:lang w:val="lt-LT"/>
        </w:rPr>
      </w:pPr>
      <w:r w:rsidRPr="00A84DDC">
        <w:rPr>
          <w:rFonts w:ascii="Times New Roman" w:hAnsi="Times New Roman"/>
          <w:szCs w:val="24"/>
          <w:lang w:val="lt-LT"/>
        </w:rPr>
        <w:t>Už nemokamą maitinimą bus apmokama</w:t>
      </w:r>
      <w:r w:rsidR="00A90F8E" w:rsidRPr="00A84DDC">
        <w:rPr>
          <w:rFonts w:ascii="Times New Roman" w:hAnsi="Times New Roman"/>
          <w:szCs w:val="24"/>
          <w:lang w:val="lt-LT"/>
        </w:rPr>
        <w:t xml:space="preserve"> </w:t>
      </w:r>
      <w:r w:rsidR="00D4677B" w:rsidRPr="00A84DDC">
        <w:rPr>
          <w:rFonts w:ascii="Times New Roman" w:hAnsi="Times New Roman"/>
          <w:szCs w:val="24"/>
          <w:lang w:val="lt-LT"/>
        </w:rPr>
        <w:t xml:space="preserve">pagal įkainius, kurie </w:t>
      </w:r>
      <w:r w:rsidR="00A90F8E" w:rsidRPr="00A84DDC">
        <w:rPr>
          <w:rFonts w:ascii="Times New Roman" w:hAnsi="Times New Roman"/>
          <w:szCs w:val="24"/>
          <w:lang w:val="lt-LT"/>
        </w:rPr>
        <w:t>nustatyti</w:t>
      </w:r>
      <w:r w:rsidR="00BE3FC6" w:rsidRPr="00A84DDC">
        <w:rPr>
          <w:rFonts w:ascii="Times New Roman" w:hAnsi="Times New Roman"/>
          <w:szCs w:val="24"/>
          <w:lang w:val="lt-LT"/>
        </w:rPr>
        <w:t xml:space="preserve"> </w:t>
      </w:r>
      <w:r w:rsidR="003B735A" w:rsidRPr="00A84DDC">
        <w:rPr>
          <w:rFonts w:ascii="Times New Roman" w:hAnsi="Times New Roman"/>
          <w:szCs w:val="24"/>
          <w:lang w:val="lt-LT"/>
        </w:rPr>
        <w:t xml:space="preserve">Vilniaus rajono savivaldybės tarybos </w:t>
      </w:r>
      <w:r w:rsidR="00387ABE">
        <w:rPr>
          <w:rFonts w:ascii="Times New Roman" w:hAnsi="Times New Roman"/>
          <w:szCs w:val="24"/>
          <w:lang w:val="lt-LT"/>
        </w:rPr>
        <w:t>galiojančiais teisės aktais.</w:t>
      </w:r>
      <w:r w:rsidR="0013356D" w:rsidRPr="00A84DDC">
        <w:rPr>
          <w:rFonts w:ascii="Times New Roman" w:hAnsi="Times New Roman"/>
          <w:szCs w:val="24"/>
          <w:lang w:val="lt-LT"/>
        </w:rPr>
        <w:t xml:space="preserve"> Ikimokyklinės ir priešmokyklinės grupių vaikų maitinimo</w:t>
      </w:r>
      <w:r w:rsidR="00D4677B" w:rsidRPr="00A84DDC">
        <w:rPr>
          <w:rFonts w:ascii="Times New Roman" w:hAnsi="Times New Roman"/>
          <w:szCs w:val="24"/>
          <w:lang w:val="lt-LT"/>
        </w:rPr>
        <w:t xml:space="preserve"> kainos  nustatytos</w:t>
      </w:r>
      <w:r w:rsidR="0013356D" w:rsidRPr="00A84DDC">
        <w:rPr>
          <w:rFonts w:ascii="Times New Roman" w:hAnsi="Times New Roman"/>
          <w:szCs w:val="24"/>
          <w:lang w:val="lt-LT"/>
        </w:rPr>
        <w:t xml:space="preserve"> Vilniaus </w:t>
      </w:r>
      <w:r w:rsidR="00F42D9A">
        <w:rPr>
          <w:rFonts w:ascii="Times New Roman" w:hAnsi="Times New Roman"/>
          <w:szCs w:val="24"/>
          <w:lang w:val="lt-LT"/>
        </w:rPr>
        <w:t xml:space="preserve">rajono savivaldybės tarybos </w:t>
      </w:r>
      <w:r w:rsidR="00CD1C14">
        <w:rPr>
          <w:rFonts w:ascii="Times New Roman" w:hAnsi="Times New Roman"/>
          <w:szCs w:val="24"/>
          <w:lang w:val="lt-LT"/>
        </w:rPr>
        <w:t>2024 m. liepos</w:t>
      </w:r>
      <w:r w:rsidR="002E552E" w:rsidRPr="00A84DDC">
        <w:rPr>
          <w:rFonts w:ascii="Times New Roman" w:hAnsi="Times New Roman"/>
          <w:szCs w:val="24"/>
          <w:lang w:val="lt-LT"/>
        </w:rPr>
        <w:t xml:space="preserve"> </w:t>
      </w:r>
      <w:r w:rsidR="00CD1C14">
        <w:rPr>
          <w:rFonts w:ascii="Times New Roman" w:hAnsi="Times New Roman"/>
          <w:szCs w:val="24"/>
          <w:lang w:val="lt-LT"/>
        </w:rPr>
        <w:t>26  d. sprendimu Nr. T3</w:t>
      </w:r>
      <w:r w:rsidR="002E552E">
        <w:rPr>
          <w:rFonts w:ascii="Times New Roman" w:hAnsi="Times New Roman"/>
          <w:szCs w:val="24"/>
          <w:lang w:val="lt-LT"/>
        </w:rPr>
        <w:t>-</w:t>
      </w:r>
      <w:r w:rsidR="00CD1C14">
        <w:rPr>
          <w:rFonts w:ascii="Times New Roman" w:hAnsi="Times New Roman"/>
          <w:szCs w:val="24"/>
          <w:lang w:val="lt-LT"/>
        </w:rPr>
        <w:t>208</w:t>
      </w:r>
      <w:r w:rsidR="00CD1C14" w:rsidRPr="00CD1C14">
        <w:rPr>
          <w:rFonts w:ascii="Times New Roman" w:hAnsi="Times New Roman"/>
          <w:szCs w:val="24"/>
          <w:lang w:val="lt-LT"/>
        </w:rPr>
        <w:t xml:space="preserve"> </w:t>
      </w:r>
      <w:r w:rsidR="00CD1C14">
        <w:rPr>
          <w:rFonts w:ascii="Times New Roman" w:hAnsi="Times New Roman"/>
          <w:szCs w:val="24"/>
          <w:lang w:val="lt-LT"/>
        </w:rPr>
        <w:t xml:space="preserve">„Dėl mokesčio už vaikų maitinimą ir ugdymo reikmių tenkinimą Vilniaus r. savivaldybės švietimo įstaigose, įgyvendinančiose ikimokyklinio ir priešmokyklinio ugdymo programas, nustatymo tvarkos aprašo patvirtinimo. </w:t>
      </w:r>
      <w:r w:rsidR="00115187">
        <w:rPr>
          <w:rFonts w:ascii="Times New Roman" w:hAnsi="Times New Roman"/>
          <w:szCs w:val="24"/>
          <w:lang w:val="lt-LT"/>
        </w:rPr>
        <w:t>Už mokinių nemokamą maitinimą Vilniaus rajono savivaldybės administracijos direktoriaus  2025 m. sausio 15 d. įsakymu Nr. A27-34(3.1 E) „Dėl mokinių nemokamam maitinimui skirtiems produktams įsigyti skiriamų vienai dienai vienam mokiniui lėšų dydžio nustatymo“.</w:t>
      </w:r>
      <w:r w:rsidR="00787716">
        <w:rPr>
          <w:rFonts w:ascii="Times New Roman" w:hAnsi="Times New Roman"/>
          <w:szCs w:val="24"/>
          <w:lang w:val="lt-LT"/>
        </w:rPr>
        <w:t xml:space="preserve"> </w:t>
      </w:r>
    </w:p>
    <w:p w14:paraId="4E52EC21" w14:textId="08AA6188" w:rsidR="003D6619" w:rsidRPr="00A84DDC" w:rsidRDefault="003D6619" w:rsidP="00107085">
      <w:pPr>
        <w:pStyle w:val="Sraopastraipa"/>
        <w:numPr>
          <w:ilvl w:val="0"/>
          <w:numId w:val="13"/>
        </w:numPr>
        <w:tabs>
          <w:tab w:val="left" w:pos="567"/>
        </w:tabs>
        <w:ind w:left="0" w:firstLine="0"/>
        <w:jc w:val="both"/>
        <w:rPr>
          <w:rFonts w:ascii="Times New Roman" w:hAnsi="Times New Roman"/>
          <w:szCs w:val="24"/>
          <w:lang w:val="lt-LT"/>
        </w:rPr>
      </w:pPr>
      <w:r w:rsidRPr="00A84DDC">
        <w:rPr>
          <w:rFonts w:ascii="Times New Roman" w:hAnsi="Times New Roman"/>
          <w:szCs w:val="24"/>
          <w:lang w:val="lt-LT"/>
        </w:rPr>
        <w:t>Tiekėjas turės teik</w:t>
      </w:r>
      <w:r w:rsidR="00377C8F" w:rsidRPr="00A84DDC">
        <w:rPr>
          <w:rFonts w:ascii="Times New Roman" w:hAnsi="Times New Roman"/>
          <w:szCs w:val="24"/>
          <w:lang w:val="lt-LT"/>
        </w:rPr>
        <w:t>t</w:t>
      </w:r>
      <w:r w:rsidRPr="00A84DDC">
        <w:rPr>
          <w:rFonts w:ascii="Times New Roman" w:hAnsi="Times New Roman"/>
          <w:szCs w:val="24"/>
          <w:lang w:val="lt-LT"/>
        </w:rPr>
        <w:t>i pietus</w:t>
      </w:r>
      <w:r w:rsidR="00377C8F" w:rsidRPr="00A84DDC">
        <w:rPr>
          <w:rFonts w:ascii="Times New Roman" w:hAnsi="Times New Roman"/>
          <w:szCs w:val="24"/>
          <w:lang w:val="lt-LT"/>
        </w:rPr>
        <w:t xml:space="preserve"> ir užkandžius</w:t>
      </w:r>
      <w:r w:rsidR="009E0A60" w:rsidRPr="00A84DDC">
        <w:rPr>
          <w:rFonts w:ascii="Times New Roman" w:hAnsi="Times New Roman"/>
          <w:szCs w:val="24"/>
          <w:lang w:val="lt-LT"/>
        </w:rPr>
        <w:t xml:space="preserve"> </w:t>
      </w:r>
      <w:r w:rsidRPr="00A84DDC">
        <w:rPr>
          <w:rFonts w:ascii="Times New Roman" w:hAnsi="Times New Roman"/>
          <w:szCs w:val="24"/>
          <w:lang w:val="lt-LT"/>
        </w:rPr>
        <w:t>pagal pasiūlymo formoje nurodytus ki</w:t>
      </w:r>
      <w:r w:rsidR="00FA0D12" w:rsidRPr="00A84DDC">
        <w:rPr>
          <w:rFonts w:ascii="Times New Roman" w:hAnsi="Times New Roman"/>
          <w:szCs w:val="24"/>
          <w:lang w:val="lt-LT"/>
        </w:rPr>
        <w:t>ekius. Kiekiai yra preliminarūs</w:t>
      </w:r>
      <w:r w:rsidR="005F78D5" w:rsidRPr="00A84DDC">
        <w:rPr>
          <w:rFonts w:ascii="Times New Roman" w:hAnsi="Times New Roman"/>
          <w:lang w:val="lt-LT"/>
        </w:rPr>
        <w:t xml:space="preserve"> ir nelaikomi faktiniais</w:t>
      </w:r>
      <w:r w:rsidR="00FA0D12" w:rsidRPr="00A84DDC">
        <w:rPr>
          <w:rFonts w:ascii="Times New Roman" w:hAnsi="Times New Roman"/>
          <w:lang w:val="lt-LT"/>
        </w:rPr>
        <w:t>, jie skirti pasiūlymams parengti ir nustatyti konkurso laimėtoją. Tikslus perkamų paslaugų kiekis priklausys nuo besimaitinančių asmenų skaičiaus.</w:t>
      </w:r>
    </w:p>
    <w:tbl>
      <w:tblPr>
        <w:tblpPr w:leftFromText="180" w:rightFromText="180"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8"/>
        <w:gridCol w:w="1176"/>
        <w:gridCol w:w="1061"/>
        <w:gridCol w:w="1336"/>
      </w:tblGrid>
      <w:tr w:rsidR="0013356D" w:rsidRPr="00A84DDC" w14:paraId="55C7C0AD" w14:textId="77777777" w:rsidTr="0013356D">
        <w:trPr>
          <w:trHeight w:val="233"/>
        </w:trPr>
        <w:tc>
          <w:tcPr>
            <w:tcW w:w="3286" w:type="pct"/>
            <w:shd w:val="clear" w:color="auto" w:fill="auto"/>
          </w:tcPr>
          <w:p w14:paraId="5FADD91B" w14:textId="77777777" w:rsidR="0013356D" w:rsidRPr="00A84DDC" w:rsidRDefault="0013356D" w:rsidP="00107085">
            <w:pPr>
              <w:tabs>
                <w:tab w:val="left" w:pos="567"/>
                <w:tab w:val="left" w:pos="1276"/>
                <w:tab w:val="left" w:pos="1560"/>
              </w:tabs>
              <w:suppressAutoHyphens/>
              <w:ind w:firstLine="0"/>
              <w:contextualSpacing/>
              <w:jc w:val="both"/>
              <w:rPr>
                <w:rFonts w:ascii="Times New Roman" w:eastAsia="MS Mincho" w:hAnsi="Times New Roman" w:cs="Times New Roman"/>
                <w:b/>
                <w:bCs/>
                <w:sz w:val="24"/>
                <w:lang w:eastAsia="zh-CN"/>
              </w:rPr>
            </w:pPr>
            <w:r w:rsidRPr="00A84DDC">
              <w:rPr>
                <w:rFonts w:ascii="Times New Roman" w:eastAsia="MS Mincho" w:hAnsi="Times New Roman" w:cs="Times New Roman"/>
                <w:b/>
                <w:bCs/>
                <w:sz w:val="24"/>
                <w:lang w:eastAsia="zh-CN"/>
              </w:rPr>
              <w:t>Paslaugos galutinis gavėjas</w:t>
            </w:r>
          </w:p>
        </w:tc>
        <w:tc>
          <w:tcPr>
            <w:tcW w:w="564" w:type="pct"/>
            <w:shd w:val="clear" w:color="auto" w:fill="auto"/>
          </w:tcPr>
          <w:p w14:paraId="2B6EC66A" w14:textId="77777777" w:rsidR="0013356D" w:rsidRPr="00A84DDC" w:rsidRDefault="0013356D"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
                <w:bCs/>
                <w:sz w:val="24"/>
                <w:lang w:eastAsia="zh-CN"/>
              </w:rPr>
            </w:pPr>
            <w:r w:rsidRPr="00A84DDC">
              <w:rPr>
                <w:rFonts w:ascii="Times New Roman" w:eastAsia="MS Mincho" w:hAnsi="Times New Roman" w:cs="Times New Roman"/>
                <w:b/>
                <w:bCs/>
                <w:sz w:val="24"/>
                <w:lang w:eastAsia="zh-CN"/>
              </w:rPr>
              <w:t>Pusryčiai</w:t>
            </w:r>
          </w:p>
        </w:tc>
        <w:tc>
          <w:tcPr>
            <w:tcW w:w="509" w:type="pct"/>
            <w:shd w:val="clear" w:color="auto" w:fill="auto"/>
          </w:tcPr>
          <w:p w14:paraId="53BE8FAC" w14:textId="77777777" w:rsidR="0013356D" w:rsidRPr="00A84DDC" w:rsidRDefault="0013356D"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
                <w:bCs/>
                <w:sz w:val="24"/>
                <w:lang w:eastAsia="zh-CN"/>
              </w:rPr>
            </w:pPr>
            <w:r w:rsidRPr="00A84DDC">
              <w:rPr>
                <w:rFonts w:ascii="Times New Roman" w:eastAsia="MS Mincho" w:hAnsi="Times New Roman" w:cs="Times New Roman"/>
                <w:b/>
                <w:bCs/>
                <w:sz w:val="24"/>
                <w:lang w:eastAsia="zh-CN"/>
              </w:rPr>
              <w:t>Pietūs</w:t>
            </w:r>
          </w:p>
        </w:tc>
        <w:tc>
          <w:tcPr>
            <w:tcW w:w="641" w:type="pct"/>
            <w:shd w:val="clear" w:color="auto" w:fill="auto"/>
          </w:tcPr>
          <w:p w14:paraId="509A980B" w14:textId="77777777" w:rsidR="0013356D" w:rsidRPr="00A84DDC" w:rsidRDefault="0013356D"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
                <w:bCs/>
                <w:sz w:val="24"/>
                <w:lang w:eastAsia="zh-CN"/>
              </w:rPr>
            </w:pPr>
            <w:r w:rsidRPr="00A84DDC">
              <w:rPr>
                <w:rFonts w:ascii="Times New Roman" w:eastAsia="MS Mincho" w:hAnsi="Times New Roman" w:cs="Times New Roman"/>
                <w:b/>
                <w:bCs/>
                <w:sz w:val="24"/>
                <w:lang w:eastAsia="zh-CN"/>
              </w:rPr>
              <w:t>Pavakariai</w:t>
            </w:r>
          </w:p>
        </w:tc>
      </w:tr>
      <w:tr w:rsidR="0013356D" w:rsidRPr="00A84DDC" w14:paraId="091F8EFA" w14:textId="77777777" w:rsidTr="0013356D">
        <w:trPr>
          <w:trHeight w:val="228"/>
        </w:trPr>
        <w:tc>
          <w:tcPr>
            <w:tcW w:w="3286" w:type="pct"/>
            <w:shd w:val="clear" w:color="auto" w:fill="auto"/>
          </w:tcPr>
          <w:p w14:paraId="6B378F27" w14:textId="77777777" w:rsidR="0013356D" w:rsidRPr="00A84DDC" w:rsidRDefault="0013356D" w:rsidP="00107085">
            <w:pPr>
              <w:tabs>
                <w:tab w:val="left" w:pos="567"/>
                <w:tab w:val="left" w:pos="1276"/>
                <w:tab w:val="left" w:pos="1560"/>
              </w:tabs>
              <w:suppressAutoHyphens/>
              <w:ind w:firstLine="0"/>
              <w:contextualSpacing/>
              <w:jc w:val="both"/>
              <w:rPr>
                <w:rFonts w:ascii="Times New Roman" w:eastAsia="MS Mincho" w:hAnsi="Times New Roman" w:cs="Times New Roman"/>
                <w:bCs/>
                <w:sz w:val="24"/>
                <w:lang w:eastAsia="zh-CN"/>
              </w:rPr>
            </w:pPr>
            <w:r w:rsidRPr="00A84DDC">
              <w:rPr>
                <w:rFonts w:ascii="Times New Roman" w:eastAsia="MS Mincho" w:hAnsi="Times New Roman" w:cs="Times New Roman"/>
                <w:bCs/>
                <w:sz w:val="24"/>
                <w:lang w:eastAsia="zh-CN"/>
              </w:rPr>
              <w:t>Ikimokyklinė ir priešmokyklinė grupės</w:t>
            </w:r>
          </w:p>
        </w:tc>
        <w:tc>
          <w:tcPr>
            <w:tcW w:w="564" w:type="pct"/>
            <w:shd w:val="clear" w:color="auto" w:fill="auto"/>
          </w:tcPr>
          <w:p w14:paraId="4D7BB0FF" w14:textId="44AEE50D" w:rsidR="0013356D" w:rsidRPr="00A84DDC" w:rsidRDefault="00777AA1" w:rsidP="00107085">
            <w:pPr>
              <w:tabs>
                <w:tab w:val="left" w:pos="567"/>
                <w:tab w:val="left" w:pos="1276"/>
                <w:tab w:val="left" w:pos="1560"/>
              </w:tabs>
              <w:suppressAutoHyphens/>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16</w:t>
            </w:r>
          </w:p>
        </w:tc>
        <w:tc>
          <w:tcPr>
            <w:tcW w:w="509" w:type="pct"/>
            <w:shd w:val="clear" w:color="auto" w:fill="auto"/>
          </w:tcPr>
          <w:p w14:paraId="1D41FAC9" w14:textId="1D79EFC1" w:rsidR="0013356D" w:rsidRPr="00A84DDC" w:rsidRDefault="00777AA1" w:rsidP="00107085">
            <w:pPr>
              <w:tabs>
                <w:tab w:val="left" w:pos="567"/>
                <w:tab w:val="left" w:pos="1276"/>
                <w:tab w:val="left" w:pos="1560"/>
              </w:tabs>
              <w:suppressAutoHyphens/>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10</w:t>
            </w:r>
          </w:p>
        </w:tc>
        <w:tc>
          <w:tcPr>
            <w:tcW w:w="641" w:type="pct"/>
            <w:shd w:val="clear" w:color="auto" w:fill="auto"/>
          </w:tcPr>
          <w:p w14:paraId="073EA3D3" w14:textId="2A3F7E9D" w:rsidR="0013356D" w:rsidRPr="00A84DDC" w:rsidRDefault="007703B4" w:rsidP="00107085">
            <w:pPr>
              <w:tabs>
                <w:tab w:val="left" w:pos="567"/>
                <w:tab w:val="left" w:pos="1276"/>
                <w:tab w:val="left" w:pos="1560"/>
              </w:tabs>
              <w:suppressAutoHyphens/>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16</w:t>
            </w:r>
          </w:p>
        </w:tc>
      </w:tr>
      <w:tr w:rsidR="0013356D" w:rsidRPr="00A84DDC" w14:paraId="39C9C884" w14:textId="77777777" w:rsidTr="0013356D">
        <w:trPr>
          <w:trHeight w:val="260"/>
        </w:trPr>
        <w:tc>
          <w:tcPr>
            <w:tcW w:w="3286" w:type="pct"/>
            <w:shd w:val="clear" w:color="auto" w:fill="auto"/>
          </w:tcPr>
          <w:p w14:paraId="1ABCBE93" w14:textId="77777777" w:rsidR="0013356D" w:rsidRPr="00A84DDC" w:rsidRDefault="0013356D" w:rsidP="00107085">
            <w:pPr>
              <w:tabs>
                <w:tab w:val="left" w:pos="567"/>
                <w:tab w:val="left" w:pos="1276"/>
                <w:tab w:val="left" w:pos="1560"/>
              </w:tabs>
              <w:suppressAutoHyphens/>
              <w:ind w:firstLine="0"/>
              <w:contextualSpacing/>
              <w:rPr>
                <w:rFonts w:ascii="Times New Roman" w:eastAsia="MS Mincho" w:hAnsi="Times New Roman" w:cs="Times New Roman"/>
                <w:bCs/>
                <w:sz w:val="24"/>
                <w:lang w:eastAsia="zh-CN"/>
              </w:rPr>
            </w:pPr>
            <w:r w:rsidRPr="00A84DDC">
              <w:rPr>
                <w:rFonts w:ascii="Times New Roman" w:eastAsia="MS Mincho" w:hAnsi="Times New Roman" w:cs="Times New Roman"/>
                <w:bCs/>
                <w:sz w:val="24"/>
                <w:lang w:eastAsia="zh-CN"/>
              </w:rPr>
              <w:t>Nemokamą maitinimą gaunantys priešmokyklinė gr. ir 1-4 kl. mokiniai</w:t>
            </w:r>
          </w:p>
        </w:tc>
        <w:tc>
          <w:tcPr>
            <w:tcW w:w="564" w:type="pct"/>
            <w:shd w:val="clear" w:color="auto" w:fill="auto"/>
          </w:tcPr>
          <w:p w14:paraId="55E7D841" w14:textId="68AF58B7" w:rsidR="0013356D" w:rsidRPr="00A84DDC" w:rsidRDefault="00FB0312" w:rsidP="00107085">
            <w:pPr>
              <w:widowControl/>
              <w:tabs>
                <w:tab w:val="left" w:pos="567"/>
                <w:tab w:val="left" w:pos="1276"/>
                <w:tab w:val="left" w:pos="1560"/>
              </w:tabs>
              <w:suppressAutoHyphens/>
              <w:autoSpaceDE/>
              <w:autoSpaceDN/>
              <w:adjustRightInd/>
              <w:ind w:firstLine="0"/>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c>
          <w:tcPr>
            <w:tcW w:w="509" w:type="pct"/>
            <w:shd w:val="clear" w:color="auto" w:fill="auto"/>
          </w:tcPr>
          <w:p w14:paraId="3A602110" w14:textId="0FB8EB24" w:rsidR="0013356D" w:rsidRPr="00A84DDC" w:rsidRDefault="00777AA1" w:rsidP="00107085">
            <w:pPr>
              <w:widowControl/>
              <w:tabs>
                <w:tab w:val="left" w:pos="567"/>
                <w:tab w:val="left" w:pos="1276"/>
                <w:tab w:val="left" w:pos="1560"/>
              </w:tabs>
              <w:suppressAutoHyphens/>
              <w:autoSpaceDE/>
              <w:autoSpaceDN/>
              <w:adjustRightInd/>
              <w:ind w:firstLine="0"/>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31</w:t>
            </w:r>
          </w:p>
          <w:p w14:paraId="14E1286D" w14:textId="77777777" w:rsidR="0013356D" w:rsidRPr="00A84DDC" w:rsidRDefault="0013356D" w:rsidP="00107085">
            <w:pPr>
              <w:widowControl/>
              <w:tabs>
                <w:tab w:val="left" w:pos="567"/>
                <w:tab w:val="left" w:pos="1276"/>
                <w:tab w:val="left" w:pos="1560"/>
              </w:tabs>
              <w:suppressAutoHyphens/>
              <w:autoSpaceDE/>
              <w:autoSpaceDN/>
              <w:adjustRightInd/>
              <w:ind w:firstLine="0"/>
              <w:jc w:val="center"/>
              <w:rPr>
                <w:rFonts w:ascii="Times New Roman" w:eastAsia="MS Mincho" w:hAnsi="Times New Roman" w:cs="Times New Roman"/>
                <w:bCs/>
                <w:sz w:val="24"/>
                <w:lang w:eastAsia="zh-CN"/>
              </w:rPr>
            </w:pPr>
          </w:p>
        </w:tc>
        <w:tc>
          <w:tcPr>
            <w:tcW w:w="641" w:type="pct"/>
            <w:shd w:val="clear" w:color="auto" w:fill="auto"/>
          </w:tcPr>
          <w:p w14:paraId="1CD88743" w14:textId="6D8BC7A9"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r>
      <w:tr w:rsidR="0013356D" w:rsidRPr="00A84DDC" w14:paraId="7A194EDD" w14:textId="77777777" w:rsidTr="0013356D">
        <w:trPr>
          <w:trHeight w:val="242"/>
        </w:trPr>
        <w:tc>
          <w:tcPr>
            <w:tcW w:w="3286" w:type="pct"/>
            <w:shd w:val="clear" w:color="auto" w:fill="auto"/>
          </w:tcPr>
          <w:p w14:paraId="0D1E4C1E" w14:textId="77777777" w:rsidR="0013356D" w:rsidRPr="00A84DDC" w:rsidRDefault="0013356D" w:rsidP="00107085">
            <w:pPr>
              <w:widowControl/>
              <w:tabs>
                <w:tab w:val="left" w:pos="567"/>
                <w:tab w:val="left" w:pos="1276"/>
                <w:tab w:val="left" w:pos="1560"/>
              </w:tabs>
              <w:suppressAutoHyphens/>
              <w:autoSpaceDE/>
              <w:autoSpaceDN/>
              <w:adjustRightInd/>
              <w:ind w:firstLine="0"/>
              <w:contextualSpacing/>
              <w:rPr>
                <w:rFonts w:ascii="Times New Roman" w:eastAsia="MS Mincho" w:hAnsi="Times New Roman" w:cs="Times New Roman"/>
                <w:bCs/>
                <w:sz w:val="24"/>
                <w:lang w:eastAsia="zh-CN"/>
              </w:rPr>
            </w:pPr>
            <w:r w:rsidRPr="00A84DDC">
              <w:rPr>
                <w:rFonts w:ascii="Times New Roman" w:eastAsia="MS Mincho" w:hAnsi="Times New Roman" w:cs="Times New Roman"/>
                <w:bCs/>
                <w:sz w:val="24"/>
                <w:lang w:eastAsia="zh-CN"/>
              </w:rPr>
              <w:t>Nemokamą maitinimą gaunantys 5-8 kl. ir IG-IVG kl. mokiniai</w:t>
            </w:r>
          </w:p>
        </w:tc>
        <w:tc>
          <w:tcPr>
            <w:tcW w:w="564" w:type="pct"/>
            <w:shd w:val="clear" w:color="auto" w:fill="auto"/>
          </w:tcPr>
          <w:p w14:paraId="5E5ADE68" w14:textId="29EB6429" w:rsidR="0013356D" w:rsidRPr="00A84DDC" w:rsidRDefault="00FB0312" w:rsidP="00107085">
            <w:pPr>
              <w:widowControl/>
              <w:tabs>
                <w:tab w:val="left" w:pos="567"/>
                <w:tab w:val="left" w:pos="1276"/>
                <w:tab w:val="left" w:pos="1560"/>
              </w:tabs>
              <w:suppressAutoHyphens/>
              <w:autoSpaceDE/>
              <w:autoSpaceDN/>
              <w:adjustRightInd/>
              <w:ind w:firstLine="0"/>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c>
          <w:tcPr>
            <w:tcW w:w="509" w:type="pct"/>
            <w:shd w:val="clear" w:color="auto" w:fill="auto"/>
          </w:tcPr>
          <w:p w14:paraId="5F132EDF" w14:textId="4D43DE81" w:rsidR="0013356D" w:rsidRPr="00A84DDC" w:rsidRDefault="00D474A7" w:rsidP="00107085">
            <w:pPr>
              <w:tabs>
                <w:tab w:val="left" w:pos="567"/>
                <w:tab w:val="left" w:pos="1276"/>
                <w:tab w:val="left" w:pos="1560"/>
              </w:tabs>
              <w:suppressAutoHyphens/>
              <w:ind w:firstLine="0"/>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1</w:t>
            </w:r>
            <w:r w:rsidR="004D3D8C">
              <w:rPr>
                <w:rFonts w:ascii="Times New Roman" w:eastAsia="MS Mincho" w:hAnsi="Times New Roman" w:cs="Times New Roman"/>
                <w:bCs/>
                <w:sz w:val="24"/>
                <w:lang w:eastAsia="zh-CN"/>
              </w:rPr>
              <w:t>8</w:t>
            </w:r>
          </w:p>
        </w:tc>
        <w:tc>
          <w:tcPr>
            <w:tcW w:w="641" w:type="pct"/>
            <w:shd w:val="clear" w:color="auto" w:fill="auto"/>
          </w:tcPr>
          <w:p w14:paraId="7DF9FAD9" w14:textId="26778919"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r>
      <w:tr w:rsidR="0013356D" w:rsidRPr="00A84DDC" w14:paraId="30DDA67A" w14:textId="77777777" w:rsidTr="0013356D">
        <w:trPr>
          <w:trHeight w:val="269"/>
        </w:trPr>
        <w:tc>
          <w:tcPr>
            <w:tcW w:w="3286" w:type="pct"/>
            <w:shd w:val="clear" w:color="auto" w:fill="auto"/>
          </w:tcPr>
          <w:p w14:paraId="37F37430" w14:textId="77777777" w:rsidR="0013356D" w:rsidRPr="00A84DDC" w:rsidRDefault="0013356D" w:rsidP="00107085">
            <w:pPr>
              <w:tabs>
                <w:tab w:val="left" w:pos="567"/>
                <w:tab w:val="left" w:pos="1276"/>
                <w:tab w:val="left" w:pos="1560"/>
              </w:tabs>
              <w:suppressAutoHyphens/>
              <w:ind w:firstLine="0"/>
              <w:contextualSpacing/>
              <w:rPr>
                <w:rFonts w:ascii="Times New Roman" w:eastAsia="MS Mincho" w:hAnsi="Times New Roman" w:cs="Times New Roman"/>
                <w:bCs/>
                <w:sz w:val="24"/>
                <w:lang w:eastAsia="zh-CN"/>
              </w:rPr>
            </w:pPr>
            <w:r w:rsidRPr="00A84DDC">
              <w:rPr>
                <w:rFonts w:ascii="Times New Roman" w:eastAsia="MS Mincho" w:hAnsi="Times New Roman" w:cs="Times New Roman"/>
                <w:bCs/>
                <w:sz w:val="24"/>
                <w:lang w:eastAsia="zh-CN"/>
              </w:rPr>
              <w:t>Mokiniai 1-4 kl., kurių maitinimas apmokamas tėvų lėšomis</w:t>
            </w:r>
          </w:p>
        </w:tc>
        <w:tc>
          <w:tcPr>
            <w:tcW w:w="564" w:type="pct"/>
            <w:shd w:val="clear" w:color="auto" w:fill="auto"/>
          </w:tcPr>
          <w:p w14:paraId="11BD31AD" w14:textId="466E4027"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c>
          <w:tcPr>
            <w:tcW w:w="509" w:type="pct"/>
            <w:shd w:val="clear" w:color="auto" w:fill="auto"/>
          </w:tcPr>
          <w:p w14:paraId="22278454" w14:textId="73EBE558" w:rsidR="0013356D" w:rsidRPr="00A84DDC" w:rsidRDefault="002D41AC"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1</w:t>
            </w:r>
            <w:r w:rsidR="00646C4C">
              <w:rPr>
                <w:rFonts w:ascii="Times New Roman" w:eastAsia="MS Mincho" w:hAnsi="Times New Roman" w:cs="Times New Roman"/>
                <w:bCs/>
                <w:sz w:val="24"/>
                <w:lang w:eastAsia="zh-CN"/>
              </w:rPr>
              <w:t>0</w:t>
            </w:r>
          </w:p>
        </w:tc>
        <w:tc>
          <w:tcPr>
            <w:tcW w:w="641" w:type="pct"/>
            <w:shd w:val="clear" w:color="auto" w:fill="auto"/>
          </w:tcPr>
          <w:p w14:paraId="610C531F" w14:textId="52D34173"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r>
      <w:tr w:rsidR="0013356D" w:rsidRPr="00A84DDC" w14:paraId="4A38017A" w14:textId="77777777" w:rsidTr="0013356D">
        <w:trPr>
          <w:trHeight w:val="228"/>
        </w:trPr>
        <w:tc>
          <w:tcPr>
            <w:tcW w:w="3286" w:type="pct"/>
            <w:shd w:val="clear" w:color="auto" w:fill="auto"/>
          </w:tcPr>
          <w:p w14:paraId="42486479" w14:textId="77777777" w:rsidR="0013356D" w:rsidRPr="00A84DDC" w:rsidRDefault="0013356D" w:rsidP="00107085">
            <w:pPr>
              <w:tabs>
                <w:tab w:val="left" w:pos="567"/>
                <w:tab w:val="left" w:pos="1276"/>
                <w:tab w:val="left" w:pos="1560"/>
              </w:tabs>
              <w:suppressAutoHyphens/>
              <w:ind w:firstLine="0"/>
              <w:contextualSpacing/>
              <w:rPr>
                <w:rFonts w:ascii="Times New Roman" w:eastAsia="MS Mincho" w:hAnsi="Times New Roman" w:cs="Times New Roman"/>
                <w:bCs/>
                <w:sz w:val="24"/>
                <w:lang w:eastAsia="zh-CN"/>
              </w:rPr>
            </w:pPr>
            <w:r w:rsidRPr="00A84DDC">
              <w:rPr>
                <w:rFonts w:ascii="Times New Roman" w:eastAsia="MS Mincho" w:hAnsi="Times New Roman" w:cs="Times New Roman"/>
                <w:bCs/>
                <w:sz w:val="24"/>
                <w:lang w:eastAsia="zh-CN"/>
              </w:rPr>
              <w:t>Mokiniai 5-8 kl. ir IG-IVG kl., kurių maitinimas apmokamas tėvų lėšomis</w:t>
            </w:r>
          </w:p>
        </w:tc>
        <w:tc>
          <w:tcPr>
            <w:tcW w:w="564" w:type="pct"/>
            <w:shd w:val="clear" w:color="auto" w:fill="auto"/>
          </w:tcPr>
          <w:p w14:paraId="6E433ABD" w14:textId="0E9FE80B"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c>
          <w:tcPr>
            <w:tcW w:w="509" w:type="pct"/>
            <w:shd w:val="clear" w:color="auto" w:fill="auto"/>
          </w:tcPr>
          <w:p w14:paraId="24315B20" w14:textId="238830CD" w:rsidR="0013356D" w:rsidRPr="00A84DDC" w:rsidRDefault="00B50C07" w:rsidP="00107085">
            <w:pPr>
              <w:tabs>
                <w:tab w:val="left" w:pos="567"/>
                <w:tab w:val="left" w:pos="1276"/>
                <w:tab w:val="left" w:pos="1560"/>
              </w:tabs>
              <w:suppressAutoHyphens/>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c>
          <w:tcPr>
            <w:tcW w:w="641" w:type="pct"/>
            <w:shd w:val="clear" w:color="auto" w:fill="auto"/>
          </w:tcPr>
          <w:p w14:paraId="148194D9" w14:textId="0D82A98E" w:rsidR="0013356D" w:rsidRPr="00A84DDC" w:rsidRDefault="00FB0312" w:rsidP="00107085">
            <w:pPr>
              <w:widowControl/>
              <w:tabs>
                <w:tab w:val="left" w:pos="567"/>
                <w:tab w:val="left" w:pos="1276"/>
                <w:tab w:val="left" w:pos="1560"/>
              </w:tabs>
              <w:suppressAutoHyphens/>
              <w:autoSpaceDE/>
              <w:autoSpaceDN/>
              <w:adjustRightInd/>
              <w:ind w:firstLine="0"/>
              <w:contextualSpacing/>
              <w:jc w:val="center"/>
              <w:rPr>
                <w:rFonts w:ascii="Times New Roman" w:eastAsia="MS Mincho" w:hAnsi="Times New Roman" w:cs="Times New Roman"/>
                <w:bCs/>
                <w:sz w:val="24"/>
                <w:lang w:eastAsia="zh-CN"/>
              </w:rPr>
            </w:pPr>
            <w:r>
              <w:rPr>
                <w:rFonts w:ascii="Times New Roman" w:eastAsia="MS Mincho" w:hAnsi="Times New Roman" w:cs="Times New Roman"/>
                <w:bCs/>
                <w:sz w:val="24"/>
                <w:lang w:eastAsia="zh-CN"/>
              </w:rPr>
              <w:t>0</w:t>
            </w:r>
          </w:p>
        </w:tc>
      </w:tr>
    </w:tbl>
    <w:p w14:paraId="1F7C98B8" w14:textId="649C7800" w:rsidR="0055675A" w:rsidRPr="00A84DDC" w:rsidRDefault="00EE64E0" w:rsidP="00107085">
      <w:pPr>
        <w:pStyle w:val="Sraopastraipa"/>
        <w:numPr>
          <w:ilvl w:val="0"/>
          <w:numId w:val="13"/>
        </w:numPr>
        <w:tabs>
          <w:tab w:val="left" w:pos="567"/>
        </w:tabs>
        <w:ind w:left="0" w:firstLine="0"/>
        <w:jc w:val="both"/>
        <w:rPr>
          <w:rFonts w:ascii="Times New Roman" w:hAnsi="Times New Roman"/>
          <w:szCs w:val="24"/>
          <w:lang w:val="lt-LT"/>
        </w:rPr>
      </w:pPr>
      <w:r w:rsidRPr="00A84DDC">
        <w:rPr>
          <w:rFonts w:ascii="Times New Roman" w:hAnsi="Times New Roman"/>
          <w:szCs w:val="24"/>
          <w:lang w:val="lt-LT"/>
        </w:rPr>
        <w:t>Nemokamo ir</w:t>
      </w:r>
      <w:r w:rsidR="0055675A" w:rsidRPr="00A84DDC">
        <w:rPr>
          <w:rFonts w:ascii="Times New Roman" w:hAnsi="Times New Roman"/>
          <w:szCs w:val="24"/>
          <w:lang w:val="lt-LT"/>
        </w:rPr>
        <w:t xml:space="preserve"> </w:t>
      </w:r>
      <w:r w:rsidRPr="00A84DDC">
        <w:rPr>
          <w:rFonts w:ascii="Times New Roman" w:hAnsi="Times New Roman"/>
          <w:szCs w:val="24"/>
          <w:lang w:val="lt-LT"/>
        </w:rPr>
        <w:t>m</w:t>
      </w:r>
      <w:r w:rsidR="0055675A" w:rsidRPr="00A84DDC">
        <w:rPr>
          <w:rFonts w:ascii="Times New Roman" w:hAnsi="Times New Roman"/>
          <w:szCs w:val="24"/>
          <w:lang w:val="lt-LT"/>
        </w:rPr>
        <w:t>okamo maitinimo</w:t>
      </w:r>
      <w:r w:rsidR="003D6619" w:rsidRPr="00A84DDC">
        <w:rPr>
          <w:rFonts w:ascii="Times New Roman" w:hAnsi="Times New Roman"/>
          <w:szCs w:val="24"/>
          <w:lang w:val="lt-LT"/>
        </w:rPr>
        <w:t xml:space="preserve"> </w:t>
      </w:r>
      <w:r w:rsidR="0055675A" w:rsidRPr="00A84DDC">
        <w:rPr>
          <w:rFonts w:ascii="Times New Roman" w:hAnsi="Times New Roman"/>
          <w:szCs w:val="24"/>
          <w:lang w:val="lt-LT"/>
        </w:rPr>
        <w:t>p</w:t>
      </w:r>
      <w:r w:rsidR="003D6619" w:rsidRPr="00A84DDC">
        <w:rPr>
          <w:rFonts w:ascii="Times New Roman" w:hAnsi="Times New Roman"/>
          <w:szCs w:val="24"/>
          <w:lang w:val="lt-LT"/>
        </w:rPr>
        <w:t>iet</w:t>
      </w:r>
      <w:r w:rsidR="000656EB" w:rsidRPr="00A84DDC">
        <w:rPr>
          <w:rFonts w:ascii="Times New Roman" w:hAnsi="Times New Roman"/>
          <w:szCs w:val="24"/>
          <w:lang w:val="lt-LT"/>
        </w:rPr>
        <w:t>ūs</w:t>
      </w:r>
      <w:r w:rsidR="003D6619" w:rsidRPr="00A84DDC">
        <w:rPr>
          <w:rFonts w:ascii="Times New Roman" w:hAnsi="Times New Roman"/>
          <w:szCs w:val="24"/>
          <w:lang w:val="lt-LT"/>
        </w:rPr>
        <w:t>: sriuba, karštas patiekalas ir gėrimas.</w:t>
      </w:r>
      <w:r w:rsidRPr="00A84DDC">
        <w:rPr>
          <w:rFonts w:ascii="Times New Roman" w:hAnsi="Times New Roman"/>
          <w:szCs w:val="24"/>
          <w:lang w:val="lt-LT"/>
        </w:rPr>
        <w:t xml:space="preserve"> </w:t>
      </w:r>
    </w:p>
    <w:p w14:paraId="4B9342C2" w14:textId="6C97C119" w:rsidR="00676A08" w:rsidRPr="00A84DDC" w:rsidRDefault="0055675A" w:rsidP="00107085">
      <w:pPr>
        <w:pStyle w:val="Sraopastraipa"/>
        <w:numPr>
          <w:ilvl w:val="0"/>
          <w:numId w:val="13"/>
        </w:numPr>
        <w:tabs>
          <w:tab w:val="left" w:pos="567"/>
        </w:tabs>
        <w:ind w:left="0" w:firstLine="0"/>
        <w:jc w:val="both"/>
        <w:rPr>
          <w:rFonts w:ascii="Times New Roman" w:hAnsi="Times New Roman"/>
          <w:bCs/>
          <w:iCs/>
          <w:szCs w:val="24"/>
          <w:lang w:val="lt-LT"/>
        </w:rPr>
      </w:pPr>
      <w:r w:rsidRPr="00A84DDC">
        <w:rPr>
          <w:rFonts w:ascii="Times New Roman" w:hAnsi="Times New Roman"/>
          <w:bCs/>
          <w:iCs/>
          <w:szCs w:val="24"/>
          <w:lang w:val="lt-LT"/>
        </w:rPr>
        <w:t xml:space="preserve">Į vieno komplekto įkainį turi būti įskaityti visi tiekėjo mokami mokesčiai ir visos tiekėjo patiriamos su pasiūlymo rengimu ir su pirkimo sutarties vykdymu susijusios, t. t. atsiskaitymo dokumentų pateikimo per informacinę sistemą „E. sąskaita“, išlaidos. </w:t>
      </w:r>
    </w:p>
    <w:p w14:paraId="6030C0C8" w14:textId="77777777" w:rsidR="003D6619" w:rsidRPr="00A84DDC" w:rsidRDefault="003D6619" w:rsidP="00107085">
      <w:pPr>
        <w:pStyle w:val="Sraopastraipa"/>
        <w:numPr>
          <w:ilvl w:val="0"/>
          <w:numId w:val="13"/>
        </w:numPr>
        <w:tabs>
          <w:tab w:val="left" w:pos="567"/>
        </w:tabs>
        <w:ind w:left="0" w:firstLine="0"/>
        <w:jc w:val="both"/>
        <w:rPr>
          <w:rFonts w:ascii="Times New Roman" w:hAnsi="Times New Roman"/>
          <w:bCs/>
          <w:iCs/>
          <w:szCs w:val="24"/>
          <w:lang w:val="lt-LT"/>
        </w:rPr>
      </w:pPr>
      <w:r w:rsidRPr="00A84DDC">
        <w:rPr>
          <w:rFonts w:ascii="Times New Roman" w:hAnsi="Times New Roman"/>
          <w:bCs/>
          <w:iCs/>
          <w:szCs w:val="24"/>
          <w:lang w:val="lt-LT"/>
        </w:rPr>
        <w:t>Kiekvieną dieną, kuomet teikiamos maitinimo paslaugos, tiekėjas turi pardavinėti patiekalus savo pasiūlyme nurodytais įkainiais. Pirkimo sutarties vykdymo metu įkainiai negalės būti keičiami, išskyrus pirkimo sutartyje nurodytus atvejus.</w:t>
      </w:r>
    </w:p>
    <w:p w14:paraId="29C3CFDE" w14:textId="3B8DC876" w:rsidR="000662EA" w:rsidRPr="00A84DDC" w:rsidRDefault="000662EA"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Teikėjas teikiamą maitinimo paslaugą turi atlikti vadovaujantis dokumentais:</w:t>
      </w:r>
    </w:p>
    <w:p w14:paraId="580A5190" w14:textId="4B51135F" w:rsidR="000662EA" w:rsidRPr="00A84DDC"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Europos Parlamento ir Tarybos reglamento (EB) Nr.852/2004 „Dėl maisto produktų higienos“;</w:t>
      </w:r>
    </w:p>
    <w:p w14:paraId="1EE7D9F4" w14:textId="33A42499" w:rsidR="000662EA" w:rsidRPr="00A84DDC"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Lietuvos Respublikos higienos normomis HN-15:2005 „Maisto higiena“ ir Lietuvos higienos normomis HN-21:2011 “Mokykla, vykdanti bendrojo ugdymo programas, bendrieji sveikatos reikalavimai“;</w:t>
      </w:r>
    </w:p>
    <w:p w14:paraId="3FA13AE9" w14:textId="7C82BDF4" w:rsidR="000662EA" w:rsidRPr="00A84DDC"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Vaikų maitinimo organizavimo tvarkos aprašu, patvirtintu Lietuvos Respublikos sveikatos apsaugos ministro 2011 m. lapkričio 11 d. įsakymu Nr. V-964</w:t>
      </w:r>
      <w:r w:rsidR="00117FAB" w:rsidRPr="00A84DDC">
        <w:rPr>
          <w:rFonts w:ascii="Times New Roman" w:hAnsi="Times New Roman" w:cs="Times New Roman"/>
          <w:sz w:val="24"/>
        </w:rPr>
        <w:t xml:space="preserve"> (aktualią redakciją)</w:t>
      </w:r>
      <w:r w:rsidRPr="00A84DDC">
        <w:rPr>
          <w:rFonts w:ascii="Times New Roman" w:hAnsi="Times New Roman" w:cs="Times New Roman"/>
          <w:sz w:val="24"/>
        </w:rPr>
        <w:t>.</w:t>
      </w:r>
    </w:p>
    <w:p w14:paraId="275DCB3F" w14:textId="743C28BD" w:rsidR="000662EA" w:rsidRPr="00A84DDC"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Lietuvos Respublikos sveikatos apsaugos ministro 2010 m. spalio 4 d. įsakymu Nr. V-877 „Dėl pusryčių, pietų ir pavakarių patiekalų gamybai reikalingų produktų rinkinių sąrašo pagal mokinių amžiaus grupes“</w:t>
      </w:r>
      <w:r w:rsidR="006C55E8" w:rsidRPr="006C55E8">
        <w:rPr>
          <w:rFonts w:ascii="Times New Roman" w:hAnsi="Times New Roman" w:cs="Times New Roman"/>
          <w:sz w:val="24"/>
        </w:rPr>
        <w:t xml:space="preserve"> </w:t>
      </w:r>
      <w:r w:rsidR="006C55E8" w:rsidRPr="00A84DDC">
        <w:rPr>
          <w:rFonts w:ascii="Times New Roman" w:hAnsi="Times New Roman" w:cs="Times New Roman"/>
          <w:sz w:val="24"/>
        </w:rPr>
        <w:t>(aktualią redakciją)</w:t>
      </w:r>
      <w:r w:rsidRPr="00A84DDC">
        <w:rPr>
          <w:rFonts w:ascii="Times New Roman" w:hAnsi="Times New Roman" w:cs="Times New Roman"/>
          <w:sz w:val="24"/>
        </w:rPr>
        <w:t>;</w:t>
      </w:r>
    </w:p>
    <w:p w14:paraId="507E1C95" w14:textId="7EDD6B67" w:rsidR="000662EA"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Lietuvos Respublikos sveikatos apsaugos ministro 1999 m. lapkričio 25 d. įsakymu nr. 510 „Dėl rekomenduojamų paros maistinių medžiagų ir energijos normų patvirtinimo“</w:t>
      </w:r>
      <w:r w:rsidR="00012993" w:rsidRPr="00012993">
        <w:rPr>
          <w:rFonts w:ascii="Times New Roman" w:hAnsi="Times New Roman" w:cs="Times New Roman"/>
          <w:sz w:val="24"/>
        </w:rPr>
        <w:t xml:space="preserve"> </w:t>
      </w:r>
      <w:r w:rsidR="00012993" w:rsidRPr="00A84DDC">
        <w:rPr>
          <w:rFonts w:ascii="Times New Roman" w:hAnsi="Times New Roman" w:cs="Times New Roman"/>
          <w:sz w:val="24"/>
        </w:rPr>
        <w:t>(aktualią redakciją)</w:t>
      </w:r>
      <w:r w:rsidRPr="00A84DDC">
        <w:rPr>
          <w:rFonts w:ascii="Times New Roman" w:hAnsi="Times New Roman" w:cs="Times New Roman"/>
          <w:sz w:val="24"/>
        </w:rPr>
        <w:t>;</w:t>
      </w:r>
    </w:p>
    <w:p w14:paraId="05FB4E13" w14:textId="75DB3C1E" w:rsidR="00283740" w:rsidRPr="00283740" w:rsidRDefault="00283740" w:rsidP="00F12EDD">
      <w:pPr>
        <w:widowControl/>
        <w:numPr>
          <w:ilvl w:val="1"/>
          <w:numId w:val="13"/>
        </w:numPr>
        <w:tabs>
          <w:tab w:val="left" w:pos="142"/>
          <w:tab w:val="left" w:pos="567"/>
        </w:tabs>
        <w:autoSpaceDE/>
        <w:autoSpaceDN/>
        <w:adjustRightInd/>
        <w:ind w:hanging="562"/>
        <w:jc w:val="both"/>
        <w:rPr>
          <w:rFonts w:ascii="Times New Roman" w:hAnsi="Times New Roman" w:cs="Times New Roman"/>
          <w:sz w:val="24"/>
        </w:rPr>
      </w:pPr>
      <w:r w:rsidRPr="00283740">
        <w:rPr>
          <w:rFonts w:ascii="Times New Roman" w:hAnsi="Times New Roman" w:cs="Times New Roman"/>
          <w:sz w:val="24"/>
        </w:rPr>
        <w:t>Tiekėja</w:t>
      </w:r>
      <w:r>
        <w:rPr>
          <w:rFonts w:ascii="Times New Roman" w:hAnsi="Times New Roman" w:cs="Times New Roman"/>
          <w:sz w:val="24"/>
        </w:rPr>
        <w:t xml:space="preserve">s </w:t>
      </w:r>
      <w:r w:rsidRPr="00283740">
        <w:rPr>
          <w:rFonts w:ascii="Times New Roman" w:hAnsi="Times New Roman" w:cs="Times New Roman"/>
          <w:sz w:val="24"/>
        </w:rPr>
        <w:t xml:space="preserve"> įsipareigoja laikytis aplinkos apsaugos kriterijų pagal tuo metu galiojančius teisės aktus:</w:t>
      </w:r>
    </w:p>
    <w:p w14:paraId="14EED44B" w14:textId="37A83C8B" w:rsidR="00283740" w:rsidRPr="00283740" w:rsidRDefault="00283740" w:rsidP="00283740">
      <w:pPr>
        <w:widowControl/>
        <w:tabs>
          <w:tab w:val="left" w:pos="142"/>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t>1. P</w:t>
      </w:r>
      <w:r w:rsidRPr="00283740">
        <w:rPr>
          <w:rFonts w:ascii="Times New Roman" w:hAnsi="Times New Roman" w:cs="Times New Roman"/>
          <w:sz w:val="24"/>
        </w:rPr>
        <w:t>atiekalams ruošti produktai turi atitikti bent vieną iš žemiau nurodomų kriterijų:</w:t>
      </w:r>
    </w:p>
    <w:p w14:paraId="159B8961" w14:textId="6EB2A08F" w:rsidR="00283740" w:rsidRPr="00283740" w:rsidRDefault="00F12EDD" w:rsidP="00283740">
      <w:pPr>
        <w:widowControl/>
        <w:tabs>
          <w:tab w:val="left" w:pos="142"/>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lastRenderedPageBreak/>
        <w:t>1.1</w:t>
      </w:r>
      <w:r w:rsidR="00283740">
        <w:rPr>
          <w:rFonts w:ascii="Times New Roman" w:hAnsi="Times New Roman" w:cs="Times New Roman"/>
          <w:sz w:val="24"/>
        </w:rPr>
        <w:t>.</w:t>
      </w:r>
      <w:r w:rsidR="00283740" w:rsidRPr="00283740">
        <w:rPr>
          <w:rFonts w:ascii="Times New Roman" w:hAnsi="Times New Roman" w:cs="Times New Roman"/>
          <w:sz w:val="24"/>
        </w:rPr>
        <w:t xml:space="preserve"> 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00283740" w:rsidRPr="00283740">
        <w:rPr>
          <w:rFonts w:ascii="Times New Roman" w:hAnsi="Times New Roman" w:cs="Times New Roman"/>
          <w:sz w:val="24"/>
        </w:rPr>
        <w:t>papildymais</w:t>
      </w:r>
      <w:proofErr w:type="spellEnd"/>
      <w:r w:rsidR="00283740" w:rsidRPr="00283740">
        <w:rPr>
          <w:rFonts w:ascii="Times New Roman" w:hAnsi="Times New Roman" w:cs="Times New Roman"/>
          <w:sz w:val="24"/>
        </w:rPr>
        <w:t>, reikalavimus; ir (arba)</w:t>
      </w:r>
    </w:p>
    <w:p w14:paraId="0F6E3825" w14:textId="6BEB232A" w:rsidR="00283740" w:rsidRDefault="00F12EDD" w:rsidP="00283740">
      <w:pPr>
        <w:widowControl/>
        <w:tabs>
          <w:tab w:val="left" w:pos="142"/>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t>1.2</w:t>
      </w:r>
      <w:r w:rsidR="00283740">
        <w:rPr>
          <w:rFonts w:ascii="Times New Roman" w:hAnsi="Times New Roman" w:cs="Times New Roman"/>
          <w:sz w:val="24"/>
        </w:rPr>
        <w:t>.</w:t>
      </w:r>
      <w:r w:rsidR="00283740" w:rsidRPr="00283740">
        <w:rPr>
          <w:rFonts w:ascii="Times New Roman" w:hAnsi="Times New Roman" w:cs="Times New Roman"/>
          <w:sz w:val="24"/>
        </w:rPr>
        <w:t xml:space="preserve"> patiekalams ruošti produktai turi atitikti 2012 m. lapkričio 21 d. Europos Parlamento ir Tarybos reglamento (ES) Nr. 1151/2012 dėl žemės ūkio ir maisto produktų kokybės sistemų ir (arba) Lietuvos Respublikos žemės ūkio ministro 2015 m. sausio 7 d. įsakymo Nr. 3D –10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w:t>
      </w:r>
      <w:r>
        <w:rPr>
          <w:rFonts w:ascii="Times New Roman" w:hAnsi="Times New Roman" w:cs="Times New Roman"/>
          <w:sz w:val="24"/>
        </w:rPr>
        <w:t>ilm</w:t>
      </w:r>
      <w:r w:rsidR="00283740" w:rsidRPr="00283740">
        <w:rPr>
          <w:rFonts w:ascii="Times New Roman" w:hAnsi="Times New Roman" w:cs="Times New Roman"/>
          <w:sz w:val="24"/>
        </w:rPr>
        <w:t>ės vietos nuoroda, ir (arba) Garantuoto tradicinio gaminio nuoroda (toliau – saugomos nuorodos); ir (arba)</w:t>
      </w:r>
    </w:p>
    <w:p w14:paraId="109C258F" w14:textId="5FAF8480" w:rsidR="00283740" w:rsidRPr="00283740" w:rsidRDefault="00F12EDD" w:rsidP="00283740">
      <w:pPr>
        <w:widowControl/>
        <w:tabs>
          <w:tab w:val="left" w:pos="142"/>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t>1.3</w:t>
      </w:r>
      <w:r w:rsidR="00283740">
        <w:rPr>
          <w:rFonts w:ascii="Times New Roman" w:hAnsi="Times New Roman" w:cs="Times New Roman"/>
          <w:sz w:val="24"/>
        </w:rPr>
        <w:t>.</w:t>
      </w:r>
      <w:r w:rsidR="00283740" w:rsidRPr="00283740">
        <w:rPr>
          <w:rFonts w:ascii="Times New Roman" w:hAnsi="Times New Roman" w:cs="Times New Roman"/>
          <w:sz w:val="24"/>
        </w:rPr>
        <w:t xml:space="preserve"> produktai turi būti sertifikuoti ženklu „Kokybė“, kaip numatyta Lietuvos Respublikos žemės ūkio ministro 2022 m. gegužės 20 d. įsakymu Nr.D-351 „Dėl Nacionalinės maisto kokybės sistemos taisyklių patvirtinimo ir kai kurių žemės ūkio ministro įsak</w:t>
      </w:r>
      <w:r>
        <w:rPr>
          <w:rFonts w:ascii="Times New Roman" w:hAnsi="Times New Roman" w:cs="Times New Roman"/>
          <w:sz w:val="24"/>
        </w:rPr>
        <w:t>ymų pripažinimo netekusiais gal</w:t>
      </w:r>
      <w:r w:rsidR="00283740" w:rsidRPr="00283740">
        <w:rPr>
          <w:rFonts w:ascii="Times New Roman" w:hAnsi="Times New Roman" w:cs="Times New Roman"/>
          <w:sz w:val="24"/>
        </w:rPr>
        <w:t>ios“ (toliau–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5B45F15B" w14:textId="3E511728" w:rsidR="00283740" w:rsidRPr="00283740" w:rsidRDefault="00283740" w:rsidP="00F12EDD">
      <w:pPr>
        <w:widowControl/>
        <w:numPr>
          <w:ilvl w:val="1"/>
          <w:numId w:val="13"/>
        </w:numPr>
        <w:tabs>
          <w:tab w:val="left" w:pos="142"/>
        </w:tabs>
        <w:autoSpaceDE/>
        <w:autoSpaceDN/>
        <w:adjustRightInd/>
        <w:ind w:left="0" w:firstLine="0"/>
        <w:jc w:val="both"/>
        <w:rPr>
          <w:rFonts w:ascii="Times New Roman" w:hAnsi="Times New Roman" w:cs="Times New Roman"/>
          <w:sz w:val="24"/>
        </w:rPr>
      </w:pPr>
      <w:r>
        <w:rPr>
          <w:rFonts w:ascii="Times New Roman" w:hAnsi="Times New Roman" w:cs="Times New Roman"/>
          <w:sz w:val="24"/>
        </w:rPr>
        <w:t xml:space="preserve"> Pagal aukščiau</w:t>
      </w:r>
      <w:r w:rsidRPr="00283740">
        <w:rPr>
          <w:rFonts w:ascii="Times New Roman" w:hAnsi="Times New Roman" w:cs="Times New Roman"/>
          <w:sz w:val="24"/>
        </w:rPr>
        <w:t xml:space="preserve"> nurodytus kriterijus perkamas patiekalams ruošti produktų kiekis turi sudaryti ne mažiau nei 30 procentų viso perkamų patiekalams ruošti maisto produktų kiekio (kilogramais, litrais, vienetais).</w:t>
      </w:r>
    </w:p>
    <w:p w14:paraId="134F69B3" w14:textId="13270B06" w:rsidR="00283740" w:rsidRPr="00F12EDD" w:rsidRDefault="00283740" w:rsidP="00F12EDD">
      <w:pPr>
        <w:widowControl/>
        <w:numPr>
          <w:ilvl w:val="1"/>
          <w:numId w:val="13"/>
        </w:numPr>
        <w:tabs>
          <w:tab w:val="left" w:pos="142"/>
        </w:tabs>
        <w:autoSpaceDE/>
        <w:autoSpaceDN/>
        <w:adjustRightInd/>
        <w:ind w:left="0" w:firstLine="0"/>
        <w:jc w:val="both"/>
        <w:rPr>
          <w:rFonts w:ascii="Times New Roman" w:hAnsi="Times New Roman" w:cs="Times New Roman"/>
          <w:sz w:val="24"/>
        </w:rPr>
      </w:pPr>
      <w:r w:rsidRPr="00283740">
        <w:rPr>
          <w:rFonts w:ascii="Times New Roman" w:hAnsi="Times New Roman" w:cs="Times New Roman"/>
          <w:sz w:val="24"/>
        </w:rPr>
        <w:t xml:space="preserve"> Siekti, kad Paslaugai teikti būtų sunaudojama mažiau gamtos išteklių ir (ar) sudėtyje būtų pakartotinai panaudotų ir (ar) per dirbtų medžiagų ir taip būtų laikomasi Aplinkos apsaugos ministro įsakymu Nr. D1-508 patvirtinto Aplinkos apsaugos kriterijų taikymo, vykdant žaliuosius pirkimus, tvarkos aprašo 4.4.4.1 punkte nustatyto </w:t>
      </w:r>
      <w:r w:rsidR="00F12EDD">
        <w:rPr>
          <w:rFonts w:ascii="Times New Roman" w:hAnsi="Times New Roman" w:cs="Times New Roman"/>
          <w:sz w:val="24"/>
        </w:rPr>
        <w:t>aplinkosauginio principo, t. y. m</w:t>
      </w:r>
      <w:r w:rsidRPr="00F12EDD">
        <w:rPr>
          <w:rFonts w:ascii="Times New Roman" w:hAnsi="Times New Roman" w:cs="Times New Roman"/>
          <w:sz w:val="24"/>
        </w:rPr>
        <w:t>aistas ir gėrimai turi būti pateikiami naudojant daugkartinio naudojimo stalo įrankius, stiklinius ir kitokius indus bei staltieses arba atsinaujinančių išteklių pagrindu pagamintus stalo įrankius, indus bei viešojo maitinimo reikmenis .</w:t>
      </w:r>
    </w:p>
    <w:p w14:paraId="11C3C06C" w14:textId="77777777" w:rsidR="000662EA" w:rsidRPr="00A84DDC" w:rsidRDefault="000662EA" w:rsidP="00107085">
      <w:pPr>
        <w:widowControl/>
        <w:numPr>
          <w:ilvl w:val="1"/>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Kitais galiojančiais teisės aktais, reglamentuojančiais mokinių maitinimą ir maisto higieną.</w:t>
      </w:r>
    </w:p>
    <w:p w14:paraId="5852DDF5" w14:textId="35442171" w:rsidR="00BE1BEB" w:rsidRPr="00A84DDC" w:rsidRDefault="003D6619" w:rsidP="00107085">
      <w:pPr>
        <w:widowControl/>
        <w:numPr>
          <w:ilvl w:val="0"/>
          <w:numId w:val="13"/>
        </w:numPr>
        <w:tabs>
          <w:tab w:val="left" w:pos="142"/>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Paslaugų teikimo vieta: </w:t>
      </w:r>
    </w:p>
    <w:p w14:paraId="50B815B9" w14:textId="47D19478" w:rsidR="003D6619" w:rsidRPr="00A84DDC" w:rsidRDefault="00BE1BEB"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1</w:t>
      </w:r>
      <w:r w:rsidR="00F12EDD">
        <w:rPr>
          <w:rFonts w:ascii="Times New Roman" w:hAnsi="Times New Roman" w:cs="Times New Roman"/>
          <w:sz w:val="24"/>
        </w:rPr>
        <w:t>0</w:t>
      </w:r>
      <w:r w:rsidRPr="00A84DDC">
        <w:rPr>
          <w:rFonts w:ascii="Times New Roman" w:hAnsi="Times New Roman" w:cs="Times New Roman"/>
          <w:sz w:val="24"/>
        </w:rPr>
        <w:t xml:space="preserve">.1. </w:t>
      </w:r>
      <w:r w:rsidR="009D4D6D" w:rsidRPr="00A84DDC">
        <w:rPr>
          <w:rFonts w:ascii="Times New Roman" w:hAnsi="Times New Roman" w:cs="Times New Roman"/>
          <w:sz w:val="24"/>
          <w:shd w:val="clear" w:color="auto" w:fill="FFFFFF"/>
          <w:lang w:eastAsia="en-US"/>
        </w:rPr>
        <w:t xml:space="preserve">Vilniaus </w:t>
      </w:r>
      <w:r w:rsidR="00E92F46" w:rsidRPr="00A84DDC">
        <w:rPr>
          <w:rFonts w:ascii="Times New Roman" w:hAnsi="Times New Roman" w:cs="Times New Roman"/>
          <w:sz w:val="24"/>
          <w:shd w:val="clear" w:color="auto" w:fill="FFFFFF"/>
          <w:lang w:eastAsia="en-US"/>
        </w:rPr>
        <w:t xml:space="preserve">rajono </w:t>
      </w:r>
      <w:proofErr w:type="spellStart"/>
      <w:r w:rsidR="00E92F46" w:rsidRPr="00A84DDC">
        <w:rPr>
          <w:rFonts w:ascii="Times New Roman" w:hAnsi="Times New Roman" w:cs="Times New Roman"/>
          <w:sz w:val="24"/>
          <w:shd w:val="clear" w:color="auto" w:fill="FFFFFF"/>
          <w:lang w:eastAsia="en-US"/>
        </w:rPr>
        <w:t>Valčiūnų</w:t>
      </w:r>
      <w:proofErr w:type="spellEnd"/>
      <w:r w:rsidR="00E92F46" w:rsidRPr="00A84DDC">
        <w:rPr>
          <w:rFonts w:ascii="Times New Roman" w:hAnsi="Times New Roman" w:cs="Times New Roman"/>
          <w:sz w:val="24"/>
          <w:shd w:val="clear" w:color="auto" w:fill="FFFFFF"/>
          <w:lang w:eastAsia="en-US"/>
        </w:rPr>
        <w:t xml:space="preserve"> gimnazijoje</w:t>
      </w:r>
      <w:r w:rsidR="009D4D6D" w:rsidRPr="00A84DDC">
        <w:rPr>
          <w:rFonts w:ascii="Times New Roman" w:hAnsi="Times New Roman" w:cs="Times New Roman"/>
          <w:sz w:val="24"/>
          <w:shd w:val="clear" w:color="auto" w:fill="FFFFFF"/>
          <w:lang w:eastAsia="en-US"/>
        </w:rPr>
        <w:t xml:space="preserve"> </w:t>
      </w:r>
      <w:r w:rsidR="003D6619" w:rsidRPr="00A84DDC">
        <w:rPr>
          <w:rFonts w:ascii="Times New Roman" w:hAnsi="Times New Roman" w:cs="Times New Roman"/>
          <w:sz w:val="24"/>
        </w:rPr>
        <w:t>kasdien,</w:t>
      </w:r>
      <w:r w:rsidR="00765C62" w:rsidRPr="00A84DDC">
        <w:rPr>
          <w:rFonts w:ascii="Times New Roman" w:hAnsi="Times New Roman" w:cs="Times New Roman"/>
          <w:sz w:val="24"/>
        </w:rPr>
        <w:t xml:space="preserve"> mokslo metų sezono metu,</w:t>
      </w:r>
      <w:r w:rsidR="003D6619" w:rsidRPr="00A84DDC">
        <w:rPr>
          <w:rFonts w:ascii="Times New Roman" w:hAnsi="Times New Roman" w:cs="Times New Roman"/>
          <w:sz w:val="24"/>
        </w:rPr>
        <w:t xml:space="preserve"> nuo 8.00 iki 1</w:t>
      </w:r>
      <w:r w:rsidR="00CE22AB" w:rsidRPr="00A84DDC">
        <w:rPr>
          <w:rFonts w:ascii="Times New Roman" w:hAnsi="Times New Roman" w:cs="Times New Roman"/>
          <w:sz w:val="24"/>
        </w:rPr>
        <w:t>6</w:t>
      </w:r>
      <w:r w:rsidR="003D6619" w:rsidRPr="00A84DDC">
        <w:rPr>
          <w:rFonts w:ascii="Times New Roman" w:hAnsi="Times New Roman" w:cs="Times New Roman"/>
          <w:sz w:val="24"/>
        </w:rPr>
        <w:t xml:space="preserve">.00 val., išskyrus poilsio, švenčių dienas, mokinių atostogų dienas. Paslaugų teikimo tvarkaraštis derinamas su Perkančiosios organizacijos direktoriumi ar jo įgaliotu asmeniu. </w:t>
      </w:r>
      <w:r w:rsidRPr="00A84DDC">
        <w:rPr>
          <w:rFonts w:ascii="Times New Roman" w:hAnsi="Times New Roman" w:cs="Times New Roman"/>
          <w:sz w:val="24"/>
        </w:rPr>
        <w:t xml:space="preserve">Preliminarus mokinių skaičius – </w:t>
      </w:r>
      <w:r w:rsidR="002560C6">
        <w:rPr>
          <w:rFonts w:ascii="Times New Roman" w:hAnsi="Times New Roman" w:cs="Times New Roman"/>
          <w:sz w:val="24"/>
        </w:rPr>
        <w:t>200</w:t>
      </w:r>
      <w:r w:rsidRPr="00A84DDC">
        <w:rPr>
          <w:rFonts w:ascii="Times New Roman" w:hAnsi="Times New Roman" w:cs="Times New Roman"/>
          <w:sz w:val="24"/>
        </w:rPr>
        <w:t xml:space="preserve">. </w:t>
      </w:r>
      <w:r w:rsidR="005B685B" w:rsidRPr="00A84DDC">
        <w:rPr>
          <w:rFonts w:ascii="Times New Roman" w:hAnsi="Times New Roman" w:cs="Times New Roman"/>
          <w:sz w:val="24"/>
        </w:rPr>
        <w:t>Gimnazija maisto ruošimo  patalpų neturi, todėl mokinių maitinimui skirtas maistas</w:t>
      </w:r>
      <w:r w:rsidR="007E7CA1" w:rsidRPr="00A84DDC">
        <w:rPr>
          <w:rFonts w:ascii="Times New Roman" w:hAnsi="Times New Roman" w:cs="Times New Roman"/>
          <w:sz w:val="24"/>
        </w:rPr>
        <w:t xml:space="preserve"> turi būti </w:t>
      </w:r>
      <w:r w:rsidR="005B685B" w:rsidRPr="00A84DDC">
        <w:rPr>
          <w:rFonts w:ascii="Times New Roman" w:hAnsi="Times New Roman" w:cs="Times New Roman"/>
          <w:sz w:val="24"/>
        </w:rPr>
        <w:t xml:space="preserve"> g</w:t>
      </w:r>
      <w:r w:rsidR="00E92F46" w:rsidRPr="00A84DDC">
        <w:rPr>
          <w:rFonts w:ascii="Times New Roman" w:hAnsi="Times New Roman" w:cs="Times New Roman"/>
          <w:sz w:val="24"/>
        </w:rPr>
        <w:t>am</w:t>
      </w:r>
      <w:r w:rsidR="005B685B" w:rsidRPr="00A84DDC">
        <w:rPr>
          <w:rFonts w:ascii="Times New Roman" w:hAnsi="Times New Roman" w:cs="Times New Roman"/>
          <w:sz w:val="24"/>
        </w:rPr>
        <w:t>inamas</w:t>
      </w:r>
      <w:r w:rsidR="00E92F46" w:rsidRPr="00A84DDC">
        <w:rPr>
          <w:rFonts w:ascii="Times New Roman" w:hAnsi="Times New Roman" w:cs="Times New Roman"/>
          <w:sz w:val="24"/>
        </w:rPr>
        <w:t xml:space="preserve"> tiekėj</w:t>
      </w:r>
      <w:r w:rsidR="00222C32" w:rsidRPr="00A84DDC">
        <w:rPr>
          <w:rFonts w:ascii="Times New Roman" w:hAnsi="Times New Roman" w:cs="Times New Roman"/>
          <w:sz w:val="24"/>
        </w:rPr>
        <w:t>ui priklausančioje</w:t>
      </w:r>
      <w:r w:rsidR="00E92F46" w:rsidRPr="00A84DDC">
        <w:rPr>
          <w:rFonts w:ascii="Times New Roman" w:hAnsi="Times New Roman" w:cs="Times New Roman"/>
          <w:sz w:val="24"/>
        </w:rPr>
        <w:t xml:space="preserve"> maisto ru</w:t>
      </w:r>
      <w:r w:rsidR="001119C7" w:rsidRPr="00A84DDC">
        <w:rPr>
          <w:rFonts w:ascii="Times New Roman" w:hAnsi="Times New Roman" w:cs="Times New Roman"/>
          <w:sz w:val="24"/>
        </w:rPr>
        <w:t>ošimo patalpose</w:t>
      </w:r>
      <w:r w:rsidR="00E92F46" w:rsidRPr="00A84DDC">
        <w:rPr>
          <w:rFonts w:ascii="Times New Roman" w:hAnsi="Times New Roman" w:cs="Times New Roman"/>
          <w:sz w:val="24"/>
        </w:rPr>
        <w:t>, laikantis Lietuvos Respublikos ir Europos sąjungos teisės aktų nustatytų maisto saugos ir maisto tvarkymo reikalavi</w:t>
      </w:r>
      <w:r w:rsidR="005B685B" w:rsidRPr="00A84DDC">
        <w:rPr>
          <w:rFonts w:ascii="Times New Roman" w:hAnsi="Times New Roman" w:cs="Times New Roman"/>
          <w:sz w:val="24"/>
        </w:rPr>
        <w:t>mų. Paruoštą m</w:t>
      </w:r>
      <w:r w:rsidR="00E92F46" w:rsidRPr="00A84DDC">
        <w:rPr>
          <w:rFonts w:ascii="Times New Roman" w:hAnsi="Times New Roman" w:cs="Times New Roman"/>
          <w:sz w:val="24"/>
        </w:rPr>
        <w:t>aistą tiekėjas privalės pristatyti į gimnaziją savarankiškai.</w:t>
      </w:r>
      <w:r w:rsidR="003218DB" w:rsidRPr="00A84DDC">
        <w:rPr>
          <w:rFonts w:ascii="Times New Roman" w:hAnsi="Times New Roman" w:cs="Times New Roman"/>
          <w:sz w:val="24"/>
        </w:rPr>
        <w:t xml:space="preserve"> Esant poreikiui, maistas </w:t>
      </w:r>
      <w:r w:rsidR="005B3E7B" w:rsidRPr="00A84DDC">
        <w:rPr>
          <w:rFonts w:ascii="Times New Roman" w:hAnsi="Times New Roman" w:cs="Times New Roman"/>
          <w:sz w:val="24"/>
        </w:rPr>
        <w:t xml:space="preserve">turi būti </w:t>
      </w:r>
      <w:r w:rsidR="003218DB" w:rsidRPr="00A84DDC">
        <w:rPr>
          <w:rFonts w:ascii="Times New Roman" w:hAnsi="Times New Roman" w:cs="Times New Roman"/>
          <w:sz w:val="24"/>
        </w:rPr>
        <w:t>teikiamas į klasių patalpas vienkartiniuose induose.</w:t>
      </w:r>
      <w:r w:rsidR="003060B6" w:rsidRPr="00A84DDC">
        <w:t xml:space="preserve"> </w:t>
      </w:r>
      <w:r w:rsidR="003060B6" w:rsidRPr="00A84DDC">
        <w:rPr>
          <w:rFonts w:ascii="Times New Roman" w:hAnsi="Times New Roman" w:cs="Times New Roman"/>
          <w:b/>
          <w:sz w:val="24"/>
        </w:rPr>
        <w:t xml:space="preserve">Tiekėjas pagamintą maistą </w:t>
      </w:r>
      <w:r w:rsidR="00914087" w:rsidRPr="00A84DDC">
        <w:rPr>
          <w:rFonts w:ascii="Times New Roman" w:hAnsi="Times New Roman" w:cs="Times New Roman"/>
          <w:b/>
          <w:sz w:val="24"/>
        </w:rPr>
        <w:t>at</w:t>
      </w:r>
      <w:r w:rsidR="003060B6" w:rsidRPr="00A84DDC">
        <w:rPr>
          <w:rFonts w:ascii="Times New Roman" w:hAnsi="Times New Roman" w:cs="Times New Roman"/>
          <w:b/>
          <w:sz w:val="24"/>
        </w:rPr>
        <w:t>veža</w:t>
      </w:r>
      <w:r w:rsidR="00914087" w:rsidRPr="00A84DDC">
        <w:rPr>
          <w:rFonts w:ascii="Times New Roman" w:hAnsi="Times New Roman" w:cs="Times New Roman"/>
          <w:b/>
          <w:sz w:val="24"/>
        </w:rPr>
        <w:t xml:space="preserve"> į Gimnaziją</w:t>
      </w:r>
      <w:r w:rsidR="003060B6" w:rsidRPr="00A84DDC">
        <w:rPr>
          <w:rFonts w:ascii="Times New Roman" w:hAnsi="Times New Roman" w:cs="Times New Roman"/>
          <w:b/>
          <w:sz w:val="24"/>
        </w:rPr>
        <w:t xml:space="preserve"> 4 kartus į dieną</w:t>
      </w:r>
      <w:r w:rsidR="003060B6" w:rsidRPr="00A84DDC">
        <w:rPr>
          <w:rFonts w:ascii="Times New Roman" w:hAnsi="Times New Roman" w:cs="Times New Roman"/>
          <w:sz w:val="24"/>
        </w:rPr>
        <w:t>.</w:t>
      </w:r>
    </w:p>
    <w:p w14:paraId="41263A6A" w14:textId="1E2FBDE4"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Mokiniai maitinami p</w:t>
      </w:r>
      <w:r w:rsidR="002B72E2" w:rsidRPr="00A84DDC">
        <w:rPr>
          <w:rFonts w:ascii="Times New Roman" w:hAnsi="Times New Roman" w:cs="Times New Roman"/>
          <w:sz w:val="24"/>
        </w:rPr>
        <w:t>agal Perkančiosios organizacijos</w:t>
      </w:r>
      <w:r w:rsidRPr="00A84DDC">
        <w:rPr>
          <w:rFonts w:ascii="Times New Roman" w:hAnsi="Times New Roman" w:cs="Times New Roman"/>
          <w:sz w:val="24"/>
        </w:rPr>
        <w:t xml:space="preserve"> vidaus tvarkos taisykles. Konkretų maitinimo laiką ir vietą, nemokamai maitinamų mokinių skaičių teikėjas suderin</w:t>
      </w:r>
      <w:r w:rsidR="002B72E2" w:rsidRPr="00A84DDC">
        <w:rPr>
          <w:rFonts w:ascii="Times New Roman" w:hAnsi="Times New Roman" w:cs="Times New Roman"/>
          <w:sz w:val="24"/>
        </w:rPr>
        <w:t>a su Perkančiosios organizacijos</w:t>
      </w:r>
      <w:r w:rsidRPr="00A84DDC">
        <w:rPr>
          <w:rFonts w:ascii="Times New Roman" w:hAnsi="Times New Roman" w:cs="Times New Roman"/>
          <w:sz w:val="24"/>
        </w:rPr>
        <w:t xml:space="preserve"> vadovu</w:t>
      </w:r>
      <w:r w:rsidR="009E0A60" w:rsidRPr="00A84DDC">
        <w:rPr>
          <w:rFonts w:ascii="Times New Roman" w:hAnsi="Times New Roman" w:cs="Times New Roman"/>
          <w:sz w:val="24"/>
        </w:rPr>
        <w:t xml:space="preserve"> ir/arba įgaliotu asmeniu</w:t>
      </w:r>
      <w:r w:rsidRPr="00A84DDC">
        <w:rPr>
          <w:rFonts w:ascii="Times New Roman" w:hAnsi="Times New Roman" w:cs="Times New Roman"/>
          <w:sz w:val="24"/>
        </w:rPr>
        <w:t>. Nemokamą maitinimą gaunančių mokinių skaičius kinta.</w:t>
      </w:r>
    </w:p>
    <w:p w14:paraId="729BD709"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Perkamos Paslaugos apima maisto produktų ir žaliavų kainas bei patiekalų gamybos išlaidas.</w:t>
      </w:r>
    </w:p>
    <w:p w14:paraId="5F956F00"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0E9BFEF3" w14:textId="32C6FF46"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Valgiaraščiuose nurodytų patiekalų technologinėse kortelėse turi būti nurodyti naudojami maisto produktai, jų bruto ir neto kiekiai (g), gamybos būdas (virimas vandenyje ar garuose, kepimas ir pan.). Pietų valgiaraščiai turi būti </w:t>
      </w:r>
      <w:r w:rsidR="001119C7" w:rsidRPr="00A84DDC">
        <w:rPr>
          <w:rFonts w:ascii="Times New Roman" w:hAnsi="Times New Roman" w:cs="Times New Roman"/>
          <w:sz w:val="24"/>
        </w:rPr>
        <w:t>sudaromi priklausomai nuo gimnazij</w:t>
      </w:r>
      <w:r w:rsidRPr="00A84DDC">
        <w:rPr>
          <w:rFonts w:ascii="Times New Roman" w:hAnsi="Times New Roman" w:cs="Times New Roman"/>
          <w:sz w:val="24"/>
        </w:rPr>
        <w:t xml:space="preserve">oje besimokančių mokinių amžiaus. </w:t>
      </w:r>
      <w:r w:rsidRPr="00A84DDC">
        <w:rPr>
          <w:rFonts w:ascii="Times New Roman" w:hAnsi="Times New Roman" w:cs="Times New Roman"/>
          <w:sz w:val="24"/>
        </w:rPr>
        <w:lastRenderedPageBreak/>
        <w:t xml:space="preserve">Skiriamos </w:t>
      </w:r>
      <w:r w:rsidR="001119C7" w:rsidRPr="00A84DDC">
        <w:rPr>
          <w:rFonts w:ascii="Times New Roman" w:hAnsi="Times New Roman" w:cs="Times New Roman"/>
          <w:sz w:val="24"/>
        </w:rPr>
        <w:t>trys</w:t>
      </w:r>
      <w:r w:rsidRPr="00A84DDC">
        <w:rPr>
          <w:rFonts w:ascii="Times New Roman" w:hAnsi="Times New Roman" w:cs="Times New Roman"/>
          <w:sz w:val="24"/>
        </w:rPr>
        <w:t xml:space="preserve"> amžiaus grupės (</w:t>
      </w:r>
      <w:r w:rsidR="001119C7" w:rsidRPr="00A84DDC">
        <w:rPr>
          <w:rFonts w:ascii="Times New Roman" w:hAnsi="Times New Roman" w:cs="Times New Roman"/>
          <w:sz w:val="24"/>
        </w:rPr>
        <w:t xml:space="preserve">3-5 metų, </w:t>
      </w:r>
      <w:r w:rsidRPr="00A84DDC">
        <w:rPr>
          <w:rFonts w:ascii="Times New Roman" w:hAnsi="Times New Roman" w:cs="Times New Roman"/>
          <w:sz w:val="24"/>
        </w:rPr>
        <w:t>6–10 metų amžiaus vaikai,</w:t>
      </w:r>
      <w:r w:rsidR="00CA04D7" w:rsidRPr="00A84DDC">
        <w:rPr>
          <w:rFonts w:ascii="Times New Roman" w:hAnsi="Times New Roman" w:cs="Times New Roman"/>
          <w:sz w:val="24"/>
        </w:rPr>
        <w:t xml:space="preserve"> </w:t>
      </w:r>
      <w:r w:rsidRPr="00A84DDC">
        <w:rPr>
          <w:rFonts w:ascii="Times New Roman" w:hAnsi="Times New Roman" w:cs="Times New Roman"/>
          <w:sz w:val="24"/>
        </w:rPr>
        <w:t xml:space="preserve">11 metų bei vyresnio amžiaus vaikai). </w:t>
      </w:r>
    </w:p>
    <w:p w14:paraId="119061F3" w14:textId="3964D4F8"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Teikėjas turės bendradarbiauti su Perkančiosios organizacijos administracija</w:t>
      </w:r>
      <w:r w:rsidR="007E7CA1" w:rsidRPr="00A84DDC">
        <w:rPr>
          <w:rFonts w:ascii="Times New Roman" w:hAnsi="Times New Roman" w:cs="Times New Roman"/>
          <w:sz w:val="24"/>
        </w:rPr>
        <w:t>, vaikų gerovės komisija</w:t>
      </w:r>
      <w:r w:rsidRPr="00A84DDC">
        <w:rPr>
          <w:rFonts w:ascii="Times New Roman" w:hAnsi="Times New Roman" w:cs="Times New Roman"/>
          <w:sz w:val="24"/>
        </w:rPr>
        <w:t xml:space="preserve"> mokinių maitinimo gerinimo klausimais bei atsižve</w:t>
      </w:r>
      <w:r w:rsidR="009312A9" w:rsidRPr="00A84DDC">
        <w:rPr>
          <w:rFonts w:ascii="Times New Roman" w:hAnsi="Times New Roman" w:cs="Times New Roman"/>
          <w:sz w:val="24"/>
        </w:rPr>
        <w:t>l</w:t>
      </w:r>
      <w:r w:rsidR="007E7CA1" w:rsidRPr="00A84DDC">
        <w:rPr>
          <w:rFonts w:ascii="Times New Roman" w:hAnsi="Times New Roman" w:cs="Times New Roman"/>
          <w:sz w:val="24"/>
        </w:rPr>
        <w:t>gti į gimnazij</w:t>
      </w:r>
      <w:r w:rsidRPr="00A84DDC">
        <w:rPr>
          <w:rFonts w:ascii="Times New Roman" w:hAnsi="Times New Roman" w:cs="Times New Roman"/>
          <w:sz w:val="24"/>
        </w:rPr>
        <w:t>os ir vaikų pastabas, bei įgyvendinti valgiaraščių pokyčius ne vėliau, kaip per 30 dienų.</w:t>
      </w:r>
    </w:p>
    <w:p w14:paraId="0CF14801" w14:textId="62A49E21"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Teikėjas maisto </w:t>
      </w:r>
      <w:r w:rsidR="003D2FEC" w:rsidRPr="00A84DDC">
        <w:rPr>
          <w:rFonts w:ascii="Times New Roman" w:hAnsi="Times New Roman" w:cs="Times New Roman"/>
          <w:sz w:val="24"/>
        </w:rPr>
        <w:t>gaminimo ir pateikimo</w:t>
      </w:r>
      <w:r w:rsidRPr="00A84DDC">
        <w:rPr>
          <w:rFonts w:ascii="Times New Roman" w:hAnsi="Times New Roman" w:cs="Times New Roman"/>
          <w:sz w:val="24"/>
        </w:rPr>
        <w:t xml:space="preserve"> patalpose privalės turėti visus reikalingus dokumentus (technologines korteles su technologiniais aprašymais ir kt.), nurodytus Geros higienos praktikos taisyklėse ir kituose teisės aktuose. </w:t>
      </w:r>
    </w:p>
    <w:p w14:paraId="7998C7BB"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Pasikeitus Lietuvos Respublikos Vyriausybės nutarimams ir kitiems norminiams aktams dėl mokinių maitinimo šių Pirkimo sąlygų atitinkami punktai keičiami vadovaujantis naujai priimtais nutarimais ir norminiais dokumentais.</w:t>
      </w:r>
    </w:p>
    <w:p w14:paraId="4B9D0A65" w14:textId="342FA71A"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Pasibaigus mėnesiui Paslaugų teikėjas suderina pateiktų nemokamo maitinimo porcijų skaičių su Perkančiosios organizacijos direktoriumi arba paskirtu atsakingu už maitinimą Perkančiosios organizacijos administracijos darbuotoju ir iki kito mėnesio </w:t>
      </w:r>
      <w:r w:rsidR="007850BB" w:rsidRPr="00A84DDC">
        <w:rPr>
          <w:rFonts w:ascii="Times New Roman" w:hAnsi="Times New Roman" w:cs="Times New Roman"/>
          <w:sz w:val="24"/>
        </w:rPr>
        <w:t>5</w:t>
      </w:r>
      <w:r w:rsidRPr="00A84DDC">
        <w:rPr>
          <w:rFonts w:ascii="Times New Roman" w:hAnsi="Times New Roman" w:cs="Times New Roman"/>
          <w:sz w:val="24"/>
        </w:rPr>
        <w:t xml:space="preserve"> d</w:t>
      </w:r>
      <w:r w:rsidR="007850BB" w:rsidRPr="00A84DDC">
        <w:rPr>
          <w:rFonts w:ascii="Times New Roman" w:hAnsi="Times New Roman" w:cs="Times New Roman"/>
          <w:sz w:val="24"/>
        </w:rPr>
        <w:t xml:space="preserve"> teikia sąskaitas - faktūras</w:t>
      </w:r>
      <w:r w:rsidRPr="00A84DDC">
        <w:rPr>
          <w:rFonts w:ascii="Times New Roman" w:hAnsi="Times New Roman" w:cs="Times New Roman"/>
          <w:sz w:val="24"/>
        </w:rPr>
        <w:t xml:space="preserve">. </w:t>
      </w:r>
    </w:p>
    <w:p w14:paraId="62A49B3B" w14:textId="4406F6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Paslaugų teikimo kontrolę (produktų kokybės, gamybos proceso, pagamintos produkcijos ir pan.) vykdo Perkančiosios organizacijos, kurioje teikiamos mokinių maitinimo paslaugos, administracija</w:t>
      </w:r>
      <w:r w:rsidR="006A4D09" w:rsidRPr="00A84DDC">
        <w:rPr>
          <w:rFonts w:ascii="Times New Roman" w:hAnsi="Times New Roman" w:cs="Times New Roman"/>
          <w:sz w:val="24"/>
        </w:rPr>
        <w:t>, vaikų gerovės komisija,</w:t>
      </w:r>
      <w:r w:rsidRPr="00A84DDC">
        <w:rPr>
          <w:rFonts w:ascii="Times New Roman" w:hAnsi="Times New Roman" w:cs="Times New Roman"/>
          <w:sz w:val="24"/>
        </w:rPr>
        <w:t xml:space="preserve"> Valstybinė maisto ir veterinarinė tarnyba. </w:t>
      </w:r>
    </w:p>
    <w:p w14:paraId="5FE41EC4"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 xml:space="preserve">Gavus nusiskundimų Perkančioji organizacija gali inicijuoti Paslaugos teikimo kokybės (maisto produktų laboratorinius tyrimus, maisto ruošimo, maisto saugos ir maisto tvarkymo, patalpų higienos atitikimo nustatytiems reikalavimams) patikrinimą.  Nustačius pažeidimus, išlaidas už maisto kokybės patikrinimą apmoka Teikėjas. Kitais atvejais išlaidos už maisto kokybės patikrinimą apmokamos Lietuvos Respublikos valstybinės maisto ir veterinarijos tarnybos nustatyta tvarka. </w:t>
      </w:r>
    </w:p>
    <w:p w14:paraId="4D7D3A77"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Teikėjas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5838CB55" w14:textId="77777777"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Teikėjas privalo dalyvauti visuotiniuose tėvų susirinkimuose (kai svarstomi vaikų maitinimo klausimai).</w:t>
      </w:r>
    </w:p>
    <w:p w14:paraId="15DD6F7F" w14:textId="7B625A29" w:rsidR="003D6619" w:rsidRPr="00A84DDC" w:rsidRDefault="003D6619" w:rsidP="00107085">
      <w:pPr>
        <w:widowControl/>
        <w:numPr>
          <w:ilvl w:val="0"/>
          <w:numId w:val="13"/>
        </w:numPr>
        <w:tabs>
          <w:tab w:val="left" w:pos="567"/>
        </w:tabs>
        <w:autoSpaceDE/>
        <w:autoSpaceDN/>
        <w:adjustRightInd/>
        <w:ind w:left="0" w:firstLine="0"/>
        <w:jc w:val="both"/>
        <w:rPr>
          <w:rFonts w:ascii="Times New Roman" w:hAnsi="Times New Roman" w:cs="Times New Roman"/>
          <w:sz w:val="24"/>
        </w:rPr>
      </w:pPr>
      <w:r w:rsidRPr="00A84DDC">
        <w:rPr>
          <w:rFonts w:ascii="Times New Roman" w:hAnsi="Times New Roman" w:cs="Times New Roman"/>
          <w:sz w:val="24"/>
        </w:rPr>
        <w:t>Teikėjas privalo maisto</w:t>
      </w:r>
      <w:r w:rsidRPr="00A84DDC">
        <w:rPr>
          <w:rFonts w:ascii="Times New Roman" w:hAnsi="Times New Roman" w:cs="Times New Roman"/>
          <w:b/>
          <w:sz w:val="24"/>
        </w:rPr>
        <w:t xml:space="preserve"> </w:t>
      </w:r>
      <w:r w:rsidR="00A31133" w:rsidRPr="00A84DDC">
        <w:rPr>
          <w:rFonts w:ascii="Times New Roman" w:hAnsi="Times New Roman" w:cs="Times New Roman"/>
          <w:b/>
          <w:sz w:val="24"/>
        </w:rPr>
        <w:t>ruošimo</w:t>
      </w:r>
      <w:r w:rsidRPr="00A84DDC">
        <w:rPr>
          <w:rFonts w:ascii="Times New Roman" w:hAnsi="Times New Roman" w:cs="Times New Roman"/>
          <w:sz w:val="24"/>
        </w:rPr>
        <w:t xml:space="preserve"> patalpose turėti visus reikalingus dokumentus, nurodytus kituose teisės aktuose. </w:t>
      </w:r>
    </w:p>
    <w:p w14:paraId="57B19D60" w14:textId="77777777" w:rsidR="00FE0B78" w:rsidRPr="00A84DDC" w:rsidRDefault="00FE0B78" w:rsidP="00107085">
      <w:pPr>
        <w:widowControl/>
        <w:tabs>
          <w:tab w:val="left" w:pos="567"/>
        </w:tabs>
        <w:autoSpaceDE/>
        <w:autoSpaceDN/>
        <w:adjustRightInd/>
        <w:ind w:firstLine="0"/>
        <w:jc w:val="both"/>
        <w:rPr>
          <w:rFonts w:ascii="Times New Roman" w:hAnsi="Times New Roman" w:cs="Times New Roman"/>
          <w:sz w:val="24"/>
        </w:rPr>
      </w:pPr>
    </w:p>
    <w:p w14:paraId="47220E87" w14:textId="77777777" w:rsidR="004761D5" w:rsidRPr="00A84DDC" w:rsidRDefault="004761D5" w:rsidP="00107085">
      <w:pPr>
        <w:widowControl/>
        <w:tabs>
          <w:tab w:val="left" w:pos="567"/>
        </w:tabs>
        <w:autoSpaceDE/>
        <w:autoSpaceDN/>
        <w:adjustRightInd/>
        <w:ind w:firstLine="0"/>
        <w:rPr>
          <w:rFonts w:ascii="Times New Roman" w:hAnsi="Times New Roman"/>
          <w:sz w:val="24"/>
        </w:rPr>
      </w:pPr>
      <w:r w:rsidRPr="00A84DDC">
        <w:rPr>
          <w:rFonts w:ascii="Times New Roman" w:hAnsi="Times New Roman"/>
          <w:sz w:val="24"/>
        </w:rPr>
        <w:br w:type="page"/>
      </w:r>
    </w:p>
    <w:p w14:paraId="47062EDB" w14:textId="3C0D1AB6" w:rsidR="00D50C5D" w:rsidRPr="00A84DDC" w:rsidRDefault="004B2ABA" w:rsidP="00107085">
      <w:pPr>
        <w:tabs>
          <w:tab w:val="left" w:pos="567"/>
          <w:tab w:val="left" w:pos="1304"/>
          <w:tab w:val="left" w:pos="1457"/>
          <w:tab w:val="left" w:pos="1604"/>
          <w:tab w:val="left" w:pos="1757"/>
        </w:tabs>
        <w:ind w:firstLine="1843"/>
        <w:jc w:val="right"/>
        <w:rPr>
          <w:rFonts w:ascii="Times New Roman" w:hAnsi="Times New Roman"/>
          <w:sz w:val="24"/>
        </w:rPr>
      </w:pPr>
      <w:r w:rsidRPr="00A84DDC">
        <w:rPr>
          <w:rFonts w:ascii="Times New Roman" w:hAnsi="Times New Roman"/>
          <w:sz w:val="24"/>
        </w:rPr>
        <w:lastRenderedPageBreak/>
        <w:t>2 p</w:t>
      </w:r>
      <w:r w:rsidR="005475D6" w:rsidRPr="00A84DDC">
        <w:rPr>
          <w:rFonts w:ascii="Times New Roman" w:hAnsi="Times New Roman"/>
          <w:sz w:val="24"/>
        </w:rPr>
        <w:t>riedas</w:t>
      </w:r>
    </w:p>
    <w:p w14:paraId="534052F0" w14:textId="77777777" w:rsidR="005A24F2" w:rsidRPr="00A84DDC" w:rsidRDefault="005A24F2" w:rsidP="00107085">
      <w:pPr>
        <w:widowControl/>
        <w:shd w:val="clear" w:color="auto" w:fill="FFFFFF"/>
        <w:tabs>
          <w:tab w:val="left" w:pos="567"/>
        </w:tabs>
        <w:autoSpaceDE/>
        <w:autoSpaceDN/>
        <w:adjustRightInd/>
        <w:jc w:val="both"/>
        <w:rPr>
          <w:rFonts w:ascii="Times New Roman" w:hAnsi="Times New Roman" w:cs="Times New Roman"/>
          <w:b/>
          <w:color w:val="000000"/>
          <w:sz w:val="24"/>
        </w:rPr>
      </w:pPr>
      <w:r w:rsidRPr="00A84DDC">
        <w:rPr>
          <w:rFonts w:ascii="Times New Roman" w:hAnsi="Times New Roman" w:cs="Times New Roman"/>
          <w:sz w:val="24"/>
        </w:rPr>
        <w:tab/>
      </w:r>
      <w:r w:rsidRPr="00A84DDC">
        <w:rPr>
          <w:rFonts w:ascii="Times New Roman" w:hAnsi="Times New Roman" w:cs="Times New Roman"/>
          <w:sz w:val="24"/>
        </w:rPr>
        <w:tab/>
      </w:r>
      <w:r w:rsidRPr="00A84DDC">
        <w:rPr>
          <w:rFonts w:ascii="Times New Roman" w:hAnsi="Times New Roman" w:cs="Times New Roman"/>
          <w:sz w:val="24"/>
        </w:rPr>
        <w:tab/>
      </w:r>
      <w:r w:rsidRPr="00A84DDC">
        <w:rPr>
          <w:rFonts w:ascii="Times New Roman" w:hAnsi="Times New Roman" w:cs="Times New Roman"/>
          <w:sz w:val="24"/>
        </w:rPr>
        <w:tab/>
      </w:r>
      <w:r w:rsidRPr="00A84DDC">
        <w:rPr>
          <w:rFonts w:ascii="Times New Roman" w:hAnsi="Times New Roman" w:cs="Times New Roman"/>
          <w:sz w:val="24"/>
        </w:rPr>
        <w:tab/>
      </w:r>
      <w:r w:rsidRPr="00A84DDC">
        <w:rPr>
          <w:rFonts w:ascii="Times New Roman" w:hAnsi="Times New Roman" w:cs="Times New Roman"/>
          <w:sz w:val="24"/>
        </w:rPr>
        <w:tab/>
        <w:t xml:space="preserve">                     </w:t>
      </w:r>
      <w:r w:rsidRPr="00A84DDC">
        <w:rPr>
          <w:rFonts w:ascii="Times New Roman" w:hAnsi="Times New Roman" w:cs="Times New Roman"/>
          <w:sz w:val="24"/>
        </w:rPr>
        <w:tab/>
      </w:r>
      <w:r w:rsidRPr="00A84DDC">
        <w:rPr>
          <w:rFonts w:ascii="Times New Roman" w:hAnsi="Times New Roman" w:cs="Times New Roman"/>
          <w:sz w:val="24"/>
        </w:rPr>
        <w:tab/>
      </w:r>
    </w:p>
    <w:p w14:paraId="414D7F10" w14:textId="5B9EAD5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p>
    <w:p w14:paraId="55105B75"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(Tiekėjo pavadinimas)</w:t>
      </w:r>
    </w:p>
    <w:p w14:paraId="6F917EC1"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p>
    <w:p w14:paraId="3BB8977E" w14:textId="77777777" w:rsidR="006F439F" w:rsidRPr="00A84DDC" w:rsidRDefault="006F439F" w:rsidP="00107085">
      <w:pPr>
        <w:widowControl/>
        <w:pBdr>
          <w:bottom w:val="single" w:sz="12" w:space="1" w:color="auto"/>
        </w:pBdr>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78267B" w14:textId="77777777" w:rsidR="006F439F" w:rsidRPr="00A84DDC" w:rsidRDefault="006F439F" w:rsidP="00107085">
      <w:pPr>
        <w:widowControl/>
        <w:tabs>
          <w:tab w:val="left" w:pos="567"/>
          <w:tab w:val="center" w:pos="2520"/>
        </w:tabs>
        <w:autoSpaceDE/>
        <w:autoSpaceDN/>
        <w:adjustRightInd/>
        <w:jc w:val="both"/>
        <w:rPr>
          <w:rFonts w:ascii="Times New Roman" w:hAnsi="Times New Roman" w:cs="Times New Roman"/>
          <w:sz w:val="24"/>
        </w:rPr>
      </w:pPr>
      <w:r w:rsidRPr="00A84DDC">
        <w:rPr>
          <w:rFonts w:ascii="Times New Roman" w:hAnsi="Times New Roman" w:cs="Times New Roman"/>
          <w:sz w:val="24"/>
        </w:rPr>
        <w:t>(Adresatas (perkančioji organizacija))</w:t>
      </w:r>
    </w:p>
    <w:p w14:paraId="6269407B" w14:textId="77777777" w:rsidR="006F439F" w:rsidRPr="00A84DDC" w:rsidRDefault="006F439F" w:rsidP="00107085">
      <w:pPr>
        <w:widowControl/>
        <w:tabs>
          <w:tab w:val="left" w:pos="567"/>
        </w:tabs>
        <w:autoSpaceDE/>
        <w:autoSpaceDN/>
        <w:adjustRightInd/>
        <w:jc w:val="both"/>
        <w:rPr>
          <w:rFonts w:ascii="Times New Roman" w:hAnsi="Times New Roman" w:cs="Times New Roman"/>
          <w:b/>
          <w:sz w:val="24"/>
        </w:rPr>
      </w:pPr>
    </w:p>
    <w:p w14:paraId="55FCACBA" w14:textId="75CAD8F6" w:rsidR="006F439F" w:rsidRPr="00A84DDC" w:rsidRDefault="006F439F" w:rsidP="00107085">
      <w:pPr>
        <w:pStyle w:val="Pagrindinistekstas"/>
        <w:tabs>
          <w:tab w:val="left" w:pos="567"/>
        </w:tabs>
        <w:spacing w:before="0" w:after="0"/>
        <w:jc w:val="center"/>
        <w:rPr>
          <w:rFonts w:ascii="Times New Roman" w:hAnsi="Times New Roman"/>
          <w:b/>
          <w:sz w:val="24"/>
          <w:szCs w:val="24"/>
          <w:lang w:val="lt-LT"/>
        </w:rPr>
      </w:pPr>
      <w:r w:rsidRPr="00A84DDC">
        <w:rPr>
          <w:rFonts w:ascii="Times New Roman" w:hAnsi="Times New Roman"/>
          <w:b/>
          <w:sz w:val="24"/>
          <w:lang w:val="lt-LT"/>
        </w:rPr>
        <w:t>PASIŪLYMAS</w:t>
      </w:r>
      <w:bookmarkStart w:id="8" w:name="_Toc108323702"/>
      <w:bookmarkEnd w:id="8"/>
      <w:r w:rsidRPr="00A84DDC">
        <w:rPr>
          <w:rFonts w:ascii="Times New Roman" w:hAnsi="Times New Roman"/>
          <w:b/>
          <w:sz w:val="24"/>
          <w:lang w:val="lt-LT"/>
        </w:rPr>
        <w:t xml:space="preserve"> </w:t>
      </w:r>
      <w:r w:rsidRPr="00A84DDC">
        <w:rPr>
          <w:rFonts w:ascii="Times New Roman" w:hAnsi="Times New Roman"/>
          <w:b/>
          <w:sz w:val="24"/>
          <w:lang w:val="lt-LT"/>
        </w:rPr>
        <w:br/>
      </w:r>
    </w:p>
    <w:p w14:paraId="597B37CE"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b/>
          <w:sz w:val="24"/>
        </w:rPr>
        <w:t>A DALIS. TECHNINĖ INFORMACIJA IR DUOMENYS APIE TIEKĖJĄ</w:t>
      </w:r>
    </w:p>
    <w:p w14:paraId="6718CAAD"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sz w:val="24"/>
        </w:rPr>
      </w:pPr>
    </w:p>
    <w:p w14:paraId="3D243DD1"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b/>
          <w:bCs/>
          <w:color w:val="000000"/>
          <w:sz w:val="24"/>
        </w:rPr>
      </w:pPr>
      <w:r w:rsidRPr="00A84DDC">
        <w:rPr>
          <w:rFonts w:ascii="Times New Roman" w:hAnsi="Times New Roman" w:cs="Times New Roman"/>
          <w:sz w:val="24"/>
        </w:rPr>
        <w:t>_____________</w:t>
      </w:r>
      <w:r w:rsidRPr="00A84DDC">
        <w:rPr>
          <w:rFonts w:ascii="Times New Roman" w:hAnsi="Times New Roman" w:cs="Times New Roman"/>
          <w:b/>
          <w:bCs/>
          <w:color w:val="000000"/>
          <w:sz w:val="24"/>
        </w:rPr>
        <w:t xml:space="preserve"> Nr.</w:t>
      </w:r>
      <w:r w:rsidRPr="00A84DDC">
        <w:rPr>
          <w:rFonts w:ascii="Times New Roman" w:hAnsi="Times New Roman" w:cs="Times New Roman"/>
          <w:sz w:val="24"/>
        </w:rPr>
        <w:t xml:space="preserve"> ______</w:t>
      </w:r>
    </w:p>
    <w:p w14:paraId="32645524" w14:textId="77777777" w:rsidR="006F439F" w:rsidRPr="00A84DDC" w:rsidRDefault="006F439F" w:rsidP="00107085">
      <w:pPr>
        <w:widowControl/>
        <w:pBdr>
          <w:bottom w:val="single" w:sz="12" w:space="1" w:color="auto"/>
        </w:pBdr>
        <w:shd w:val="clear" w:color="auto" w:fill="FFFFFF"/>
        <w:tabs>
          <w:tab w:val="left" w:pos="567"/>
        </w:tabs>
        <w:autoSpaceDE/>
        <w:autoSpaceDN/>
        <w:adjustRightInd/>
        <w:ind w:firstLine="0"/>
        <w:jc w:val="center"/>
        <w:rPr>
          <w:rFonts w:ascii="Times New Roman" w:hAnsi="Times New Roman" w:cs="Times New Roman"/>
          <w:bCs/>
          <w:color w:val="000000"/>
          <w:sz w:val="24"/>
        </w:rPr>
      </w:pPr>
      <w:r w:rsidRPr="00A84DDC">
        <w:rPr>
          <w:rFonts w:ascii="Times New Roman" w:hAnsi="Times New Roman" w:cs="Times New Roman"/>
          <w:bCs/>
          <w:color w:val="000000"/>
          <w:sz w:val="24"/>
        </w:rPr>
        <w:t>(Data)</w:t>
      </w:r>
    </w:p>
    <w:p w14:paraId="32CBE038"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bCs/>
          <w:color w:val="000000"/>
          <w:sz w:val="24"/>
        </w:rPr>
      </w:pPr>
      <w:r w:rsidRPr="00A84DDC">
        <w:rPr>
          <w:rFonts w:ascii="Times New Roman" w:hAnsi="Times New Roman" w:cs="Times New Roman"/>
          <w:bCs/>
          <w:color w:val="000000"/>
          <w:sz w:val="24"/>
        </w:rPr>
        <w:t>(Sudarymo vieta)</w:t>
      </w:r>
    </w:p>
    <w:p w14:paraId="52659471"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5077"/>
      </w:tblGrid>
      <w:tr w:rsidR="006F439F" w:rsidRPr="00A84DDC" w14:paraId="46B3EA8A" w14:textId="77777777" w:rsidTr="00676A08">
        <w:tc>
          <w:tcPr>
            <w:tcW w:w="2564" w:type="pct"/>
            <w:tcBorders>
              <w:top w:val="single" w:sz="4" w:space="0" w:color="auto"/>
              <w:left w:val="single" w:sz="4" w:space="0" w:color="auto"/>
              <w:bottom w:val="single" w:sz="4" w:space="0" w:color="auto"/>
              <w:right w:val="single" w:sz="4" w:space="0" w:color="auto"/>
            </w:tcBorders>
          </w:tcPr>
          <w:p w14:paraId="1DFC9390"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sz w:val="24"/>
              </w:rPr>
              <w:t xml:space="preserve">Tiekėjo pavadinimas </w:t>
            </w:r>
            <w:r w:rsidRPr="00A84DDC">
              <w:rPr>
                <w:rFonts w:ascii="Times New Roman" w:hAnsi="Times New Roman" w:cs="Times New Roman"/>
                <w:i/>
                <w:sz w:val="24"/>
              </w:rPr>
              <w:t xml:space="preserve">(Jeigu dalyvauja tiekėjų grupė, surašomi visi grupės narių pavadinimai: </w:t>
            </w:r>
          </w:p>
          <w:p w14:paraId="7DB5ACFD"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i/>
                <w:sz w:val="24"/>
              </w:rPr>
              <w:t xml:space="preserve">Atsakingasis partneris: </w:t>
            </w:r>
          </w:p>
          <w:p w14:paraId="3DBA5029"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i/>
                <w:sz w:val="24"/>
              </w:rPr>
              <w:t>Partneris Nr. 1:</w:t>
            </w:r>
          </w:p>
          <w:p w14:paraId="2FA1FE40" w14:textId="77777777" w:rsidR="006F439F" w:rsidRPr="00A84DDC" w:rsidRDefault="006F439F" w:rsidP="00107085">
            <w:pPr>
              <w:widowControl/>
              <w:tabs>
                <w:tab w:val="left" w:pos="567"/>
              </w:tabs>
              <w:autoSpaceDE/>
              <w:autoSpaceDN/>
              <w:adjustRightInd/>
              <w:ind w:firstLine="0"/>
              <w:rPr>
                <w:rFonts w:ascii="Times New Roman" w:hAnsi="Times New Roman" w:cs="Times New Roman"/>
                <w:sz w:val="24"/>
              </w:rPr>
            </w:pPr>
            <w:r w:rsidRPr="00A84DDC">
              <w:rPr>
                <w:rFonts w:ascii="Times New Roman" w:hAnsi="Times New Roman" w:cs="Times New Roman"/>
                <w:i/>
                <w:sz w:val="24"/>
              </w:rPr>
              <w:t>Partneris Nr. 2 ir t.t.:)</w:t>
            </w:r>
          </w:p>
        </w:tc>
        <w:tc>
          <w:tcPr>
            <w:tcW w:w="2436" w:type="pct"/>
            <w:tcBorders>
              <w:top w:val="single" w:sz="4" w:space="0" w:color="auto"/>
              <w:left w:val="single" w:sz="4" w:space="0" w:color="auto"/>
              <w:bottom w:val="single" w:sz="4" w:space="0" w:color="auto"/>
              <w:right w:val="single" w:sz="4" w:space="0" w:color="auto"/>
            </w:tcBorders>
          </w:tcPr>
          <w:p w14:paraId="74A3B06B"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r>
    </w:tbl>
    <w:p w14:paraId="7F3978BC"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5AD9C4DF" w14:textId="77777777" w:rsidR="006F439F" w:rsidRPr="00A84DDC" w:rsidRDefault="006F439F" w:rsidP="00107085">
      <w:pPr>
        <w:tabs>
          <w:tab w:val="left" w:pos="567"/>
        </w:tabs>
        <w:ind w:firstLine="284"/>
        <w:jc w:val="both"/>
        <w:rPr>
          <w:rFonts w:ascii="Times New Roman" w:hAnsi="Times New Roman" w:cs="Times New Roman"/>
          <w:b/>
          <w:sz w:val="24"/>
        </w:rPr>
      </w:pPr>
      <w:r w:rsidRPr="00A84DDC">
        <w:rPr>
          <w:rFonts w:ascii="Times New Roman" w:hAnsi="Times New Roman" w:cs="Times New Roman"/>
          <w:b/>
          <w:i/>
          <w:sz w:val="24"/>
        </w:rPr>
        <w:t>Pastaba. Pildoma, jei tiekėjas ketina pasitelkti subtiekėją (-ų)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025"/>
      </w:tblGrid>
      <w:tr w:rsidR="006F439F" w:rsidRPr="00A84DDC" w14:paraId="43EFA344" w14:textId="77777777" w:rsidTr="00676A08">
        <w:trPr>
          <w:trHeight w:val="454"/>
        </w:trPr>
        <w:tc>
          <w:tcPr>
            <w:tcW w:w="2589" w:type="pct"/>
            <w:tcBorders>
              <w:top w:val="single" w:sz="4" w:space="0" w:color="auto"/>
              <w:left w:val="single" w:sz="4" w:space="0" w:color="auto"/>
              <w:bottom w:val="single" w:sz="4" w:space="0" w:color="auto"/>
              <w:right w:val="single" w:sz="4" w:space="0" w:color="auto"/>
            </w:tcBorders>
          </w:tcPr>
          <w:p w14:paraId="6F629386" w14:textId="77777777" w:rsidR="006F439F" w:rsidRPr="00A84DDC" w:rsidRDefault="006F439F"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 xml:space="preserve">Subtiekėjo (-ų) pavadinimas (-ai) </w:t>
            </w:r>
          </w:p>
        </w:tc>
        <w:tc>
          <w:tcPr>
            <w:tcW w:w="2411" w:type="pct"/>
            <w:tcBorders>
              <w:top w:val="single" w:sz="4" w:space="0" w:color="auto"/>
              <w:left w:val="single" w:sz="4" w:space="0" w:color="auto"/>
              <w:bottom w:val="single" w:sz="4" w:space="0" w:color="auto"/>
              <w:right w:val="single" w:sz="4" w:space="0" w:color="auto"/>
            </w:tcBorders>
          </w:tcPr>
          <w:p w14:paraId="33C266D4" w14:textId="77777777" w:rsidR="006F439F" w:rsidRPr="00A84DDC" w:rsidRDefault="006F439F" w:rsidP="00107085">
            <w:pPr>
              <w:tabs>
                <w:tab w:val="left" w:pos="567"/>
              </w:tabs>
              <w:jc w:val="both"/>
              <w:rPr>
                <w:rFonts w:ascii="Times New Roman" w:hAnsi="Times New Roman" w:cs="Times New Roman"/>
                <w:sz w:val="24"/>
              </w:rPr>
            </w:pPr>
          </w:p>
        </w:tc>
      </w:tr>
      <w:tr w:rsidR="006F439F" w:rsidRPr="00A84DDC" w14:paraId="7F3F99EB" w14:textId="77777777" w:rsidTr="00676A08">
        <w:trPr>
          <w:trHeight w:val="454"/>
        </w:trPr>
        <w:tc>
          <w:tcPr>
            <w:tcW w:w="2589" w:type="pct"/>
            <w:tcBorders>
              <w:top w:val="single" w:sz="4" w:space="0" w:color="auto"/>
              <w:left w:val="single" w:sz="4" w:space="0" w:color="auto"/>
              <w:bottom w:val="single" w:sz="4" w:space="0" w:color="auto"/>
              <w:right w:val="single" w:sz="4" w:space="0" w:color="auto"/>
            </w:tcBorders>
          </w:tcPr>
          <w:p w14:paraId="5B572FC8" w14:textId="77777777" w:rsidR="006F439F" w:rsidRPr="00A84DDC" w:rsidRDefault="006F439F"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 xml:space="preserve">Subtiekėjo (-ų) adresas (-ai) </w:t>
            </w:r>
          </w:p>
        </w:tc>
        <w:tc>
          <w:tcPr>
            <w:tcW w:w="2411" w:type="pct"/>
            <w:tcBorders>
              <w:top w:val="single" w:sz="4" w:space="0" w:color="auto"/>
              <w:left w:val="single" w:sz="4" w:space="0" w:color="auto"/>
              <w:bottom w:val="single" w:sz="4" w:space="0" w:color="auto"/>
              <w:right w:val="single" w:sz="4" w:space="0" w:color="auto"/>
            </w:tcBorders>
          </w:tcPr>
          <w:p w14:paraId="3AD101D2" w14:textId="77777777" w:rsidR="006F439F" w:rsidRPr="00A84DDC" w:rsidRDefault="006F439F" w:rsidP="00107085">
            <w:pPr>
              <w:tabs>
                <w:tab w:val="left" w:pos="567"/>
              </w:tabs>
              <w:jc w:val="both"/>
              <w:rPr>
                <w:rFonts w:ascii="Times New Roman" w:hAnsi="Times New Roman" w:cs="Times New Roman"/>
                <w:sz w:val="24"/>
              </w:rPr>
            </w:pPr>
          </w:p>
        </w:tc>
      </w:tr>
      <w:tr w:rsidR="006F439F" w:rsidRPr="00A84DDC" w14:paraId="5216A5BB" w14:textId="77777777" w:rsidTr="00676A08">
        <w:trPr>
          <w:trHeight w:val="454"/>
        </w:trPr>
        <w:tc>
          <w:tcPr>
            <w:tcW w:w="2589" w:type="pct"/>
            <w:tcBorders>
              <w:top w:val="single" w:sz="4" w:space="0" w:color="auto"/>
              <w:left w:val="single" w:sz="4" w:space="0" w:color="auto"/>
              <w:bottom w:val="single" w:sz="4" w:space="0" w:color="auto"/>
              <w:right w:val="single" w:sz="4" w:space="0" w:color="auto"/>
            </w:tcBorders>
          </w:tcPr>
          <w:p w14:paraId="4600DB42" w14:textId="77777777" w:rsidR="006F439F" w:rsidRPr="00A84DDC" w:rsidRDefault="006F439F"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Kuriai sutarties daliai (kokioms paslaugoms ar pan.) ketinama pasitelkti subtiekėją</w:t>
            </w:r>
          </w:p>
        </w:tc>
        <w:tc>
          <w:tcPr>
            <w:tcW w:w="2411" w:type="pct"/>
            <w:tcBorders>
              <w:top w:val="single" w:sz="4" w:space="0" w:color="auto"/>
              <w:left w:val="single" w:sz="4" w:space="0" w:color="auto"/>
              <w:bottom w:val="single" w:sz="4" w:space="0" w:color="auto"/>
              <w:right w:val="single" w:sz="4" w:space="0" w:color="auto"/>
            </w:tcBorders>
          </w:tcPr>
          <w:p w14:paraId="29E85BCE" w14:textId="77777777" w:rsidR="006F439F" w:rsidRPr="00A84DDC" w:rsidRDefault="006F439F" w:rsidP="00107085">
            <w:pPr>
              <w:tabs>
                <w:tab w:val="left" w:pos="567"/>
              </w:tabs>
              <w:jc w:val="both"/>
              <w:rPr>
                <w:rFonts w:ascii="Times New Roman" w:hAnsi="Times New Roman" w:cs="Times New Roman"/>
                <w:sz w:val="24"/>
              </w:rPr>
            </w:pPr>
          </w:p>
        </w:tc>
      </w:tr>
    </w:tbl>
    <w:p w14:paraId="49E0E41B"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539BAC3C"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1. Šiuo pasiūlymu pažymime, kad sutinkame su visomis pirkimo sąlygomis, nustatytomis:</w:t>
      </w:r>
    </w:p>
    <w:p w14:paraId="162B5E21"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r w:rsidRPr="00A84DDC">
        <w:rPr>
          <w:rFonts w:ascii="Times New Roman" w:hAnsi="Times New Roman" w:cs="Times New Roman"/>
          <w:sz w:val="24"/>
        </w:rPr>
        <w:t>1) skelbime apie pirkimą, paskelbtame Lietuvos Respublikos viešųjų pirkimų įstatymo nustatyta tvarka;</w:t>
      </w:r>
    </w:p>
    <w:p w14:paraId="18C6D3C9"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r w:rsidRPr="00A84DDC">
        <w:rPr>
          <w:rFonts w:ascii="Times New Roman" w:hAnsi="Times New Roman" w:cs="Times New Roman"/>
          <w:sz w:val="24"/>
        </w:rPr>
        <w:t>2) šiose pirkimo sąlygose;</w:t>
      </w:r>
    </w:p>
    <w:p w14:paraId="1EB7778D"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r w:rsidRPr="00A84DDC">
        <w:rPr>
          <w:rFonts w:ascii="Times New Roman" w:hAnsi="Times New Roman" w:cs="Times New Roman"/>
          <w:sz w:val="24"/>
        </w:rPr>
        <w:t>3) kituose pirkimo dokumentuose (jų paaiškinimuose, papildymuose).</w:t>
      </w:r>
    </w:p>
    <w:p w14:paraId="7F72122B"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562FF36E" w14:textId="23E5B0FB"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gridCol w:w="3266"/>
      </w:tblGrid>
      <w:tr w:rsidR="00520542" w:rsidRPr="00A84DDC" w14:paraId="02FC90D1" w14:textId="77777777" w:rsidTr="00676A08">
        <w:tc>
          <w:tcPr>
            <w:tcW w:w="3433" w:type="pct"/>
            <w:shd w:val="clear" w:color="auto" w:fill="auto"/>
          </w:tcPr>
          <w:p w14:paraId="6A3FE457" w14:textId="77777777" w:rsidR="00520542" w:rsidRPr="00A84DDC" w:rsidRDefault="00520542" w:rsidP="00107085">
            <w:pPr>
              <w:tabs>
                <w:tab w:val="left" w:pos="567"/>
              </w:tabs>
              <w:ind w:firstLine="0"/>
              <w:rPr>
                <w:rFonts w:ascii="Times New Roman" w:hAnsi="Times New Roman" w:cs="Times New Roman"/>
                <w:b/>
                <w:sz w:val="24"/>
              </w:rPr>
            </w:pPr>
            <w:r w:rsidRPr="00A84DDC">
              <w:rPr>
                <w:rFonts w:ascii="Times New Roman" w:hAnsi="Times New Roman" w:cs="Times New Roman"/>
                <w:b/>
                <w:bCs/>
                <w:sz w:val="24"/>
              </w:rPr>
              <w:t>Vertinimo kriterijai</w:t>
            </w:r>
          </w:p>
        </w:tc>
        <w:tc>
          <w:tcPr>
            <w:tcW w:w="1567" w:type="pct"/>
            <w:shd w:val="clear" w:color="auto" w:fill="auto"/>
          </w:tcPr>
          <w:p w14:paraId="3027D3FE" w14:textId="77777777" w:rsidR="00520542" w:rsidRPr="00A84DDC" w:rsidRDefault="00520542" w:rsidP="00107085">
            <w:pPr>
              <w:tabs>
                <w:tab w:val="left" w:pos="567"/>
              </w:tabs>
              <w:ind w:firstLine="34"/>
              <w:rPr>
                <w:rFonts w:ascii="Times New Roman" w:hAnsi="Times New Roman" w:cs="Times New Roman"/>
                <w:b/>
                <w:sz w:val="24"/>
              </w:rPr>
            </w:pPr>
            <w:r w:rsidRPr="00A84DDC">
              <w:rPr>
                <w:rFonts w:ascii="Times New Roman" w:hAnsi="Times New Roman" w:cs="Times New Roman"/>
                <w:b/>
                <w:bCs/>
                <w:sz w:val="24"/>
              </w:rPr>
              <w:t>Pateikiami dokumentai</w:t>
            </w:r>
          </w:p>
        </w:tc>
      </w:tr>
      <w:tr w:rsidR="00520542" w:rsidRPr="00A84DDC" w14:paraId="20308F5C" w14:textId="77777777" w:rsidTr="00676A08">
        <w:tc>
          <w:tcPr>
            <w:tcW w:w="3433" w:type="pct"/>
            <w:shd w:val="clear" w:color="auto" w:fill="auto"/>
          </w:tcPr>
          <w:p w14:paraId="2E4C57BA" w14:textId="77777777" w:rsidR="00520542" w:rsidRPr="00A84DDC" w:rsidRDefault="00520542" w:rsidP="00107085">
            <w:pPr>
              <w:tabs>
                <w:tab w:val="left" w:pos="567"/>
              </w:tabs>
              <w:ind w:firstLine="0"/>
              <w:rPr>
                <w:rFonts w:ascii="Times New Roman" w:hAnsi="Times New Roman" w:cs="Times New Roman"/>
                <w:sz w:val="24"/>
              </w:rPr>
            </w:pPr>
            <w:r w:rsidRPr="00A84DDC">
              <w:rPr>
                <w:rFonts w:ascii="Times New Roman" w:hAnsi="Times New Roman" w:cs="Times New Roman"/>
                <w:sz w:val="24"/>
                <w:lang w:eastAsia="fi-FI"/>
              </w:rPr>
              <w:t>Antras kriterijus: Maisto gamybos technologo patirtis (T</w:t>
            </w:r>
            <w:r w:rsidRPr="00A84DDC">
              <w:rPr>
                <w:rFonts w:ascii="Times New Roman" w:hAnsi="Times New Roman" w:cs="Times New Roman"/>
                <w:sz w:val="24"/>
                <w:vertAlign w:val="subscript"/>
                <w:lang w:eastAsia="fi-FI"/>
              </w:rPr>
              <w:t>1</w:t>
            </w:r>
            <w:r w:rsidRPr="00A84DDC">
              <w:rPr>
                <w:rFonts w:ascii="Times New Roman" w:hAnsi="Times New Roman" w:cs="Times New Roman"/>
                <w:sz w:val="24"/>
                <w:lang w:eastAsia="fi-FI"/>
              </w:rPr>
              <w:t>)</w:t>
            </w:r>
          </w:p>
        </w:tc>
        <w:tc>
          <w:tcPr>
            <w:tcW w:w="1567" w:type="pct"/>
            <w:shd w:val="clear" w:color="auto" w:fill="auto"/>
          </w:tcPr>
          <w:p w14:paraId="41CE3E15" w14:textId="545EEB74" w:rsidR="00520542" w:rsidRPr="00A84DDC" w:rsidRDefault="00520542" w:rsidP="00107085">
            <w:pPr>
              <w:tabs>
                <w:tab w:val="left" w:pos="567"/>
              </w:tabs>
              <w:ind w:firstLine="0"/>
              <w:rPr>
                <w:rFonts w:ascii="Times New Roman" w:hAnsi="Times New Roman" w:cs="Times New Roman"/>
                <w:sz w:val="24"/>
              </w:rPr>
            </w:pPr>
          </w:p>
        </w:tc>
      </w:tr>
      <w:tr w:rsidR="00520542" w:rsidRPr="00A84DDC" w14:paraId="34A6F1B6" w14:textId="77777777" w:rsidTr="00676A08">
        <w:tc>
          <w:tcPr>
            <w:tcW w:w="3433" w:type="pct"/>
            <w:shd w:val="clear" w:color="auto" w:fill="auto"/>
          </w:tcPr>
          <w:p w14:paraId="01F88D33" w14:textId="77777777" w:rsidR="00520542" w:rsidRPr="00A84DDC" w:rsidRDefault="00520542"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Trečias kriterijus: socialinis kriterijus (T</w:t>
            </w:r>
            <w:r w:rsidRPr="00A84DDC">
              <w:rPr>
                <w:rFonts w:ascii="Times New Roman" w:hAnsi="Times New Roman" w:cs="Times New Roman"/>
                <w:sz w:val="24"/>
                <w:vertAlign w:val="subscript"/>
              </w:rPr>
              <w:t>2</w:t>
            </w:r>
            <w:r w:rsidRPr="00A84DDC">
              <w:rPr>
                <w:rFonts w:ascii="Times New Roman" w:hAnsi="Times New Roman" w:cs="Times New Roman"/>
                <w:sz w:val="24"/>
              </w:rPr>
              <w:t>)</w:t>
            </w:r>
          </w:p>
        </w:tc>
        <w:tc>
          <w:tcPr>
            <w:tcW w:w="1567" w:type="pct"/>
            <w:shd w:val="clear" w:color="auto" w:fill="auto"/>
          </w:tcPr>
          <w:p w14:paraId="374D89A9" w14:textId="77777777" w:rsidR="00520542" w:rsidRPr="00A84DDC" w:rsidRDefault="00520542" w:rsidP="00107085">
            <w:pPr>
              <w:tabs>
                <w:tab w:val="left" w:pos="567"/>
              </w:tabs>
              <w:ind w:firstLine="0"/>
              <w:rPr>
                <w:rFonts w:ascii="Times New Roman" w:hAnsi="Times New Roman" w:cs="Times New Roman"/>
                <w:sz w:val="24"/>
              </w:rPr>
            </w:pPr>
          </w:p>
        </w:tc>
      </w:tr>
      <w:tr w:rsidR="00520542" w:rsidRPr="00A84DDC" w14:paraId="697DA1C9" w14:textId="77777777" w:rsidTr="00676A08">
        <w:tc>
          <w:tcPr>
            <w:tcW w:w="3433" w:type="pct"/>
            <w:shd w:val="clear" w:color="auto" w:fill="auto"/>
          </w:tcPr>
          <w:p w14:paraId="0393B162" w14:textId="77777777" w:rsidR="00520542" w:rsidRPr="00A84DDC" w:rsidRDefault="00520542"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Ketvirtas kriterijus: m</w:t>
            </w:r>
            <w:r w:rsidRPr="00A84DDC">
              <w:rPr>
                <w:rFonts w:ascii="Times New Roman" w:hAnsi="Times New Roman" w:cs="Times New Roman"/>
                <w:bCs/>
                <w:iCs/>
                <w:sz w:val="24"/>
              </w:rPr>
              <w:t>aitinimo kokybė pagal tiekėjo pateikiamus valgiaraščius</w:t>
            </w:r>
            <w:r w:rsidRPr="00A84DDC">
              <w:rPr>
                <w:rFonts w:ascii="Times New Roman" w:hAnsi="Times New Roman" w:cs="Times New Roman"/>
                <w:sz w:val="24"/>
              </w:rPr>
              <w:t xml:space="preserve"> (T</w:t>
            </w:r>
            <w:r w:rsidRPr="00A84DDC">
              <w:rPr>
                <w:rFonts w:ascii="Times New Roman" w:hAnsi="Times New Roman" w:cs="Times New Roman"/>
                <w:sz w:val="24"/>
                <w:vertAlign w:val="subscript"/>
              </w:rPr>
              <w:t>3</w:t>
            </w:r>
            <w:r w:rsidRPr="00A84DDC">
              <w:rPr>
                <w:rFonts w:ascii="Times New Roman" w:hAnsi="Times New Roman" w:cs="Times New Roman"/>
                <w:sz w:val="24"/>
              </w:rPr>
              <w:t>)</w:t>
            </w:r>
          </w:p>
        </w:tc>
        <w:tc>
          <w:tcPr>
            <w:tcW w:w="1567" w:type="pct"/>
            <w:shd w:val="clear" w:color="auto" w:fill="auto"/>
          </w:tcPr>
          <w:p w14:paraId="54089D0B" w14:textId="77777777" w:rsidR="00520542" w:rsidRPr="00A84DDC" w:rsidRDefault="00520542" w:rsidP="00107085">
            <w:pPr>
              <w:tabs>
                <w:tab w:val="left" w:pos="567"/>
              </w:tabs>
              <w:ind w:firstLine="0"/>
              <w:rPr>
                <w:rFonts w:ascii="Times New Roman" w:hAnsi="Times New Roman" w:cs="Times New Roman"/>
                <w:sz w:val="24"/>
              </w:rPr>
            </w:pPr>
          </w:p>
        </w:tc>
      </w:tr>
      <w:tr w:rsidR="00520542" w:rsidRPr="00A84DDC" w14:paraId="132E6B4E" w14:textId="77777777" w:rsidTr="00676A08">
        <w:tc>
          <w:tcPr>
            <w:tcW w:w="3433" w:type="pct"/>
            <w:shd w:val="clear" w:color="auto" w:fill="auto"/>
          </w:tcPr>
          <w:p w14:paraId="13B4805A" w14:textId="77777777" w:rsidR="00520542" w:rsidRPr="00A84DDC" w:rsidRDefault="00520542"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Penktas kriterijus: mokinius aptarnaujančių personalo skaičius (T</w:t>
            </w:r>
            <w:r w:rsidRPr="00A84DDC">
              <w:rPr>
                <w:rFonts w:ascii="Times New Roman" w:hAnsi="Times New Roman" w:cs="Times New Roman"/>
                <w:sz w:val="24"/>
                <w:vertAlign w:val="subscript"/>
              </w:rPr>
              <w:t>4</w:t>
            </w:r>
            <w:r w:rsidRPr="00A84DDC">
              <w:rPr>
                <w:rFonts w:ascii="Times New Roman" w:hAnsi="Times New Roman" w:cs="Times New Roman"/>
                <w:sz w:val="24"/>
              </w:rPr>
              <w:t>)</w:t>
            </w:r>
          </w:p>
        </w:tc>
        <w:tc>
          <w:tcPr>
            <w:tcW w:w="1567" w:type="pct"/>
            <w:shd w:val="clear" w:color="auto" w:fill="auto"/>
          </w:tcPr>
          <w:p w14:paraId="0EACB87E" w14:textId="77777777" w:rsidR="00520542" w:rsidRPr="00A84DDC" w:rsidRDefault="00520542" w:rsidP="00107085">
            <w:pPr>
              <w:tabs>
                <w:tab w:val="left" w:pos="567"/>
              </w:tabs>
              <w:ind w:firstLine="0"/>
              <w:rPr>
                <w:rFonts w:ascii="Times New Roman" w:hAnsi="Times New Roman" w:cs="Times New Roman"/>
                <w:sz w:val="24"/>
              </w:rPr>
            </w:pPr>
          </w:p>
        </w:tc>
      </w:tr>
    </w:tbl>
    <w:p w14:paraId="077F2B07" w14:textId="77777777" w:rsidR="00520542" w:rsidRPr="00A84DDC" w:rsidRDefault="00520542"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 xml:space="preserve"> </w:t>
      </w:r>
    </w:p>
    <w:p w14:paraId="089AADE3" w14:textId="77777777" w:rsidR="006F439F" w:rsidRPr="00A84DDC" w:rsidRDefault="006F439F" w:rsidP="00107085">
      <w:pPr>
        <w:tabs>
          <w:tab w:val="left" w:pos="567"/>
        </w:tabs>
        <w:jc w:val="both"/>
        <w:rPr>
          <w:bCs/>
          <w:sz w:val="22"/>
        </w:rPr>
      </w:pPr>
    </w:p>
    <w:p w14:paraId="310D98A9" w14:textId="77777777" w:rsidR="006F439F" w:rsidRPr="00A84DDC" w:rsidRDefault="006F439F" w:rsidP="00107085">
      <w:pPr>
        <w:pStyle w:val="Puslapioinaostekstas"/>
        <w:tabs>
          <w:tab w:val="clear" w:pos="360"/>
          <w:tab w:val="left" w:pos="567"/>
        </w:tabs>
        <w:ind w:left="0" w:firstLine="0"/>
        <w:jc w:val="both"/>
        <w:rPr>
          <w:i/>
          <w:sz w:val="24"/>
          <w:szCs w:val="24"/>
          <w:lang w:val="lt-LT"/>
        </w:rPr>
      </w:pPr>
      <w:r w:rsidRPr="00A84DDC">
        <w:rPr>
          <w:sz w:val="24"/>
          <w:lang w:val="lt-LT"/>
        </w:rPr>
        <w:lastRenderedPageBreak/>
        <w:t>2. Šiame pasiūlyme yra pateikta ir ši konfidenciali informacija (</w:t>
      </w:r>
      <w:r w:rsidRPr="00A84DDC">
        <w:rPr>
          <w:i/>
          <w:sz w:val="24"/>
          <w:lang w:val="lt-LT"/>
        </w:rPr>
        <w:t>p</w:t>
      </w:r>
      <w:r w:rsidRPr="00A84DDC">
        <w:rPr>
          <w:bCs/>
          <w:i/>
          <w:sz w:val="24"/>
          <w:szCs w:val="24"/>
          <w:lang w:val="lt-LT"/>
        </w:rPr>
        <w:t>ildyti tuomet, jei bus pateikta konfidenciali informacija. Tiekėjas negali nurodyti, kad konfidencialus yra pasiūlymo įkainis (kaina) arba, kad visas pasiūlymas yra konfidencialus):</w:t>
      </w:r>
    </w:p>
    <w:p w14:paraId="71A651E6" w14:textId="77777777" w:rsidR="006F439F" w:rsidRPr="00A84DDC" w:rsidRDefault="006F439F" w:rsidP="00107085">
      <w:pPr>
        <w:tabs>
          <w:tab w:val="left" w:pos="567"/>
        </w:tabs>
        <w:jc w:val="both"/>
        <w:rPr>
          <w:bCs/>
          <w:sz w:val="22"/>
        </w:rPr>
      </w:pPr>
      <w:r w:rsidRPr="00A84DDC">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9204"/>
      </w:tblGrid>
      <w:tr w:rsidR="00DB426F" w:rsidRPr="00A84DDC" w14:paraId="7B0F4174" w14:textId="77777777" w:rsidTr="00676A08">
        <w:tc>
          <w:tcPr>
            <w:tcW w:w="584" w:type="pct"/>
            <w:tcBorders>
              <w:top w:val="single" w:sz="4" w:space="0" w:color="auto"/>
              <w:left w:val="single" w:sz="4" w:space="0" w:color="auto"/>
              <w:bottom w:val="single" w:sz="4" w:space="0" w:color="auto"/>
              <w:right w:val="single" w:sz="4" w:space="0" w:color="auto"/>
            </w:tcBorders>
          </w:tcPr>
          <w:p w14:paraId="14A0E1D6" w14:textId="77777777" w:rsidR="00DB426F" w:rsidRPr="00A84DDC" w:rsidRDefault="00DB426F" w:rsidP="00107085">
            <w:pPr>
              <w:tabs>
                <w:tab w:val="left" w:pos="567"/>
              </w:tabs>
              <w:ind w:firstLine="0"/>
              <w:jc w:val="center"/>
              <w:rPr>
                <w:rFonts w:ascii="Times New Roman" w:hAnsi="Times New Roman" w:cs="Times New Roman"/>
                <w:sz w:val="24"/>
              </w:rPr>
            </w:pPr>
            <w:r w:rsidRPr="00A84DDC">
              <w:rPr>
                <w:rFonts w:ascii="Times New Roman" w:hAnsi="Times New Roman" w:cs="Times New Roman"/>
                <w:sz w:val="24"/>
              </w:rPr>
              <w:t xml:space="preserve">Eil. Nr. </w:t>
            </w:r>
          </w:p>
        </w:tc>
        <w:tc>
          <w:tcPr>
            <w:tcW w:w="4416" w:type="pct"/>
            <w:tcBorders>
              <w:top w:val="single" w:sz="4" w:space="0" w:color="auto"/>
              <w:left w:val="single" w:sz="4" w:space="0" w:color="auto"/>
              <w:bottom w:val="single" w:sz="4" w:space="0" w:color="auto"/>
              <w:right w:val="single" w:sz="4" w:space="0" w:color="auto"/>
            </w:tcBorders>
          </w:tcPr>
          <w:p w14:paraId="7B049D30" w14:textId="77777777" w:rsidR="00DB426F" w:rsidRPr="00A84DDC" w:rsidRDefault="00DB426F" w:rsidP="00107085">
            <w:pPr>
              <w:tabs>
                <w:tab w:val="left" w:pos="567"/>
              </w:tabs>
              <w:ind w:firstLine="0"/>
              <w:rPr>
                <w:rFonts w:ascii="Times New Roman" w:hAnsi="Times New Roman" w:cs="Times New Roman"/>
                <w:sz w:val="24"/>
              </w:rPr>
            </w:pPr>
            <w:r w:rsidRPr="00A84DDC">
              <w:rPr>
                <w:rFonts w:ascii="Times New Roman" w:hAnsi="Times New Roman" w:cs="Times New Roman"/>
                <w:sz w:val="24"/>
              </w:rPr>
              <w:t>Pateikto dokumento pavadinimas, puslapiai</w:t>
            </w:r>
          </w:p>
        </w:tc>
      </w:tr>
      <w:tr w:rsidR="00DB426F" w:rsidRPr="00A84DDC" w14:paraId="3125B6E9" w14:textId="77777777" w:rsidTr="00676A08">
        <w:tc>
          <w:tcPr>
            <w:tcW w:w="584" w:type="pct"/>
            <w:tcBorders>
              <w:top w:val="single" w:sz="4" w:space="0" w:color="auto"/>
              <w:left w:val="single" w:sz="4" w:space="0" w:color="auto"/>
              <w:bottom w:val="single" w:sz="4" w:space="0" w:color="auto"/>
              <w:right w:val="single" w:sz="4" w:space="0" w:color="auto"/>
            </w:tcBorders>
          </w:tcPr>
          <w:p w14:paraId="134F0BA2" w14:textId="77777777" w:rsidR="00DB426F" w:rsidRPr="00A84DDC" w:rsidRDefault="00DB426F" w:rsidP="00107085">
            <w:pPr>
              <w:tabs>
                <w:tab w:val="left" w:pos="567"/>
              </w:tabs>
              <w:jc w:val="both"/>
              <w:rPr>
                <w:rFonts w:ascii="Times New Roman" w:hAnsi="Times New Roman" w:cs="Times New Roman"/>
                <w:sz w:val="24"/>
              </w:rPr>
            </w:pPr>
          </w:p>
        </w:tc>
        <w:tc>
          <w:tcPr>
            <w:tcW w:w="4416" w:type="pct"/>
            <w:tcBorders>
              <w:top w:val="single" w:sz="4" w:space="0" w:color="auto"/>
              <w:left w:val="single" w:sz="4" w:space="0" w:color="auto"/>
              <w:bottom w:val="single" w:sz="4" w:space="0" w:color="auto"/>
              <w:right w:val="single" w:sz="4" w:space="0" w:color="auto"/>
            </w:tcBorders>
          </w:tcPr>
          <w:p w14:paraId="5A7E0F81" w14:textId="77777777" w:rsidR="00DB426F" w:rsidRPr="00A84DDC" w:rsidRDefault="00DB426F" w:rsidP="00107085">
            <w:pPr>
              <w:tabs>
                <w:tab w:val="left" w:pos="567"/>
              </w:tabs>
              <w:jc w:val="both"/>
              <w:rPr>
                <w:rFonts w:ascii="Times New Roman" w:hAnsi="Times New Roman" w:cs="Times New Roman"/>
                <w:sz w:val="24"/>
              </w:rPr>
            </w:pPr>
          </w:p>
        </w:tc>
      </w:tr>
      <w:tr w:rsidR="00DB426F" w:rsidRPr="00A84DDC" w14:paraId="0EF6AD81" w14:textId="77777777" w:rsidTr="00676A08">
        <w:tc>
          <w:tcPr>
            <w:tcW w:w="584" w:type="pct"/>
            <w:tcBorders>
              <w:top w:val="single" w:sz="4" w:space="0" w:color="auto"/>
              <w:left w:val="single" w:sz="4" w:space="0" w:color="auto"/>
              <w:bottom w:val="single" w:sz="4" w:space="0" w:color="auto"/>
              <w:right w:val="single" w:sz="4" w:space="0" w:color="auto"/>
            </w:tcBorders>
          </w:tcPr>
          <w:p w14:paraId="0EE6C377" w14:textId="77777777" w:rsidR="00DB426F" w:rsidRPr="00A84DDC" w:rsidRDefault="00DB426F" w:rsidP="00107085">
            <w:pPr>
              <w:tabs>
                <w:tab w:val="left" w:pos="567"/>
              </w:tabs>
              <w:jc w:val="both"/>
              <w:rPr>
                <w:rFonts w:ascii="Times New Roman" w:hAnsi="Times New Roman" w:cs="Times New Roman"/>
                <w:sz w:val="24"/>
              </w:rPr>
            </w:pPr>
          </w:p>
        </w:tc>
        <w:tc>
          <w:tcPr>
            <w:tcW w:w="4416" w:type="pct"/>
            <w:tcBorders>
              <w:top w:val="single" w:sz="4" w:space="0" w:color="auto"/>
              <w:left w:val="single" w:sz="4" w:space="0" w:color="auto"/>
              <w:bottom w:val="single" w:sz="4" w:space="0" w:color="auto"/>
              <w:right w:val="single" w:sz="4" w:space="0" w:color="auto"/>
            </w:tcBorders>
          </w:tcPr>
          <w:p w14:paraId="45E57642" w14:textId="77777777" w:rsidR="00DB426F" w:rsidRPr="00A84DDC" w:rsidRDefault="00DB426F" w:rsidP="00107085">
            <w:pPr>
              <w:pStyle w:val="Antrats"/>
              <w:widowControl/>
              <w:tabs>
                <w:tab w:val="left" w:pos="567"/>
                <w:tab w:val="left" w:pos="1296"/>
              </w:tabs>
              <w:rPr>
                <w:rFonts w:ascii="Times New Roman" w:hAnsi="Times New Roman" w:cs="Times New Roman"/>
                <w:sz w:val="24"/>
              </w:rPr>
            </w:pPr>
          </w:p>
        </w:tc>
      </w:tr>
      <w:tr w:rsidR="00DB426F" w:rsidRPr="00A84DDC" w14:paraId="0E567E8A" w14:textId="77777777" w:rsidTr="00676A08">
        <w:tc>
          <w:tcPr>
            <w:tcW w:w="584" w:type="pct"/>
            <w:tcBorders>
              <w:top w:val="single" w:sz="4" w:space="0" w:color="auto"/>
              <w:left w:val="single" w:sz="4" w:space="0" w:color="auto"/>
              <w:bottom w:val="single" w:sz="4" w:space="0" w:color="auto"/>
              <w:right w:val="single" w:sz="4" w:space="0" w:color="auto"/>
            </w:tcBorders>
          </w:tcPr>
          <w:p w14:paraId="286AD414" w14:textId="77777777" w:rsidR="00DB426F" w:rsidRPr="00A84DDC" w:rsidRDefault="00DB426F" w:rsidP="00107085">
            <w:pPr>
              <w:tabs>
                <w:tab w:val="left" w:pos="567"/>
              </w:tabs>
              <w:jc w:val="both"/>
              <w:rPr>
                <w:rFonts w:ascii="Times New Roman" w:hAnsi="Times New Roman" w:cs="Times New Roman"/>
                <w:sz w:val="24"/>
              </w:rPr>
            </w:pPr>
          </w:p>
        </w:tc>
        <w:tc>
          <w:tcPr>
            <w:tcW w:w="4416" w:type="pct"/>
            <w:tcBorders>
              <w:top w:val="single" w:sz="4" w:space="0" w:color="auto"/>
              <w:left w:val="single" w:sz="4" w:space="0" w:color="auto"/>
              <w:bottom w:val="single" w:sz="4" w:space="0" w:color="auto"/>
              <w:right w:val="single" w:sz="4" w:space="0" w:color="auto"/>
            </w:tcBorders>
          </w:tcPr>
          <w:p w14:paraId="2556CF2C" w14:textId="77777777" w:rsidR="00DB426F" w:rsidRPr="00A84DDC" w:rsidRDefault="00DB426F" w:rsidP="00107085">
            <w:pPr>
              <w:tabs>
                <w:tab w:val="left" w:pos="567"/>
              </w:tabs>
              <w:jc w:val="both"/>
              <w:rPr>
                <w:rFonts w:ascii="Times New Roman" w:hAnsi="Times New Roman" w:cs="Times New Roman"/>
                <w:sz w:val="24"/>
              </w:rPr>
            </w:pPr>
          </w:p>
        </w:tc>
      </w:tr>
    </w:tbl>
    <w:p w14:paraId="0267A258" w14:textId="77777777" w:rsidR="00821CF7" w:rsidRPr="00A84DDC" w:rsidRDefault="00821CF7" w:rsidP="00107085">
      <w:pPr>
        <w:widowControl/>
        <w:tabs>
          <w:tab w:val="left" w:pos="567"/>
        </w:tabs>
        <w:autoSpaceDE/>
        <w:autoSpaceDN/>
        <w:adjustRightInd/>
        <w:ind w:firstLine="0"/>
        <w:jc w:val="both"/>
        <w:rPr>
          <w:rFonts w:ascii="Times New Roman" w:hAnsi="Times New Roman" w:cs="Times New Roman"/>
          <w:sz w:val="24"/>
        </w:rPr>
      </w:pPr>
    </w:p>
    <w:p w14:paraId="5CCBB1AE" w14:textId="2C622BC6" w:rsidR="006F439F" w:rsidRPr="00A84DDC" w:rsidRDefault="00437401"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3</w:t>
      </w:r>
      <w:r w:rsidR="006F439F" w:rsidRPr="00A84DDC">
        <w:rPr>
          <w:rFonts w:ascii="Times New Roman" w:hAnsi="Times New Roman" w:cs="Times New Roman"/>
          <w:sz w:val="24"/>
        </w:rPr>
        <w:t>.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6865"/>
        <w:gridCol w:w="2839"/>
      </w:tblGrid>
      <w:tr w:rsidR="006F439F" w:rsidRPr="00A84DDC" w14:paraId="2863357C" w14:textId="77777777" w:rsidTr="00676A08">
        <w:tc>
          <w:tcPr>
            <w:tcW w:w="344" w:type="pct"/>
            <w:tcBorders>
              <w:top w:val="single" w:sz="4" w:space="0" w:color="auto"/>
              <w:left w:val="single" w:sz="4" w:space="0" w:color="auto"/>
              <w:bottom w:val="single" w:sz="4" w:space="0" w:color="auto"/>
              <w:right w:val="single" w:sz="4" w:space="0" w:color="auto"/>
            </w:tcBorders>
          </w:tcPr>
          <w:p w14:paraId="0D889B8E"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Eil. Nr.</w:t>
            </w:r>
          </w:p>
        </w:tc>
        <w:tc>
          <w:tcPr>
            <w:tcW w:w="3294" w:type="pct"/>
            <w:tcBorders>
              <w:top w:val="single" w:sz="4" w:space="0" w:color="auto"/>
              <w:left w:val="single" w:sz="4" w:space="0" w:color="auto"/>
              <w:bottom w:val="single" w:sz="4" w:space="0" w:color="auto"/>
              <w:right w:val="single" w:sz="4" w:space="0" w:color="auto"/>
            </w:tcBorders>
          </w:tcPr>
          <w:p w14:paraId="4CC4474A"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tcPr>
          <w:p w14:paraId="20EFBE46"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Dokumento puslapių skaičius</w:t>
            </w:r>
          </w:p>
        </w:tc>
      </w:tr>
      <w:tr w:rsidR="006F439F" w:rsidRPr="00A84DDC" w14:paraId="177B8999" w14:textId="77777777" w:rsidTr="00676A08">
        <w:tc>
          <w:tcPr>
            <w:tcW w:w="344" w:type="pct"/>
            <w:tcBorders>
              <w:top w:val="single" w:sz="4" w:space="0" w:color="auto"/>
              <w:left w:val="single" w:sz="4" w:space="0" w:color="auto"/>
              <w:bottom w:val="single" w:sz="4" w:space="0" w:color="auto"/>
              <w:right w:val="single" w:sz="4" w:space="0" w:color="auto"/>
            </w:tcBorders>
          </w:tcPr>
          <w:p w14:paraId="0107966A"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1B22151C"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05909A49"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r>
      <w:tr w:rsidR="006F439F" w:rsidRPr="00A84DDC" w14:paraId="63F9913F" w14:textId="77777777" w:rsidTr="00676A08">
        <w:tc>
          <w:tcPr>
            <w:tcW w:w="344" w:type="pct"/>
            <w:tcBorders>
              <w:top w:val="single" w:sz="4" w:space="0" w:color="auto"/>
              <w:left w:val="single" w:sz="4" w:space="0" w:color="auto"/>
              <w:bottom w:val="single" w:sz="4" w:space="0" w:color="auto"/>
              <w:right w:val="single" w:sz="4" w:space="0" w:color="auto"/>
            </w:tcBorders>
          </w:tcPr>
          <w:p w14:paraId="795A6EB5"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1D562030" w14:textId="77777777" w:rsidR="006F439F" w:rsidRPr="00A84DDC" w:rsidRDefault="006F439F" w:rsidP="00107085">
            <w:pPr>
              <w:widowControl/>
              <w:tabs>
                <w:tab w:val="left" w:pos="567"/>
                <w:tab w:val="left" w:pos="1296"/>
                <w:tab w:val="center" w:pos="4153"/>
                <w:tab w:val="right" w:pos="8306"/>
              </w:tabs>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0C1D8810"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r>
      <w:tr w:rsidR="006F439F" w:rsidRPr="00A84DDC" w14:paraId="64249373" w14:textId="77777777" w:rsidTr="00676A08">
        <w:tc>
          <w:tcPr>
            <w:tcW w:w="344" w:type="pct"/>
            <w:tcBorders>
              <w:top w:val="single" w:sz="4" w:space="0" w:color="auto"/>
              <w:left w:val="single" w:sz="4" w:space="0" w:color="auto"/>
              <w:bottom w:val="single" w:sz="4" w:space="0" w:color="auto"/>
              <w:right w:val="single" w:sz="4" w:space="0" w:color="auto"/>
            </w:tcBorders>
          </w:tcPr>
          <w:p w14:paraId="78460A01"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31FACCB0"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7D8B4D62"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r>
    </w:tbl>
    <w:p w14:paraId="6A397D83"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3A910985"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6927019D"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r w:rsidRPr="00A84DDC">
        <w:rPr>
          <w:rFonts w:ascii="Times New Roman" w:hAnsi="Times New Roman" w:cs="Times New Roman"/>
          <w:sz w:val="24"/>
        </w:rPr>
        <w:t>Pasiūlymas galioja iki (</w:t>
      </w:r>
      <w:r w:rsidRPr="00A84DDC">
        <w:rPr>
          <w:rFonts w:ascii="Times New Roman" w:hAnsi="Times New Roman" w:cs="Times New Roman"/>
          <w:i/>
          <w:sz w:val="24"/>
        </w:rPr>
        <w:t>datos  nurodytos  pirkimo dokumentuose / arba laikotarpį, nurodytą pirkimo dokumentuos) (/palikti reikalingą)</w:t>
      </w:r>
      <w:r w:rsidRPr="00A84DDC">
        <w:rPr>
          <w:rFonts w:ascii="Times New Roman" w:hAnsi="Times New Roman" w:cs="Times New Roman"/>
          <w:sz w:val="24"/>
        </w:rPr>
        <w:t>.</w:t>
      </w:r>
    </w:p>
    <w:p w14:paraId="1875DD1F" w14:textId="77777777" w:rsidR="006F439F" w:rsidRPr="00A84DDC" w:rsidRDefault="006F439F" w:rsidP="00107085">
      <w:pPr>
        <w:widowControl/>
        <w:tabs>
          <w:tab w:val="left" w:pos="567"/>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F439F" w:rsidRPr="00A84DDC" w14:paraId="52FE1C53" w14:textId="77777777" w:rsidTr="00FC0AC3">
        <w:trPr>
          <w:trHeight w:val="186"/>
        </w:trPr>
        <w:tc>
          <w:tcPr>
            <w:tcW w:w="3888" w:type="dxa"/>
          </w:tcPr>
          <w:p w14:paraId="7CB0B61D" w14:textId="5D119CA4" w:rsidR="006F439F" w:rsidRPr="00A84DDC" w:rsidRDefault="006F439F" w:rsidP="00107085">
            <w:pPr>
              <w:widowControl/>
              <w:pBdr>
                <w:bottom w:val="single" w:sz="12" w:space="1" w:color="auto"/>
              </w:pBdr>
              <w:tabs>
                <w:tab w:val="left" w:pos="567"/>
              </w:tabs>
              <w:autoSpaceDE/>
              <w:autoSpaceDN/>
              <w:adjustRightInd/>
              <w:ind w:right="-1" w:firstLine="0"/>
              <w:rPr>
                <w:rFonts w:ascii="Times New Roman" w:hAnsi="Times New Roman" w:cs="Times New Roman"/>
                <w:position w:val="6"/>
                <w:sz w:val="24"/>
              </w:rPr>
            </w:pPr>
          </w:p>
          <w:p w14:paraId="22477E28" w14:textId="77777777" w:rsidR="006F439F" w:rsidRPr="00A84DDC" w:rsidRDefault="006F439F" w:rsidP="00107085">
            <w:pPr>
              <w:widowControl/>
              <w:tabs>
                <w:tab w:val="left" w:pos="567"/>
              </w:tabs>
              <w:autoSpaceDE/>
              <w:autoSpaceDN/>
              <w:adjustRightInd/>
              <w:ind w:right="-1" w:firstLine="0"/>
              <w:rPr>
                <w:rFonts w:ascii="Times New Roman" w:hAnsi="Times New Roman" w:cs="Times New Roman"/>
                <w:sz w:val="24"/>
              </w:rPr>
            </w:pPr>
            <w:r w:rsidRPr="00A84DDC">
              <w:rPr>
                <w:rFonts w:ascii="Times New Roman" w:hAnsi="Times New Roman" w:cs="Times New Roman"/>
                <w:position w:val="6"/>
                <w:sz w:val="24"/>
              </w:rPr>
              <w:t>(Tiekėjo arba jo įgalioto asmens pareigų pavadinimas)</w:t>
            </w:r>
          </w:p>
        </w:tc>
        <w:tc>
          <w:tcPr>
            <w:tcW w:w="2681" w:type="dxa"/>
          </w:tcPr>
          <w:p w14:paraId="2BBF95AE" w14:textId="07B3306D" w:rsidR="006F439F" w:rsidRPr="00A84DDC" w:rsidRDefault="006F439F" w:rsidP="00107085">
            <w:pPr>
              <w:widowControl/>
              <w:pBdr>
                <w:bottom w:val="single" w:sz="12" w:space="1" w:color="auto"/>
              </w:pBdr>
              <w:tabs>
                <w:tab w:val="left" w:pos="567"/>
              </w:tabs>
              <w:autoSpaceDE/>
              <w:autoSpaceDN/>
              <w:adjustRightInd/>
              <w:ind w:firstLine="0"/>
              <w:jc w:val="center"/>
              <w:rPr>
                <w:rFonts w:ascii="Times New Roman" w:hAnsi="Times New Roman" w:cs="Times New Roman"/>
                <w:position w:val="6"/>
                <w:sz w:val="24"/>
              </w:rPr>
            </w:pPr>
          </w:p>
          <w:p w14:paraId="6FDE032F"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6"/>
                <w:sz w:val="24"/>
              </w:rPr>
              <w:t>(Parašas)</w:t>
            </w:r>
          </w:p>
        </w:tc>
        <w:tc>
          <w:tcPr>
            <w:tcW w:w="2611" w:type="dxa"/>
          </w:tcPr>
          <w:p w14:paraId="332D0D26" w14:textId="005567D8" w:rsidR="006F439F" w:rsidRPr="00A84DDC" w:rsidRDefault="006F439F" w:rsidP="00107085">
            <w:pPr>
              <w:widowControl/>
              <w:pBdr>
                <w:bottom w:val="single" w:sz="12" w:space="1" w:color="auto"/>
              </w:pBdr>
              <w:tabs>
                <w:tab w:val="left" w:pos="567"/>
              </w:tabs>
              <w:autoSpaceDE/>
              <w:autoSpaceDN/>
              <w:adjustRightInd/>
              <w:ind w:firstLine="0"/>
              <w:jc w:val="center"/>
              <w:rPr>
                <w:rFonts w:ascii="Times New Roman" w:hAnsi="Times New Roman" w:cs="Times New Roman"/>
                <w:position w:val="6"/>
                <w:sz w:val="24"/>
              </w:rPr>
            </w:pPr>
          </w:p>
          <w:p w14:paraId="625E3402"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6"/>
                <w:sz w:val="24"/>
              </w:rPr>
              <w:t>(Vardas ir pavardė)</w:t>
            </w:r>
          </w:p>
        </w:tc>
      </w:tr>
    </w:tbl>
    <w:p w14:paraId="79916FB2"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5B76EDCF" w14:textId="77777777" w:rsidR="006F439F" w:rsidRPr="00A84DDC" w:rsidRDefault="006F439F" w:rsidP="00107085">
      <w:pPr>
        <w:widowControl/>
        <w:tabs>
          <w:tab w:val="left" w:pos="567"/>
        </w:tabs>
        <w:autoSpaceDE/>
        <w:autoSpaceDN/>
        <w:adjustRightInd/>
        <w:jc w:val="both"/>
        <w:rPr>
          <w:rFonts w:ascii="Times New Roman" w:hAnsi="Times New Roman" w:cs="Times New Roman"/>
          <w:sz w:val="24"/>
        </w:rPr>
      </w:pPr>
    </w:p>
    <w:p w14:paraId="7C8DF8A2" w14:textId="6A071768"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br w:type="page"/>
      </w:r>
    </w:p>
    <w:p w14:paraId="6D886845"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p>
    <w:p w14:paraId="2514FE01"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(Tiekėjo pavadinimas)</w:t>
      </w:r>
    </w:p>
    <w:p w14:paraId="3161253C"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p>
    <w:p w14:paraId="76DE4376"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F0FCF" w14:textId="77777777" w:rsidR="006F439F" w:rsidRPr="00A84DDC" w:rsidRDefault="006F439F" w:rsidP="00107085">
      <w:pPr>
        <w:widowControl/>
        <w:pBdr>
          <w:bottom w:val="single" w:sz="12" w:space="1" w:color="auto"/>
        </w:pBdr>
        <w:tabs>
          <w:tab w:val="left" w:pos="567"/>
        </w:tabs>
        <w:autoSpaceDE/>
        <w:autoSpaceDN/>
        <w:adjustRightInd/>
        <w:jc w:val="both"/>
        <w:rPr>
          <w:rFonts w:ascii="Times New Roman" w:hAnsi="Times New Roman" w:cs="Times New Roman"/>
          <w:sz w:val="24"/>
        </w:rPr>
      </w:pPr>
    </w:p>
    <w:p w14:paraId="700E40A9" w14:textId="77777777" w:rsidR="006F439F" w:rsidRPr="00A84DDC" w:rsidRDefault="006F439F" w:rsidP="00107085">
      <w:pPr>
        <w:widowControl/>
        <w:tabs>
          <w:tab w:val="left" w:pos="567"/>
          <w:tab w:val="center" w:pos="2520"/>
        </w:tabs>
        <w:autoSpaceDE/>
        <w:autoSpaceDN/>
        <w:adjustRightInd/>
        <w:jc w:val="both"/>
        <w:rPr>
          <w:rFonts w:ascii="Times New Roman" w:hAnsi="Times New Roman" w:cs="Times New Roman"/>
          <w:sz w:val="24"/>
        </w:rPr>
      </w:pPr>
      <w:r w:rsidRPr="00A84DDC">
        <w:rPr>
          <w:rFonts w:ascii="Times New Roman" w:hAnsi="Times New Roman" w:cs="Times New Roman"/>
          <w:sz w:val="24"/>
        </w:rPr>
        <w:t>(Adresatas (perkančioji organizacija))</w:t>
      </w:r>
    </w:p>
    <w:p w14:paraId="6DD38E33" w14:textId="77777777" w:rsidR="006F439F" w:rsidRPr="00A84DDC" w:rsidRDefault="006F439F" w:rsidP="00107085">
      <w:pPr>
        <w:widowControl/>
        <w:tabs>
          <w:tab w:val="left" w:pos="567"/>
        </w:tabs>
        <w:autoSpaceDE/>
        <w:autoSpaceDN/>
        <w:adjustRightInd/>
        <w:jc w:val="both"/>
        <w:rPr>
          <w:rFonts w:ascii="Times New Roman" w:hAnsi="Times New Roman" w:cs="Times New Roman"/>
          <w:b/>
          <w:sz w:val="24"/>
        </w:rPr>
      </w:pPr>
    </w:p>
    <w:p w14:paraId="5D477CD2" w14:textId="55FFB393" w:rsidR="006F439F" w:rsidRPr="00A84DDC" w:rsidRDefault="006F439F" w:rsidP="00107085">
      <w:pPr>
        <w:pStyle w:val="Pagrindinistekstas"/>
        <w:tabs>
          <w:tab w:val="left" w:pos="567"/>
        </w:tabs>
        <w:spacing w:before="0" w:after="0"/>
        <w:jc w:val="center"/>
        <w:rPr>
          <w:rFonts w:ascii="Times New Roman" w:hAnsi="Times New Roman"/>
          <w:b/>
          <w:sz w:val="24"/>
          <w:szCs w:val="24"/>
          <w:lang w:val="lt-LT"/>
        </w:rPr>
      </w:pPr>
      <w:r w:rsidRPr="00A84DDC">
        <w:rPr>
          <w:rFonts w:ascii="Times New Roman" w:hAnsi="Times New Roman"/>
          <w:b/>
          <w:sz w:val="24"/>
          <w:lang w:val="lt-LT"/>
        </w:rPr>
        <w:t xml:space="preserve">PASIŪLYMAS </w:t>
      </w:r>
      <w:r w:rsidRPr="00A84DDC">
        <w:rPr>
          <w:rFonts w:ascii="Times New Roman" w:hAnsi="Times New Roman"/>
          <w:b/>
          <w:sz w:val="24"/>
          <w:lang w:val="lt-LT"/>
        </w:rPr>
        <w:br/>
      </w:r>
    </w:p>
    <w:p w14:paraId="1A8C60C1"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i/>
          <w:sz w:val="24"/>
        </w:rPr>
      </w:pPr>
      <w:r w:rsidRPr="00A84DDC">
        <w:rPr>
          <w:rFonts w:ascii="Times New Roman" w:hAnsi="Times New Roman" w:cs="Times New Roman"/>
          <w:b/>
          <w:sz w:val="24"/>
        </w:rPr>
        <w:t>B DALIS. KAINOS</w:t>
      </w:r>
    </w:p>
    <w:p w14:paraId="16688523"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sz w:val="24"/>
        </w:rPr>
      </w:pPr>
    </w:p>
    <w:p w14:paraId="42C84BF5"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b/>
          <w:bCs/>
          <w:color w:val="000000"/>
          <w:sz w:val="24"/>
        </w:rPr>
      </w:pPr>
      <w:r w:rsidRPr="00A84DDC">
        <w:rPr>
          <w:rFonts w:ascii="Times New Roman" w:hAnsi="Times New Roman" w:cs="Times New Roman"/>
          <w:sz w:val="24"/>
        </w:rPr>
        <w:t>_____________</w:t>
      </w:r>
      <w:r w:rsidRPr="00A84DDC">
        <w:rPr>
          <w:rFonts w:ascii="Times New Roman" w:hAnsi="Times New Roman" w:cs="Times New Roman"/>
          <w:b/>
          <w:bCs/>
          <w:color w:val="000000"/>
          <w:sz w:val="24"/>
        </w:rPr>
        <w:t xml:space="preserve"> Nr.</w:t>
      </w:r>
      <w:r w:rsidRPr="00A84DDC">
        <w:rPr>
          <w:rFonts w:ascii="Times New Roman" w:hAnsi="Times New Roman" w:cs="Times New Roman"/>
          <w:sz w:val="24"/>
        </w:rPr>
        <w:t xml:space="preserve"> ______</w:t>
      </w:r>
    </w:p>
    <w:p w14:paraId="1916D158" w14:textId="77777777" w:rsidR="006F439F" w:rsidRPr="00A84DDC" w:rsidRDefault="006F439F" w:rsidP="00107085">
      <w:pPr>
        <w:widowControl/>
        <w:pBdr>
          <w:bottom w:val="single" w:sz="12" w:space="1" w:color="auto"/>
        </w:pBdr>
        <w:shd w:val="clear" w:color="auto" w:fill="FFFFFF"/>
        <w:tabs>
          <w:tab w:val="left" w:pos="567"/>
        </w:tabs>
        <w:autoSpaceDE/>
        <w:autoSpaceDN/>
        <w:adjustRightInd/>
        <w:ind w:firstLine="0"/>
        <w:jc w:val="center"/>
        <w:rPr>
          <w:rFonts w:ascii="Times New Roman" w:hAnsi="Times New Roman" w:cs="Times New Roman"/>
          <w:bCs/>
          <w:color w:val="000000"/>
          <w:sz w:val="24"/>
        </w:rPr>
      </w:pPr>
      <w:r w:rsidRPr="00A84DDC">
        <w:rPr>
          <w:rFonts w:ascii="Times New Roman" w:hAnsi="Times New Roman" w:cs="Times New Roman"/>
          <w:bCs/>
          <w:color w:val="000000"/>
          <w:sz w:val="24"/>
        </w:rPr>
        <w:t>(Data)</w:t>
      </w:r>
    </w:p>
    <w:p w14:paraId="47D87B48" w14:textId="77777777" w:rsidR="006F439F" w:rsidRPr="00A84DDC" w:rsidRDefault="006F439F" w:rsidP="00107085">
      <w:pPr>
        <w:widowControl/>
        <w:shd w:val="clear" w:color="auto" w:fill="FFFFFF"/>
        <w:tabs>
          <w:tab w:val="left" w:pos="567"/>
        </w:tabs>
        <w:autoSpaceDE/>
        <w:autoSpaceDN/>
        <w:adjustRightInd/>
        <w:ind w:firstLine="0"/>
        <w:jc w:val="center"/>
        <w:rPr>
          <w:rFonts w:ascii="Times New Roman" w:hAnsi="Times New Roman" w:cs="Times New Roman"/>
          <w:bCs/>
          <w:color w:val="000000"/>
          <w:sz w:val="24"/>
        </w:rPr>
      </w:pPr>
      <w:r w:rsidRPr="00A84DDC">
        <w:rPr>
          <w:rFonts w:ascii="Times New Roman" w:hAnsi="Times New Roman" w:cs="Times New Roman"/>
          <w:bCs/>
          <w:color w:val="000000"/>
          <w:sz w:val="24"/>
        </w:rPr>
        <w:t>(Sudarymo vieta)</w:t>
      </w:r>
    </w:p>
    <w:p w14:paraId="56FE4EE0" w14:textId="77777777" w:rsidR="006F439F" w:rsidRPr="00A84DDC" w:rsidRDefault="006F439F" w:rsidP="00107085">
      <w:pPr>
        <w:widowControl/>
        <w:shd w:val="clear" w:color="auto" w:fill="FFFFFF"/>
        <w:tabs>
          <w:tab w:val="left" w:pos="567"/>
        </w:tabs>
        <w:autoSpaceDE/>
        <w:autoSpaceDN/>
        <w:adjustRightInd/>
        <w:jc w:val="both"/>
        <w:rPr>
          <w:rFonts w:ascii="Times New Roman" w:hAnsi="Times New Roman" w:cs="Times New Roman"/>
          <w:bCs/>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509"/>
      </w:tblGrid>
      <w:tr w:rsidR="006F439F" w:rsidRPr="00A84DDC" w14:paraId="35B6AB0F" w14:textId="77777777" w:rsidTr="00676A08">
        <w:tc>
          <w:tcPr>
            <w:tcW w:w="2357" w:type="pct"/>
            <w:tcBorders>
              <w:top w:val="single" w:sz="4" w:space="0" w:color="auto"/>
              <w:left w:val="single" w:sz="4" w:space="0" w:color="auto"/>
              <w:bottom w:val="single" w:sz="4" w:space="0" w:color="auto"/>
              <w:right w:val="single" w:sz="4" w:space="0" w:color="auto"/>
            </w:tcBorders>
          </w:tcPr>
          <w:p w14:paraId="7524B96B"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sz w:val="24"/>
              </w:rPr>
              <w:t xml:space="preserve">Tiekėjo pavadinimas </w:t>
            </w:r>
            <w:r w:rsidRPr="00A84DDC">
              <w:rPr>
                <w:rFonts w:ascii="Times New Roman" w:hAnsi="Times New Roman" w:cs="Times New Roman"/>
                <w:i/>
                <w:sz w:val="24"/>
              </w:rPr>
              <w:t xml:space="preserve">(Jeigu dalyvauja tiekėjų grupė, surašomi grupės narių pavadinimai: </w:t>
            </w:r>
          </w:p>
          <w:p w14:paraId="1CEA3A1B"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i/>
                <w:sz w:val="24"/>
              </w:rPr>
              <w:t xml:space="preserve">Atsakingasis partneris: </w:t>
            </w:r>
          </w:p>
          <w:p w14:paraId="60C3D794" w14:textId="77777777" w:rsidR="006F439F" w:rsidRPr="00A84DDC" w:rsidRDefault="006F439F" w:rsidP="00107085">
            <w:pPr>
              <w:widowControl/>
              <w:tabs>
                <w:tab w:val="left" w:pos="567"/>
              </w:tabs>
              <w:autoSpaceDE/>
              <w:autoSpaceDN/>
              <w:adjustRightInd/>
              <w:ind w:firstLine="0"/>
              <w:rPr>
                <w:rFonts w:ascii="Times New Roman" w:hAnsi="Times New Roman" w:cs="Times New Roman"/>
                <w:i/>
                <w:sz w:val="24"/>
              </w:rPr>
            </w:pPr>
            <w:r w:rsidRPr="00A84DDC">
              <w:rPr>
                <w:rFonts w:ascii="Times New Roman" w:hAnsi="Times New Roman" w:cs="Times New Roman"/>
                <w:i/>
                <w:sz w:val="24"/>
              </w:rPr>
              <w:t>Partneris Nr. 1:</w:t>
            </w:r>
          </w:p>
          <w:p w14:paraId="54322454" w14:textId="77777777" w:rsidR="006F439F" w:rsidRPr="00A84DDC" w:rsidRDefault="006F439F" w:rsidP="00107085">
            <w:pPr>
              <w:widowControl/>
              <w:tabs>
                <w:tab w:val="left" w:pos="567"/>
              </w:tabs>
              <w:autoSpaceDE/>
              <w:autoSpaceDN/>
              <w:adjustRightInd/>
              <w:ind w:firstLine="0"/>
              <w:rPr>
                <w:rFonts w:ascii="Times New Roman" w:hAnsi="Times New Roman" w:cs="Times New Roman"/>
                <w:sz w:val="24"/>
              </w:rPr>
            </w:pPr>
            <w:r w:rsidRPr="00A84DDC">
              <w:rPr>
                <w:rFonts w:ascii="Times New Roman" w:hAnsi="Times New Roman" w:cs="Times New Roman"/>
                <w:i/>
                <w:sz w:val="24"/>
              </w:rPr>
              <w:t>Partneris Nr. 2 ir t.t.:)</w:t>
            </w:r>
          </w:p>
        </w:tc>
        <w:tc>
          <w:tcPr>
            <w:tcW w:w="2643" w:type="pct"/>
            <w:tcBorders>
              <w:top w:val="single" w:sz="4" w:space="0" w:color="auto"/>
              <w:left w:val="single" w:sz="4" w:space="0" w:color="auto"/>
              <w:bottom w:val="single" w:sz="4" w:space="0" w:color="auto"/>
              <w:right w:val="single" w:sz="4" w:space="0" w:color="auto"/>
            </w:tcBorders>
          </w:tcPr>
          <w:p w14:paraId="22A88302" w14:textId="77777777" w:rsidR="006F439F" w:rsidRPr="00A84DDC" w:rsidRDefault="006F439F" w:rsidP="00107085">
            <w:pPr>
              <w:widowControl/>
              <w:tabs>
                <w:tab w:val="left" w:pos="567"/>
              </w:tabs>
              <w:autoSpaceDE/>
              <w:autoSpaceDN/>
              <w:adjustRightInd/>
              <w:ind w:firstLine="0"/>
              <w:jc w:val="both"/>
              <w:rPr>
                <w:rFonts w:ascii="Times New Roman" w:hAnsi="Times New Roman" w:cs="Times New Roman"/>
                <w:sz w:val="24"/>
              </w:rPr>
            </w:pPr>
          </w:p>
        </w:tc>
      </w:tr>
    </w:tbl>
    <w:p w14:paraId="382E3F7C" w14:textId="36C65EC7" w:rsidR="00A41A50" w:rsidRPr="00A84DDC" w:rsidRDefault="00A41A50" w:rsidP="00107085">
      <w:pPr>
        <w:tabs>
          <w:tab w:val="left" w:pos="567"/>
        </w:tabs>
        <w:ind w:firstLine="0"/>
        <w:jc w:val="both"/>
        <w:rPr>
          <w:b/>
          <w:sz w:val="22"/>
          <w:szCs w:val="22"/>
          <w:highlight w:val="yellow"/>
        </w:rPr>
      </w:pPr>
    </w:p>
    <w:p w14:paraId="28459740" w14:textId="4F824243" w:rsidR="00E834F1" w:rsidRPr="00A84DDC" w:rsidRDefault="00E834F1" w:rsidP="00107085">
      <w:pPr>
        <w:widowControl/>
        <w:tabs>
          <w:tab w:val="left" w:pos="567"/>
        </w:tabs>
        <w:autoSpaceDE/>
        <w:autoSpaceDN/>
        <w:adjustRightInd/>
        <w:ind w:firstLine="1247"/>
        <w:jc w:val="both"/>
        <w:rPr>
          <w:rFonts w:ascii="Times New Roman" w:hAnsi="Times New Roman" w:cs="Times New Roman"/>
          <w:sz w:val="22"/>
          <w:szCs w:val="22"/>
          <w:lang w:eastAsia="en-US"/>
        </w:rPr>
      </w:pPr>
      <w:r w:rsidRPr="00A84DDC">
        <w:rPr>
          <w:rFonts w:ascii="Times New Roman" w:hAnsi="Times New Roman" w:cs="Times New Roman"/>
          <w:sz w:val="22"/>
          <w:szCs w:val="22"/>
          <w:lang w:eastAsia="en-US"/>
        </w:rPr>
        <w:t>Mes siūlome šias maitinimo paslaugas:</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466"/>
        <w:gridCol w:w="1359"/>
        <w:gridCol w:w="1255"/>
        <w:gridCol w:w="1259"/>
        <w:gridCol w:w="1305"/>
        <w:gridCol w:w="1305"/>
        <w:gridCol w:w="1873"/>
        <w:gridCol w:w="1584"/>
      </w:tblGrid>
      <w:tr w:rsidR="00676A08" w:rsidRPr="00A84DDC" w14:paraId="21866BFB" w14:textId="77777777" w:rsidTr="00B40D9C">
        <w:trPr>
          <w:trHeight w:val="868"/>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387B4"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Eil.</w:t>
            </w:r>
          </w:p>
          <w:p w14:paraId="0819F16A"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 xml:space="preserve">Nr. </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F2DFF"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Paslaugų pavadinimas</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47C36" w14:textId="6C5AA7CD"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Numatomas maitinimo dienų skaičius per sutarties galiojimo laikotarpį (</w:t>
            </w:r>
            <w:r w:rsidR="004F5676">
              <w:rPr>
                <w:rFonts w:ascii="Times New Roman" w:hAnsi="Times New Roman" w:cs="Times New Roman"/>
                <w:sz w:val="18"/>
                <w:szCs w:val="18"/>
                <w:lang w:eastAsia="en-US"/>
              </w:rPr>
              <w:t>11</w:t>
            </w:r>
            <w:r w:rsidRPr="0039130C">
              <w:rPr>
                <w:rFonts w:ascii="Times New Roman" w:hAnsi="Times New Roman" w:cs="Times New Roman"/>
                <w:sz w:val="18"/>
                <w:szCs w:val="18"/>
                <w:lang w:eastAsia="en-US"/>
              </w:rPr>
              <w:t xml:space="preserve"> mėn.)</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3DDEA8"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Numatomas maitinamų mokinių skaičius per dieną</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93D854"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Vieno mokinio vienos dienos maisto produktų kaina*, Eur su PVM</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DEEDC0"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Vieno mokinio vienos dienos maisto gaminimo kaina*, Eur su PVM</w:t>
            </w: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3B36C"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 xml:space="preserve">Vieno mokinio / vaiko vienos dienos maitinimo paslaugos kaina, Eur </w:t>
            </w:r>
            <w:r w:rsidRPr="00A53A50">
              <w:rPr>
                <w:rFonts w:ascii="Times New Roman" w:hAnsi="Times New Roman" w:cs="Times New Roman"/>
                <w:b/>
                <w:sz w:val="18"/>
                <w:szCs w:val="18"/>
                <w:lang w:eastAsia="en-US"/>
              </w:rPr>
              <w:t>su PVM</w:t>
            </w:r>
            <w:r w:rsidRPr="0039130C">
              <w:rPr>
                <w:rFonts w:ascii="Times New Roman" w:hAnsi="Times New Roman" w:cs="Times New Roman"/>
                <w:sz w:val="18"/>
                <w:szCs w:val="18"/>
                <w:lang w:eastAsia="en-US"/>
              </w:rPr>
              <w:t xml:space="preserve"> (įrašoma 5, 6 stulpelių suma)</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0E16F374" w14:textId="17290A2B" w:rsidR="00676A08" w:rsidRPr="00B827FD" w:rsidRDefault="00676A08" w:rsidP="00107085">
            <w:pPr>
              <w:widowControl/>
              <w:tabs>
                <w:tab w:val="left" w:pos="567"/>
              </w:tabs>
              <w:autoSpaceDE/>
              <w:autoSpaceDN/>
              <w:adjustRightInd/>
              <w:ind w:firstLine="0"/>
              <w:jc w:val="both"/>
              <w:rPr>
                <w:rFonts w:ascii="Times New Roman" w:hAnsi="Times New Roman" w:cs="Times New Roman"/>
                <w:sz w:val="18"/>
                <w:szCs w:val="18"/>
                <w:lang w:eastAsia="en-US"/>
              </w:rPr>
            </w:pPr>
            <w:r w:rsidRPr="00B827FD">
              <w:rPr>
                <w:rFonts w:ascii="Times New Roman" w:hAnsi="Times New Roman" w:cs="Times New Roman"/>
                <w:sz w:val="18"/>
                <w:szCs w:val="18"/>
                <w:lang w:eastAsia="en-US"/>
              </w:rPr>
              <w:t>Bendra maitinimo pas</w:t>
            </w:r>
            <w:r w:rsidR="004F5676">
              <w:rPr>
                <w:rFonts w:ascii="Times New Roman" w:hAnsi="Times New Roman" w:cs="Times New Roman"/>
                <w:sz w:val="18"/>
                <w:szCs w:val="18"/>
                <w:lang w:eastAsia="en-US"/>
              </w:rPr>
              <w:t>laugos kaina, Eur su PVM, per 11</w:t>
            </w:r>
            <w:r w:rsidRPr="00B827FD">
              <w:rPr>
                <w:rFonts w:ascii="Times New Roman" w:hAnsi="Times New Roman" w:cs="Times New Roman"/>
                <w:sz w:val="18"/>
                <w:szCs w:val="18"/>
                <w:lang w:eastAsia="en-US"/>
              </w:rPr>
              <w:t xml:space="preserve"> mėn. (įrašoma 3, 4 ir 7 stulpelių sandauga)</w:t>
            </w:r>
          </w:p>
        </w:tc>
      </w:tr>
      <w:tr w:rsidR="00676A08" w:rsidRPr="00A84DDC" w14:paraId="2A041B49" w14:textId="77777777" w:rsidTr="00B40D9C">
        <w:trPr>
          <w:trHeight w:val="271"/>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CE9308F"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1</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F8B683"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2</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87EB441"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3</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D5F456"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4</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0B4F1A"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5</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2E65357"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6</w:t>
            </w: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918019A" w14:textId="77777777" w:rsidR="00676A08" w:rsidRPr="0039130C"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39130C">
              <w:rPr>
                <w:rFonts w:ascii="Times New Roman" w:hAnsi="Times New Roman" w:cs="Times New Roman"/>
                <w:i/>
                <w:sz w:val="18"/>
                <w:szCs w:val="18"/>
                <w:lang w:eastAsia="en-US"/>
              </w:rPr>
              <w:t>7</w:t>
            </w:r>
          </w:p>
        </w:tc>
        <w:tc>
          <w:tcPr>
            <w:tcW w:w="761" w:type="pct"/>
            <w:tcBorders>
              <w:top w:val="single" w:sz="4" w:space="0" w:color="00000A"/>
              <w:left w:val="single" w:sz="4" w:space="0" w:color="00000A"/>
              <w:bottom w:val="single" w:sz="4" w:space="0" w:color="00000A"/>
              <w:right w:val="single" w:sz="4" w:space="0" w:color="00000A"/>
            </w:tcBorders>
            <w:shd w:val="clear" w:color="auto" w:fill="auto"/>
            <w:vAlign w:val="center"/>
          </w:tcPr>
          <w:p w14:paraId="39025859" w14:textId="77777777" w:rsidR="00676A08" w:rsidRPr="00B827FD" w:rsidRDefault="00676A08" w:rsidP="00107085">
            <w:pPr>
              <w:widowControl/>
              <w:tabs>
                <w:tab w:val="left" w:pos="567"/>
              </w:tabs>
              <w:autoSpaceDE/>
              <w:autoSpaceDN/>
              <w:adjustRightInd/>
              <w:ind w:firstLine="0"/>
              <w:jc w:val="both"/>
              <w:rPr>
                <w:rFonts w:ascii="Times New Roman" w:hAnsi="Times New Roman" w:cs="Times New Roman"/>
                <w:i/>
                <w:sz w:val="18"/>
                <w:szCs w:val="18"/>
                <w:lang w:eastAsia="en-US"/>
              </w:rPr>
            </w:pPr>
            <w:r w:rsidRPr="00B827FD">
              <w:rPr>
                <w:rFonts w:ascii="Times New Roman" w:hAnsi="Times New Roman" w:cs="Times New Roman"/>
                <w:i/>
                <w:sz w:val="18"/>
                <w:szCs w:val="18"/>
                <w:lang w:eastAsia="en-US"/>
              </w:rPr>
              <w:t>8</w:t>
            </w:r>
          </w:p>
        </w:tc>
      </w:tr>
      <w:tr w:rsidR="00B40D9C" w:rsidRPr="00A84DDC" w14:paraId="344B708C"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A9787E6" w14:textId="38308143"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1.</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56E3B"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sidRPr="0039130C">
              <w:rPr>
                <w:rFonts w:ascii="Times New Roman" w:hAnsi="Times New Roman" w:cs="Times New Roman"/>
                <w:bCs/>
                <w:sz w:val="18"/>
                <w:szCs w:val="18"/>
                <w:lang w:eastAsia="en-US"/>
              </w:rPr>
              <w:t>Ikimokyklinė ugdymo grupė</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CA281A8" w14:textId="19152498" w:rsidR="00B40D9C" w:rsidRPr="0039130C" w:rsidRDefault="003352BF" w:rsidP="00B40D9C">
            <w:pPr>
              <w:widowControl/>
              <w:tabs>
                <w:tab w:val="left" w:pos="567"/>
              </w:tabs>
              <w:autoSpaceDE/>
              <w:autoSpaceDN/>
              <w:adjustRightInd/>
              <w:ind w:firstLine="0"/>
              <w:rPr>
                <w:rFonts w:ascii="Times New Roman" w:hAnsi="Times New Roman" w:cs="Times New Roman"/>
                <w:sz w:val="18"/>
                <w:szCs w:val="18"/>
                <w:lang w:eastAsia="en-US"/>
              </w:rPr>
            </w:pPr>
            <w:r>
              <w:rPr>
                <w:rFonts w:ascii="Times New Roman" w:hAnsi="Times New Roman" w:cs="Times New Roman"/>
                <w:sz w:val="18"/>
                <w:szCs w:val="18"/>
                <w:lang w:eastAsia="en-US"/>
              </w:rPr>
              <w:t>2</w:t>
            </w:r>
            <w:r w:rsidR="00FA72F1">
              <w:rPr>
                <w:rFonts w:ascii="Times New Roman" w:hAnsi="Times New Roman" w:cs="Times New Roman"/>
                <w:sz w:val="18"/>
                <w:szCs w:val="18"/>
                <w:lang w:eastAsia="en-US"/>
              </w:rPr>
              <w:t>00</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154FB05" w14:textId="5784FF7D" w:rsidR="00B40D9C" w:rsidRPr="0039130C" w:rsidRDefault="00D00593"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w:t>
            </w:r>
            <w:r w:rsidR="00C064A8">
              <w:rPr>
                <w:rFonts w:ascii="Times New Roman" w:hAnsi="Times New Roman" w:cs="Times New Roman"/>
                <w:sz w:val="18"/>
                <w:szCs w:val="18"/>
                <w:lang w:eastAsia="en-US"/>
              </w:rPr>
              <w:t>0</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42EEBBA" w14:textId="5706CE28"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715EA2D"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C5B59C" w14:textId="7813BBD0" w:rsidR="00B40D9C" w:rsidRPr="0039130C" w:rsidRDefault="00104EDC"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2,</w:t>
            </w:r>
            <w:r w:rsidR="00EB145C">
              <w:rPr>
                <w:rFonts w:ascii="Times New Roman" w:hAnsi="Times New Roman" w:cs="Times New Roman"/>
                <w:sz w:val="18"/>
                <w:szCs w:val="18"/>
                <w:lang w:eastAsia="en-US"/>
              </w:rPr>
              <w:t>80</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11D505C7" w14:textId="08343067"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4CFE6E68"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D2968C0" w14:textId="37DBB318"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2.</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68F0"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sidRPr="0039130C">
              <w:rPr>
                <w:rFonts w:ascii="Times New Roman" w:hAnsi="Times New Roman" w:cs="Times New Roman"/>
                <w:bCs/>
                <w:sz w:val="18"/>
                <w:szCs w:val="18"/>
                <w:lang w:eastAsia="en-US"/>
              </w:rPr>
              <w:t>Priešmokyklinė grupė</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65A9B33" w14:textId="2B21450A"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175</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D00CF77" w14:textId="07462C65"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323DD33" w14:textId="2CB031EE"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1E9C69D"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075741D" w14:textId="76D521A4" w:rsidR="00B40D9C" w:rsidRPr="0039130C" w:rsidRDefault="00643509"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4</w:t>
            </w:r>
            <w:r w:rsidR="00EB145C">
              <w:rPr>
                <w:rFonts w:ascii="Times New Roman" w:hAnsi="Times New Roman" w:cs="Times New Roman"/>
                <w:sz w:val="18"/>
                <w:szCs w:val="18"/>
                <w:lang w:eastAsia="en-US"/>
              </w:rPr>
              <w:t>,</w:t>
            </w:r>
            <w:r>
              <w:rPr>
                <w:rFonts w:ascii="Times New Roman" w:hAnsi="Times New Roman" w:cs="Times New Roman"/>
                <w:sz w:val="18"/>
                <w:szCs w:val="18"/>
                <w:lang w:eastAsia="en-US"/>
              </w:rPr>
              <w:t>47</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24F458C6" w14:textId="3F3C40F2"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4242F869"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7DE7AC0" w14:textId="1E281E9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3.</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7F1F8"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sidRPr="0039130C">
              <w:rPr>
                <w:rFonts w:ascii="Times New Roman" w:hAnsi="Times New Roman" w:cs="Times New Roman"/>
                <w:bCs/>
                <w:sz w:val="18"/>
                <w:szCs w:val="18"/>
                <w:lang w:eastAsia="en-US"/>
              </w:rPr>
              <w:t>Nemokamą maitinimą gaunantys priešmokyklinė gr. ir 1-4 kl. mokiniai</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AAA5EE1" w14:textId="787BF7CD"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175</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06C8E3" w14:textId="129EDC65"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2</w:t>
            </w:r>
            <w:r w:rsidR="00EB145C">
              <w:rPr>
                <w:rFonts w:ascii="Times New Roman" w:hAnsi="Times New Roman" w:cs="Times New Roman"/>
                <w:sz w:val="18"/>
                <w:szCs w:val="18"/>
                <w:lang w:eastAsia="en-US"/>
              </w:rPr>
              <w:t>5</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0557C91" w14:textId="7E784502"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9880D2"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792D055" w14:textId="7387856B" w:rsidR="00B40D9C" w:rsidRPr="0039130C" w:rsidRDefault="00713801"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3</w:t>
            </w:r>
            <w:r w:rsidR="00F4352F">
              <w:rPr>
                <w:rFonts w:ascii="Times New Roman" w:hAnsi="Times New Roman" w:cs="Times New Roman"/>
                <w:sz w:val="18"/>
                <w:szCs w:val="18"/>
                <w:lang w:eastAsia="en-US"/>
              </w:rPr>
              <w:t>,30</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264F10C4" w14:textId="5D2752A5"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5C55F581"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E409961" w14:textId="366F8F40"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 xml:space="preserve">4. </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8F1C9"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sidRPr="0039130C">
              <w:rPr>
                <w:rFonts w:ascii="Times New Roman" w:hAnsi="Times New Roman" w:cs="Times New Roman"/>
                <w:bCs/>
                <w:sz w:val="18"/>
                <w:szCs w:val="18"/>
                <w:lang w:eastAsia="en-US"/>
              </w:rPr>
              <w:t>Nemokamą maitinimą gaunantys 5-8 kl. ir IG-IVG kl. mokiniai</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C7073CE" w14:textId="047F1EAF" w:rsidR="00B40D9C" w:rsidRPr="0039130C" w:rsidRDefault="00A53A50"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18</w:t>
            </w:r>
            <w:r w:rsidR="006F350D">
              <w:rPr>
                <w:rFonts w:ascii="Times New Roman" w:hAnsi="Times New Roman" w:cs="Times New Roman"/>
                <w:sz w:val="18"/>
                <w:szCs w:val="18"/>
                <w:lang w:eastAsia="en-US"/>
              </w:rPr>
              <w:t>0</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11759C3" w14:textId="3DCFBFC7"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18</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DB62F6" w14:textId="66FC5DDA"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6703807"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A225B62" w14:textId="1A25EB97" w:rsidR="00B40D9C" w:rsidRPr="0039130C" w:rsidRDefault="00713801"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3</w:t>
            </w:r>
            <w:r w:rsidR="00F4352F">
              <w:rPr>
                <w:rFonts w:ascii="Times New Roman" w:hAnsi="Times New Roman" w:cs="Times New Roman"/>
                <w:sz w:val="18"/>
                <w:szCs w:val="18"/>
                <w:lang w:eastAsia="en-US"/>
              </w:rPr>
              <w:t>,40</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5E2F4A73"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7E917E77"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0318753A" w14:textId="489A6D24"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56A4AB18"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B841FC" w14:textId="117DFFA9"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5.</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C85582" w14:textId="51B4CAC9"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Pr>
                <w:rFonts w:ascii="Times New Roman" w:hAnsi="Times New Roman" w:cs="Times New Roman"/>
                <w:bCs/>
                <w:sz w:val="18"/>
                <w:szCs w:val="18"/>
                <w:lang w:eastAsia="en-US"/>
              </w:rPr>
              <w:t xml:space="preserve">Mokiniai 1-4 kl., </w:t>
            </w:r>
            <w:r w:rsidRPr="0039130C">
              <w:rPr>
                <w:rFonts w:ascii="Times New Roman" w:hAnsi="Times New Roman" w:cs="Times New Roman"/>
                <w:bCs/>
                <w:sz w:val="18"/>
                <w:szCs w:val="18"/>
                <w:lang w:eastAsia="en-US"/>
              </w:rPr>
              <w:t>kurių maitinimas apmokamas tėvų lėšomis</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3854AD2" w14:textId="47EDCECC"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175</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B943806" w14:textId="0A61B8A6" w:rsidR="00B40D9C" w:rsidRPr="0039130C" w:rsidRDefault="00D82B15"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10</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03620F0" w14:textId="7AA96569"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79A5A40"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7851287" w14:textId="670A4BEB" w:rsidR="00B40D9C" w:rsidRPr="0039130C" w:rsidRDefault="00713801"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3,3</w:t>
            </w:r>
            <w:r w:rsidR="00F4352F">
              <w:rPr>
                <w:rFonts w:ascii="Times New Roman" w:hAnsi="Times New Roman" w:cs="Times New Roman"/>
                <w:sz w:val="18"/>
                <w:szCs w:val="18"/>
                <w:lang w:eastAsia="en-US"/>
              </w:rPr>
              <w:t>0</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2BA9FA6F"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20219F7A"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7724B79B" w14:textId="45E4FA55"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69D9B78E" w14:textId="77777777" w:rsidTr="00B40D9C">
        <w:trPr>
          <w:trHeight w:val="312"/>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44A63E" w14:textId="20F58BF6"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6.</w:t>
            </w:r>
          </w:p>
        </w:tc>
        <w:tc>
          <w:tcPr>
            <w:tcW w:w="653"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A48EE"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Cs/>
                <w:sz w:val="18"/>
                <w:szCs w:val="18"/>
                <w:lang w:eastAsia="en-US"/>
              </w:rPr>
            </w:pPr>
            <w:r w:rsidRPr="0039130C">
              <w:rPr>
                <w:rFonts w:ascii="Times New Roman" w:hAnsi="Times New Roman" w:cs="Times New Roman"/>
                <w:bCs/>
                <w:sz w:val="18"/>
                <w:szCs w:val="18"/>
                <w:lang w:eastAsia="en-US"/>
              </w:rPr>
              <w:t>Mokiniai 5-8 kl. ir IG-IVG kl., kurių maitinimas apmokamas tėvų lėšomis</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9BC92FA" w14:textId="35A65541" w:rsidR="00B40D9C" w:rsidRPr="0039130C" w:rsidRDefault="003352BF" w:rsidP="00B40D9C">
            <w:pPr>
              <w:widowControl/>
              <w:tabs>
                <w:tab w:val="left" w:pos="567"/>
              </w:tabs>
              <w:autoSpaceDE/>
              <w:autoSpaceDN/>
              <w:adjustRightInd/>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18</w:t>
            </w:r>
            <w:r w:rsidR="006F350D">
              <w:rPr>
                <w:rFonts w:ascii="Times New Roman" w:hAnsi="Times New Roman" w:cs="Times New Roman"/>
                <w:sz w:val="18"/>
                <w:szCs w:val="18"/>
                <w:lang w:eastAsia="en-US"/>
              </w:rPr>
              <w:t>0</w:t>
            </w:r>
          </w:p>
        </w:tc>
        <w:tc>
          <w:tcPr>
            <w:tcW w:w="605"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25F435B" w14:textId="3984EE2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sz w:val="18"/>
                <w:szCs w:val="18"/>
                <w:lang w:eastAsia="en-US"/>
              </w:rPr>
              <w:t>0</w:t>
            </w: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BA7DF49" w14:textId="42E548C8"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627"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22DDC91"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b/>
                <w:sz w:val="18"/>
                <w:szCs w:val="18"/>
                <w:lang w:eastAsia="en-US"/>
              </w:rPr>
            </w:pPr>
          </w:p>
        </w:tc>
        <w:tc>
          <w:tcPr>
            <w:tcW w:w="900" w:type="pc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47399D7" w14:textId="5D83B20E" w:rsidR="00B40D9C" w:rsidRPr="0039130C" w:rsidRDefault="00713801" w:rsidP="00B40D9C">
            <w:pPr>
              <w:widowControl/>
              <w:tabs>
                <w:tab w:val="left" w:pos="567"/>
              </w:tabs>
              <w:autoSpaceDE/>
              <w:autoSpaceDN/>
              <w:adjustRightInd/>
              <w:ind w:firstLine="0"/>
              <w:jc w:val="both"/>
              <w:rPr>
                <w:rFonts w:ascii="Times New Roman" w:hAnsi="Times New Roman" w:cs="Times New Roman"/>
                <w:b/>
                <w:sz w:val="18"/>
                <w:szCs w:val="18"/>
                <w:lang w:eastAsia="en-US"/>
              </w:rPr>
            </w:pPr>
            <w:r>
              <w:rPr>
                <w:rFonts w:ascii="Times New Roman" w:hAnsi="Times New Roman" w:cs="Times New Roman"/>
                <w:sz w:val="18"/>
                <w:szCs w:val="18"/>
                <w:lang w:eastAsia="en-US"/>
              </w:rPr>
              <w:t>3</w:t>
            </w:r>
            <w:r w:rsidR="00F4352F">
              <w:rPr>
                <w:rFonts w:ascii="Times New Roman" w:hAnsi="Times New Roman" w:cs="Times New Roman"/>
                <w:sz w:val="18"/>
                <w:szCs w:val="18"/>
                <w:lang w:eastAsia="en-US"/>
              </w:rPr>
              <w:t>,40</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22A08B95"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16293342"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2D0D3F2C" w14:textId="77777777" w:rsidR="00B40D9C" w:rsidRDefault="00B40D9C" w:rsidP="00B40D9C">
            <w:pPr>
              <w:widowControl/>
              <w:tabs>
                <w:tab w:val="left" w:pos="567"/>
              </w:tabs>
              <w:autoSpaceDE/>
              <w:autoSpaceDN/>
              <w:adjustRightInd/>
              <w:ind w:firstLine="0"/>
              <w:jc w:val="center"/>
              <w:rPr>
                <w:rFonts w:ascii="Times New Roman" w:hAnsi="Times New Roman" w:cs="Times New Roman"/>
                <w:sz w:val="18"/>
                <w:szCs w:val="18"/>
                <w:lang w:eastAsia="en-US"/>
              </w:rPr>
            </w:pPr>
          </w:p>
          <w:p w14:paraId="21E1ADEA" w14:textId="7CDFA27D" w:rsidR="00B40D9C" w:rsidRPr="00A84DDC" w:rsidRDefault="00B40D9C" w:rsidP="00B40D9C">
            <w:pPr>
              <w:widowControl/>
              <w:tabs>
                <w:tab w:val="left" w:pos="567"/>
              </w:tabs>
              <w:autoSpaceDE/>
              <w:autoSpaceDN/>
              <w:adjustRightInd/>
              <w:ind w:firstLine="0"/>
              <w:jc w:val="center"/>
              <w:rPr>
                <w:rFonts w:ascii="Times New Roman" w:hAnsi="Times New Roman" w:cs="Times New Roman"/>
                <w:b/>
                <w:sz w:val="18"/>
                <w:szCs w:val="18"/>
                <w:highlight w:val="yellow"/>
                <w:lang w:eastAsia="en-US"/>
              </w:rPr>
            </w:pPr>
          </w:p>
        </w:tc>
      </w:tr>
      <w:tr w:rsidR="00B40D9C" w:rsidRPr="00A84DDC" w14:paraId="297F8958" w14:textId="77777777" w:rsidTr="00B40D9C">
        <w:trPr>
          <w:trHeight w:val="161"/>
        </w:trPr>
        <w:tc>
          <w:tcPr>
            <w:tcW w:w="224"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063C2B6"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c>
          <w:tcPr>
            <w:tcW w:w="4015" w:type="pct"/>
            <w:gridSpan w:val="6"/>
            <w:tcBorders>
              <w:top w:val="single" w:sz="4" w:space="0" w:color="00000A"/>
              <w:left w:val="single" w:sz="4" w:space="0" w:color="00000A"/>
              <w:bottom w:val="single" w:sz="4" w:space="0" w:color="00000A"/>
              <w:right w:val="single" w:sz="4" w:space="0" w:color="00000A"/>
            </w:tcBorders>
            <w:shd w:val="clear" w:color="auto" w:fill="auto"/>
          </w:tcPr>
          <w:p w14:paraId="6E31B12E" w14:textId="77777777" w:rsidR="00B40D9C" w:rsidRPr="0039130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r w:rsidRPr="0039130C">
              <w:rPr>
                <w:rFonts w:ascii="Times New Roman" w:hAnsi="Times New Roman" w:cs="Times New Roman"/>
                <w:b/>
                <w:sz w:val="18"/>
                <w:szCs w:val="18"/>
                <w:lang w:eastAsia="en-US"/>
              </w:rPr>
              <w:t>Bendra pasiūlymo kaina Eur su PVM</w:t>
            </w:r>
          </w:p>
        </w:tc>
        <w:tc>
          <w:tcPr>
            <w:tcW w:w="761" w:type="pct"/>
            <w:tcBorders>
              <w:top w:val="single" w:sz="4" w:space="0" w:color="00000A"/>
              <w:left w:val="single" w:sz="4" w:space="0" w:color="00000A"/>
              <w:bottom w:val="single" w:sz="4" w:space="0" w:color="00000A"/>
              <w:right w:val="single" w:sz="4" w:space="0" w:color="00000A"/>
            </w:tcBorders>
            <w:shd w:val="clear" w:color="auto" w:fill="auto"/>
          </w:tcPr>
          <w:p w14:paraId="03673597" w14:textId="0DBA7EBE" w:rsidR="00B40D9C" w:rsidRPr="00A84DDC" w:rsidRDefault="00B40D9C" w:rsidP="00B40D9C">
            <w:pPr>
              <w:widowControl/>
              <w:tabs>
                <w:tab w:val="left" w:pos="567"/>
              </w:tabs>
              <w:autoSpaceDE/>
              <w:autoSpaceDN/>
              <w:adjustRightInd/>
              <w:ind w:firstLine="0"/>
              <w:jc w:val="both"/>
              <w:rPr>
                <w:rFonts w:ascii="Times New Roman" w:hAnsi="Times New Roman" w:cs="Times New Roman"/>
                <w:sz w:val="18"/>
                <w:szCs w:val="18"/>
                <w:lang w:eastAsia="en-US"/>
              </w:rPr>
            </w:pPr>
          </w:p>
        </w:tc>
      </w:tr>
    </w:tbl>
    <w:p w14:paraId="34494A2B" w14:textId="68CBE794"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bl>
      <w:tblPr>
        <w:tblStyle w:val="Lentelstinklelis"/>
        <w:tblW w:w="5000" w:type="pct"/>
        <w:tblLook w:val="04A0" w:firstRow="1" w:lastRow="0" w:firstColumn="1" w:lastColumn="0" w:noHBand="0" w:noVBand="1"/>
      </w:tblPr>
      <w:tblGrid>
        <w:gridCol w:w="830"/>
        <w:gridCol w:w="6538"/>
        <w:gridCol w:w="3053"/>
      </w:tblGrid>
      <w:tr w:rsidR="00242B8F" w:rsidRPr="00A84DDC" w14:paraId="5DE532D9" w14:textId="77777777" w:rsidTr="00676A08">
        <w:tc>
          <w:tcPr>
            <w:tcW w:w="398" w:type="pct"/>
          </w:tcPr>
          <w:p w14:paraId="7AAF34E0"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Eil. Nr.</w:t>
            </w:r>
          </w:p>
        </w:tc>
        <w:tc>
          <w:tcPr>
            <w:tcW w:w="3137" w:type="pct"/>
          </w:tcPr>
          <w:p w14:paraId="2E8C6CBD" w14:textId="65709B08" w:rsidR="00242B8F" w:rsidRPr="00A84DDC" w:rsidRDefault="00242B8F" w:rsidP="00107085">
            <w:pPr>
              <w:widowControl/>
              <w:tabs>
                <w:tab w:val="left" w:pos="567"/>
              </w:tabs>
              <w:autoSpaceDE/>
              <w:autoSpaceDN/>
              <w:adjustRightInd/>
              <w:ind w:firstLine="0"/>
              <w:jc w:val="both"/>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Paslaugų sudedamosios dalie</w:t>
            </w:r>
            <w:r w:rsidR="00A84DDC" w:rsidRPr="00A84DDC">
              <w:rPr>
                <w:rFonts w:ascii="Times New Roman" w:hAnsi="Times New Roman" w:cs="Times New Roman"/>
                <w:b/>
                <w:bCs/>
                <w:color w:val="111111"/>
                <w:sz w:val="24"/>
                <w:shd w:val="clear" w:color="auto" w:fill="FFFFFF"/>
              </w:rPr>
              <w:t>s</w:t>
            </w:r>
            <w:r w:rsidRPr="00A84DDC">
              <w:rPr>
                <w:rFonts w:ascii="Times New Roman" w:hAnsi="Times New Roman" w:cs="Times New Roman"/>
                <w:b/>
                <w:bCs/>
                <w:color w:val="111111"/>
                <w:sz w:val="24"/>
                <w:shd w:val="clear" w:color="auto" w:fill="FFFFFF"/>
              </w:rPr>
              <w:t xml:space="preserve"> pavadinimas</w:t>
            </w:r>
          </w:p>
        </w:tc>
        <w:tc>
          <w:tcPr>
            <w:tcW w:w="1465" w:type="pct"/>
          </w:tcPr>
          <w:p w14:paraId="5C344FC5"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Bendra kaina be PVM</w:t>
            </w:r>
          </w:p>
        </w:tc>
      </w:tr>
      <w:tr w:rsidR="00242B8F" w:rsidRPr="00A84DDC" w14:paraId="69CC7474" w14:textId="77777777" w:rsidTr="00676A08">
        <w:tc>
          <w:tcPr>
            <w:tcW w:w="398" w:type="pct"/>
          </w:tcPr>
          <w:p w14:paraId="3CDC9975"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r w:rsidRPr="00A84DDC">
              <w:rPr>
                <w:rFonts w:ascii="Times New Roman" w:hAnsi="Times New Roman" w:cs="Times New Roman"/>
                <w:color w:val="111111"/>
                <w:sz w:val="24"/>
                <w:shd w:val="clear" w:color="auto" w:fill="FFFFFF"/>
              </w:rPr>
              <w:t>1</w:t>
            </w:r>
          </w:p>
        </w:tc>
        <w:tc>
          <w:tcPr>
            <w:tcW w:w="3137" w:type="pct"/>
          </w:tcPr>
          <w:p w14:paraId="75F7E32F" w14:textId="02C7022E"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r w:rsidRPr="00A84DDC">
              <w:rPr>
                <w:rFonts w:ascii="Times New Roman" w:hAnsi="Times New Roman" w:cs="Times New Roman"/>
                <w:color w:val="111111"/>
                <w:sz w:val="24"/>
                <w:shd w:val="clear" w:color="auto" w:fill="FFFFFF"/>
              </w:rPr>
              <w:t>Nemokamo maitinimo paslaugos</w:t>
            </w:r>
          </w:p>
        </w:tc>
        <w:tc>
          <w:tcPr>
            <w:tcW w:w="1465" w:type="pct"/>
          </w:tcPr>
          <w:p w14:paraId="41D37F6E"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c>
      </w:tr>
      <w:tr w:rsidR="00242B8F" w:rsidRPr="00A84DDC" w14:paraId="1C17AC87" w14:textId="77777777" w:rsidTr="00676A08">
        <w:tc>
          <w:tcPr>
            <w:tcW w:w="398" w:type="pct"/>
          </w:tcPr>
          <w:p w14:paraId="4AFDBD38" w14:textId="17B9F4B3"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r w:rsidRPr="00A84DDC">
              <w:rPr>
                <w:rFonts w:ascii="Times New Roman" w:hAnsi="Times New Roman" w:cs="Times New Roman"/>
                <w:color w:val="111111"/>
                <w:sz w:val="24"/>
                <w:shd w:val="clear" w:color="auto" w:fill="FFFFFF"/>
              </w:rPr>
              <w:t>2.</w:t>
            </w:r>
          </w:p>
        </w:tc>
        <w:tc>
          <w:tcPr>
            <w:tcW w:w="3137" w:type="pct"/>
          </w:tcPr>
          <w:p w14:paraId="0350E131" w14:textId="2D1FD7C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r w:rsidRPr="00A84DDC">
              <w:rPr>
                <w:rFonts w:ascii="Times New Roman" w:hAnsi="Times New Roman" w:cs="Times New Roman"/>
                <w:color w:val="111111"/>
                <w:sz w:val="24"/>
                <w:shd w:val="clear" w:color="auto" w:fill="FFFFFF"/>
              </w:rPr>
              <w:t>Mokamo maitinimo paslaugos</w:t>
            </w:r>
          </w:p>
        </w:tc>
        <w:tc>
          <w:tcPr>
            <w:tcW w:w="1465" w:type="pct"/>
          </w:tcPr>
          <w:p w14:paraId="50DBD217"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c>
      </w:tr>
      <w:tr w:rsidR="00242B8F" w:rsidRPr="00A84DDC" w14:paraId="196407FD" w14:textId="77777777" w:rsidTr="00676A08">
        <w:tc>
          <w:tcPr>
            <w:tcW w:w="3535" w:type="pct"/>
            <w:gridSpan w:val="2"/>
          </w:tcPr>
          <w:p w14:paraId="39894538" w14:textId="77777777" w:rsidR="00242B8F" w:rsidRPr="00A84DDC" w:rsidRDefault="00242B8F" w:rsidP="00107085">
            <w:pPr>
              <w:widowControl/>
              <w:tabs>
                <w:tab w:val="left" w:pos="567"/>
              </w:tabs>
              <w:autoSpaceDE/>
              <w:autoSpaceDN/>
              <w:adjustRightInd/>
              <w:ind w:firstLine="0"/>
              <w:jc w:val="right"/>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Visa kaina Eur be PVM</w:t>
            </w:r>
          </w:p>
        </w:tc>
        <w:tc>
          <w:tcPr>
            <w:tcW w:w="1465" w:type="pct"/>
          </w:tcPr>
          <w:p w14:paraId="623153AD"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c>
      </w:tr>
      <w:tr w:rsidR="00242B8F" w:rsidRPr="00A84DDC" w14:paraId="14845736" w14:textId="77777777" w:rsidTr="00676A08">
        <w:tc>
          <w:tcPr>
            <w:tcW w:w="3535" w:type="pct"/>
            <w:gridSpan w:val="2"/>
          </w:tcPr>
          <w:p w14:paraId="2D933D38" w14:textId="77777777" w:rsidR="00242B8F" w:rsidRPr="00A84DDC" w:rsidRDefault="00242B8F" w:rsidP="00107085">
            <w:pPr>
              <w:widowControl/>
              <w:tabs>
                <w:tab w:val="left" w:pos="567"/>
              </w:tabs>
              <w:autoSpaceDE/>
              <w:autoSpaceDN/>
              <w:adjustRightInd/>
              <w:ind w:firstLine="0"/>
              <w:jc w:val="right"/>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PVM (21 ⁒)</w:t>
            </w:r>
          </w:p>
        </w:tc>
        <w:tc>
          <w:tcPr>
            <w:tcW w:w="1465" w:type="pct"/>
          </w:tcPr>
          <w:p w14:paraId="04A04BB0"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c>
      </w:tr>
      <w:tr w:rsidR="00242B8F" w:rsidRPr="00A84DDC" w14:paraId="5597B4A6" w14:textId="77777777" w:rsidTr="00676A08">
        <w:tc>
          <w:tcPr>
            <w:tcW w:w="3535" w:type="pct"/>
            <w:gridSpan w:val="2"/>
          </w:tcPr>
          <w:p w14:paraId="341275E7" w14:textId="77777777" w:rsidR="00242B8F" w:rsidRPr="00A84DDC" w:rsidRDefault="00242B8F" w:rsidP="00107085">
            <w:pPr>
              <w:widowControl/>
              <w:tabs>
                <w:tab w:val="left" w:pos="567"/>
              </w:tabs>
              <w:autoSpaceDE/>
              <w:autoSpaceDN/>
              <w:adjustRightInd/>
              <w:ind w:firstLine="0"/>
              <w:jc w:val="right"/>
              <w:rPr>
                <w:rFonts w:ascii="Times New Roman" w:hAnsi="Times New Roman" w:cs="Times New Roman"/>
                <w:b/>
                <w:bCs/>
                <w:color w:val="111111"/>
                <w:sz w:val="24"/>
                <w:shd w:val="clear" w:color="auto" w:fill="FFFFFF"/>
              </w:rPr>
            </w:pPr>
            <w:r w:rsidRPr="00A84DDC">
              <w:rPr>
                <w:rFonts w:ascii="Times New Roman" w:hAnsi="Times New Roman" w:cs="Times New Roman"/>
                <w:b/>
                <w:bCs/>
                <w:color w:val="111111"/>
                <w:sz w:val="24"/>
                <w:shd w:val="clear" w:color="auto" w:fill="FFFFFF"/>
              </w:rPr>
              <w:t>Visa kaina Eur su PVM</w:t>
            </w:r>
          </w:p>
        </w:tc>
        <w:tc>
          <w:tcPr>
            <w:tcW w:w="1465" w:type="pct"/>
          </w:tcPr>
          <w:p w14:paraId="4341FD1A" w14:textId="77777777" w:rsidR="00242B8F" w:rsidRPr="00A84DDC" w:rsidRDefault="00242B8F" w:rsidP="00107085">
            <w:pPr>
              <w:widowControl/>
              <w:tabs>
                <w:tab w:val="left" w:pos="567"/>
              </w:tabs>
              <w:autoSpaceDE/>
              <w:autoSpaceDN/>
              <w:adjustRightInd/>
              <w:ind w:firstLine="0"/>
              <w:jc w:val="both"/>
              <w:rPr>
                <w:rFonts w:ascii="Times New Roman" w:hAnsi="Times New Roman" w:cs="Times New Roman"/>
                <w:color w:val="111111"/>
                <w:sz w:val="24"/>
                <w:shd w:val="clear" w:color="auto" w:fill="FFFFFF"/>
              </w:rPr>
            </w:pPr>
          </w:p>
        </w:tc>
      </w:tr>
    </w:tbl>
    <w:p w14:paraId="6C80EFCE" w14:textId="77777777" w:rsidR="00EA7285" w:rsidRPr="00A84DDC" w:rsidRDefault="00EA7285" w:rsidP="00107085">
      <w:pPr>
        <w:tabs>
          <w:tab w:val="left" w:pos="567"/>
        </w:tabs>
        <w:ind w:firstLine="0"/>
        <w:jc w:val="both"/>
        <w:rPr>
          <w:b/>
          <w:sz w:val="22"/>
          <w:szCs w:val="22"/>
          <w:highlight w:val="yellow"/>
        </w:rPr>
      </w:pPr>
    </w:p>
    <w:p w14:paraId="23592666" w14:textId="77777777" w:rsidR="006F439F" w:rsidRPr="00A84DDC" w:rsidRDefault="006F439F" w:rsidP="00107085">
      <w:pPr>
        <w:tabs>
          <w:tab w:val="left" w:pos="567"/>
        </w:tabs>
        <w:ind w:firstLine="0"/>
        <w:jc w:val="both"/>
        <w:rPr>
          <w:rFonts w:ascii="Times New Roman" w:hAnsi="Times New Roman"/>
          <w:sz w:val="24"/>
        </w:rPr>
      </w:pPr>
      <w:r w:rsidRPr="00A84DDC">
        <w:rPr>
          <w:rFonts w:ascii="Times New Roman" w:hAnsi="Times New Roman"/>
          <w:sz w:val="24"/>
        </w:rPr>
        <w:t>Į šią sumą įeina visos išlaidos ir visi mokesčiai.</w:t>
      </w:r>
    </w:p>
    <w:p w14:paraId="2E22DF49" w14:textId="77777777" w:rsidR="006F439F" w:rsidRPr="00A84DDC" w:rsidRDefault="006F439F" w:rsidP="00107085">
      <w:pPr>
        <w:tabs>
          <w:tab w:val="left" w:pos="567"/>
        </w:tabs>
        <w:ind w:firstLine="0"/>
        <w:jc w:val="both"/>
        <w:rPr>
          <w:rFonts w:ascii="Times New Roman" w:hAnsi="Times New Roman"/>
          <w:b/>
          <w:i/>
          <w:sz w:val="24"/>
        </w:rPr>
      </w:pPr>
      <w:r w:rsidRPr="00A84DDC">
        <w:rPr>
          <w:rFonts w:ascii="Times New Roman" w:hAnsi="Times New Roman"/>
          <w:b/>
          <w:i/>
          <w:sz w:val="24"/>
        </w:rPr>
        <w:t>Pastabos:</w:t>
      </w:r>
    </w:p>
    <w:p w14:paraId="0ADCD142" w14:textId="77777777" w:rsidR="006F439F" w:rsidRPr="00A84DDC" w:rsidRDefault="006F439F" w:rsidP="00107085">
      <w:pPr>
        <w:tabs>
          <w:tab w:val="left" w:pos="567"/>
        </w:tabs>
        <w:ind w:firstLine="0"/>
        <w:jc w:val="both"/>
        <w:rPr>
          <w:rFonts w:ascii="Times New Roman" w:hAnsi="Times New Roman"/>
          <w:i/>
          <w:sz w:val="24"/>
        </w:rPr>
      </w:pPr>
      <w:r w:rsidRPr="00A84DDC">
        <w:rPr>
          <w:rFonts w:ascii="Times New Roman" w:hAnsi="Times New Roman"/>
          <w:i/>
          <w:sz w:val="24"/>
        </w:rPr>
        <w:t>1) * kainos pasiūlyme nurodomos suapvalintos, paliekant du skaitmenis po kablelio;</w:t>
      </w:r>
    </w:p>
    <w:p w14:paraId="54548D5E" w14:textId="77777777" w:rsidR="006F439F" w:rsidRPr="00A84DDC" w:rsidRDefault="006F439F" w:rsidP="00107085">
      <w:pPr>
        <w:tabs>
          <w:tab w:val="left" w:pos="567"/>
        </w:tabs>
        <w:ind w:firstLine="0"/>
        <w:rPr>
          <w:rFonts w:ascii="Times New Roman" w:hAnsi="Times New Roman"/>
          <w:bCs/>
          <w:i/>
          <w:sz w:val="24"/>
        </w:rPr>
      </w:pPr>
      <w:r w:rsidRPr="00A84DDC">
        <w:rPr>
          <w:rFonts w:ascii="Times New Roman" w:hAnsi="Times New Roman"/>
          <w:i/>
          <w:sz w:val="24"/>
        </w:rPr>
        <w:t>2) ** tais atvejais, kai pagal galiojančius teisės aktus Teikėjui nereikia mokėti  PVM,  Teikėjas atitinkamų skilčių nepildo  ir nurodo priežastis, dėl kurių PVM nemoka.</w:t>
      </w:r>
      <w:r w:rsidRPr="00A84DDC" w:rsidDel="00BE72AC">
        <w:rPr>
          <w:rFonts w:ascii="Times New Roman" w:hAnsi="Times New Roman"/>
          <w:bCs/>
          <w:i/>
          <w:sz w:val="24"/>
        </w:rPr>
        <w:t xml:space="preserve"> </w:t>
      </w:r>
    </w:p>
    <w:p w14:paraId="4AC0386C" w14:textId="77777777" w:rsidR="006F439F" w:rsidRPr="00A84DDC" w:rsidRDefault="006F439F" w:rsidP="00107085">
      <w:pPr>
        <w:widowControl/>
        <w:tabs>
          <w:tab w:val="left" w:pos="567"/>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F439F" w:rsidRPr="00A84DDC" w14:paraId="3276C352" w14:textId="77777777" w:rsidTr="003D6619">
        <w:trPr>
          <w:trHeight w:val="186"/>
        </w:trPr>
        <w:tc>
          <w:tcPr>
            <w:tcW w:w="4082" w:type="dxa"/>
          </w:tcPr>
          <w:p w14:paraId="4B4168F1" w14:textId="77777777" w:rsidR="006F439F" w:rsidRPr="00A84DDC" w:rsidRDefault="006F439F" w:rsidP="00107085">
            <w:pPr>
              <w:widowControl/>
              <w:tabs>
                <w:tab w:val="left" w:pos="567"/>
              </w:tabs>
              <w:autoSpaceDE/>
              <w:autoSpaceDN/>
              <w:adjustRightInd/>
              <w:ind w:right="-1" w:firstLine="0"/>
              <w:rPr>
                <w:rFonts w:ascii="Times New Roman" w:hAnsi="Times New Roman" w:cs="Times New Roman"/>
                <w:position w:val="6"/>
                <w:sz w:val="24"/>
              </w:rPr>
            </w:pPr>
            <w:r w:rsidRPr="00A84DDC">
              <w:rPr>
                <w:rFonts w:ascii="Times New Roman" w:hAnsi="Times New Roman" w:cs="Times New Roman"/>
                <w:position w:val="6"/>
                <w:sz w:val="24"/>
              </w:rPr>
              <w:t>_________________</w:t>
            </w:r>
          </w:p>
          <w:p w14:paraId="2763B9FF" w14:textId="77777777" w:rsidR="006F439F" w:rsidRPr="00A84DDC" w:rsidRDefault="006F439F" w:rsidP="00107085">
            <w:pPr>
              <w:widowControl/>
              <w:tabs>
                <w:tab w:val="left" w:pos="567"/>
              </w:tabs>
              <w:autoSpaceDE/>
              <w:autoSpaceDN/>
              <w:adjustRightInd/>
              <w:ind w:right="-1" w:firstLine="0"/>
              <w:rPr>
                <w:rFonts w:ascii="Times New Roman" w:hAnsi="Times New Roman" w:cs="Times New Roman"/>
                <w:sz w:val="24"/>
              </w:rPr>
            </w:pPr>
            <w:r w:rsidRPr="00A84DDC">
              <w:rPr>
                <w:rFonts w:ascii="Times New Roman" w:hAnsi="Times New Roman" w:cs="Times New Roman"/>
                <w:position w:val="6"/>
                <w:sz w:val="24"/>
              </w:rPr>
              <w:t>(Tiekėjo arba jo įgalioto asmens pareigų pavadinimas)</w:t>
            </w:r>
          </w:p>
        </w:tc>
        <w:tc>
          <w:tcPr>
            <w:tcW w:w="2814" w:type="dxa"/>
          </w:tcPr>
          <w:p w14:paraId="37E33A50"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position w:val="6"/>
                <w:sz w:val="24"/>
              </w:rPr>
            </w:pPr>
            <w:r w:rsidRPr="00A84DDC">
              <w:rPr>
                <w:rFonts w:ascii="Times New Roman" w:hAnsi="Times New Roman" w:cs="Times New Roman"/>
                <w:position w:val="6"/>
                <w:sz w:val="24"/>
              </w:rPr>
              <w:t>____________</w:t>
            </w:r>
          </w:p>
          <w:p w14:paraId="2340DE44"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6"/>
                <w:sz w:val="24"/>
              </w:rPr>
              <w:t>(Parašas)</w:t>
            </w:r>
          </w:p>
        </w:tc>
        <w:tc>
          <w:tcPr>
            <w:tcW w:w="2741" w:type="dxa"/>
          </w:tcPr>
          <w:p w14:paraId="0A9B89F5"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position w:val="6"/>
                <w:sz w:val="24"/>
              </w:rPr>
            </w:pPr>
            <w:r w:rsidRPr="00A84DDC">
              <w:rPr>
                <w:rFonts w:ascii="Times New Roman" w:hAnsi="Times New Roman" w:cs="Times New Roman"/>
                <w:position w:val="6"/>
                <w:sz w:val="24"/>
              </w:rPr>
              <w:t>____________</w:t>
            </w:r>
          </w:p>
          <w:p w14:paraId="0C0838C6" w14:textId="77777777" w:rsidR="006F439F" w:rsidRPr="00A84DDC" w:rsidRDefault="006F439F" w:rsidP="00107085">
            <w:pPr>
              <w:widowControl/>
              <w:tabs>
                <w:tab w:val="left" w:pos="567"/>
              </w:tabs>
              <w:autoSpaceDE/>
              <w:autoSpaceDN/>
              <w:adjustRightInd/>
              <w:ind w:firstLine="0"/>
              <w:jc w:val="center"/>
              <w:rPr>
                <w:rFonts w:ascii="Times New Roman" w:hAnsi="Times New Roman" w:cs="Times New Roman"/>
                <w:sz w:val="24"/>
              </w:rPr>
            </w:pPr>
            <w:r w:rsidRPr="00A84DDC">
              <w:rPr>
                <w:rFonts w:ascii="Times New Roman" w:hAnsi="Times New Roman" w:cs="Times New Roman"/>
                <w:position w:val="6"/>
                <w:sz w:val="24"/>
              </w:rPr>
              <w:t>(Vardas ir pavardė)</w:t>
            </w:r>
          </w:p>
        </w:tc>
      </w:tr>
    </w:tbl>
    <w:p w14:paraId="0A73E618" w14:textId="77777777" w:rsidR="00F27411" w:rsidRPr="00A84DDC" w:rsidRDefault="00F27411" w:rsidP="00107085">
      <w:pPr>
        <w:widowControl/>
        <w:tabs>
          <w:tab w:val="left" w:pos="567"/>
        </w:tabs>
        <w:autoSpaceDE/>
        <w:autoSpaceDN/>
        <w:adjustRightInd/>
        <w:ind w:firstLine="0"/>
        <w:jc w:val="right"/>
        <w:rPr>
          <w:rFonts w:ascii="Times New Roman" w:hAnsi="Times New Roman"/>
          <w:sz w:val="24"/>
        </w:rPr>
      </w:pPr>
    </w:p>
    <w:p w14:paraId="3CF597BE" w14:textId="77777777" w:rsidR="00F27411" w:rsidRPr="00A84DDC" w:rsidRDefault="00F27411" w:rsidP="00107085">
      <w:pPr>
        <w:widowControl/>
        <w:tabs>
          <w:tab w:val="left" w:pos="567"/>
        </w:tabs>
        <w:autoSpaceDE/>
        <w:autoSpaceDN/>
        <w:adjustRightInd/>
        <w:ind w:firstLine="0"/>
        <w:jc w:val="right"/>
        <w:rPr>
          <w:rFonts w:ascii="Times New Roman" w:hAnsi="Times New Roman"/>
          <w:sz w:val="24"/>
        </w:rPr>
      </w:pPr>
    </w:p>
    <w:p w14:paraId="6E655E9E" w14:textId="77777777" w:rsidR="00F27411" w:rsidRPr="00A84DDC" w:rsidRDefault="00F27411" w:rsidP="00107085">
      <w:pPr>
        <w:widowControl/>
        <w:tabs>
          <w:tab w:val="left" w:pos="567"/>
        </w:tabs>
        <w:autoSpaceDE/>
        <w:autoSpaceDN/>
        <w:adjustRightInd/>
        <w:ind w:firstLine="0"/>
        <w:jc w:val="right"/>
        <w:rPr>
          <w:rFonts w:ascii="Times New Roman" w:hAnsi="Times New Roman"/>
          <w:sz w:val="24"/>
        </w:rPr>
      </w:pPr>
    </w:p>
    <w:p w14:paraId="0A9840F1" w14:textId="77777777" w:rsidR="00F27411" w:rsidRPr="00A84DDC" w:rsidRDefault="00F27411" w:rsidP="00107085">
      <w:pPr>
        <w:widowControl/>
        <w:tabs>
          <w:tab w:val="left" w:pos="567"/>
        </w:tabs>
        <w:autoSpaceDE/>
        <w:autoSpaceDN/>
        <w:adjustRightInd/>
        <w:ind w:firstLine="0"/>
        <w:jc w:val="right"/>
        <w:rPr>
          <w:rFonts w:ascii="Times New Roman" w:hAnsi="Times New Roman"/>
          <w:sz w:val="24"/>
        </w:rPr>
      </w:pPr>
    </w:p>
    <w:p w14:paraId="0B5C97D8" w14:textId="24E48354" w:rsidR="00D678B7" w:rsidRPr="00A84DDC" w:rsidRDefault="00D678B7" w:rsidP="00107085">
      <w:pPr>
        <w:widowControl/>
        <w:tabs>
          <w:tab w:val="left" w:pos="567"/>
        </w:tabs>
        <w:autoSpaceDE/>
        <w:autoSpaceDN/>
        <w:adjustRightInd/>
        <w:ind w:firstLine="0"/>
        <w:rPr>
          <w:rFonts w:ascii="Times New Roman" w:hAnsi="Times New Roman"/>
          <w:sz w:val="24"/>
        </w:rPr>
      </w:pPr>
    </w:p>
    <w:sectPr w:rsidR="00D678B7" w:rsidRPr="00A84DDC" w:rsidSect="00651953">
      <w:headerReference w:type="even" r:id="rId21"/>
      <w:headerReference w:type="default" r:id="rId22"/>
      <w:footerReference w:type="default" r:id="rId23"/>
      <w:pgSz w:w="11906" w:h="16838" w:code="9"/>
      <w:pgMar w:top="1701" w:right="709" w:bottom="1236"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8B41E" w14:textId="77777777" w:rsidR="00FB22FE" w:rsidRDefault="00FB22FE">
      <w:r>
        <w:separator/>
      </w:r>
    </w:p>
  </w:endnote>
  <w:endnote w:type="continuationSeparator" w:id="0">
    <w:p w14:paraId="4A8411F5" w14:textId="77777777" w:rsidR="00FB22FE" w:rsidRDefault="00F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Heavy">
    <w:charset w:val="00"/>
    <w:family w:val="swiss"/>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FD39" w14:textId="77777777" w:rsidR="00C064A8" w:rsidRDefault="00C064A8" w:rsidP="003B106C">
    <w:pPr>
      <w:pStyle w:val="Porat"/>
      <w:framePr w:wrap="around" w:vAnchor="text" w:hAnchor="margin" w:xAlign="center" w:y="1"/>
      <w:rPr>
        <w:rStyle w:val="Puslapionumeris"/>
      </w:rPr>
    </w:pPr>
  </w:p>
  <w:p w14:paraId="027B4229" w14:textId="77777777" w:rsidR="00C064A8" w:rsidRDefault="00C064A8" w:rsidP="003B106C">
    <w:pPr>
      <w:pStyle w:val="Porat"/>
      <w:framePr w:wrap="around" w:vAnchor="text" w:hAnchor="margin" w:xAlign="center" w:y="1"/>
      <w:rPr>
        <w:rStyle w:val="Puslapionumeris"/>
      </w:rPr>
    </w:pPr>
  </w:p>
  <w:p w14:paraId="4DA5D930" w14:textId="77777777" w:rsidR="00C064A8" w:rsidRDefault="00C064A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8C66E" w14:textId="77777777" w:rsidR="00FB22FE" w:rsidRDefault="00FB22FE">
      <w:r>
        <w:separator/>
      </w:r>
    </w:p>
  </w:footnote>
  <w:footnote w:type="continuationSeparator" w:id="0">
    <w:p w14:paraId="3F172159" w14:textId="77777777" w:rsidR="00FB22FE" w:rsidRDefault="00FB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1341" w14:textId="77777777" w:rsidR="00C064A8" w:rsidRDefault="00C064A8"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B18BDD" w14:textId="77777777" w:rsidR="00C064A8" w:rsidRDefault="00C064A8">
    <w:pPr>
      <w:pStyle w:val="Antrats"/>
    </w:pPr>
  </w:p>
  <w:p w14:paraId="504F82AA" w14:textId="77777777" w:rsidR="00C064A8" w:rsidRDefault="00C064A8"/>
  <w:p w14:paraId="267B076F" w14:textId="77777777" w:rsidR="00C064A8" w:rsidRDefault="00C064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6829" w14:textId="77777777" w:rsidR="00C064A8" w:rsidRDefault="00C064A8" w:rsidP="003B106C">
    <w:pPr>
      <w:pStyle w:val="Antrats"/>
      <w:jc w:val="center"/>
      <w:rPr>
        <w:sz w:val="18"/>
        <w:lang w:val="it-IT"/>
      </w:rPr>
    </w:pPr>
  </w:p>
  <w:p w14:paraId="2813CE74" w14:textId="77777777" w:rsidR="00C064A8" w:rsidRPr="00D832B0" w:rsidRDefault="00C064A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455457"/>
    <w:multiLevelType w:val="hybridMultilevel"/>
    <w:tmpl w:val="AF0E3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52005D"/>
    <w:multiLevelType w:val="multilevel"/>
    <w:tmpl w:val="AEEAC4A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15:restartNumberingAfterBreak="0">
    <w:nsid w:val="18256A56"/>
    <w:multiLevelType w:val="multilevel"/>
    <w:tmpl w:val="94202CC0"/>
    <w:lvl w:ilvl="0">
      <w:start w:val="64"/>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27E03E0"/>
    <w:multiLevelType w:val="multilevel"/>
    <w:tmpl w:val="4F9C9B86"/>
    <w:lvl w:ilvl="0">
      <w:start w:val="57"/>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961C54"/>
    <w:multiLevelType w:val="hybridMultilevel"/>
    <w:tmpl w:val="CD1C2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810C90"/>
    <w:multiLevelType w:val="hybridMultilevel"/>
    <w:tmpl w:val="31165E5C"/>
    <w:lvl w:ilvl="0" w:tplc="04270001">
      <w:start w:val="1"/>
      <w:numFmt w:val="bullet"/>
      <w:lvlText w:val=""/>
      <w:lvlJc w:val="left"/>
      <w:pPr>
        <w:ind w:left="682" w:hanging="360"/>
      </w:pPr>
      <w:rPr>
        <w:rFonts w:ascii="Symbol" w:hAnsi="Symbol" w:hint="default"/>
      </w:rPr>
    </w:lvl>
    <w:lvl w:ilvl="1" w:tplc="04270003">
      <w:start w:val="1"/>
      <w:numFmt w:val="bullet"/>
      <w:lvlText w:val="o"/>
      <w:lvlJc w:val="left"/>
      <w:pPr>
        <w:ind w:left="1402" w:hanging="360"/>
      </w:pPr>
      <w:rPr>
        <w:rFonts w:ascii="Courier New" w:hAnsi="Courier New" w:cs="Courier New" w:hint="default"/>
      </w:rPr>
    </w:lvl>
    <w:lvl w:ilvl="2" w:tplc="04270005" w:tentative="1">
      <w:start w:val="1"/>
      <w:numFmt w:val="bullet"/>
      <w:lvlText w:val=""/>
      <w:lvlJc w:val="left"/>
      <w:pPr>
        <w:ind w:left="2122" w:hanging="360"/>
      </w:pPr>
      <w:rPr>
        <w:rFonts w:ascii="Wingdings" w:hAnsi="Wingdings" w:hint="default"/>
      </w:rPr>
    </w:lvl>
    <w:lvl w:ilvl="3" w:tplc="04270001" w:tentative="1">
      <w:start w:val="1"/>
      <w:numFmt w:val="bullet"/>
      <w:lvlText w:val=""/>
      <w:lvlJc w:val="left"/>
      <w:pPr>
        <w:ind w:left="2842" w:hanging="360"/>
      </w:pPr>
      <w:rPr>
        <w:rFonts w:ascii="Symbol" w:hAnsi="Symbol" w:hint="default"/>
      </w:rPr>
    </w:lvl>
    <w:lvl w:ilvl="4" w:tplc="04270003" w:tentative="1">
      <w:start w:val="1"/>
      <w:numFmt w:val="bullet"/>
      <w:lvlText w:val="o"/>
      <w:lvlJc w:val="left"/>
      <w:pPr>
        <w:ind w:left="3562" w:hanging="360"/>
      </w:pPr>
      <w:rPr>
        <w:rFonts w:ascii="Courier New" w:hAnsi="Courier New" w:cs="Courier New" w:hint="default"/>
      </w:rPr>
    </w:lvl>
    <w:lvl w:ilvl="5" w:tplc="04270005" w:tentative="1">
      <w:start w:val="1"/>
      <w:numFmt w:val="bullet"/>
      <w:lvlText w:val=""/>
      <w:lvlJc w:val="left"/>
      <w:pPr>
        <w:ind w:left="4282" w:hanging="360"/>
      </w:pPr>
      <w:rPr>
        <w:rFonts w:ascii="Wingdings" w:hAnsi="Wingdings" w:hint="default"/>
      </w:rPr>
    </w:lvl>
    <w:lvl w:ilvl="6" w:tplc="04270001" w:tentative="1">
      <w:start w:val="1"/>
      <w:numFmt w:val="bullet"/>
      <w:lvlText w:val=""/>
      <w:lvlJc w:val="left"/>
      <w:pPr>
        <w:ind w:left="5002" w:hanging="360"/>
      </w:pPr>
      <w:rPr>
        <w:rFonts w:ascii="Symbol" w:hAnsi="Symbol" w:hint="default"/>
      </w:rPr>
    </w:lvl>
    <w:lvl w:ilvl="7" w:tplc="04270003" w:tentative="1">
      <w:start w:val="1"/>
      <w:numFmt w:val="bullet"/>
      <w:lvlText w:val="o"/>
      <w:lvlJc w:val="left"/>
      <w:pPr>
        <w:ind w:left="5722" w:hanging="360"/>
      </w:pPr>
      <w:rPr>
        <w:rFonts w:ascii="Courier New" w:hAnsi="Courier New" w:cs="Courier New" w:hint="default"/>
      </w:rPr>
    </w:lvl>
    <w:lvl w:ilvl="8" w:tplc="04270005" w:tentative="1">
      <w:start w:val="1"/>
      <w:numFmt w:val="bullet"/>
      <w:lvlText w:val=""/>
      <w:lvlJc w:val="left"/>
      <w:pPr>
        <w:ind w:left="6442" w:hanging="360"/>
      </w:pPr>
      <w:rPr>
        <w:rFonts w:ascii="Wingdings" w:hAnsi="Wingdings" w:hint="default"/>
      </w:rPr>
    </w:lvl>
  </w:abstractNum>
  <w:abstractNum w:abstractNumId="10" w15:restartNumberingAfterBreak="0">
    <w:nsid w:val="40524C6E"/>
    <w:multiLevelType w:val="hybridMultilevel"/>
    <w:tmpl w:val="9230DA90"/>
    <w:lvl w:ilvl="0" w:tplc="943688EE">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1" w15:restartNumberingAfterBreak="0">
    <w:nsid w:val="450B6C83"/>
    <w:multiLevelType w:val="hybridMultilevel"/>
    <w:tmpl w:val="A558905E"/>
    <w:lvl w:ilvl="0" w:tplc="7078257E">
      <w:start w:val="1"/>
      <w:numFmt w:val="decimal"/>
      <w:lvlText w:val="%1."/>
      <w:lvlJc w:val="left"/>
      <w:pPr>
        <w:ind w:left="1080" w:hanging="360"/>
      </w:pPr>
      <w:rPr>
        <w:rFonts w:hint="default"/>
      </w:rPr>
    </w:lvl>
    <w:lvl w:ilvl="1" w:tplc="E4F2D666">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A5F2FE6"/>
    <w:multiLevelType w:val="multilevel"/>
    <w:tmpl w:val="D422ADF6"/>
    <w:lvl w:ilvl="0">
      <w:start w:val="62"/>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097512"/>
    <w:multiLevelType w:val="multilevel"/>
    <w:tmpl w:val="0DD88C78"/>
    <w:lvl w:ilvl="0">
      <w:start w:val="6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5013627"/>
    <w:multiLevelType w:val="hybridMultilevel"/>
    <w:tmpl w:val="661E0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8D67D3"/>
    <w:multiLevelType w:val="hybridMultilevel"/>
    <w:tmpl w:val="8ECA7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C3BA7"/>
    <w:multiLevelType w:val="multilevel"/>
    <w:tmpl w:val="840E9266"/>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1" w15:restartNumberingAfterBreak="0">
    <w:nsid w:val="79DF2D8D"/>
    <w:multiLevelType w:val="hybridMultilevel"/>
    <w:tmpl w:val="76062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0"/>
  </w:num>
  <w:num w:numId="4">
    <w:abstractNumId w:val="11"/>
  </w:num>
  <w:num w:numId="5">
    <w:abstractNumId w:val="13"/>
  </w:num>
  <w:num w:numId="6">
    <w:abstractNumId w:val="12"/>
  </w:num>
  <w:num w:numId="7">
    <w:abstractNumId w:val="10"/>
  </w:num>
  <w:num w:numId="8">
    <w:abstractNumId w:val="5"/>
  </w:num>
  <w:num w:numId="9">
    <w:abstractNumId w:val="16"/>
  </w:num>
  <w:num w:numId="10">
    <w:abstractNumId w:val="3"/>
  </w:num>
  <w:num w:numId="11">
    <w:abstractNumId w:val="14"/>
  </w:num>
  <w:num w:numId="12">
    <w:abstractNumId w:val="6"/>
  </w:num>
  <w:num w:numId="13">
    <w:abstractNumId w:val="4"/>
  </w:num>
  <w:num w:numId="14">
    <w:abstractNumId w:val="19"/>
  </w:num>
  <w:num w:numId="15">
    <w:abstractNumId w:val="2"/>
  </w:num>
  <w:num w:numId="16">
    <w:abstractNumId w:val="7"/>
  </w:num>
  <w:num w:numId="17">
    <w:abstractNumId w:val="1"/>
  </w:num>
  <w:num w:numId="18">
    <w:abstractNumId w:val="9"/>
  </w:num>
  <w:num w:numId="19">
    <w:abstractNumId w:val="21"/>
  </w:num>
  <w:num w:numId="20">
    <w:abstractNumId w:val="18"/>
  </w:num>
  <w:num w:numId="21">
    <w:abstractNumId w:val="15"/>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B6"/>
    <w:rsid w:val="0000036B"/>
    <w:rsid w:val="0000074C"/>
    <w:rsid w:val="000014C0"/>
    <w:rsid w:val="00001CDB"/>
    <w:rsid w:val="00001F40"/>
    <w:rsid w:val="0000231B"/>
    <w:rsid w:val="000026C2"/>
    <w:rsid w:val="0000274D"/>
    <w:rsid w:val="00002979"/>
    <w:rsid w:val="00002AC6"/>
    <w:rsid w:val="00003EDC"/>
    <w:rsid w:val="0000481F"/>
    <w:rsid w:val="00006298"/>
    <w:rsid w:val="00006F9C"/>
    <w:rsid w:val="00007945"/>
    <w:rsid w:val="00007DEB"/>
    <w:rsid w:val="00010620"/>
    <w:rsid w:val="00010EF8"/>
    <w:rsid w:val="00011431"/>
    <w:rsid w:val="000119E6"/>
    <w:rsid w:val="00011A16"/>
    <w:rsid w:val="00012669"/>
    <w:rsid w:val="00012993"/>
    <w:rsid w:val="00012ABA"/>
    <w:rsid w:val="000137D5"/>
    <w:rsid w:val="00013BD3"/>
    <w:rsid w:val="0001422F"/>
    <w:rsid w:val="00016ABF"/>
    <w:rsid w:val="00016FC3"/>
    <w:rsid w:val="000207F7"/>
    <w:rsid w:val="00020ECB"/>
    <w:rsid w:val="00021367"/>
    <w:rsid w:val="00021623"/>
    <w:rsid w:val="00021CA2"/>
    <w:rsid w:val="00021F01"/>
    <w:rsid w:val="000226CF"/>
    <w:rsid w:val="00022A2F"/>
    <w:rsid w:val="0002316D"/>
    <w:rsid w:val="0002355F"/>
    <w:rsid w:val="00025914"/>
    <w:rsid w:val="0002619B"/>
    <w:rsid w:val="00027122"/>
    <w:rsid w:val="0002776D"/>
    <w:rsid w:val="00027902"/>
    <w:rsid w:val="00032859"/>
    <w:rsid w:val="00032B7D"/>
    <w:rsid w:val="000336B2"/>
    <w:rsid w:val="00034CAC"/>
    <w:rsid w:val="00034ED1"/>
    <w:rsid w:val="00034FDE"/>
    <w:rsid w:val="0003567D"/>
    <w:rsid w:val="00035B43"/>
    <w:rsid w:val="00036120"/>
    <w:rsid w:val="00037605"/>
    <w:rsid w:val="00037F36"/>
    <w:rsid w:val="00040714"/>
    <w:rsid w:val="00041879"/>
    <w:rsid w:val="000418BB"/>
    <w:rsid w:val="00041A5C"/>
    <w:rsid w:val="000422C7"/>
    <w:rsid w:val="000427B4"/>
    <w:rsid w:val="000427E6"/>
    <w:rsid w:val="0004296B"/>
    <w:rsid w:val="00042C07"/>
    <w:rsid w:val="00043328"/>
    <w:rsid w:val="0004342D"/>
    <w:rsid w:val="00046A8C"/>
    <w:rsid w:val="00050026"/>
    <w:rsid w:val="0005046D"/>
    <w:rsid w:val="0005057F"/>
    <w:rsid w:val="00050D2C"/>
    <w:rsid w:val="00052320"/>
    <w:rsid w:val="000548E7"/>
    <w:rsid w:val="00055581"/>
    <w:rsid w:val="00055836"/>
    <w:rsid w:val="00056736"/>
    <w:rsid w:val="00057CC6"/>
    <w:rsid w:val="000604F8"/>
    <w:rsid w:val="000605BD"/>
    <w:rsid w:val="0006068E"/>
    <w:rsid w:val="000616A1"/>
    <w:rsid w:val="00063890"/>
    <w:rsid w:val="00063B26"/>
    <w:rsid w:val="00063DEF"/>
    <w:rsid w:val="0006533D"/>
    <w:rsid w:val="000656EB"/>
    <w:rsid w:val="00065765"/>
    <w:rsid w:val="00065D4F"/>
    <w:rsid w:val="00065D73"/>
    <w:rsid w:val="000662EA"/>
    <w:rsid w:val="000669F1"/>
    <w:rsid w:val="00066B80"/>
    <w:rsid w:val="00067668"/>
    <w:rsid w:val="00067E2A"/>
    <w:rsid w:val="00070187"/>
    <w:rsid w:val="00070649"/>
    <w:rsid w:val="00070671"/>
    <w:rsid w:val="00070869"/>
    <w:rsid w:val="000720A8"/>
    <w:rsid w:val="00072394"/>
    <w:rsid w:val="00072A20"/>
    <w:rsid w:val="00072EC3"/>
    <w:rsid w:val="00073C99"/>
    <w:rsid w:val="00075EA0"/>
    <w:rsid w:val="000812A8"/>
    <w:rsid w:val="00081DB0"/>
    <w:rsid w:val="00082609"/>
    <w:rsid w:val="0008323E"/>
    <w:rsid w:val="0008373A"/>
    <w:rsid w:val="00083794"/>
    <w:rsid w:val="000844F7"/>
    <w:rsid w:val="0008473E"/>
    <w:rsid w:val="000854B9"/>
    <w:rsid w:val="00085C94"/>
    <w:rsid w:val="00086002"/>
    <w:rsid w:val="00086789"/>
    <w:rsid w:val="00086A77"/>
    <w:rsid w:val="00086CD9"/>
    <w:rsid w:val="0009025B"/>
    <w:rsid w:val="00090DF5"/>
    <w:rsid w:val="00091579"/>
    <w:rsid w:val="00091901"/>
    <w:rsid w:val="000925B4"/>
    <w:rsid w:val="000933E1"/>
    <w:rsid w:val="00093876"/>
    <w:rsid w:val="00093E52"/>
    <w:rsid w:val="00093FA6"/>
    <w:rsid w:val="00094D65"/>
    <w:rsid w:val="0009581D"/>
    <w:rsid w:val="00096759"/>
    <w:rsid w:val="00097029"/>
    <w:rsid w:val="00097206"/>
    <w:rsid w:val="0009799E"/>
    <w:rsid w:val="00097B9F"/>
    <w:rsid w:val="00097D70"/>
    <w:rsid w:val="000A0168"/>
    <w:rsid w:val="000A0466"/>
    <w:rsid w:val="000A08B7"/>
    <w:rsid w:val="000A0A7A"/>
    <w:rsid w:val="000A0C81"/>
    <w:rsid w:val="000A0DF7"/>
    <w:rsid w:val="000A26AC"/>
    <w:rsid w:val="000A3120"/>
    <w:rsid w:val="000A3675"/>
    <w:rsid w:val="000A3A68"/>
    <w:rsid w:val="000A3C06"/>
    <w:rsid w:val="000A412F"/>
    <w:rsid w:val="000A4ADE"/>
    <w:rsid w:val="000A50E7"/>
    <w:rsid w:val="000A5D50"/>
    <w:rsid w:val="000A6B81"/>
    <w:rsid w:val="000A6CC6"/>
    <w:rsid w:val="000A715D"/>
    <w:rsid w:val="000A735D"/>
    <w:rsid w:val="000B0230"/>
    <w:rsid w:val="000B11AB"/>
    <w:rsid w:val="000B195E"/>
    <w:rsid w:val="000B201C"/>
    <w:rsid w:val="000B23E6"/>
    <w:rsid w:val="000B2454"/>
    <w:rsid w:val="000B3FC5"/>
    <w:rsid w:val="000B4091"/>
    <w:rsid w:val="000B51D3"/>
    <w:rsid w:val="000B61FE"/>
    <w:rsid w:val="000B6CA2"/>
    <w:rsid w:val="000B7082"/>
    <w:rsid w:val="000B779E"/>
    <w:rsid w:val="000C115E"/>
    <w:rsid w:val="000C349B"/>
    <w:rsid w:val="000C3BC8"/>
    <w:rsid w:val="000C410F"/>
    <w:rsid w:val="000C430F"/>
    <w:rsid w:val="000C4A50"/>
    <w:rsid w:val="000C55BE"/>
    <w:rsid w:val="000C5939"/>
    <w:rsid w:val="000C5B47"/>
    <w:rsid w:val="000C610E"/>
    <w:rsid w:val="000C714C"/>
    <w:rsid w:val="000C71F7"/>
    <w:rsid w:val="000C74D1"/>
    <w:rsid w:val="000C7EAF"/>
    <w:rsid w:val="000D0D57"/>
    <w:rsid w:val="000D2715"/>
    <w:rsid w:val="000D418B"/>
    <w:rsid w:val="000D4B99"/>
    <w:rsid w:val="000D4CC3"/>
    <w:rsid w:val="000D58A5"/>
    <w:rsid w:val="000D7C71"/>
    <w:rsid w:val="000D7FF6"/>
    <w:rsid w:val="000E00D9"/>
    <w:rsid w:val="000E0834"/>
    <w:rsid w:val="000E0880"/>
    <w:rsid w:val="000E122F"/>
    <w:rsid w:val="000E1B1F"/>
    <w:rsid w:val="000E2D2D"/>
    <w:rsid w:val="000E31F8"/>
    <w:rsid w:val="000E4018"/>
    <w:rsid w:val="000E45BF"/>
    <w:rsid w:val="000E47F4"/>
    <w:rsid w:val="000E4C02"/>
    <w:rsid w:val="000E53F6"/>
    <w:rsid w:val="000E55D9"/>
    <w:rsid w:val="000E578A"/>
    <w:rsid w:val="000E5E11"/>
    <w:rsid w:val="000E6494"/>
    <w:rsid w:val="000E67F6"/>
    <w:rsid w:val="000E69C3"/>
    <w:rsid w:val="000F01EE"/>
    <w:rsid w:val="000F0A9B"/>
    <w:rsid w:val="000F0F24"/>
    <w:rsid w:val="000F1CDD"/>
    <w:rsid w:val="000F24C5"/>
    <w:rsid w:val="000F28F7"/>
    <w:rsid w:val="000F2FFD"/>
    <w:rsid w:val="000F3621"/>
    <w:rsid w:val="000F3C55"/>
    <w:rsid w:val="000F41AC"/>
    <w:rsid w:val="000F4BBA"/>
    <w:rsid w:val="000F6571"/>
    <w:rsid w:val="000F71DC"/>
    <w:rsid w:val="000F7650"/>
    <w:rsid w:val="001016F2"/>
    <w:rsid w:val="00101C7E"/>
    <w:rsid w:val="00101CC9"/>
    <w:rsid w:val="00104213"/>
    <w:rsid w:val="00104EDC"/>
    <w:rsid w:val="001055D6"/>
    <w:rsid w:val="00107085"/>
    <w:rsid w:val="00110619"/>
    <w:rsid w:val="00110CFE"/>
    <w:rsid w:val="00110D62"/>
    <w:rsid w:val="00110EA0"/>
    <w:rsid w:val="001111FA"/>
    <w:rsid w:val="00111858"/>
    <w:rsid w:val="001119C7"/>
    <w:rsid w:val="00111FD2"/>
    <w:rsid w:val="00112019"/>
    <w:rsid w:val="00112B29"/>
    <w:rsid w:val="00113431"/>
    <w:rsid w:val="00114218"/>
    <w:rsid w:val="00114C34"/>
    <w:rsid w:val="00115187"/>
    <w:rsid w:val="001161B5"/>
    <w:rsid w:val="0011648C"/>
    <w:rsid w:val="0011795B"/>
    <w:rsid w:val="00117F6C"/>
    <w:rsid w:val="00117FAB"/>
    <w:rsid w:val="00120411"/>
    <w:rsid w:val="0012069D"/>
    <w:rsid w:val="0012126C"/>
    <w:rsid w:val="001213A2"/>
    <w:rsid w:val="001216EE"/>
    <w:rsid w:val="00122D46"/>
    <w:rsid w:val="00123E30"/>
    <w:rsid w:val="001252AF"/>
    <w:rsid w:val="00125EB6"/>
    <w:rsid w:val="001263D4"/>
    <w:rsid w:val="001265C5"/>
    <w:rsid w:val="00126D95"/>
    <w:rsid w:val="0012726F"/>
    <w:rsid w:val="00131F8B"/>
    <w:rsid w:val="00132339"/>
    <w:rsid w:val="00132560"/>
    <w:rsid w:val="00132DB0"/>
    <w:rsid w:val="0013356D"/>
    <w:rsid w:val="00133580"/>
    <w:rsid w:val="00133CD9"/>
    <w:rsid w:val="001345EF"/>
    <w:rsid w:val="00134C8A"/>
    <w:rsid w:val="001365EA"/>
    <w:rsid w:val="00136BB2"/>
    <w:rsid w:val="0013715E"/>
    <w:rsid w:val="00137913"/>
    <w:rsid w:val="00140074"/>
    <w:rsid w:val="0014037D"/>
    <w:rsid w:val="001406A7"/>
    <w:rsid w:val="0014261A"/>
    <w:rsid w:val="0014365D"/>
    <w:rsid w:val="0014502F"/>
    <w:rsid w:val="00145AC2"/>
    <w:rsid w:val="00146558"/>
    <w:rsid w:val="001469F8"/>
    <w:rsid w:val="001479B2"/>
    <w:rsid w:val="00147DCD"/>
    <w:rsid w:val="00151F79"/>
    <w:rsid w:val="00152548"/>
    <w:rsid w:val="00152B2A"/>
    <w:rsid w:val="00152B54"/>
    <w:rsid w:val="00153D3F"/>
    <w:rsid w:val="001540CC"/>
    <w:rsid w:val="00154EAF"/>
    <w:rsid w:val="001551AB"/>
    <w:rsid w:val="001558C4"/>
    <w:rsid w:val="00155AB7"/>
    <w:rsid w:val="00156D05"/>
    <w:rsid w:val="00156E88"/>
    <w:rsid w:val="00157357"/>
    <w:rsid w:val="00157516"/>
    <w:rsid w:val="0016035D"/>
    <w:rsid w:val="00160379"/>
    <w:rsid w:val="001618DF"/>
    <w:rsid w:val="00162981"/>
    <w:rsid w:val="00162ABC"/>
    <w:rsid w:val="001631F6"/>
    <w:rsid w:val="00164280"/>
    <w:rsid w:val="00164B54"/>
    <w:rsid w:val="00166B7B"/>
    <w:rsid w:val="0016791F"/>
    <w:rsid w:val="00170724"/>
    <w:rsid w:val="00170E31"/>
    <w:rsid w:val="00171E27"/>
    <w:rsid w:val="00172B70"/>
    <w:rsid w:val="00173C87"/>
    <w:rsid w:val="00174A38"/>
    <w:rsid w:val="00174CC8"/>
    <w:rsid w:val="00174F68"/>
    <w:rsid w:val="0017550E"/>
    <w:rsid w:val="00175B32"/>
    <w:rsid w:val="00176138"/>
    <w:rsid w:val="0017617A"/>
    <w:rsid w:val="00176753"/>
    <w:rsid w:val="00177A31"/>
    <w:rsid w:val="00177DC7"/>
    <w:rsid w:val="00180DBE"/>
    <w:rsid w:val="0018223C"/>
    <w:rsid w:val="001827DE"/>
    <w:rsid w:val="00184329"/>
    <w:rsid w:val="00185F24"/>
    <w:rsid w:val="001867A8"/>
    <w:rsid w:val="00186AC9"/>
    <w:rsid w:val="001906DF"/>
    <w:rsid w:val="00190DDB"/>
    <w:rsid w:val="00191749"/>
    <w:rsid w:val="00191A0C"/>
    <w:rsid w:val="001924EF"/>
    <w:rsid w:val="00192A5C"/>
    <w:rsid w:val="00192FB1"/>
    <w:rsid w:val="00193860"/>
    <w:rsid w:val="00193969"/>
    <w:rsid w:val="0019440A"/>
    <w:rsid w:val="00194687"/>
    <w:rsid w:val="00195351"/>
    <w:rsid w:val="001955F7"/>
    <w:rsid w:val="00195925"/>
    <w:rsid w:val="00196059"/>
    <w:rsid w:val="00196365"/>
    <w:rsid w:val="001975EA"/>
    <w:rsid w:val="00197CD7"/>
    <w:rsid w:val="001A029E"/>
    <w:rsid w:val="001A0418"/>
    <w:rsid w:val="001A1284"/>
    <w:rsid w:val="001A30B8"/>
    <w:rsid w:val="001A561D"/>
    <w:rsid w:val="001A60FF"/>
    <w:rsid w:val="001A630A"/>
    <w:rsid w:val="001A6BB0"/>
    <w:rsid w:val="001A6C01"/>
    <w:rsid w:val="001A70C7"/>
    <w:rsid w:val="001B04AA"/>
    <w:rsid w:val="001B0E55"/>
    <w:rsid w:val="001B0F58"/>
    <w:rsid w:val="001B2900"/>
    <w:rsid w:val="001B3610"/>
    <w:rsid w:val="001B39E8"/>
    <w:rsid w:val="001B3D6C"/>
    <w:rsid w:val="001B403B"/>
    <w:rsid w:val="001B5261"/>
    <w:rsid w:val="001B5335"/>
    <w:rsid w:val="001B56F4"/>
    <w:rsid w:val="001B6EF6"/>
    <w:rsid w:val="001B6F06"/>
    <w:rsid w:val="001B7272"/>
    <w:rsid w:val="001C096C"/>
    <w:rsid w:val="001C14C1"/>
    <w:rsid w:val="001C1B81"/>
    <w:rsid w:val="001C1D6C"/>
    <w:rsid w:val="001C1FBC"/>
    <w:rsid w:val="001C2331"/>
    <w:rsid w:val="001C2A65"/>
    <w:rsid w:val="001C2B15"/>
    <w:rsid w:val="001C3007"/>
    <w:rsid w:val="001C393C"/>
    <w:rsid w:val="001C434A"/>
    <w:rsid w:val="001C44CC"/>
    <w:rsid w:val="001C4536"/>
    <w:rsid w:val="001C4654"/>
    <w:rsid w:val="001C4B23"/>
    <w:rsid w:val="001C5712"/>
    <w:rsid w:val="001C5E4C"/>
    <w:rsid w:val="001C5F9B"/>
    <w:rsid w:val="001C63E9"/>
    <w:rsid w:val="001C6BD4"/>
    <w:rsid w:val="001C755D"/>
    <w:rsid w:val="001D0169"/>
    <w:rsid w:val="001D04F3"/>
    <w:rsid w:val="001D0617"/>
    <w:rsid w:val="001D0A34"/>
    <w:rsid w:val="001D2211"/>
    <w:rsid w:val="001D3522"/>
    <w:rsid w:val="001D43B3"/>
    <w:rsid w:val="001D43E9"/>
    <w:rsid w:val="001D5851"/>
    <w:rsid w:val="001D58CD"/>
    <w:rsid w:val="001D6012"/>
    <w:rsid w:val="001D6537"/>
    <w:rsid w:val="001D69B7"/>
    <w:rsid w:val="001D7078"/>
    <w:rsid w:val="001D77ED"/>
    <w:rsid w:val="001D7CFD"/>
    <w:rsid w:val="001D7FB3"/>
    <w:rsid w:val="001E0102"/>
    <w:rsid w:val="001E101D"/>
    <w:rsid w:val="001E22AB"/>
    <w:rsid w:val="001E2D91"/>
    <w:rsid w:val="001E2E61"/>
    <w:rsid w:val="001E37FB"/>
    <w:rsid w:val="001E3FB6"/>
    <w:rsid w:val="001E4971"/>
    <w:rsid w:val="001E5066"/>
    <w:rsid w:val="001E59C1"/>
    <w:rsid w:val="001E5AE5"/>
    <w:rsid w:val="001E5B08"/>
    <w:rsid w:val="001E6268"/>
    <w:rsid w:val="001E67DF"/>
    <w:rsid w:val="001E6A59"/>
    <w:rsid w:val="001E7183"/>
    <w:rsid w:val="001F09E3"/>
    <w:rsid w:val="001F0A9F"/>
    <w:rsid w:val="001F0BC0"/>
    <w:rsid w:val="001F0D47"/>
    <w:rsid w:val="001F125E"/>
    <w:rsid w:val="001F1310"/>
    <w:rsid w:val="001F1660"/>
    <w:rsid w:val="001F2319"/>
    <w:rsid w:val="001F3772"/>
    <w:rsid w:val="001F3A3E"/>
    <w:rsid w:val="001F4285"/>
    <w:rsid w:val="001F474D"/>
    <w:rsid w:val="001F4A0E"/>
    <w:rsid w:val="001F5640"/>
    <w:rsid w:val="001F5A72"/>
    <w:rsid w:val="001F60D2"/>
    <w:rsid w:val="001F6722"/>
    <w:rsid w:val="001F69B1"/>
    <w:rsid w:val="001F707B"/>
    <w:rsid w:val="001F7261"/>
    <w:rsid w:val="00200803"/>
    <w:rsid w:val="00200CDE"/>
    <w:rsid w:val="00201754"/>
    <w:rsid w:val="00202E79"/>
    <w:rsid w:val="0020526E"/>
    <w:rsid w:val="00206DED"/>
    <w:rsid w:val="002079CE"/>
    <w:rsid w:val="00210137"/>
    <w:rsid w:val="002101FB"/>
    <w:rsid w:val="0021034F"/>
    <w:rsid w:val="00210366"/>
    <w:rsid w:val="002107C0"/>
    <w:rsid w:val="00211342"/>
    <w:rsid w:val="00211C78"/>
    <w:rsid w:val="00211DC0"/>
    <w:rsid w:val="00212594"/>
    <w:rsid w:val="002126CB"/>
    <w:rsid w:val="00212A3A"/>
    <w:rsid w:val="00212D0B"/>
    <w:rsid w:val="00216119"/>
    <w:rsid w:val="00216949"/>
    <w:rsid w:val="00217A06"/>
    <w:rsid w:val="002207C5"/>
    <w:rsid w:val="00221D04"/>
    <w:rsid w:val="002222C7"/>
    <w:rsid w:val="00222C32"/>
    <w:rsid w:val="00222DAB"/>
    <w:rsid w:val="00222FE1"/>
    <w:rsid w:val="002230A9"/>
    <w:rsid w:val="00225417"/>
    <w:rsid w:val="00225C57"/>
    <w:rsid w:val="00225CB7"/>
    <w:rsid w:val="00225F5D"/>
    <w:rsid w:val="00226222"/>
    <w:rsid w:val="002262B9"/>
    <w:rsid w:val="002262E2"/>
    <w:rsid w:val="00227396"/>
    <w:rsid w:val="002275F1"/>
    <w:rsid w:val="00227B0F"/>
    <w:rsid w:val="0023022A"/>
    <w:rsid w:val="00230B26"/>
    <w:rsid w:val="00231033"/>
    <w:rsid w:val="00231171"/>
    <w:rsid w:val="00231775"/>
    <w:rsid w:val="00231FBA"/>
    <w:rsid w:val="00232563"/>
    <w:rsid w:val="00233C37"/>
    <w:rsid w:val="00233D84"/>
    <w:rsid w:val="00234427"/>
    <w:rsid w:val="00234C59"/>
    <w:rsid w:val="00235B92"/>
    <w:rsid w:val="00236297"/>
    <w:rsid w:val="0023703B"/>
    <w:rsid w:val="002400D1"/>
    <w:rsid w:val="002409B0"/>
    <w:rsid w:val="00240FB2"/>
    <w:rsid w:val="00242A9B"/>
    <w:rsid w:val="00242B8F"/>
    <w:rsid w:val="00242C54"/>
    <w:rsid w:val="00243031"/>
    <w:rsid w:val="0024305F"/>
    <w:rsid w:val="00243558"/>
    <w:rsid w:val="0024427A"/>
    <w:rsid w:val="00245E33"/>
    <w:rsid w:val="00245F2E"/>
    <w:rsid w:val="00246116"/>
    <w:rsid w:val="002463A9"/>
    <w:rsid w:val="00246607"/>
    <w:rsid w:val="00246DDA"/>
    <w:rsid w:val="00246EF2"/>
    <w:rsid w:val="00247777"/>
    <w:rsid w:val="00250936"/>
    <w:rsid w:val="00250EF0"/>
    <w:rsid w:val="00251D70"/>
    <w:rsid w:val="002520C9"/>
    <w:rsid w:val="002525D6"/>
    <w:rsid w:val="00252630"/>
    <w:rsid w:val="00252F97"/>
    <w:rsid w:val="00255082"/>
    <w:rsid w:val="00255836"/>
    <w:rsid w:val="00255947"/>
    <w:rsid w:val="00255BC4"/>
    <w:rsid w:val="002560C6"/>
    <w:rsid w:val="0025675B"/>
    <w:rsid w:val="002603B7"/>
    <w:rsid w:val="00260E9F"/>
    <w:rsid w:val="00260EFA"/>
    <w:rsid w:val="00262780"/>
    <w:rsid w:val="00262BC3"/>
    <w:rsid w:val="00262F12"/>
    <w:rsid w:val="0026302B"/>
    <w:rsid w:val="002636E5"/>
    <w:rsid w:val="00263E19"/>
    <w:rsid w:val="0026436A"/>
    <w:rsid w:val="00264500"/>
    <w:rsid w:val="002657F4"/>
    <w:rsid w:val="0026650D"/>
    <w:rsid w:val="00266869"/>
    <w:rsid w:val="00267597"/>
    <w:rsid w:val="002677EC"/>
    <w:rsid w:val="00267A6F"/>
    <w:rsid w:val="002705C5"/>
    <w:rsid w:val="00271063"/>
    <w:rsid w:val="00271B4E"/>
    <w:rsid w:val="00271C28"/>
    <w:rsid w:val="00271DBA"/>
    <w:rsid w:val="0027272F"/>
    <w:rsid w:val="00272E04"/>
    <w:rsid w:val="00273696"/>
    <w:rsid w:val="00273CAC"/>
    <w:rsid w:val="0027402A"/>
    <w:rsid w:val="002740B7"/>
    <w:rsid w:val="00274F60"/>
    <w:rsid w:val="0027542A"/>
    <w:rsid w:val="00276501"/>
    <w:rsid w:val="00280630"/>
    <w:rsid w:val="00280845"/>
    <w:rsid w:val="002808CA"/>
    <w:rsid w:val="002810B1"/>
    <w:rsid w:val="0028197A"/>
    <w:rsid w:val="00281DC4"/>
    <w:rsid w:val="00282F5B"/>
    <w:rsid w:val="00283740"/>
    <w:rsid w:val="00283A3E"/>
    <w:rsid w:val="002848CA"/>
    <w:rsid w:val="00284AD7"/>
    <w:rsid w:val="00284DCC"/>
    <w:rsid w:val="00285BF5"/>
    <w:rsid w:val="0028680F"/>
    <w:rsid w:val="00287E66"/>
    <w:rsid w:val="0029100E"/>
    <w:rsid w:val="00291CF8"/>
    <w:rsid w:val="002922A5"/>
    <w:rsid w:val="00293AE0"/>
    <w:rsid w:val="00293B63"/>
    <w:rsid w:val="0029410D"/>
    <w:rsid w:val="00294826"/>
    <w:rsid w:val="002949EE"/>
    <w:rsid w:val="00295608"/>
    <w:rsid w:val="002957B4"/>
    <w:rsid w:val="0029580F"/>
    <w:rsid w:val="0029600C"/>
    <w:rsid w:val="00296F5F"/>
    <w:rsid w:val="002A0D86"/>
    <w:rsid w:val="002A14AA"/>
    <w:rsid w:val="002A186C"/>
    <w:rsid w:val="002A22CB"/>
    <w:rsid w:val="002A4B66"/>
    <w:rsid w:val="002A571A"/>
    <w:rsid w:val="002A6895"/>
    <w:rsid w:val="002B0403"/>
    <w:rsid w:val="002B11AA"/>
    <w:rsid w:val="002B27D7"/>
    <w:rsid w:val="002B2BA2"/>
    <w:rsid w:val="002B3521"/>
    <w:rsid w:val="002B3FA8"/>
    <w:rsid w:val="002B4133"/>
    <w:rsid w:val="002B5284"/>
    <w:rsid w:val="002B56FB"/>
    <w:rsid w:val="002B585E"/>
    <w:rsid w:val="002B72E2"/>
    <w:rsid w:val="002B7CCB"/>
    <w:rsid w:val="002B7EE0"/>
    <w:rsid w:val="002C11E2"/>
    <w:rsid w:val="002C12E9"/>
    <w:rsid w:val="002C2008"/>
    <w:rsid w:val="002C2025"/>
    <w:rsid w:val="002C2568"/>
    <w:rsid w:val="002C329B"/>
    <w:rsid w:val="002C34C4"/>
    <w:rsid w:val="002C39CE"/>
    <w:rsid w:val="002C43A5"/>
    <w:rsid w:val="002C43C4"/>
    <w:rsid w:val="002C6150"/>
    <w:rsid w:val="002C6C10"/>
    <w:rsid w:val="002C753D"/>
    <w:rsid w:val="002D1635"/>
    <w:rsid w:val="002D1748"/>
    <w:rsid w:val="002D18A7"/>
    <w:rsid w:val="002D1DAC"/>
    <w:rsid w:val="002D3813"/>
    <w:rsid w:val="002D41AC"/>
    <w:rsid w:val="002D50AA"/>
    <w:rsid w:val="002D517A"/>
    <w:rsid w:val="002D591D"/>
    <w:rsid w:val="002D765C"/>
    <w:rsid w:val="002D7AE3"/>
    <w:rsid w:val="002E27B2"/>
    <w:rsid w:val="002E3B9D"/>
    <w:rsid w:val="002E3DEB"/>
    <w:rsid w:val="002E46E0"/>
    <w:rsid w:val="002E51C3"/>
    <w:rsid w:val="002E552E"/>
    <w:rsid w:val="002E58FE"/>
    <w:rsid w:val="002E5B43"/>
    <w:rsid w:val="002E5FA6"/>
    <w:rsid w:val="002E7CE1"/>
    <w:rsid w:val="002E7F19"/>
    <w:rsid w:val="002F00C9"/>
    <w:rsid w:val="002F0747"/>
    <w:rsid w:val="002F1AEF"/>
    <w:rsid w:val="002F1E36"/>
    <w:rsid w:val="002F2EBC"/>
    <w:rsid w:val="002F34FA"/>
    <w:rsid w:val="002F366C"/>
    <w:rsid w:val="002F3855"/>
    <w:rsid w:val="002F3FEC"/>
    <w:rsid w:val="002F4740"/>
    <w:rsid w:val="002F4AFE"/>
    <w:rsid w:val="002F5F1A"/>
    <w:rsid w:val="002F75EF"/>
    <w:rsid w:val="002F7FFC"/>
    <w:rsid w:val="00300176"/>
    <w:rsid w:val="003008C3"/>
    <w:rsid w:val="00303546"/>
    <w:rsid w:val="00304E20"/>
    <w:rsid w:val="00304ED2"/>
    <w:rsid w:val="003060B6"/>
    <w:rsid w:val="00306C2D"/>
    <w:rsid w:val="00307297"/>
    <w:rsid w:val="00310572"/>
    <w:rsid w:val="0031145B"/>
    <w:rsid w:val="00311E7A"/>
    <w:rsid w:val="00311ECF"/>
    <w:rsid w:val="00312867"/>
    <w:rsid w:val="003135A0"/>
    <w:rsid w:val="0031502C"/>
    <w:rsid w:val="00316550"/>
    <w:rsid w:val="00320DD0"/>
    <w:rsid w:val="003211E0"/>
    <w:rsid w:val="003218DB"/>
    <w:rsid w:val="0032513C"/>
    <w:rsid w:val="00325E09"/>
    <w:rsid w:val="00326C26"/>
    <w:rsid w:val="00334419"/>
    <w:rsid w:val="003344BC"/>
    <w:rsid w:val="00334D02"/>
    <w:rsid w:val="003352BF"/>
    <w:rsid w:val="00335692"/>
    <w:rsid w:val="003359DE"/>
    <w:rsid w:val="00335B5C"/>
    <w:rsid w:val="00335C2B"/>
    <w:rsid w:val="0033721C"/>
    <w:rsid w:val="003375DB"/>
    <w:rsid w:val="00337B02"/>
    <w:rsid w:val="003416DF"/>
    <w:rsid w:val="00341FD4"/>
    <w:rsid w:val="0034220E"/>
    <w:rsid w:val="00342FF4"/>
    <w:rsid w:val="00343762"/>
    <w:rsid w:val="00343808"/>
    <w:rsid w:val="00343E52"/>
    <w:rsid w:val="00344C17"/>
    <w:rsid w:val="003465C5"/>
    <w:rsid w:val="00346A17"/>
    <w:rsid w:val="00346C12"/>
    <w:rsid w:val="00346C3A"/>
    <w:rsid w:val="00347059"/>
    <w:rsid w:val="0034773B"/>
    <w:rsid w:val="003503EE"/>
    <w:rsid w:val="00350FA2"/>
    <w:rsid w:val="003519F7"/>
    <w:rsid w:val="00352A2D"/>
    <w:rsid w:val="00352A3F"/>
    <w:rsid w:val="00353561"/>
    <w:rsid w:val="00354AEB"/>
    <w:rsid w:val="00355BFC"/>
    <w:rsid w:val="00355E4A"/>
    <w:rsid w:val="00356122"/>
    <w:rsid w:val="00357565"/>
    <w:rsid w:val="00357CDD"/>
    <w:rsid w:val="00360F6C"/>
    <w:rsid w:val="00361030"/>
    <w:rsid w:val="00361EEE"/>
    <w:rsid w:val="0036214A"/>
    <w:rsid w:val="00362652"/>
    <w:rsid w:val="00362D6C"/>
    <w:rsid w:val="00362DA2"/>
    <w:rsid w:val="00362E4A"/>
    <w:rsid w:val="00362F74"/>
    <w:rsid w:val="003632ED"/>
    <w:rsid w:val="0036360D"/>
    <w:rsid w:val="00363C98"/>
    <w:rsid w:val="00364B62"/>
    <w:rsid w:val="00365175"/>
    <w:rsid w:val="00365DFD"/>
    <w:rsid w:val="00366240"/>
    <w:rsid w:val="00366414"/>
    <w:rsid w:val="003665E5"/>
    <w:rsid w:val="003668AC"/>
    <w:rsid w:val="00366D63"/>
    <w:rsid w:val="00366F47"/>
    <w:rsid w:val="00367CC1"/>
    <w:rsid w:val="003703CC"/>
    <w:rsid w:val="00370624"/>
    <w:rsid w:val="0037128D"/>
    <w:rsid w:val="003712FE"/>
    <w:rsid w:val="003717ED"/>
    <w:rsid w:val="00372951"/>
    <w:rsid w:val="00372997"/>
    <w:rsid w:val="003749FD"/>
    <w:rsid w:val="00375A4C"/>
    <w:rsid w:val="0037667D"/>
    <w:rsid w:val="00376814"/>
    <w:rsid w:val="0037697F"/>
    <w:rsid w:val="00377C8F"/>
    <w:rsid w:val="00380C1F"/>
    <w:rsid w:val="00380D91"/>
    <w:rsid w:val="00381FD9"/>
    <w:rsid w:val="0038369F"/>
    <w:rsid w:val="0038434D"/>
    <w:rsid w:val="00385101"/>
    <w:rsid w:val="003855B3"/>
    <w:rsid w:val="00385820"/>
    <w:rsid w:val="00387353"/>
    <w:rsid w:val="00387ABE"/>
    <w:rsid w:val="00390E9A"/>
    <w:rsid w:val="00391209"/>
    <w:rsid w:val="0039130C"/>
    <w:rsid w:val="003928DF"/>
    <w:rsid w:val="00392F23"/>
    <w:rsid w:val="00393169"/>
    <w:rsid w:val="003931F9"/>
    <w:rsid w:val="00393872"/>
    <w:rsid w:val="0039498C"/>
    <w:rsid w:val="00394C01"/>
    <w:rsid w:val="00395A35"/>
    <w:rsid w:val="00395B3F"/>
    <w:rsid w:val="00395C3A"/>
    <w:rsid w:val="00396FE9"/>
    <w:rsid w:val="003972B7"/>
    <w:rsid w:val="00397900"/>
    <w:rsid w:val="003A00CA"/>
    <w:rsid w:val="003A0628"/>
    <w:rsid w:val="003A0C1D"/>
    <w:rsid w:val="003A17D6"/>
    <w:rsid w:val="003A2902"/>
    <w:rsid w:val="003A3469"/>
    <w:rsid w:val="003A3B06"/>
    <w:rsid w:val="003A4E48"/>
    <w:rsid w:val="003A50B4"/>
    <w:rsid w:val="003A758B"/>
    <w:rsid w:val="003A7B4B"/>
    <w:rsid w:val="003A7CFD"/>
    <w:rsid w:val="003B0132"/>
    <w:rsid w:val="003B106C"/>
    <w:rsid w:val="003B3167"/>
    <w:rsid w:val="003B34A8"/>
    <w:rsid w:val="003B3E05"/>
    <w:rsid w:val="003B43CD"/>
    <w:rsid w:val="003B4C86"/>
    <w:rsid w:val="003B656D"/>
    <w:rsid w:val="003B735A"/>
    <w:rsid w:val="003B73A4"/>
    <w:rsid w:val="003B7682"/>
    <w:rsid w:val="003C083A"/>
    <w:rsid w:val="003C1AA7"/>
    <w:rsid w:val="003C282D"/>
    <w:rsid w:val="003C309A"/>
    <w:rsid w:val="003C341B"/>
    <w:rsid w:val="003C3982"/>
    <w:rsid w:val="003C46F5"/>
    <w:rsid w:val="003C5082"/>
    <w:rsid w:val="003C5E61"/>
    <w:rsid w:val="003C646F"/>
    <w:rsid w:val="003C6C10"/>
    <w:rsid w:val="003C7708"/>
    <w:rsid w:val="003C7D28"/>
    <w:rsid w:val="003D0A22"/>
    <w:rsid w:val="003D10A2"/>
    <w:rsid w:val="003D2FEC"/>
    <w:rsid w:val="003D372E"/>
    <w:rsid w:val="003D41DB"/>
    <w:rsid w:val="003D5089"/>
    <w:rsid w:val="003D6054"/>
    <w:rsid w:val="003D6619"/>
    <w:rsid w:val="003D6EE2"/>
    <w:rsid w:val="003D7289"/>
    <w:rsid w:val="003D728F"/>
    <w:rsid w:val="003D750C"/>
    <w:rsid w:val="003E11A2"/>
    <w:rsid w:val="003E1BD4"/>
    <w:rsid w:val="003E25BC"/>
    <w:rsid w:val="003E25FD"/>
    <w:rsid w:val="003E2ED9"/>
    <w:rsid w:val="003E31D4"/>
    <w:rsid w:val="003E3387"/>
    <w:rsid w:val="003E33B8"/>
    <w:rsid w:val="003E33BF"/>
    <w:rsid w:val="003E36ED"/>
    <w:rsid w:val="003E3FDE"/>
    <w:rsid w:val="003E42D7"/>
    <w:rsid w:val="003E49D8"/>
    <w:rsid w:val="003E5A6C"/>
    <w:rsid w:val="003E60DB"/>
    <w:rsid w:val="003E694D"/>
    <w:rsid w:val="003E6BA3"/>
    <w:rsid w:val="003E72DD"/>
    <w:rsid w:val="003E73B3"/>
    <w:rsid w:val="003F0D86"/>
    <w:rsid w:val="003F0F7E"/>
    <w:rsid w:val="003F115E"/>
    <w:rsid w:val="003F4361"/>
    <w:rsid w:val="003F4C0E"/>
    <w:rsid w:val="003F4D49"/>
    <w:rsid w:val="003F5C5E"/>
    <w:rsid w:val="003F5CB7"/>
    <w:rsid w:val="003F5CD4"/>
    <w:rsid w:val="003F63DE"/>
    <w:rsid w:val="003F73FE"/>
    <w:rsid w:val="003F7842"/>
    <w:rsid w:val="003F7E8E"/>
    <w:rsid w:val="0040057F"/>
    <w:rsid w:val="00402035"/>
    <w:rsid w:val="004027A5"/>
    <w:rsid w:val="00402FD5"/>
    <w:rsid w:val="0040389E"/>
    <w:rsid w:val="00403991"/>
    <w:rsid w:val="004042F5"/>
    <w:rsid w:val="004043E6"/>
    <w:rsid w:val="004067BC"/>
    <w:rsid w:val="00406F60"/>
    <w:rsid w:val="00411619"/>
    <w:rsid w:val="00411CDF"/>
    <w:rsid w:val="0041209C"/>
    <w:rsid w:val="00412A7D"/>
    <w:rsid w:val="00412B90"/>
    <w:rsid w:val="00412EA6"/>
    <w:rsid w:val="00412F90"/>
    <w:rsid w:val="004136B3"/>
    <w:rsid w:val="004147E1"/>
    <w:rsid w:val="0041559A"/>
    <w:rsid w:val="004157A8"/>
    <w:rsid w:val="00416707"/>
    <w:rsid w:val="00416974"/>
    <w:rsid w:val="00417D58"/>
    <w:rsid w:val="00421D76"/>
    <w:rsid w:val="004223BA"/>
    <w:rsid w:val="0042241E"/>
    <w:rsid w:val="004233C7"/>
    <w:rsid w:val="00423BA6"/>
    <w:rsid w:val="00424B00"/>
    <w:rsid w:val="00424BF8"/>
    <w:rsid w:val="00424CAC"/>
    <w:rsid w:val="0042524D"/>
    <w:rsid w:val="00425A04"/>
    <w:rsid w:val="00426FCD"/>
    <w:rsid w:val="00427DA0"/>
    <w:rsid w:val="004304C9"/>
    <w:rsid w:val="00430B44"/>
    <w:rsid w:val="00431768"/>
    <w:rsid w:val="00431C97"/>
    <w:rsid w:val="00431F79"/>
    <w:rsid w:val="004331F6"/>
    <w:rsid w:val="00434391"/>
    <w:rsid w:val="00435720"/>
    <w:rsid w:val="00435E35"/>
    <w:rsid w:val="00436941"/>
    <w:rsid w:val="00437312"/>
    <w:rsid w:val="00437401"/>
    <w:rsid w:val="00437EA4"/>
    <w:rsid w:val="004417D6"/>
    <w:rsid w:val="004421DE"/>
    <w:rsid w:val="00443857"/>
    <w:rsid w:val="004438EF"/>
    <w:rsid w:val="00443A19"/>
    <w:rsid w:val="00443B32"/>
    <w:rsid w:val="00444868"/>
    <w:rsid w:val="004452C9"/>
    <w:rsid w:val="00445D62"/>
    <w:rsid w:val="00446D00"/>
    <w:rsid w:val="0044729E"/>
    <w:rsid w:val="00450EC7"/>
    <w:rsid w:val="0045133B"/>
    <w:rsid w:val="004518B0"/>
    <w:rsid w:val="0045240F"/>
    <w:rsid w:val="0045323E"/>
    <w:rsid w:val="00453E44"/>
    <w:rsid w:val="00454441"/>
    <w:rsid w:val="004553E0"/>
    <w:rsid w:val="004558EC"/>
    <w:rsid w:val="004568FA"/>
    <w:rsid w:val="00456CC6"/>
    <w:rsid w:val="00456F71"/>
    <w:rsid w:val="00457539"/>
    <w:rsid w:val="00460596"/>
    <w:rsid w:val="004609D5"/>
    <w:rsid w:val="00460F2B"/>
    <w:rsid w:val="0046153A"/>
    <w:rsid w:val="00461F6E"/>
    <w:rsid w:val="0046313A"/>
    <w:rsid w:val="004635D1"/>
    <w:rsid w:val="004650E0"/>
    <w:rsid w:val="00465375"/>
    <w:rsid w:val="00465576"/>
    <w:rsid w:val="00465D9D"/>
    <w:rsid w:val="004663D4"/>
    <w:rsid w:val="0046775E"/>
    <w:rsid w:val="00467890"/>
    <w:rsid w:val="004679E2"/>
    <w:rsid w:val="00467A5A"/>
    <w:rsid w:val="004702F5"/>
    <w:rsid w:val="00471F5D"/>
    <w:rsid w:val="0047285B"/>
    <w:rsid w:val="00472946"/>
    <w:rsid w:val="00472C52"/>
    <w:rsid w:val="00472F50"/>
    <w:rsid w:val="004734E0"/>
    <w:rsid w:val="004739E6"/>
    <w:rsid w:val="00474909"/>
    <w:rsid w:val="004761D5"/>
    <w:rsid w:val="0047633D"/>
    <w:rsid w:val="0047674F"/>
    <w:rsid w:val="00477046"/>
    <w:rsid w:val="00477ACF"/>
    <w:rsid w:val="00482F66"/>
    <w:rsid w:val="00483985"/>
    <w:rsid w:val="00483BC4"/>
    <w:rsid w:val="00484DAC"/>
    <w:rsid w:val="0048763B"/>
    <w:rsid w:val="00487993"/>
    <w:rsid w:val="00487AC5"/>
    <w:rsid w:val="004905BB"/>
    <w:rsid w:val="00491255"/>
    <w:rsid w:val="004914C8"/>
    <w:rsid w:val="00491AE1"/>
    <w:rsid w:val="00491FD8"/>
    <w:rsid w:val="004920F6"/>
    <w:rsid w:val="004922AC"/>
    <w:rsid w:val="004927F9"/>
    <w:rsid w:val="004932A1"/>
    <w:rsid w:val="00493553"/>
    <w:rsid w:val="004946CA"/>
    <w:rsid w:val="00494D71"/>
    <w:rsid w:val="00495204"/>
    <w:rsid w:val="004953E4"/>
    <w:rsid w:val="00495408"/>
    <w:rsid w:val="0049557A"/>
    <w:rsid w:val="004957E3"/>
    <w:rsid w:val="00495EC3"/>
    <w:rsid w:val="00496694"/>
    <w:rsid w:val="004973C6"/>
    <w:rsid w:val="004A03BD"/>
    <w:rsid w:val="004A2462"/>
    <w:rsid w:val="004A24B8"/>
    <w:rsid w:val="004A300C"/>
    <w:rsid w:val="004A38C7"/>
    <w:rsid w:val="004A3F51"/>
    <w:rsid w:val="004A495A"/>
    <w:rsid w:val="004A4BB0"/>
    <w:rsid w:val="004A4CFB"/>
    <w:rsid w:val="004A69C0"/>
    <w:rsid w:val="004A6E33"/>
    <w:rsid w:val="004B2456"/>
    <w:rsid w:val="004B2816"/>
    <w:rsid w:val="004B29EF"/>
    <w:rsid w:val="004B2ABA"/>
    <w:rsid w:val="004B2E35"/>
    <w:rsid w:val="004B307A"/>
    <w:rsid w:val="004B3672"/>
    <w:rsid w:val="004B3EE5"/>
    <w:rsid w:val="004B784A"/>
    <w:rsid w:val="004C1412"/>
    <w:rsid w:val="004C143E"/>
    <w:rsid w:val="004C16A4"/>
    <w:rsid w:val="004C2395"/>
    <w:rsid w:val="004C2632"/>
    <w:rsid w:val="004C309A"/>
    <w:rsid w:val="004C4F2B"/>
    <w:rsid w:val="004C5C65"/>
    <w:rsid w:val="004C6073"/>
    <w:rsid w:val="004C6B73"/>
    <w:rsid w:val="004C7D50"/>
    <w:rsid w:val="004D06FD"/>
    <w:rsid w:val="004D249D"/>
    <w:rsid w:val="004D34E8"/>
    <w:rsid w:val="004D3D8C"/>
    <w:rsid w:val="004D43E7"/>
    <w:rsid w:val="004D5D50"/>
    <w:rsid w:val="004D684F"/>
    <w:rsid w:val="004D7529"/>
    <w:rsid w:val="004E0283"/>
    <w:rsid w:val="004E0E28"/>
    <w:rsid w:val="004E1035"/>
    <w:rsid w:val="004E211A"/>
    <w:rsid w:val="004E2421"/>
    <w:rsid w:val="004E29BC"/>
    <w:rsid w:val="004E2FF0"/>
    <w:rsid w:val="004E3385"/>
    <w:rsid w:val="004E3815"/>
    <w:rsid w:val="004E4402"/>
    <w:rsid w:val="004E4E49"/>
    <w:rsid w:val="004E4E72"/>
    <w:rsid w:val="004E5CF8"/>
    <w:rsid w:val="004E6E40"/>
    <w:rsid w:val="004F0972"/>
    <w:rsid w:val="004F0D51"/>
    <w:rsid w:val="004F385E"/>
    <w:rsid w:val="004F42AD"/>
    <w:rsid w:val="004F43B3"/>
    <w:rsid w:val="004F4E90"/>
    <w:rsid w:val="004F505F"/>
    <w:rsid w:val="004F5676"/>
    <w:rsid w:val="004F63FA"/>
    <w:rsid w:val="004F77E1"/>
    <w:rsid w:val="004F7BCF"/>
    <w:rsid w:val="005000BF"/>
    <w:rsid w:val="00500272"/>
    <w:rsid w:val="0050028D"/>
    <w:rsid w:val="00500D95"/>
    <w:rsid w:val="005014BB"/>
    <w:rsid w:val="00501EDA"/>
    <w:rsid w:val="005024B9"/>
    <w:rsid w:val="00502748"/>
    <w:rsid w:val="0050296C"/>
    <w:rsid w:val="005031D9"/>
    <w:rsid w:val="0050320C"/>
    <w:rsid w:val="00503E79"/>
    <w:rsid w:val="005040FB"/>
    <w:rsid w:val="00504C9E"/>
    <w:rsid w:val="005068AC"/>
    <w:rsid w:val="005075FD"/>
    <w:rsid w:val="00510416"/>
    <w:rsid w:val="0051234C"/>
    <w:rsid w:val="0051309E"/>
    <w:rsid w:val="00516B00"/>
    <w:rsid w:val="005177D5"/>
    <w:rsid w:val="0052028D"/>
    <w:rsid w:val="00520542"/>
    <w:rsid w:val="0052069C"/>
    <w:rsid w:val="00520B95"/>
    <w:rsid w:val="00520EEC"/>
    <w:rsid w:val="0052104B"/>
    <w:rsid w:val="005242BA"/>
    <w:rsid w:val="0052435F"/>
    <w:rsid w:val="005248F8"/>
    <w:rsid w:val="00524F85"/>
    <w:rsid w:val="005257E8"/>
    <w:rsid w:val="00526AA0"/>
    <w:rsid w:val="00526AA1"/>
    <w:rsid w:val="00526C39"/>
    <w:rsid w:val="00526F50"/>
    <w:rsid w:val="0052715A"/>
    <w:rsid w:val="00527313"/>
    <w:rsid w:val="0052743E"/>
    <w:rsid w:val="005275D5"/>
    <w:rsid w:val="00527B36"/>
    <w:rsid w:val="00527EC6"/>
    <w:rsid w:val="00533766"/>
    <w:rsid w:val="00535737"/>
    <w:rsid w:val="00536F16"/>
    <w:rsid w:val="005371E6"/>
    <w:rsid w:val="00537752"/>
    <w:rsid w:val="00537911"/>
    <w:rsid w:val="0053792F"/>
    <w:rsid w:val="00541A27"/>
    <w:rsid w:val="00541D30"/>
    <w:rsid w:val="005424F1"/>
    <w:rsid w:val="005436BC"/>
    <w:rsid w:val="00543C15"/>
    <w:rsid w:val="00543FA3"/>
    <w:rsid w:val="00545728"/>
    <w:rsid w:val="00546276"/>
    <w:rsid w:val="0054663A"/>
    <w:rsid w:val="005471F2"/>
    <w:rsid w:val="005475D6"/>
    <w:rsid w:val="00550F3E"/>
    <w:rsid w:val="00551676"/>
    <w:rsid w:val="00552872"/>
    <w:rsid w:val="00553072"/>
    <w:rsid w:val="00553A6B"/>
    <w:rsid w:val="00553BC9"/>
    <w:rsid w:val="00554B9E"/>
    <w:rsid w:val="00555C2D"/>
    <w:rsid w:val="00555E0A"/>
    <w:rsid w:val="0055675A"/>
    <w:rsid w:val="00556B3B"/>
    <w:rsid w:val="00560F0A"/>
    <w:rsid w:val="00561344"/>
    <w:rsid w:val="0056284A"/>
    <w:rsid w:val="00562BF4"/>
    <w:rsid w:val="00563284"/>
    <w:rsid w:val="005644A1"/>
    <w:rsid w:val="00564DED"/>
    <w:rsid w:val="00565E79"/>
    <w:rsid w:val="00566C99"/>
    <w:rsid w:val="00567A2B"/>
    <w:rsid w:val="00567E8B"/>
    <w:rsid w:val="005708E1"/>
    <w:rsid w:val="005710AA"/>
    <w:rsid w:val="0057344B"/>
    <w:rsid w:val="005744E5"/>
    <w:rsid w:val="00574EE8"/>
    <w:rsid w:val="00575514"/>
    <w:rsid w:val="005770F2"/>
    <w:rsid w:val="0058014D"/>
    <w:rsid w:val="005807DC"/>
    <w:rsid w:val="005823B9"/>
    <w:rsid w:val="00582451"/>
    <w:rsid w:val="00582B5F"/>
    <w:rsid w:val="00584610"/>
    <w:rsid w:val="00585941"/>
    <w:rsid w:val="005864EF"/>
    <w:rsid w:val="00586A82"/>
    <w:rsid w:val="0058755A"/>
    <w:rsid w:val="0058784A"/>
    <w:rsid w:val="005903E6"/>
    <w:rsid w:val="005904F7"/>
    <w:rsid w:val="00590966"/>
    <w:rsid w:val="00591398"/>
    <w:rsid w:val="00593334"/>
    <w:rsid w:val="00593696"/>
    <w:rsid w:val="00594135"/>
    <w:rsid w:val="00594415"/>
    <w:rsid w:val="00594D04"/>
    <w:rsid w:val="00594D0D"/>
    <w:rsid w:val="00594EA5"/>
    <w:rsid w:val="0059646D"/>
    <w:rsid w:val="005976D9"/>
    <w:rsid w:val="005A0FEE"/>
    <w:rsid w:val="005A133F"/>
    <w:rsid w:val="005A17C9"/>
    <w:rsid w:val="005A1A1C"/>
    <w:rsid w:val="005A24F2"/>
    <w:rsid w:val="005A2CCD"/>
    <w:rsid w:val="005A3F06"/>
    <w:rsid w:val="005A4CFC"/>
    <w:rsid w:val="005A5B12"/>
    <w:rsid w:val="005A6319"/>
    <w:rsid w:val="005A6B15"/>
    <w:rsid w:val="005A6ED7"/>
    <w:rsid w:val="005A78B9"/>
    <w:rsid w:val="005A7F85"/>
    <w:rsid w:val="005B086F"/>
    <w:rsid w:val="005B301C"/>
    <w:rsid w:val="005B310E"/>
    <w:rsid w:val="005B3287"/>
    <w:rsid w:val="005B3355"/>
    <w:rsid w:val="005B3E7B"/>
    <w:rsid w:val="005B56F8"/>
    <w:rsid w:val="005B5C57"/>
    <w:rsid w:val="005B685B"/>
    <w:rsid w:val="005C0661"/>
    <w:rsid w:val="005C0D2F"/>
    <w:rsid w:val="005C2DEE"/>
    <w:rsid w:val="005C4242"/>
    <w:rsid w:val="005C43D2"/>
    <w:rsid w:val="005C551E"/>
    <w:rsid w:val="005C55DE"/>
    <w:rsid w:val="005C5B11"/>
    <w:rsid w:val="005C609C"/>
    <w:rsid w:val="005C6303"/>
    <w:rsid w:val="005C719E"/>
    <w:rsid w:val="005C75D0"/>
    <w:rsid w:val="005C7741"/>
    <w:rsid w:val="005C7C22"/>
    <w:rsid w:val="005D1222"/>
    <w:rsid w:val="005D2199"/>
    <w:rsid w:val="005D31B6"/>
    <w:rsid w:val="005D4B70"/>
    <w:rsid w:val="005D5791"/>
    <w:rsid w:val="005D5F14"/>
    <w:rsid w:val="005D7D47"/>
    <w:rsid w:val="005E0F4E"/>
    <w:rsid w:val="005E174D"/>
    <w:rsid w:val="005E1C3C"/>
    <w:rsid w:val="005E1F49"/>
    <w:rsid w:val="005E24E8"/>
    <w:rsid w:val="005E4ECF"/>
    <w:rsid w:val="005E7AC8"/>
    <w:rsid w:val="005F4856"/>
    <w:rsid w:val="005F5225"/>
    <w:rsid w:val="005F5A93"/>
    <w:rsid w:val="005F64A0"/>
    <w:rsid w:val="005F6DF7"/>
    <w:rsid w:val="005F76B3"/>
    <w:rsid w:val="005F7778"/>
    <w:rsid w:val="005F7830"/>
    <w:rsid w:val="005F78D5"/>
    <w:rsid w:val="0060002E"/>
    <w:rsid w:val="00600273"/>
    <w:rsid w:val="00601820"/>
    <w:rsid w:val="006018BA"/>
    <w:rsid w:val="00602646"/>
    <w:rsid w:val="00602BD7"/>
    <w:rsid w:val="00602D00"/>
    <w:rsid w:val="006035E7"/>
    <w:rsid w:val="00603A11"/>
    <w:rsid w:val="0060434D"/>
    <w:rsid w:val="0060460C"/>
    <w:rsid w:val="006050D2"/>
    <w:rsid w:val="00605312"/>
    <w:rsid w:val="00605896"/>
    <w:rsid w:val="006067BF"/>
    <w:rsid w:val="00606BE9"/>
    <w:rsid w:val="00607025"/>
    <w:rsid w:val="00607350"/>
    <w:rsid w:val="0060756D"/>
    <w:rsid w:val="00607E71"/>
    <w:rsid w:val="0061000D"/>
    <w:rsid w:val="0061008E"/>
    <w:rsid w:val="006115DC"/>
    <w:rsid w:val="00611B5C"/>
    <w:rsid w:val="00611F6B"/>
    <w:rsid w:val="006124F5"/>
    <w:rsid w:val="00612A21"/>
    <w:rsid w:val="0061373B"/>
    <w:rsid w:val="00613C0B"/>
    <w:rsid w:val="006148FA"/>
    <w:rsid w:val="00614DBC"/>
    <w:rsid w:val="00614EBD"/>
    <w:rsid w:val="00615269"/>
    <w:rsid w:val="0061653D"/>
    <w:rsid w:val="00617154"/>
    <w:rsid w:val="0061718E"/>
    <w:rsid w:val="00620949"/>
    <w:rsid w:val="00621D04"/>
    <w:rsid w:val="0062422C"/>
    <w:rsid w:val="0062598B"/>
    <w:rsid w:val="0062648E"/>
    <w:rsid w:val="006277BA"/>
    <w:rsid w:val="00627E2E"/>
    <w:rsid w:val="00627F16"/>
    <w:rsid w:val="006301A0"/>
    <w:rsid w:val="0063050C"/>
    <w:rsid w:val="00630DDF"/>
    <w:rsid w:val="0063309C"/>
    <w:rsid w:val="006331CF"/>
    <w:rsid w:val="006337EE"/>
    <w:rsid w:val="006345C0"/>
    <w:rsid w:val="00634EA9"/>
    <w:rsid w:val="00635195"/>
    <w:rsid w:val="00635C6E"/>
    <w:rsid w:val="00640D3D"/>
    <w:rsid w:val="00643509"/>
    <w:rsid w:val="00643822"/>
    <w:rsid w:val="00643F0D"/>
    <w:rsid w:val="00644094"/>
    <w:rsid w:val="0064415E"/>
    <w:rsid w:val="00645271"/>
    <w:rsid w:val="00645FAA"/>
    <w:rsid w:val="006465C5"/>
    <w:rsid w:val="00646C4C"/>
    <w:rsid w:val="006473B6"/>
    <w:rsid w:val="00651953"/>
    <w:rsid w:val="006519DA"/>
    <w:rsid w:val="006525D4"/>
    <w:rsid w:val="00653A41"/>
    <w:rsid w:val="00654802"/>
    <w:rsid w:val="006549A2"/>
    <w:rsid w:val="00655A3A"/>
    <w:rsid w:val="00655C6D"/>
    <w:rsid w:val="00656226"/>
    <w:rsid w:val="00656B80"/>
    <w:rsid w:val="00656BC0"/>
    <w:rsid w:val="00657E3D"/>
    <w:rsid w:val="00661F3A"/>
    <w:rsid w:val="006620BC"/>
    <w:rsid w:val="00664095"/>
    <w:rsid w:val="0066490B"/>
    <w:rsid w:val="00664A3B"/>
    <w:rsid w:val="00664EBC"/>
    <w:rsid w:val="006654C1"/>
    <w:rsid w:val="00665B91"/>
    <w:rsid w:val="00666254"/>
    <w:rsid w:val="006677C9"/>
    <w:rsid w:val="00667877"/>
    <w:rsid w:val="006679E1"/>
    <w:rsid w:val="00667BDD"/>
    <w:rsid w:val="00670D09"/>
    <w:rsid w:val="00672F03"/>
    <w:rsid w:val="00673004"/>
    <w:rsid w:val="0067302F"/>
    <w:rsid w:val="006736D6"/>
    <w:rsid w:val="00673ECD"/>
    <w:rsid w:val="006745DB"/>
    <w:rsid w:val="00674D51"/>
    <w:rsid w:val="006758E9"/>
    <w:rsid w:val="0067671C"/>
    <w:rsid w:val="00676A08"/>
    <w:rsid w:val="0067702E"/>
    <w:rsid w:val="006775BA"/>
    <w:rsid w:val="006805B0"/>
    <w:rsid w:val="00680838"/>
    <w:rsid w:val="00681673"/>
    <w:rsid w:val="006828B8"/>
    <w:rsid w:val="006829DC"/>
    <w:rsid w:val="00682E41"/>
    <w:rsid w:val="00682ED4"/>
    <w:rsid w:val="00683424"/>
    <w:rsid w:val="00683FFF"/>
    <w:rsid w:val="006844A8"/>
    <w:rsid w:val="00685827"/>
    <w:rsid w:val="0068619E"/>
    <w:rsid w:val="00687EF3"/>
    <w:rsid w:val="0069185F"/>
    <w:rsid w:val="00691B0C"/>
    <w:rsid w:val="00692736"/>
    <w:rsid w:val="00692DC2"/>
    <w:rsid w:val="0069305B"/>
    <w:rsid w:val="00693735"/>
    <w:rsid w:val="00693FB1"/>
    <w:rsid w:val="00695577"/>
    <w:rsid w:val="006961BB"/>
    <w:rsid w:val="006970F0"/>
    <w:rsid w:val="006977DA"/>
    <w:rsid w:val="00697E5B"/>
    <w:rsid w:val="006A0758"/>
    <w:rsid w:val="006A12D3"/>
    <w:rsid w:val="006A14E3"/>
    <w:rsid w:val="006A1911"/>
    <w:rsid w:val="006A1C0A"/>
    <w:rsid w:val="006A2A24"/>
    <w:rsid w:val="006A2AA4"/>
    <w:rsid w:val="006A2E45"/>
    <w:rsid w:val="006A3C7D"/>
    <w:rsid w:val="006A3E49"/>
    <w:rsid w:val="006A46A9"/>
    <w:rsid w:val="006A4D09"/>
    <w:rsid w:val="006A593F"/>
    <w:rsid w:val="006A59D8"/>
    <w:rsid w:val="006A62DC"/>
    <w:rsid w:val="006A63D2"/>
    <w:rsid w:val="006A6450"/>
    <w:rsid w:val="006A6DAB"/>
    <w:rsid w:val="006A6DDF"/>
    <w:rsid w:val="006A79D0"/>
    <w:rsid w:val="006A7D66"/>
    <w:rsid w:val="006B0ECF"/>
    <w:rsid w:val="006B0F09"/>
    <w:rsid w:val="006B1708"/>
    <w:rsid w:val="006B1716"/>
    <w:rsid w:val="006B2089"/>
    <w:rsid w:val="006B2429"/>
    <w:rsid w:val="006B2EF8"/>
    <w:rsid w:val="006B3A40"/>
    <w:rsid w:val="006B4479"/>
    <w:rsid w:val="006B5744"/>
    <w:rsid w:val="006B580C"/>
    <w:rsid w:val="006B6608"/>
    <w:rsid w:val="006B74C9"/>
    <w:rsid w:val="006C0326"/>
    <w:rsid w:val="006C0D89"/>
    <w:rsid w:val="006C0E67"/>
    <w:rsid w:val="006C0EC7"/>
    <w:rsid w:val="006C219E"/>
    <w:rsid w:val="006C293D"/>
    <w:rsid w:val="006C3066"/>
    <w:rsid w:val="006C39BD"/>
    <w:rsid w:val="006C405A"/>
    <w:rsid w:val="006C452C"/>
    <w:rsid w:val="006C486B"/>
    <w:rsid w:val="006C4D0A"/>
    <w:rsid w:val="006C55E8"/>
    <w:rsid w:val="006C6146"/>
    <w:rsid w:val="006C6B1D"/>
    <w:rsid w:val="006C6E2C"/>
    <w:rsid w:val="006C729B"/>
    <w:rsid w:val="006C7D69"/>
    <w:rsid w:val="006D0931"/>
    <w:rsid w:val="006D1F85"/>
    <w:rsid w:val="006D2A5E"/>
    <w:rsid w:val="006D2A69"/>
    <w:rsid w:val="006D3975"/>
    <w:rsid w:val="006D4DFD"/>
    <w:rsid w:val="006D5711"/>
    <w:rsid w:val="006D60D4"/>
    <w:rsid w:val="006D6926"/>
    <w:rsid w:val="006D6B9C"/>
    <w:rsid w:val="006D74BA"/>
    <w:rsid w:val="006E0154"/>
    <w:rsid w:val="006E043E"/>
    <w:rsid w:val="006E0A3E"/>
    <w:rsid w:val="006E1CA2"/>
    <w:rsid w:val="006E1F15"/>
    <w:rsid w:val="006E1F57"/>
    <w:rsid w:val="006E244C"/>
    <w:rsid w:val="006E26C4"/>
    <w:rsid w:val="006E3B6B"/>
    <w:rsid w:val="006E3F52"/>
    <w:rsid w:val="006E47C1"/>
    <w:rsid w:val="006E499B"/>
    <w:rsid w:val="006E5483"/>
    <w:rsid w:val="006E5A36"/>
    <w:rsid w:val="006E6C1A"/>
    <w:rsid w:val="006E70D5"/>
    <w:rsid w:val="006E7268"/>
    <w:rsid w:val="006F0F00"/>
    <w:rsid w:val="006F115D"/>
    <w:rsid w:val="006F17AC"/>
    <w:rsid w:val="006F1945"/>
    <w:rsid w:val="006F1D06"/>
    <w:rsid w:val="006F3176"/>
    <w:rsid w:val="006F350D"/>
    <w:rsid w:val="006F40CD"/>
    <w:rsid w:val="006F439F"/>
    <w:rsid w:val="006F44CF"/>
    <w:rsid w:val="006F4DF7"/>
    <w:rsid w:val="006F4FFB"/>
    <w:rsid w:val="006F50F7"/>
    <w:rsid w:val="006F5A98"/>
    <w:rsid w:val="006F5C34"/>
    <w:rsid w:val="006F5D08"/>
    <w:rsid w:val="006F6E15"/>
    <w:rsid w:val="006F6E36"/>
    <w:rsid w:val="006F7C0A"/>
    <w:rsid w:val="00700454"/>
    <w:rsid w:val="00701042"/>
    <w:rsid w:val="00701315"/>
    <w:rsid w:val="0070206E"/>
    <w:rsid w:val="00702949"/>
    <w:rsid w:val="00702FC0"/>
    <w:rsid w:val="00703232"/>
    <w:rsid w:val="0070466F"/>
    <w:rsid w:val="00705329"/>
    <w:rsid w:val="007055BF"/>
    <w:rsid w:val="00707834"/>
    <w:rsid w:val="00707AD5"/>
    <w:rsid w:val="00707D26"/>
    <w:rsid w:val="00711CF1"/>
    <w:rsid w:val="00712004"/>
    <w:rsid w:val="00712C3B"/>
    <w:rsid w:val="00713053"/>
    <w:rsid w:val="00713282"/>
    <w:rsid w:val="00713801"/>
    <w:rsid w:val="00717021"/>
    <w:rsid w:val="007176AE"/>
    <w:rsid w:val="0072012D"/>
    <w:rsid w:val="0072017B"/>
    <w:rsid w:val="0072074F"/>
    <w:rsid w:val="007207BF"/>
    <w:rsid w:val="0072090B"/>
    <w:rsid w:val="00720986"/>
    <w:rsid w:val="00720D0E"/>
    <w:rsid w:val="00720DE4"/>
    <w:rsid w:val="007212E0"/>
    <w:rsid w:val="007216A3"/>
    <w:rsid w:val="00721B48"/>
    <w:rsid w:val="00722136"/>
    <w:rsid w:val="007246F2"/>
    <w:rsid w:val="00724958"/>
    <w:rsid w:val="00724B02"/>
    <w:rsid w:val="00725114"/>
    <w:rsid w:val="007266F7"/>
    <w:rsid w:val="007307F1"/>
    <w:rsid w:val="00730969"/>
    <w:rsid w:val="00730A5E"/>
    <w:rsid w:val="00730BC2"/>
    <w:rsid w:val="007311F7"/>
    <w:rsid w:val="0073255D"/>
    <w:rsid w:val="0073397E"/>
    <w:rsid w:val="00733F1F"/>
    <w:rsid w:val="00736A44"/>
    <w:rsid w:val="00736CDC"/>
    <w:rsid w:val="00737271"/>
    <w:rsid w:val="00737398"/>
    <w:rsid w:val="00737607"/>
    <w:rsid w:val="00737DE5"/>
    <w:rsid w:val="00740A83"/>
    <w:rsid w:val="00740CBD"/>
    <w:rsid w:val="0074121B"/>
    <w:rsid w:val="00741381"/>
    <w:rsid w:val="00742122"/>
    <w:rsid w:val="007422EF"/>
    <w:rsid w:val="00742CEE"/>
    <w:rsid w:val="00743B13"/>
    <w:rsid w:val="007441D7"/>
    <w:rsid w:val="0074449F"/>
    <w:rsid w:val="00744573"/>
    <w:rsid w:val="00745F3E"/>
    <w:rsid w:val="00747E84"/>
    <w:rsid w:val="007511F7"/>
    <w:rsid w:val="007512E8"/>
    <w:rsid w:val="007513DE"/>
    <w:rsid w:val="00751CF3"/>
    <w:rsid w:val="00751FBF"/>
    <w:rsid w:val="00752C8C"/>
    <w:rsid w:val="007538A4"/>
    <w:rsid w:val="007542C6"/>
    <w:rsid w:val="00755261"/>
    <w:rsid w:val="00755D20"/>
    <w:rsid w:val="00756B43"/>
    <w:rsid w:val="00757BC6"/>
    <w:rsid w:val="00757C41"/>
    <w:rsid w:val="00760680"/>
    <w:rsid w:val="00760787"/>
    <w:rsid w:val="0076087A"/>
    <w:rsid w:val="00760B94"/>
    <w:rsid w:val="00760F36"/>
    <w:rsid w:val="00761CC0"/>
    <w:rsid w:val="0076202A"/>
    <w:rsid w:val="00762630"/>
    <w:rsid w:val="007639D0"/>
    <w:rsid w:val="00764B1F"/>
    <w:rsid w:val="00765477"/>
    <w:rsid w:val="00765586"/>
    <w:rsid w:val="00765857"/>
    <w:rsid w:val="00765C0B"/>
    <w:rsid w:val="00765C62"/>
    <w:rsid w:val="007666CA"/>
    <w:rsid w:val="00766748"/>
    <w:rsid w:val="00766B02"/>
    <w:rsid w:val="007673D3"/>
    <w:rsid w:val="007674EB"/>
    <w:rsid w:val="00767DCC"/>
    <w:rsid w:val="007703B4"/>
    <w:rsid w:val="007708AE"/>
    <w:rsid w:val="00770B32"/>
    <w:rsid w:val="00770CFD"/>
    <w:rsid w:val="007710BB"/>
    <w:rsid w:val="007711C1"/>
    <w:rsid w:val="0077218D"/>
    <w:rsid w:val="00772BD6"/>
    <w:rsid w:val="007740E3"/>
    <w:rsid w:val="00774D91"/>
    <w:rsid w:val="00775066"/>
    <w:rsid w:val="00775384"/>
    <w:rsid w:val="00776641"/>
    <w:rsid w:val="00776DB8"/>
    <w:rsid w:val="00777233"/>
    <w:rsid w:val="00777724"/>
    <w:rsid w:val="00777930"/>
    <w:rsid w:val="00777AA1"/>
    <w:rsid w:val="007806C5"/>
    <w:rsid w:val="00780756"/>
    <w:rsid w:val="007810AF"/>
    <w:rsid w:val="007816CF"/>
    <w:rsid w:val="0078261C"/>
    <w:rsid w:val="0078282C"/>
    <w:rsid w:val="0078356A"/>
    <w:rsid w:val="00783B75"/>
    <w:rsid w:val="007850BB"/>
    <w:rsid w:val="007852EF"/>
    <w:rsid w:val="00785F63"/>
    <w:rsid w:val="00786AE0"/>
    <w:rsid w:val="00787183"/>
    <w:rsid w:val="00787379"/>
    <w:rsid w:val="00787716"/>
    <w:rsid w:val="00787AE9"/>
    <w:rsid w:val="00790089"/>
    <w:rsid w:val="00790A6C"/>
    <w:rsid w:val="00792BAF"/>
    <w:rsid w:val="00794A6D"/>
    <w:rsid w:val="007964B8"/>
    <w:rsid w:val="0079681C"/>
    <w:rsid w:val="00796D4A"/>
    <w:rsid w:val="00797331"/>
    <w:rsid w:val="007975BE"/>
    <w:rsid w:val="00797A0E"/>
    <w:rsid w:val="007A0CE2"/>
    <w:rsid w:val="007A10CB"/>
    <w:rsid w:val="007A161F"/>
    <w:rsid w:val="007A1B02"/>
    <w:rsid w:val="007A2574"/>
    <w:rsid w:val="007A42B6"/>
    <w:rsid w:val="007A50FC"/>
    <w:rsid w:val="007A5111"/>
    <w:rsid w:val="007A5FDE"/>
    <w:rsid w:val="007A656C"/>
    <w:rsid w:val="007A720F"/>
    <w:rsid w:val="007A77AD"/>
    <w:rsid w:val="007B03F3"/>
    <w:rsid w:val="007B145E"/>
    <w:rsid w:val="007B1A13"/>
    <w:rsid w:val="007B1B5E"/>
    <w:rsid w:val="007B23A6"/>
    <w:rsid w:val="007B260D"/>
    <w:rsid w:val="007B31C2"/>
    <w:rsid w:val="007B31C6"/>
    <w:rsid w:val="007B354A"/>
    <w:rsid w:val="007B4A7E"/>
    <w:rsid w:val="007B559D"/>
    <w:rsid w:val="007B5764"/>
    <w:rsid w:val="007B5EB6"/>
    <w:rsid w:val="007B627B"/>
    <w:rsid w:val="007B6806"/>
    <w:rsid w:val="007B6C19"/>
    <w:rsid w:val="007B6CC9"/>
    <w:rsid w:val="007B6E91"/>
    <w:rsid w:val="007B6E99"/>
    <w:rsid w:val="007C1E10"/>
    <w:rsid w:val="007C2DAB"/>
    <w:rsid w:val="007C2E0B"/>
    <w:rsid w:val="007C2ED5"/>
    <w:rsid w:val="007C3111"/>
    <w:rsid w:val="007C479A"/>
    <w:rsid w:val="007C4B38"/>
    <w:rsid w:val="007C507A"/>
    <w:rsid w:val="007C52C3"/>
    <w:rsid w:val="007C5671"/>
    <w:rsid w:val="007C56C4"/>
    <w:rsid w:val="007C6F06"/>
    <w:rsid w:val="007C7F1B"/>
    <w:rsid w:val="007D05E8"/>
    <w:rsid w:val="007D0852"/>
    <w:rsid w:val="007D1317"/>
    <w:rsid w:val="007D2358"/>
    <w:rsid w:val="007D3D0D"/>
    <w:rsid w:val="007D454F"/>
    <w:rsid w:val="007D47A6"/>
    <w:rsid w:val="007D4A68"/>
    <w:rsid w:val="007D540B"/>
    <w:rsid w:val="007D57E0"/>
    <w:rsid w:val="007D6517"/>
    <w:rsid w:val="007D730F"/>
    <w:rsid w:val="007D7595"/>
    <w:rsid w:val="007E1364"/>
    <w:rsid w:val="007E23CE"/>
    <w:rsid w:val="007E3F21"/>
    <w:rsid w:val="007E413C"/>
    <w:rsid w:val="007E4DBF"/>
    <w:rsid w:val="007E52CF"/>
    <w:rsid w:val="007E548B"/>
    <w:rsid w:val="007E573C"/>
    <w:rsid w:val="007E646E"/>
    <w:rsid w:val="007E6CB1"/>
    <w:rsid w:val="007E730F"/>
    <w:rsid w:val="007E7CA1"/>
    <w:rsid w:val="007F0FB9"/>
    <w:rsid w:val="007F42D3"/>
    <w:rsid w:val="007F4327"/>
    <w:rsid w:val="007F475F"/>
    <w:rsid w:val="007F4BF2"/>
    <w:rsid w:val="007F4FEE"/>
    <w:rsid w:val="007F5101"/>
    <w:rsid w:val="007F5267"/>
    <w:rsid w:val="007F6CB2"/>
    <w:rsid w:val="007F6FE5"/>
    <w:rsid w:val="007F7659"/>
    <w:rsid w:val="0080030A"/>
    <w:rsid w:val="008003FC"/>
    <w:rsid w:val="0080089B"/>
    <w:rsid w:val="008018FC"/>
    <w:rsid w:val="008019FC"/>
    <w:rsid w:val="00803566"/>
    <w:rsid w:val="00803766"/>
    <w:rsid w:val="00804229"/>
    <w:rsid w:val="00810762"/>
    <w:rsid w:val="008118AD"/>
    <w:rsid w:val="00811B4F"/>
    <w:rsid w:val="008144B7"/>
    <w:rsid w:val="00814549"/>
    <w:rsid w:val="00814A06"/>
    <w:rsid w:val="00814E1A"/>
    <w:rsid w:val="00815915"/>
    <w:rsid w:val="00815D1A"/>
    <w:rsid w:val="0081780C"/>
    <w:rsid w:val="008210DC"/>
    <w:rsid w:val="00821835"/>
    <w:rsid w:val="00821CF7"/>
    <w:rsid w:val="00821D8B"/>
    <w:rsid w:val="00822015"/>
    <w:rsid w:val="0082360C"/>
    <w:rsid w:val="00823806"/>
    <w:rsid w:val="008255BD"/>
    <w:rsid w:val="0083009A"/>
    <w:rsid w:val="0083073D"/>
    <w:rsid w:val="00830820"/>
    <w:rsid w:val="00830D2D"/>
    <w:rsid w:val="0083114E"/>
    <w:rsid w:val="00832053"/>
    <w:rsid w:val="008321B8"/>
    <w:rsid w:val="00832498"/>
    <w:rsid w:val="00832B5B"/>
    <w:rsid w:val="008331EF"/>
    <w:rsid w:val="00833BD3"/>
    <w:rsid w:val="00834A29"/>
    <w:rsid w:val="008369E3"/>
    <w:rsid w:val="0083774F"/>
    <w:rsid w:val="00837FB8"/>
    <w:rsid w:val="008408C0"/>
    <w:rsid w:val="00840E48"/>
    <w:rsid w:val="00842561"/>
    <w:rsid w:val="008427F3"/>
    <w:rsid w:val="00842DAE"/>
    <w:rsid w:val="00844009"/>
    <w:rsid w:val="008445F8"/>
    <w:rsid w:val="00844648"/>
    <w:rsid w:val="00844DA8"/>
    <w:rsid w:val="0084663E"/>
    <w:rsid w:val="008502E9"/>
    <w:rsid w:val="00850A16"/>
    <w:rsid w:val="00851130"/>
    <w:rsid w:val="008513C1"/>
    <w:rsid w:val="00852AC6"/>
    <w:rsid w:val="00853891"/>
    <w:rsid w:val="00854C2C"/>
    <w:rsid w:val="008554FC"/>
    <w:rsid w:val="008558E9"/>
    <w:rsid w:val="008565FD"/>
    <w:rsid w:val="008568F6"/>
    <w:rsid w:val="008570A1"/>
    <w:rsid w:val="00857AA5"/>
    <w:rsid w:val="00857D69"/>
    <w:rsid w:val="00857EC1"/>
    <w:rsid w:val="008617A3"/>
    <w:rsid w:val="008617F3"/>
    <w:rsid w:val="00861CCC"/>
    <w:rsid w:val="00862057"/>
    <w:rsid w:val="00862376"/>
    <w:rsid w:val="00862F4D"/>
    <w:rsid w:val="008631EA"/>
    <w:rsid w:val="00863B92"/>
    <w:rsid w:val="00863C5C"/>
    <w:rsid w:val="00864551"/>
    <w:rsid w:val="0086495F"/>
    <w:rsid w:val="00865797"/>
    <w:rsid w:val="0086605D"/>
    <w:rsid w:val="0086707A"/>
    <w:rsid w:val="008711D3"/>
    <w:rsid w:val="00871BA6"/>
    <w:rsid w:val="0087278E"/>
    <w:rsid w:val="008744A1"/>
    <w:rsid w:val="00874531"/>
    <w:rsid w:val="00874B5D"/>
    <w:rsid w:val="0087603B"/>
    <w:rsid w:val="00876554"/>
    <w:rsid w:val="00877593"/>
    <w:rsid w:val="00877BB2"/>
    <w:rsid w:val="00877C0C"/>
    <w:rsid w:val="00880688"/>
    <w:rsid w:val="008806D9"/>
    <w:rsid w:val="00881F5E"/>
    <w:rsid w:val="00882DFE"/>
    <w:rsid w:val="008843DD"/>
    <w:rsid w:val="008851EC"/>
    <w:rsid w:val="00885632"/>
    <w:rsid w:val="008868BF"/>
    <w:rsid w:val="008900C6"/>
    <w:rsid w:val="0089016D"/>
    <w:rsid w:val="0089065B"/>
    <w:rsid w:val="0089269A"/>
    <w:rsid w:val="008935A3"/>
    <w:rsid w:val="00893F1C"/>
    <w:rsid w:val="00895A01"/>
    <w:rsid w:val="0089663D"/>
    <w:rsid w:val="00896651"/>
    <w:rsid w:val="008968EE"/>
    <w:rsid w:val="00896B30"/>
    <w:rsid w:val="008973D1"/>
    <w:rsid w:val="008A0C4E"/>
    <w:rsid w:val="008A160D"/>
    <w:rsid w:val="008A21CB"/>
    <w:rsid w:val="008A2301"/>
    <w:rsid w:val="008A2EB1"/>
    <w:rsid w:val="008A3054"/>
    <w:rsid w:val="008A3B1B"/>
    <w:rsid w:val="008A3F2B"/>
    <w:rsid w:val="008A4130"/>
    <w:rsid w:val="008A4D5A"/>
    <w:rsid w:val="008A4EC8"/>
    <w:rsid w:val="008A4FD3"/>
    <w:rsid w:val="008A611D"/>
    <w:rsid w:val="008A6593"/>
    <w:rsid w:val="008A763F"/>
    <w:rsid w:val="008A766D"/>
    <w:rsid w:val="008B12F6"/>
    <w:rsid w:val="008B16EA"/>
    <w:rsid w:val="008B1849"/>
    <w:rsid w:val="008B2BC9"/>
    <w:rsid w:val="008B3893"/>
    <w:rsid w:val="008B3F8E"/>
    <w:rsid w:val="008B42E0"/>
    <w:rsid w:val="008B470F"/>
    <w:rsid w:val="008B49B8"/>
    <w:rsid w:val="008B658E"/>
    <w:rsid w:val="008B77A7"/>
    <w:rsid w:val="008B7954"/>
    <w:rsid w:val="008C0943"/>
    <w:rsid w:val="008C115E"/>
    <w:rsid w:val="008C1AA9"/>
    <w:rsid w:val="008C1CAE"/>
    <w:rsid w:val="008C320D"/>
    <w:rsid w:val="008C4426"/>
    <w:rsid w:val="008C5E26"/>
    <w:rsid w:val="008C6060"/>
    <w:rsid w:val="008C7935"/>
    <w:rsid w:val="008C7E05"/>
    <w:rsid w:val="008D0152"/>
    <w:rsid w:val="008D07D5"/>
    <w:rsid w:val="008D1C32"/>
    <w:rsid w:val="008D3728"/>
    <w:rsid w:val="008D392E"/>
    <w:rsid w:val="008D47D4"/>
    <w:rsid w:val="008D51EE"/>
    <w:rsid w:val="008D5F01"/>
    <w:rsid w:val="008D6D67"/>
    <w:rsid w:val="008D6F50"/>
    <w:rsid w:val="008D77C1"/>
    <w:rsid w:val="008E07EA"/>
    <w:rsid w:val="008E138F"/>
    <w:rsid w:val="008E30BB"/>
    <w:rsid w:val="008E3BED"/>
    <w:rsid w:val="008E4EB5"/>
    <w:rsid w:val="008E4F80"/>
    <w:rsid w:val="008E61F8"/>
    <w:rsid w:val="008E6A3E"/>
    <w:rsid w:val="008F01DE"/>
    <w:rsid w:val="008F1A66"/>
    <w:rsid w:val="008F1BE8"/>
    <w:rsid w:val="008F240E"/>
    <w:rsid w:val="008F2E3E"/>
    <w:rsid w:val="008F32C8"/>
    <w:rsid w:val="008F33E7"/>
    <w:rsid w:val="008F399F"/>
    <w:rsid w:val="008F4997"/>
    <w:rsid w:val="008F4A4C"/>
    <w:rsid w:val="008F5859"/>
    <w:rsid w:val="008F5B37"/>
    <w:rsid w:val="00900161"/>
    <w:rsid w:val="009033B8"/>
    <w:rsid w:val="009036C1"/>
    <w:rsid w:val="00906276"/>
    <w:rsid w:val="00906A30"/>
    <w:rsid w:val="009075EF"/>
    <w:rsid w:val="0091081C"/>
    <w:rsid w:val="00910986"/>
    <w:rsid w:val="00910E59"/>
    <w:rsid w:val="00911B6C"/>
    <w:rsid w:val="00912478"/>
    <w:rsid w:val="00912A04"/>
    <w:rsid w:val="00912EEF"/>
    <w:rsid w:val="00912F83"/>
    <w:rsid w:val="00913EB7"/>
    <w:rsid w:val="00914087"/>
    <w:rsid w:val="0091437C"/>
    <w:rsid w:val="00914BEB"/>
    <w:rsid w:val="009178FA"/>
    <w:rsid w:val="00917A72"/>
    <w:rsid w:val="00920843"/>
    <w:rsid w:val="0092086D"/>
    <w:rsid w:val="00920B98"/>
    <w:rsid w:val="00921529"/>
    <w:rsid w:val="00921B42"/>
    <w:rsid w:val="00922708"/>
    <w:rsid w:val="0092294E"/>
    <w:rsid w:val="00922ED2"/>
    <w:rsid w:val="0092331A"/>
    <w:rsid w:val="00923D47"/>
    <w:rsid w:val="00923DCC"/>
    <w:rsid w:val="0092402A"/>
    <w:rsid w:val="0092404E"/>
    <w:rsid w:val="009245BF"/>
    <w:rsid w:val="009245E5"/>
    <w:rsid w:val="009259FC"/>
    <w:rsid w:val="00926212"/>
    <w:rsid w:val="009262F1"/>
    <w:rsid w:val="0092657D"/>
    <w:rsid w:val="00926938"/>
    <w:rsid w:val="00926D44"/>
    <w:rsid w:val="00927D98"/>
    <w:rsid w:val="0093052A"/>
    <w:rsid w:val="0093055D"/>
    <w:rsid w:val="009312A9"/>
    <w:rsid w:val="0093208B"/>
    <w:rsid w:val="00934BB5"/>
    <w:rsid w:val="00935F9A"/>
    <w:rsid w:val="00936C70"/>
    <w:rsid w:val="00936EBB"/>
    <w:rsid w:val="00937C3A"/>
    <w:rsid w:val="00937C89"/>
    <w:rsid w:val="009409E4"/>
    <w:rsid w:val="00940E77"/>
    <w:rsid w:val="00941210"/>
    <w:rsid w:val="009425FF"/>
    <w:rsid w:val="0094317A"/>
    <w:rsid w:val="00943FCB"/>
    <w:rsid w:val="009446F2"/>
    <w:rsid w:val="00944B85"/>
    <w:rsid w:val="00944B8A"/>
    <w:rsid w:val="00944F76"/>
    <w:rsid w:val="00945B25"/>
    <w:rsid w:val="00946BEF"/>
    <w:rsid w:val="0095241A"/>
    <w:rsid w:val="00952D48"/>
    <w:rsid w:val="00952FB2"/>
    <w:rsid w:val="00952FDA"/>
    <w:rsid w:val="00953D1A"/>
    <w:rsid w:val="00953D8B"/>
    <w:rsid w:val="0095407E"/>
    <w:rsid w:val="009549BC"/>
    <w:rsid w:val="00955A8E"/>
    <w:rsid w:val="0095768B"/>
    <w:rsid w:val="009601D8"/>
    <w:rsid w:val="00960903"/>
    <w:rsid w:val="00960BF7"/>
    <w:rsid w:val="009612ED"/>
    <w:rsid w:val="009613FA"/>
    <w:rsid w:val="00961AB9"/>
    <w:rsid w:val="00962642"/>
    <w:rsid w:val="0096354B"/>
    <w:rsid w:val="00963823"/>
    <w:rsid w:val="00964153"/>
    <w:rsid w:val="00964497"/>
    <w:rsid w:val="00966A74"/>
    <w:rsid w:val="00966B64"/>
    <w:rsid w:val="00972065"/>
    <w:rsid w:val="0097216A"/>
    <w:rsid w:val="00972F90"/>
    <w:rsid w:val="00972FDE"/>
    <w:rsid w:val="009739A5"/>
    <w:rsid w:val="00974886"/>
    <w:rsid w:val="0097547E"/>
    <w:rsid w:val="0097625A"/>
    <w:rsid w:val="00977042"/>
    <w:rsid w:val="00977995"/>
    <w:rsid w:val="009802BB"/>
    <w:rsid w:val="009810B1"/>
    <w:rsid w:val="009818F6"/>
    <w:rsid w:val="00981D9B"/>
    <w:rsid w:val="0098455B"/>
    <w:rsid w:val="00985375"/>
    <w:rsid w:val="009854C9"/>
    <w:rsid w:val="009857F8"/>
    <w:rsid w:val="00985D74"/>
    <w:rsid w:val="00986268"/>
    <w:rsid w:val="00986275"/>
    <w:rsid w:val="009867DA"/>
    <w:rsid w:val="00986FA0"/>
    <w:rsid w:val="00990956"/>
    <w:rsid w:val="00990BD6"/>
    <w:rsid w:val="00991021"/>
    <w:rsid w:val="00991915"/>
    <w:rsid w:val="00991C88"/>
    <w:rsid w:val="00991DD4"/>
    <w:rsid w:val="0099260C"/>
    <w:rsid w:val="0099390D"/>
    <w:rsid w:val="0099491F"/>
    <w:rsid w:val="00996618"/>
    <w:rsid w:val="00997038"/>
    <w:rsid w:val="0099766F"/>
    <w:rsid w:val="00997CA7"/>
    <w:rsid w:val="00997EB7"/>
    <w:rsid w:val="009A0060"/>
    <w:rsid w:val="009A0430"/>
    <w:rsid w:val="009A0896"/>
    <w:rsid w:val="009A0DF0"/>
    <w:rsid w:val="009A1836"/>
    <w:rsid w:val="009A3390"/>
    <w:rsid w:val="009A5F70"/>
    <w:rsid w:val="009A6282"/>
    <w:rsid w:val="009A71EB"/>
    <w:rsid w:val="009A7E88"/>
    <w:rsid w:val="009B05FD"/>
    <w:rsid w:val="009B207A"/>
    <w:rsid w:val="009B2B9C"/>
    <w:rsid w:val="009B2BA5"/>
    <w:rsid w:val="009B2E7E"/>
    <w:rsid w:val="009B38FB"/>
    <w:rsid w:val="009B4D46"/>
    <w:rsid w:val="009B4E45"/>
    <w:rsid w:val="009B5C63"/>
    <w:rsid w:val="009B5EFD"/>
    <w:rsid w:val="009B60CB"/>
    <w:rsid w:val="009B71FC"/>
    <w:rsid w:val="009B7881"/>
    <w:rsid w:val="009C245F"/>
    <w:rsid w:val="009C24EF"/>
    <w:rsid w:val="009C325A"/>
    <w:rsid w:val="009C32A8"/>
    <w:rsid w:val="009C345F"/>
    <w:rsid w:val="009C3863"/>
    <w:rsid w:val="009C441F"/>
    <w:rsid w:val="009C49F9"/>
    <w:rsid w:val="009C49FD"/>
    <w:rsid w:val="009C4BF6"/>
    <w:rsid w:val="009C5900"/>
    <w:rsid w:val="009C5BCC"/>
    <w:rsid w:val="009C6BDB"/>
    <w:rsid w:val="009C79B8"/>
    <w:rsid w:val="009C7B68"/>
    <w:rsid w:val="009D0223"/>
    <w:rsid w:val="009D0373"/>
    <w:rsid w:val="009D03DC"/>
    <w:rsid w:val="009D1071"/>
    <w:rsid w:val="009D1F47"/>
    <w:rsid w:val="009D2050"/>
    <w:rsid w:val="009D20FA"/>
    <w:rsid w:val="009D262F"/>
    <w:rsid w:val="009D2CE1"/>
    <w:rsid w:val="009D345F"/>
    <w:rsid w:val="009D48F6"/>
    <w:rsid w:val="009D4D6D"/>
    <w:rsid w:val="009D5807"/>
    <w:rsid w:val="009D6BAB"/>
    <w:rsid w:val="009D754A"/>
    <w:rsid w:val="009D7CBF"/>
    <w:rsid w:val="009D7DEB"/>
    <w:rsid w:val="009D7DFE"/>
    <w:rsid w:val="009D7F45"/>
    <w:rsid w:val="009E0A60"/>
    <w:rsid w:val="009E1559"/>
    <w:rsid w:val="009E2EEE"/>
    <w:rsid w:val="009E2F5C"/>
    <w:rsid w:val="009E3342"/>
    <w:rsid w:val="009E348C"/>
    <w:rsid w:val="009E4192"/>
    <w:rsid w:val="009E53D8"/>
    <w:rsid w:val="009E5DE9"/>
    <w:rsid w:val="009E6284"/>
    <w:rsid w:val="009E6A84"/>
    <w:rsid w:val="009E76D4"/>
    <w:rsid w:val="009E76D5"/>
    <w:rsid w:val="009E7E92"/>
    <w:rsid w:val="009F00C8"/>
    <w:rsid w:val="009F0320"/>
    <w:rsid w:val="009F037E"/>
    <w:rsid w:val="009F0673"/>
    <w:rsid w:val="009F4EDC"/>
    <w:rsid w:val="009F51D1"/>
    <w:rsid w:val="009F53E3"/>
    <w:rsid w:val="009F5916"/>
    <w:rsid w:val="009F6CE0"/>
    <w:rsid w:val="009F75E8"/>
    <w:rsid w:val="009F7622"/>
    <w:rsid w:val="009F7AE6"/>
    <w:rsid w:val="00A004E3"/>
    <w:rsid w:val="00A0066B"/>
    <w:rsid w:val="00A00785"/>
    <w:rsid w:val="00A00D41"/>
    <w:rsid w:val="00A00EBF"/>
    <w:rsid w:val="00A0150E"/>
    <w:rsid w:val="00A01E69"/>
    <w:rsid w:val="00A0233E"/>
    <w:rsid w:val="00A03B43"/>
    <w:rsid w:val="00A03FEC"/>
    <w:rsid w:val="00A044E3"/>
    <w:rsid w:val="00A046B5"/>
    <w:rsid w:val="00A049B5"/>
    <w:rsid w:val="00A05FB7"/>
    <w:rsid w:val="00A06483"/>
    <w:rsid w:val="00A06D41"/>
    <w:rsid w:val="00A071B6"/>
    <w:rsid w:val="00A07455"/>
    <w:rsid w:val="00A10228"/>
    <w:rsid w:val="00A10433"/>
    <w:rsid w:val="00A10FA2"/>
    <w:rsid w:val="00A115EC"/>
    <w:rsid w:val="00A11875"/>
    <w:rsid w:val="00A11F6D"/>
    <w:rsid w:val="00A12604"/>
    <w:rsid w:val="00A12BCE"/>
    <w:rsid w:val="00A12BE5"/>
    <w:rsid w:val="00A1366A"/>
    <w:rsid w:val="00A13756"/>
    <w:rsid w:val="00A13F97"/>
    <w:rsid w:val="00A175B7"/>
    <w:rsid w:val="00A17982"/>
    <w:rsid w:val="00A17A46"/>
    <w:rsid w:val="00A2032F"/>
    <w:rsid w:val="00A2085D"/>
    <w:rsid w:val="00A21CC8"/>
    <w:rsid w:val="00A21EDA"/>
    <w:rsid w:val="00A222B1"/>
    <w:rsid w:val="00A22BE5"/>
    <w:rsid w:val="00A235D2"/>
    <w:rsid w:val="00A23A83"/>
    <w:rsid w:val="00A242E6"/>
    <w:rsid w:val="00A247E4"/>
    <w:rsid w:val="00A254D5"/>
    <w:rsid w:val="00A26016"/>
    <w:rsid w:val="00A26151"/>
    <w:rsid w:val="00A26552"/>
    <w:rsid w:val="00A30468"/>
    <w:rsid w:val="00A310E6"/>
    <w:rsid w:val="00A31133"/>
    <w:rsid w:val="00A314EA"/>
    <w:rsid w:val="00A317E3"/>
    <w:rsid w:val="00A31CDB"/>
    <w:rsid w:val="00A31D15"/>
    <w:rsid w:val="00A324AA"/>
    <w:rsid w:val="00A32650"/>
    <w:rsid w:val="00A32B7C"/>
    <w:rsid w:val="00A33866"/>
    <w:rsid w:val="00A35154"/>
    <w:rsid w:val="00A35681"/>
    <w:rsid w:val="00A36662"/>
    <w:rsid w:val="00A370BE"/>
    <w:rsid w:val="00A37511"/>
    <w:rsid w:val="00A40899"/>
    <w:rsid w:val="00A408C2"/>
    <w:rsid w:val="00A41A50"/>
    <w:rsid w:val="00A438E3"/>
    <w:rsid w:val="00A438FD"/>
    <w:rsid w:val="00A43BC9"/>
    <w:rsid w:val="00A44660"/>
    <w:rsid w:val="00A44969"/>
    <w:rsid w:val="00A44D9F"/>
    <w:rsid w:val="00A46219"/>
    <w:rsid w:val="00A465DE"/>
    <w:rsid w:val="00A46F3A"/>
    <w:rsid w:val="00A477F3"/>
    <w:rsid w:val="00A50078"/>
    <w:rsid w:val="00A508CA"/>
    <w:rsid w:val="00A52435"/>
    <w:rsid w:val="00A5245B"/>
    <w:rsid w:val="00A529A8"/>
    <w:rsid w:val="00A5341A"/>
    <w:rsid w:val="00A53A50"/>
    <w:rsid w:val="00A544C5"/>
    <w:rsid w:val="00A54EA5"/>
    <w:rsid w:val="00A57AE0"/>
    <w:rsid w:val="00A61477"/>
    <w:rsid w:val="00A61ED6"/>
    <w:rsid w:val="00A6289F"/>
    <w:rsid w:val="00A62D34"/>
    <w:rsid w:val="00A634A2"/>
    <w:rsid w:val="00A63AD4"/>
    <w:rsid w:val="00A6421D"/>
    <w:rsid w:val="00A6467C"/>
    <w:rsid w:val="00A65D8B"/>
    <w:rsid w:val="00A66887"/>
    <w:rsid w:val="00A66D57"/>
    <w:rsid w:val="00A70B33"/>
    <w:rsid w:val="00A70CAC"/>
    <w:rsid w:val="00A7179E"/>
    <w:rsid w:val="00A7261F"/>
    <w:rsid w:val="00A72AB3"/>
    <w:rsid w:val="00A73C8B"/>
    <w:rsid w:val="00A74925"/>
    <w:rsid w:val="00A7593D"/>
    <w:rsid w:val="00A77770"/>
    <w:rsid w:val="00A77B40"/>
    <w:rsid w:val="00A80690"/>
    <w:rsid w:val="00A80795"/>
    <w:rsid w:val="00A81F2A"/>
    <w:rsid w:val="00A81FB2"/>
    <w:rsid w:val="00A820A5"/>
    <w:rsid w:val="00A82ADF"/>
    <w:rsid w:val="00A8379E"/>
    <w:rsid w:val="00A84361"/>
    <w:rsid w:val="00A84DDC"/>
    <w:rsid w:val="00A86DF5"/>
    <w:rsid w:val="00A9012A"/>
    <w:rsid w:val="00A90F8E"/>
    <w:rsid w:val="00A921AF"/>
    <w:rsid w:val="00A92351"/>
    <w:rsid w:val="00A939BE"/>
    <w:rsid w:val="00A93F5E"/>
    <w:rsid w:val="00A94AB9"/>
    <w:rsid w:val="00A94E48"/>
    <w:rsid w:val="00A94EC8"/>
    <w:rsid w:val="00A95056"/>
    <w:rsid w:val="00A951A6"/>
    <w:rsid w:val="00A96C01"/>
    <w:rsid w:val="00AA0441"/>
    <w:rsid w:val="00AA061C"/>
    <w:rsid w:val="00AA1BB7"/>
    <w:rsid w:val="00AA1C95"/>
    <w:rsid w:val="00AA23FB"/>
    <w:rsid w:val="00AA27FD"/>
    <w:rsid w:val="00AA30E2"/>
    <w:rsid w:val="00AA3CDF"/>
    <w:rsid w:val="00AA7850"/>
    <w:rsid w:val="00AB0698"/>
    <w:rsid w:val="00AB07F3"/>
    <w:rsid w:val="00AB0F49"/>
    <w:rsid w:val="00AB1898"/>
    <w:rsid w:val="00AB28F6"/>
    <w:rsid w:val="00AB2AC6"/>
    <w:rsid w:val="00AB2AD1"/>
    <w:rsid w:val="00AB4DA9"/>
    <w:rsid w:val="00AB5096"/>
    <w:rsid w:val="00AB5FDF"/>
    <w:rsid w:val="00AC0854"/>
    <w:rsid w:val="00AC13EF"/>
    <w:rsid w:val="00AC1421"/>
    <w:rsid w:val="00AC2C79"/>
    <w:rsid w:val="00AC3578"/>
    <w:rsid w:val="00AC35A2"/>
    <w:rsid w:val="00AC4A04"/>
    <w:rsid w:val="00AC5160"/>
    <w:rsid w:val="00AC5AA9"/>
    <w:rsid w:val="00AC5E3A"/>
    <w:rsid w:val="00AC5F2A"/>
    <w:rsid w:val="00AD00B2"/>
    <w:rsid w:val="00AD04BB"/>
    <w:rsid w:val="00AD056B"/>
    <w:rsid w:val="00AD066A"/>
    <w:rsid w:val="00AD0CBF"/>
    <w:rsid w:val="00AD0CCF"/>
    <w:rsid w:val="00AD0E03"/>
    <w:rsid w:val="00AD1756"/>
    <w:rsid w:val="00AD1BE3"/>
    <w:rsid w:val="00AD2784"/>
    <w:rsid w:val="00AD2832"/>
    <w:rsid w:val="00AD381A"/>
    <w:rsid w:val="00AD3E57"/>
    <w:rsid w:val="00AD44D6"/>
    <w:rsid w:val="00AD5816"/>
    <w:rsid w:val="00AD58D2"/>
    <w:rsid w:val="00AD5D7C"/>
    <w:rsid w:val="00AD6242"/>
    <w:rsid w:val="00AD7C4D"/>
    <w:rsid w:val="00AE03E9"/>
    <w:rsid w:val="00AE0995"/>
    <w:rsid w:val="00AE145E"/>
    <w:rsid w:val="00AE258A"/>
    <w:rsid w:val="00AE263D"/>
    <w:rsid w:val="00AE2745"/>
    <w:rsid w:val="00AE2760"/>
    <w:rsid w:val="00AE2A82"/>
    <w:rsid w:val="00AE2E13"/>
    <w:rsid w:val="00AE2F49"/>
    <w:rsid w:val="00AE3110"/>
    <w:rsid w:val="00AE4762"/>
    <w:rsid w:val="00AE5009"/>
    <w:rsid w:val="00AE6D63"/>
    <w:rsid w:val="00AE70BE"/>
    <w:rsid w:val="00AE7CA0"/>
    <w:rsid w:val="00AF2440"/>
    <w:rsid w:val="00AF2830"/>
    <w:rsid w:val="00AF2A54"/>
    <w:rsid w:val="00AF2BEC"/>
    <w:rsid w:val="00AF3750"/>
    <w:rsid w:val="00AF3A84"/>
    <w:rsid w:val="00AF3A9E"/>
    <w:rsid w:val="00AF54D7"/>
    <w:rsid w:val="00AF59C5"/>
    <w:rsid w:val="00AF617B"/>
    <w:rsid w:val="00AF6AF2"/>
    <w:rsid w:val="00AF6D0F"/>
    <w:rsid w:val="00AF7407"/>
    <w:rsid w:val="00AF769D"/>
    <w:rsid w:val="00AF7AD0"/>
    <w:rsid w:val="00B0071C"/>
    <w:rsid w:val="00B034E2"/>
    <w:rsid w:val="00B04518"/>
    <w:rsid w:val="00B057FA"/>
    <w:rsid w:val="00B05DF0"/>
    <w:rsid w:val="00B06B8B"/>
    <w:rsid w:val="00B07D41"/>
    <w:rsid w:val="00B110C6"/>
    <w:rsid w:val="00B12B3D"/>
    <w:rsid w:val="00B143AB"/>
    <w:rsid w:val="00B143B9"/>
    <w:rsid w:val="00B14742"/>
    <w:rsid w:val="00B15477"/>
    <w:rsid w:val="00B15C1A"/>
    <w:rsid w:val="00B1698C"/>
    <w:rsid w:val="00B16998"/>
    <w:rsid w:val="00B178E4"/>
    <w:rsid w:val="00B20390"/>
    <w:rsid w:val="00B20821"/>
    <w:rsid w:val="00B21385"/>
    <w:rsid w:val="00B21CD1"/>
    <w:rsid w:val="00B223D7"/>
    <w:rsid w:val="00B2287E"/>
    <w:rsid w:val="00B233A4"/>
    <w:rsid w:val="00B24696"/>
    <w:rsid w:val="00B24E31"/>
    <w:rsid w:val="00B27ABE"/>
    <w:rsid w:val="00B27D0D"/>
    <w:rsid w:val="00B303B6"/>
    <w:rsid w:val="00B32674"/>
    <w:rsid w:val="00B32804"/>
    <w:rsid w:val="00B331A1"/>
    <w:rsid w:val="00B331A4"/>
    <w:rsid w:val="00B33E3B"/>
    <w:rsid w:val="00B344F7"/>
    <w:rsid w:val="00B356EE"/>
    <w:rsid w:val="00B36186"/>
    <w:rsid w:val="00B37E9A"/>
    <w:rsid w:val="00B40251"/>
    <w:rsid w:val="00B40A36"/>
    <w:rsid w:val="00B40D9C"/>
    <w:rsid w:val="00B41F5D"/>
    <w:rsid w:val="00B425D0"/>
    <w:rsid w:val="00B42642"/>
    <w:rsid w:val="00B42F22"/>
    <w:rsid w:val="00B43B89"/>
    <w:rsid w:val="00B448EA"/>
    <w:rsid w:val="00B456E9"/>
    <w:rsid w:val="00B45932"/>
    <w:rsid w:val="00B46CC2"/>
    <w:rsid w:val="00B46D04"/>
    <w:rsid w:val="00B47804"/>
    <w:rsid w:val="00B47E59"/>
    <w:rsid w:val="00B5015B"/>
    <w:rsid w:val="00B502BD"/>
    <w:rsid w:val="00B50314"/>
    <w:rsid w:val="00B5045C"/>
    <w:rsid w:val="00B50C07"/>
    <w:rsid w:val="00B50F67"/>
    <w:rsid w:val="00B51751"/>
    <w:rsid w:val="00B5195D"/>
    <w:rsid w:val="00B533F8"/>
    <w:rsid w:val="00B54444"/>
    <w:rsid w:val="00B55842"/>
    <w:rsid w:val="00B55936"/>
    <w:rsid w:val="00B559B1"/>
    <w:rsid w:val="00B55AB2"/>
    <w:rsid w:val="00B55D7A"/>
    <w:rsid w:val="00B575B0"/>
    <w:rsid w:val="00B60E9E"/>
    <w:rsid w:val="00B60F03"/>
    <w:rsid w:val="00B61223"/>
    <w:rsid w:val="00B6172A"/>
    <w:rsid w:val="00B62A02"/>
    <w:rsid w:val="00B63405"/>
    <w:rsid w:val="00B6376E"/>
    <w:rsid w:val="00B63913"/>
    <w:rsid w:val="00B651FD"/>
    <w:rsid w:val="00B65CA3"/>
    <w:rsid w:val="00B65F9F"/>
    <w:rsid w:val="00B66E2D"/>
    <w:rsid w:val="00B671B5"/>
    <w:rsid w:val="00B71262"/>
    <w:rsid w:val="00B71378"/>
    <w:rsid w:val="00B713DD"/>
    <w:rsid w:val="00B713E4"/>
    <w:rsid w:val="00B72300"/>
    <w:rsid w:val="00B73C73"/>
    <w:rsid w:val="00B75A71"/>
    <w:rsid w:val="00B76BBA"/>
    <w:rsid w:val="00B772E8"/>
    <w:rsid w:val="00B773F1"/>
    <w:rsid w:val="00B7787D"/>
    <w:rsid w:val="00B77D26"/>
    <w:rsid w:val="00B77DBB"/>
    <w:rsid w:val="00B80175"/>
    <w:rsid w:val="00B80184"/>
    <w:rsid w:val="00B803C4"/>
    <w:rsid w:val="00B80549"/>
    <w:rsid w:val="00B8095B"/>
    <w:rsid w:val="00B80AE4"/>
    <w:rsid w:val="00B8232E"/>
    <w:rsid w:val="00B827FD"/>
    <w:rsid w:val="00B837AD"/>
    <w:rsid w:val="00B839FE"/>
    <w:rsid w:val="00B83A76"/>
    <w:rsid w:val="00B847E3"/>
    <w:rsid w:val="00B857F3"/>
    <w:rsid w:val="00B8585E"/>
    <w:rsid w:val="00B900B6"/>
    <w:rsid w:val="00B90E3F"/>
    <w:rsid w:val="00B92937"/>
    <w:rsid w:val="00B93C51"/>
    <w:rsid w:val="00B9518E"/>
    <w:rsid w:val="00B959DC"/>
    <w:rsid w:val="00B963CE"/>
    <w:rsid w:val="00B96BF5"/>
    <w:rsid w:val="00B96F82"/>
    <w:rsid w:val="00B97233"/>
    <w:rsid w:val="00B97638"/>
    <w:rsid w:val="00BA1226"/>
    <w:rsid w:val="00BA1254"/>
    <w:rsid w:val="00BA1ADC"/>
    <w:rsid w:val="00BA1DAC"/>
    <w:rsid w:val="00BA2F5A"/>
    <w:rsid w:val="00BA311B"/>
    <w:rsid w:val="00BA33E8"/>
    <w:rsid w:val="00BA35EE"/>
    <w:rsid w:val="00BA4971"/>
    <w:rsid w:val="00BA4AB3"/>
    <w:rsid w:val="00BA4C89"/>
    <w:rsid w:val="00BA5604"/>
    <w:rsid w:val="00BA63B0"/>
    <w:rsid w:val="00BA7862"/>
    <w:rsid w:val="00BB05CF"/>
    <w:rsid w:val="00BB0744"/>
    <w:rsid w:val="00BB10AC"/>
    <w:rsid w:val="00BB14D7"/>
    <w:rsid w:val="00BB2060"/>
    <w:rsid w:val="00BB3023"/>
    <w:rsid w:val="00BB3A92"/>
    <w:rsid w:val="00BB5149"/>
    <w:rsid w:val="00BB538B"/>
    <w:rsid w:val="00BB5EDF"/>
    <w:rsid w:val="00BB5FC7"/>
    <w:rsid w:val="00BB68C2"/>
    <w:rsid w:val="00BB69FB"/>
    <w:rsid w:val="00BB7727"/>
    <w:rsid w:val="00BC0898"/>
    <w:rsid w:val="00BC26FF"/>
    <w:rsid w:val="00BC32A9"/>
    <w:rsid w:val="00BC336E"/>
    <w:rsid w:val="00BC3797"/>
    <w:rsid w:val="00BC37E6"/>
    <w:rsid w:val="00BC4C81"/>
    <w:rsid w:val="00BC6339"/>
    <w:rsid w:val="00BC676C"/>
    <w:rsid w:val="00BC67C0"/>
    <w:rsid w:val="00BC6934"/>
    <w:rsid w:val="00BC6EDE"/>
    <w:rsid w:val="00BD019E"/>
    <w:rsid w:val="00BD01AF"/>
    <w:rsid w:val="00BD0808"/>
    <w:rsid w:val="00BD0BDD"/>
    <w:rsid w:val="00BD29C6"/>
    <w:rsid w:val="00BD2B4E"/>
    <w:rsid w:val="00BD2E7B"/>
    <w:rsid w:val="00BD594C"/>
    <w:rsid w:val="00BD5A8F"/>
    <w:rsid w:val="00BD5E08"/>
    <w:rsid w:val="00BD6BF3"/>
    <w:rsid w:val="00BD6E1C"/>
    <w:rsid w:val="00BE17DD"/>
    <w:rsid w:val="00BE1831"/>
    <w:rsid w:val="00BE1BEB"/>
    <w:rsid w:val="00BE1EAD"/>
    <w:rsid w:val="00BE201D"/>
    <w:rsid w:val="00BE24C1"/>
    <w:rsid w:val="00BE2E15"/>
    <w:rsid w:val="00BE344D"/>
    <w:rsid w:val="00BE3FC6"/>
    <w:rsid w:val="00BE5082"/>
    <w:rsid w:val="00BE5A7B"/>
    <w:rsid w:val="00BE5AC3"/>
    <w:rsid w:val="00BE5AC9"/>
    <w:rsid w:val="00BE5B84"/>
    <w:rsid w:val="00BE6DD1"/>
    <w:rsid w:val="00BE6F98"/>
    <w:rsid w:val="00BE7768"/>
    <w:rsid w:val="00BE7C13"/>
    <w:rsid w:val="00BF0211"/>
    <w:rsid w:val="00BF10A5"/>
    <w:rsid w:val="00BF3AD9"/>
    <w:rsid w:val="00BF5468"/>
    <w:rsid w:val="00BF6428"/>
    <w:rsid w:val="00BF7E6A"/>
    <w:rsid w:val="00C00621"/>
    <w:rsid w:val="00C00F7E"/>
    <w:rsid w:val="00C0104C"/>
    <w:rsid w:val="00C0112B"/>
    <w:rsid w:val="00C01381"/>
    <w:rsid w:val="00C01853"/>
    <w:rsid w:val="00C03387"/>
    <w:rsid w:val="00C0532A"/>
    <w:rsid w:val="00C054A7"/>
    <w:rsid w:val="00C064A8"/>
    <w:rsid w:val="00C065F9"/>
    <w:rsid w:val="00C06696"/>
    <w:rsid w:val="00C06F12"/>
    <w:rsid w:val="00C072F0"/>
    <w:rsid w:val="00C07B8F"/>
    <w:rsid w:val="00C1033F"/>
    <w:rsid w:val="00C11E6E"/>
    <w:rsid w:val="00C12686"/>
    <w:rsid w:val="00C14A29"/>
    <w:rsid w:val="00C14F51"/>
    <w:rsid w:val="00C1512A"/>
    <w:rsid w:val="00C15222"/>
    <w:rsid w:val="00C15456"/>
    <w:rsid w:val="00C1663D"/>
    <w:rsid w:val="00C17397"/>
    <w:rsid w:val="00C1749A"/>
    <w:rsid w:val="00C17B63"/>
    <w:rsid w:val="00C20B3D"/>
    <w:rsid w:val="00C20CB2"/>
    <w:rsid w:val="00C2137B"/>
    <w:rsid w:val="00C21C69"/>
    <w:rsid w:val="00C21FA8"/>
    <w:rsid w:val="00C229B3"/>
    <w:rsid w:val="00C23703"/>
    <w:rsid w:val="00C24628"/>
    <w:rsid w:val="00C25E0D"/>
    <w:rsid w:val="00C25E84"/>
    <w:rsid w:val="00C27256"/>
    <w:rsid w:val="00C3040E"/>
    <w:rsid w:val="00C3042E"/>
    <w:rsid w:val="00C314CC"/>
    <w:rsid w:val="00C31F72"/>
    <w:rsid w:val="00C31F9F"/>
    <w:rsid w:val="00C3227C"/>
    <w:rsid w:val="00C3268E"/>
    <w:rsid w:val="00C32B36"/>
    <w:rsid w:val="00C33061"/>
    <w:rsid w:val="00C335C0"/>
    <w:rsid w:val="00C3380C"/>
    <w:rsid w:val="00C34F1B"/>
    <w:rsid w:val="00C34F71"/>
    <w:rsid w:val="00C36181"/>
    <w:rsid w:val="00C362C3"/>
    <w:rsid w:val="00C37179"/>
    <w:rsid w:val="00C40F6B"/>
    <w:rsid w:val="00C41DCE"/>
    <w:rsid w:val="00C4338A"/>
    <w:rsid w:val="00C43C45"/>
    <w:rsid w:val="00C440A2"/>
    <w:rsid w:val="00C44C20"/>
    <w:rsid w:val="00C44C9B"/>
    <w:rsid w:val="00C45605"/>
    <w:rsid w:val="00C46250"/>
    <w:rsid w:val="00C479D2"/>
    <w:rsid w:val="00C5113D"/>
    <w:rsid w:val="00C51C2D"/>
    <w:rsid w:val="00C52392"/>
    <w:rsid w:val="00C52C2C"/>
    <w:rsid w:val="00C53652"/>
    <w:rsid w:val="00C537FC"/>
    <w:rsid w:val="00C547F3"/>
    <w:rsid w:val="00C55C56"/>
    <w:rsid w:val="00C55D58"/>
    <w:rsid w:val="00C5669A"/>
    <w:rsid w:val="00C56BFE"/>
    <w:rsid w:val="00C57606"/>
    <w:rsid w:val="00C57D04"/>
    <w:rsid w:val="00C60159"/>
    <w:rsid w:val="00C6086C"/>
    <w:rsid w:val="00C61176"/>
    <w:rsid w:val="00C61930"/>
    <w:rsid w:val="00C624EF"/>
    <w:rsid w:val="00C6279B"/>
    <w:rsid w:val="00C62881"/>
    <w:rsid w:val="00C62CED"/>
    <w:rsid w:val="00C63427"/>
    <w:rsid w:val="00C640D0"/>
    <w:rsid w:val="00C64614"/>
    <w:rsid w:val="00C65204"/>
    <w:rsid w:val="00C652D3"/>
    <w:rsid w:val="00C654E2"/>
    <w:rsid w:val="00C67C5D"/>
    <w:rsid w:val="00C67E02"/>
    <w:rsid w:val="00C67E2C"/>
    <w:rsid w:val="00C7141A"/>
    <w:rsid w:val="00C72AAF"/>
    <w:rsid w:val="00C72B0D"/>
    <w:rsid w:val="00C75249"/>
    <w:rsid w:val="00C75289"/>
    <w:rsid w:val="00C758C0"/>
    <w:rsid w:val="00C75D65"/>
    <w:rsid w:val="00C75E09"/>
    <w:rsid w:val="00C80FF6"/>
    <w:rsid w:val="00C817C6"/>
    <w:rsid w:val="00C81BB4"/>
    <w:rsid w:val="00C8235F"/>
    <w:rsid w:val="00C829F9"/>
    <w:rsid w:val="00C841A8"/>
    <w:rsid w:val="00C84586"/>
    <w:rsid w:val="00C85AF9"/>
    <w:rsid w:val="00C85BD7"/>
    <w:rsid w:val="00C864CE"/>
    <w:rsid w:val="00C867E1"/>
    <w:rsid w:val="00C8693B"/>
    <w:rsid w:val="00C86FA9"/>
    <w:rsid w:val="00C87044"/>
    <w:rsid w:val="00C87093"/>
    <w:rsid w:val="00C901F5"/>
    <w:rsid w:val="00C902C5"/>
    <w:rsid w:val="00C90C5D"/>
    <w:rsid w:val="00C90CCF"/>
    <w:rsid w:val="00C91988"/>
    <w:rsid w:val="00C92111"/>
    <w:rsid w:val="00C9226B"/>
    <w:rsid w:val="00C92466"/>
    <w:rsid w:val="00C926AD"/>
    <w:rsid w:val="00C935C6"/>
    <w:rsid w:val="00C9360A"/>
    <w:rsid w:val="00C9490B"/>
    <w:rsid w:val="00C95FA3"/>
    <w:rsid w:val="00C965C1"/>
    <w:rsid w:val="00C968F2"/>
    <w:rsid w:val="00C97A8A"/>
    <w:rsid w:val="00CA046D"/>
    <w:rsid w:val="00CA04D7"/>
    <w:rsid w:val="00CA0A50"/>
    <w:rsid w:val="00CA16BC"/>
    <w:rsid w:val="00CA242D"/>
    <w:rsid w:val="00CA2F74"/>
    <w:rsid w:val="00CA3FAB"/>
    <w:rsid w:val="00CA5656"/>
    <w:rsid w:val="00CA6712"/>
    <w:rsid w:val="00CA6848"/>
    <w:rsid w:val="00CA7A94"/>
    <w:rsid w:val="00CA7CDA"/>
    <w:rsid w:val="00CB027B"/>
    <w:rsid w:val="00CB0D3F"/>
    <w:rsid w:val="00CB0DE2"/>
    <w:rsid w:val="00CB0E25"/>
    <w:rsid w:val="00CB2D30"/>
    <w:rsid w:val="00CB354D"/>
    <w:rsid w:val="00CB3B59"/>
    <w:rsid w:val="00CB3C5B"/>
    <w:rsid w:val="00CB3DCA"/>
    <w:rsid w:val="00CB43AF"/>
    <w:rsid w:val="00CB4A11"/>
    <w:rsid w:val="00CC0E83"/>
    <w:rsid w:val="00CC1946"/>
    <w:rsid w:val="00CC1D43"/>
    <w:rsid w:val="00CC1FE2"/>
    <w:rsid w:val="00CC2DF1"/>
    <w:rsid w:val="00CC2FB8"/>
    <w:rsid w:val="00CC3BDC"/>
    <w:rsid w:val="00CC413A"/>
    <w:rsid w:val="00CC41FB"/>
    <w:rsid w:val="00CC5EDF"/>
    <w:rsid w:val="00CC5F06"/>
    <w:rsid w:val="00CC6712"/>
    <w:rsid w:val="00CC755E"/>
    <w:rsid w:val="00CC7F10"/>
    <w:rsid w:val="00CD1C14"/>
    <w:rsid w:val="00CD212B"/>
    <w:rsid w:val="00CD329D"/>
    <w:rsid w:val="00CD35F4"/>
    <w:rsid w:val="00CD369C"/>
    <w:rsid w:val="00CD41C3"/>
    <w:rsid w:val="00CD69E7"/>
    <w:rsid w:val="00CD7E4C"/>
    <w:rsid w:val="00CD7EB5"/>
    <w:rsid w:val="00CE0480"/>
    <w:rsid w:val="00CE063F"/>
    <w:rsid w:val="00CE1301"/>
    <w:rsid w:val="00CE1447"/>
    <w:rsid w:val="00CE1943"/>
    <w:rsid w:val="00CE22AB"/>
    <w:rsid w:val="00CE2CD5"/>
    <w:rsid w:val="00CE330C"/>
    <w:rsid w:val="00CE5C3C"/>
    <w:rsid w:val="00CE64D5"/>
    <w:rsid w:val="00CE6781"/>
    <w:rsid w:val="00CE6A19"/>
    <w:rsid w:val="00CE743A"/>
    <w:rsid w:val="00CE7788"/>
    <w:rsid w:val="00CE7FA5"/>
    <w:rsid w:val="00CF0597"/>
    <w:rsid w:val="00CF262D"/>
    <w:rsid w:val="00CF2926"/>
    <w:rsid w:val="00CF3441"/>
    <w:rsid w:val="00CF3F07"/>
    <w:rsid w:val="00CF463D"/>
    <w:rsid w:val="00CF4750"/>
    <w:rsid w:val="00CF4860"/>
    <w:rsid w:val="00CF4D18"/>
    <w:rsid w:val="00CF5E0A"/>
    <w:rsid w:val="00CF67D8"/>
    <w:rsid w:val="00CF6C40"/>
    <w:rsid w:val="00CF7C1E"/>
    <w:rsid w:val="00D00593"/>
    <w:rsid w:val="00D01331"/>
    <w:rsid w:val="00D02AC3"/>
    <w:rsid w:val="00D03C39"/>
    <w:rsid w:val="00D04DED"/>
    <w:rsid w:val="00D05847"/>
    <w:rsid w:val="00D058D4"/>
    <w:rsid w:val="00D0630E"/>
    <w:rsid w:val="00D065F4"/>
    <w:rsid w:val="00D071B2"/>
    <w:rsid w:val="00D07EB0"/>
    <w:rsid w:val="00D102ED"/>
    <w:rsid w:val="00D10CD1"/>
    <w:rsid w:val="00D11641"/>
    <w:rsid w:val="00D121E6"/>
    <w:rsid w:val="00D12212"/>
    <w:rsid w:val="00D141BA"/>
    <w:rsid w:val="00D14B27"/>
    <w:rsid w:val="00D14FF3"/>
    <w:rsid w:val="00D15D0C"/>
    <w:rsid w:val="00D15EDA"/>
    <w:rsid w:val="00D16229"/>
    <w:rsid w:val="00D1674D"/>
    <w:rsid w:val="00D17CAB"/>
    <w:rsid w:val="00D2010A"/>
    <w:rsid w:val="00D2103A"/>
    <w:rsid w:val="00D213E2"/>
    <w:rsid w:val="00D246A5"/>
    <w:rsid w:val="00D247F6"/>
    <w:rsid w:val="00D25D8F"/>
    <w:rsid w:val="00D26157"/>
    <w:rsid w:val="00D266EA"/>
    <w:rsid w:val="00D26707"/>
    <w:rsid w:val="00D26770"/>
    <w:rsid w:val="00D26F71"/>
    <w:rsid w:val="00D27354"/>
    <w:rsid w:val="00D27454"/>
    <w:rsid w:val="00D3028A"/>
    <w:rsid w:val="00D33002"/>
    <w:rsid w:val="00D337A6"/>
    <w:rsid w:val="00D349BD"/>
    <w:rsid w:val="00D354DE"/>
    <w:rsid w:val="00D3552B"/>
    <w:rsid w:val="00D360F6"/>
    <w:rsid w:val="00D36A2A"/>
    <w:rsid w:val="00D36D75"/>
    <w:rsid w:val="00D40863"/>
    <w:rsid w:val="00D40FB4"/>
    <w:rsid w:val="00D420E3"/>
    <w:rsid w:val="00D42310"/>
    <w:rsid w:val="00D427BE"/>
    <w:rsid w:val="00D4354D"/>
    <w:rsid w:val="00D43AFE"/>
    <w:rsid w:val="00D44628"/>
    <w:rsid w:val="00D45503"/>
    <w:rsid w:val="00D45907"/>
    <w:rsid w:val="00D463C1"/>
    <w:rsid w:val="00D4677B"/>
    <w:rsid w:val="00D46D5B"/>
    <w:rsid w:val="00D46FA0"/>
    <w:rsid w:val="00D46FE4"/>
    <w:rsid w:val="00D47427"/>
    <w:rsid w:val="00D474A7"/>
    <w:rsid w:val="00D47CD3"/>
    <w:rsid w:val="00D5002B"/>
    <w:rsid w:val="00D50C5D"/>
    <w:rsid w:val="00D51864"/>
    <w:rsid w:val="00D52C90"/>
    <w:rsid w:val="00D52DD9"/>
    <w:rsid w:val="00D538A8"/>
    <w:rsid w:val="00D53AEE"/>
    <w:rsid w:val="00D53DD7"/>
    <w:rsid w:val="00D53E7A"/>
    <w:rsid w:val="00D5459E"/>
    <w:rsid w:val="00D54782"/>
    <w:rsid w:val="00D554E6"/>
    <w:rsid w:val="00D55A25"/>
    <w:rsid w:val="00D55ADA"/>
    <w:rsid w:val="00D55E35"/>
    <w:rsid w:val="00D56D72"/>
    <w:rsid w:val="00D576F1"/>
    <w:rsid w:val="00D57D24"/>
    <w:rsid w:val="00D610B3"/>
    <w:rsid w:val="00D6245B"/>
    <w:rsid w:val="00D6249A"/>
    <w:rsid w:val="00D62B71"/>
    <w:rsid w:val="00D62F80"/>
    <w:rsid w:val="00D63200"/>
    <w:rsid w:val="00D63285"/>
    <w:rsid w:val="00D6399F"/>
    <w:rsid w:val="00D64CDD"/>
    <w:rsid w:val="00D64E2D"/>
    <w:rsid w:val="00D65128"/>
    <w:rsid w:val="00D678B7"/>
    <w:rsid w:val="00D70024"/>
    <w:rsid w:val="00D7004D"/>
    <w:rsid w:val="00D71B85"/>
    <w:rsid w:val="00D71B97"/>
    <w:rsid w:val="00D7296B"/>
    <w:rsid w:val="00D731A2"/>
    <w:rsid w:val="00D7348D"/>
    <w:rsid w:val="00D7431E"/>
    <w:rsid w:val="00D7764C"/>
    <w:rsid w:val="00D801F2"/>
    <w:rsid w:val="00D8214A"/>
    <w:rsid w:val="00D821D2"/>
    <w:rsid w:val="00D82B15"/>
    <w:rsid w:val="00D82BC8"/>
    <w:rsid w:val="00D8333C"/>
    <w:rsid w:val="00D852E9"/>
    <w:rsid w:val="00D85ECE"/>
    <w:rsid w:val="00D870EA"/>
    <w:rsid w:val="00D8710C"/>
    <w:rsid w:val="00D906D8"/>
    <w:rsid w:val="00D91C43"/>
    <w:rsid w:val="00D91F63"/>
    <w:rsid w:val="00D9234B"/>
    <w:rsid w:val="00D92FBA"/>
    <w:rsid w:val="00D9312F"/>
    <w:rsid w:val="00D9328E"/>
    <w:rsid w:val="00D93BA0"/>
    <w:rsid w:val="00D93BC2"/>
    <w:rsid w:val="00D94CD9"/>
    <w:rsid w:val="00DA005B"/>
    <w:rsid w:val="00DA06B1"/>
    <w:rsid w:val="00DA06E9"/>
    <w:rsid w:val="00DA0707"/>
    <w:rsid w:val="00DA0842"/>
    <w:rsid w:val="00DA0849"/>
    <w:rsid w:val="00DA1A36"/>
    <w:rsid w:val="00DA2337"/>
    <w:rsid w:val="00DA287C"/>
    <w:rsid w:val="00DA295C"/>
    <w:rsid w:val="00DA34F7"/>
    <w:rsid w:val="00DA37F0"/>
    <w:rsid w:val="00DA3A7F"/>
    <w:rsid w:val="00DA3E9F"/>
    <w:rsid w:val="00DA42A0"/>
    <w:rsid w:val="00DA43A1"/>
    <w:rsid w:val="00DA43A2"/>
    <w:rsid w:val="00DA4691"/>
    <w:rsid w:val="00DA4E40"/>
    <w:rsid w:val="00DA58F5"/>
    <w:rsid w:val="00DA6F42"/>
    <w:rsid w:val="00DA6F4F"/>
    <w:rsid w:val="00DA6FCB"/>
    <w:rsid w:val="00DA714A"/>
    <w:rsid w:val="00DA7283"/>
    <w:rsid w:val="00DA744F"/>
    <w:rsid w:val="00DB01A3"/>
    <w:rsid w:val="00DB0E49"/>
    <w:rsid w:val="00DB2153"/>
    <w:rsid w:val="00DB23FE"/>
    <w:rsid w:val="00DB308A"/>
    <w:rsid w:val="00DB426F"/>
    <w:rsid w:val="00DB52D1"/>
    <w:rsid w:val="00DB52FF"/>
    <w:rsid w:val="00DB5B55"/>
    <w:rsid w:val="00DB6028"/>
    <w:rsid w:val="00DB6A4E"/>
    <w:rsid w:val="00DC0A6D"/>
    <w:rsid w:val="00DC18E1"/>
    <w:rsid w:val="00DC25A6"/>
    <w:rsid w:val="00DC2972"/>
    <w:rsid w:val="00DC32F1"/>
    <w:rsid w:val="00DC3A59"/>
    <w:rsid w:val="00DC432E"/>
    <w:rsid w:val="00DC477E"/>
    <w:rsid w:val="00DC4C7A"/>
    <w:rsid w:val="00DC684F"/>
    <w:rsid w:val="00DC6A3B"/>
    <w:rsid w:val="00DD06C8"/>
    <w:rsid w:val="00DD06EF"/>
    <w:rsid w:val="00DD08A0"/>
    <w:rsid w:val="00DD0934"/>
    <w:rsid w:val="00DD2483"/>
    <w:rsid w:val="00DD27A1"/>
    <w:rsid w:val="00DD2FE0"/>
    <w:rsid w:val="00DD3F2B"/>
    <w:rsid w:val="00DD46D5"/>
    <w:rsid w:val="00DD4A33"/>
    <w:rsid w:val="00DD4F1A"/>
    <w:rsid w:val="00DD5353"/>
    <w:rsid w:val="00DD5ADA"/>
    <w:rsid w:val="00DD64A9"/>
    <w:rsid w:val="00DD664F"/>
    <w:rsid w:val="00DD68DC"/>
    <w:rsid w:val="00DD71ED"/>
    <w:rsid w:val="00DE03FC"/>
    <w:rsid w:val="00DE0424"/>
    <w:rsid w:val="00DE1C59"/>
    <w:rsid w:val="00DE1D8E"/>
    <w:rsid w:val="00DE1DAC"/>
    <w:rsid w:val="00DE1E8D"/>
    <w:rsid w:val="00DE2485"/>
    <w:rsid w:val="00DE2DE3"/>
    <w:rsid w:val="00DE3125"/>
    <w:rsid w:val="00DE364E"/>
    <w:rsid w:val="00DE4756"/>
    <w:rsid w:val="00DE49F9"/>
    <w:rsid w:val="00DE7811"/>
    <w:rsid w:val="00DE7915"/>
    <w:rsid w:val="00DF04D8"/>
    <w:rsid w:val="00DF0FF3"/>
    <w:rsid w:val="00DF3415"/>
    <w:rsid w:val="00DF52BA"/>
    <w:rsid w:val="00DF5947"/>
    <w:rsid w:val="00DF6060"/>
    <w:rsid w:val="00DF679E"/>
    <w:rsid w:val="00DF707F"/>
    <w:rsid w:val="00DF7502"/>
    <w:rsid w:val="00DF7FDD"/>
    <w:rsid w:val="00E00AB2"/>
    <w:rsid w:val="00E025BF"/>
    <w:rsid w:val="00E02DD3"/>
    <w:rsid w:val="00E03586"/>
    <w:rsid w:val="00E03A41"/>
    <w:rsid w:val="00E03A61"/>
    <w:rsid w:val="00E03F86"/>
    <w:rsid w:val="00E0496E"/>
    <w:rsid w:val="00E04A01"/>
    <w:rsid w:val="00E04DE1"/>
    <w:rsid w:val="00E053AF"/>
    <w:rsid w:val="00E05D4C"/>
    <w:rsid w:val="00E06DA3"/>
    <w:rsid w:val="00E0768C"/>
    <w:rsid w:val="00E1087D"/>
    <w:rsid w:val="00E11A9F"/>
    <w:rsid w:val="00E11EBA"/>
    <w:rsid w:val="00E120FF"/>
    <w:rsid w:val="00E12A16"/>
    <w:rsid w:val="00E13776"/>
    <w:rsid w:val="00E138B2"/>
    <w:rsid w:val="00E150E8"/>
    <w:rsid w:val="00E156CA"/>
    <w:rsid w:val="00E15BD8"/>
    <w:rsid w:val="00E15E15"/>
    <w:rsid w:val="00E16387"/>
    <w:rsid w:val="00E165DB"/>
    <w:rsid w:val="00E16608"/>
    <w:rsid w:val="00E16B2F"/>
    <w:rsid w:val="00E16C99"/>
    <w:rsid w:val="00E16E02"/>
    <w:rsid w:val="00E17222"/>
    <w:rsid w:val="00E173BF"/>
    <w:rsid w:val="00E1794B"/>
    <w:rsid w:val="00E2114A"/>
    <w:rsid w:val="00E21CE9"/>
    <w:rsid w:val="00E21E23"/>
    <w:rsid w:val="00E23E14"/>
    <w:rsid w:val="00E248D2"/>
    <w:rsid w:val="00E258E3"/>
    <w:rsid w:val="00E259AE"/>
    <w:rsid w:val="00E26761"/>
    <w:rsid w:val="00E26921"/>
    <w:rsid w:val="00E26B30"/>
    <w:rsid w:val="00E271D7"/>
    <w:rsid w:val="00E27F40"/>
    <w:rsid w:val="00E31705"/>
    <w:rsid w:val="00E31D23"/>
    <w:rsid w:val="00E32255"/>
    <w:rsid w:val="00E32A47"/>
    <w:rsid w:val="00E32AB5"/>
    <w:rsid w:val="00E32AC1"/>
    <w:rsid w:val="00E34FE6"/>
    <w:rsid w:val="00E362E4"/>
    <w:rsid w:val="00E36695"/>
    <w:rsid w:val="00E3778B"/>
    <w:rsid w:val="00E40C2A"/>
    <w:rsid w:val="00E40C44"/>
    <w:rsid w:val="00E40D6C"/>
    <w:rsid w:val="00E41A2C"/>
    <w:rsid w:val="00E41F29"/>
    <w:rsid w:val="00E43107"/>
    <w:rsid w:val="00E435D8"/>
    <w:rsid w:val="00E43A0F"/>
    <w:rsid w:val="00E43D7A"/>
    <w:rsid w:val="00E44186"/>
    <w:rsid w:val="00E44516"/>
    <w:rsid w:val="00E44956"/>
    <w:rsid w:val="00E44ACD"/>
    <w:rsid w:val="00E44C07"/>
    <w:rsid w:val="00E4509B"/>
    <w:rsid w:val="00E45494"/>
    <w:rsid w:val="00E460FB"/>
    <w:rsid w:val="00E46A37"/>
    <w:rsid w:val="00E46A96"/>
    <w:rsid w:val="00E46C07"/>
    <w:rsid w:val="00E46CB0"/>
    <w:rsid w:val="00E476D7"/>
    <w:rsid w:val="00E50087"/>
    <w:rsid w:val="00E502AA"/>
    <w:rsid w:val="00E50C98"/>
    <w:rsid w:val="00E50F89"/>
    <w:rsid w:val="00E52681"/>
    <w:rsid w:val="00E53B1F"/>
    <w:rsid w:val="00E53B29"/>
    <w:rsid w:val="00E53B44"/>
    <w:rsid w:val="00E53FE7"/>
    <w:rsid w:val="00E54FAE"/>
    <w:rsid w:val="00E54FDA"/>
    <w:rsid w:val="00E55878"/>
    <w:rsid w:val="00E55A80"/>
    <w:rsid w:val="00E567A5"/>
    <w:rsid w:val="00E56CF4"/>
    <w:rsid w:val="00E573EB"/>
    <w:rsid w:val="00E5761E"/>
    <w:rsid w:val="00E60D9D"/>
    <w:rsid w:val="00E6137F"/>
    <w:rsid w:val="00E61E6E"/>
    <w:rsid w:val="00E6216A"/>
    <w:rsid w:val="00E62F33"/>
    <w:rsid w:val="00E6304F"/>
    <w:rsid w:val="00E635A9"/>
    <w:rsid w:val="00E64DC4"/>
    <w:rsid w:val="00E6511F"/>
    <w:rsid w:val="00E65B62"/>
    <w:rsid w:val="00E6694D"/>
    <w:rsid w:val="00E66D45"/>
    <w:rsid w:val="00E67042"/>
    <w:rsid w:val="00E67BED"/>
    <w:rsid w:val="00E67F54"/>
    <w:rsid w:val="00E67FC8"/>
    <w:rsid w:val="00E704BB"/>
    <w:rsid w:val="00E70523"/>
    <w:rsid w:val="00E705E8"/>
    <w:rsid w:val="00E70C19"/>
    <w:rsid w:val="00E71D28"/>
    <w:rsid w:val="00E72174"/>
    <w:rsid w:val="00E738D0"/>
    <w:rsid w:val="00E74648"/>
    <w:rsid w:val="00E74D9E"/>
    <w:rsid w:val="00E755CC"/>
    <w:rsid w:val="00E7615A"/>
    <w:rsid w:val="00E76206"/>
    <w:rsid w:val="00E76564"/>
    <w:rsid w:val="00E77DF0"/>
    <w:rsid w:val="00E77FF6"/>
    <w:rsid w:val="00E8020B"/>
    <w:rsid w:val="00E811E9"/>
    <w:rsid w:val="00E81CDC"/>
    <w:rsid w:val="00E8283E"/>
    <w:rsid w:val="00E83036"/>
    <w:rsid w:val="00E83288"/>
    <w:rsid w:val="00E834F1"/>
    <w:rsid w:val="00E84643"/>
    <w:rsid w:val="00E859E1"/>
    <w:rsid w:val="00E85C68"/>
    <w:rsid w:val="00E85C8C"/>
    <w:rsid w:val="00E86FD6"/>
    <w:rsid w:val="00E90E1C"/>
    <w:rsid w:val="00E91F4B"/>
    <w:rsid w:val="00E922C3"/>
    <w:rsid w:val="00E92A54"/>
    <w:rsid w:val="00E92D1E"/>
    <w:rsid w:val="00E92F46"/>
    <w:rsid w:val="00E94997"/>
    <w:rsid w:val="00E94E40"/>
    <w:rsid w:val="00E95A75"/>
    <w:rsid w:val="00E96B3F"/>
    <w:rsid w:val="00E9725F"/>
    <w:rsid w:val="00EA1A94"/>
    <w:rsid w:val="00EA1B9D"/>
    <w:rsid w:val="00EA330A"/>
    <w:rsid w:val="00EA3662"/>
    <w:rsid w:val="00EA3DAD"/>
    <w:rsid w:val="00EA4C81"/>
    <w:rsid w:val="00EA586A"/>
    <w:rsid w:val="00EA5DA6"/>
    <w:rsid w:val="00EA63E9"/>
    <w:rsid w:val="00EA7285"/>
    <w:rsid w:val="00EA7957"/>
    <w:rsid w:val="00EA7A6E"/>
    <w:rsid w:val="00EB0800"/>
    <w:rsid w:val="00EB09F3"/>
    <w:rsid w:val="00EB145C"/>
    <w:rsid w:val="00EB19B7"/>
    <w:rsid w:val="00EB2571"/>
    <w:rsid w:val="00EB2D34"/>
    <w:rsid w:val="00EB2E29"/>
    <w:rsid w:val="00EB300F"/>
    <w:rsid w:val="00EB31F6"/>
    <w:rsid w:val="00EB3254"/>
    <w:rsid w:val="00EB5E0B"/>
    <w:rsid w:val="00EB708C"/>
    <w:rsid w:val="00EB752D"/>
    <w:rsid w:val="00EC041A"/>
    <w:rsid w:val="00EC2890"/>
    <w:rsid w:val="00EC31CF"/>
    <w:rsid w:val="00EC353F"/>
    <w:rsid w:val="00EC4616"/>
    <w:rsid w:val="00EC4D4C"/>
    <w:rsid w:val="00EC585A"/>
    <w:rsid w:val="00EC5B1D"/>
    <w:rsid w:val="00EC73A3"/>
    <w:rsid w:val="00EC73A6"/>
    <w:rsid w:val="00ED028A"/>
    <w:rsid w:val="00ED167B"/>
    <w:rsid w:val="00ED19EB"/>
    <w:rsid w:val="00ED1A01"/>
    <w:rsid w:val="00ED1A73"/>
    <w:rsid w:val="00ED2069"/>
    <w:rsid w:val="00ED2552"/>
    <w:rsid w:val="00ED3D88"/>
    <w:rsid w:val="00ED412E"/>
    <w:rsid w:val="00ED506E"/>
    <w:rsid w:val="00ED6C3D"/>
    <w:rsid w:val="00ED72E2"/>
    <w:rsid w:val="00ED7CB2"/>
    <w:rsid w:val="00EE171C"/>
    <w:rsid w:val="00EE21CF"/>
    <w:rsid w:val="00EE25C6"/>
    <w:rsid w:val="00EE2815"/>
    <w:rsid w:val="00EE301E"/>
    <w:rsid w:val="00EE356B"/>
    <w:rsid w:val="00EE499F"/>
    <w:rsid w:val="00EE4FCD"/>
    <w:rsid w:val="00EE5286"/>
    <w:rsid w:val="00EE5480"/>
    <w:rsid w:val="00EE64E0"/>
    <w:rsid w:val="00EE6DF7"/>
    <w:rsid w:val="00EE7627"/>
    <w:rsid w:val="00EE7F10"/>
    <w:rsid w:val="00EF04F9"/>
    <w:rsid w:val="00EF0DE6"/>
    <w:rsid w:val="00EF19A3"/>
    <w:rsid w:val="00EF1FEA"/>
    <w:rsid w:val="00EF2327"/>
    <w:rsid w:val="00EF4AFA"/>
    <w:rsid w:val="00EF4FB2"/>
    <w:rsid w:val="00EF586A"/>
    <w:rsid w:val="00EF696A"/>
    <w:rsid w:val="00EF6E14"/>
    <w:rsid w:val="00F0025A"/>
    <w:rsid w:val="00F011BD"/>
    <w:rsid w:val="00F01FFF"/>
    <w:rsid w:val="00F0271B"/>
    <w:rsid w:val="00F02BAA"/>
    <w:rsid w:val="00F063CF"/>
    <w:rsid w:val="00F06726"/>
    <w:rsid w:val="00F076A5"/>
    <w:rsid w:val="00F10A98"/>
    <w:rsid w:val="00F1132A"/>
    <w:rsid w:val="00F11465"/>
    <w:rsid w:val="00F12EDD"/>
    <w:rsid w:val="00F135D2"/>
    <w:rsid w:val="00F1382E"/>
    <w:rsid w:val="00F13922"/>
    <w:rsid w:val="00F1459D"/>
    <w:rsid w:val="00F15D56"/>
    <w:rsid w:val="00F15DDF"/>
    <w:rsid w:val="00F16D76"/>
    <w:rsid w:val="00F1722F"/>
    <w:rsid w:val="00F17434"/>
    <w:rsid w:val="00F17E4E"/>
    <w:rsid w:val="00F17EBC"/>
    <w:rsid w:val="00F20DC2"/>
    <w:rsid w:val="00F21295"/>
    <w:rsid w:val="00F21737"/>
    <w:rsid w:val="00F22326"/>
    <w:rsid w:val="00F224D0"/>
    <w:rsid w:val="00F2273B"/>
    <w:rsid w:val="00F22B50"/>
    <w:rsid w:val="00F22E76"/>
    <w:rsid w:val="00F244DD"/>
    <w:rsid w:val="00F244FE"/>
    <w:rsid w:val="00F246DA"/>
    <w:rsid w:val="00F24F67"/>
    <w:rsid w:val="00F27411"/>
    <w:rsid w:val="00F27413"/>
    <w:rsid w:val="00F27631"/>
    <w:rsid w:val="00F2784D"/>
    <w:rsid w:val="00F27F5E"/>
    <w:rsid w:val="00F312D8"/>
    <w:rsid w:val="00F32055"/>
    <w:rsid w:val="00F32171"/>
    <w:rsid w:val="00F32724"/>
    <w:rsid w:val="00F32BBE"/>
    <w:rsid w:val="00F32DD2"/>
    <w:rsid w:val="00F330D8"/>
    <w:rsid w:val="00F35DED"/>
    <w:rsid w:val="00F36BC9"/>
    <w:rsid w:val="00F36DDC"/>
    <w:rsid w:val="00F412E8"/>
    <w:rsid w:val="00F41B16"/>
    <w:rsid w:val="00F41CB5"/>
    <w:rsid w:val="00F41D5F"/>
    <w:rsid w:val="00F42008"/>
    <w:rsid w:val="00F423D6"/>
    <w:rsid w:val="00F42895"/>
    <w:rsid w:val="00F42D9A"/>
    <w:rsid w:val="00F4352F"/>
    <w:rsid w:val="00F43685"/>
    <w:rsid w:val="00F453DC"/>
    <w:rsid w:val="00F46FAE"/>
    <w:rsid w:val="00F47583"/>
    <w:rsid w:val="00F4773C"/>
    <w:rsid w:val="00F5090B"/>
    <w:rsid w:val="00F51B09"/>
    <w:rsid w:val="00F5260F"/>
    <w:rsid w:val="00F5370F"/>
    <w:rsid w:val="00F545A1"/>
    <w:rsid w:val="00F54ADB"/>
    <w:rsid w:val="00F54AF6"/>
    <w:rsid w:val="00F54F27"/>
    <w:rsid w:val="00F55133"/>
    <w:rsid w:val="00F55A2A"/>
    <w:rsid w:val="00F56088"/>
    <w:rsid w:val="00F56617"/>
    <w:rsid w:val="00F57887"/>
    <w:rsid w:val="00F6115B"/>
    <w:rsid w:val="00F615F9"/>
    <w:rsid w:val="00F6186F"/>
    <w:rsid w:val="00F61EB6"/>
    <w:rsid w:val="00F626F5"/>
    <w:rsid w:val="00F62709"/>
    <w:rsid w:val="00F628AF"/>
    <w:rsid w:val="00F62B24"/>
    <w:rsid w:val="00F635C7"/>
    <w:rsid w:val="00F63B06"/>
    <w:rsid w:val="00F63CB1"/>
    <w:rsid w:val="00F64F9D"/>
    <w:rsid w:val="00F652DC"/>
    <w:rsid w:val="00F6546B"/>
    <w:rsid w:val="00F65A9F"/>
    <w:rsid w:val="00F65B6A"/>
    <w:rsid w:val="00F65D37"/>
    <w:rsid w:val="00F65D3E"/>
    <w:rsid w:val="00F66052"/>
    <w:rsid w:val="00F66075"/>
    <w:rsid w:val="00F660B9"/>
    <w:rsid w:val="00F66823"/>
    <w:rsid w:val="00F670DB"/>
    <w:rsid w:val="00F7004E"/>
    <w:rsid w:val="00F70301"/>
    <w:rsid w:val="00F70808"/>
    <w:rsid w:val="00F72953"/>
    <w:rsid w:val="00F73166"/>
    <w:rsid w:val="00F74291"/>
    <w:rsid w:val="00F74A63"/>
    <w:rsid w:val="00F74E25"/>
    <w:rsid w:val="00F74F36"/>
    <w:rsid w:val="00F76AAB"/>
    <w:rsid w:val="00F76D63"/>
    <w:rsid w:val="00F77784"/>
    <w:rsid w:val="00F77CFD"/>
    <w:rsid w:val="00F80FF2"/>
    <w:rsid w:val="00F82576"/>
    <w:rsid w:val="00F84A07"/>
    <w:rsid w:val="00F85068"/>
    <w:rsid w:val="00F86713"/>
    <w:rsid w:val="00F86E81"/>
    <w:rsid w:val="00F86F6B"/>
    <w:rsid w:val="00F8749E"/>
    <w:rsid w:val="00F876D9"/>
    <w:rsid w:val="00F87956"/>
    <w:rsid w:val="00F879A3"/>
    <w:rsid w:val="00F90E7D"/>
    <w:rsid w:val="00F914A0"/>
    <w:rsid w:val="00F91E15"/>
    <w:rsid w:val="00F92CED"/>
    <w:rsid w:val="00F92D12"/>
    <w:rsid w:val="00F931FE"/>
    <w:rsid w:val="00F97C25"/>
    <w:rsid w:val="00FA0C62"/>
    <w:rsid w:val="00FA0CEA"/>
    <w:rsid w:val="00FA0D12"/>
    <w:rsid w:val="00FA0E6F"/>
    <w:rsid w:val="00FA0F6E"/>
    <w:rsid w:val="00FA2D15"/>
    <w:rsid w:val="00FA3493"/>
    <w:rsid w:val="00FA40D4"/>
    <w:rsid w:val="00FA4405"/>
    <w:rsid w:val="00FA4985"/>
    <w:rsid w:val="00FA4C2C"/>
    <w:rsid w:val="00FA684E"/>
    <w:rsid w:val="00FA6B18"/>
    <w:rsid w:val="00FA72F1"/>
    <w:rsid w:val="00FA73A2"/>
    <w:rsid w:val="00FB0312"/>
    <w:rsid w:val="00FB0887"/>
    <w:rsid w:val="00FB1A92"/>
    <w:rsid w:val="00FB22FE"/>
    <w:rsid w:val="00FB2A83"/>
    <w:rsid w:val="00FB300B"/>
    <w:rsid w:val="00FB3B2C"/>
    <w:rsid w:val="00FB53BB"/>
    <w:rsid w:val="00FB66DD"/>
    <w:rsid w:val="00FB796A"/>
    <w:rsid w:val="00FB7A1D"/>
    <w:rsid w:val="00FC03D3"/>
    <w:rsid w:val="00FC050D"/>
    <w:rsid w:val="00FC0AC3"/>
    <w:rsid w:val="00FC0CB6"/>
    <w:rsid w:val="00FC2A2A"/>
    <w:rsid w:val="00FC2EE1"/>
    <w:rsid w:val="00FC2FB6"/>
    <w:rsid w:val="00FC3277"/>
    <w:rsid w:val="00FC47E9"/>
    <w:rsid w:val="00FC64E6"/>
    <w:rsid w:val="00FC69D0"/>
    <w:rsid w:val="00FC75B5"/>
    <w:rsid w:val="00FD02EA"/>
    <w:rsid w:val="00FD0B82"/>
    <w:rsid w:val="00FD0EA0"/>
    <w:rsid w:val="00FD13E9"/>
    <w:rsid w:val="00FD13FE"/>
    <w:rsid w:val="00FD30DD"/>
    <w:rsid w:val="00FD4DE5"/>
    <w:rsid w:val="00FD5C79"/>
    <w:rsid w:val="00FD6DDD"/>
    <w:rsid w:val="00FD7493"/>
    <w:rsid w:val="00FD7827"/>
    <w:rsid w:val="00FD7D26"/>
    <w:rsid w:val="00FD7F76"/>
    <w:rsid w:val="00FD7FD4"/>
    <w:rsid w:val="00FE00E6"/>
    <w:rsid w:val="00FE0365"/>
    <w:rsid w:val="00FE08D6"/>
    <w:rsid w:val="00FE0B78"/>
    <w:rsid w:val="00FE15DB"/>
    <w:rsid w:val="00FE2645"/>
    <w:rsid w:val="00FE2A3D"/>
    <w:rsid w:val="00FE2BC1"/>
    <w:rsid w:val="00FE2C5B"/>
    <w:rsid w:val="00FE3F1F"/>
    <w:rsid w:val="00FE4099"/>
    <w:rsid w:val="00FE437B"/>
    <w:rsid w:val="00FE4A50"/>
    <w:rsid w:val="00FE4AD0"/>
    <w:rsid w:val="00FE514A"/>
    <w:rsid w:val="00FE5A3E"/>
    <w:rsid w:val="00FE5C22"/>
    <w:rsid w:val="00FE5E99"/>
    <w:rsid w:val="00FE5F97"/>
    <w:rsid w:val="00FE7567"/>
    <w:rsid w:val="00FF0578"/>
    <w:rsid w:val="00FF2949"/>
    <w:rsid w:val="00FF4EE6"/>
    <w:rsid w:val="00FF512A"/>
    <w:rsid w:val="00FF52A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B224"/>
  <w15:docId w15:val="{D1888CD3-E402-4571-A1E4-F18DADE5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0F00"/>
    <w:pPr>
      <w:widowControl w:val="0"/>
      <w:autoSpaceDE w:val="0"/>
      <w:autoSpaceDN w:val="0"/>
      <w:adjustRightInd w:val="0"/>
      <w:ind w:firstLine="720"/>
    </w:pPr>
    <w:rPr>
      <w:rFonts w:ascii="Arial" w:hAnsi="Arial" w:cs="Arial"/>
      <w:szCs w:val="24"/>
      <w:lang w:val="lt-LT" w:eastAsia="lt-LT"/>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lang w:val="lt-LT" w:eastAsia="lt-LT"/>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rPr>
  </w:style>
  <w:style w:type="paragraph" w:customStyle="1" w:styleId="BodyText1">
    <w:name w:val="Body Text1"/>
    <w:rsid w:val="003B106C"/>
    <w:pPr>
      <w:ind w:firstLine="312"/>
      <w:jc w:val="both"/>
    </w:pPr>
    <w:rPr>
      <w:rFonts w:ascii="TimesLT" w:hAnsi="TimesLT"/>
      <w:snapToGrid w:val="0"/>
    </w:rPr>
  </w:style>
  <w:style w:type="paragraph" w:customStyle="1" w:styleId="Pavadinimas1">
    <w:name w:val="Pavadinimas1"/>
    <w:rsid w:val="003B106C"/>
    <w:pPr>
      <w:ind w:left="850"/>
    </w:pPr>
    <w:rPr>
      <w:rFonts w:ascii="TimesLT" w:hAnsi="TimesLT"/>
      <w:b/>
      <w:caps/>
      <w:snapToGrid w:val="0"/>
      <w:sz w:val="22"/>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lt-LT" w:eastAsia="lt-LT"/>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Medium Grid 1 - Accent 21"/>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lt-LT" w:eastAsia="lt-LT"/>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lang w:val="lt-LT" w:eastAsia="lt-LT"/>
    </w:rPr>
  </w:style>
  <w:style w:type="character" w:customStyle="1" w:styleId="PuslapioinaostekstasDiagrama">
    <w:name w:val="Puslapio išnašos tekstas Diagrama"/>
    <w:link w:val="Puslapioinaostekstas"/>
    <w:uiPriority w:val="99"/>
    <w:semiHidden/>
    <w:rsid w:val="005A24F2"/>
    <w:rPr>
      <w:lang w:val="en-US" w:eastAsia="en-US"/>
    </w:rPr>
  </w:style>
  <w:style w:type="character" w:customStyle="1" w:styleId="Antrat1Diagrama">
    <w:name w:val="Antraštė 1 Diagrama"/>
    <w:aliases w:val="Appendix Diagrama"/>
    <w:link w:val="Antrat1"/>
    <w:rsid w:val="007C2ED5"/>
    <w:rPr>
      <w:sz w:val="28"/>
      <w:lang w:val="lt-LT" w:eastAsia="lt-LT"/>
    </w:rPr>
  </w:style>
  <w:style w:type="character" w:customStyle="1" w:styleId="Antrat3Diagrama">
    <w:name w:val="Antraštė 3 Diagrama"/>
    <w:aliases w:val="Section Header3 Diagrama,Sub-Clause Paragraph Diagrama, Char14 Diagrama,Char14 Diagrama"/>
    <w:link w:val="Antrat3"/>
    <w:rsid w:val="007C2ED5"/>
    <w:rPr>
      <w:sz w:val="24"/>
      <w:lang w:val="lt-LT" w:eastAsia="lt-LT"/>
    </w:rPr>
  </w:style>
  <w:style w:type="character" w:customStyle="1" w:styleId="Antrat6Diagrama">
    <w:name w:val="Antraštė 6 Diagrama"/>
    <w:link w:val="Antrat6"/>
    <w:rsid w:val="007C2ED5"/>
    <w:rPr>
      <w:b/>
      <w:sz w:val="36"/>
      <w:lang w:val="lt-LT" w:eastAsia="lt-LT"/>
    </w:rPr>
  </w:style>
  <w:style w:type="character" w:customStyle="1" w:styleId="Antrat7Diagrama">
    <w:name w:val="Antraštė 7 Diagrama"/>
    <w:link w:val="Antrat7"/>
    <w:rsid w:val="007C2ED5"/>
    <w:rPr>
      <w:sz w:val="48"/>
      <w:lang w:val="lt-LT" w:eastAsia="lt-LT"/>
    </w:rPr>
  </w:style>
  <w:style w:type="character" w:customStyle="1" w:styleId="Antrat8Diagrama">
    <w:name w:val="Antraštė 8 Diagrama"/>
    <w:link w:val="Antrat8"/>
    <w:rsid w:val="007C2ED5"/>
    <w:rPr>
      <w:b/>
      <w:sz w:val="18"/>
      <w:lang w:val="lt-LT" w:eastAsia="lt-LT"/>
    </w:rPr>
  </w:style>
  <w:style w:type="character" w:customStyle="1" w:styleId="Antrat9Diagrama">
    <w:name w:val="Antraštė 9 Diagrama"/>
    <w:link w:val="Antrat9"/>
    <w:rsid w:val="007C2ED5"/>
    <w:rPr>
      <w:sz w:val="40"/>
      <w:lang w:val="lt-LT" w:eastAsia="lt-LT"/>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styleId="Dokumentostruktra">
    <w:name w:val="Document Map"/>
    <w:basedOn w:val="prastasis"/>
    <w:link w:val="DokumentostruktraDiagrama"/>
    <w:rsid w:val="00B72300"/>
    <w:rPr>
      <w:rFonts w:ascii="Tahoma" w:hAnsi="Tahoma" w:cs="Tahoma"/>
      <w:sz w:val="16"/>
      <w:szCs w:val="16"/>
    </w:rPr>
  </w:style>
  <w:style w:type="character" w:customStyle="1" w:styleId="DokumentostruktraDiagrama">
    <w:name w:val="Dokumento struktūra Diagrama"/>
    <w:link w:val="Dokumentostruktra"/>
    <w:rsid w:val="00B72300"/>
    <w:rPr>
      <w:rFonts w:ascii="Tahoma" w:hAnsi="Tahoma" w:cs="Tahoma"/>
      <w:sz w:val="16"/>
      <w:szCs w:val="16"/>
      <w:lang w:val="lt-LT" w:eastAsia="lt-LT"/>
    </w:rPr>
  </w:style>
  <w:style w:type="character" w:customStyle="1" w:styleId="UnresolvedMention1">
    <w:name w:val="Unresolved Mention1"/>
    <w:uiPriority w:val="99"/>
    <w:semiHidden/>
    <w:unhideWhenUsed/>
    <w:rsid w:val="00682ED4"/>
    <w:rPr>
      <w:color w:val="808080"/>
      <w:shd w:val="clear" w:color="auto" w:fill="E6E6E6"/>
    </w:rPr>
  </w:style>
  <w:style w:type="character" w:customStyle="1" w:styleId="UnresolvedMention2">
    <w:name w:val="Unresolved Mention2"/>
    <w:basedOn w:val="Numatytasispastraiposriftas"/>
    <w:uiPriority w:val="99"/>
    <w:semiHidden/>
    <w:unhideWhenUsed/>
    <w:rsid w:val="007666CA"/>
    <w:rPr>
      <w:color w:val="808080"/>
      <w:shd w:val="clear" w:color="auto" w:fill="E6E6E6"/>
    </w:rPr>
  </w:style>
  <w:style w:type="character" w:customStyle="1" w:styleId="parahead1">
    <w:name w:val="parahead1"/>
    <w:rsid w:val="008144B7"/>
    <w:rPr>
      <w:rFonts w:ascii="Verdana" w:hAnsi="Verdana" w:hint="default"/>
      <w:b/>
      <w:bCs/>
      <w:color w:val="000000"/>
      <w:sz w:val="17"/>
      <w:szCs w:val="17"/>
    </w:rPr>
  </w:style>
  <w:style w:type="character" w:customStyle="1" w:styleId="UnresolvedMention3">
    <w:name w:val="Unresolved Mention3"/>
    <w:basedOn w:val="Numatytasispastraiposriftas"/>
    <w:uiPriority w:val="99"/>
    <w:semiHidden/>
    <w:unhideWhenUsed/>
    <w:rsid w:val="002810B1"/>
    <w:rPr>
      <w:color w:val="605E5C"/>
      <w:shd w:val="clear" w:color="auto" w:fill="E1DFDD"/>
    </w:rPr>
  </w:style>
  <w:style w:type="paragraph" w:customStyle="1" w:styleId="CharChar1DiagramaDiagrama1">
    <w:name w:val="Char Char1 Diagrama Diagrama1"/>
    <w:basedOn w:val="prastasis"/>
    <w:uiPriority w:val="99"/>
    <w:rsid w:val="003D6619"/>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xl35">
    <w:name w:val="xl35"/>
    <w:basedOn w:val="prastasis"/>
    <w:uiPriority w:val="99"/>
    <w:rsid w:val="003D6619"/>
    <w:pPr>
      <w:widowControl/>
      <w:autoSpaceDE/>
      <w:autoSpaceDN/>
      <w:adjustRightInd/>
      <w:spacing w:before="100" w:after="100"/>
      <w:ind w:firstLine="0"/>
      <w:jc w:val="center"/>
    </w:pPr>
    <w:rPr>
      <w:rFonts w:eastAsia="Arial Unicode MS" w:cs="Times New Roman"/>
      <w:b/>
      <w:sz w:val="24"/>
      <w:szCs w:val="20"/>
      <w:lang w:val="en-GB" w:eastAsia="en-US"/>
    </w:rPr>
  </w:style>
  <w:style w:type="paragraph" w:styleId="Betarp">
    <w:name w:val="No Spacing"/>
    <w:link w:val="BetarpDiagrama"/>
    <w:uiPriority w:val="1"/>
    <w:qFormat/>
    <w:rsid w:val="00FF52A9"/>
    <w:pPr>
      <w:suppressAutoHyphens/>
    </w:pPr>
    <w:rPr>
      <w:sz w:val="24"/>
      <w:lang w:val="lt-LT" w:eastAsia="ar-SA"/>
    </w:rPr>
  </w:style>
  <w:style w:type="character" w:customStyle="1" w:styleId="BetarpDiagrama">
    <w:name w:val="Be tarpų Diagrama"/>
    <w:link w:val="Betarp"/>
    <w:uiPriority w:val="1"/>
    <w:rsid w:val="00FF52A9"/>
    <w:rPr>
      <w:sz w:val="24"/>
      <w:lang w:val="lt-LT" w:eastAsia="ar-SA"/>
    </w:rPr>
  </w:style>
  <w:style w:type="character" w:customStyle="1" w:styleId="Neapdorotaspaminjimas1">
    <w:name w:val="Neapdorotas paminėjimas1"/>
    <w:basedOn w:val="Numatytasispastraiposriftas"/>
    <w:uiPriority w:val="99"/>
    <w:semiHidden/>
    <w:unhideWhenUsed/>
    <w:rsid w:val="0021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479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348194">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13" Type="http://schemas.openxmlformats.org/officeDocument/2006/relationships/image" Target="media/image3.wmf"/><Relationship Id="rId18" Type="http://schemas.openxmlformats.org/officeDocument/2006/relationships/hyperlink" Target="http://draudejai.sodra.lt/draudeju_viesi_duomeny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www.vmi.lt/cms/informacija-apie-mokesciu-moketoju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C8E8-6806-4C94-AA8E-6712029C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29</Pages>
  <Words>12126</Words>
  <Characters>69120</Characters>
  <Application>Microsoft Office Word</Application>
  <DocSecurity>0</DocSecurity>
  <Lines>576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81084</CharactersWithSpaces>
  <SharedDoc>false</SharedDoc>
  <HLinks>
    <vt:vector size="24" baseType="variant">
      <vt:variant>
        <vt:i4>5177434</vt:i4>
      </vt:variant>
      <vt:variant>
        <vt:i4>9</vt:i4>
      </vt:variant>
      <vt:variant>
        <vt:i4>0</vt:i4>
      </vt:variant>
      <vt:variant>
        <vt:i4>5</vt:i4>
      </vt:variant>
      <vt:variant>
        <vt:lpwstr>http://vpt.lrv.lt/uploads/vpt/documents/files/2_pdfsam_Naudojimosi CVPIS taisykles.pdf</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65659</vt:i4>
      </vt:variant>
      <vt:variant>
        <vt:i4>3</vt:i4>
      </vt:variant>
      <vt:variant>
        <vt:i4>0</vt:i4>
      </vt:variant>
      <vt:variant>
        <vt:i4>5</vt:i4>
      </vt:variant>
      <vt:variant>
        <vt:lpwstr>mailto:mantas.ludavicius@arsa.lt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Valciunu Gimnazija 2</dc:creator>
  <cp:lastModifiedBy>Valciunu Gimnazija 2</cp:lastModifiedBy>
  <cp:revision>104</cp:revision>
  <cp:lastPrinted>2020-09-30T08:32:00Z</cp:lastPrinted>
  <dcterms:created xsi:type="dcterms:W3CDTF">2021-08-18T10:06:00Z</dcterms:created>
  <dcterms:modified xsi:type="dcterms:W3CDTF">2025-08-13T08:04:00Z</dcterms:modified>
</cp:coreProperties>
</file>