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17AA" w14:textId="77777777" w:rsidR="007B634A" w:rsidRPr="0085225D" w:rsidRDefault="007B634A" w:rsidP="003D1B9D">
      <w:pPr>
        <w:tabs>
          <w:tab w:val="right" w:leader="underscore" w:pos="8505"/>
        </w:tabs>
        <w:spacing w:after="0" w:line="240" w:lineRule="auto"/>
        <w:rPr>
          <w:rFonts w:ascii="Times New Roman" w:eastAsia="Times New Roman" w:hAnsi="Times New Roman" w:cs="Times New Roman"/>
          <w:b/>
          <w:bCs/>
          <w:sz w:val="24"/>
          <w:szCs w:val="24"/>
          <w:lang w:eastAsia="lt-LT"/>
        </w:rPr>
      </w:pPr>
    </w:p>
    <w:p w14:paraId="66B48CF8" w14:textId="5BD8ACB9" w:rsidR="002C64BF" w:rsidRPr="00F62AF3" w:rsidRDefault="002C64BF"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sidR="00611ED8">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w:t>
      </w:r>
      <w:r w:rsidR="00611ED8">
        <w:rPr>
          <w:rFonts w:ascii="Times New Roman" w:eastAsia="Times New Roman" w:hAnsi="Times New Roman" w:cs="Times New Roman"/>
          <w:b/>
          <w:bCs/>
          <w:sz w:val="24"/>
          <w:szCs w:val="24"/>
          <w:lang w:val="lt-LT" w:eastAsia="lt-LT"/>
        </w:rPr>
        <w:t>JA</w:t>
      </w:r>
    </w:p>
    <w:p w14:paraId="2FB33B99" w14:textId="77777777" w:rsidR="00FE28E8" w:rsidRPr="00787906" w:rsidRDefault="00FE28E8" w:rsidP="00F62AF3">
      <w:pPr>
        <w:spacing w:after="0" w:line="240" w:lineRule="auto"/>
        <w:contextualSpacing/>
        <w:rPr>
          <w:rFonts w:ascii="Times New Roman" w:eastAsia="Calibri" w:hAnsi="Times New Roman" w:cs="Times New Roman"/>
          <w:b/>
          <w:sz w:val="24"/>
          <w:szCs w:val="24"/>
          <w:lang w:val="lt-LT"/>
        </w:rPr>
      </w:pPr>
    </w:p>
    <w:p w14:paraId="6CB3A0C0" w14:textId="77777777" w:rsidR="00FE28E8" w:rsidRPr="00787906" w:rsidRDefault="00FE28E8" w:rsidP="00FE28E8">
      <w:pPr>
        <w:pStyle w:val="Sraopastraipa"/>
        <w:numPr>
          <w:ilvl w:val="0"/>
          <w:numId w:val="19"/>
        </w:numPr>
        <w:spacing w:after="200" w:line="276" w:lineRule="auto"/>
        <w:jc w:val="both"/>
        <w:rPr>
          <w:rFonts w:ascii="Times New Roman" w:hAnsi="Times New Roman"/>
          <w:b/>
          <w:szCs w:val="24"/>
          <w:lang w:val="lt-LT"/>
        </w:rPr>
      </w:pPr>
      <w:r w:rsidRPr="00787906">
        <w:rPr>
          <w:rFonts w:ascii="Times New Roman" w:hAnsi="Times New Roman"/>
          <w:b/>
          <w:szCs w:val="24"/>
          <w:lang w:val="lt-LT"/>
        </w:rPr>
        <w:t>PIRKIMO OBJEKTAS.</w:t>
      </w:r>
    </w:p>
    <w:p w14:paraId="422AC4D6" w14:textId="77777777" w:rsidR="00FE28E8" w:rsidRPr="004C2CB5" w:rsidRDefault="00FE28E8" w:rsidP="00FE28E8">
      <w:pPr>
        <w:pStyle w:val="Sraopastraipa"/>
        <w:spacing w:after="120"/>
        <w:ind w:left="1440"/>
        <w:rPr>
          <w:rFonts w:ascii="Times New Roman" w:hAnsi="Times New Roman"/>
          <w:szCs w:val="24"/>
          <w:lang w:val="lt-LT" w:bidi="en-US"/>
        </w:rPr>
      </w:pPr>
    </w:p>
    <w:p w14:paraId="7DCE0C8C" w14:textId="7C31092A" w:rsidR="00FE28E8" w:rsidRPr="004C2CB5" w:rsidRDefault="00FE28E8" w:rsidP="004C2CB5">
      <w:pPr>
        <w:pStyle w:val="Sraopastraipa"/>
        <w:numPr>
          <w:ilvl w:val="0"/>
          <w:numId w:val="18"/>
        </w:numPr>
        <w:suppressAutoHyphens/>
        <w:ind w:left="-142" w:firstLine="993"/>
        <w:jc w:val="both"/>
        <w:rPr>
          <w:rFonts w:ascii="Times New Roman" w:eastAsia="Calibri" w:hAnsi="Times New Roman"/>
          <w:szCs w:val="24"/>
          <w:lang w:val="lt-LT" w:eastAsia="zh-CN"/>
        </w:rPr>
      </w:pPr>
      <w:r w:rsidRPr="004C2CB5">
        <w:rPr>
          <w:rFonts w:ascii="Times New Roman" w:eastAsia="Calibri" w:hAnsi="Times New Roman"/>
          <w:szCs w:val="24"/>
          <w:lang w:val="lt-LT" w:eastAsia="zh-CN"/>
        </w:rPr>
        <w:t>Pirkimo objektas – Elektromobilis</w:t>
      </w:r>
      <w:r w:rsidR="002F65DE" w:rsidRPr="004C2CB5">
        <w:rPr>
          <w:rFonts w:ascii="Times New Roman" w:eastAsia="Calibri" w:hAnsi="Times New Roman"/>
          <w:szCs w:val="24"/>
          <w:lang w:val="lt-LT" w:eastAsia="zh-CN"/>
        </w:rPr>
        <w:t xml:space="preserve"> (toliau – </w:t>
      </w:r>
      <w:r w:rsidR="00787906" w:rsidRPr="004C2CB5">
        <w:rPr>
          <w:rFonts w:ascii="Times New Roman" w:eastAsia="Calibri" w:hAnsi="Times New Roman"/>
          <w:szCs w:val="24"/>
          <w:lang w:val="lt-LT" w:eastAsia="zh-CN"/>
        </w:rPr>
        <w:t>p</w:t>
      </w:r>
      <w:r w:rsidR="002F65DE" w:rsidRPr="004C2CB5">
        <w:rPr>
          <w:rFonts w:ascii="Times New Roman" w:eastAsia="Calibri" w:hAnsi="Times New Roman"/>
          <w:szCs w:val="24"/>
          <w:lang w:val="lt-LT" w:eastAsia="zh-CN"/>
        </w:rPr>
        <w:t>rekė)</w:t>
      </w:r>
      <w:r w:rsidRPr="004C2CB5">
        <w:rPr>
          <w:rFonts w:ascii="Times New Roman" w:eastAsia="Calibri" w:hAnsi="Times New Roman"/>
          <w:szCs w:val="24"/>
          <w:lang w:val="lt-LT" w:eastAsia="zh-CN"/>
        </w:rPr>
        <w:t>, 1 vnt.</w:t>
      </w:r>
    </w:p>
    <w:p w14:paraId="11F7AE03" w14:textId="70B8BA60" w:rsidR="00FE28E8" w:rsidRPr="004C2CB5" w:rsidRDefault="00FE28E8" w:rsidP="00C13FA7">
      <w:pPr>
        <w:pStyle w:val="Sraopastraipa"/>
        <w:numPr>
          <w:ilvl w:val="0"/>
          <w:numId w:val="18"/>
        </w:numPr>
        <w:suppressAutoHyphens/>
        <w:ind w:left="-142" w:firstLine="993"/>
        <w:jc w:val="both"/>
        <w:rPr>
          <w:rFonts w:ascii="Times New Roman" w:eastAsia="Calibri" w:hAnsi="Times New Roman"/>
          <w:szCs w:val="24"/>
          <w:lang w:val="lt-LT" w:eastAsia="zh-CN"/>
        </w:rPr>
      </w:pPr>
      <w:r w:rsidRPr="004C2CB5">
        <w:rPr>
          <w:rFonts w:ascii="Times New Roman" w:eastAsia="Calibri" w:hAnsi="Times New Roman"/>
          <w:szCs w:val="24"/>
          <w:lang w:val="lt-LT" w:eastAsia="zh-CN"/>
        </w:rPr>
        <w:t xml:space="preserve">Prekės registracija – Tiekėjas įsipareigoja įregistruoti transporto priemonę VĮ Regitra perkančiosios </w:t>
      </w:r>
      <w:r w:rsidR="00FC44CF" w:rsidRPr="004C2CB5">
        <w:rPr>
          <w:rFonts w:ascii="Times New Roman" w:eastAsia="Calibri" w:hAnsi="Times New Roman"/>
          <w:szCs w:val="24"/>
          <w:lang w:val="lt-LT" w:eastAsia="zh-CN"/>
        </w:rPr>
        <w:t>organizacijos</w:t>
      </w:r>
      <w:r w:rsidRPr="004C2CB5">
        <w:rPr>
          <w:rFonts w:ascii="Times New Roman" w:eastAsiaTheme="minorHAnsi" w:hAnsi="Times New Roman"/>
          <w:szCs w:val="24"/>
          <w:lang w:val="lt-LT"/>
        </w:rPr>
        <w:t xml:space="preserve"> vardu ne vėliau nei Prekės perdavimo </w:t>
      </w:r>
      <w:r w:rsidR="00C13FA7" w:rsidRPr="004C2CB5">
        <w:rPr>
          <w:rFonts w:ascii="Times New Roman" w:eastAsiaTheme="minorHAnsi" w:hAnsi="Times New Roman"/>
          <w:szCs w:val="24"/>
          <w:lang w:val="lt-LT"/>
        </w:rPr>
        <w:t>p</w:t>
      </w:r>
      <w:r w:rsidRPr="004C2CB5">
        <w:rPr>
          <w:rFonts w:ascii="Times New Roman" w:eastAsiaTheme="minorHAnsi" w:hAnsi="Times New Roman"/>
          <w:szCs w:val="24"/>
          <w:lang w:val="lt-LT"/>
        </w:rPr>
        <w:t>erkančiajai organizacijai dieną.</w:t>
      </w:r>
    </w:p>
    <w:p w14:paraId="65DB5A9E" w14:textId="1580A8B7" w:rsidR="00FE28E8" w:rsidRPr="004C2CB5" w:rsidRDefault="00FE28E8" w:rsidP="00C13FA7">
      <w:pPr>
        <w:pStyle w:val="Sraopastraipa"/>
        <w:numPr>
          <w:ilvl w:val="0"/>
          <w:numId w:val="18"/>
        </w:numPr>
        <w:suppressAutoHyphens/>
        <w:ind w:left="-142" w:firstLine="993"/>
        <w:jc w:val="both"/>
        <w:rPr>
          <w:rFonts w:ascii="Times New Roman" w:eastAsia="Calibri" w:hAnsi="Times New Roman"/>
          <w:szCs w:val="24"/>
          <w:lang w:val="lt-LT" w:eastAsia="zh-CN"/>
        </w:rPr>
      </w:pPr>
      <w:r w:rsidRPr="004C2CB5">
        <w:rPr>
          <w:rFonts w:ascii="Times New Roman" w:eastAsia="Calibri" w:hAnsi="Times New Roman"/>
          <w:szCs w:val="24"/>
          <w:lang w:val="lt-LT" w:eastAsia="zh-CN"/>
        </w:rPr>
        <w:t xml:space="preserve">Draudimas - </w:t>
      </w:r>
      <w:r w:rsidRPr="004C2CB5">
        <w:rPr>
          <w:rFonts w:ascii="Times New Roman" w:eastAsiaTheme="minorHAnsi" w:hAnsi="Times New Roman"/>
          <w:szCs w:val="24"/>
          <w:lang w:val="lt-LT"/>
        </w:rPr>
        <w:t>transporto priemon</w:t>
      </w:r>
      <w:r w:rsidR="00C13FA7" w:rsidRPr="004C2CB5">
        <w:rPr>
          <w:rFonts w:ascii="Times New Roman" w:eastAsiaTheme="minorHAnsi" w:hAnsi="Times New Roman"/>
          <w:szCs w:val="24"/>
          <w:lang w:val="lt-LT"/>
        </w:rPr>
        <w:t>ės</w:t>
      </w:r>
      <w:r w:rsidRPr="004C2CB5">
        <w:rPr>
          <w:rFonts w:ascii="Times New Roman" w:eastAsiaTheme="minorHAnsi" w:hAnsi="Times New Roman"/>
          <w:szCs w:val="24"/>
          <w:lang w:val="lt-LT"/>
        </w:rPr>
        <w:t xml:space="preserve"> valdytojų civilinės atsakomybės privalomojo draudimo sutarties liudijimas ne trumpesniam nei 1 </w:t>
      </w:r>
      <w:r w:rsidR="00C13FA7" w:rsidRPr="004C2CB5">
        <w:rPr>
          <w:rFonts w:ascii="Times New Roman" w:eastAsiaTheme="minorHAnsi" w:hAnsi="Times New Roman"/>
          <w:szCs w:val="24"/>
          <w:lang w:val="lt-LT"/>
        </w:rPr>
        <w:t xml:space="preserve">(vieno) </w:t>
      </w:r>
      <w:r w:rsidRPr="004C2CB5">
        <w:rPr>
          <w:rFonts w:ascii="Times New Roman" w:eastAsiaTheme="minorHAnsi" w:hAnsi="Times New Roman"/>
          <w:szCs w:val="24"/>
          <w:lang w:val="lt-LT"/>
        </w:rPr>
        <w:t>mėn. laikotarpiui.</w:t>
      </w:r>
    </w:p>
    <w:p w14:paraId="2B303BB6" w14:textId="365960DC" w:rsidR="00FE28E8" w:rsidRPr="004C2CB5" w:rsidRDefault="00FE28E8" w:rsidP="00C13FA7">
      <w:pPr>
        <w:pStyle w:val="Sraopastraipa"/>
        <w:numPr>
          <w:ilvl w:val="0"/>
          <w:numId w:val="18"/>
        </w:numPr>
        <w:suppressAutoHyphens/>
        <w:ind w:left="-142" w:firstLine="993"/>
        <w:jc w:val="both"/>
        <w:rPr>
          <w:rFonts w:ascii="Times New Roman" w:eastAsia="Calibri" w:hAnsi="Times New Roman"/>
          <w:szCs w:val="24"/>
          <w:lang w:val="lt-LT" w:eastAsia="zh-CN"/>
        </w:rPr>
      </w:pPr>
      <w:r w:rsidRPr="004C2CB5">
        <w:rPr>
          <w:rFonts w:ascii="Times New Roman" w:eastAsia="Calibri" w:hAnsi="Times New Roman"/>
          <w:szCs w:val="24"/>
          <w:lang w:val="lt-LT" w:eastAsia="zh-CN"/>
        </w:rPr>
        <w:t>Prekės pristatymo vieta – VšĮ Laisvės pr.79, Vilnius.</w:t>
      </w:r>
    </w:p>
    <w:p w14:paraId="63963DA5" w14:textId="77777777" w:rsidR="00D34996" w:rsidRDefault="00FE28E8" w:rsidP="00D34996">
      <w:pPr>
        <w:pStyle w:val="Sraopastraipa"/>
        <w:numPr>
          <w:ilvl w:val="0"/>
          <w:numId w:val="18"/>
        </w:numPr>
        <w:autoSpaceDE w:val="0"/>
        <w:autoSpaceDN w:val="0"/>
        <w:adjustRightInd w:val="0"/>
        <w:ind w:left="-142" w:firstLine="993"/>
        <w:jc w:val="both"/>
        <w:rPr>
          <w:rFonts w:ascii="Times New Roman" w:eastAsiaTheme="minorHAnsi" w:hAnsi="Times New Roman"/>
          <w:szCs w:val="24"/>
          <w:lang w:val="lt-LT"/>
        </w:rPr>
      </w:pPr>
      <w:r w:rsidRPr="004C2CB5">
        <w:rPr>
          <w:rFonts w:ascii="Times New Roman" w:eastAsiaTheme="minorHAnsi" w:hAnsi="Times New Roman"/>
          <w:szCs w:val="24"/>
          <w:lang w:val="lt-LT"/>
        </w:rPr>
        <w:t xml:space="preserve">Į prekės kainą </w:t>
      </w:r>
      <w:r w:rsidR="00C13FA7" w:rsidRPr="004C2CB5">
        <w:rPr>
          <w:rFonts w:ascii="Times New Roman" w:eastAsiaTheme="minorHAnsi" w:hAnsi="Times New Roman"/>
          <w:szCs w:val="24"/>
          <w:lang w:val="lt-LT"/>
        </w:rPr>
        <w:t xml:space="preserve">turi būti </w:t>
      </w:r>
      <w:r w:rsidRPr="004C2CB5">
        <w:rPr>
          <w:rFonts w:ascii="Times New Roman" w:eastAsiaTheme="minorHAnsi" w:hAnsi="Times New Roman"/>
          <w:szCs w:val="24"/>
          <w:lang w:val="lt-LT"/>
        </w:rPr>
        <w:t>įskai</w:t>
      </w:r>
      <w:r w:rsidR="00C13FA7" w:rsidRPr="004C2CB5">
        <w:rPr>
          <w:rFonts w:ascii="Times New Roman" w:eastAsiaTheme="minorHAnsi" w:hAnsi="Times New Roman"/>
          <w:szCs w:val="24"/>
          <w:lang w:val="lt-LT"/>
        </w:rPr>
        <w:t>čiuoti</w:t>
      </w:r>
      <w:r w:rsidRPr="004C2CB5">
        <w:rPr>
          <w:rFonts w:ascii="Times New Roman" w:eastAsiaTheme="minorHAnsi" w:hAnsi="Times New Roman"/>
          <w:szCs w:val="24"/>
          <w:lang w:val="lt-LT"/>
        </w:rPr>
        <w:t xml:space="preserve"> visi mokesčiai ir rinkliavos bei kitos išlaidos, susijusios su pirkimo sutarties vykdymu, transportavimo, transporto priemonės įregistravimo/išregistravimo ir kitos su prekės tiekimu susijusios išlaidos, </w:t>
      </w:r>
      <w:r w:rsidR="00FC44CF" w:rsidRPr="004C2CB5">
        <w:rPr>
          <w:rFonts w:ascii="Times New Roman" w:eastAsiaTheme="minorHAnsi" w:hAnsi="Times New Roman"/>
          <w:szCs w:val="24"/>
          <w:lang w:val="lt-LT"/>
        </w:rPr>
        <w:t xml:space="preserve">įskaitant </w:t>
      </w:r>
      <w:r w:rsidRPr="004C2CB5">
        <w:rPr>
          <w:rFonts w:ascii="Times New Roman" w:eastAsiaTheme="minorHAnsi" w:hAnsi="Times New Roman"/>
          <w:szCs w:val="24"/>
          <w:lang w:val="lt-LT"/>
        </w:rPr>
        <w:t>elektroninių sąskaitų teikimo išlaidos.</w:t>
      </w:r>
    </w:p>
    <w:p w14:paraId="1BB1C959" w14:textId="6ECF4FFA" w:rsidR="00D34996" w:rsidRPr="002503D2" w:rsidRDefault="00FC44CF" w:rsidP="00D34996">
      <w:pPr>
        <w:pStyle w:val="Sraopastraipa"/>
        <w:numPr>
          <w:ilvl w:val="0"/>
          <w:numId w:val="18"/>
        </w:numPr>
        <w:autoSpaceDE w:val="0"/>
        <w:autoSpaceDN w:val="0"/>
        <w:adjustRightInd w:val="0"/>
        <w:ind w:left="-142" w:firstLine="993"/>
        <w:jc w:val="both"/>
        <w:rPr>
          <w:rFonts w:ascii="Times New Roman" w:eastAsiaTheme="minorHAnsi" w:hAnsi="Times New Roman"/>
          <w:b/>
          <w:bCs/>
          <w:szCs w:val="24"/>
          <w:lang w:val="lt-LT"/>
        </w:rPr>
      </w:pPr>
      <w:r w:rsidRPr="00D34996">
        <w:rPr>
          <w:rFonts w:ascii="Times New Roman" w:eastAsia="Calibri" w:hAnsi="Times New Roman"/>
          <w:szCs w:val="24"/>
          <w:lang w:val="lt-LT" w:eastAsia="zh-CN"/>
        </w:rPr>
        <w:t>Tiekėjo siūloma prekė turi atitikti techninės specifikacijos reikalaujamas charakteristikas.</w:t>
      </w:r>
      <w:r w:rsidR="00D34996" w:rsidRPr="00D34996">
        <w:rPr>
          <w:rFonts w:ascii="Times New Roman" w:eastAsia="Calibri" w:hAnsi="Times New Roman"/>
          <w:szCs w:val="24"/>
          <w:lang w:val="lt-LT" w:eastAsia="zh-CN"/>
        </w:rPr>
        <w:t xml:space="preserve"> Tiekėjas pildydamas </w:t>
      </w:r>
      <w:r w:rsidR="00D34996">
        <w:rPr>
          <w:rFonts w:ascii="Times New Roman" w:eastAsia="Calibri" w:hAnsi="Times New Roman"/>
          <w:szCs w:val="24"/>
          <w:lang w:val="lt-LT" w:eastAsia="zh-CN"/>
        </w:rPr>
        <w:t xml:space="preserve">siūlomo elektromobilio </w:t>
      </w:r>
      <w:r w:rsidR="00D34996" w:rsidRPr="00D34996">
        <w:rPr>
          <w:rFonts w:ascii="Times New Roman" w:eastAsia="Calibri" w:hAnsi="Times New Roman"/>
          <w:szCs w:val="24"/>
          <w:lang w:val="lt-LT" w:eastAsia="zh-CN"/>
        </w:rPr>
        <w:t>parametrų reikšmes turi nurodyti konkrečius parametrus</w:t>
      </w:r>
      <w:bookmarkStart w:id="0" w:name="_Hlk182235678"/>
      <w:r w:rsidR="001954EC">
        <w:rPr>
          <w:rFonts w:ascii="Times New Roman" w:eastAsia="Calibri" w:hAnsi="Times New Roman"/>
          <w:szCs w:val="24"/>
          <w:lang w:val="lt-LT" w:eastAsia="zh-CN"/>
        </w:rPr>
        <w:t>.</w:t>
      </w:r>
      <w:r w:rsidR="00D34996" w:rsidRPr="00D34996">
        <w:rPr>
          <w:rFonts w:ascii="Times New Roman" w:eastAsia="Calibri" w:hAnsi="Times New Roman"/>
          <w:b/>
          <w:bCs/>
          <w:color w:val="FF0000"/>
          <w:sz w:val="22"/>
          <w:szCs w:val="22"/>
          <w:lang w:val="lt-LT"/>
        </w:rPr>
        <w:t xml:space="preserve"> </w:t>
      </w:r>
      <w:r w:rsidR="00D34996" w:rsidRPr="002503D2">
        <w:rPr>
          <w:rFonts w:ascii="Times New Roman" w:eastAsia="Calibri" w:hAnsi="Times New Roman"/>
          <w:b/>
          <w:bCs/>
          <w:sz w:val="22"/>
          <w:szCs w:val="22"/>
          <w:lang w:val="lt-LT"/>
        </w:rPr>
        <w:t xml:space="preserve">Jei bus nurodyta nekonkreti reikšmė, </w:t>
      </w:r>
      <w:proofErr w:type="spellStart"/>
      <w:r w:rsidR="00D34996" w:rsidRPr="002503D2">
        <w:rPr>
          <w:rFonts w:ascii="Times New Roman" w:eastAsia="Calibri" w:hAnsi="Times New Roman"/>
          <w:b/>
          <w:bCs/>
          <w:sz w:val="22"/>
          <w:szCs w:val="22"/>
          <w:lang w:val="lt-LT"/>
        </w:rPr>
        <w:t>pvz</w:t>
      </w:r>
      <w:proofErr w:type="spellEnd"/>
      <w:r w:rsidR="00D34996" w:rsidRPr="002503D2">
        <w:rPr>
          <w:rFonts w:ascii="Times New Roman" w:eastAsia="Calibri" w:hAnsi="Times New Roman"/>
          <w:b/>
          <w:bCs/>
          <w:sz w:val="22"/>
          <w:szCs w:val="22"/>
          <w:lang w:val="lt-LT"/>
        </w:rPr>
        <w:t xml:space="preserve">: </w:t>
      </w:r>
      <w:r w:rsidR="00D34996" w:rsidRPr="002503D2">
        <w:rPr>
          <w:rFonts w:ascii="Times New Roman" w:eastAsia="Calibri" w:hAnsi="Times New Roman"/>
          <w:b/>
          <w:bCs/>
          <w:i/>
          <w:iCs/>
          <w:sz w:val="22"/>
          <w:szCs w:val="22"/>
          <w:lang w:val="lt-LT"/>
        </w:rPr>
        <w:t>ne mažiau, ne daugiau, ne siauresnė  ar pan</w:t>
      </w:r>
      <w:r w:rsidR="00D34996" w:rsidRPr="002503D2">
        <w:rPr>
          <w:rFonts w:ascii="Times New Roman" w:eastAsia="Calibri" w:hAnsi="Times New Roman"/>
          <w:b/>
          <w:bCs/>
          <w:sz w:val="22"/>
          <w:szCs w:val="22"/>
          <w:lang w:val="lt-LT"/>
        </w:rPr>
        <w:t>., techninė specifikacija bus laikoma užpildyta netinkamai ir pasiūlymas bus atmestas.</w:t>
      </w:r>
    </w:p>
    <w:bookmarkEnd w:id="0"/>
    <w:p w14:paraId="1DDEAA96" w14:textId="3E2A82A6" w:rsidR="002F65DE" w:rsidRPr="00D34996" w:rsidRDefault="002F65DE" w:rsidP="00D34996">
      <w:pPr>
        <w:pStyle w:val="Sraopastraipa"/>
        <w:numPr>
          <w:ilvl w:val="0"/>
          <w:numId w:val="18"/>
        </w:numPr>
        <w:suppressAutoHyphens/>
        <w:ind w:left="-142" w:firstLine="993"/>
        <w:jc w:val="both"/>
        <w:rPr>
          <w:rFonts w:ascii="Times New Roman" w:eastAsia="Calibri" w:hAnsi="Times New Roman"/>
          <w:color w:val="FF0000"/>
          <w:szCs w:val="24"/>
          <w:lang w:val="lt-LT" w:eastAsia="zh-CN"/>
        </w:rPr>
      </w:pPr>
      <w:r w:rsidRPr="00D34996">
        <w:rPr>
          <w:rFonts w:ascii="Times New Roman" w:hAnsi="Times New Roman"/>
          <w:kern w:val="2"/>
          <w:szCs w:val="24"/>
          <w:lang w:val="lt-LT"/>
        </w:rPr>
        <w:t xml:space="preserve">Tiekėjai gali siūlyti nepaminėtų arba geresnių parametrų </w:t>
      </w:r>
      <w:r w:rsidRPr="00D34996">
        <w:rPr>
          <w:rFonts w:ascii="Times New Roman" w:eastAsia="Calibri" w:hAnsi="Times New Roman"/>
          <w:szCs w:val="24"/>
          <w:lang w:val="lt-LT"/>
        </w:rPr>
        <w:t>automobilio ir įrangos komponentų, įeinančių į bazinę automobilio komplektaciją.</w:t>
      </w:r>
    </w:p>
    <w:p w14:paraId="50F358A2" w14:textId="77777777" w:rsidR="00FE28E8" w:rsidRPr="004C2CB5" w:rsidRDefault="00FE28E8" w:rsidP="00FE28E8">
      <w:pPr>
        <w:suppressAutoHyphens/>
        <w:spacing w:line="240" w:lineRule="auto"/>
        <w:jc w:val="both"/>
        <w:rPr>
          <w:rFonts w:ascii="Times New Roman" w:eastAsia="Calibri" w:hAnsi="Times New Roman" w:cs="Times New Roman"/>
          <w:sz w:val="24"/>
          <w:szCs w:val="24"/>
          <w:lang w:val="lt-LT" w:eastAsia="zh-CN"/>
        </w:rPr>
      </w:pPr>
    </w:p>
    <w:p w14:paraId="4DF4E998" w14:textId="11D02BF2" w:rsidR="002503D2" w:rsidRPr="002503D2" w:rsidRDefault="00FE28E8" w:rsidP="002503D2">
      <w:pPr>
        <w:pStyle w:val="Sraopastraipa"/>
        <w:numPr>
          <w:ilvl w:val="0"/>
          <w:numId w:val="19"/>
        </w:numPr>
        <w:suppressAutoHyphens/>
        <w:jc w:val="both"/>
        <w:rPr>
          <w:rFonts w:ascii="Times New Roman" w:eastAsia="Calibri" w:hAnsi="Times New Roman"/>
          <w:b/>
          <w:szCs w:val="24"/>
          <w:lang w:val="lt-LT" w:eastAsia="zh-CN"/>
        </w:rPr>
      </w:pPr>
      <w:r w:rsidRPr="00787906">
        <w:rPr>
          <w:rFonts w:ascii="Times New Roman" w:eastAsia="Calibri" w:hAnsi="Times New Roman"/>
          <w:b/>
          <w:szCs w:val="24"/>
          <w:lang w:val="lt-LT" w:eastAsia="zh-CN"/>
        </w:rPr>
        <w:t>REIKALAVIMAI PIRKIMO OBJEKTUI</w:t>
      </w:r>
    </w:p>
    <w:p w14:paraId="7F323B53" w14:textId="77777777" w:rsidR="002503D2" w:rsidRDefault="002503D2" w:rsidP="002503D2">
      <w:pPr>
        <w:widowControl w:val="0"/>
        <w:tabs>
          <w:tab w:val="left" w:pos="1422"/>
        </w:tabs>
        <w:spacing w:after="0" w:line="252" w:lineRule="exact"/>
        <w:jc w:val="both"/>
        <w:rPr>
          <w:rFonts w:ascii="Times New Roman" w:eastAsia="Times New Roman" w:hAnsi="Times New Roman" w:cs="Times New Roman"/>
          <w:color w:val="000000"/>
          <w:lang w:eastAsia="lt-LT" w:bidi="lt-LT"/>
        </w:rPr>
      </w:pPr>
    </w:p>
    <w:tbl>
      <w:tblPr>
        <w:tblW w:w="91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10"/>
        <w:gridCol w:w="2689"/>
        <w:gridCol w:w="3969"/>
        <w:gridCol w:w="1701"/>
      </w:tblGrid>
      <w:tr w:rsidR="004116A5" w:rsidRPr="005217F8" w14:paraId="1FF54ED2" w14:textId="77777777" w:rsidTr="004116A5">
        <w:trPr>
          <w:trHeight w:val="1404"/>
        </w:trPr>
        <w:tc>
          <w:tcPr>
            <w:tcW w:w="810" w:type="dxa"/>
            <w:shd w:val="clear" w:color="auto" w:fill="FFFFFF"/>
            <w:tcMar>
              <w:top w:w="0" w:type="dxa"/>
              <w:left w:w="10" w:type="dxa"/>
              <w:bottom w:w="0" w:type="dxa"/>
              <w:right w:w="10" w:type="dxa"/>
            </w:tcMar>
            <w:vAlign w:val="center"/>
          </w:tcPr>
          <w:p w14:paraId="34A3C476"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b/>
                <w:bCs/>
                <w:sz w:val="24"/>
                <w:szCs w:val="24"/>
                <w:lang w:val="lt-LT" w:bidi="lt-LT"/>
              </w:rPr>
              <w:t>Eil.</w:t>
            </w:r>
          </w:p>
          <w:p w14:paraId="09B4BC09"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b/>
                <w:bCs/>
                <w:sz w:val="24"/>
                <w:szCs w:val="24"/>
                <w:lang w:val="lt-LT" w:bidi="lt-LT"/>
              </w:rPr>
              <w:t>Nr.</w:t>
            </w:r>
          </w:p>
        </w:tc>
        <w:tc>
          <w:tcPr>
            <w:tcW w:w="2689" w:type="dxa"/>
            <w:shd w:val="clear" w:color="auto" w:fill="FFFFFF"/>
            <w:tcMar>
              <w:top w:w="0" w:type="dxa"/>
              <w:left w:w="10" w:type="dxa"/>
              <w:bottom w:w="0" w:type="dxa"/>
              <w:right w:w="10" w:type="dxa"/>
            </w:tcMar>
            <w:vAlign w:val="center"/>
          </w:tcPr>
          <w:p w14:paraId="759E5E96"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b/>
                <w:bCs/>
                <w:sz w:val="24"/>
                <w:szCs w:val="24"/>
                <w:lang w:val="lt-LT" w:bidi="lt-LT"/>
              </w:rPr>
              <w:t>Savybė</w:t>
            </w:r>
          </w:p>
        </w:tc>
        <w:tc>
          <w:tcPr>
            <w:tcW w:w="3969" w:type="dxa"/>
            <w:shd w:val="clear" w:color="auto" w:fill="FFFFFF"/>
            <w:tcMar>
              <w:top w:w="0" w:type="dxa"/>
              <w:left w:w="10" w:type="dxa"/>
              <w:bottom w:w="0" w:type="dxa"/>
              <w:right w:w="10" w:type="dxa"/>
            </w:tcMar>
            <w:vAlign w:val="center"/>
          </w:tcPr>
          <w:p w14:paraId="579F9EF8"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b/>
                <w:bCs/>
                <w:sz w:val="24"/>
                <w:szCs w:val="24"/>
                <w:lang w:val="lt-LT" w:bidi="lt-LT"/>
              </w:rPr>
              <w:t>Techninės</w:t>
            </w:r>
          </w:p>
          <w:p w14:paraId="21A28150"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b/>
                <w:bCs/>
                <w:sz w:val="24"/>
                <w:szCs w:val="24"/>
                <w:lang w:val="lt-LT" w:bidi="lt-LT"/>
              </w:rPr>
              <w:t>specifikacijos</w:t>
            </w:r>
          </w:p>
          <w:p w14:paraId="72479F25"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b/>
                <w:bCs/>
                <w:sz w:val="24"/>
                <w:szCs w:val="24"/>
                <w:lang w:val="lt-LT" w:bidi="lt-LT"/>
              </w:rPr>
              <w:t>reikalavimas</w:t>
            </w:r>
          </w:p>
        </w:tc>
        <w:tc>
          <w:tcPr>
            <w:tcW w:w="1701" w:type="dxa"/>
            <w:shd w:val="clear" w:color="auto" w:fill="FFFFFF"/>
            <w:tcMar>
              <w:top w:w="0" w:type="dxa"/>
              <w:left w:w="10" w:type="dxa"/>
              <w:bottom w:w="0" w:type="dxa"/>
              <w:right w:w="10" w:type="dxa"/>
            </w:tcMar>
            <w:vAlign w:val="center"/>
          </w:tcPr>
          <w:p w14:paraId="40B13A6A"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b/>
                <w:bCs/>
                <w:sz w:val="24"/>
                <w:szCs w:val="24"/>
                <w:lang w:val="lt-LT" w:bidi="lt-LT"/>
              </w:rPr>
              <w:t xml:space="preserve">Tiekėjo siūlomo automobilio techniniai duomenys </w:t>
            </w:r>
            <w:r w:rsidRPr="002503D2">
              <w:rPr>
                <w:rFonts w:ascii="Times New Roman" w:hAnsi="Times New Roman" w:cs="Times New Roman"/>
                <w:b/>
                <w:bCs/>
                <w:i/>
                <w:iCs/>
                <w:sz w:val="24"/>
                <w:szCs w:val="24"/>
                <w:lang w:val="lt-LT" w:bidi="lt-LT"/>
              </w:rPr>
              <w:t>(Pildo Tiekėjas)</w:t>
            </w:r>
          </w:p>
        </w:tc>
      </w:tr>
      <w:tr w:rsidR="004116A5" w:rsidRPr="00305FB3" w14:paraId="5D58AAC5" w14:textId="77777777" w:rsidTr="004116A5">
        <w:trPr>
          <w:trHeight w:hRule="exact" w:val="579"/>
        </w:trPr>
        <w:tc>
          <w:tcPr>
            <w:tcW w:w="810" w:type="dxa"/>
            <w:shd w:val="clear" w:color="auto" w:fill="FFFFFF"/>
            <w:tcMar>
              <w:top w:w="0" w:type="dxa"/>
              <w:left w:w="10" w:type="dxa"/>
              <w:bottom w:w="0" w:type="dxa"/>
              <w:right w:w="10" w:type="dxa"/>
            </w:tcMar>
          </w:tcPr>
          <w:p w14:paraId="6C8310FA"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bidi="lt-LT"/>
              </w:rPr>
              <w:t>1.</w:t>
            </w:r>
          </w:p>
        </w:tc>
        <w:tc>
          <w:tcPr>
            <w:tcW w:w="2689" w:type="dxa"/>
            <w:shd w:val="clear" w:color="auto" w:fill="FFFFFF"/>
            <w:tcMar>
              <w:top w:w="0" w:type="dxa"/>
              <w:left w:w="10" w:type="dxa"/>
              <w:bottom w:w="0" w:type="dxa"/>
              <w:right w:w="10" w:type="dxa"/>
            </w:tcMar>
          </w:tcPr>
          <w:p w14:paraId="7B2F3663" w14:textId="77777777" w:rsidR="004116A5" w:rsidRPr="002503D2" w:rsidRDefault="004116A5" w:rsidP="001B4F73">
            <w:pPr>
              <w:spacing w:after="0" w:line="240" w:lineRule="auto"/>
              <w:ind w:right="68"/>
              <w:jc w:val="both"/>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Automobilis</w:t>
            </w:r>
          </w:p>
        </w:tc>
        <w:tc>
          <w:tcPr>
            <w:tcW w:w="3969" w:type="dxa"/>
            <w:shd w:val="clear" w:color="auto" w:fill="FFFFFF"/>
            <w:tcMar>
              <w:top w:w="0" w:type="dxa"/>
              <w:left w:w="10" w:type="dxa"/>
              <w:bottom w:w="0" w:type="dxa"/>
              <w:right w:w="10" w:type="dxa"/>
            </w:tcMar>
          </w:tcPr>
          <w:p w14:paraId="5D465FA3" w14:textId="77777777" w:rsidR="004116A5" w:rsidRPr="002503D2" w:rsidRDefault="004116A5" w:rsidP="001B4F73">
            <w:pPr>
              <w:spacing w:after="0" w:line="240" w:lineRule="auto"/>
              <w:ind w:right="156"/>
              <w:jc w:val="both"/>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Automobilio gamintojas, modelis</w:t>
            </w:r>
          </w:p>
        </w:tc>
        <w:tc>
          <w:tcPr>
            <w:tcW w:w="1701" w:type="dxa"/>
            <w:shd w:val="clear" w:color="auto" w:fill="FFFFFF"/>
            <w:tcMar>
              <w:top w:w="0" w:type="dxa"/>
              <w:left w:w="10" w:type="dxa"/>
              <w:bottom w:w="0" w:type="dxa"/>
              <w:right w:w="10" w:type="dxa"/>
            </w:tcMar>
          </w:tcPr>
          <w:p w14:paraId="6FCFCACD" w14:textId="77777777" w:rsidR="004116A5" w:rsidRPr="002503D2" w:rsidRDefault="004116A5" w:rsidP="001B4F73">
            <w:pPr>
              <w:spacing w:after="0" w:line="240" w:lineRule="auto"/>
              <w:jc w:val="center"/>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Įrašyti reikiamus duomenis</w:t>
            </w:r>
          </w:p>
        </w:tc>
      </w:tr>
      <w:tr w:rsidR="004116A5" w:rsidRPr="00305FB3" w14:paraId="77F9EEA3" w14:textId="77777777" w:rsidTr="004116A5">
        <w:trPr>
          <w:trHeight w:hRule="exact" w:val="874"/>
        </w:trPr>
        <w:tc>
          <w:tcPr>
            <w:tcW w:w="810" w:type="dxa"/>
            <w:shd w:val="clear" w:color="auto" w:fill="FFFFFF"/>
            <w:tcMar>
              <w:top w:w="0" w:type="dxa"/>
              <w:left w:w="10" w:type="dxa"/>
              <w:bottom w:w="0" w:type="dxa"/>
              <w:right w:w="10" w:type="dxa"/>
            </w:tcMar>
          </w:tcPr>
          <w:p w14:paraId="5E4C4FD1"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bidi="lt-LT"/>
              </w:rPr>
              <w:t>2.</w:t>
            </w:r>
          </w:p>
        </w:tc>
        <w:tc>
          <w:tcPr>
            <w:tcW w:w="2689" w:type="dxa"/>
            <w:shd w:val="clear" w:color="auto" w:fill="FFFFFF"/>
            <w:tcMar>
              <w:top w:w="0" w:type="dxa"/>
              <w:left w:w="10" w:type="dxa"/>
              <w:bottom w:w="0" w:type="dxa"/>
              <w:right w:w="10" w:type="dxa"/>
            </w:tcMar>
          </w:tcPr>
          <w:p w14:paraId="309EE908" w14:textId="77777777" w:rsidR="004116A5" w:rsidRPr="002503D2" w:rsidRDefault="004116A5" w:rsidP="001B4F73">
            <w:pPr>
              <w:spacing w:after="0" w:line="240" w:lineRule="auto"/>
              <w:ind w:right="68"/>
              <w:jc w:val="both"/>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Automobilio</w:t>
            </w:r>
          </w:p>
          <w:p w14:paraId="5B5EA528" w14:textId="77777777" w:rsidR="004116A5" w:rsidRPr="002503D2" w:rsidRDefault="004116A5" w:rsidP="001B4F73">
            <w:pPr>
              <w:spacing w:after="0" w:line="240" w:lineRule="auto"/>
              <w:ind w:right="68"/>
              <w:jc w:val="both"/>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pagaminimas</w:t>
            </w:r>
          </w:p>
        </w:tc>
        <w:tc>
          <w:tcPr>
            <w:tcW w:w="3969" w:type="dxa"/>
            <w:shd w:val="clear" w:color="auto" w:fill="FFFFFF"/>
            <w:tcMar>
              <w:top w:w="0" w:type="dxa"/>
              <w:left w:w="10" w:type="dxa"/>
              <w:bottom w:w="0" w:type="dxa"/>
              <w:right w:w="10" w:type="dxa"/>
            </w:tcMar>
          </w:tcPr>
          <w:p w14:paraId="58F2D3C9" w14:textId="77777777" w:rsidR="004116A5" w:rsidRPr="002503D2" w:rsidRDefault="004116A5" w:rsidP="001B4F73">
            <w:pPr>
              <w:spacing w:after="0" w:line="240" w:lineRule="auto"/>
              <w:jc w:val="both"/>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 xml:space="preserve">Automobilis turi būti naujas, neeksploatuotas, </w:t>
            </w:r>
            <w:r w:rsidRPr="002503D2">
              <w:rPr>
                <w:rFonts w:ascii="Times New Roman" w:hAnsi="Times New Roman" w:cs="Times New Roman"/>
                <w:sz w:val="24"/>
                <w:szCs w:val="24"/>
                <w:lang w:val="lt-LT"/>
              </w:rPr>
              <w:t xml:space="preserve"> </w:t>
            </w:r>
            <w:r w:rsidRPr="002503D2">
              <w:rPr>
                <w:rFonts w:ascii="Times New Roman" w:hAnsi="Times New Roman" w:cs="Times New Roman"/>
                <w:sz w:val="24"/>
                <w:szCs w:val="24"/>
                <w:lang w:val="lt-LT" w:bidi="lt-LT"/>
              </w:rPr>
              <w:t>pagamintas ne anksčiau kaip 2025 m.</w:t>
            </w:r>
          </w:p>
        </w:tc>
        <w:tc>
          <w:tcPr>
            <w:tcW w:w="1701" w:type="dxa"/>
            <w:shd w:val="clear" w:color="auto" w:fill="FFFFFF"/>
            <w:tcMar>
              <w:top w:w="0" w:type="dxa"/>
              <w:left w:w="10" w:type="dxa"/>
              <w:bottom w:w="0" w:type="dxa"/>
              <w:right w:w="10" w:type="dxa"/>
            </w:tcMar>
          </w:tcPr>
          <w:p w14:paraId="76B3A134" w14:textId="77777777" w:rsidR="004116A5" w:rsidRPr="002503D2" w:rsidRDefault="004116A5" w:rsidP="001B4F73">
            <w:pPr>
              <w:spacing w:after="0" w:line="240" w:lineRule="auto"/>
              <w:jc w:val="center"/>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Įrašyti reikiamus duomenis</w:t>
            </w:r>
          </w:p>
        </w:tc>
      </w:tr>
      <w:tr w:rsidR="004116A5" w:rsidRPr="00305FB3" w14:paraId="2072E98C" w14:textId="77777777" w:rsidTr="004116A5">
        <w:trPr>
          <w:trHeight w:hRule="exact" w:val="437"/>
        </w:trPr>
        <w:tc>
          <w:tcPr>
            <w:tcW w:w="810" w:type="dxa"/>
            <w:shd w:val="clear" w:color="auto" w:fill="FFFFFF"/>
            <w:tcMar>
              <w:top w:w="0" w:type="dxa"/>
              <w:left w:w="10" w:type="dxa"/>
              <w:bottom w:w="0" w:type="dxa"/>
              <w:right w:w="10" w:type="dxa"/>
            </w:tcMar>
          </w:tcPr>
          <w:p w14:paraId="4F1A7A19"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bidi="lt-LT"/>
              </w:rPr>
              <w:t>3.</w:t>
            </w:r>
          </w:p>
        </w:tc>
        <w:tc>
          <w:tcPr>
            <w:tcW w:w="2689" w:type="dxa"/>
            <w:shd w:val="clear" w:color="auto" w:fill="FFFFFF"/>
            <w:tcMar>
              <w:top w:w="0" w:type="dxa"/>
              <w:left w:w="10" w:type="dxa"/>
              <w:bottom w:w="0" w:type="dxa"/>
              <w:right w:w="10" w:type="dxa"/>
            </w:tcMar>
          </w:tcPr>
          <w:p w14:paraId="45CAF7BC" w14:textId="77777777" w:rsidR="004116A5" w:rsidRPr="002503D2" w:rsidRDefault="004116A5" w:rsidP="001B4F73">
            <w:pPr>
              <w:spacing w:after="0" w:line="240" w:lineRule="auto"/>
              <w:ind w:right="68"/>
              <w:jc w:val="both"/>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Automobilio rūšis</w:t>
            </w:r>
          </w:p>
        </w:tc>
        <w:tc>
          <w:tcPr>
            <w:tcW w:w="3969" w:type="dxa"/>
            <w:shd w:val="clear" w:color="auto" w:fill="FFFFFF"/>
            <w:tcMar>
              <w:top w:w="0" w:type="dxa"/>
              <w:left w:w="10" w:type="dxa"/>
              <w:bottom w:w="0" w:type="dxa"/>
              <w:right w:w="10" w:type="dxa"/>
            </w:tcMar>
          </w:tcPr>
          <w:p w14:paraId="168EBB4B"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Fonts w:ascii="Times New Roman" w:hAnsi="Times New Roman" w:cs="Times New Roman"/>
                <w:sz w:val="24"/>
                <w:szCs w:val="24"/>
                <w:lang w:val="lt-LT" w:bidi="lt-LT"/>
              </w:rPr>
              <w:t>Automobilio kategorija (M1)</w:t>
            </w:r>
          </w:p>
        </w:tc>
        <w:tc>
          <w:tcPr>
            <w:tcW w:w="1701" w:type="dxa"/>
            <w:shd w:val="clear" w:color="auto" w:fill="FFFFFF"/>
            <w:tcMar>
              <w:top w:w="0" w:type="dxa"/>
              <w:left w:w="10" w:type="dxa"/>
              <w:bottom w:w="0" w:type="dxa"/>
              <w:right w:w="10" w:type="dxa"/>
            </w:tcMar>
          </w:tcPr>
          <w:p w14:paraId="7CB3F779" w14:textId="77777777" w:rsidR="004116A5" w:rsidRPr="002503D2" w:rsidRDefault="004116A5" w:rsidP="001B4F73">
            <w:pPr>
              <w:spacing w:after="0" w:line="240" w:lineRule="auto"/>
              <w:jc w:val="center"/>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Taip/Ne</w:t>
            </w:r>
          </w:p>
        </w:tc>
      </w:tr>
      <w:tr w:rsidR="004116A5" w:rsidRPr="00305FB3" w14:paraId="30582102" w14:textId="77777777" w:rsidTr="004116A5">
        <w:trPr>
          <w:trHeight w:hRule="exact" w:val="1432"/>
        </w:trPr>
        <w:tc>
          <w:tcPr>
            <w:tcW w:w="810" w:type="dxa"/>
            <w:shd w:val="clear" w:color="auto" w:fill="FFFFFF"/>
            <w:tcMar>
              <w:top w:w="0" w:type="dxa"/>
              <w:left w:w="10" w:type="dxa"/>
              <w:bottom w:w="0" w:type="dxa"/>
              <w:right w:w="10" w:type="dxa"/>
            </w:tcMar>
          </w:tcPr>
          <w:p w14:paraId="1D427D99"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Style w:val="CharStyle53"/>
                <w:rFonts w:eastAsia="Aptos"/>
                <w:sz w:val="24"/>
                <w:szCs w:val="24"/>
              </w:rPr>
              <w:t>4.</w:t>
            </w:r>
          </w:p>
        </w:tc>
        <w:tc>
          <w:tcPr>
            <w:tcW w:w="2689" w:type="dxa"/>
            <w:shd w:val="clear" w:color="auto" w:fill="FFFFFF"/>
            <w:tcMar>
              <w:top w:w="0" w:type="dxa"/>
              <w:left w:w="10" w:type="dxa"/>
              <w:bottom w:w="0" w:type="dxa"/>
              <w:right w:w="10" w:type="dxa"/>
            </w:tcMar>
          </w:tcPr>
          <w:p w14:paraId="1AD918E5"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r w:rsidRPr="002503D2">
              <w:rPr>
                <w:rStyle w:val="CharStyle53"/>
                <w:rFonts w:eastAsia="Aptos"/>
                <w:sz w:val="24"/>
                <w:szCs w:val="24"/>
              </w:rPr>
              <w:t>Mažiausias keleivių skaičius (su vairuotoju) be papildomai rengiamų vietų</w:t>
            </w:r>
          </w:p>
        </w:tc>
        <w:tc>
          <w:tcPr>
            <w:tcW w:w="3969" w:type="dxa"/>
            <w:shd w:val="clear" w:color="auto" w:fill="FFFFFF"/>
            <w:tcMar>
              <w:top w:w="0" w:type="dxa"/>
              <w:left w:w="10" w:type="dxa"/>
              <w:bottom w:w="0" w:type="dxa"/>
              <w:right w:w="10" w:type="dxa"/>
            </w:tcMar>
          </w:tcPr>
          <w:p w14:paraId="159CD984" w14:textId="77777777" w:rsidR="004116A5" w:rsidRPr="002503D2" w:rsidRDefault="004116A5" w:rsidP="001B4F73">
            <w:pPr>
              <w:spacing w:after="0" w:line="240" w:lineRule="auto"/>
              <w:ind w:right="156"/>
              <w:jc w:val="both"/>
              <w:rPr>
                <w:rFonts w:ascii="Times New Roman" w:hAnsi="Times New Roman" w:cs="Times New Roman"/>
                <w:i/>
                <w:iCs/>
                <w:sz w:val="24"/>
                <w:szCs w:val="24"/>
                <w:lang w:val="lt-LT"/>
              </w:rPr>
            </w:pPr>
            <w:r w:rsidRPr="002503D2">
              <w:rPr>
                <w:rStyle w:val="CharStyle54"/>
                <w:rFonts w:eastAsia="Aptos"/>
                <w:sz w:val="24"/>
                <w:szCs w:val="24"/>
              </w:rPr>
              <w:t>Turi būti įrengtos ne mažiau kaip 5 keleivių vietos, įskaitant vairuotoją. Vairuotojo vieta kairėje pusėje.</w:t>
            </w:r>
          </w:p>
        </w:tc>
        <w:tc>
          <w:tcPr>
            <w:tcW w:w="1701" w:type="dxa"/>
            <w:shd w:val="clear" w:color="auto" w:fill="FFFFFF"/>
            <w:tcMar>
              <w:top w:w="0" w:type="dxa"/>
              <w:left w:w="10" w:type="dxa"/>
              <w:bottom w:w="0" w:type="dxa"/>
              <w:right w:w="10" w:type="dxa"/>
            </w:tcMar>
          </w:tcPr>
          <w:p w14:paraId="3D516C01"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bidi="lt-LT"/>
              </w:rPr>
              <w:t>Įrašyti reikiamus duomenis</w:t>
            </w:r>
          </w:p>
        </w:tc>
      </w:tr>
      <w:tr w:rsidR="004116A5" w:rsidRPr="00305FB3" w14:paraId="5F8FFFD1" w14:textId="77777777" w:rsidTr="004116A5">
        <w:trPr>
          <w:trHeight w:hRule="exact" w:val="567"/>
        </w:trPr>
        <w:tc>
          <w:tcPr>
            <w:tcW w:w="810" w:type="dxa"/>
            <w:shd w:val="clear" w:color="auto" w:fill="FFFFFF"/>
            <w:tcMar>
              <w:top w:w="0" w:type="dxa"/>
              <w:left w:w="10" w:type="dxa"/>
              <w:bottom w:w="0" w:type="dxa"/>
              <w:right w:w="10" w:type="dxa"/>
            </w:tcMar>
          </w:tcPr>
          <w:p w14:paraId="030BB22B"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Style w:val="CharStyle53"/>
                <w:rFonts w:eastAsia="Aptos"/>
                <w:sz w:val="24"/>
                <w:szCs w:val="24"/>
              </w:rPr>
              <w:t>5.</w:t>
            </w:r>
          </w:p>
        </w:tc>
        <w:tc>
          <w:tcPr>
            <w:tcW w:w="2689" w:type="dxa"/>
            <w:shd w:val="clear" w:color="auto" w:fill="FFFFFF"/>
            <w:tcMar>
              <w:top w:w="0" w:type="dxa"/>
              <w:left w:w="10" w:type="dxa"/>
              <w:bottom w:w="0" w:type="dxa"/>
              <w:right w:w="10" w:type="dxa"/>
            </w:tcMar>
          </w:tcPr>
          <w:p w14:paraId="72BECA4C"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r w:rsidRPr="002503D2">
              <w:rPr>
                <w:rStyle w:val="CharStyle53"/>
                <w:rFonts w:eastAsia="Aptos"/>
                <w:sz w:val="24"/>
                <w:szCs w:val="24"/>
              </w:rPr>
              <w:t>Bendras ilgis, cm</w:t>
            </w:r>
          </w:p>
        </w:tc>
        <w:tc>
          <w:tcPr>
            <w:tcW w:w="3969" w:type="dxa"/>
            <w:shd w:val="clear" w:color="auto" w:fill="FFFFFF"/>
            <w:tcMar>
              <w:top w:w="0" w:type="dxa"/>
              <w:left w:w="10" w:type="dxa"/>
              <w:bottom w:w="0" w:type="dxa"/>
              <w:right w:w="10" w:type="dxa"/>
            </w:tcMar>
          </w:tcPr>
          <w:p w14:paraId="1C63CC09"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Style w:val="CharStyle54"/>
                <w:rFonts w:eastAsia="Aptos"/>
                <w:sz w:val="24"/>
                <w:szCs w:val="24"/>
              </w:rPr>
              <w:t>Ne mažiau kaip 4580 mm.</w:t>
            </w:r>
          </w:p>
        </w:tc>
        <w:tc>
          <w:tcPr>
            <w:tcW w:w="1701" w:type="dxa"/>
            <w:shd w:val="clear" w:color="auto" w:fill="FFFFFF"/>
            <w:tcMar>
              <w:top w:w="0" w:type="dxa"/>
              <w:left w:w="10" w:type="dxa"/>
              <w:bottom w:w="0" w:type="dxa"/>
              <w:right w:w="10" w:type="dxa"/>
            </w:tcMar>
          </w:tcPr>
          <w:p w14:paraId="3B973A94"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bidi="lt-LT"/>
              </w:rPr>
              <w:t>Įrašyti reikiamus duomenis</w:t>
            </w:r>
          </w:p>
        </w:tc>
      </w:tr>
      <w:tr w:rsidR="004116A5" w:rsidRPr="00305FB3" w14:paraId="33EBBB16" w14:textId="77777777" w:rsidTr="004116A5">
        <w:trPr>
          <w:trHeight w:hRule="exact" w:val="561"/>
        </w:trPr>
        <w:tc>
          <w:tcPr>
            <w:tcW w:w="810" w:type="dxa"/>
            <w:shd w:val="clear" w:color="auto" w:fill="FFFFFF"/>
            <w:tcMar>
              <w:top w:w="0" w:type="dxa"/>
              <w:left w:w="10" w:type="dxa"/>
              <w:bottom w:w="0" w:type="dxa"/>
              <w:right w:w="10" w:type="dxa"/>
            </w:tcMar>
          </w:tcPr>
          <w:p w14:paraId="2109A574"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Style w:val="CharStyle53"/>
                <w:rFonts w:eastAsia="Aptos"/>
                <w:sz w:val="24"/>
                <w:szCs w:val="24"/>
              </w:rPr>
              <w:t>6.</w:t>
            </w:r>
          </w:p>
        </w:tc>
        <w:tc>
          <w:tcPr>
            <w:tcW w:w="2689" w:type="dxa"/>
            <w:shd w:val="clear" w:color="auto" w:fill="FFFFFF"/>
            <w:tcMar>
              <w:top w:w="0" w:type="dxa"/>
              <w:left w:w="10" w:type="dxa"/>
              <w:bottom w:w="0" w:type="dxa"/>
              <w:right w:w="10" w:type="dxa"/>
            </w:tcMar>
          </w:tcPr>
          <w:p w14:paraId="0A1D2591"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r w:rsidRPr="002503D2">
              <w:rPr>
                <w:rStyle w:val="CharStyle53"/>
                <w:rFonts w:eastAsia="Aptos"/>
                <w:sz w:val="24"/>
                <w:szCs w:val="24"/>
              </w:rPr>
              <w:t>Ratų bazė, cm</w:t>
            </w:r>
          </w:p>
        </w:tc>
        <w:tc>
          <w:tcPr>
            <w:tcW w:w="3969" w:type="dxa"/>
            <w:shd w:val="clear" w:color="auto" w:fill="FFFFFF"/>
            <w:tcMar>
              <w:top w:w="0" w:type="dxa"/>
              <w:left w:w="10" w:type="dxa"/>
              <w:bottom w:w="0" w:type="dxa"/>
              <w:right w:w="10" w:type="dxa"/>
            </w:tcMar>
          </w:tcPr>
          <w:p w14:paraId="1B36D7A9"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Style w:val="CharStyle54"/>
                <w:rFonts w:eastAsia="Aptos"/>
                <w:sz w:val="24"/>
                <w:szCs w:val="24"/>
              </w:rPr>
              <w:t xml:space="preserve">Ne mažiau kaip 2700 mm. </w:t>
            </w:r>
          </w:p>
        </w:tc>
        <w:tc>
          <w:tcPr>
            <w:tcW w:w="1701" w:type="dxa"/>
            <w:shd w:val="clear" w:color="auto" w:fill="FFFFFF"/>
            <w:tcMar>
              <w:top w:w="0" w:type="dxa"/>
              <w:left w:w="10" w:type="dxa"/>
              <w:bottom w:w="0" w:type="dxa"/>
              <w:right w:w="10" w:type="dxa"/>
            </w:tcMar>
          </w:tcPr>
          <w:p w14:paraId="21FC39C6"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bidi="lt-LT"/>
              </w:rPr>
              <w:t>Įrašyti reikiamus duomenis</w:t>
            </w:r>
          </w:p>
        </w:tc>
      </w:tr>
      <w:tr w:rsidR="004116A5" w:rsidRPr="00305FB3" w14:paraId="3951C0F5" w14:textId="77777777" w:rsidTr="004116A5">
        <w:trPr>
          <w:trHeight w:hRule="exact" w:val="657"/>
        </w:trPr>
        <w:tc>
          <w:tcPr>
            <w:tcW w:w="810" w:type="dxa"/>
            <w:shd w:val="clear" w:color="auto" w:fill="FFFFFF"/>
            <w:tcMar>
              <w:top w:w="0" w:type="dxa"/>
              <w:left w:w="10" w:type="dxa"/>
              <w:bottom w:w="0" w:type="dxa"/>
              <w:right w:w="10" w:type="dxa"/>
            </w:tcMar>
          </w:tcPr>
          <w:p w14:paraId="26990D78" w14:textId="77777777" w:rsidR="004116A5" w:rsidRPr="002503D2" w:rsidRDefault="004116A5" w:rsidP="001B4F73">
            <w:pPr>
              <w:spacing w:after="0" w:line="240" w:lineRule="auto"/>
              <w:jc w:val="center"/>
              <w:rPr>
                <w:rStyle w:val="CharStyle53"/>
                <w:rFonts w:eastAsia="Aptos"/>
                <w:sz w:val="24"/>
                <w:szCs w:val="24"/>
              </w:rPr>
            </w:pPr>
            <w:r w:rsidRPr="002503D2">
              <w:rPr>
                <w:rStyle w:val="CharStyle53"/>
                <w:rFonts w:eastAsia="Aptos"/>
                <w:sz w:val="24"/>
                <w:szCs w:val="24"/>
              </w:rPr>
              <w:t>7.</w:t>
            </w:r>
          </w:p>
        </w:tc>
        <w:tc>
          <w:tcPr>
            <w:tcW w:w="2689" w:type="dxa"/>
            <w:shd w:val="clear" w:color="auto" w:fill="FFFFFF"/>
            <w:tcMar>
              <w:top w:w="0" w:type="dxa"/>
              <w:left w:w="10" w:type="dxa"/>
              <w:bottom w:w="0" w:type="dxa"/>
              <w:right w:w="10" w:type="dxa"/>
            </w:tcMar>
          </w:tcPr>
          <w:p w14:paraId="58A673C2" w14:textId="77777777" w:rsidR="004116A5" w:rsidRPr="002503D2" w:rsidRDefault="004116A5" w:rsidP="001B4F73">
            <w:pPr>
              <w:spacing w:after="0" w:line="240" w:lineRule="auto"/>
              <w:ind w:right="210"/>
              <w:jc w:val="both"/>
              <w:rPr>
                <w:rStyle w:val="CharStyle53"/>
                <w:rFonts w:eastAsia="Aptos"/>
                <w:sz w:val="24"/>
                <w:szCs w:val="24"/>
              </w:rPr>
            </w:pPr>
            <w:r w:rsidRPr="002503D2">
              <w:rPr>
                <w:rStyle w:val="CharStyle53"/>
                <w:rFonts w:eastAsia="Aptos"/>
                <w:sz w:val="24"/>
                <w:szCs w:val="24"/>
              </w:rPr>
              <w:t>Varantieji ratai</w:t>
            </w:r>
          </w:p>
        </w:tc>
        <w:tc>
          <w:tcPr>
            <w:tcW w:w="3969" w:type="dxa"/>
            <w:shd w:val="clear" w:color="auto" w:fill="FFFFFF"/>
            <w:tcMar>
              <w:top w:w="0" w:type="dxa"/>
              <w:left w:w="10" w:type="dxa"/>
              <w:bottom w:w="0" w:type="dxa"/>
              <w:right w:w="10" w:type="dxa"/>
            </w:tcMar>
          </w:tcPr>
          <w:p w14:paraId="04B3B80A" w14:textId="59EA51AD" w:rsidR="004116A5" w:rsidRPr="002503D2" w:rsidRDefault="004116A5" w:rsidP="001B4F73">
            <w:pPr>
              <w:spacing w:after="0" w:line="240" w:lineRule="auto"/>
              <w:ind w:right="156"/>
              <w:jc w:val="both"/>
              <w:rPr>
                <w:rStyle w:val="CharStyle53"/>
                <w:rFonts w:eastAsia="Aptos"/>
                <w:sz w:val="24"/>
                <w:szCs w:val="24"/>
              </w:rPr>
            </w:pPr>
            <w:r w:rsidRPr="002503D2">
              <w:rPr>
                <w:rStyle w:val="CharStyle53"/>
                <w:rFonts w:eastAsia="Aptos"/>
                <w:sz w:val="24"/>
                <w:szCs w:val="24"/>
              </w:rPr>
              <w:t xml:space="preserve"> Dv</w:t>
            </w:r>
            <w:r>
              <w:rPr>
                <w:rStyle w:val="CharStyle53"/>
                <w:rFonts w:eastAsia="Aptos"/>
                <w:sz w:val="24"/>
                <w:szCs w:val="24"/>
              </w:rPr>
              <w:t>i</w:t>
            </w:r>
            <w:r w:rsidRPr="002503D2">
              <w:rPr>
                <w:rStyle w:val="CharStyle53"/>
                <w:rFonts w:eastAsia="Aptos"/>
                <w:sz w:val="24"/>
                <w:szCs w:val="24"/>
              </w:rPr>
              <w:t>ejų arba keturių varančiųjų ratų sistema.</w:t>
            </w:r>
          </w:p>
        </w:tc>
        <w:tc>
          <w:tcPr>
            <w:tcW w:w="1701" w:type="dxa"/>
            <w:shd w:val="clear" w:color="auto" w:fill="FFFFFF"/>
            <w:tcMar>
              <w:top w:w="0" w:type="dxa"/>
              <w:left w:w="10" w:type="dxa"/>
              <w:bottom w:w="0" w:type="dxa"/>
              <w:right w:w="10" w:type="dxa"/>
            </w:tcMar>
          </w:tcPr>
          <w:p w14:paraId="7DA813F2"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bidi="lt-LT"/>
              </w:rPr>
              <w:t>Įrašyti reikiamus duomenis</w:t>
            </w:r>
          </w:p>
        </w:tc>
      </w:tr>
      <w:tr w:rsidR="004116A5" w:rsidRPr="00305FB3" w14:paraId="6248A172" w14:textId="77777777" w:rsidTr="004116A5">
        <w:trPr>
          <w:trHeight w:hRule="exact" w:val="571"/>
        </w:trPr>
        <w:tc>
          <w:tcPr>
            <w:tcW w:w="810" w:type="dxa"/>
            <w:shd w:val="clear" w:color="auto" w:fill="FFFFFF"/>
            <w:tcMar>
              <w:top w:w="0" w:type="dxa"/>
              <w:left w:w="10" w:type="dxa"/>
              <w:bottom w:w="0" w:type="dxa"/>
              <w:right w:w="10" w:type="dxa"/>
            </w:tcMar>
          </w:tcPr>
          <w:p w14:paraId="72A0EA19"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Style w:val="CharStyle53"/>
                <w:rFonts w:eastAsia="Aptos"/>
                <w:sz w:val="24"/>
                <w:szCs w:val="24"/>
              </w:rPr>
              <w:t>8.</w:t>
            </w:r>
          </w:p>
        </w:tc>
        <w:tc>
          <w:tcPr>
            <w:tcW w:w="2689" w:type="dxa"/>
            <w:shd w:val="clear" w:color="auto" w:fill="FFFFFF"/>
            <w:tcMar>
              <w:top w:w="0" w:type="dxa"/>
              <w:left w:w="10" w:type="dxa"/>
              <w:bottom w:w="0" w:type="dxa"/>
              <w:right w:w="10" w:type="dxa"/>
            </w:tcMar>
          </w:tcPr>
          <w:p w14:paraId="2241A4E3"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r w:rsidRPr="002503D2">
              <w:rPr>
                <w:rStyle w:val="CharStyle53"/>
                <w:rFonts w:eastAsia="Aptos"/>
                <w:sz w:val="24"/>
                <w:szCs w:val="24"/>
              </w:rPr>
              <w:t xml:space="preserve">Variklio galingumas </w:t>
            </w:r>
          </w:p>
        </w:tc>
        <w:tc>
          <w:tcPr>
            <w:tcW w:w="3969" w:type="dxa"/>
            <w:shd w:val="clear" w:color="auto" w:fill="FFFFFF"/>
            <w:tcMar>
              <w:top w:w="0" w:type="dxa"/>
              <w:left w:w="10" w:type="dxa"/>
              <w:bottom w:w="0" w:type="dxa"/>
              <w:right w:w="10" w:type="dxa"/>
            </w:tcMar>
          </w:tcPr>
          <w:p w14:paraId="4B5F7035" w14:textId="38D294ED" w:rsidR="004116A5" w:rsidRPr="002503D2" w:rsidRDefault="004116A5" w:rsidP="001B4F73">
            <w:pPr>
              <w:spacing w:after="0" w:line="240" w:lineRule="auto"/>
              <w:ind w:right="156"/>
              <w:jc w:val="both"/>
              <w:rPr>
                <w:rFonts w:ascii="Times New Roman" w:hAnsi="Times New Roman" w:cs="Times New Roman"/>
                <w:i/>
                <w:iCs/>
                <w:sz w:val="24"/>
                <w:szCs w:val="24"/>
                <w:lang w:val="lt-LT"/>
              </w:rPr>
            </w:pPr>
            <w:r w:rsidRPr="002503D2">
              <w:rPr>
                <w:rStyle w:val="CharStyle54"/>
                <w:rFonts w:eastAsia="Aptos"/>
                <w:sz w:val="24"/>
                <w:szCs w:val="24"/>
              </w:rPr>
              <w:t xml:space="preserve">Ne mažiau </w:t>
            </w:r>
            <w:r w:rsidRPr="00A832BD">
              <w:rPr>
                <w:rStyle w:val="CharStyle54"/>
                <w:rFonts w:eastAsia="Aptos"/>
                <w:color w:val="auto"/>
                <w:sz w:val="24"/>
                <w:szCs w:val="24"/>
              </w:rPr>
              <w:t>kaip 150 kW.</w:t>
            </w:r>
          </w:p>
        </w:tc>
        <w:tc>
          <w:tcPr>
            <w:tcW w:w="1701" w:type="dxa"/>
            <w:shd w:val="clear" w:color="auto" w:fill="FFFFFF"/>
            <w:tcMar>
              <w:top w:w="0" w:type="dxa"/>
              <w:left w:w="10" w:type="dxa"/>
              <w:bottom w:w="0" w:type="dxa"/>
              <w:right w:w="10" w:type="dxa"/>
            </w:tcMar>
          </w:tcPr>
          <w:p w14:paraId="27606FA1"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bidi="lt-LT"/>
              </w:rPr>
              <w:t>Įrašyti reikiamus duomenis</w:t>
            </w:r>
          </w:p>
        </w:tc>
      </w:tr>
      <w:tr w:rsidR="004116A5" w:rsidRPr="00305FB3" w14:paraId="56E3C7A1" w14:textId="77777777" w:rsidTr="004116A5">
        <w:trPr>
          <w:trHeight w:hRule="exact" w:val="571"/>
        </w:trPr>
        <w:tc>
          <w:tcPr>
            <w:tcW w:w="810" w:type="dxa"/>
            <w:shd w:val="clear" w:color="auto" w:fill="FFFFFF"/>
            <w:tcMar>
              <w:top w:w="0" w:type="dxa"/>
              <w:left w:w="10" w:type="dxa"/>
              <w:bottom w:w="0" w:type="dxa"/>
              <w:right w:w="10" w:type="dxa"/>
            </w:tcMar>
          </w:tcPr>
          <w:p w14:paraId="507EBDD6" w14:textId="77777777" w:rsidR="004116A5" w:rsidRPr="002503D2" w:rsidRDefault="004116A5" w:rsidP="001B4F73">
            <w:pPr>
              <w:spacing w:after="0" w:line="240" w:lineRule="auto"/>
              <w:jc w:val="center"/>
              <w:rPr>
                <w:rStyle w:val="CharStyle53"/>
                <w:rFonts w:eastAsia="Aptos"/>
                <w:sz w:val="24"/>
                <w:szCs w:val="24"/>
              </w:rPr>
            </w:pPr>
            <w:r w:rsidRPr="002503D2">
              <w:rPr>
                <w:rStyle w:val="CharStyle53"/>
                <w:rFonts w:eastAsia="Aptos"/>
                <w:sz w:val="24"/>
                <w:szCs w:val="24"/>
              </w:rPr>
              <w:t>9.</w:t>
            </w:r>
          </w:p>
          <w:p w14:paraId="29458D8A" w14:textId="77777777" w:rsidR="004116A5" w:rsidRPr="002503D2" w:rsidRDefault="004116A5" w:rsidP="001B4F73">
            <w:pPr>
              <w:spacing w:after="0" w:line="240" w:lineRule="auto"/>
              <w:jc w:val="center"/>
              <w:rPr>
                <w:rStyle w:val="CharStyle53"/>
                <w:rFonts w:eastAsia="Aptos"/>
                <w:sz w:val="24"/>
                <w:szCs w:val="24"/>
              </w:rPr>
            </w:pPr>
          </w:p>
        </w:tc>
        <w:tc>
          <w:tcPr>
            <w:tcW w:w="2689" w:type="dxa"/>
            <w:shd w:val="clear" w:color="auto" w:fill="FFFFFF"/>
            <w:tcMar>
              <w:top w:w="0" w:type="dxa"/>
              <w:left w:w="10" w:type="dxa"/>
              <w:bottom w:w="0" w:type="dxa"/>
              <w:right w:w="10" w:type="dxa"/>
            </w:tcMar>
          </w:tcPr>
          <w:p w14:paraId="6C53B5F4" w14:textId="77777777" w:rsidR="004116A5" w:rsidRPr="002503D2" w:rsidRDefault="004116A5" w:rsidP="001B4F73">
            <w:pPr>
              <w:spacing w:after="0" w:line="240" w:lineRule="auto"/>
              <w:ind w:right="210"/>
              <w:jc w:val="both"/>
              <w:rPr>
                <w:rStyle w:val="CharStyle53"/>
                <w:rFonts w:eastAsia="Aptos"/>
                <w:sz w:val="24"/>
                <w:szCs w:val="24"/>
              </w:rPr>
            </w:pPr>
            <w:r w:rsidRPr="002503D2">
              <w:rPr>
                <w:rFonts w:ascii="Times New Roman" w:hAnsi="Times New Roman" w:cs="Times New Roman"/>
                <w:sz w:val="24"/>
                <w:szCs w:val="24"/>
                <w:lang w:val="lt-LT"/>
              </w:rPr>
              <w:t>Akumuliatorių baterijų talpa, bendroji/grynoji</w:t>
            </w:r>
          </w:p>
        </w:tc>
        <w:tc>
          <w:tcPr>
            <w:tcW w:w="3969" w:type="dxa"/>
            <w:shd w:val="clear" w:color="auto" w:fill="FFFFFF"/>
            <w:tcMar>
              <w:top w:w="0" w:type="dxa"/>
              <w:left w:w="10" w:type="dxa"/>
              <w:bottom w:w="0" w:type="dxa"/>
              <w:right w:w="10" w:type="dxa"/>
            </w:tcMar>
          </w:tcPr>
          <w:p w14:paraId="62785523" w14:textId="77777777" w:rsidR="004116A5" w:rsidRPr="002503D2" w:rsidRDefault="004116A5" w:rsidP="001B4F73">
            <w:pPr>
              <w:spacing w:after="0" w:line="240" w:lineRule="auto"/>
              <w:ind w:right="156"/>
              <w:jc w:val="both"/>
              <w:rPr>
                <w:rStyle w:val="CharStyle54"/>
                <w:rFonts w:eastAsia="Aptos"/>
                <w:i w:val="0"/>
                <w:iCs w:val="0"/>
                <w:sz w:val="24"/>
                <w:szCs w:val="24"/>
              </w:rPr>
            </w:pPr>
            <w:r w:rsidRPr="002503D2">
              <w:rPr>
                <w:rFonts w:ascii="Times New Roman" w:hAnsi="Times New Roman" w:cs="Times New Roman"/>
                <w:sz w:val="24"/>
                <w:szCs w:val="24"/>
                <w:lang w:val="lt-LT"/>
              </w:rPr>
              <w:t>Ne mažiau kaip 65/63 kWh.</w:t>
            </w:r>
          </w:p>
        </w:tc>
        <w:tc>
          <w:tcPr>
            <w:tcW w:w="1701" w:type="dxa"/>
            <w:shd w:val="clear" w:color="auto" w:fill="FFFFFF"/>
            <w:tcMar>
              <w:top w:w="0" w:type="dxa"/>
              <w:left w:w="10" w:type="dxa"/>
              <w:bottom w:w="0" w:type="dxa"/>
              <w:right w:w="10" w:type="dxa"/>
            </w:tcMar>
          </w:tcPr>
          <w:p w14:paraId="3D671787" w14:textId="77777777" w:rsidR="004116A5" w:rsidRPr="002503D2" w:rsidRDefault="004116A5" w:rsidP="001B4F73">
            <w:pPr>
              <w:spacing w:after="0" w:line="240" w:lineRule="auto"/>
              <w:jc w:val="center"/>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Įrašyti reikiamus duomenis</w:t>
            </w:r>
          </w:p>
        </w:tc>
      </w:tr>
      <w:tr w:rsidR="004116A5" w:rsidRPr="00305FB3" w14:paraId="5D3FB46A" w14:textId="77777777" w:rsidTr="004116A5">
        <w:trPr>
          <w:trHeight w:hRule="exact" w:val="565"/>
        </w:trPr>
        <w:tc>
          <w:tcPr>
            <w:tcW w:w="810" w:type="dxa"/>
            <w:shd w:val="clear" w:color="auto" w:fill="FFFFFF"/>
            <w:tcMar>
              <w:top w:w="0" w:type="dxa"/>
              <w:left w:w="10" w:type="dxa"/>
              <w:bottom w:w="0" w:type="dxa"/>
              <w:right w:w="10" w:type="dxa"/>
            </w:tcMar>
          </w:tcPr>
          <w:p w14:paraId="53DEB13A"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lastRenderedPageBreak/>
              <w:t>10.</w:t>
            </w:r>
          </w:p>
        </w:tc>
        <w:tc>
          <w:tcPr>
            <w:tcW w:w="2689" w:type="dxa"/>
            <w:shd w:val="clear" w:color="auto" w:fill="FFFFFF"/>
            <w:tcMar>
              <w:top w:w="0" w:type="dxa"/>
              <w:left w:w="10" w:type="dxa"/>
              <w:bottom w:w="0" w:type="dxa"/>
              <w:right w:w="10" w:type="dxa"/>
            </w:tcMar>
          </w:tcPr>
          <w:p w14:paraId="2141D01E"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r w:rsidRPr="002503D2">
              <w:rPr>
                <w:rStyle w:val="CharStyle53"/>
                <w:rFonts w:eastAsia="Aptos"/>
              </w:rPr>
              <w:t>Variklio tipas/ degalų rūšis</w:t>
            </w:r>
          </w:p>
        </w:tc>
        <w:tc>
          <w:tcPr>
            <w:tcW w:w="3969" w:type="dxa"/>
            <w:shd w:val="clear" w:color="auto" w:fill="FFFFFF"/>
            <w:tcMar>
              <w:top w:w="0" w:type="dxa"/>
              <w:left w:w="10" w:type="dxa"/>
              <w:bottom w:w="0" w:type="dxa"/>
              <w:right w:w="10" w:type="dxa"/>
            </w:tcMar>
          </w:tcPr>
          <w:p w14:paraId="74D9E4C3" w14:textId="77777777" w:rsidR="004116A5" w:rsidRPr="002503D2" w:rsidRDefault="004116A5" w:rsidP="001B4F73">
            <w:pPr>
              <w:spacing w:after="0" w:line="240" w:lineRule="auto"/>
              <w:ind w:right="156"/>
              <w:jc w:val="both"/>
              <w:rPr>
                <w:rFonts w:ascii="Times New Roman" w:hAnsi="Times New Roman" w:cs="Times New Roman"/>
                <w:i/>
                <w:iCs/>
                <w:sz w:val="24"/>
                <w:szCs w:val="24"/>
                <w:lang w:val="lt-LT"/>
              </w:rPr>
            </w:pPr>
            <w:r w:rsidRPr="002503D2">
              <w:rPr>
                <w:rStyle w:val="CharStyle54"/>
                <w:rFonts w:eastAsia="Aptos"/>
              </w:rPr>
              <w:t>Elektrinis variklis/Elektra</w:t>
            </w:r>
          </w:p>
        </w:tc>
        <w:tc>
          <w:tcPr>
            <w:tcW w:w="1701" w:type="dxa"/>
            <w:shd w:val="clear" w:color="auto" w:fill="FFFFFF"/>
            <w:tcMar>
              <w:top w:w="0" w:type="dxa"/>
              <w:left w:w="10" w:type="dxa"/>
              <w:bottom w:w="0" w:type="dxa"/>
              <w:right w:w="10" w:type="dxa"/>
            </w:tcMar>
          </w:tcPr>
          <w:p w14:paraId="662A132F"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75244E90" w14:textId="77777777" w:rsidTr="004116A5">
        <w:trPr>
          <w:trHeight w:hRule="exact" w:val="705"/>
        </w:trPr>
        <w:tc>
          <w:tcPr>
            <w:tcW w:w="810" w:type="dxa"/>
            <w:shd w:val="clear" w:color="auto" w:fill="FFFFFF"/>
            <w:tcMar>
              <w:top w:w="0" w:type="dxa"/>
              <w:left w:w="10" w:type="dxa"/>
              <w:bottom w:w="0" w:type="dxa"/>
              <w:right w:w="10" w:type="dxa"/>
            </w:tcMar>
          </w:tcPr>
          <w:p w14:paraId="4599AE24"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Style w:val="CharStyle53"/>
                <w:rFonts w:eastAsia="Aptos"/>
                <w:sz w:val="24"/>
                <w:szCs w:val="24"/>
              </w:rPr>
              <w:t>11.</w:t>
            </w:r>
          </w:p>
        </w:tc>
        <w:tc>
          <w:tcPr>
            <w:tcW w:w="2689" w:type="dxa"/>
            <w:shd w:val="clear" w:color="auto" w:fill="FFFFFF"/>
            <w:tcMar>
              <w:top w:w="0" w:type="dxa"/>
              <w:left w:w="10" w:type="dxa"/>
              <w:bottom w:w="0" w:type="dxa"/>
              <w:right w:w="10" w:type="dxa"/>
            </w:tcMar>
          </w:tcPr>
          <w:p w14:paraId="33BA6209"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r w:rsidRPr="002503D2">
              <w:rPr>
                <w:rStyle w:val="CharStyle53"/>
                <w:rFonts w:eastAsia="Aptos"/>
                <w:sz w:val="24"/>
                <w:szCs w:val="24"/>
              </w:rPr>
              <w:t xml:space="preserve"> Tipas</w:t>
            </w:r>
          </w:p>
        </w:tc>
        <w:tc>
          <w:tcPr>
            <w:tcW w:w="3969" w:type="dxa"/>
            <w:shd w:val="clear" w:color="auto" w:fill="FFFFFF"/>
            <w:tcMar>
              <w:top w:w="0" w:type="dxa"/>
              <w:left w:w="10" w:type="dxa"/>
              <w:bottom w:w="0" w:type="dxa"/>
              <w:right w:w="10" w:type="dxa"/>
            </w:tcMar>
          </w:tcPr>
          <w:p w14:paraId="104FCDA3" w14:textId="77777777" w:rsidR="004116A5" w:rsidRPr="002503D2" w:rsidRDefault="004116A5" w:rsidP="001B4F73">
            <w:pPr>
              <w:spacing w:after="0" w:line="240" w:lineRule="auto"/>
              <w:ind w:right="156"/>
              <w:jc w:val="both"/>
              <w:rPr>
                <w:rFonts w:ascii="Times New Roman" w:hAnsi="Times New Roman" w:cs="Times New Roman"/>
                <w:i/>
                <w:iCs/>
                <w:sz w:val="24"/>
                <w:szCs w:val="24"/>
                <w:lang w:val="lt-LT"/>
              </w:rPr>
            </w:pPr>
            <w:r w:rsidRPr="002503D2">
              <w:rPr>
                <w:rStyle w:val="CharStyle54"/>
                <w:rFonts w:eastAsia="Aptos"/>
                <w:sz w:val="24"/>
                <w:szCs w:val="24"/>
              </w:rPr>
              <w:t xml:space="preserve">Vidutiniai </w:t>
            </w:r>
            <w:proofErr w:type="spellStart"/>
            <w:r w:rsidRPr="002503D2">
              <w:rPr>
                <w:rStyle w:val="CharStyle54"/>
                <w:rFonts w:eastAsia="Aptos"/>
                <w:sz w:val="24"/>
                <w:szCs w:val="24"/>
              </w:rPr>
              <w:t>pseudovisureigiai</w:t>
            </w:r>
            <w:proofErr w:type="spellEnd"/>
            <w:r w:rsidRPr="002503D2">
              <w:rPr>
                <w:rStyle w:val="CharStyle54"/>
                <w:rFonts w:eastAsia="Aptos"/>
                <w:sz w:val="24"/>
                <w:szCs w:val="24"/>
              </w:rPr>
              <w:t xml:space="preserve"> ir visureigiai</w:t>
            </w:r>
          </w:p>
        </w:tc>
        <w:tc>
          <w:tcPr>
            <w:tcW w:w="1701" w:type="dxa"/>
            <w:shd w:val="clear" w:color="auto" w:fill="FFFFFF"/>
            <w:tcMar>
              <w:top w:w="0" w:type="dxa"/>
              <w:left w:w="10" w:type="dxa"/>
              <w:bottom w:w="0" w:type="dxa"/>
              <w:right w:w="10" w:type="dxa"/>
            </w:tcMar>
          </w:tcPr>
          <w:p w14:paraId="60909BF0"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3CE3F42D" w14:textId="77777777" w:rsidTr="004116A5">
        <w:trPr>
          <w:trHeight w:hRule="exact" w:val="1124"/>
        </w:trPr>
        <w:tc>
          <w:tcPr>
            <w:tcW w:w="810" w:type="dxa"/>
            <w:shd w:val="clear" w:color="auto" w:fill="FFFFFF"/>
            <w:tcMar>
              <w:top w:w="0" w:type="dxa"/>
              <w:left w:w="10" w:type="dxa"/>
              <w:bottom w:w="0" w:type="dxa"/>
              <w:right w:w="10" w:type="dxa"/>
            </w:tcMar>
          </w:tcPr>
          <w:p w14:paraId="11B13C6D"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Style w:val="CharStyle53"/>
                <w:rFonts w:eastAsia="Aptos"/>
                <w:sz w:val="24"/>
                <w:szCs w:val="24"/>
              </w:rPr>
              <w:t>12.</w:t>
            </w:r>
          </w:p>
        </w:tc>
        <w:tc>
          <w:tcPr>
            <w:tcW w:w="2689" w:type="dxa"/>
            <w:shd w:val="clear" w:color="auto" w:fill="FFFFFF"/>
            <w:tcMar>
              <w:top w:w="0" w:type="dxa"/>
              <w:left w:w="10" w:type="dxa"/>
              <w:bottom w:w="0" w:type="dxa"/>
              <w:right w:w="10" w:type="dxa"/>
            </w:tcMar>
          </w:tcPr>
          <w:p w14:paraId="5767D0CD" w14:textId="77777777" w:rsidR="004116A5" w:rsidRPr="00A832BD" w:rsidRDefault="004116A5" w:rsidP="001B4F73">
            <w:pPr>
              <w:spacing w:after="0" w:line="240" w:lineRule="auto"/>
              <w:ind w:right="210"/>
              <w:jc w:val="both"/>
              <w:rPr>
                <w:rFonts w:ascii="Times New Roman" w:hAnsi="Times New Roman" w:cs="Times New Roman"/>
                <w:sz w:val="24"/>
                <w:szCs w:val="24"/>
                <w:lang w:val="lt-LT"/>
              </w:rPr>
            </w:pPr>
            <w:r w:rsidRPr="00A832BD">
              <w:rPr>
                <w:rStyle w:val="CharStyle53"/>
                <w:rFonts w:eastAsia="Aptos"/>
                <w:color w:val="auto"/>
                <w:sz w:val="24"/>
                <w:szCs w:val="24"/>
              </w:rPr>
              <w:t>Kėbulo spalva</w:t>
            </w:r>
          </w:p>
        </w:tc>
        <w:tc>
          <w:tcPr>
            <w:tcW w:w="3969" w:type="dxa"/>
            <w:shd w:val="clear" w:color="auto" w:fill="FFFFFF"/>
            <w:tcMar>
              <w:top w:w="0" w:type="dxa"/>
              <w:left w:w="10" w:type="dxa"/>
              <w:bottom w:w="0" w:type="dxa"/>
              <w:right w:w="10" w:type="dxa"/>
            </w:tcMar>
          </w:tcPr>
          <w:p w14:paraId="44C232F2" w14:textId="1600DE21" w:rsidR="004116A5" w:rsidRPr="00A832BD" w:rsidRDefault="004116A5" w:rsidP="001B4F73">
            <w:pPr>
              <w:spacing w:after="0" w:line="240" w:lineRule="auto"/>
              <w:ind w:right="156"/>
              <w:jc w:val="both"/>
              <w:rPr>
                <w:rFonts w:ascii="Times New Roman" w:hAnsi="Times New Roman" w:cs="Times New Roman"/>
                <w:i/>
                <w:iCs/>
                <w:sz w:val="24"/>
                <w:szCs w:val="24"/>
                <w:lang w:val="lt-LT"/>
              </w:rPr>
            </w:pPr>
            <w:r w:rsidRPr="00A832BD">
              <w:rPr>
                <w:rStyle w:val="CharStyle54"/>
                <w:rFonts w:eastAsia="Aptos"/>
                <w:i w:val="0"/>
                <w:iCs w:val="0"/>
                <w:color w:val="auto"/>
              </w:rPr>
              <w:t xml:space="preserve">Pageidautina pilka </w:t>
            </w:r>
            <w:r w:rsidRPr="00A832BD">
              <w:rPr>
                <w:rStyle w:val="CharStyle54"/>
                <w:rFonts w:eastAsia="Aptos"/>
                <w:i w:val="0"/>
                <w:iCs w:val="0"/>
                <w:color w:val="auto"/>
                <w:sz w:val="24"/>
                <w:szCs w:val="24"/>
              </w:rPr>
              <w:t>arba</w:t>
            </w:r>
            <w:r w:rsidRPr="00A832BD">
              <w:rPr>
                <w:rFonts w:ascii="Times New Roman" w:hAnsi="Times New Roman" w:cs="Times New Roman"/>
                <w:sz w:val="24"/>
                <w:szCs w:val="24"/>
                <w:shd w:val="clear" w:color="auto" w:fill="FFFFFF"/>
                <w:lang w:val="lt-LT"/>
              </w:rPr>
              <w:t xml:space="preserve"> gali būti pasiūlytos pasirinktinai trys nepriklausomos spalvos.</w:t>
            </w:r>
          </w:p>
        </w:tc>
        <w:tc>
          <w:tcPr>
            <w:tcW w:w="1701" w:type="dxa"/>
            <w:shd w:val="clear" w:color="auto" w:fill="FFFFFF"/>
            <w:tcMar>
              <w:top w:w="0" w:type="dxa"/>
              <w:left w:w="10" w:type="dxa"/>
              <w:bottom w:w="0" w:type="dxa"/>
              <w:right w:w="10" w:type="dxa"/>
            </w:tcMar>
          </w:tcPr>
          <w:p w14:paraId="69294C06"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bidi="lt-LT"/>
              </w:rPr>
              <w:t>Taip/Ne</w:t>
            </w:r>
          </w:p>
        </w:tc>
      </w:tr>
      <w:tr w:rsidR="004116A5" w:rsidRPr="00305FB3" w14:paraId="431B4698" w14:textId="77777777" w:rsidTr="004116A5">
        <w:trPr>
          <w:trHeight w:hRule="exact" w:val="870"/>
        </w:trPr>
        <w:tc>
          <w:tcPr>
            <w:tcW w:w="810" w:type="dxa"/>
            <w:shd w:val="clear" w:color="auto" w:fill="FFFFFF"/>
            <w:tcMar>
              <w:top w:w="0" w:type="dxa"/>
              <w:left w:w="10" w:type="dxa"/>
              <w:bottom w:w="0" w:type="dxa"/>
              <w:right w:w="10" w:type="dxa"/>
            </w:tcMar>
          </w:tcPr>
          <w:p w14:paraId="015C3E0B"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Style w:val="CharStyle53"/>
                <w:rFonts w:eastAsia="Aptos"/>
                <w:sz w:val="24"/>
                <w:szCs w:val="24"/>
              </w:rPr>
              <w:t>13.</w:t>
            </w:r>
          </w:p>
        </w:tc>
        <w:tc>
          <w:tcPr>
            <w:tcW w:w="2689" w:type="dxa"/>
            <w:shd w:val="clear" w:color="auto" w:fill="FFFFFF"/>
            <w:tcMar>
              <w:top w:w="0" w:type="dxa"/>
              <w:left w:w="10" w:type="dxa"/>
              <w:bottom w:w="0" w:type="dxa"/>
              <w:right w:w="10" w:type="dxa"/>
            </w:tcMar>
          </w:tcPr>
          <w:p w14:paraId="4AC4D821"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r w:rsidRPr="002503D2">
              <w:rPr>
                <w:rStyle w:val="CharStyle53"/>
                <w:rFonts w:eastAsia="Aptos"/>
                <w:sz w:val="24"/>
                <w:szCs w:val="24"/>
              </w:rPr>
              <w:t>Nuvažiuojamas atstumas elektros režimu</w:t>
            </w:r>
          </w:p>
        </w:tc>
        <w:tc>
          <w:tcPr>
            <w:tcW w:w="3969" w:type="dxa"/>
            <w:shd w:val="clear" w:color="auto" w:fill="FFFFFF"/>
            <w:tcMar>
              <w:top w:w="0" w:type="dxa"/>
              <w:left w:w="10" w:type="dxa"/>
              <w:bottom w:w="0" w:type="dxa"/>
              <w:right w:w="10" w:type="dxa"/>
            </w:tcMar>
          </w:tcPr>
          <w:p w14:paraId="7CA4434D"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Fonts w:ascii="Times New Roman" w:hAnsi="Times New Roman" w:cs="Times New Roman"/>
                <w:sz w:val="24"/>
                <w:szCs w:val="24"/>
                <w:lang w:val="lt-LT"/>
              </w:rPr>
              <w:t xml:space="preserve"> Ne mažiau kaip 400 km.</w:t>
            </w:r>
          </w:p>
        </w:tc>
        <w:tc>
          <w:tcPr>
            <w:tcW w:w="1701" w:type="dxa"/>
            <w:shd w:val="clear" w:color="auto" w:fill="FFFFFF"/>
            <w:tcMar>
              <w:top w:w="0" w:type="dxa"/>
              <w:left w:w="10" w:type="dxa"/>
              <w:bottom w:w="0" w:type="dxa"/>
              <w:right w:w="10" w:type="dxa"/>
            </w:tcMar>
          </w:tcPr>
          <w:p w14:paraId="44B6DA0F"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bidi="lt-LT"/>
              </w:rPr>
              <w:t>Įrašyti reikiamus duomenis</w:t>
            </w:r>
          </w:p>
        </w:tc>
      </w:tr>
      <w:tr w:rsidR="004116A5" w:rsidRPr="00305FB3" w14:paraId="163B1E7D" w14:textId="77777777" w:rsidTr="004116A5">
        <w:trPr>
          <w:trHeight w:hRule="exact" w:val="1252"/>
        </w:trPr>
        <w:tc>
          <w:tcPr>
            <w:tcW w:w="810" w:type="dxa"/>
            <w:shd w:val="clear" w:color="auto" w:fill="FFFFFF"/>
            <w:tcMar>
              <w:top w:w="0" w:type="dxa"/>
              <w:left w:w="10" w:type="dxa"/>
              <w:bottom w:w="0" w:type="dxa"/>
              <w:right w:w="10" w:type="dxa"/>
            </w:tcMar>
          </w:tcPr>
          <w:p w14:paraId="4CAB5362"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Style w:val="CharStyle53"/>
                <w:rFonts w:eastAsia="Aptos"/>
                <w:sz w:val="24"/>
                <w:szCs w:val="24"/>
              </w:rPr>
              <w:t>14.</w:t>
            </w:r>
          </w:p>
        </w:tc>
        <w:tc>
          <w:tcPr>
            <w:tcW w:w="2689" w:type="dxa"/>
            <w:shd w:val="clear" w:color="auto" w:fill="FFFFFF"/>
            <w:tcMar>
              <w:top w:w="0" w:type="dxa"/>
              <w:left w:w="10" w:type="dxa"/>
              <w:bottom w:w="0" w:type="dxa"/>
              <w:right w:w="10" w:type="dxa"/>
            </w:tcMar>
          </w:tcPr>
          <w:p w14:paraId="63AAA38D"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r w:rsidRPr="002503D2">
              <w:rPr>
                <w:rStyle w:val="CharStyle53"/>
                <w:rFonts w:eastAsia="Aptos"/>
                <w:sz w:val="24"/>
                <w:szCs w:val="24"/>
              </w:rPr>
              <w:t>Salono šildymas ir vėdinimas</w:t>
            </w:r>
          </w:p>
        </w:tc>
        <w:tc>
          <w:tcPr>
            <w:tcW w:w="3969" w:type="dxa"/>
            <w:shd w:val="clear" w:color="auto" w:fill="FFFFFF"/>
            <w:tcMar>
              <w:top w:w="0" w:type="dxa"/>
              <w:left w:w="10" w:type="dxa"/>
              <w:bottom w:w="0" w:type="dxa"/>
              <w:right w:w="10" w:type="dxa"/>
            </w:tcMar>
          </w:tcPr>
          <w:p w14:paraId="245146F8"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Style w:val="CharStyle53"/>
                <w:rFonts w:eastAsia="Aptos"/>
                <w:sz w:val="24"/>
                <w:szCs w:val="24"/>
              </w:rPr>
              <w:t>Automobilyje turi būti sumontuota automatinė ne mažiau kaip 2 zonų klimato kontrolė, kuri  šildo, šaldo salono orą.</w:t>
            </w:r>
          </w:p>
        </w:tc>
        <w:tc>
          <w:tcPr>
            <w:tcW w:w="1701" w:type="dxa"/>
            <w:shd w:val="clear" w:color="auto" w:fill="FFFFFF"/>
            <w:tcMar>
              <w:top w:w="0" w:type="dxa"/>
              <w:left w:w="10" w:type="dxa"/>
              <w:bottom w:w="0" w:type="dxa"/>
              <w:right w:w="10" w:type="dxa"/>
            </w:tcMar>
          </w:tcPr>
          <w:p w14:paraId="5D1C5D67"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Įrašyti reikiamus duomenis</w:t>
            </w:r>
          </w:p>
        </w:tc>
      </w:tr>
      <w:tr w:rsidR="004116A5" w:rsidRPr="00305FB3" w14:paraId="3D8CDB7B" w14:textId="77777777" w:rsidTr="004116A5">
        <w:trPr>
          <w:trHeight w:hRule="exact" w:val="862"/>
        </w:trPr>
        <w:tc>
          <w:tcPr>
            <w:tcW w:w="810" w:type="dxa"/>
            <w:shd w:val="clear" w:color="auto" w:fill="FFFFFF"/>
            <w:tcMar>
              <w:top w:w="0" w:type="dxa"/>
              <w:left w:w="10" w:type="dxa"/>
              <w:bottom w:w="0" w:type="dxa"/>
              <w:right w:w="10" w:type="dxa"/>
            </w:tcMar>
          </w:tcPr>
          <w:p w14:paraId="1B9DF8B7" w14:textId="77777777" w:rsidR="004116A5" w:rsidRPr="002503D2" w:rsidRDefault="004116A5" w:rsidP="001B4F73">
            <w:pPr>
              <w:spacing w:after="0" w:line="240" w:lineRule="auto"/>
              <w:jc w:val="center"/>
              <w:rPr>
                <w:rStyle w:val="CharStyle53"/>
                <w:rFonts w:eastAsia="Aptos"/>
                <w:sz w:val="24"/>
                <w:szCs w:val="24"/>
              </w:rPr>
            </w:pPr>
            <w:r w:rsidRPr="002503D2">
              <w:rPr>
                <w:rStyle w:val="CharStyle53"/>
                <w:rFonts w:eastAsia="Aptos"/>
                <w:sz w:val="24"/>
                <w:szCs w:val="24"/>
              </w:rPr>
              <w:t>15.</w:t>
            </w:r>
          </w:p>
        </w:tc>
        <w:tc>
          <w:tcPr>
            <w:tcW w:w="2689" w:type="dxa"/>
            <w:shd w:val="clear" w:color="auto" w:fill="FFFFFF"/>
            <w:tcMar>
              <w:top w:w="0" w:type="dxa"/>
              <w:left w:w="10" w:type="dxa"/>
              <w:bottom w:w="0" w:type="dxa"/>
              <w:right w:w="10" w:type="dxa"/>
            </w:tcMar>
          </w:tcPr>
          <w:p w14:paraId="165B56FB" w14:textId="77777777" w:rsidR="004116A5" w:rsidRPr="002503D2" w:rsidRDefault="004116A5" w:rsidP="001B4F73">
            <w:pPr>
              <w:spacing w:after="0" w:line="240" w:lineRule="auto"/>
              <w:ind w:right="210"/>
              <w:jc w:val="both"/>
              <w:rPr>
                <w:rStyle w:val="CharStyle53"/>
                <w:rFonts w:eastAsia="Aptos"/>
                <w:sz w:val="24"/>
                <w:szCs w:val="24"/>
              </w:rPr>
            </w:pPr>
            <w:r w:rsidRPr="002503D2">
              <w:rPr>
                <w:rStyle w:val="CharStyle53"/>
                <w:rFonts w:eastAsia="Aptos"/>
                <w:sz w:val="24"/>
                <w:szCs w:val="24"/>
              </w:rPr>
              <w:t>Stiklų tamsinimas</w:t>
            </w:r>
          </w:p>
        </w:tc>
        <w:tc>
          <w:tcPr>
            <w:tcW w:w="3969" w:type="dxa"/>
            <w:shd w:val="clear" w:color="auto" w:fill="FFFFFF"/>
            <w:tcMar>
              <w:top w:w="0" w:type="dxa"/>
              <w:left w:w="10" w:type="dxa"/>
              <w:bottom w:w="0" w:type="dxa"/>
              <w:right w:w="10" w:type="dxa"/>
            </w:tcMar>
          </w:tcPr>
          <w:p w14:paraId="49248E22" w14:textId="77777777" w:rsidR="004116A5" w:rsidRPr="002503D2" w:rsidRDefault="004116A5" w:rsidP="001B4F73">
            <w:pPr>
              <w:spacing w:after="0" w:line="240" w:lineRule="auto"/>
              <w:ind w:right="156"/>
              <w:jc w:val="both"/>
              <w:rPr>
                <w:rStyle w:val="CharStyle53"/>
                <w:rFonts w:eastAsia="Aptos"/>
                <w:sz w:val="24"/>
                <w:szCs w:val="24"/>
              </w:rPr>
            </w:pPr>
            <w:r w:rsidRPr="002503D2">
              <w:rPr>
                <w:rStyle w:val="CharStyle53"/>
                <w:rFonts w:eastAsia="Aptos"/>
                <w:sz w:val="24"/>
                <w:szCs w:val="24"/>
              </w:rPr>
              <w:t>Turi būti tamsinti galiniai automobilio stiklai.</w:t>
            </w:r>
          </w:p>
        </w:tc>
        <w:tc>
          <w:tcPr>
            <w:tcW w:w="1701" w:type="dxa"/>
            <w:shd w:val="clear" w:color="auto" w:fill="FFFFFF"/>
            <w:tcMar>
              <w:top w:w="0" w:type="dxa"/>
              <w:left w:w="10" w:type="dxa"/>
              <w:bottom w:w="0" w:type="dxa"/>
              <w:right w:w="10" w:type="dxa"/>
            </w:tcMar>
          </w:tcPr>
          <w:p w14:paraId="1A6D9BF9"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7C146A22" w14:textId="77777777" w:rsidTr="004116A5">
        <w:trPr>
          <w:trHeight w:hRule="exact" w:val="690"/>
        </w:trPr>
        <w:tc>
          <w:tcPr>
            <w:tcW w:w="810" w:type="dxa"/>
            <w:shd w:val="clear" w:color="auto" w:fill="FFFFFF"/>
            <w:tcMar>
              <w:top w:w="0" w:type="dxa"/>
              <w:left w:w="10" w:type="dxa"/>
              <w:bottom w:w="0" w:type="dxa"/>
              <w:right w:w="10" w:type="dxa"/>
            </w:tcMar>
          </w:tcPr>
          <w:p w14:paraId="520D2EFD"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Style w:val="CharStyle53"/>
                <w:rFonts w:eastAsia="Aptos"/>
                <w:sz w:val="24"/>
                <w:szCs w:val="24"/>
              </w:rPr>
              <w:t>16.</w:t>
            </w:r>
          </w:p>
        </w:tc>
        <w:tc>
          <w:tcPr>
            <w:tcW w:w="2689" w:type="dxa"/>
            <w:shd w:val="clear" w:color="auto" w:fill="FFFFFF"/>
            <w:tcMar>
              <w:top w:w="0" w:type="dxa"/>
              <w:left w:w="10" w:type="dxa"/>
              <w:bottom w:w="0" w:type="dxa"/>
              <w:right w:w="10" w:type="dxa"/>
            </w:tcMar>
          </w:tcPr>
          <w:p w14:paraId="5ED06F8F"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r w:rsidRPr="002503D2">
              <w:rPr>
                <w:rFonts w:ascii="Times New Roman" w:hAnsi="Times New Roman" w:cs="Times New Roman"/>
                <w:sz w:val="24"/>
                <w:szCs w:val="24"/>
                <w:lang w:val="lt-LT"/>
              </w:rPr>
              <w:t>Sėdynių apmušalai</w:t>
            </w:r>
          </w:p>
        </w:tc>
        <w:tc>
          <w:tcPr>
            <w:tcW w:w="3969" w:type="dxa"/>
            <w:shd w:val="clear" w:color="auto" w:fill="FFFFFF"/>
            <w:tcMar>
              <w:top w:w="0" w:type="dxa"/>
              <w:left w:w="10" w:type="dxa"/>
              <w:bottom w:w="0" w:type="dxa"/>
              <w:right w:w="10" w:type="dxa"/>
            </w:tcMar>
          </w:tcPr>
          <w:p w14:paraId="7D549E02"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Fonts w:ascii="Times New Roman" w:hAnsi="Times New Roman" w:cs="Times New Roman"/>
                <w:sz w:val="24"/>
                <w:szCs w:val="24"/>
                <w:lang w:val="lt-LT"/>
              </w:rPr>
              <w:t xml:space="preserve">Automobilis turi turėti  tamsios spalvos sėdynes. </w:t>
            </w:r>
          </w:p>
        </w:tc>
        <w:tc>
          <w:tcPr>
            <w:tcW w:w="1701" w:type="dxa"/>
            <w:shd w:val="clear" w:color="auto" w:fill="FFFFFF"/>
            <w:tcMar>
              <w:top w:w="0" w:type="dxa"/>
              <w:left w:w="10" w:type="dxa"/>
              <w:bottom w:w="0" w:type="dxa"/>
              <w:right w:w="10" w:type="dxa"/>
            </w:tcMar>
          </w:tcPr>
          <w:p w14:paraId="323EA37F"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5797A1BB" w14:textId="77777777" w:rsidTr="004116A5">
        <w:trPr>
          <w:trHeight w:hRule="exact" w:val="1422"/>
        </w:trPr>
        <w:tc>
          <w:tcPr>
            <w:tcW w:w="810" w:type="dxa"/>
            <w:shd w:val="clear" w:color="auto" w:fill="FFFFFF"/>
            <w:tcMar>
              <w:top w:w="0" w:type="dxa"/>
              <w:left w:w="10" w:type="dxa"/>
              <w:bottom w:w="0" w:type="dxa"/>
              <w:right w:w="10" w:type="dxa"/>
            </w:tcMar>
          </w:tcPr>
          <w:p w14:paraId="32212745"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Style w:val="CharStyle53"/>
                <w:rFonts w:eastAsia="Aptos"/>
                <w:sz w:val="24"/>
                <w:szCs w:val="24"/>
              </w:rPr>
              <w:t>17.</w:t>
            </w:r>
          </w:p>
        </w:tc>
        <w:tc>
          <w:tcPr>
            <w:tcW w:w="2689" w:type="dxa"/>
            <w:shd w:val="clear" w:color="auto" w:fill="FFFFFF"/>
            <w:tcMar>
              <w:top w:w="0" w:type="dxa"/>
              <w:left w:w="10" w:type="dxa"/>
              <w:bottom w:w="0" w:type="dxa"/>
              <w:right w:w="10" w:type="dxa"/>
            </w:tcMar>
          </w:tcPr>
          <w:p w14:paraId="3CEC43DB"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r w:rsidRPr="002503D2">
              <w:rPr>
                <w:rStyle w:val="CharStyle53"/>
                <w:rFonts w:eastAsia="Aptos"/>
                <w:sz w:val="24"/>
                <w:szCs w:val="24"/>
              </w:rPr>
              <w:t>Parkavimo sistema</w:t>
            </w:r>
          </w:p>
        </w:tc>
        <w:tc>
          <w:tcPr>
            <w:tcW w:w="3969" w:type="dxa"/>
            <w:shd w:val="clear" w:color="auto" w:fill="FFFFFF"/>
            <w:tcMar>
              <w:top w:w="0" w:type="dxa"/>
              <w:left w:w="10" w:type="dxa"/>
              <w:bottom w:w="0" w:type="dxa"/>
              <w:right w:w="10" w:type="dxa"/>
            </w:tcMar>
          </w:tcPr>
          <w:p w14:paraId="4EF3EE77"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Style w:val="CharStyle53"/>
                <w:rFonts w:eastAsia="Aptos"/>
                <w:sz w:val="24"/>
                <w:szCs w:val="24"/>
              </w:rPr>
              <w:t>Automobilis turi turėti parkavimo sistemą automobilio priekyje ir gale</w:t>
            </w:r>
            <w:r w:rsidRPr="002503D2">
              <w:rPr>
                <w:rStyle w:val="CharStyle54"/>
                <w:rFonts w:eastAsia="Aptos"/>
                <w:sz w:val="24"/>
                <w:szCs w:val="24"/>
              </w:rPr>
              <w:t>,</w:t>
            </w:r>
            <w:r w:rsidRPr="002503D2">
              <w:rPr>
                <w:rStyle w:val="CharStyle53"/>
                <w:rFonts w:eastAsia="Aptos"/>
                <w:sz w:val="24"/>
                <w:szCs w:val="24"/>
              </w:rPr>
              <w:t xml:space="preserve"> o automobilį statymą atbulomis turi palengvinti įsijungianti galinio vaizdo kamera.</w:t>
            </w:r>
          </w:p>
        </w:tc>
        <w:tc>
          <w:tcPr>
            <w:tcW w:w="1701" w:type="dxa"/>
            <w:shd w:val="clear" w:color="auto" w:fill="FFFFFF"/>
            <w:tcMar>
              <w:top w:w="0" w:type="dxa"/>
              <w:left w:w="10" w:type="dxa"/>
              <w:bottom w:w="0" w:type="dxa"/>
              <w:right w:w="10" w:type="dxa"/>
            </w:tcMar>
          </w:tcPr>
          <w:p w14:paraId="7F103720"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49E52155" w14:textId="77777777" w:rsidTr="004116A5">
        <w:trPr>
          <w:trHeight w:hRule="exact" w:val="860"/>
        </w:trPr>
        <w:tc>
          <w:tcPr>
            <w:tcW w:w="810" w:type="dxa"/>
            <w:shd w:val="clear" w:color="auto" w:fill="FFFFFF"/>
            <w:tcMar>
              <w:top w:w="0" w:type="dxa"/>
              <w:left w:w="10" w:type="dxa"/>
              <w:bottom w:w="0" w:type="dxa"/>
              <w:right w:w="10" w:type="dxa"/>
            </w:tcMar>
          </w:tcPr>
          <w:p w14:paraId="625DFA36"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Style w:val="CharStyle53"/>
                <w:rFonts w:eastAsia="Aptos"/>
                <w:sz w:val="24"/>
                <w:szCs w:val="24"/>
              </w:rPr>
              <w:t>18.</w:t>
            </w:r>
          </w:p>
        </w:tc>
        <w:tc>
          <w:tcPr>
            <w:tcW w:w="2689" w:type="dxa"/>
            <w:shd w:val="clear" w:color="auto" w:fill="FFFFFF"/>
            <w:tcMar>
              <w:top w:w="0" w:type="dxa"/>
              <w:left w:w="10" w:type="dxa"/>
              <w:bottom w:w="0" w:type="dxa"/>
              <w:right w:w="10" w:type="dxa"/>
            </w:tcMar>
          </w:tcPr>
          <w:p w14:paraId="4A54CB66"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r w:rsidRPr="002503D2">
              <w:rPr>
                <w:rStyle w:val="CharStyle53"/>
                <w:rFonts w:eastAsia="Aptos"/>
                <w:sz w:val="24"/>
                <w:szCs w:val="24"/>
              </w:rPr>
              <w:t>Laisvų rankų įranga</w:t>
            </w:r>
          </w:p>
        </w:tc>
        <w:tc>
          <w:tcPr>
            <w:tcW w:w="3969" w:type="dxa"/>
            <w:shd w:val="clear" w:color="auto" w:fill="FFFFFF"/>
            <w:tcMar>
              <w:top w:w="0" w:type="dxa"/>
              <w:left w:w="10" w:type="dxa"/>
              <w:bottom w:w="0" w:type="dxa"/>
              <w:right w:w="10" w:type="dxa"/>
            </w:tcMar>
          </w:tcPr>
          <w:p w14:paraId="320BE378"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Style w:val="CharStyle53"/>
                <w:rFonts w:eastAsia="Aptos"/>
                <w:sz w:val="24"/>
                <w:szCs w:val="24"/>
              </w:rPr>
              <w:t xml:space="preserve">Automobilis turi turėti </w:t>
            </w:r>
            <w:proofErr w:type="spellStart"/>
            <w:r w:rsidRPr="002503D2">
              <w:rPr>
                <w:rStyle w:val="CharStyle53"/>
                <w:rFonts w:eastAsia="Aptos"/>
                <w:sz w:val="24"/>
                <w:szCs w:val="24"/>
              </w:rPr>
              <w:t>gamykliškai</w:t>
            </w:r>
            <w:proofErr w:type="spellEnd"/>
            <w:r w:rsidRPr="002503D2">
              <w:rPr>
                <w:rStyle w:val="CharStyle53"/>
                <w:rFonts w:eastAsia="Aptos"/>
                <w:sz w:val="24"/>
                <w:szCs w:val="24"/>
              </w:rPr>
              <w:t xml:space="preserve"> sumontuotą laisvų rankų įrangą, skirtą užtikrinti saugų vairavimą.</w:t>
            </w:r>
          </w:p>
        </w:tc>
        <w:tc>
          <w:tcPr>
            <w:tcW w:w="1701" w:type="dxa"/>
            <w:shd w:val="clear" w:color="auto" w:fill="FFFFFF"/>
            <w:tcMar>
              <w:top w:w="0" w:type="dxa"/>
              <w:left w:w="10" w:type="dxa"/>
              <w:bottom w:w="0" w:type="dxa"/>
              <w:right w:w="10" w:type="dxa"/>
            </w:tcMar>
          </w:tcPr>
          <w:p w14:paraId="0D223D27"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30325E0C" w14:textId="77777777" w:rsidTr="004116A5">
        <w:trPr>
          <w:trHeight w:hRule="exact" w:val="1141"/>
        </w:trPr>
        <w:tc>
          <w:tcPr>
            <w:tcW w:w="810" w:type="dxa"/>
            <w:shd w:val="clear" w:color="auto" w:fill="FFFFFF"/>
            <w:tcMar>
              <w:top w:w="0" w:type="dxa"/>
              <w:left w:w="10" w:type="dxa"/>
              <w:bottom w:w="0" w:type="dxa"/>
              <w:right w:w="10" w:type="dxa"/>
            </w:tcMar>
          </w:tcPr>
          <w:p w14:paraId="0B4C9EEB" w14:textId="77777777" w:rsidR="004116A5" w:rsidRPr="002503D2" w:rsidRDefault="004116A5" w:rsidP="001B4F73">
            <w:pPr>
              <w:spacing w:after="0" w:line="240" w:lineRule="auto"/>
              <w:jc w:val="center"/>
              <w:rPr>
                <w:rStyle w:val="CharStyle53"/>
                <w:rFonts w:eastAsia="Aptos"/>
                <w:sz w:val="24"/>
                <w:szCs w:val="24"/>
              </w:rPr>
            </w:pPr>
            <w:r w:rsidRPr="002503D2">
              <w:rPr>
                <w:rStyle w:val="CharStyle53"/>
                <w:rFonts w:eastAsia="Aptos"/>
                <w:sz w:val="24"/>
                <w:szCs w:val="24"/>
              </w:rPr>
              <w:t>19.</w:t>
            </w:r>
          </w:p>
        </w:tc>
        <w:tc>
          <w:tcPr>
            <w:tcW w:w="2689" w:type="dxa"/>
            <w:shd w:val="clear" w:color="auto" w:fill="FFFFFF"/>
            <w:tcMar>
              <w:top w:w="0" w:type="dxa"/>
              <w:left w:w="10" w:type="dxa"/>
              <w:bottom w:w="0" w:type="dxa"/>
              <w:right w:w="10" w:type="dxa"/>
            </w:tcMar>
          </w:tcPr>
          <w:p w14:paraId="157954BF" w14:textId="77777777" w:rsidR="004116A5" w:rsidRPr="002503D2" w:rsidRDefault="004116A5" w:rsidP="001B4F73">
            <w:pPr>
              <w:spacing w:after="0" w:line="240" w:lineRule="auto"/>
              <w:ind w:right="210"/>
              <w:jc w:val="both"/>
              <w:rPr>
                <w:rStyle w:val="CharStyle53"/>
                <w:rFonts w:eastAsia="Aptos"/>
                <w:sz w:val="24"/>
                <w:szCs w:val="24"/>
              </w:rPr>
            </w:pPr>
            <w:r w:rsidRPr="002503D2">
              <w:rPr>
                <w:rFonts w:ascii="Times New Roman" w:hAnsi="Times New Roman" w:cs="Times New Roman"/>
                <w:sz w:val="24"/>
                <w:szCs w:val="24"/>
                <w:lang w:val="lt-LT"/>
              </w:rPr>
              <w:t>Oro pagalvės</w:t>
            </w:r>
          </w:p>
        </w:tc>
        <w:tc>
          <w:tcPr>
            <w:tcW w:w="3969" w:type="dxa"/>
            <w:shd w:val="clear" w:color="auto" w:fill="FFFFFF"/>
            <w:tcMar>
              <w:top w:w="0" w:type="dxa"/>
              <w:left w:w="10" w:type="dxa"/>
              <w:bottom w:w="0" w:type="dxa"/>
              <w:right w:w="10" w:type="dxa"/>
            </w:tcMar>
          </w:tcPr>
          <w:p w14:paraId="6AB4DFC7" w14:textId="77777777" w:rsidR="004116A5" w:rsidRPr="002503D2" w:rsidRDefault="004116A5" w:rsidP="001B4F73">
            <w:pPr>
              <w:spacing w:after="0" w:line="240" w:lineRule="auto"/>
              <w:ind w:right="156"/>
              <w:jc w:val="both"/>
              <w:rPr>
                <w:rStyle w:val="CharStyle53"/>
                <w:rFonts w:eastAsia="Aptos"/>
                <w:sz w:val="24"/>
                <w:szCs w:val="24"/>
              </w:rPr>
            </w:pPr>
            <w:r w:rsidRPr="002503D2">
              <w:rPr>
                <w:rFonts w:ascii="Times New Roman" w:hAnsi="Times New Roman" w:cs="Times New Roman"/>
                <w:sz w:val="24"/>
                <w:szCs w:val="24"/>
                <w:lang w:val="lt-LT"/>
              </w:rPr>
              <w:t xml:space="preserve">Automobilis turi turėti šonines, </w:t>
            </w:r>
            <w:proofErr w:type="spellStart"/>
            <w:r w:rsidRPr="002503D2">
              <w:rPr>
                <w:rFonts w:ascii="Times New Roman" w:hAnsi="Times New Roman" w:cs="Times New Roman"/>
                <w:sz w:val="24"/>
                <w:szCs w:val="24"/>
                <w:lang w:val="lt-LT"/>
              </w:rPr>
              <w:t>užuolaidines</w:t>
            </w:r>
            <w:proofErr w:type="spellEnd"/>
            <w:r w:rsidRPr="002503D2">
              <w:rPr>
                <w:rFonts w:ascii="Times New Roman" w:hAnsi="Times New Roman" w:cs="Times New Roman"/>
                <w:sz w:val="24"/>
                <w:szCs w:val="24"/>
                <w:lang w:val="lt-LT"/>
              </w:rPr>
              <w:t>, vairuotojo oro pagalves, taip pat oro pagalves vairuotojui ir keleiviui.</w:t>
            </w:r>
          </w:p>
        </w:tc>
        <w:tc>
          <w:tcPr>
            <w:tcW w:w="1701" w:type="dxa"/>
            <w:shd w:val="clear" w:color="auto" w:fill="FFFFFF"/>
            <w:tcMar>
              <w:top w:w="0" w:type="dxa"/>
              <w:left w:w="10" w:type="dxa"/>
              <w:bottom w:w="0" w:type="dxa"/>
              <w:right w:w="10" w:type="dxa"/>
            </w:tcMar>
          </w:tcPr>
          <w:p w14:paraId="37F9BE91"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3F08A245" w14:textId="77777777" w:rsidTr="004116A5">
        <w:trPr>
          <w:trHeight w:hRule="exact" w:val="693"/>
        </w:trPr>
        <w:tc>
          <w:tcPr>
            <w:tcW w:w="810" w:type="dxa"/>
            <w:shd w:val="clear" w:color="auto" w:fill="FFFFFF"/>
            <w:tcMar>
              <w:top w:w="0" w:type="dxa"/>
              <w:left w:w="10" w:type="dxa"/>
              <w:bottom w:w="0" w:type="dxa"/>
              <w:right w:w="10" w:type="dxa"/>
            </w:tcMar>
          </w:tcPr>
          <w:p w14:paraId="43505C79" w14:textId="77777777" w:rsidR="004116A5" w:rsidRPr="002503D2" w:rsidRDefault="004116A5" w:rsidP="001B4F73">
            <w:pPr>
              <w:spacing w:after="0" w:line="240" w:lineRule="auto"/>
              <w:jc w:val="center"/>
              <w:rPr>
                <w:rStyle w:val="CharStyle53"/>
                <w:rFonts w:eastAsia="Aptos"/>
                <w:sz w:val="24"/>
                <w:szCs w:val="24"/>
              </w:rPr>
            </w:pPr>
            <w:r w:rsidRPr="002503D2">
              <w:rPr>
                <w:rStyle w:val="CharStyle53"/>
                <w:rFonts w:eastAsia="Aptos"/>
                <w:sz w:val="24"/>
                <w:szCs w:val="24"/>
              </w:rPr>
              <w:t>20.</w:t>
            </w:r>
          </w:p>
        </w:tc>
        <w:tc>
          <w:tcPr>
            <w:tcW w:w="2689" w:type="dxa"/>
            <w:shd w:val="clear" w:color="auto" w:fill="FFFFFF"/>
            <w:tcMar>
              <w:top w:w="0" w:type="dxa"/>
              <w:left w:w="10" w:type="dxa"/>
              <w:bottom w:w="0" w:type="dxa"/>
              <w:right w:w="10" w:type="dxa"/>
            </w:tcMar>
          </w:tcPr>
          <w:p w14:paraId="7CF85E80" w14:textId="77777777" w:rsidR="004116A5" w:rsidRPr="002503D2" w:rsidRDefault="004116A5" w:rsidP="001B4F73">
            <w:pPr>
              <w:spacing w:after="0" w:line="240" w:lineRule="auto"/>
              <w:ind w:right="210"/>
              <w:jc w:val="both"/>
              <w:rPr>
                <w:rStyle w:val="CharStyle53"/>
                <w:rFonts w:eastAsia="Aptos"/>
                <w:sz w:val="24"/>
                <w:szCs w:val="24"/>
              </w:rPr>
            </w:pPr>
            <w:r w:rsidRPr="002503D2">
              <w:rPr>
                <w:rStyle w:val="CharStyle22"/>
                <w:rFonts w:ascii="Times New Roman" w:hAnsi="Times New Roman" w:cs="Times New Roman"/>
                <w:sz w:val="24"/>
                <w:szCs w:val="24"/>
              </w:rPr>
              <w:t>Žibintai</w:t>
            </w:r>
          </w:p>
        </w:tc>
        <w:tc>
          <w:tcPr>
            <w:tcW w:w="3969" w:type="dxa"/>
            <w:shd w:val="clear" w:color="auto" w:fill="FFFFFF"/>
            <w:tcMar>
              <w:top w:w="0" w:type="dxa"/>
              <w:left w:w="10" w:type="dxa"/>
              <w:bottom w:w="0" w:type="dxa"/>
              <w:right w:w="10" w:type="dxa"/>
            </w:tcMar>
          </w:tcPr>
          <w:p w14:paraId="5F4E5ED1" w14:textId="77777777" w:rsidR="004116A5" w:rsidRPr="002503D2" w:rsidRDefault="004116A5" w:rsidP="001B4F73">
            <w:pPr>
              <w:spacing w:after="0" w:line="240" w:lineRule="auto"/>
              <w:ind w:right="156"/>
              <w:jc w:val="both"/>
              <w:rPr>
                <w:rStyle w:val="CharStyle53"/>
                <w:rFonts w:eastAsia="Aptos"/>
                <w:sz w:val="24"/>
                <w:szCs w:val="24"/>
              </w:rPr>
            </w:pPr>
            <w:r w:rsidRPr="002503D2">
              <w:rPr>
                <w:rStyle w:val="CharStyle22"/>
                <w:rFonts w:ascii="Times New Roman" w:hAnsi="Times New Roman" w:cs="Times New Roman"/>
                <w:sz w:val="24"/>
                <w:szCs w:val="24"/>
                <w:lang w:bidi="en-US"/>
              </w:rPr>
              <w:t xml:space="preserve">LED arba aukštesnės technologijos (pvz., lazeriniai) </w:t>
            </w:r>
            <w:r w:rsidRPr="002503D2">
              <w:rPr>
                <w:rStyle w:val="CharStyle22"/>
                <w:rFonts w:ascii="Times New Roman" w:hAnsi="Times New Roman" w:cs="Times New Roman"/>
                <w:sz w:val="24"/>
                <w:szCs w:val="24"/>
              </w:rPr>
              <w:t>priekiniai žibintai.</w:t>
            </w:r>
          </w:p>
        </w:tc>
        <w:tc>
          <w:tcPr>
            <w:tcW w:w="1701" w:type="dxa"/>
            <w:shd w:val="clear" w:color="auto" w:fill="FFFFFF"/>
            <w:tcMar>
              <w:top w:w="0" w:type="dxa"/>
              <w:left w:w="10" w:type="dxa"/>
              <w:bottom w:w="0" w:type="dxa"/>
              <w:right w:w="10" w:type="dxa"/>
            </w:tcMar>
          </w:tcPr>
          <w:p w14:paraId="5C985DC0"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Įrašyti reikiamus duomenis</w:t>
            </w:r>
          </w:p>
        </w:tc>
      </w:tr>
      <w:tr w:rsidR="004116A5" w:rsidRPr="00305FB3" w14:paraId="38D66D72" w14:textId="77777777" w:rsidTr="004116A5">
        <w:trPr>
          <w:trHeight w:hRule="exact" w:val="717"/>
        </w:trPr>
        <w:tc>
          <w:tcPr>
            <w:tcW w:w="810" w:type="dxa"/>
            <w:shd w:val="clear" w:color="auto" w:fill="FFFFFF"/>
            <w:tcMar>
              <w:top w:w="0" w:type="dxa"/>
              <w:left w:w="10" w:type="dxa"/>
              <w:bottom w:w="0" w:type="dxa"/>
              <w:right w:w="10" w:type="dxa"/>
            </w:tcMar>
          </w:tcPr>
          <w:p w14:paraId="209B86C1" w14:textId="77777777" w:rsidR="004116A5" w:rsidRPr="002503D2" w:rsidRDefault="004116A5" w:rsidP="001B4F73">
            <w:pPr>
              <w:spacing w:after="0" w:line="240" w:lineRule="auto"/>
              <w:jc w:val="center"/>
              <w:rPr>
                <w:rStyle w:val="CharStyle53"/>
                <w:rFonts w:eastAsia="Aptos"/>
                <w:sz w:val="24"/>
                <w:szCs w:val="24"/>
              </w:rPr>
            </w:pPr>
            <w:r w:rsidRPr="002503D2">
              <w:rPr>
                <w:rStyle w:val="CharStyle53"/>
                <w:rFonts w:eastAsia="Aptos"/>
                <w:sz w:val="24"/>
                <w:szCs w:val="24"/>
              </w:rPr>
              <w:t>21.</w:t>
            </w:r>
          </w:p>
        </w:tc>
        <w:tc>
          <w:tcPr>
            <w:tcW w:w="2689" w:type="dxa"/>
            <w:shd w:val="clear" w:color="auto" w:fill="FFFFFF"/>
            <w:tcMar>
              <w:top w:w="0" w:type="dxa"/>
              <w:left w:w="10" w:type="dxa"/>
              <w:bottom w:w="0" w:type="dxa"/>
              <w:right w:w="10" w:type="dxa"/>
            </w:tcMar>
          </w:tcPr>
          <w:p w14:paraId="098D687E" w14:textId="77777777" w:rsidR="004116A5" w:rsidRPr="002503D2" w:rsidRDefault="004116A5" w:rsidP="001B4F73">
            <w:pPr>
              <w:spacing w:after="0" w:line="240" w:lineRule="auto"/>
              <w:ind w:right="210"/>
              <w:jc w:val="both"/>
              <w:rPr>
                <w:rStyle w:val="CharStyle53"/>
                <w:rFonts w:eastAsia="Aptos"/>
                <w:sz w:val="24"/>
                <w:szCs w:val="24"/>
              </w:rPr>
            </w:pPr>
            <w:r w:rsidRPr="002503D2">
              <w:rPr>
                <w:rStyle w:val="CharStyle17"/>
                <w:rFonts w:ascii="Times New Roman" w:hAnsi="Times New Roman" w:cs="Times New Roman"/>
                <w:sz w:val="24"/>
                <w:szCs w:val="24"/>
              </w:rPr>
              <w:t>Padangų slėgio kontrolė</w:t>
            </w:r>
          </w:p>
        </w:tc>
        <w:tc>
          <w:tcPr>
            <w:tcW w:w="3969" w:type="dxa"/>
            <w:shd w:val="clear" w:color="auto" w:fill="FFFFFF"/>
            <w:tcMar>
              <w:top w:w="0" w:type="dxa"/>
              <w:left w:w="10" w:type="dxa"/>
              <w:bottom w:w="0" w:type="dxa"/>
              <w:right w:w="10" w:type="dxa"/>
            </w:tcMar>
          </w:tcPr>
          <w:p w14:paraId="10EE5D1A" w14:textId="77777777" w:rsidR="004116A5" w:rsidRPr="002503D2" w:rsidRDefault="004116A5" w:rsidP="001B4F73">
            <w:pPr>
              <w:spacing w:after="0" w:line="240" w:lineRule="auto"/>
              <w:ind w:right="156"/>
              <w:jc w:val="both"/>
              <w:rPr>
                <w:rStyle w:val="CharStyle53"/>
                <w:rFonts w:eastAsia="Aptos"/>
                <w:sz w:val="24"/>
                <w:szCs w:val="24"/>
              </w:rPr>
            </w:pPr>
            <w:r w:rsidRPr="002503D2">
              <w:rPr>
                <w:rStyle w:val="CharStyle17"/>
                <w:rFonts w:ascii="Times New Roman" w:hAnsi="Times New Roman" w:cs="Times New Roman"/>
                <w:sz w:val="24"/>
                <w:szCs w:val="24"/>
              </w:rPr>
              <w:t>Automatinė slėgio padangose kontrolės sistema</w:t>
            </w:r>
          </w:p>
        </w:tc>
        <w:tc>
          <w:tcPr>
            <w:tcW w:w="1701" w:type="dxa"/>
            <w:shd w:val="clear" w:color="auto" w:fill="FFFFFF"/>
            <w:tcMar>
              <w:top w:w="0" w:type="dxa"/>
              <w:left w:w="10" w:type="dxa"/>
              <w:bottom w:w="0" w:type="dxa"/>
              <w:right w:w="10" w:type="dxa"/>
            </w:tcMar>
          </w:tcPr>
          <w:p w14:paraId="2376722F"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3D116BDB" w14:textId="77777777" w:rsidTr="004116A5">
        <w:trPr>
          <w:trHeight w:hRule="exact" w:val="860"/>
        </w:trPr>
        <w:tc>
          <w:tcPr>
            <w:tcW w:w="810" w:type="dxa"/>
            <w:shd w:val="clear" w:color="auto" w:fill="FFFFFF"/>
            <w:tcMar>
              <w:top w:w="0" w:type="dxa"/>
              <w:left w:w="10" w:type="dxa"/>
              <w:bottom w:w="0" w:type="dxa"/>
              <w:right w:w="10" w:type="dxa"/>
            </w:tcMar>
          </w:tcPr>
          <w:p w14:paraId="2736C372" w14:textId="77777777" w:rsidR="004116A5" w:rsidRPr="002503D2" w:rsidRDefault="004116A5" w:rsidP="001B4F73">
            <w:pPr>
              <w:spacing w:after="0" w:line="240" w:lineRule="auto"/>
              <w:jc w:val="center"/>
              <w:rPr>
                <w:rStyle w:val="CharStyle53"/>
                <w:rFonts w:eastAsia="Aptos"/>
                <w:sz w:val="24"/>
                <w:szCs w:val="24"/>
              </w:rPr>
            </w:pPr>
            <w:r w:rsidRPr="002503D2">
              <w:rPr>
                <w:rStyle w:val="CharStyle53"/>
                <w:rFonts w:eastAsia="Aptos"/>
                <w:sz w:val="24"/>
                <w:szCs w:val="24"/>
              </w:rPr>
              <w:t>22.</w:t>
            </w:r>
          </w:p>
        </w:tc>
        <w:tc>
          <w:tcPr>
            <w:tcW w:w="2689" w:type="dxa"/>
            <w:shd w:val="clear" w:color="auto" w:fill="FFFFFF"/>
            <w:tcMar>
              <w:top w:w="0" w:type="dxa"/>
              <w:left w:w="10" w:type="dxa"/>
              <w:bottom w:w="0" w:type="dxa"/>
              <w:right w:w="10" w:type="dxa"/>
            </w:tcMar>
          </w:tcPr>
          <w:p w14:paraId="7AF4A32F" w14:textId="77777777" w:rsidR="004116A5" w:rsidRPr="002503D2" w:rsidRDefault="004116A5" w:rsidP="001B4F73">
            <w:pPr>
              <w:spacing w:after="0" w:line="240" w:lineRule="auto"/>
              <w:ind w:right="210"/>
              <w:jc w:val="both"/>
              <w:rPr>
                <w:rStyle w:val="CharStyle53"/>
                <w:rFonts w:eastAsia="Aptos"/>
                <w:sz w:val="24"/>
                <w:szCs w:val="24"/>
              </w:rPr>
            </w:pPr>
            <w:r w:rsidRPr="002503D2">
              <w:rPr>
                <w:rStyle w:val="CharStyle17"/>
                <w:rFonts w:ascii="Times New Roman" w:hAnsi="Times New Roman" w:cs="Times New Roman"/>
                <w:sz w:val="24"/>
                <w:szCs w:val="24"/>
              </w:rPr>
              <w:t>Numatytosios saugos sistemos</w:t>
            </w:r>
          </w:p>
        </w:tc>
        <w:tc>
          <w:tcPr>
            <w:tcW w:w="3969" w:type="dxa"/>
            <w:shd w:val="clear" w:color="auto" w:fill="FFFFFF"/>
            <w:tcMar>
              <w:top w:w="0" w:type="dxa"/>
              <w:left w:w="10" w:type="dxa"/>
              <w:bottom w:w="0" w:type="dxa"/>
              <w:right w:w="10" w:type="dxa"/>
            </w:tcMar>
          </w:tcPr>
          <w:p w14:paraId="162539D0" w14:textId="77777777" w:rsidR="004116A5" w:rsidRPr="002503D2" w:rsidRDefault="004116A5" w:rsidP="001B4F73">
            <w:pPr>
              <w:spacing w:after="0" w:line="240" w:lineRule="auto"/>
              <w:ind w:right="156"/>
              <w:jc w:val="both"/>
              <w:rPr>
                <w:rStyle w:val="CharStyle53"/>
                <w:rFonts w:eastAsia="Aptos"/>
                <w:sz w:val="24"/>
                <w:szCs w:val="24"/>
              </w:rPr>
            </w:pPr>
            <w:r w:rsidRPr="002503D2">
              <w:rPr>
                <w:rStyle w:val="CharStyle17"/>
                <w:rFonts w:ascii="Times New Roman" w:hAnsi="Times New Roman" w:cs="Times New Roman"/>
                <w:sz w:val="24"/>
                <w:szCs w:val="24"/>
              </w:rPr>
              <w:t xml:space="preserve">Stabdžių sistema su antiblokavimo (ABS), stabilizavimo (ESP) programomis </w:t>
            </w:r>
          </w:p>
        </w:tc>
        <w:tc>
          <w:tcPr>
            <w:tcW w:w="1701" w:type="dxa"/>
            <w:shd w:val="clear" w:color="auto" w:fill="FFFFFF"/>
            <w:tcMar>
              <w:top w:w="0" w:type="dxa"/>
              <w:left w:w="10" w:type="dxa"/>
              <w:bottom w:w="0" w:type="dxa"/>
              <w:right w:w="10" w:type="dxa"/>
            </w:tcMar>
          </w:tcPr>
          <w:p w14:paraId="2D279E3B"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650A39AD" w14:textId="77777777" w:rsidTr="004116A5">
        <w:trPr>
          <w:trHeight w:hRule="exact" w:val="1120"/>
        </w:trPr>
        <w:tc>
          <w:tcPr>
            <w:tcW w:w="810" w:type="dxa"/>
            <w:shd w:val="clear" w:color="auto" w:fill="FFFFFF"/>
            <w:tcMar>
              <w:top w:w="0" w:type="dxa"/>
              <w:left w:w="10" w:type="dxa"/>
              <w:bottom w:w="0" w:type="dxa"/>
              <w:right w:w="10" w:type="dxa"/>
            </w:tcMar>
          </w:tcPr>
          <w:p w14:paraId="65E69B0B" w14:textId="77777777" w:rsidR="004116A5" w:rsidRPr="002503D2" w:rsidRDefault="004116A5" w:rsidP="001B4F73">
            <w:pPr>
              <w:spacing w:after="0" w:line="240" w:lineRule="auto"/>
              <w:jc w:val="center"/>
              <w:rPr>
                <w:rStyle w:val="CharStyle53"/>
                <w:rFonts w:eastAsia="Aptos"/>
                <w:sz w:val="24"/>
                <w:szCs w:val="24"/>
              </w:rPr>
            </w:pPr>
            <w:r w:rsidRPr="002503D2">
              <w:rPr>
                <w:rStyle w:val="CharStyle53"/>
                <w:rFonts w:eastAsia="Aptos"/>
                <w:sz w:val="24"/>
                <w:szCs w:val="24"/>
              </w:rPr>
              <w:t>23.</w:t>
            </w:r>
          </w:p>
        </w:tc>
        <w:tc>
          <w:tcPr>
            <w:tcW w:w="2689" w:type="dxa"/>
            <w:shd w:val="clear" w:color="auto" w:fill="FFFFFF"/>
            <w:tcMar>
              <w:top w:w="0" w:type="dxa"/>
              <w:left w:w="10" w:type="dxa"/>
              <w:bottom w:w="0" w:type="dxa"/>
              <w:right w:w="10" w:type="dxa"/>
            </w:tcMar>
          </w:tcPr>
          <w:p w14:paraId="5AD6E589" w14:textId="77777777" w:rsidR="004116A5" w:rsidRPr="002503D2" w:rsidRDefault="004116A5" w:rsidP="001B4F73">
            <w:pPr>
              <w:spacing w:after="0" w:line="240" w:lineRule="auto"/>
              <w:ind w:right="210"/>
              <w:jc w:val="both"/>
              <w:rPr>
                <w:rStyle w:val="CharStyle53"/>
                <w:rFonts w:eastAsia="Aptos"/>
                <w:sz w:val="24"/>
                <w:szCs w:val="24"/>
              </w:rPr>
            </w:pPr>
            <w:r w:rsidRPr="002503D2">
              <w:rPr>
                <w:rStyle w:val="CharStyle17"/>
                <w:rFonts w:ascii="Times New Roman" w:hAnsi="Times New Roman" w:cs="Times New Roman"/>
                <w:sz w:val="24"/>
                <w:szCs w:val="24"/>
              </w:rPr>
              <w:t>Greičio ir atstumo kontrolė</w:t>
            </w:r>
          </w:p>
        </w:tc>
        <w:tc>
          <w:tcPr>
            <w:tcW w:w="3969" w:type="dxa"/>
            <w:shd w:val="clear" w:color="auto" w:fill="FFFFFF"/>
            <w:tcMar>
              <w:top w:w="0" w:type="dxa"/>
              <w:left w:w="10" w:type="dxa"/>
              <w:bottom w:w="0" w:type="dxa"/>
              <w:right w:w="10" w:type="dxa"/>
            </w:tcMar>
          </w:tcPr>
          <w:p w14:paraId="0130B23C" w14:textId="77777777" w:rsidR="004116A5" w:rsidRPr="002503D2" w:rsidRDefault="004116A5" w:rsidP="001B4F73">
            <w:pPr>
              <w:spacing w:after="0" w:line="240" w:lineRule="auto"/>
              <w:ind w:right="156"/>
              <w:jc w:val="both"/>
              <w:rPr>
                <w:rStyle w:val="CharStyle53"/>
                <w:rFonts w:eastAsia="Aptos"/>
                <w:sz w:val="24"/>
                <w:szCs w:val="24"/>
              </w:rPr>
            </w:pPr>
            <w:r w:rsidRPr="002503D2">
              <w:rPr>
                <w:rStyle w:val="CharStyle17"/>
                <w:rFonts w:ascii="Times New Roman" w:hAnsi="Times New Roman" w:cs="Times New Roman"/>
                <w:sz w:val="24"/>
                <w:szCs w:val="24"/>
              </w:rPr>
              <w:t xml:space="preserve">Prisitaikanti pastovaus greičio ir atstumo palaikymo sistema </w:t>
            </w:r>
            <w:r w:rsidRPr="002503D2">
              <w:rPr>
                <w:rStyle w:val="CharStyle22"/>
                <w:rFonts w:ascii="Times New Roman" w:hAnsi="Times New Roman" w:cs="Times New Roman"/>
                <w:sz w:val="24"/>
                <w:szCs w:val="24"/>
                <w:lang w:bidi="en-US"/>
              </w:rPr>
              <w:t>arba aukštesnės technologijos</w:t>
            </w:r>
          </w:p>
        </w:tc>
        <w:tc>
          <w:tcPr>
            <w:tcW w:w="1701" w:type="dxa"/>
            <w:shd w:val="clear" w:color="auto" w:fill="FFFFFF"/>
            <w:tcMar>
              <w:top w:w="0" w:type="dxa"/>
              <w:left w:w="10" w:type="dxa"/>
              <w:bottom w:w="0" w:type="dxa"/>
              <w:right w:w="10" w:type="dxa"/>
            </w:tcMar>
          </w:tcPr>
          <w:p w14:paraId="443245C5"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00625278" w14:textId="77777777" w:rsidTr="004116A5">
        <w:trPr>
          <w:trHeight w:hRule="exact" w:val="577"/>
        </w:trPr>
        <w:tc>
          <w:tcPr>
            <w:tcW w:w="810" w:type="dxa"/>
            <w:shd w:val="clear" w:color="auto" w:fill="FFFFFF"/>
            <w:tcMar>
              <w:top w:w="0" w:type="dxa"/>
              <w:left w:w="10" w:type="dxa"/>
              <w:bottom w:w="0" w:type="dxa"/>
              <w:right w:w="10" w:type="dxa"/>
            </w:tcMar>
          </w:tcPr>
          <w:p w14:paraId="25ADD338"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24.</w:t>
            </w:r>
          </w:p>
        </w:tc>
        <w:tc>
          <w:tcPr>
            <w:tcW w:w="2689" w:type="dxa"/>
            <w:shd w:val="clear" w:color="auto" w:fill="FFFFFF"/>
            <w:tcMar>
              <w:top w:w="0" w:type="dxa"/>
              <w:left w:w="10" w:type="dxa"/>
              <w:bottom w:w="0" w:type="dxa"/>
              <w:right w:w="10" w:type="dxa"/>
            </w:tcMar>
          </w:tcPr>
          <w:p w14:paraId="188CC9B0"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r w:rsidRPr="002503D2">
              <w:rPr>
                <w:rStyle w:val="CharStyle53"/>
                <w:rFonts w:eastAsia="Aptos"/>
                <w:sz w:val="24"/>
                <w:szCs w:val="24"/>
              </w:rPr>
              <w:t>Kita privaloma įranga, funkcijos:</w:t>
            </w:r>
          </w:p>
        </w:tc>
        <w:tc>
          <w:tcPr>
            <w:tcW w:w="3969" w:type="dxa"/>
            <w:shd w:val="clear" w:color="auto" w:fill="FFFFFF"/>
            <w:tcMar>
              <w:top w:w="0" w:type="dxa"/>
              <w:left w:w="10" w:type="dxa"/>
              <w:bottom w:w="0" w:type="dxa"/>
              <w:right w:w="10" w:type="dxa"/>
            </w:tcMar>
          </w:tcPr>
          <w:p w14:paraId="6C221D35"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p>
        </w:tc>
        <w:tc>
          <w:tcPr>
            <w:tcW w:w="1701" w:type="dxa"/>
            <w:shd w:val="clear" w:color="auto" w:fill="FFFFFF"/>
            <w:tcMar>
              <w:top w:w="0" w:type="dxa"/>
              <w:left w:w="10" w:type="dxa"/>
              <w:bottom w:w="0" w:type="dxa"/>
              <w:right w:w="10" w:type="dxa"/>
            </w:tcMar>
          </w:tcPr>
          <w:p w14:paraId="73C763E6" w14:textId="77777777" w:rsidR="004116A5" w:rsidRPr="002503D2" w:rsidRDefault="004116A5" w:rsidP="001B4F73">
            <w:pPr>
              <w:spacing w:after="0" w:line="240" w:lineRule="auto"/>
              <w:jc w:val="center"/>
              <w:rPr>
                <w:rFonts w:ascii="Times New Roman" w:hAnsi="Times New Roman" w:cs="Times New Roman"/>
                <w:sz w:val="24"/>
                <w:szCs w:val="24"/>
                <w:lang w:val="lt-LT"/>
              </w:rPr>
            </w:pPr>
          </w:p>
        </w:tc>
      </w:tr>
      <w:tr w:rsidR="004116A5" w:rsidRPr="00305FB3" w14:paraId="084395F7" w14:textId="77777777" w:rsidTr="004116A5">
        <w:trPr>
          <w:trHeight w:hRule="exact" w:val="577"/>
        </w:trPr>
        <w:tc>
          <w:tcPr>
            <w:tcW w:w="810" w:type="dxa"/>
            <w:shd w:val="clear" w:color="auto" w:fill="FFFFFF"/>
            <w:tcMar>
              <w:top w:w="0" w:type="dxa"/>
              <w:left w:w="10" w:type="dxa"/>
              <w:bottom w:w="0" w:type="dxa"/>
              <w:right w:w="10" w:type="dxa"/>
            </w:tcMar>
          </w:tcPr>
          <w:p w14:paraId="13562B73"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24.1.</w:t>
            </w:r>
          </w:p>
        </w:tc>
        <w:tc>
          <w:tcPr>
            <w:tcW w:w="2689" w:type="dxa"/>
            <w:shd w:val="clear" w:color="auto" w:fill="FFFFFF"/>
            <w:tcMar>
              <w:top w:w="0" w:type="dxa"/>
              <w:left w:w="10" w:type="dxa"/>
              <w:bottom w:w="0" w:type="dxa"/>
              <w:right w:w="10" w:type="dxa"/>
            </w:tcMar>
          </w:tcPr>
          <w:p w14:paraId="6BCDA1CF" w14:textId="60814DE3" w:rsidR="004116A5" w:rsidRPr="002503D2" w:rsidRDefault="004116A5" w:rsidP="001B4F73">
            <w:pPr>
              <w:spacing w:after="0" w:line="240" w:lineRule="auto"/>
              <w:ind w:right="210"/>
              <w:jc w:val="both"/>
              <w:rPr>
                <w:rStyle w:val="CharStyle53"/>
                <w:rFonts w:eastAsia="Aptos"/>
                <w:sz w:val="24"/>
                <w:szCs w:val="24"/>
              </w:rPr>
            </w:pPr>
          </w:p>
        </w:tc>
        <w:tc>
          <w:tcPr>
            <w:tcW w:w="3969" w:type="dxa"/>
            <w:shd w:val="clear" w:color="auto" w:fill="FFFFFF"/>
            <w:tcMar>
              <w:top w:w="0" w:type="dxa"/>
              <w:left w:w="10" w:type="dxa"/>
              <w:bottom w:w="0" w:type="dxa"/>
              <w:right w:w="10" w:type="dxa"/>
            </w:tcMar>
          </w:tcPr>
          <w:p w14:paraId="4AC56388" w14:textId="54CD3BF0" w:rsidR="004116A5" w:rsidRPr="002503D2" w:rsidRDefault="004116A5" w:rsidP="001B4F73">
            <w:pPr>
              <w:spacing w:after="0" w:line="240" w:lineRule="auto"/>
              <w:ind w:right="156"/>
              <w:jc w:val="both"/>
              <w:rPr>
                <w:rStyle w:val="CharStyle53"/>
                <w:rFonts w:eastAsia="Aptos"/>
                <w:sz w:val="24"/>
                <w:szCs w:val="24"/>
              </w:rPr>
            </w:pPr>
            <w:r w:rsidRPr="002503D2">
              <w:rPr>
                <w:rStyle w:val="CharStyle53"/>
                <w:rFonts w:eastAsia="Aptos"/>
                <w:sz w:val="24"/>
                <w:szCs w:val="24"/>
              </w:rPr>
              <w:t>Navigacija, liečiamas ekranas</w:t>
            </w:r>
          </w:p>
        </w:tc>
        <w:tc>
          <w:tcPr>
            <w:tcW w:w="1701" w:type="dxa"/>
            <w:shd w:val="clear" w:color="auto" w:fill="FFFFFF"/>
            <w:tcMar>
              <w:top w:w="0" w:type="dxa"/>
              <w:left w:w="10" w:type="dxa"/>
              <w:bottom w:w="0" w:type="dxa"/>
              <w:right w:w="10" w:type="dxa"/>
            </w:tcMar>
          </w:tcPr>
          <w:p w14:paraId="11883073"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12AD247A" w14:textId="77777777" w:rsidTr="004116A5">
        <w:trPr>
          <w:trHeight w:hRule="exact" w:val="289"/>
        </w:trPr>
        <w:tc>
          <w:tcPr>
            <w:tcW w:w="810" w:type="dxa"/>
            <w:shd w:val="clear" w:color="auto" w:fill="FFFFFF"/>
            <w:tcMar>
              <w:top w:w="0" w:type="dxa"/>
              <w:left w:w="10" w:type="dxa"/>
              <w:bottom w:w="0" w:type="dxa"/>
              <w:right w:w="10" w:type="dxa"/>
            </w:tcMar>
          </w:tcPr>
          <w:p w14:paraId="6D087C46"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24.2.</w:t>
            </w:r>
          </w:p>
        </w:tc>
        <w:tc>
          <w:tcPr>
            <w:tcW w:w="2689" w:type="dxa"/>
            <w:shd w:val="clear" w:color="auto" w:fill="FFFFFF"/>
            <w:tcMar>
              <w:top w:w="0" w:type="dxa"/>
              <w:left w:w="10" w:type="dxa"/>
              <w:bottom w:w="0" w:type="dxa"/>
              <w:right w:w="10" w:type="dxa"/>
            </w:tcMar>
          </w:tcPr>
          <w:p w14:paraId="79947792"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p>
        </w:tc>
        <w:tc>
          <w:tcPr>
            <w:tcW w:w="3969" w:type="dxa"/>
            <w:shd w:val="clear" w:color="auto" w:fill="FFFFFF"/>
            <w:tcMar>
              <w:top w:w="0" w:type="dxa"/>
              <w:left w:w="10" w:type="dxa"/>
              <w:bottom w:w="0" w:type="dxa"/>
              <w:right w:w="10" w:type="dxa"/>
            </w:tcMar>
          </w:tcPr>
          <w:p w14:paraId="4FBC1CD7"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Style w:val="CharStyle53"/>
                <w:rFonts w:eastAsia="Aptos"/>
                <w:sz w:val="24"/>
                <w:szCs w:val="24"/>
              </w:rPr>
              <w:t>Šildomas vairas</w:t>
            </w:r>
          </w:p>
        </w:tc>
        <w:tc>
          <w:tcPr>
            <w:tcW w:w="1701" w:type="dxa"/>
            <w:shd w:val="clear" w:color="auto" w:fill="FFFFFF"/>
            <w:tcMar>
              <w:top w:w="0" w:type="dxa"/>
              <w:left w:w="10" w:type="dxa"/>
              <w:bottom w:w="0" w:type="dxa"/>
              <w:right w:w="10" w:type="dxa"/>
            </w:tcMar>
          </w:tcPr>
          <w:p w14:paraId="7EAB473B"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29FFA8A3" w14:textId="77777777" w:rsidTr="004116A5">
        <w:trPr>
          <w:trHeight w:hRule="exact" w:val="293"/>
        </w:trPr>
        <w:tc>
          <w:tcPr>
            <w:tcW w:w="810" w:type="dxa"/>
            <w:shd w:val="clear" w:color="auto" w:fill="FFFFFF"/>
            <w:tcMar>
              <w:top w:w="0" w:type="dxa"/>
              <w:left w:w="10" w:type="dxa"/>
              <w:bottom w:w="0" w:type="dxa"/>
              <w:right w:w="10" w:type="dxa"/>
            </w:tcMar>
          </w:tcPr>
          <w:p w14:paraId="69C364CD"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lastRenderedPageBreak/>
              <w:t>24.3.</w:t>
            </w:r>
          </w:p>
        </w:tc>
        <w:tc>
          <w:tcPr>
            <w:tcW w:w="2689" w:type="dxa"/>
            <w:shd w:val="clear" w:color="auto" w:fill="FFFFFF"/>
            <w:tcMar>
              <w:top w:w="0" w:type="dxa"/>
              <w:left w:w="10" w:type="dxa"/>
              <w:bottom w:w="0" w:type="dxa"/>
              <w:right w:w="10" w:type="dxa"/>
            </w:tcMar>
          </w:tcPr>
          <w:p w14:paraId="07FF0EDA"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p>
        </w:tc>
        <w:tc>
          <w:tcPr>
            <w:tcW w:w="3969" w:type="dxa"/>
            <w:shd w:val="clear" w:color="auto" w:fill="FFFFFF"/>
            <w:tcMar>
              <w:top w:w="0" w:type="dxa"/>
              <w:left w:w="10" w:type="dxa"/>
              <w:bottom w:w="0" w:type="dxa"/>
              <w:right w:w="10" w:type="dxa"/>
            </w:tcMar>
          </w:tcPr>
          <w:p w14:paraId="5EE976C4"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Style w:val="CharStyle53"/>
                <w:rFonts w:eastAsia="Aptos"/>
                <w:sz w:val="24"/>
                <w:szCs w:val="24"/>
              </w:rPr>
              <w:t>Šildomos priekinės sėdynės</w:t>
            </w:r>
          </w:p>
        </w:tc>
        <w:tc>
          <w:tcPr>
            <w:tcW w:w="1701" w:type="dxa"/>
            <w:shd w:val="clear" w:color="auto" w:fill="FFFFFF"/>
            <w:tcMar>
              <w:top w:w="0" w:type="dxa"/>
              <w:left w:w="10" w:type="dxa"/>
              <w:bottom w:w="0" w:type="dxa"/>
              <w:right w:w="10" w:type="dxa"/>
            </w:tcMar>
          </w:tcPr>
          <w:p w14:paraId="3D7E3889"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436A9918" w14:textId="77777777" w:rsidTr="004116A5">
        <w:trPr>
          <w:trHeight w:hRule="exact" w:val="298"/>
        </w:trPr>
        <w:tc>
          <w:tcPr>
            <w:tcW w:w="810" w:type="dxa"/>
            <w:shd w:val="clear" w:color="auto" w:fill="FFFFFF"/>
            <w:tcMar>
              <w:top w:w="0" w:type="dxa"/>
              <w:left w:w="10" w:type="dxa"/>
              <w:bottom w:w="0" w:type="dxa"/>
              <w:right w:w="10" w:type="dxa"/>
            </w:tcMar>
          </w:tcPr>
          <w:p w14:paraId="1142999F"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24.4.</w:t>
            </w:r>
          </w:p>
        </w:tc>
        <w:tc>
          <w:tcPr>
            <w:tcW w:w="2689" w:type="dxa"/>
            <w:shd w:val="clear" w:color="auto" w:fill="FFFFFF"/>
            <w:tcMar>
              <w:top w:w="0" w:type="dxa"/>
              <w:left w:w="10" w:type="dxa"/>
              <w:bottom w:w="0" w:type="dxa"/>
              <w:right w:w="10" w:type="dxa"/>
            </w:tcMar>
          </w:tcPr>
          <w:p w14:paraId="430C315E"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p>
        </w:tc>
        <w:tc>
          <w:tcPr>
            <w:tcW w:w="3969" w:type="dxa"/>
            <w:shd w:val="clear" w:color="auto" w:fill="FFFFFF"/>
            <w:tcMar>
              <w:top w:w="0" w:type="dxa"/>
              <w:left w:w="10" w:type="dxa"/>
              <w:bottom w:w="0" w:type="dxa"/>
              <w:right w:w="10" w:type="dxa"/>
            </w:tcMar>
          </w:tcPr>
          <w:p w14:paraId="45CEBD5D"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Style w:val="CharStyle53"/>
                <w:rFonts w:eastAsia="Aptos"/>
                <w:sz w:val="24"/>
                <w:szCs w:val="24"/>
              </w:rPr>
              <w:t>Autopilotas</w:t>
            </w:r>
          </w:p>
          <w:p w14:paraId="274366F0"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p>
        </w:tc>
        <w:tc>
          <w:tcPr>
            <w:tcW w:w="1701" w:type="dxa"/>
            <w:shd w:val="clear" w:color="auto" w:fill="FFFFFF"/>
            <w:tcMar>
              <w:top w:w="0" w:type="dxa"/>
              <w:left w:w="10" w:type="dxa"/>
              <w:bottom w:w="0" w:type="dxa"/>
              <w:right w:w="10" w:type="dxa"/>
            </w:tcMar>
          </w:tcPr>
          <w:p w14:paraId="5FD0C9F8"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1612A03F" w14:textId="77777777" w:rsidTr="004116A5">
        <w:trPr>
          <w:trHeight w:hRule="exact" w:val="547"/>
        </w:trPr>
        <w:tc>
          <w:tcPr>
            <w:tcW w:w="810" w:type="dxa"/>
            <w:shd w:val="clear" w:color="auto" w:fill="FFFFFF"/>
            <w:tcMar>
              <w:top w:w="0" w:type="dxa"/>
              <w:left w:w="10" w:type="dxa"/>
              <w:bottom w:w="0" w:type="dxa"/>
              <w:right w:w="10" w:type="dxa"/>
            </w:tcMar>
          </w:tcPr>
          <w:p w14:paraId="2969CDBA"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 xml:space="preserve">24.5. </w:t>
            </w:r>
          </w:p>
        </w:tc>
        <w:tc>
          <w:tcPr>
            <w:tcW w:w="2689" w:type="dxa"/>
            <w:shd w:val="clear" w:color="auto" w:fill="FFFFFF"/>
            <w:tcMar>
              <w:top w:w="0" w:type="dxa"/>
              <w:left w:w="10" w:type="dxa"/>
              <w:bottom w:w="0" w:type="dxa"/>
              <w:right w:w="10" w:type="dxa"/>
            </w:tcMar>
          </w:tcPr>
          <w:p w14:paraId="5B0621EC"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p>
        </w:tc>
        <w:tc>
          <w:tcPr>
            <w:tcW w:w="3969" w:type="dxa"/>
            <w:shd w:val="clear" w:color="auto" w:fill="FFFFFF"/>
            <w:tcMar>
              <w:top w:w="0" w:type="dxa"/>
              <w:left w:w="10" w:type="dxa"/>
              <w:bottom w:w="0" w:type="dxa"/>
              <w:right w:w="10" w:type="dxa"/>
            </w:tcMar>
          </w:tcPr>
          <w:p w14:paraId="15505445"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Style w:val="CharStyle53"/>
                <w:rFonts w:eastAsia="Aptos"/>
                <w:sz w:val="24"/>
                <w:szCs w:val="24"/>
              </w:rPr>
              <w:t>Signalizacija, tinkanti KASKO draudimui</w:t>
            </w:r>
          </w:p>
        </w:tc>
        <w:tc>
          <w:tcPr>
            <w:tcW w:w="1701" w:type="dxa"/>
            <w:shd w:val="clear" w:color="auto" w:fill="FFFFFF"/>
            <w:tcMar>
              <w:top w:w="0" w:type="dxa"/>
              <w:left w:w="10" w:type="dxa"/>
              <w:bottom w:w="0" w:type="dxa"/>
              <w:right w:w="10" w:type="dxa"/>
            </w:tcMar>
          </w:tcPr>
          <w:p w14:paraId="45BDA65F"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4E9075BA" w14:textId="77777777" w:rsidTr="004116A5">
        <w:trPr>
          <w:trHeight w:hRule="exact" w:val="541"/>
        </w:trPr>
        <w:tc>
          <w:tcPr>
            <w:tcW w:w="810" w:type="dxa"/>
            <w:shd w:val="clear" w:color="auto" w:fill="FFFFFF"/>
            <w:tcMar>
              <w:top w:w="0" w:type="dxa"/>
              <w:left w:w="10" w:type="dxa"/>
              <w:bottom w:w="0" w:type="dxa"/>
              <w:right w:w="10" w:type="dxa"/>
            </w:tcMar>
          </w:tcPr>
          <w:p w14:paraId="2F1B2285"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24.6.</w:t>
            </w:r>
          </w:p>
        </w:tc>
        <w:tc>
          <w:tcPr>
            <w:tcW w:w="2689" w:type="dxa"/>
            <w:shd w:val="clear" w:color="auto" w:fill="FFFFFF"/>
            <w:tcMar>
              <w:top w:w="0" w:type="dxa"/>
              <w:left w:w="10" w:type="dxa"/>
              <w:bottom w:w="0" w:type="dxa"/>
              <w:right w:w="10" w:type="dxa"/>
            </w:tcMar>
          </w:tcPr>
          <w:p w14:paraId="3F081BF0"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p>
        </w:tc>
        <w:tc>
          <w:tcPr>
            <w:tcW w:w="3969" w:type="dxa"/>
            <w:shd w:val="clear" w:color="auto" w:fill="FFFFFF"/>
            <w:tcMar>
              <w:top w:w="0" w:type="dxa"/>
              <w:left w:w="10" w:type="dxa"/>
              <w:bottom w:w="0" w:type="dxa"/>
              <w:right w:w="10" w:type="dxa"/>
            </w:tcMar>
          </w:tcPr>
          <w:p w14:paraId="352494F0"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proofErr w:type="spellStart"/>
            <w:r w:rsidRPr="002503D2">
              <w:rPr>
                <w:rFonts w:ascii="Times New Roman" w:hAnsi="Times New Roman" w:cs="Times New Roman"/>
                <w:sz w:val="24"/>
                <w:szCs w:val="24"/>
                <w:lang w:val="lt-LT"/>
              </w:rPr>
              <w:t>Beraktė</w:t>
            </w:r>
            <w:proofErr w:type="spellEnd"/>
            <w:r w:rsidRPr="002503D2">
              <w:rPr>
                <w:rFonts w:ascii="Times New Roman" w:hAnsi="Times New Roman" w:cs="Times New Roman"/>
                <w:sz w:val="24"/>
                <w:szCs w:val="24"/>
                <w:lang w:val="lt-LT"/>
              </w:rPr>
              <w:t xml:space="preserve"> užvedimo ir atrakinimo sistema </w:t>
            </w:r>
          </w:p>
        </w:tc>
        <w:tc>
          <w:tcPr>
            <w:tcW w:w="1701" w:type="dxa"/>
            <w:shd w:val="clear" w:color="auto" w:fill="FFFFFF"/>
            <w:tcMar>
              <w:top w:w="0" w:type="dxa"/>
              <w:left w:w="10" w:type="dxa"/>
              <w:bottom w:w="0" w:type="dxa"/>
              <w:right w:w="10" w:type="dxa"/>
            </w:tcMar>
          </w:tcPr>
          <w:p w14:paraId="5772915B"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48081DCC" w14:textId="77777777" w:rsidTr="004116A5">
        <w:trPr>
          <w:trHeight w:hRule="exact" w:val="577"/>
        </w:trPr>
        <w:tc>
          <w:tcPr>
            <w:tcW w:w="810" w:type="dxa"/>
            <w:shd w:val="clear" w:color="auto" w:fill="FFFFFF"/>
            <w:tcMar>
              <w:top w:w="0" w:type="dxa"/>
              <w:left w:w="10" w:type="dxa"/>
              <w:bottom w:w="0" w:type="dxa"/>
              <w:right w:w="10" w:type="dxa"/>
            </w:tcMar>
          </w:tcPr>
          <w:p w14:paraId="266C9155"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24.7.</w:t>
            </w:r>
          </w:p>
        </w:tc>
        <w:tc>
          <w:tcPr>
            <w:tcW w:w="2689" w:type="dxa"/>
            <w:shd w:val="clear" w:color="auto" w:fill="FFFFFF"/>
            <w:tcMar>
              <w:top w:w="0" w:type="dxa"/>
              <w:left w:w="10" w:type="dxa"/>
              <w:bottom w:w="0" w:type="dxa"/>
              <w:right w:w="10" w:type="dxa"/>
            </w:tcMar>
          </w:tcPr>
          <w:p w14:paraId="2E104212"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p>
        </w:tc>
        <w:tc>
          <w:tcPr>
            <w:tcW w:w="3969" w:type="dxa"/>
            <w:shd w:val="clear" w:color="auto" w:fill="FFFFFF"/>
            <w:tcMar>
              <w:top w:w="0" w:type="dxa"/>
              <w:left w:w="10" w:type="dxa"/>
              <w:bottom w:w="0" w:type="dxa"/>
              <w:right w:w="10" w:type="dxa"/>
            </w:tcMar>
          </w:tcPr>
          <w:p w14:paraId="40C37E5C"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Fonts w:ascii="Times New Roman" w:hAnsi="Times New Roman" w:cs="Times New Roman"/>
                <w:sz w:val="24"/>
                <w:szCs w:val="24"/>
                <w:lang w:val="lt-LT"/>
              </w:rPr>
              <w:t>Elektra valdomi  durų langų kėlikliai</w:t>
            </w:r>
          </w:p>
        </w:tc>
        <w:tc>
          <w:tcPr>
            <w:tcW w:w="1701" w:type="dxa"/>
            <w:shd w:val="clear" w:color="auto" w:fill="FFFFFF"/>
            <w:tcMar>
              <w:top w:w="0" w:type="dxa"/>
              <w:left w:w="10" w:type="dxa"/>
              <w:bottom w:w="0" w:type="dxa"/>
              <w:right w:w="10" w:type="dxa"/>
            </w:tcMar>
          </w:tcPr>
          <w:p w14:paraId="26D376C0"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4A261F55" w14:textId="77777777" w:rsidTr="004116A5">
        <w:trPr>
          <w:trHeight w:hRule="exact" w:val="575"/>
        </w:trPr>
        <w:tc>
          <w:tcPr>
            <w:tcW w:w="810" w:type="dxa"/>
            <w:shd w:val="clear" w:color="auto" w:fill="FFFFFF"/>
            <w:tcMar>
              <w:top w:w="0" w:type="dxa"/>
              <w:left w:w="10" w:type="dxa"/>
              <w:bottom w:w="0" w:type="dxa"/>
              <w:right w:w="10" w:type="dxa"/>
            </w:tcMar>
          </w:tcPr>
          <w:p w14:paraId="1D3EA1D2"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24.8.</w:t>
            </w:r>
          </w:p>
        </w:tc>
        <w:tc>
          <w:tcPr>
            <w:tcW w:w="2689" w:type="dxa"/>
            <w:shd w:val="clear" w:color="auto" w:fill="FFFFFF"/>
            <w:tcMar>
              <w:top w:w="0" w:type="dxa"/>
              <w:left w:w="10" w:type="dxa"/>
              <w:bottom w:w="0" w:type="dxa"/>
              <w:right w:w="10" w:type="dxa"/>
            </w:tcMar>
          </w:tcPr>
          <w:p w14:paraId="06D2A745" w14:textId="77777777" w:rsidR="004116A5" w:rsidRPr="002503D2" w:rsidRDefault="004116A5" w:rsidP="001B4F73">
            <w:pPr>
              <w:spacing w:after="0" w:line="240" w:lineRule="auto"/>
              <w:ind w:right="210"/>
              <w:jc w:val="both"/>
              <w:rPr>
                <w:rFonts w:ascii="Times New Roman" w:hAnsi="Times New Roman" w:cs="Times New Roman"/>
                <w:sz w:val="24"/>
                <w:szCs w:val="24"/>
                <w:lang w:val="lt-LT"/>
              </w:rPr>
            </w:pPr>
          </w:p>
        </w:tc>
        <w:tc>
          <w:tcPr>
            <w:tcW w:w="3969" w:type="dxa"/>
            <w:shd w:val="clear" w:color="auto" w:fill="FFFFFF"/>
            <w:tcMar>
              <w:top w:w="0" w:type="dxa"/>
              <w:left w:w="10" w:type="dxa"/>
              <w:bottom w:w="0" w:type="dxa"/>
              <w:right w:w="10" w:type="dxa"/>
            </w:tcMar>
          </w:tcPr>
          <w:p w14:paraId="5A67BB76" w14:textId="77777777" w:rsidR="004116A5" w:rsidRPr="002503D2" w:rsidRDefault="004116A5" w:rsidP="001B4F73">
            <w:pPr>
              <w:spacing w:after="0" w:line="240" w:lineRule="auto"/>
              <w:ind w:right="156"/>
              <w:jc w:val="both"/>
              <w:rPr>
                <w:rFonts w:ascii="Times New Roman" w:hAnsi="Times New Roman" w:cs="Times New Roman"/>
                <w:sz w:val="24"/>
                <w:szCs w:val="24"/>
                <w:lang w:val="lt-LT"/>
              </w:rPr>
            </w:pPr>
            <w:r w:rsidRPr="002503D2">
              <w:rPr>
                <w:rFonts w:ascii="Times New Roman" w:hAnsi="Times New Roman" w:cs="Times New Roman"/>
                <w:sz w:val="24"/>
                <w:szCs w:val="24"/>
                <w:lang w:val="lt-LT"/>
              </w:rPr>
              <w:t>Elektra valdomi ir šildomi šoniniai veidrodžiai.</w:t>
            </w:r>
          </w:p>
        </w:tc>
        <w:tc>
          <w:tcPr>
            <w:tcW w:w="1701" w:type="dxa"/>
            <w:shd w:val="clear" w:color="auto" w:fill="FFFFFF"/>
            <w:tcMar>
              <w:top w:w="0" w:type="dxa"/>
              <w:left w:w="10" w:type="dxa"/>
              <w:bottom w:w="0" w:type="dxa"/>
              <w:right w:w="10" w:type="dxa"/>
            </w:tcMar>
          </w:tcPr>
          <w:p w14:paraId="588F7CF3" w14:textId="77777777" w:rsidR="004116A5" w:rsidRPr="002503D2" w:rsidRDefault="004116A5" w:rsidP="001B4F73">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2DB00C2B" w14:textId="77777777" w:rsidTr="004116A5">
        <w:trPr>
          <w:trHeight w:hRule="exact" w:val="2133"/>
        </w:trPr>
        <w:tc>
          <w:tcPr>
            <w:tcW w:w="810" w:type="dxa"/>
            <w:shd w:val="clear" w:color="auto" w:fill="FFFFFF"/>
            <w:tcMar>
              <w:top w:w="0" w:type="dxa"/>
              <w:left w:w="10" w:type="dxa"/>
              <w:bottom w:w="0" w:type="dxa"/>
              <w:right w:w="10" w:type="dxa"/>
            </w:tcMar>
          </w:tcPr>
          <w:p w14:paraId="21FB1551" w14:textId="0DA188DF" w:rsidR="004116A5" w:rsidRPr="002503D2" w:rsidRDefault="004116A5" w:rsidP="00F704DE">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24.9</w:t>
            </w:r>
          </w:p>
        </w:tc>
        <w:tc>
          <w:tcPr>
            <w:tcW w:w="2689" w:type="dxa"/>
            <w:shd w:val="clear" w:color="auto" w:fill="FFFFFF"/>
            <w:tcMar>
              <w:top w:w="0" w:type="dxa"/>
              <w:left w:w="10" w:type="dxa"/>
              <w:bottom w:w="0" w:type="dxa"/>
              <w:right w:w="10" w:type="dxa"/>
            </w:tcMar>
          </w:tcPr>
          <w:p w14:paraId="386D8E9B" w14:textId="77777777" w:rsidR="004116A5" w:rsidRPr="002503D2" w:rsidRDefault="004116A5" w:rsidP="00F704DE">
            <w:pPr>
              <w:spacing w:after="0" w:line="240" w:lineRule="auto"/>
              <w:ind w:right="210"/>
              <w:jc w:val="both"/>
              <w:rPr>
                <w:rFonts w:ascii="Times New Roman" w:hAnsi="Times New Roman" w:cs="Times New Roman"/>
                <w:sz w:val="24"/>
                <w:szCs w:val="24"/>
                <w:lang w:val="lt-LT"/>
              </w:rPr>
            </w:pPr>
          </w:p>
        </w:tc>
        <w:tc>
          <w:tcPr>
            <w:tcW w:w="3969" w:type="dxa"/>
            <w:shd w:val="clear" w:color="auto" w:fill="FFFFFF"/>
            <w:tcMar>
              <w:top w:w="0" w:type="dxa"/>
              <w:left w:w="10" w:type="dxa"/>
              <w:bottom w:w="0" w:type="dxa"/>
              <w:right w:w="10" w:type="dxa"/>
            </w:tcMar>
            <w:vAlign w:val="center"/>
          </w:tcPr>
          <w:p w14:paraId="5E04A367" w14:textId="36DA3E78" w:rsidR="004116A5" w:rsidRPr="00A832BD" w:rsidRDefault="004116A5" w:rsidP="00F704DE">
            <w:pPr>
              <w:spacing w:after="0" w:line="240" w:lineRule="auto"/>
              <w:ind w:right="156"/>
              <w:jc w:val="both"/>
              <w:rPr>
                <w:rFonts w:ascii="Times New Roman" w:hAnsi="Times New Roman" w:cs="Times New Roman"/>
                <w:sz w:val="24"/>
                <w:szCs w:val="24"/>
                <w:lang w:val="lt-LT"/>
              </w:rPr>
            </w:pPr>
            <w:r w:rsidRPr="00A832BD">
              <w:rPr>
                <w:rFonts w:ascii="Times New Roman" w:hAnsi="Times New Roman" w:cs="Times New Roman"/>
                <w:sz w:val="24"/>
                <w:szCs w:val="24"/>
                <w:lang w:val="lt-LT"/>
              </w:rPr>
              <w:t>Galimybė įkrauti elektromobilį nuolatinės (DC) ir kintamos (AC) srovės stotelėse. Kartu su elektromobiliu pateikiami įkrovimo laidai: vienas įkrauti iš 220 V, kitas ne mažiau 32 A – įkrauti iš įkrovimo stotelių.</w:t>
            </w:r>
          </w:p>
        </w:tc>
        <w:tc>
          <w:tcPr>
            <w:tcW w:w="1701" w:type="dxa"/>
            <w:shd w:val="clear" w:color="auto" w:fill="FFFFFF"/>
            <w:tcMar>
              <w:top w:w="0" w:type="dxa"/>
              <w:left w:w="10" w:type="dxa"/>
              <w:bottom w:w="0" w:type="dxa"/>
              <w:right w:w="10" w:type="dxa"/>
            </w:tcMar>
          </w:tcPr>
          <w:p w14:paraId="72FD911D" w14:textId="7C4F778D" w:rsidR="004116A5" w:rsidRPr="00A832BD" w:rsidRDefault="004116A5" w:rsidP="00F704DE">
            <w:pPr>
              <w:spacing w:after="0" w:line="240" w:lineRule="auto"/>
              <w:jc w:val="center"/>
              <w:rPr>
                <w:rFonts w:ascii="Times New Roman" w:hAnsi="Times New Roman" w:cs="Times New Roman"/>
                <w:sz w:val="24"/>
                <w:szCs w:val="24"/>
                <w:lang w:val="lt-LT"/>
              </w:rPr>
            </w:pPr>
            <w:r w:rsidRPr="00A832BD">
              <w:rPr>
                <w:rFonts w:ascii="Times New Roman" w:hAnsi="Times New Roman" w:cs="Times New Roman"/>
                <w:sz w:val="24"/>
                <w:szCs w:val="24"/>
                <w:lang w:val="lt-LT"/>
              </w:rPr>
              <w:t>Taip/Ne</w:t>
            </w:r>
          </w:p>
        </w:tc>
      </w:tr>
      <w:tr w:rsidR="004116A5" w:rsidRPr="00305FB3" w14:paraId="22E5E914" w14:textId="77777777" w:rsidTr="004116A5">
        <w:trPr>
          <w:trHeight w:hRule="exact" w:val="575"/>
        </w:trPr>
        <w:tc>
          <w:tcPr>
            <w:tcW w:w="810" w:type="dxa"/>
            <w:shd w:val="clear" w:color="auto" w:fill="FFFFFF"/>
            <w:tcMar>
              <w:top w:w="0" w:type="dxa"/>
              <w:left w:w="10" w:type="dxa"/>
              <w:bottom w:w="0" w:type="dxa"/>
              <w:right w:w="10" w:type="dxa"/>
            </w:tcMar>
          </w:tcPr>
          <w:p w14:paraId="3FB9C04C" w14:textId="10454843" w:rsidR="004116A5" w:rsidRPr="002503D2" w:rsidRDefault="004116A5" w:rsidP="00F704DE">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24.</w:t>
            </w:r>
            <w:r>
              <w:rPr>
                <w:rFonts w:ascii="Times New Roman" w:hAnsi="Times New Roman" w:cs="Times New Roman"/>
                <w:sz w:val="24"/>
                <w:szCs w:val="24"/>
                <w:lang w:val="lt-LT"/>
              </w:rPr>
              <w:t>10</w:t>
            </w:r>
          </w:p>
        </w:tc>
        <w:tc>
          <w:tcPr>
            <w:tcW w:w="2689" w:type="dxa"/>
            <w:shd w:val="clear" w:color="auto" w:fill="FFFFFF"/>
            <w:tcMar>
              <w:top w:w="0" w:type="dxa"/>
              <w:left w:w="10" w:type="dxa"/>
              <w:bottom w:w="0" w:type="dxa"/>
              <w:right w:w="10" w:type="dxa"/>
            </w:tcMar>
          </w:tcPr>
          <w:p w14:paraId="5412FF05" w14:textId="77777777" w:rsidR="004116A5" w:rsidRPr="002503D2" w:rsidRDefault="004116A5" w:rsidP="00F704DE">
            <w:pPr>
              <w:spacing w:after="0" w:line="240" w:lineRule="auto"/>
              <w:ind w:right="210"/>
              <w:jc w:val="both"/>
              <w:rPr>
                <w:rFonts w:ascii="Times New Roman" w:hAnsi="Times New Roman" w:cs="Times New Roman"/>
                <w:sz w:val="24"/>
                <w:szCs w:val="24"/>
                <w:lang w:val="lt-LT"/>
              </w:rPr>
            </w:pPr>
          </w:p>
        </w:tc>
        <w:tc>
          <w:tcPr>
            <w:tcW w:w="3969" w:type="dxa"/>
            <w:shd w:val="clear" w:color="auto" w:fill="FFFFFF"/>
            <w:tcMar>
              <w:top w:w="0" w:type="dxa"/>
              <w:left w:w="10" w:type="dxa"/>
              <w:bottom w:w="0" w:type="dxa"/>
              <w:right w:w="10" w:type="dxa"/>
            </w:tcMar>
          </w:tcPr>
          <w:p w14:paraId="77CE53BB" w14:textId="77777777" w:rsidR="004116A5" w:rsidRPr="003E19F4" w:rsidRDefault="004116A5" w:rsidP="00F704DE">
            <w:pPr>
              <w:spacing w:after="0" w:line="240" w:lineRule="auto"/>
              <w:ind w:right="156"/>
              <w:jc w:val="both"/>
              <w:rPr>
                <w:rFonts w:ascii="Times New Roman" w:hAnsi="Times New Roman" w:cs="Times New Roman"/>
                <w:sz w:val="24"/>
                <w:szCs w:val="24"/>
                <w:lang w:val="lt-LT"/>
              </w:rPr>
            </w:pPr>
            <w:r w:rsidRPr="003E19F4">
              <w:rPr>
                <w:rFonts w:ascii="Times New Roman" w:hAnsi="Times New Roman" w:cs="Times New Roman"/>
                <w:sz w:val="24"/>
                <w:szCs w:val="24"/>
                <w:lang w:val="lt-LT"/>
              </w:rPr>
              <w:t>Guminių kilimėlių komplektas (salono priekyje ir gale)</w:t>
            </w:r>
          </w:p>
        </w:tc>
        <w:tc>
          <w:tcPr>
            <w:tcW w:w="1701" w:type="dxa"/>
            <w:shd w:val="clear" w:color="auto" w:fill="FFFFFF"/>
            <w:tcMar>
              <w:top w:w="0" w:type="dxa"/>
              <w:left w:w="10" w:type="dxa"/>
              <w:bottom w:w="0" w:type="dxa"/>
              <w:right w:w="10" w:type="dxa"/>
            </w:tcMar>
          </w:tcPr>
          <w:p w14:paraId="416F22DF" w14:textId="77777777" w:rsidR="004116A5" w:rsidRPr="002503D2" w:rsidRDefault="004116A5" w:rsidP="00F704DE">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Taip/Ne</w:t>
            </w:r>
          </w:p>
        </w:tc>
      </w:tr>
      <w:tr w:rsidR="004116A5" w:rsidRPr="00305FB3" w14:paraId="595C47C4" w14:textId="77777777" w:rsidTr="004116A5">
        <w:trPr>
          <w:trHeight w:hRule="exact" w:val="2258"/>
        </w:trPr>
        <w:tc>
          <w:tcPr>
            <w:tcW w:w="810" w:type="dxa"/>
            <w:shd w:val="clear" w:color="auto" w:fill="FFFFFF"/>
            <w:tcMar>
              <w:top w:w="0" w:type="dxa"/>
              <w:left w:w="10" w:type="dxa"/>
              <w:bottom w:w="0" w:type="dxa"/>
              <w:right w:w="10" w:type="dxa"/>
            </w:tcMar>
          </w:tcPr>
          <w:p w14:paraId="3FA69C20" w14:textId="77777777" w:rsidR="004116A5" w:rsidRPr="002503D2" w:rsidRDefault="004116A5" w:rsidP="00F704DE">
            <w:pPr>
              <w:spacing w:after="0" w:line="240" w:lineRule="auto"/>
              <w:jc w:val="center"/>
              <w:rPr>
                <w:rFonts w:ascii="Times New Roman" w:hAnsi="Times New Roman" w:cs="Times New Roman"/>
                <w:sz w:val="24"/>
                <w:szCs w:val="24"/>
                <w:lang w:val="lt-LT"/>
              </w:rPr>
            </w:pPr>
            <w:r w:rsidRPr="002503D2">
              <w:rPr>
                <w:rFonts w:ascii="Times New Roman" w:hAnsi="Times New Roman" w:cs="Times New Roman"/>
                <w:sz w:val="24"/>
                <w:szCs w:val="24"/>
                <w:lang w:val="lt-LT"/>
              </w:rPr>
              <w:t>25.</w:t>
            </w:r>
          </w:p>
        </w:tc>
        <w:tc>
          <w:tcPr>
            <w:tcW w:w="2689" w:type="dxa"/>
            <w:shd w:val="clear" w:color="auto" w:fill="FFFFFF"/>
            <w:tcMar>
              <w:top w:w="0" w:type="dxa"/>
              <w:left w:w="10" w:type="dxa"/>
              <w:bottom w:w="0" w:type="dxa"/>
              <w:right w:w="10" w:type="dxa"/>
            </w:tcMar>
          </w:tcPr>
          <w:p w14:paraId="75C052F6" w14:textId="77777777" w:rsidR="004116A5" w:rsidRPr="002503D2" w:rsidRDefault="004116A5" w:rsidP="00F704DE">
            <w:pPr>
              <w:spacing w:after="0" w:line="240" w:lineRule="auto"/>
              <w:ind w:right="210"/>
              <w:jc w:val="both"/>
              <w:rPr>
                <w:rFonts w:ascii="Times New Roman" w:hAnsi="Times New Roman" w:cs="Times New Roman"/>
                <w:sz w:val="24"/>
                <w:szCs w:val="24"/>
                <w:lang w:val="lt-LT"/>
              </w:rPr>
            </w:pPr>
            <w:r w:rsidRPr="002503D2">
              <w:rPr>
                <w:rStyle w:val="CharStyle53"/>
                <w:rFonts w:eastAsia="Aptos"/>
                <w:sz w:val="24"/>
                <w:szCs w:val="24"/>
              </w:rPr>
              <w:t>Ratlankiai, padangos</w:t>
            </w:r>
          </w:p>
        </w:tc>
        <w:tc>
          <w:tcPr>
            <w:tcW w:w="3969" w:type="dxa"/>
            <w:shd w:val="clear" w:color="auto" w:fill="FFFFFF"/>
            <w:tcMar>
              <w:top w:w="0" w:type="dxa"/>
              <w:left w:w="10" w:type="dxa"/>
              <w:bottom w:w="0" w:type="dxa"/>
              <w:right w:w="10" w:type="dxa"/>
            </w:tcMar>
          </w:tcPr>
          <w:p w14:paraId="6E3B9150" w14:textId="77777777" w:rsidR="004116A5" w:rsidRPr="003E19F4" w:rsidRDefault="004116A5" w:rsidP="00F704DE">
            <w:pPr>
              <w:pStyle w:val="Sraopastraipa"/>
              <w:tabs>
                <w:tab w:val="left" w:pos="316"/>
              </w:tabs>
              <w:ind w:left="0" w:right="156"/>
              <w:rPr>
                <w:rStyle w:val="CharStyle53"/>
                <w:rFonts w:eastAsia="Aptos"/>
                <w:sz w:val="24"/>
                <w:szCs w:val="24"/>
              </w:rPr>
            </w:pPr>
            <w:r w:rsidRPr="003E19F4">
              <w:rPr>
                <w:rStyle w:val="CharStyle53"/>
                <w:rFonts w:eastAsia="Aptos"/>
                <w:sz w:val="24"/>
                <w:szCs w:val="24"/>
              </w:rPr>
              <w:t xml:space="preserve">Lengvojo lydinio ratlankiai. Padangos turi atitikti aukščiausios klasės padangoms taikomus reikalavimus pagal  </w:t>
            </w:r>
            <w:r w:rsidRPr="003E19F4">
              <w:rPr>
                <w:rFonts w:ascii="Times New Roman" w:hAnsi="Times New Roman"/>
                <w:color w:val="333333"/>
                <w:szCs w:val="24"/>
                <w:shd w:val="clear" w:color="auto" w:fill="FFFFFF"/>
                <w:lang w:val="lt-LT"/>
              </w:rPr>
              <w:t>2020 m. gegužės 25 d. Europos Parlamento ir Tarybos reglamento (ES) 2020/740 dėl padangų ženklinimo pagal degalų naudojimo efektyvumą ir kitus parametrus.</w:t>
            </w:r>
          </w:p>
          <w:p w14:paraId="7E42A444" w14:textId="77777777" w:rsidR="004116A5" w:rsidRPr="002503D2" w:rsidRDefault="004116A5" w:rsidP="00F704DE">
            <w:pPr>
              <w:spacing w:after="0" w:line="240" w:lineRule="auto"/>
              <w:ind w:right="156"/>
              <w:jc w:val="both"/>
              <w:rPr>
                <w:rFonts w:ascii="Times New Roman" w:hAnsi="Times New Roman" w:cs="Times New Roman"/>
                <w:sz w:val="24"/>
                <w:szCs w:val="24"/>
                <w:lang w:val="lt-LT"/>
              </w:rPr>
            </w:pPr>
          </w:p>
          <w:p w14:paraId="5DA4CECB" w14:textId="77777777" w:rsidR="004116A5" w:rsidRPr="002503D2" w:rsidRDefault="004116A5" w:rsidP="00F704DE">
            <w:pPr>
              <w:spacing w:after="0" w:line="240" w:lineRule="auto"/>
              <w:ind w:right="156"/>
              <w:jc w:val="both"/>
              <w:rPr>
                <w:rFonts w:ascii="Times New Roman" w:hAnsi="Times New Roman" w:cs="Times New Roman"/>
                <w:sz w:val="24"/>
                <w:szCs w:val="24"/>
                <w:lang w:val="lt-LT"/>
              </w:rPr>
            </w:pPr>
          </w:p>
        </w:tc>
        <w:tc>
          <w:tcPr>
            <w:tcW w:w="1701" w:type="dxa"/>
            <w:shd w:val="clear" w:color="auto" w:fill="FFFFFF"/>
            <w:tcMar>
              <w:top w:w="0" w:type="dxa"/>
              <w:left w:w="10" w:type="dxa"/>
              <w:bottom w:w="0" w:type="dxa"/>
              <w:right w:w="10" w:type="dxa"/>
            </w:tcMar>
          </w:tcPr>
          <w:p w14:paraId="169E38F6" w14:textId="77777777" w:rsidR="004116A5" w:rsidRPr="002503D2" w:rsidRDefault="004116A5" w:rsidP="00F704DE">
            <w:pPr>
              <w:spacing w:after="0" w:line="240" w:lineRule="auto"/>
              <w:jc w:val="center"/>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Įrašyti reikiamus duomenis</w:t>
            </w:r>
          </w:p>
          <w:p w14:paraId="4EFBE878" w14:textId="77777777" w:rsidR="004116A5" w:rsidRPr="002503D2" w:rsidRDefault="004116A5" w:rsidP="00F704DE">
            <w:pPr>
              <w:spacing w:after="0" w:line="240" w:lineRule="auto"/>
              <w:jc w:val="center"/>
              <w:rPr>
                <w:rFonts w:ascii="Times New Roman" w:hAnsi="Times New Roman" w:cs="Times New Roman"/>
                <w:sz w:val="24"/>
                <w:szCs w:val="24"/>
                <w:lang w:val="lt-LT" w:bidi="lt-LT"/>
              </w:rPr>
            </w:pPr>
          </w:p>
          <w:p w14:paraId="311218CA" w14:textId="77777777" w:rsidR="004116A5" w:rsidRPr="002503D2" w:rsidRDefault="004116A5" w:rsidP="00F704DE">
            <w:pPr>
              <w:spacing w:after="0" w:line="240" w:lineRule="auto"/>
              <w:jc w:val="center"/>
              <w:rPr>
                <w:rFonts w:ascii="Times New Roman" w:hAnsi="Times New Roman" w:cs="Times New Roman"/>
                <w:sz w:val="24"/>
                <w:szCs w:val="24"/>
                <w:lang w:val="lt-LT" w:bidi="lt-LT"/>
              </w:rPr>
            </w:pPr>
          </w:p>
          <w:p w14:paraId="1E4DC504" w14:textId="77777777" w:rsidR="004116A5" w:rsidRPr="002503D2" w:rsidRDefault="004116A5" w:rsidP="00F704DE">
            <w:pPr>
              <w:spacing w:after="0" w:line="240" w:lineRule="auto"/>
              <w:jc w:val="center"/>
              <w:rPr>
                <w:rFonts w:ascii="Times New Roman" w:hAnsi="Times New Roman" w:cs="Times New Roman"/>
                <w:sz w:val="24"/>
                <w:szCs w:val="24"/>
                <w:lang w:val="lt-LT" w:bidi="lt-LT"/>
              </w:rPr>
            </w:pPr>
          </w:p>
          <w:p w14:paraId="288BF6CF" w14:textId="77777777" w:rsidR="004116A5" w:rsidRPr="002503D2" w:rsidRDefault="004116A5" w:rsidP="00F704DE">
            <w:pPr>
              <w:spacing w:after="0" w:line="240" w:lineRule="auto"/>
              <w:jc w:val="center"/>
              <w:rPr>
                <w:rFonts w:ascii="Times New Roman" w:hAnsi="Times New Roman" w:cs="Times New Roman"/>
                <w:sz w:val="24"/>
                <w:szCs w:val="24"/>
                <w:lang w:val="lt-LT" w:bidi="lt-LT"/>
              </w:rPr>
            </w:pPr>
          </w:p>
          <w:p w14:paraId="1C881A33" w14:textId="77777777" w:rsidR="004116A5" w:rsidRPr="002503D2" w:rsidRDefault="004116A5" w:rsidP="00F704DE">
            <w:pPr>
              <w:spacing w:after="0" w:line="240" w:lineRule="auto"/>
              <w:jc w:val="center"/>
              <w:rPr>
                <w:rFonts w:ascii="Times New Roman" w:hAnsi="Times New Roman" w:cs="Times New Roman"/>
                <w:sz w:val="24"/>
                <w:szCs w:val="24"/>
                <w:lang w:val="lt-LT" w:bidi="lt-LT"/>
              </w:rPr>
            </w:pPr>
          </w:p>
          <w:p w14:paraId="2C61D671" w14:textId="77777777" w:rsidR="004116A5" w:rsidRPr="002503D2" w:rsidRDefault="004116A5" w:rsidP="00F704DE">
            <w:pPr>
              <w:spacing w:after="0" w:line="240" w:lineRule="auto"/>
              <w:jc w:val="center"/>
              <w:rPr>
                <w:rFonts w:ascii="Times New Roman" w:hAnsi="Times New Roman" w:cs="Times New Roman"/>
                <w:sz w:val="24"/>
                <w:szCs w:val="24"/>
                <w:lang w:val="lt-LT" w:bidi="lt-LT"/>
              </w:rPr>
            </w:pPr>
          </w:p>
          <w:p w14:paraId="406C8491" w14:textId="77777777" w:rsidR="004116A5" w:rsidRPr="002503D2" w:rsidRDefault="004116A5" w:rsidP="00F704DE">
            <w:pPr>
              <w:spacing w:after="0" w:line="240" w:lineRule="auto"/>
              <w:jc w:val="center"/>
              <w:rPr>
                <w:rFonts w:ascii="Times New Roman" w:hAnsi="Times New Roman" w:cs="Times New Roman"/>
                <w:sz w:val="24"/>
                <w:szCs w:val="24"/>
                <w:lang w:val="lt-LT" w:bidi="lt-LT"/>
              </w:rPr>
            </w:pPr>
          </w:p>
          <w:p w14:paraId="1E268E83" w14:textId="77777777" w:rsidR="004116A5" w:rsidRPr="002503D2" w:rsidRDefault="004116A5" w:rsidP="00F704DE">
            <w:pPr>
              <w:spacing w:after="0" w:line="240" w:lineRule="auto"/>
              <w:jc w:val="center"/>
              <w:rPr>
                <w:rFonts w:ascii="Times New Roman" w:hAnsi="Times New Roman" w:cs="Times New Roman"/>
                <w:sz w:val="24"/>
                <w:szCs w:val="24"/>
                <w:lang w:val="lt-LT"/>
              </w:rPr>
            </w:pPr>
          </w:p>
        </w:tc>
      </w:tr>
      <w:tr w:rsidR="004116A5" w:rsidRPr="00305FB3" w14:paraId="2313EF3F" w14:textId="77777777" w:rsidTr="004116A5">
        <w:trPr>
          <w:trHeight w:hRule="exact" w:val="2986"/>
        </w:trPr>
        <w:tc>
          <w:tcPr>
            <w:tcW w:w="810" w:type="dxa"/>
            <w:shd w:val="clear" w:color="auto" w:fill="FFFFFF"/>
            <w:tcMar>
              <w:top w:w="0" w:type="dxa"/>
              <w:left w:w="10" w:type="dxa"/>
              <w:bottom w:w="0" w:type="dxa"/>
              <w:right w:w="10" w:type="dxa"/>
            </w:tcMar>
          </w:tcPr>
          <w:p w14:paraId="037A2BFD" w14:textId="77777777" w:rsidR="004116A5" w:rsidRPr="002503D2" w:rsidRDefault="004116A5" w:rsidP="00F704DE">
            <w:pPr>
              <w:pStyle w:val="Style32"/>
              <w:spacing w:before="0" w:line="240" w:lineRule="auto"/>
              <w:jc w:val="center"/>
              <w:rPr>
                <w:rFonts w:ascii="Times New Roman" w:hAnsi="Times New Roman"/>
                <w:sz w:val="24"/>
                <w:szCs w:val="24"/>
              </w:rPr>
            </w:pPr>
            <w:r w:rsidRPr="002503D2">
              <w:rPr>
                <w:rFonts w:ascii="Times New Roman" w:hAnsi="Times New Roman"/>
                <w:sz w:val="24"/>
                <w:szCs w:val="24"/>
              </w:rPr>
              <w:t>26.</w:t>
            </w:r>
          </w:p>
        </w:tc>
        <w:tc>
          <w:tcPr>
            <w:tcW w:w="2689" w:type="dxa"/>
            <w:shd w:val="clear" w:color="auto" w:fill="FFFFFF"/>
            <w:tcMar>
              <w:top w:w="0" w:type="dxa"/>
              <w:left w:w="10" w:type="dxa"/>
              <w:bottom w:w="0" w:type="dxa"/>
              <w:right w:w="10" w:type="dxa"/>
            </w:tcMar>
          </w:tcPr>
          <w:p w14:paraId="00F62FBA" w14:textId="77777777" w:rsidR="004116A5" w:rsidRPr="002503D2" w:rsidRDefault="004116A5" w:rsidP="00F704DE">
            <w:pPr>
              <w:spacing w:after="0" w:line="240" w:lineRule="auto"/>
              <w:ind w:right="68"/>
              <w:jc w:val="both"/>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Automobilio</w:t>
            </w:r>
          </w:p>
          <w:p w14:paraId="7F91A97D" w14:textId="77777777" w:rsidR="004116A5" w:rsidRPr="002503D2" w:rsidRDefault="004116A5" w:rsidP="00F704DE">
            <w:pPr>
              <w:pStyle w:val="Style32"/>
              <w:spacing w:before="0" w:line="240" w:lineRule="auto"/>
              <w:rPr>
                <w:rFonts w:ascii="Times New Roman" w:hAnsi="Times New Roman"/>
                <w:sz w:val="24"/>
                <w:szCs w:val="24"/>
              </w:rPr>
            </w:pPr>
            <w:r w:rsidRPr="002503D2">
              <w:rPr>
                <w:rFonts w:ascii="Times New Roman" w:hAnsi="Times New Roman"/>
                <w:sz w:val="24"/>
                <w:szCs w:val="24"/>
                <w:lang w:bidi="lt-LT"/>
              </w:rPr>
              <w:t>komplektacija</w:t>
            </w:r>
          </w:p>
        </w:tc>
        <w:tc>
          <w:tcPr>
            <w:tcW w:w="3969" w:type="dxa"/>
            <w:shd w:val="clear" w:color="auto" w:fill="FFFFFF"/>
            <w:tcMar>
              <w:top w:w="0" w:type="dxa"/>
              <w:left w:w="10" w:type="dxa"/>
              <w:bottom w:w="0" w:type="dxa"/>
              <w:right w:w="10" w:type="dxa"/>
            </w:tcMar>
          </w:tcPr>
          <w:p w14:paraId="12202616" w14:textId="77777777" w:rsidR="004116A5" w:rsidRPr="002503D2" w:rsidRDefault="004116A5" w:rsidP="00F704DE">
            <w:pPr>
              <w:pStyle w:val="Style32"/>
              <w:tabs>
                <w:tab w:val="right" w:pos="2414"/>
              </w:tabs>
              <w:spacing w:before="0" w:line="240" w:lineRule="auto"/>
              <w:rPr>
                <w:rStyle w:val="CharStyle53"/>
                <w:rFonts w:eastAsia="Aptos"/>
                <w:sz w:val="24"/>
                <w:szCs w:val="24"/>
              </w:rPr>
            </w:pPr>
            <w:r w:rsidRPr="002503D2">
              <w:rPr>
                <w:rFonts w:ascii="Times New Roman" w:hAnsi="Times New Roman"/>
                <w:sz w:val="24"/>
                <w:szCs w:val="24"/>
                <w:lang w:bidi="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1701" w:type="dxa"/>
            <w:shd w:val="clear" w:color="auto" w:fill="FFFFFF"/>
            <w:tcMar>
              <w:top w:w="0" w:type="dxa"/>
              <w:left w:w="10" w:type="dxa"/>
              <w:bottom w:w="0" w:type="dxa"/>
              <w:right w:w="10" w:type="dxa"/>
            </w:tcMar>
          </w:tcPr>
          <w:p w14:paraId="7661DACD" w14:textId="77777777" w:rsidR="004116A5" w:rsidRPr="002503D2" w:rsidRDefault="004116A5" w:rsidP="00F704DE">
            <w:pPr>
              <w:pStyle w:val="Style32"/>
              <w:spacing w:before="0" w:line="240" w:lineRule="auto"/>
              <w:jc w:val="center"/>
              <w:rPr>
                <w:rFonts w:ascii="Times New Roman" w:hAnsi="Times New Roman"/>
                <w:sz w:val="24"/>
                <w:szCs w:val="24"/>
                <w:lang w:bidi="lt-LT"/>
              </w:rPr>
            </w:pPr>
            <w:r w:rsidRPr="002503D2">
              <w:rPr>
                <w:rFonts w:ascii="Times New Roman" w:hAnsi="Times New Roman"/>
                <w:sz w:val="24"/>
                <w:szCs w:val="24"/>
                <w:lang w:bidi="lt-LT"/>
              </w:rPr>
              <w:t>Taip/Ne</w:t>
            </w:r>
          </w:p>
        </w:tc>
      </w:tr>
      <w:tr w:rsidR="004116A5" w:rsidRPr="00305FB3" w14:paraId="63444C8F" w14:textId="77777777" w:rsidTr="004116A5">
        <w:trPr>
          <w:trHeight w:hRule="exact" w:val="809"/>
        </w:trPr>
        <w:tc>
          <w:tcPr>
            <w:tcW w:w="810" w:type="dxa"/>
            <w:shd w:val="clear" w:color="auto" w:fill="FFFFFF"/>
            <w:tcMar>
              <w:top w:w="0" w:type="dxa"/>
              <w:left w:w="10" w:type="dxa"/>
              <w:bottom w:w="0" w:type="dxa"/>
              <w:right w:w="10" w:type="dxa"/>
            </w:tcMar>
          </w:tcPr>
          <w:p w14:paraId="5393C309" w14:textId="77777777" w:rsidR="004116A5" w:rsidRPr="002503D2" w:rsidRDefault="004116A5" w:rsidP="00F704DE">
            <w:pPr>
              <w:pStyle w:val="Style32"/>
              <w:spacing w:before="0" w:line="240" w:lineRule="auto"/>
              <w:jc w:val="center"/>
              <w:rPr>
                <w:rFonts w:ascii="Times New Roman" w:hAnsi="Times New Roman"/>
                <w:sz w:val="24"/>
                <w:szCs w:val="24"/>
              </w:rPr>
            </w:pPr>
            <w:r w:rsidRPr="002503D2">
              <w:rPr>
                <w:rFonts w:ascii="Times New Roman" w:hAnsi="Times New Roman"/>
                <w:kern w:val="0"/>
                <w:sz w:val="24"/>
                <w:szCs w:val="24"/>
                <w:lang w:bidi="lt-LT"/>
              </w:rPr>
              <w:t>27.</w:t>
            </w:r>
          </w:p>
        </w:tc>
        <w:tc>
          <w:tcPr>
            <w:tcW w:w="2689" w:type="dxa"/>
            <w:shd w:val="clear" w:color="auto" w:fill="FFFFFF"/>
            <w:tcMar>
              <w:top w:w="0" w:type="dxa"/>
              <w:left w:w="10" w:type="dxa"/>
              <w:bottom w:w="0" w:type="dxa"/>
              <w:right w:w="10" w:type="dxa"/>
            </w:tcMar>
          </w:tcPr>
          <w:p w14:paraId="66AE1559" w14:textId="77777777" w:rsidR="004116A5" w:rsidRPr="002503D2" w:rsidRDefault="004116A5" w:rsidP="00F704DE">
            <w:pPr>
              <w:pStyle w:val="Style32"/>
              <w:spacing w:before="0" w:line="240" w:lineRule="auto"/>
              <w:rPr>
                <w:rFonts w:ascii="Times New Roman" w:hAnsi="Times New Roman"/>
                <w:sz w:val="24"/>
                <w:szCs w:val="24"/>
              </w:rPr>
            </w:pPr>
            <w:r w:rsidRPr="002503D2">
              <w:rPr>
                <w:rFonts w:ascii="Times New Roman" w:hAnsi="Times New Roman"/>
                <w:sz w:val="24"/>
                <w:szCs w:val="24"/>
                <w:lang w:bidi="lt-LT"/>
              </w:rPr>
              <w:t>Automobilio pristatymo terminas</w:t>
            </w:r>
          </w:p>
        </w:tc>
        <w:tc>
          <w:tcPr>
            <w:tcW w:w="3969" w:type="dxa"/>
            <w:shd w:val="clear" w:color="auto" w:fill="FFFFFF"/>
            <w:tcMar>
              <w:top w:w="0" w:type="dxa"/>
              <w:left w:w="10" w:type="dxa"/>
              <w:bottom w:w="0" w:type="dxa"/>
              <w:right w:w="10" w:type="dxa"/>
            </w:tcMar>
          </w:tcPr>
          <w:p w14:paraId="15789923" w14:textId="77777777" w:rsidR="004116A5" w:rsidRDefault="004116A5" w:rsidP="00F704DE">
            <w:pPr>
              <w:pStyle w:val="Style32"/>
              <w:tabs>
                <w:tab w:val="right" w:pos="2414"/>
              </w:tabs>
              <w:spacing w:before="0" w:line="240" w:lineRule="auto"/>
              <w:rPr>
                <w:rFonts w:ascii="Times New Roman" w:hAnsi="Times New Roman"/>
                <w:sz w:val="24"/>
                <w:szCs w:val="24"/>
                <w:lang w:bidi="lt-LT"/>
              </w:rPr>
            </w:pPr>
            <w:r w:rsidRPr="002503D2">
              <w:rPr>
                <w:rFonts w:ascii="Times New Roman" w:hAnsi="Times New Roman"/>
                <w:sz w:val="24"/>
                <w:szCs w:val="24"/>
                <w:lang w:bidi="lt-LT"/>
              </w:rPr>
              <w:t>Ne vėliau kaip per 180 kalendorinių dienų nuo sutarties p</w:t>
            </w:r>
            <w:r w:rsidRPr="002503D2">
              <w:rPr>
                <w:rFonts w:ascii="Times New Roman" w:hAnsi="Times New Roman"/>
                <w:sz w:val="24"/>
                <w:szCs w:val="24"/>
              </w:rPr>
              <w:t xml:space="preserve">asirašymo ir </w:t>
            </w:r>
            <w:r w:rsidRPr="002503D2">
              <w:rPr>
                <w:rFonts w:ascii="Times New Roman" w:hAnsi="Times New Roman"/>
                <w:sz w:val="24"/>
                <w:szCs w:val="24"/>
                <w:lang w:bidi="lt-LT"/>
              </w:rPr>
              <w:t>įsigaliojimo</w:t>
            </w:r>
          </w:p>
          <w:p w14:paraId="3F75D272" w14:textId="77777777" w:rsidR="004116A5" w:rsidRPr="002503D2" w:rsidRDefault="004116A5" w:rsidP="00F704DE">
            <w:pPr>
              <w:pStyle w:val="Style32"/>
              <w:tabs>
                <w:tab w:val="right" w:pos="2414"/>
              </w:tabs>
              <w:spacing w:before="0" w:line="240" w:lineRule="auto"/>
              <w:rPr>
                <w:rStyle w:val="CharStyle53"/>
                <w:rFonts w:eastAsia="Aptos"/>
                <w:sz w:val="24"/>
                <w:szCs w:val="24"/>
              </w:rPr>
            </w:pPr>
          </w:p>
        </w:tc>
        <w:tc>
          <w:tcPr>
            <w:tcW w:w="1701" w:type="dxa"/>
            <w:shd w:val="clear" w:color="auto" w:fill="FFFFFF"/>
            <w:tcMar>
              <w:top w:w="0" w:type="dxa"/>
              <w:left w:w="10" w:type="dxa"/>
              <w:bottom w:w="0" w:type="dxa"/>
              <w:right w:w="10" w:type="dxa"/>
            </w:tcMar>
          </w:tcPr>
          <w:p w14:paraId="26173476" w14:textId="77777777" w:rsidR="004116A5" w:rsidRPr="002503D2" w:rsidRDefault="004116A5" w:rsidP="00F704DE">
            <w:pPr>
              <w:pStyle w:val="Style32"/>
              <w:spacing w:before="0" w:line="240" w:lineRule="auto"/>
              <w:jc w:val="center"/>
              <w:rPr>
                <w:rFonts w:ascii="Times New Roman" w:hAnsi="Times New Roman"/>
                <w:sz w:val="24"/>
                <w:szCs w:val="24"/>
                <w:lang w:bidi="lt-LT"/>
              </w:rPr>
            </w:pPr>
            <w:r w:rsidRPr="002503D2">
              <w:rPr>
                <w:rFonts w:ascii="Times New Roman" w:hAnsi="Times New Roman"/>
                <w:sz w:val="24"/>
                <w:szCs w:val="24"/>
                <w:lang w:bidi="lt-LT"/>
              </w:rPr>
              <w:t>Įrašyti reikiamus duomenis</w:t>
            </w:r>
          </w:p>
        </w:tc>
      </w:tr>
      <w:tr w:rsidR="004116A5" w:rsidRPr="00305FB3" w14:paraId="6A17B3A8" w14:textId="77777777" w:rsidTr="004116A5">
        <w:trPr>
          <w:trHeight w:hRule="exact" w:val="849"/>
        </w:trPr>
        <w:tc>
          <w:tcPr>
            <w:tcW w:w="810" w:type="dxa"/>
            <w:shd w:val="clear" w:color="auto" w:fill="FFFFFF"/>
            <w:tcMar>
              <w:top w:w="0" w:type="dxa"/>
              <w:left w:w="10" w:type="dxa"/>
              <w:bottom w:w="0" w:type="dxa"/>
              <w:right w:w="10" w:type="dxa"/>
            </w:tcMar>
          </w:tcPr>
          <w:p w14:paraId="22DB14E5" w14:textId="77777777" w:rsidR="004116A5" w:rsidRPr="002503D2" w:rsidRDefault="004116A5" w:rsidP="00F704DE">
            <w:pPr>
              <w:pStyle w:val="Style32"/>
              <w:spacing w:before="0" w:line="240" w:lineRule="auto"/>
              <w:jc w:val="center"/>
              <w:rPr>
                <w:rFonts w:ascii="Times New Roman" w:hAnsi="Times New Roman"/>
                <w:sz w:val="24"/>
                <w:szCs w:val="24"/>
              </w:rPr>
            </w:pPr>
            <w:r w:rsidRPr="002503D2">
              <w:rPr>
                <w:rStyle w:val="CharStyle53"/>
                <w:rFonts w:eastAsia="Aptos"/>
                <w:kern w:val="0"/>
                <w:sz w:val="24"/>
                <w:szCs w:val="24"/>
              </w:rPr>
              <w:t>28.</w:t>
            </w:r>
          </w:p>
        </w:tc>
        <w:tc>
          <w:tcPr>
            <w:tcW w:w="2689" w:type="dxa"/>
            <w:shd w:val="clear" w:color="auto" w:fill="FFFFFF"/>
            <w:tcMar>
              <w:top w:w="0" w:type="dxa"/>
              <w:left w:w="10" w:type="dxa"/>
              <w:bottom w:w="0" w:type="dxa"/>
              <w:right w:w="10" w:type="dxa"/>
            </w:tcMar>
          </w:tcPr>
          <w:p w14:paraId="49BD5C26" w14:textId="77777777" w:rsidR="004116A5" w:rsidRPr="002503D2" w:rsidRDefault="004116A5" w:rsidP="00F704DE">
            <w:pPr>
              <w:pStyle w:val="Style32"/>
              <w:spacing w:before="0" w:line="240" w:lineRule="auto"/>
              <w:rPr>
                <w:rFonts w:ascii="Times New Roman" w:hAnsi="Times New Roman"/>
                <w:sz w:val="24"/>
                <w:szCs w:val="24"/>
              </w:rPr>
            </w:pPr>
            <w:r w:rsidRPr="002503D2">
              <w:rPr>
                <w:rStyle w:val="CharStyle53"/>
                <w:rFonts w:eastAsia="Aptos"/>
                <w:sz w:val="24"/>
                <w:szCs w:val="24"/>
              </w:rPr>
              <w:t>Garantija</w:t>
            </w:r>
          </w:p>
        </w:tc>
        <w:tc>
          <w:tcPr>
            <w:tcW w:w="3969" w:type="dxa"/>
            <w:shd w:val="clear" w:color="auto" w:fill="FFFFFF"/>
            <w:tcMar>
              <w:top w:w="0" w:type="dxa"/>
              <w:left w:w="10" w:type="dxa"/>
              <w:bottom w:w="0" w:type="dxa"/>
              <w:right w:w="10" w:type="dxa"/>
            </w:tcMar>
          </w:tcPr>
          <w:p w14:paraId="0084F82C" w14:textId="77777777" w:rsidR="004116A5" w:rsidRPr="002503D2" w:rsidRDefault="004116A5" w:rsidP="00F704DE">
            <w:pPr>
              <w:pStyle w:val="Style32"/>
              <w:tabs>
                <w:tab w:val="right" w:pos="2414"/>
              </w:tabs>
              <w:spacing w:before="0" w:line="240" w:lineRule="auto"/>
              <w:rPr>
                <w:rStyle w:val="CharStyle53"/>
                <w:rFonts w:eastAsia="Aptos"/>
                <w:sz w:val="24"/>
                <w:szCs w:val="24"/>
              </w:rPr>
            </w:pPr>
            <w:r w:rsidRPr="002503D2">
              <w:rPr>
                <w:rStyle w:val="CharStyle53"/>
                <w:rFonts w:eastAsia="Aptos"/>
                <w:sz w:val="24"/>
                <w:szCs w:val="24"/>
              </w:rPr>
              <w:t>Ne mažiau kaip 48  mėnesiai ar ne mažiau kaip iki 100</w:t>
            </w:r>
            <w:r w:rsidRPr="002503D2">
              <w:rPr>
                <w:rStyle w:val="CharStyle54"/>
                <w:rFonts w:eastAsia="Aptos"/>
                <w:sz w:val="24"/>
                <w:szCs w:val="24"/>
              </w:rPr>
              <w:t xml:space="preserve"> </w:t>
            </w:r>
            <w:r w:rsidRPr="002503D2">
              <w:rPr>
                <w:rStyle w:val="CharStyle53"/>
                <w:rFonts w:eastAsia="Aptos"/>
                <w:sz w:val="24"/>
                <w:szCs w:val="24"/>
              </w:rPr>
              <w:t>tūkst. km ridos</w:t>
            </w:r>
          </w:p>
        </w:tc>
        <w:tc>
          <w:tcPr>
            <w:tcW w:w="1701" w:type="dxa"/>
            <w:shd w:val="clear" w:color="auto" w:fill="FFFFFF"/>
            <w:tcMar>
              <w:top w:w="0" w:type="dxa"/>
              <w:left w:w="10" w:type="dxa"/>
              <w:bottom w:w="0" w:type="dxa"/>
              <w:right w:w="10" w:type="dxa"/>
            </w:tcMar>
          </w:tcPr>
          <w:p w14:paraId="083165B6" w14:textId="77777777" w:rsidR="004116A5" w:rsidRPr="002503D2" w:rsidRDefault="004116A5" w:rsidP="00F704DE">
            <w:pPr>
              <w:pStyle w:val="Style32"/>
              <w:spacing w:before="0" w:line="240" w:lineRule="auto"/>
              <w:jc w:val="center"/>
              <w:rPr>
                <w:rFonts w:ascii="Times New Roman" w:hAnsi="Times New Roman"/>
                <w:sz w:val="24"/>
                <w:szCs w:val="24"/>
                <w:lang w:bidi="lt-LT"/>
              </w:rPr>
            </w:pPr>
            <w:r w:rsidRPr="002503D2">
              <w:rPr>
                <w:rFonts w:ascii="Times New Roman" w:hAnsi="Times New Roman"/>
                <w:sz w:val="24"/>
                <w:szCs w:val="24"/>
                <w:lang w:bidi="lt-LT"/>
              </w:rPr>
              <w:t>Įrašyti reikiamus duomenis</w:t>
            </w:r>
          </w:p>
        </w:tc>
      </w:tr>
      <w:tr w:rsidR="004116A5" w:rsidRPr="00305FB3" w14:paraId="0B6CF77F" w14:textId="77777777" w:rsidTr="004116A5">
        <w:trPr>
          <w:trHeight w:hRule="exact" w:val="2845"/>
        </w:trPr>
        <w:tc>
          <w:tcPr>
            <w:tcW w:w="810" w:type="dxa"/>
            <w:shd w:val="clear" w:color="auto" w:fill="FFFFFF"/>
            <w:tcMar>
              <w:top w:w="0" w:type="dxa"/>
              <w:left w:w="10" w:type="dxa"/>
              <w:bottom w:w="0" w:type="dxa"/>
              <w:right w:w="10" w:type="dxa"/>
            </w:tcMar>
          </w:tcPr>
          <w:p w14:paraId="7BC4FF2C" w14:textId="77777777" w:rsidR="004116A5" w:rsidRPr="002503D2" w:rsidRDefault="004116A5" w:rsidP="00F704DE">
            <w:pPr>
              <w:pStyle w:val="Style32"/>
              <w:spacing w:before="0" w:line="240" w:lineRule="auto"/>
              <w:jc w:val="center"/>
              <w:rPr>
                <w:rFonts w:ascii="Times New Roman" w:hAnsi="Times New Roman"/>
                <w:sz w:val="24"/>
                <w:szCs w:val="24"/>
              </w:rPr>
            </w:pPr>
            <w:r w:rsidRPr="002503D2">
              <w:rPr>
                <w:rStyle w:val="CharStyle53"/>
                <w:rFonts w:eastAsia="Aptos"/>
                <w:kern w:val="0"/>
                <w:sz w:val="24"/>
                <w:szCs w:val="24"/>
              </w:rPr>
              <w:lastRenderedPageBreak/>
              <w:t>29.</w:t>
            </w:r>
          </w:p>
        </w:tc>
        <w:tc>
          <w:tcPr>
            <w:tcW w:w="2689" w:type="dxa"/>
            <w:shd w:val="clear" w:color="auto" w:fill="FFFFFF"/>
            <w:tcMar>
              <w:top w:w="0" w:type="dxa"/>
              <w:left w:w="10" w:type="dxa"/>
              <w:bottom w:w="0" w:type="dxa"/>
              <w:right w:w="10" w:type="dxa"/>
            </w:tcMar>
          </w:tcPr>
          <w:p w14:paraId="4F7E2741" w14:textId="77777777" w:rsidR="004116A5" w:rsidRPr="002503D2" w:rsidRDefault="004116A5" w:rsidP="00F704DE">
            <w:pPr>
              <w:pStyle w:val="Style32"/>
              <w:spacing w:before="0" w:line="240" w:lineRule="auto"/>
              <w:rPr>
                <w:rFonts w:ascii="Times New Roman" w:hAnsi="Times New Roman"/>
                <w:sz w:val="24"/>
                <w:szCs w:val="24"/>
              </w:rPr>
            </w:pPr>
            <w:r w:rsidRPr="002503D2">
              <w:rPr>
                <w:rStyle w:val="CharStyle53"/>
                <w:rFonts w:eastAsia="Aptos"/>
                <w:sz w:val="24"/>
                <w:szCs w:val="24"/>
              </w:rPr>
              <w:t>Automobilio garantinės techninės priežiūros suteikimo vieta</w:t>
            </w:r>
          </w:p>
        </w:tc>
        <w:tc>
          <w:tcPr>
            <w:tcW w:w="3969" w:type="dxa"/>
            <w:shd w:val="clear" w:color="auto" w:fill="FFFFFF"/>
            <w:tcMar>
              <w:top w:w="0" w:type="dxa"/>
              <w:left w:w="10" w:type="dxa"/>
              <w:bottom w:w="0" w:type="dxa"/>
              <w:right w:w="10" w:type="dxa"/>
            </w:tcMar>
          </w:tcPr>
          <w:p w14:paraId="35B4D496" w14:textId="77777777" w:rsidR="004116A5" w:rsidRPr="002503D2" w:rsidRDefault="004116A5" w:rsidP="005217F8">
            <w:pPr>
              <w:pStyle w:val="Style32"/>
              <w:tabs>
                <w:tab w:val="right" w:pos="2414"/>
              </w:tabs>
              <w:spacing w:before="0" w:line="240" w:lineRule="auto"/>
              <w:ind w:left="129"/>
              <w:rPr>
                <w:rStyle w:val="CharStyle53"/>
                <w:rFonts w:eastAsia="Aptos"/>
                <w:sz w:val="24"/>
                <w:szCs w:val="24"/>
              </w:rPr>
            </w:pPr>
            <w:r w:rsidRPr="002503D2">
              <w:rPr>
                <w:rStyle w:val="CharStyle53"/>
                <w:rFonts w:eastAsia="Aptos"/>
                <w:sz w:val="24"/>
                <w:szCs w:val="24"/>
              </w:rPr>
              <w:t xml:space="preserve">Turi būti sudaryta galimybė automobilio garantinę techninę priežiūrą atlikti Vilniaus mieste ar Vilniaus r. esančiame automobilių servise. Jeigu toks autoservisas yra už Vilniaus ar Vilniaus r. ribų, tiekėjas įsipareigoja automobilį techninei priežiūrai iki automobilių serviso nugabenti ir grąžinti į automobilio pristatymo vietą savo sąskaita. </w:t>
            </w:r>
          </w:p>
        </w:tc>
        <w:tc>
          <w:tcPr>
            <w:tcW w:w="1701" w:type="dxa"/>
            <w:shd w:val="clear" w:color="auto" w:fill="FFFFFF"/>
            <w:tcMar>
              <w:top w:w="0" w:type="dxa"/>
              <w:left w:w="10" w:type="dxa"/>
              <w:bottom w:w="0" w:type="dxa"/>
              <w:right w:w="10" w:type="dxa"/>
            </w:tcMar>
          </w:tcPr>
          <w:p w14:paraId="754C4E83" w14:textId="77777777" w:rsidR="004116A5" w:rsidRPr="002503D2" w:rsidRDefault="004116A5" w:rsidP="00F704DE">
            <w:pPr>
              <w:pStyle w:val="Style32"/>
              <w:spacing w:before="0" w:line="240" w:lineRule="auto"/>
              <w:jc w:val="center"/>
              <w:rPr>
                <w:rFonts w:ascii="Times New Roman" w:hAnsi="Times New Roman"/>
                <w:sz w:val="24"/>
                <w:szCs w:val="24"/>
                <w:lang w:bidi="lt-LT"/>
              </w:rPr>
            </w:pPr>
            <w:r w:rsidRPr="002503D2">
              <w:rPr>
                <w:rFonts w:ascii="Times New Roman" w:hAnsi="Times New Roman"/>
                <w:sz w:val="24"/>
                <w:szCs w:val="24"/>
                <w:lang w:bidi="lt-LT"/>
              </w:rPr>
              <w:t>Įrašyti reikiamus duomenis</w:t>
            </w:r>
          </w:p>
        </w:tc>
      </w:tr>
      <w:tr w:rsidR="004116A5" w:rsidRPr="00305FB3" w14:paraId="2EEFE142" w14:textId="77777777" w:rsidTr="004116A5">
        <w:trPr>
          <w:trHeight w:hRule="exact" w:val="2260"/>
        </w:trPr>
        <w:tc>
          <w:tcPr>
            <w:tcW w:w="810" w:type="dxa"/>
            <w:shd w:val="clear" w:color="auto" w:fill="FFFFFF"/>
            <w:tcMar>
              <w:top w:w="0" w:type="dxa"/>
              <w:left w:w="10" w:type="dxa"/>
              <w:bottom w:w="0" w:type="dxa"/>
              <w:right w:w="10" w:type="dxa"/>
            </w:tcMar>
          </w:tcPr>
          <w:p w14:paraId="5FB23291" w14:textId="77777777" w:rsidR="004116A5" w:rsidRPr="002503D2" w:rsidRDefault="004116A5" w:rsidP="00F704DE">
            <w:pPr>
              <w:pStyle w:val="Style32"/>
              <w:spacing w:before="0" w:line="240" w:lineRule="auto"/>
              <w:jc w:val="center"/>
              <w:rPr>
                <w:rFonts w:ascii="Times New Roman" w:hAnsi="Times New Roman"/>
                <w:sz w:val="24"/>
                <w:szCs w:val="24"/>
              </w:rPr>
            </w:pPr>
            <w:r w:rsidRPr="002503D2">
              <w:rPr>
                <w:rStyle w:val="CharStyle53"/>
                <w:rFonts w:eastAsia="Aptos"/>
                <w:kern w:val="0"/>
                <w:sz w:val="24"/>
                <w:szCs w:val="24"/>
              </w:rPr>
              <w:t>30.</w:t>
            </w:r>
          </w:p>
        </w:tc>
        <w:tc>
          <w:tcPr>
            <w:tcW w:w="2689"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14:paraId="524AD3CB" w14:textId="77777777" w:rsidR="004116A5" w:rsidRPr="002503D2" w:rsidRDefault="004116A5" w:rsidP="00F704DE">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r w:rsidRPr="002503D2">
              <w:rPr>
                <w:rStyle w:val="CharStyle22"/>
                <w:rFonts w:ascii="Times New Roman" w:hAnsi="Times New Roman" w:cs="Times New Roman"/>
                <w:sz w:val="24"/>
                <w:szCs w:val="24"/>
              </w:rPr>
              <w:t>Tiekėjas yra</w:t>
            </w:r>
          </w:p>
          <w:p w14:paraId="1BABFAE6" w14:textId="77777777" w:rsidR="004116A5" w:rsidRPr="002503D2" w:rsidRDefault="004116A5" w:rsidP="00F704DE">
            <w:pPr>
              <w:pStyle w:val="Style32"/>
              <w:spacing w:before="0" w:line="240" w:lineRule="auto"/>
              <w:rPr>
                <w:rFonts w:ascii="Times New Roman" w:hAnsi="Times New Roman"/>
                <w:sz w:val="24"/>
                <w:szCs w:val="24"/>
              </w:rPr>
            </w:pPr>
            <w:r w:rsidRPr="002503D2">
              <w:rPr>
                <w:rStyle w:val="CharStyle22"/>
                <w:rFonts w:ascii="Times New Roman" w:hAnsi="Times New Roman"/>
                <w:sz w:val="24"/>
                <w:szCs w:val="24"/>
              </w:rPr>
              <w:t>gamintojas arba turi teisę atstovauti gamintojui arba turi oficialų susitarimą su tokiu atstovu dėl prekybos siūlomu automobiliu</w:t>
            </w:r>
          </w:p>
        </w:tc>
        <w:tc>
          <w:tcPr>
            <w:tcW w:w="3969"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14:paraId="2FC50F77" w14:textId="77777777" w:rsidR="004116A5" w:rsidRPr="002503D2" w:rsidRDefault="004116A5" w:rsidP="005217F8">
            <w:pPr>
              <w:pStyle w:val="Style32"/>
              <w:tabs>
                <w:tab w:val="right" w:pos="2414"/>
              </w:tabs>
              <w:spacing w:before="0" w:line="240" w:lineRule="auto"/>
              <w:ind w:left="129"/>
              <w:rPr>
                <w:rStyle w:val="CharStyle53"/>
                <w:rFonts w:eastAsia="Aptos"/>
                <w:sz w:val="24"/>
                <w:szCs w:val="24"/>
              </w:rPr>
            </w:pPr>
            <w:r w:rsidRPr="002503D2">
              <w:rPr>
                <w:rStyle w:val="CharStyle22"/>
                <w:rFonts w:ascii="Times New Roman" w:hAnsi="Times New Roman"/>
                <w:sz w:val="24"/>
                <w:szCs w:val="24"/>
              </w:rPr>
              <w:t xml:space="preserve">Gamintojo išduotas dokumentas, patvirtinantis tiekėjo atstovavimo teisę gamintojui arba oficialus susitarimas su tokiu atstovu dėl prekybos siūlomu automobiliu </w:t>
            </w:r>
            <w:r w:rsidRPr="002503D2">
              <w:rPr>
                <w:rStyle w:val="CharStyle22"/>
                <w:rFonts w:ascii="Times New Roman" w:hAnsi="Times New Roman"/>
                <w:i/>
                <w:iCs/>
                <w:sz w:val="24"/>
                <w:szCs w:val="24"/>
              </w:rPr>
              <w:t>(šio dokumento bus prašoma, jei komisija šios informacijos neras viešai prieinamuose šaltiniuose)</w:t>
            </w:r>
            <w:r w:rsidRPr="002503D2">
              <w:rPr>
                <w:rStyle w:val="CharStyle22"/>
                <w:rFonts w:ascii="Times New Roman" w:hAnsi="Times New Roman"/>
                <w:sz w:val="24"/>
                <w:szCs w:val="24"/>
              </w:rPr>
              <w:t>.</w:t>
            </w:r>
          </w:p>
        </w:tc>
        <w:tc>
          <w:tcPr>
            <w:tcW w:w="1701" w:type="dxa"/>
            <w:shd w:val="clear" w:color="auto" w:fill="FFFFFF"/>
            <w:tcMar>
              <w:top w:w="0" w:type="dxa"/>
              <w:left w:w="10" w:type="dxa"/>
              <w:bottom w:w="0" w:type="dxa"/>
              <w:right w:w="10" w:type="dxa"/>
            </w:tcMar>
          </w:tcPr>
          <w:p w14:paraId="35EF0DC4" w14:textId="77777777" w:rsidR="004116A5" w:rsidRPr="002503D2" w:rsidRDefault="004116A5" w:rsidP="00F704DE">
            <w:pPr>
              <w:pStyle w:val="Style32"/>
              <w:spacing w:before="0" w:line="240" w:lineRule="auto"/>
              <w:jc w:val="center"/>
              <w:rPr>
                <w:rFonts w:ascii="Times New Roman" w:hAnsi="Times New Roman"/>
                <w:sz w:val="24"/>
                <w:szCs w:val="24"/>
                <w:lang w:bidi="lt-LT"/>
              </w:rPr>
            </w:pPr>
            <w:r w:rsidRPr="002503D2">
              <w:rPr>
                <w:rFonts w:ascii="Times New Roman" w:hAnsi="Times New Roman"/>
                <w:sz w:val="24"/>
                <w:szCs w:val="24"/>
              </w:rPr>
              <w:t>Taip/Ne</w:t>
            </w:r>
          </w:p>
        </w:tc>
      </w:tr>
      <w:tr w:rsidR="004116A5" w:rsidRPr="00305FB3" w14:paraId="0B6CCF66" w14:textId="77777777" w:rsidTr="004116A5">
        <w:trPr>
          <w:trHeight w:hRule="exact" w:val="5396"/>
        </w:trPr>
        <w:tc>
          <w:tcPr>
            <w:tcW w:w="810" w:type="dxa"/>
            <w:shd w:val="clear" w:color="auto" w:fill="FFFFFF"/>
            <w:tcMar>
              <w:top w:w="0" w:type="dxa"/>
              <w:left w:w="10" w:type="dxa"/>
              <w:bottom w:w="0" w:type="dxa"/>
              <w:right w:w="10" w:type="dxa"/>
            </w:tcMar>
          </w:tcPr>
          <w:p w14:paraId="3B6AD559" w14:textId="4141DB98" w:rsidR="004116A5" w:rsidRPr="002503D2" w:rsidRDefault="004116A5" w:rsidP="005217F8">
            <w:pPr>
              <w:pStyle w:val="Style32"/>
              <w:spacing w:before="0" w:line="240" w:lineRule="auto"/>
              <w:jc w:val="center"/>
              <w:rPr>
                <w:rStyle w:val="CharStyle53"/>
                <w:rFonts w:eastAsia="Aptos"/>
                <w:kern w:val="0"/>
                <w:sz w:val="24"/>
                <w:szCs w:val="24"/>
              </w:rPr>
            </w:pPr>
            <w:r>
              <w:rPr>
                <w:rStyle w:val="CharStyle53"/>
                <w:rFonts w:eastAsia="Aptos"/>
                <w:kern w:val="0"/>
                <w:sz w:val="24"/>
                <w:szCs w:val="24"/>
              </w:rPr>
              <w:t>31.</w:t>
            </w:r>
          </w:p>
        </w:tc>
        <w:tc>
          <w:tcPr>
            <w:tcW w:w="2689"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14:paraId="29888DAD"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r>
              <w:rPr>
                <w:rFonts w:ascii="Times New Roman" w:hAnsi="Times New Roman" w:cs="Times New Roman"/>
                <w:sz w:val="24"/>
                <w:szCs w:val="24"/>
                <w:lang w:val="lt-LT"/>
              </w:rPr>
              <w:t>Aplinkosauginiai reikalavimai</w:t>
            </w:r>
          </w:p>
          <w:p w14:paraId="57922463"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1310814E"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76F5085A"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28CF0E4D"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69F5A580"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64536E73"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5DB08982"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5DA895CC"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15CF9C9C"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1B7E8D0D"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53247D56"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42D9691C"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4BC6AE37"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10869C0E"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5FAA095D" w14:textId="77777777" w:rsidR="004116A5"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p>
          <w:p w14:paraId="0C878496" w14:textId="33371E80" w:rsidR="004116A5" w:rsidRPr="0078307E" w:rsidRDefault="004116A5" w:rsidP="005217F8">
            <w:pPr>
              <w:pStyle w:val="Style6"/>
              <w:shd w:val="clear" w:color="auto" w:fill="auto"/>
              <w:tabs>
                <w:tab w:val="right" w:pos="2064"/>
              </w:tabs>
              <w:suppressAutoHyphens/>
              <w:spacing w:before="0" w:line="240" w:lineRule="auto"/>
              <w:ind w:right="128" w:firstLine="0"/>
              <w:rPr>
                <w:rStyle w:val="CharStyle22"/>
                <w:rFonts w:ascii="Times New Roman" w:hAnsi="Times New Roman" w:cs="Times New Roman"/>
                <w:sz w:val="24"/>
                <w:szCs w:val="24"/>
              </w:rPr>
            </w:pPr>
          </w:p>
        </w:tc>
        <w:tc>
          <w:tcPr>
            <w:tcW w:w="3969" w:type="dxa"/>
            <w:tcMar>
              <w:top w:w="0" w:type="dxa"/>
              <w:left w:w="10" w:type="dxa"/>
              <w:bottom w:w="0" w:type="dxa"/>
              <w:right w:w="10" w:type="dxa"/>
            </w:tcMar>
            <w:vAlign w:val="center"/>
          </w:tcPr>
          <w:p w14:paraId="4E39333D" w14:textId="77777777" w:rsidR="004116A5" w:rsidRPr="005217F8" w:rsidRDefault="004116A5" w:rsidP="005217F8">
            <w:pPr>
              <w:pStyle w:val="Standard"/>
              <w:spacing w:after="0" w:line="240" w:lineRule="auto"/>
              <w:jc w:val="both"/>
              <w:rPr>
                <w:rFonts w:ascii="Times New Roman" w:eastAsia="Times New Roman" w:hAnsi="Times New Roman" w:cs="Times New Roman"/>
                <w:sz w:val="24"/>
                <w:szCs w:val="24"/>
                <w:lang w:eastAsia="lt-LT"/>
              </w:rPr>
            </w:pPr>
            <w:r w:rsidRPr="005217F8">
              <w:rPr>
                <w:rFonts w:ascii="Times New Roman" w:eastAsia="Times New Roman" w:hAnsi="Times New Roman" w:cs="Times New Roman"/>
                <w:sz w:val="24"/>
                <w:szCs w:val="24"/>
                <w:lang w:eastAsia="lt-LT"/>
              </w:rPr>
              <w:t xml:space="preserve">Reikalavimas nustatomas </w:t>
            </w:r>
            <w:r w:rsidRPr="005217F8">
              <w:rPr>
                <w:rFonts w:ascii="Times New Roman" w:hAnsi="Times New Roman" w:cs="Times New Roman"/>
                <w:kern w:val="2"/>
                <w:sz w:val="24"/>
                <w:szCs w:val="24"/>
                <w:shd w:val="clear" w:color="auto" w:fill="FFFFFF"/>
              </w:rPr>
              <w:t xml:space="preserve">vadovaujantis </w:t>
            </w:r>
            <w:r w:rsidRPr="005217F8">
              <w:rPr>
                <w:rFonts w:ascii="Times New Roman" w:hAnsi="Times New Roman" w:cs="Times New Roman"/>
                <w:kern w:val="2"/>
                <w:sz w:val="24"/>
                <w:szCs w:val="24"/>
              </w:rPr>
              <w:t>Aplinkos apsaugos kriterijų taikymo, vykdant žaliuosius pirkimus, tvarkos aprašo, patvirtinto 2011 m. birželio 28 d. įsakymu D1-508</w:t>
            </w:r>
            <w:r w:rsidRPr="005217F8">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 (su visais pakeitimais)</w:t>
            </w:r>
            <w:r w:rsidRPr="005217F8">
              <w:rPr>
                <w:rFonts w:ascii="Times New Roman" w:hAnsi="Times New Roman" w:cs="Times New Roman"/>
                <w:sz w:val="24"/>
                <w:szCs w:val="24"/>
                <w:shd w:val="clear" w:color="auto" w:fill="FFFFFF"/>
              </w:rPr>
              <w:t xml:space="preserve"> </w:t>
            </w:r>
            <w:r w:rsidRPr="005217F8">
              <w:rPr>
                <w:rFonts w:ascii="Times New Roman" w:eastAsia="Times New Roman" w:hAnsi="Times New Roman" w:cs="Times New Roman"/>
                <w:sz w:val="24"/>
                <w:szCs w:val="24"/>
                <w:lang w:eastAsia="lt-LT"/>
              </w:rPr>
              <w:t xml:space="preserve">2 priedo „Minimalūs aplinkos apsaugos kriterijai“ 10.1.1 </w:t>
            </w:r>
            <w:r w:rsidRPr="005217F8">
              <w:rPr>
                <w:rStyle w:val="Puslapioinaosnuoroda"/>
                <w:rFonts w:ascii="Times New Roman" w:eastAsia="Times New Roman" w:hAnsi="Times New Roman" w:cs="Times New Roman"/>
                <w:sz w:val="24"/>
                <w:szCs w:val="24"/>
                <w:lang w:eastAsia="lt-LT"/>
              </w:rPr>
              <w:footnoteReference w:id="1"/>
            </w:r>
            <w:r w:rsidRPr="005217F8">
              <w:rPr>
                <w:rFonts w:ascii="Times New Roman" w:eastAsia="Times New Roman" w:hAnsi="Times New Roman" w:cs="Times New Roman"/>
                <w:sz w:val="24"/>
                <w:szCs w:val="24"/>
                <w:lang w:eastAsia="lt-LT"/>
              </w:rPr>
              <w:t>papunkčiu ir perkama netarši transporto priemonė</w:t>
            </w:r>
            <w:r w:rsidRPr="005217F8">
              <w:rPr>
                <w:rStyle w:val="Puslapioinaosnuoroda"/>
                <w:rFonts w:ascii="Times New Roman" w:eastAsia="Times New Roman" w:hAnsi="Times New Roman" w:cs="Times New Roman"/>
                <w:sz w:val="24"/>
                <w:szCs w:val="24"/>
                <w:lang w:eastAsia="lt-LT"/>
              </w:rPr>
              <w:footnoteReference w:id="2"/>
            </w:r>
            <w:r w:rsidRPr="005217F8">
              <w:rPr>
                <w:rFonts w:ascii="Times New Roman" w:eastAsia="Times New Roman" w:hAnsi="Times New Roman" w:cs="Times New Roman"/>
                <w:sz w:val="24"/>
                <w:szCs w:val="24"/>
                <w:lang w:eastAsia="lt-LT"/>
              </w:rPr>
              <w:t>.</w:t>
            </w:r>
          </w:p>
          <w:p w14:paraId="45F62C62" w14:textId="036F9BDB" w:rsidR="004116A5" w:rsidRPr="0041357A" w:rsidRDefault="004116A5" w:rsidP="005217F8">
            <w:pPr>
              <w:pStyle w:val="Style32"/>
              <w:tabs>
                <w:tab w:val="right" w:pos="2414"/>
              </w:tabs>
              <w:spacing w:before="0" w:line="240" w:lineRule="auto"/>
              <w:rPr>
                <w:rStyle w:val="CharStyle22"/>
                <w:rFonts w:ascii="Times New Roman" w:hAnsi="Times New Roman" w:cs="Times New Roman"/>
                <w:color w:val="EE0000"/>
                <w:sz w:val="24"/>
                <w:szCs w:val="24"/>
              </w:rPr>
            </w:pPr>
            <w:r w:rsidRPr="0041357A">
              <w:rPr>
                <w:rFonts w:ascii="Times New Roman" w:eastAsia="Calibri" w:hAnsi="Times New Roman"/>
                <w:bCs/>
                <w:i/>
                <w:iCs/>
                <w:sz w:val="24"/>
                <w:szCs w:val="24"/>
              </w:rPr>
              <w:t xml:space="preserve">Atitiktį reikalavimams įrodantys dokumentai </w:t>
            </w:r>
            <w:r w:rsidRPr="0041357A">
              <w:rPr>
                <w:rFonts w:ascii="Times New Roman" w:eastAsia="Calibri" w:hAnsi="Times New Roman"/>
                <w:bCs/>
                <w:i/>
                <w:iCs/>
                <w:color w:val="FF0000"/>
                <w:sz w:val="24"/>
                <w:szCs w:val="24"/>
              </w:rPr>
              <w:t>(pateikiama su pasiūlymu):</w:t>
            </w:r>
            <w:r w:rsidRPr="0041357A">
              <w:rPr>
                <w:rFonts w:ascii="Times New Roman" w:eastAsia="Calibri" w:hAnsi="Times New Roman"/>
                <w:bCs/>
                <w:i/>
                <w:iCs/>
                <w:sz w:val="24"/>
                <w:szCs w:val="24"/>
              </w:rPr>
              <w:t xml:space="preserve"> </w:t>
            </w:r>
            <w:r w:rsidRPr="0041357A">
              <w:rPr>
                <w:rFonts w:ascii="Times New Roman" w:eastAsia="Calibri" w:hAnsi="Times New Roman"/>
                <w:b/>
                <w:i/>
                <w:iCs/>
                <w:sz w:val="24"/>
                <w:szCs w:val="24"/>
              </w:rPr>
              <w:t>gamintojo techniniai dokumentai (transporto priemonės tipo patvirtinimo dokumentai), tiekėjo deklaracija arba kiti lygiaverčiai įrodymai.</w:t>
            </w:r>
          </w:p>
        </w:tc>
        <w:tc>
          <w:tcPr>
            <w:tcW w:w="1701" w:type="dxa"/>
            <w:shd w:val="clear" w:color="auto" w:fill="FFFFFF"/>
            <w:tcMar>
              <w:top w:w="0" w:type="dxa"/>
              <w:left w:w="10" w:type="dxa"/>
              <w:bottom w:w="0" w:type="dxa"/>
              <w:right w:w="10" w:type="dxa"/>
            </w:tcMar>
          </w:tcPr>
          <w:p w14:paraId="101186CB" w14:textId="7E8B5AE8" w:rsidR="004116A5" w:rsidRPr="002503D2" w:rsidRDefault="004116A5" w:rsidP="005217F8">
            <w:pPr>
              <w:pStyle w:val="Style32"/>
              <w:spacing w:before="0" w:line="240" w:lineRule="auto"/>
              <w:jc w:val="center"/>
              <w:rPr>
                <w:rFonts w:ascii="Times New Roman" w:hAnsi="Times New Roman"/>
                <w:sz w:val="24"/>
                <w:szCs w:val="24"/>
              </w:rPr>
            </w:pPr>
            <w:r w:rsidRPr="005217F8">
              <w:rPr>
                <w:rFonts w:ascii="Times New Roman" w:hAnsi="Times New Roman"/>
                <w:sz w:val="24"/>
                <w:szCs w:val="24"/>
                <w:lang w:bidi="lt-LT"/>
              </w:rPr>
              <w:t>Įrašyti reikiamus duomenis</w:t>
            </w:r>
          </w:p>
        </w:tc>
      </w:tr>
      <w:tr w:rsidR="004116A5" w:rsidRPr="005217F8" w14:paraId="59066D67" w14:textId="77777777" w:rsidTr="004116A5">
        <w:trPr>
          <w:trHeight w:hRule="exact" w:val="4105"/>
        </w:trPr>
        <w:tc>
          <w:tcPr>
            <w:tcW w:w="810" w:type="dxa"/>
            <w:shd w:val="clear" w:color="auto" w:fill="FFFFFF"/>
            <w:tcMar>
              <w:top w:w="0" w:type="dxa"/>
              <w:left w:w="10" w:type="dxa"/>
              <w:bottom w:w="0" w:type="dxa"/>
              <w:right w:w="10" w:type="dxa"/>
            </w:tcMar>
          </w:tcPr>
          <w:p w14:paraId="3F529D5D" w14:textId="77777777" w:rsidR="004116A5" w:rsidRDefault="004116A5" w:rsidP="005217F8">
            <w:pPr>
              <w:pStyle w:val="Style32"/>
              <w:spacing w:before="0" w:line="240" w:lineRule="auto"/>
              <w:jc w:val="center"/>
              <w:rPr>
                <w:rStyle w:val="CharStyle53"/>
                <w:rFonts w:eastAsia="Aptos"/>
                <w:kern w:val="0"/>
                <w:sz w:val="24"/>
                <w:szCs w:val="24"/>
              </w:rPr>
            </w:pPr>
          </w:p>
          <w:p w14:paraId="4334BB8F" w14:textId="77777777" w:rsidR="004116A5" w:rsidRDefault="004116A5" w:rsidP="005217F8">
            <w:pPr>
              <w:pStyle w:val="Style32"/>
              <w:spacing w:before="0" w:line="240" w:lineRule="auto"/>
              <w:jc w:val="center"/>
              <w:rPr>
                <w:rStyle w:val="CharStyle53"/>
                <w:rFonts w:eastAsia="Aptos"/>
                <w:kern w:val="0"/>
                <w:sz w:val="24"/>
                <w:szCs w:val="24"/>
              </w:rPr>
            </w:pPr>
          </w:p>
          <w:p w14:paraId="46A9DD84" w14:textId="77777777" w:rsidR="004116A5" w:rsidRDefault="004116A5" w:rsidP="005217F8">
            <w:pPr>
              <w:pStyle w:val="Style32"/>
              <w:spacing w:before="0" w:line="240" w:lineRule="auto"/>
              <w:jc w:val="center"/>
              <w:rPr>
                <w:rStyle w:val="CharStyle53"/>
                <w:rFonts w:eastAsia="Aptos"/>
                <w:kern w:val="0"/>
                <w:sz w:val="24"/>
                <w:szCs w:val="24"/>
              </w:rPr>
            </w:pPr>
          </w:p>
          <w:p w14:paraId="16F72274" w14:textId="77777777" w:rsidR="004116A5" w:rsidRDefault="004116A5" w:rsidP="005217F8">
            <w:pPr>
              <w:pStyle w:val="Style32"/>
              <w:spacing w:before="0" w:line="240" w:lineRule="auto"/>
              <w:jc w:val="center"/>
              <w:rPr>
                <w:rStyle w:val="CharStyle53"/>
                <w:rFonts w:eastAsia="Aptos"/>
                <w:kern w:val="0"/>
                <w:sz w:val="24"/>
                <w:szCs w:val="24"/>
              </w:rPr>
            </w:pPr>
          </w:p>
          <w:p w14:paraId="45EC56BA" w14:textId="77777777" w:rsidR="004116A5" w:rsidRDefault="004116A5" w:rsidP="005217F8">
            <w:pPr>
              <w:pStyle w:val="Style32"/>
              <w:spacing w:before="0" w:line="240" w:lineRule="auto"/>
              <w:jc w:val="center"/>
              <w:rPr>
                <w:rStyle w:val="CharStyle53"/>
                <w:rFonts w:eastAsia="Aptos"/>
                <w:kern w:val="0"/>
                <w:sz w:val="24"/>
                <w:szCs w:val="24"/>
              </w:rPr>
            </w:pPr>
          </w:p>
          <w:p w14:paraId="0F969264" w14:textId="77777777" w:rsidR="004116A5" w:rsidRDefault="004116A5" w:rsidP="005217F8">
            <w:pPr>
              <w:pStyle w:val="Style32"/>
              <w:spacing w:before="0" w:line="240" w:lineRule="auto"/>
              <w:jc w:val="center"/>
              <w:rPr>
                <w:rStyle w:val="CharStyle53"/>
                <w:rFonts w:eastAsia="Aptos"/>
                <w:kern w:val="0"/>
                <w:sz w:val="24"/>
                <w:szCs w:val="24"/>
              </w:rPr>
            </w:pPr>
          </w:p>
          <w:p w14:paraId="64DAE9A5" w14:textId="77777777" w:rsidR="004116A5" w:rsidRDefault="004116A5" w:rsidP="005217F8">
            <w:pPr>
              <w:pStyle w:val="Style32"/>
              <w:spacing w:before="0" w:line="240" w:lineRule="auto"/>
              <w:jc w:val="center"/>
              <w:rPr>
                <w:rStyle w:val="CharStyle53"/>
                <w:rFonts w:eastAsia="Aptos"/>
                <w:kern w:val="0"/>
                <w:sz w:val="24"/>
                <w:szCs w:val="24"/>
              </w:rPr>
            </w:pPr>
          </w:p>
          <w:p w14:paraId="488C0780" w14:textId="1E7AB769" w:rsidR="004116A5" w:rsidRDefault="004116A5" w:rsidP="005217F8">
            <w:pPr>
              <w:pStyle w:val="Style32"/>
              <w:spacing w:before="0" w:line="240" w:lineRule="auto"/>
              <w:jc w:val="center"/>
              <w:rPr>
                <w:rStyle w:val="CharStyle53"/>
                <w:rFonts w:eastAsia="Aptos"/>
                <w:kern w:val="0"/>
                <w:sz w:val="24"/>
                <w:szCs w:val="24"/>
              </w:rPr>
            </w:pPr>
            <w:r>
              <w:rPr>
                <w:rStyle w:val="CharStyle53"/>
                <w:rFonts w:eastAsia="Aptos"/>
                <w:kern w:val="0"/>
                <w:sz w:val="24"/>
                <w:szCs w:val="24"/>
              </w:rPr>
              <w:t>32</w:t>
            </w:r>
          </w:p>
        </w:tc>
        <w:tc>
          <w:tcPr>
            <w:tcW w:w="2689" w:type="dxa"/>
            <w:tcMar>
              <w:top w:w="0" w:type="dxa"/>
              <w:left w:w="10" w:type="dxa"/>
              <w:bottom w:w="0" w:type="dxa"/>
              <w:right w:w="10" w:type="dxa"/>
            </w:tcMar>
            <w:vAlign w:val="center"/>
          </w:tcPr>
          <w:p w14:paraId="3F0890CB" w14:textId="39CBA8AC" w:rsidR="004116A5" w:rsidRPr="005217F8" w:rsidRDefault="004116A5" w:rsidP="005217F8">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lang w:val="lt-LT"/>
              </w:rPr>
            </w:pPr>
            <w:r w:rsidRPr="005217F8">
              <w:rPr>
                <w:rFonts w:ascii="Times New Roman" w:hAnsi="Times New Roman" w:cs="Times New Roman"/>
                <w:sz w:val="24"/>
                <w:szCs w:val="24"/>
                <w:lang w:val="lt-LT"/>
              </w:rPr>
              <w:t>Naudojimo instrukcijos</w:t>
            </w:r>
          </w:p>
        </w:tc>
        <w:tc>
          <w:tcPr>
            <w:tcW w:w="3969" w:type="dxa"/>
            <w:tcMar>
              <w:top w:w="0" w:type="dxa"/>
              <w:left w:w="10" w:type="dxa"/>
              <w:bottom w:w="0" w:type="dxa"/>
              <w:right w:w="10" w:type="dxa"/>
            </w:tcMar>
            <w:vAlign w:val="center"/>
          </w:tcPr>
          <w:p w14:paraId="46A786AD" w14:textId="5512A2ED" w:rsidR="004116A5" w:rsidRPr="005217F8" w:rsidRDefault="004116A5" w:rsidP="005217F8">
            <w:pPr>
              <w:pStyle w:val="Standard"/>
              <w:spacing w:after="0" w:line="240" w:lineRule="auto"/>
              <w:jc w:val="both"/>
              <w:rPr>
                <w:rFonts w:ascii="Times New Roman" w:eastAsia="Times New Roman" w:hAnsi="Times New Roman" w:cs="Times New Roman"/>
                <w:sz w:val="24"/>
                <w:szCs w:val="24"/>
                <w:lang w:eastAsia="lt-LT"/>
              </w:rPr>
            </w:pPr>
            <w:r w:rsidRPr="005217F8">
              <w:rPr>
                <w:rFonts w:ascii="Times New Roman" w:hAnsi="Times New Roman" w:cs="Times New Roman"/>
                <w:sz w:val="24"/>
                <w:szCs w:val="24"/>
                <w:bdr w:val="none" w:sz="0" w:space="0" w:color="auto" w:frame="1"/>
              </w:rPr>
              <w:t>Transporto priemonėje turi būti naudojimo instrukcijos knygelė lietuvių kalba, kurioje turi būti nurodyta elektromobilio garantinio aptarnavimo tiekėjų adresai ir telefonų numeriai, bei atliekamų garantinių darbų periodiškumas.</w:t>
            </w:r>
          </w:p>
        </w:tc>
        <w:tc>
          <w:tcPr>
            <w:tcW w:w="1701" w:type="dxa"/>
            <w:shd w:val="clear" w:color="auto" w:fill="FFFFFF"/>
            <w:tcMar>
              <w:top w:w="0" w:type="dxa"/>
              <w:left w:w="10" w:type="dxa"/>
              <w:bottom w:w="0" w:type="dxa"/>
              <w:right w:w="10" w:type="dxa"/>
            </w:tcMar>
          </w:tcPr>
          <w:p w14:paraId="23E666E7" w14:textId="28E5DA56" w:rsidR="004116A5" w:rsidRPr="00D848E3" w:rsidRDefault="004116A5" w:rsidP="005217F8">
            <w:pPr>
              <w:pStyle w:val="Style32"/>
              <w:spacing w:before="0" w:line="240" w:lineRule="auto"/>
              <w:jc w:val="center"/>
              <w:rPr>
                <w:rFonts w:ascii="Times New Roman" w:hAnsi="Times New Roman"/>
                <w:color w:val="EE0000"/>
                <w:sz w:val="24"/>
                <w:szCs w:val="24"/>
                <w:lang w:bidi="lt-LT"/>
              </w:rPr>
            </w:pPr>
            <w:r w:rsidRPr="002503D2">
              <w:rPr>
                <w:rFonts w:ascii="Times New Roman" w:hAnsi="Times New Roman"/>
                <w:sz w:val="24"/>
                <w:szCs w:val="24"/>
              </w:rPr>
              <w:t>Taip/Ne</w:t>
            </w:r>
          </w:p>
        </w:tc>
      </w:tr>
    </w:tbl>
    <w:p w14:paraId="43A17EA3" w14:textId="77777777" w:rsidR="002503D2" w:rsidRPr="005217F8" w:rsidRDefault="002503D2" w:rsidP="002503D2">
      <w:pPr>
        <w:widowControl w:val="0"/>
        <w:tabs>
          <w:tab w:val="left" w:pos="1422"/>
        </w:tabs>
        <w:spacing w:after="0" w:line="252" w:lineRule="exact"/>
        <w:jc w:val="both"/>
        <w:rPr>
          <w:rFonts w:ascii="Times New Roman" w:eastAsia="Times New Roman" w:hAnsi="Times New Roman" w:cs="Times New Roman"/>
          <w:color w:val="000000"/>
          <w:lang w:val="lt-LT" w:eastAsia="lt-LT" w:bidi="lt-LT"/>
        </w:rPr>
        <w:sectPr w:rsidR="002503D2" w:rsidRPr="005217F8" w:rsidSect="002503D2">
          <w:headerReference w:type="default" r:id="rId8"/>
          <w:pgSz w:w="11906" w:h="16838"/>
          <w:pgMar w:top="1134" w:right="567" w:bottom="1134" w:left="1701" w:header="567" w:footer="0" w:gutter="0"/>
          <w:cols w:space="1296"/>
          <w:formProt w:val="0"/>
          <w:titlePg/>
          <w:docGrid w:linePitch="360" w:charSpace="8192"/>
        </w:sectPr>
      </w:pPr>
    </w:p>
    <w:p w14:paraId="126FF917" w14:textId="77777777" w:rsidR="00FE28E8" w:rsidRPr="00787906" w:rsidRDefault="00FE28E8" w:rsidP="005217F8">
      <w:pPr>
        <w:suppressAutoHyphens/>
        <w:jc w:val="both"/>
        <w:rPr>
          <w:rFonts w:ascii="Times New Roman" w:eastAsia="Calibri" w:hAnsi="Times New Roman" w:cs="Times New Roman"/>
          <w:b/>
          <w:sz w:val="24"/>
          <w:szCs w:val="24"/>
          <w:lang w:val="lt-LT"/>
        </w:rPr>
      </w:pPr>
    </w:p>
    <w:sectPr w:rsidR="00FE28E8" w:rsidRPr="00787906" w:rsidSect="00E57DB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2362B" w14:textId="77777777" w:rsidR="00624893" w:rsidRDefault="00624893" w:rsidP="00422122">
      <w:pPr>
        <w:spacing w:after="0" w:line="240" w:lineRule="auto"/>
      </w:pPr>
      <w:r>
        <w:separator/>
      </w:r>
    </w:p>
  </w:endnote>
  <w:endnote w:type="continuationSeparator" w:id="0">
    <w:p w14:paraId="39AD7669" w14:textId="77777777" w:rsidR="00624893" w:rsidRDefault="00624893"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73ADB" w14:textId="77777777" w:rsidR="00624893" w:rsidRDefault="00624893" w:rsidP="00422122">
      <w:pPr>
        <w:spacing w:after="0" w:line="240" w:lineRule="auto"/>
      </w:pPr>
      <w:r>
        <w:separator/>
      </w:r>
    </w:p>
  </w:footnote>
  <w:footnote w:type="continuationSeparator" w:id="0">
    <w:p w14:paraId="448A7613" w14:textId="77777777" w:rsidR="00624893" w:rsidRDefault="00624893" w:rsidP="00422122">
      <w:pPr>
        <w:spacing w:after="0" w:line="240" w:lineRule="auto"/>
      </w:pPr>
      <w:r>
        <w:continuationSeparator/>
      </w:r>
    </w:p>
  </w:footnote>
  <w:footnote w:id="1">
    <w:p w14:paraId="6BBADB3A" w14:textId="77777777" w:rsidR="004116A5" w:rsidRDefault="004116A5" w:rsidP="00D95355">
      <w:pPr>
        <w:pStyle w:val="Puslapioinaostekstas"/>
        <w:spacing w:after="0" w:line="240" w:lineRule="auto"/>
        <w:jc w:val="both"/>
        <w:rPr>
          <w:rFonts w:ascii="Times New Roman" w:hAnsi="Times New Roman" w:cs="Times New Roman"/>
          <w:sz w:val="18"/>
          <w:szCs w:val="18"/>
        </w:rPr>
      </w:pPr>
      <w:r>
        <w:rPr>
          <w:rStyle w:val="Puslapioinaosnuoroda"/>
          <w:sz w:val="18"/>
          <w:szCs w:val="18"/>
        </w:rPr>
        <w:footnoteRef/>
      </w:r>
      <w:r>
        <w:rPr>
          <w:sz w:val="18"/>
          <w:szCs w:val="18"/>
        </w:rPr>
        <w:t xml:space="preserve"> </w:t>
      </w:r>
      <w:r>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7A792286" w14:textId="77777777" w:rsidR="004116A5" w:rsidRDefault="004116A5" w:rsidP="00D95355">
      <w:pPr>
        <w:pStyle w:val="Puslapioinaostekstas"/>
        <w:spacing w:after="0" w:line="240" w:lineRule="auto"/>
        <w:jc w:val="both"/>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292120"/>
      <w:docPartObj>
        <w:docPartGallery w:val="Page Numbers (Top of Page)"/>
        <w:docPartUnique/>
      </w:docPartObj>
    </w:sdtPr>
    <w:sdtContent>
      <w:p w14:paraId="25840F01" w14:textId="77777777" w:rsidR="002503D2" w:rsidRDefault="002503D2">
        <w:pPr>
          <w:pStyle w:val="Antrats"/>
          <w:jc w:val="center"/>
        </w:pPr>
        <w:r>
          <w:fldChar w:fldCharType="begin"/>
        </w:r>
        <w:r>
          <w:instrText>PAGE</w:instrText>
        </w:r>
        <w:r>
          <w:fldChar w:fldCharType="separate"/>
        </w:r>
        <w:r>
          <w:t>14</w:t>
        </w:r>
        <w:r>
          <w:fldChar w:fldCharType="end"/>
        </w:r>
      </w:p>
      <w:p w14:paraId="56406065" w14:textId="77777777" w:rsidR="002503D2" w:rsidRDefault="00000000">
        <w:pPr>
          <w:pStyle w:val="Antrat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E395D"/>
    <w:multiLevelType w:val="hybridMultilevel"/>
    <w:tmpl w:val="7472B01C"/>
    <w:lvl w:ilvl="0" w:tplc="D7E88F28">
      <w:start w:val="1"/>
      <w:numFmt w:val="decimal"/>
      <w:lvlText w:val="%1."/>
      <w:lvlJc w:val="left"/>
      <w:pPr>
        <w:ind w:left="720" w:hanging="360"/>
      </w:pPr>
      <w:rPr>
        <w:rFonts w:ascii="Times New Roman" w:eastAsia="Calibri" w:hAnsi="Times New Roman" w:cs="Times New Roman"/>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4891E0E"/>
    <w:multiLevelType w:val="hybridMultilevel"/>
    <w:tmpl w:val="161446C2"/>
    <w:lvl w:ilvl="0" w:tplc="13028B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5C3EFF"/>
    <w:multiLevelType w:val="hybridMultilevel"/>
    <w:tmpl w:val="1A92A782"/>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72967C5"/>
    <w:multiLevelType w:val="hybridMultilevel"/>
    <w:tmpl w:val="5D8677C8"/>
    <w:lvl w:ilvl="0" w:tplc="0427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1"/>
  </w:num>
  <w:num w:numId="2" w16cid:durableId="538857786">
    <w:abstractNumId w:val="20"/>
  </w:num>
  <w:num w:numId="3" w16cid:durableId="1526554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3"/>
  </w:num>
  <w:num w:numId="10" w16cid:durableId="36050465">
    <w:abstractNumId w:val="17"/>
  </w:num>
  <w:num w:numId="11" w16cid:durableId="1530951971">
    <w:abstractNumId w:val="10"/>
  </w:num>
  <w:num w:numId="12" w16cid:durableId="124012125">
    <w:abstractNumId w:val="19"/>
  </w:num>
  <w:num w:numId="13" w16cid:durableId="1428966450">
    <w:abstractNumId w:val="12"/>
  </w:num>
  <w:num w:numId="14" w16cid:durableId="1819347861">
    <w:abstractNumId w:val="8"/>
  </w:num>
  <w:num w:numId="15" w16cid:durableId="1168790574">
    <w:abstractNumId w:val="11"/>
  </w:num>
  <w:num w:numId="16" w16cid:durableId="608704247">
    <w:abstractNumId w:val="6"/>
  </w:num>
  <w:num w:numId="17" w16cid:durableId="552079774">
    <w:abstractNumId w:val="7"/>
  </w:num>
  <w:num w:numId="18" w16cid:durableId="576014348">
    <w:abstractNumId w:val="2"/>
  </w:num>
  <w:num w:numId="19" w16cid:durableId="1755853890">
    <w:abstractNumId w:val="5"/>
  </w:num>
  <w:num w:numId="20" w16cid:durableId="1075249986">
    <w:abstractNumId w:val="14"/>
  </w:num>
  <w:num w:numId="21" w16cid:durableId="385033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1119B"/>
    <w:rsid w:val="0004742A"/>
    <w:rsid w:val="0005401C"/>
    <w:rsid w:val="00095B1F"/>
    <w:rsid w:val="000A0B11"/>
    <w:rsid w:val="000A621A"/>
    <w:rsid w:val="000D060D"/>
    <w:rsid w:val="000D14EB"/>
    <w:rsid w:val="000D2E93"/>
    <w:rsid w:val="000E6E25"/>
    <w:rsid w:val="00104CB2"/>
    <w:rsid w:val="00114BF6"/>
    <w:rsid w:val="00143C46"/>
    <w:rsid w:val="00152FC8"/>
    <w:rsid w:val="00171374"/>
    <w:rsid w:val="001715E4"/>
    <w:rsid w:val="00175507"/>
    <w:rsid w:val="00185B5A"/>
    <w:rsid w:val="001954EC"/>
    <w:rsid w:val="0019786E"/>
    <w:rsid w:val="001A5511"/>
    <w:rsid w:val="001C5742"/>
    <w:rsid w:val="001C71E9"/>
    <w:rsid w:val="001F555A"/>
    <w:rsid w:val="0020028D"/>
    <w:rsid w:val="002120CC"/>
    <w:rsid w:val="00227393"/>
    <w:rsid w:val="002301E7"/>
    <w:rsid w:val="002408B9"/>
    <w:rsid w:val="00242F75"/>
    <w:rsid w:val="002503D2"/>
    <w:rsid w:val="00263CAA"/>
    <w:rsid w:val="00277BB1"/>
    <w:rsid w:val="00297871"/>
    <w:rsid w:val="002C2327"/>
    <w:rsid w:val="002C398C"/>
    <w:rsid w:val="002C64BF"/>
    <w:rsid w:val="002D60C4"/>
    <w:rsid w:val="002E1567"/>
    <w:rsid w:val="002F0D12"/>
    <w:rsid w:val="002F65DE"/>
    <w:rsid w:val="00303B09"/>
    <w:rsid w:val="00336766"/>
    <w:rsid w:val="00336DBD"/>
    <w:rsid w:val="00362158"/>
    <w:rsid w:val="00376E9B"/>
    <w:rsid w:val="00381F57"/>
    <w:rsid w:val="003A30B2"/>
    <w:rsid w:val="003A3B1D"/>
    <w:rsid w:val="003A49DE"/>
    <w:rsid w:val="003C0A4F"/>
    <w:rsid w:val="003D1B9D"/>
    <w:rsid w:val="003D4B22"/>
    <w:rsid w:val="003E19F4"/>
    <w:rsid w:val="003E2494"/>
    <w:rsid w:val="003F46D1"/>
    <w:rsid w:val="003F7213"/>
    <w:rsid w:val="004116A5"/>
    <w:rsid w:val="0041357A"/>
    <w:rsid w:val="00416924"/>
    <w:rsid w:val="00416E5D"/>
    <w:rsid w:val="00416F69"/>
    <w:rsid w:val="00421A8C"/>
    <w:rsid w:val="00422122"/>
    <w:rsid w:val="00423055"/>
    <w:rsid w:val="00453250"/>
    <w:rsid w:val="004953BA"/>
    <w:rsid w:val="004A1C5A"/>
    <w:rsid w:val="004A517C"/>
    <w:rsid w:val="004B30A9"/>
    <w:rsid w:val="004C2CB5"/>
    <w:rsid w:val="004D01E1"/>
    <w:rsid w:val="004D3F09"/>
    <w:rsid w:val="004D4519"/>
    <w:rsid w:val="004F1C44"/>
    <w:rsid w:val="004F2293"/>
    <w:rsid w:val="0051654E"/>
    <w:rsid w:val="005179C3"/>
    <w:rsid w:val="00521470"/>
    <w:rsid w:val="005217F8"/>
    <w:rsid w:val="005237F7"/>
    <w:rsid w:val="00530184"/>
    <w:rsid w:val="00532909"/>
    <w:rsid w:val="00532B28"/>
    <w:rsid w:val="00533304"/>
    <w:rsid w:val="00533591"/>
    <w:rsid w:val="00543807"/>
    <w:rsid w:val="00544E27"/>
    <w:rsid w:val="00561824"/>
    <w:rsid w:val="00561F5F"/>
    <w:rsid w:val="00577821"/>
    <w:rsid w:val="005827B7"/>
    <w:rsid w:val="005B174E"/>
    <w:rsid w:val="005C721A"/>
    <w:rsid w:val="005D6DD4"/>
    <w:rsid w:val="005F2849"/>
    <w:rsid w:val="0061080E"/>
    <w:rsid w:val="00610CFD"/>
    <w:rsid w:val="00611ED8"/>
    <w:rsid w:val="0061343C"/>
    <w:rsid w:val="00624893"/>
    <w:rsid w:val="006250EE"/>
    <w:rsid w:val="006274AB"/>
    <w:rsid w:val="006274AF"/>
    <w:rsid w:val="00632E0D"/>
    <w:rsid w:val="00636504"/>
    <w:rsid w:val="006642BC"/>
    <w:rsid w:val="006719D9"/>
    <w:rsid w:val="00677D80"/>
    <w:rsid w:val="006A19C0"/>
    <w:rsid w:val="006B3D4A"/>
    <w:rsid w:val="006B4692"/>
    <w:rsid w:val="006D171B"/>
    <w:rsid w:val="006F5916"/>
    <w:rsid w:val="006F7BAA"/>
    <w:rsid w:val="00703947"/>
    <w:rsid w:val="00725C4F"/>
    <w:rsid w:val="00732B4F"/>
    <w:rsid w:val="007351E6"/>
    <w:rsid w:val="007370C0"/>
    <w:rsid w:val="007422FA"/>
    <w:rsid w:val="007670DF"/>
    <w:rsid w:val="00775933"/>
    <w:rsid w:val="007771E8"/>
    <w:rsid w:val="0078307E"/>
    <w:rsid w:val="00787906"/>
    <w:rsid w:val="00790C17"/>
    <w:rsid w:val="00796C77"/>
    <w:rsid w:val="007B634A"/>
    <w:rsid w:val="007C27C1"/>
    <w:rsid w:val="007C509F"/>
    <w:rsid w:val="007D2B6C"/>
    <w:rsid w:val="007D72DB"/>
    <w:rsid w:val="007E66DF"/>
    <w:rsid w:val="007F76EB"/>
    <w:rsid w:val="0080678E"/>
    <w:rsid w:val="00806E1F"/>
    <w:rsid w:val="00806E64"/>
    <w:rsid w:val="0081443D"/>
    <w:rsid w:val="00832710"/>
    <w:rsid w:val="008440DF"/>
    <w:rsid w:val="0085225D"/>
    <w:rsid w:val="008921B1"/>
    <w:rsid w:val="008E51C1"/>
    <w:rsid w:val="00907156"/>
    <w:rsid w:val="00910BE9"/>
    <w:rsid w:val="00942652"/>
    <w:rsid w:val="009678A7"/>
    <w:rsid w:val="00977878"/>
    <w:rsid w:val="00996296"/>
    <w:rsid w:val="009A5FFA"/>
    <w:rsid w:val="009D0D56"/>
    <w:rsid w:val="009F0A9A"/>
    <w:rsid w:val="009F4250"/>
    <w:rsid w:val="009F553D"/>
    <w:rsid w:val="00A013EE"/>
    <w:rsid w:val="00A11A1A"/>
    <w:rsid w:val="00A244E0"/>
    <w:rsid w:val="00A24A3B"/>
    <w:rsid w:val="00A33747"/>
    <w:rsid w:val="00A34A8B"/>
    <w:rsid w:val="00A645F1"/>
    <w:rsid w:val="00A70573"/>
    <w:rsid w:val="00A832BD"/>
    <w:rsid w:val="00AB68EC"/>
    <w:rsid w:val="00AC02EE"/>
    <w:rsid w:val="00AC4A59"/>
    <w:rsid w:val="00AC5DCA"/>
    <w:rsid w:val="00AD1608"/>
    <w:rsid w:val="00AE07BF"/>
    <w:rsid w:val="00AE2868"/>
    <w:rsid w:val="00AF65E4"/>
    <w:rsid w:val="00B22ACB"/>
    <w:rsid w:val="00B273C9"/>
    <w:rsid w:val="00B27ADE"/>
    <w:rsid w:val="00B36647"/>
    <w:rsid w:val="00B41E6A"/>
    <w:rsid w:val="00B60EB1"/>
    <w:rsid w:val="00BA57E0"/>
    <w:rsid w:val="00BC0621"/>
    <w:rsid w:val="00BC4733"/>
    <w:rsid w:val="00BD3686"/>
    <w:rsid w:val="00BE26AA"/>
    <w:rsid w:val="00C02863"/>
    <w:rsid w:val="00C111CC"/>
    <w:rsid w:val="00C13FA7"/>
    <w:rsid w:val="00C15E5A"/>
    <w:rsid w:val="00C40A4B"/>
    <w:rsid w:val="00C428CF"/>
    <w:rsid w:val="00C50347"/>
    <w:rsid w:val="00C678EA"/>
    <w:rsid w:val="00C90C52"/>
    <w:rsid w:val="00C91076"/>
    <w:rsid w:val="00C92FF3"/>
    <w:rsid w:val="00CA7C74"/>
    <w:rsid w:val="00CC12DF"/>
    <w:rsid w:val="00CE0CC5"/>
    <w:rsid w:val="00CE44A9"/>
    <w:rsid w:val="00CF797C"/>
    <w:rsid w:val="00D129E8"/>
    <w:rsid w:val="00D14E2B"/>
    <w:rsid w:val="00D27704"/>
    <w:rsid w:val="00D34996"/>
    <w:rsid w:val="00D51CF4"/>
    <w:rsid w:val="00D848E3"/>
    <w:rsid w:val="00D85608"/>
    <w:rsid w:val="00D95355"/>
    <w:rsid w:val="00DE24CB"/>
    <w:rsid w:val="00DF4405"/>
    <w:rsid w:val="00DF634F"/>
    <w:rsid w:val="00E34DBE"/>
    <w:rsid w:val="00E47B43"/>
    <w:rsid w:val="00E574C9"/>
    <w:rsid w:val="00E57DB4"/>
    <w:rsid w:val="00E71176"/>
    <w:rsid w:val="00E71DEC"/>
    <w:rsid w:val="00EA50C8"/>
    <w:rsid w:val="00EC6A67"/>
    <w:rsid w:val="00EE0259"/>
    <w:rsid w:val="00EE2E4C"/>
    <w:rsid w:val="00EE30AB"/>
    <w:rsid w:val="00F34DCB"/>
    <w:rsid w:val="00F37610"/>
    <w:rsid w:val="00F40F79"/>
    <w:rsid w:val="00F43FAC"/>
    <w:rsid w:val="00F46982"/>
    <w:rsid w:val="00F6075C"/>
    <w:rsid w:val="00F62AF3"/>
    <w:rsid w:val="00F67C64"/>
    <w:rsid w:val="00F704DE"/>
    <w:rsid w:val="00F9197A"/>
    <w:rsid w:val="00FB48AD"/>
    <w:rsid w:val="00FC44CF"/>
    <w:rsid w:val="00FD2709"/>
    <w:rsid w:val="00FD5950"/>
    <w:rsid w:val="00FE0B3B"/>
    <w:rsid w:val="00FE28E8"/>
    <w:rsid w:val="00FE4C22"/>
    <w:rsid w:val="00FE6F1C"/>
    <w:rsid w:val="00FF496F"/>
    <w:rsid w:val="00FF52D6"/>
    <w:rsid w:val="00FF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qFormat/>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4742A"/>
    <w:rPr>
      <w:rFonts w:ascii="TimesLT" w:eastAsia="Times New Roman" w:hAnsi="TimesLT" w:cs="Times New Roman"/>
      <w:sz w:val="24"/>
      <w:szCs w:val="20"/>
    </w:rPr>
  </w:style>
  <w:style w:type="paragraph" w:styleId="Pagrindinistekstas">
    <w:name w:val="Body Text"/>
    <w:basedOn w:val="prastasis"/>
    <w:link w:val="PagrindinistekstasDiagrama"/>
    <w:uiPriority w:val="99"/>
    <w:semiHidden/>
    <w:unhideWhenUsed/>
    <w:rsid w:val="00EA50C8"/>
    <w:pPr>
      <w:spacing w:after="120"/>
    </w:pPr>
    <w:rPr>
      <w:rFonts w:ascii="Times New Roman" w:eastAsia="Calibri" w:hAnsi="Times New Roman" w:cs="Times New Roman"/>
      <w:sz w:val="24"/>
      <w:lang w:val="lt-LT"/>
    </w:rPr>
  </w:style>
  <w:style w:type="character" w:customStyle="1" w:styleId="PagrindinistekstasDiagrama">
    <w:name w:val="Pagrindinis tekstas Diagrama"/>
    <w:basedOn w:val="Numatytasispastraiposriftas"/>
    <w:link w:val="Pagrindinistekstas"/>
    <w:uiPriority w:val="99"/>
    <w:semiHidden/>
    <w:rsid w:val="00EA50C8"/>
    <w:rPr>
      <w:rFonts w:ascii="Times New Roman" w:eastAsia="Calibri" w:hAnsi="Times New Roman" w:cs="Times New Roman"/>
      <w:sz w:val="24"/>
      <w:lang w:val="lt-LT"/>
    </w:rPr>
  </w:style>
  <w:style w:type="paragraph" w:customStyle="1" w:styleId="TableParagraph">
    <w:name w:val="Table Paragraph"/>
    <w:basedOn w:val="prastasis"/>
    <w:uiPriority w:val="1"/>
    <w:qFormat/>
    <w:rsid w:val="00FE28E8"/>
    <w:pPr>
      <w:widowControl w:val="0"/>
      <w:autoSpaceDE w:val="0"/>
      <w:autoSpaceDN w:val="0"/>
      <w:spacing w:after="0" w:line="240" w:lineRule="auto"/>
      <w:ind w:left="107"/>
    </w:pPr>
    <w:rPr>
      <w:rFonts w:ascii="Times New Roman" w:eastAsia="Times New Roman" w:hAnsi="Times New Roman" w:cs="Times New Roman"/>
      <w:lang w:val="lt-LT"/>
    </w:rPr>
  </w:style>
  <w:style w:type="character" w:styleId="Hipersaitas">
    <w:name w:val="Hyperlink"/>
    <w:basedOn w:val="Numatytasispastraiposriftas"/>
    <w:uiPriority w:val="99"/>
    <w:semiHidden/>
    <w:unhideWhenUsed/>
    <w:rsid w:val="00FE0B3B"/>
    <w:rPr>
      <w:color w:val="0000FF" w:themeColor="hyperlink"/>
      <w:u w:val="single"/>
    </w:rPr>
  </w:style>
  <w:style w:type="paragraph" w:styleId="Puslapioinaostekstas">
    <w:name w:val="footnote text"/>
    <w:basedOn w:val="prastasis"/>
    <w:link w:val="PuslapioinaostekstasDiagrama"/>
    <w:uiPriority w:val="99"/>
    <w:semiHidden/>
    <w:unhideWhenUsed/>
    <w:rsid w:val="00FE0B3B"/>
    <w:pPr>
      <w:spacing w:after="160"/>
    </w:pPr>
    <w:rPr>
      <w:rFonts w:eastAsiaTheme="minorEastAsia"/>
      <w:sz w:val="20"/>
      <w:szCs w:val="20"/>
      <w:lang w:val="lt-LT" w:eastAsia="lt-LT"/>
    </w:rPr>
  </w:style>
  <w:style w:type="character" w:customStyle="1" w:styleId="PuslapioinaostekstasDiagrama">
    <w:name w:val="Puslapio išnašos tekstas Diagrama"/>
    <w:basedOn w:val="Numatytasispastraiposriftas"/>
    <w:link w:val="Puslapioinaostekstas"/>
    <w:uiPriority w:val="99"/>
    <w:semiHidden/>
    <w:rsid w:val="00FE0B3B"/>
    <w:rPr>
      <w:rFonts w:eastAsiaTheme="minorEastAsia"/>
      <w:sz w:val="20"/>
      <w:szCs w:val="20"/>
      <w:lang w:val="lt-LT" w:eastAsia="lt-LT"/>
    </w:rPr>
  </w:style>
  <w:style w:type="paragraph" w:customStyle="1" w:styleId="Standard">
    <w:name w:val="Standard"/>
    <w:rsid w:val="00FE0B3B"/>
    <w:pPr>
      <w:suppressAutoHyphens/>
      <w:autoSpaceDN w:val="0"/>
      <w:spacing w:after="160" w:line="244" w:lineRule="auto"/>
    </w:pPr>
    <w:rPr>
      <w:rFonts w:ascii="Aptos" w:eastAsia="SimSun" w:hAnsi="Aptos" w:cs="Tahoma"/>
      <w:kern w:val="3"/>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FE0B3B"/>
    <w:rPr>
      <w:vertAlign w:val="superscript"/>
    </w:rPr>
  </w:style>
  <w:style w:type="character" w:customStyle="1" w:styleId="CharStyle53">
    <w:name w:val="Char Style 53"/>
    <w:basedOn w:val="Numatytasispastraiposriftas"/>
    <w:rsid w:val="002503D2"/>
    <w:rPr>
      <w:rFonts w:ascii="Times New Roman" w:eastAsia="Times New Roman" w:hAnsi="Times New Roman" w:cs="Times New Roman"/>
      <w:color w:val="000000"/>
      <w:spacing w:val="0"/>
      <w:w w:val="100"/>
      <w:position w:val="0"/>
      <w:sz w:val="22"/>
      <w:szCs w:val="22"/>
      <w:shd w:val="clear" w:color="auto" w:fill="FFFFFF"/>
      <w:vertAlign w:val="baseline"/>
      <w:lang w:val="lt-LT" w:eastAsia="lt-LT" w:bidi="lt-LT"/>
    </w:rPr>
  </w:style>
  <w:style w:type="character" w:customStyle="1" w:styleId="CharStyle54">
    <w:name w:val="Char Style 54"/>
    <w:basedOn w:val="Numatytasispastraiposriftas"/>
    <w:rsid w:val="002503D2"/>
    <w:rPr>
      <w:rFonts w:ascii="Times New Roman" w:eastAsia="Times New Roman" w:hAnsi="Times New Roman" w:cs="Times New Roman"/>
      <w:i/>
      <w:iCs/>
      <w:color w:val="000000"/>
      <w:spacing w:val="0"/>
      <w:w w:val="100"/>
      <w:position w:val="0"/>
      <w:sz w:val="22"/>
      <w:szCs w:val="22"/>
      <w:shd w:val="clear" w:color="auto" w:fill="FFFFFF"/>
      <w:vertAlign w:val="baseline"/>
      <w:lang w:val="lt-LT" w:eastAsia="lt-LT" w:bidi="lt-LT"/>
    </w:rPr>
  </w:style>
  <w:style w:type="paragraph" w:customStyle="1" w:styleId="Style32">
    <w:name w:val="Style 32"/>
    <w:basedOn w:val="prastasis"/>
    <w:rsid w:val="002503D2"/>
    <w:pPr>
      <w:widowControl w:val="0"/>
      <w:shd w:val="clear" w:color="auto" w:fill="FFFFFF"/>
      <w:suppressAutoHyphens/>
      <w:autoSpaceDN w:val="0"/>
      <w:spacing w:before="420" w:after="0" w:line="274" w:lineRule="exact"/>
      <w:jc w:val="both"/>
    </w:pPr>
    <w:rPr>
      <w:rFonts w:ascii="Aptos" w:eastAsia="Aptos" w:hAnsi="Aptos" w:cs="Times New Roman"/>
      <w:kern w:val="3"/>
      <w:lang w:val="lt-LT"/>
    </w:rPr>
  </w:style>
  <w:style w:type="character" w:customStyle="1" w:styleId="CharStyle22">
    <w:name w:val="Char Style 22"/>
    <w:basedOn w:val="Numatytasispastraiposriftas"/>
    <w:rsid w:val="002503D2"/>
    <w:rPr>
      <w:rFonts w:ascii="Arial" w:eastAsia="Arial" w:hAnsi="Arial" w:cs="Arial"/>
      <w:b w:val="0"/>
      <w:bCs w:val="0"/>
      <w:i w:val="0"/>
      <w:iCs w:val="0"/>
      <w:smallCaps w:val="0"/>
      <w:strike w:val="0"/>
      <w:color w:val="000000"/>
      <w:spacing w:val="0"/>
      <w:w w:val="100"/>
      <w:position w:val="0"/>
      <w:sz w:val="15"/>
      <w:szCs w:val="15"/>
      <w:u w:val="none"/>
      <w:lang w:val="lt-LT" w:eastAsia="lt-LT" w:bidi="lt-LT"/>
    </w:rPr>
  </w:style>
  <w:style w:type="character" w:customStyle="1" w:styleId="CharStyle7">
    <w:name w:val="Char Style 7"/>
    <w:basedOn w:val="Numatytasispastraiposriftas"/>
    <w:link w:val="Style6"/>
    <w:rsid w:val="002503D2"/>
    <w:rPr>
      <w:rFonts w:ascii="Arial" w:eastAsia="Arial" w:hAnsi="Arial" w:cs="Arial"/>
      <w:sz w:val="15"/>
      <w:szCs w:val="15"/>
      <w:shd w:val="clear" w:color="auto" w:fill="FFFFFF"/>
    </w:rPr>
  </w:style>
  <w:style w:type="paragraph" w:customStyle="1" w:styleId="Style6">
    <w:name w:val="Style 6"/>
    <w:basedOn w:val="prastasis"/>
    <w:link w:val="CharStyle7"/>
    <w:rsid w:val="002503D2"/>
    <w:pPr>
      <w:widowControl w:val="0"/>
      <w:shd w:val="clear" w:color="auto" w:fill="FFFFFF"/>
      <w:spacing w:before="80" w:after="0" w:line="216" w:lineRule="exact"/>
      <w:ind w:hanging="440"/>
      <w:jc w:val="both"/>
    </w:pPr>
    <w:rPr>
      <w:rFonts w:ascii="Arial" w:eastAsia="Arial" w:hAnsi="Arial" w:cs="Arial"/>
      <w:sz w:val="15"/>
      <w:szCs w:val="15"/>
    </w:rPr>
  </w:style>
  <w:style w:type="character" w:customStyle="1" w:styleId="CharStyle17">
    <w:name w:val="Char Style 17"/>
    <w:basedOn w:val="Numatytasispastraiposriftas"/>
    <w:rsid w:val="002503D2"/>
    <w:rPr>
      <w:rFonts w:ascii="Arial" w:eastAsia="Arial" w:hAnsi="Arial" w:cs="Arial"/>
      <w:color w:val="000000"/>
      <w:spacing w:val="0"/>
      <w:w w:val="100"/>
      <w:position w:val="0"/>
      <w:sz w:val="19"/>
      <w:szCs w:val="19"/>
      <w:shd w:val="clear" w:color="auto" w:fill="FFFFFF"/>
      <w:lang w:val="lt-LT" w:eastAsia="lt-LT" w:bidi="lt-LT"/>
    </w:rPr>
  </w:style>
  <w:style w:type="character" w:styleId="Komentaronuoroda">
    <w:name w:val="annotation reference"/>
    <w:basedOn w:val="Numatytasispastraiposriftas"/>
    <w:uiPriority w:val="99"/>
    <w:semiHidden/>
    <w:unhideWhenUsed/>
    <w:rsid w:val="002503D2"/>
    <w:rPr>
      <w:sz w:val="16"/>
      <w:szCs w:val="16"/>
    </w:rPr>
  </w:style>
  <w:style w:type="paragraph" w:styleId="Komentarotekstas">
    <w:name w:val="annotation text"/>
    <w:basedOn w:val="prastasis"/>
    <w:link w:val="KomentarotekstasDiagrama"/>
    <w:uiPriority w:val="99"/>
    <w:unhideWhenUsed/>
    <w:rsid w:val="002503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03D2"/>
    <w:rPr>
      <w:sz w:val="20"/>
      <w:szCs w:val="20"/>
    </w:rPr>
  </w:style>
  <w:style w:type="paragraph" w:styleId="Komentarotema">
    <w:name w:val="annotation subject"/>
    <w:basedOn w:val="Komentarotekstas"/>
    <w:next w:val="Komentarotekstas"/>
    <w:link w:val="KomentarotemaDiagrama"/>
    <w:uiPriority w:val="99"/>
    <w:semiHidden/>
    <w:unhideWhenUsed/>
    <w:rsid w:val="002503D2"/>
    <w:rPr>
      <w:b/>
      <w:bCs/>
    </w:rPr>
  </w:style>
  <w:style w:type="character" w:customStyle="1" w:styleId="KomentarotemaDiagrama">
    <w:name w:val="Komentaro tema Diagrama"/>
    <w:basedOn w:val="KomentarotekstasDiagrama"/>
    <w:link w:val="Komentarotema"/>
    <w:uiPriority w:val="99"/>
    <w:semiHidden/>
    <w:rsid w:val="002503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06770187">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325355980">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1908568147">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4757</Words>
  <Characters>2713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Germanovič</cp:lastModifiedBy>
  <cp:revision>5</cp:revision>
  <cp:lastPrinted>2021-04-12T06:41:00Z</cp:lastPrinted>
  <dcterms:created xsi:type="dcterms:W3CDTF">2025-08-12T08:26:00Z</dcterms:created>
  <dcterms:modified xsi:type="dcterms:W3CDTF">2025-08-13T11:03:00Z</dcterms:modified>
</cp:coreProperties>
</file>