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4F54" w14:textId="5B0194DD" w:rsidR="00F64364" w:rsidRPr="00263347" w:rsidRDefault="00F64364" w:rsidP="0026334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 (Projektas)</w:t>
      </w:r>
    </w:p>
    <w:p w14:paraId="549E321D" w14:textId="77777777" w:rsidR="00F64364" w:rsidRDefault="00F64364" w:rsidP="00F6436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64364" w14:paraId="7A9DBC52" w14:textId="77777777" w:rsidTr="001C6192">
        <w:tc>
          <w:tcPr>
            <w:tcW w:w="2448" w:type="dxa"/>
          </w:tcPr>
          <w:p w14:paraId="53F57241" w14:textId="77777777" w:rsidR="00F64364" w:rsidRDefault="00F64364" w:rsidP="001C6192">
            <w:pPr>
              <w:jc w:val="both"/>
              <w:rPr>
                <w:b/>
                <w:kern w:val="2"/>
                <w:szCs w:val="24"/>
              </w:rPr>
            </w:pPr>
            <w:r>
              <w:rPr>
                <w:b/>
                <w:kern w:val="2"/>
                <w:szCs w:val="24"/>
              </w:rPr>
              <w:t>Sutarties pavadinimas</w:t>
            </w:r>
          </w:p>
        </w:tc>
        <w:tc>
          <w:tcPr>
            <w:tcW w:w="7110" w:type="dxa"/>
            <w:gridSpan w:val="3"/>
          </w:tcPr>
          <w:p w14:paraId="0A2CFACA" w14:textId="2C855DA2" w:rsidR="00F64364" w:rsidRDefault="00023890" w:rsidP="001C6192">
            <w:pPr>
              <w:jc w:val="both"/>
              <w:rPr>
                <w:kern w:val="2"/>
                <w:szCs w:val="24"/>
              </w:rPr>
            </w:pPr>
            <w:r>
              <w:rPr>
                <w:kern w:val="2"/>
                <w:szCs w:val="24"/>
              </w:rPr>
              <w:t>Nekilnojamo turto draudimas</w:t>
            </w:r>
          </w:p>
        </w:tc>
      </w:tr>
      <w:tr w:rsidR="00F64364" w14:paraId="22739ED4" w14:textId="77777777" w:rsidTr="001C6192">
        <w:tc>
          <w:tcPr>
            <w:tcW w:w="2448" w:type="dxa"/>
          </w:tcPr>
          <w:p w14:paraId="104E84B0" w14:textId="77777777" w:rsidR="00F64364" w:rsidRDefault="00F64364" w:rsidP="001C6192">
            <w:pPr>
              <w:jc w:val="both"/>
              <w:rPr>
                <w:b/>
                <w:kern w:val="2"/>
                <w:szCs w:val="24"/>
              </w:rPr>
            </w:pPr>
            <w:r>
              <w:rPr>
                <w:b/>
                <w:kern w:val="2"/>
                <w:szCs w:val="24"/>
              </w:rPr>
              <w:t>Sutarties data</w:t>
            </w:r>
          </w:p>
        </w:tc>
        <w:tc>
          <w:tcPr>
            <w:tcW w:w="2177" w:type="dxa"/>
          </w:tcPr>
          <w:p w14:paraId="2F4500D2" w14:textId="77777777" w:rsidR="00F64364" w:rsidRDefault="00F64364" w:rsidP="001C6192">
            <w:pPr>
              <w:jc w:val="both"/>
              <w:rPr>
                <w:kern w:val="2"/>
                <w:szCs w:val="24"/>
              </w:rPr>
            </w:pPr>
          </w:p>
        </w:tc>
        <w:tc>
          <w:tcPr>
            <w:tcW w:w="2362" w:type="dxa"/>
          </w:tcPr>
          <w:p w14:paraId="053D4A90" w14:textId="77777777" w:rsidR="00F64364" w:rsidRDefault="00F64364" w:rsidP="001C6192">
            <w:pPr>
              <w:jc w:val="both"/>
              <w:rPr>
                <w:b/>
                <w:kern w:val="2"/>
                <w:szCs w:val="24"/>
              </w:rPr>
            </w:pPr>
            <w:r>
              <w:rPr>
                <w:b/>
                <w:kern w:val="2"/>
                <w:szCs w:val="24"/>
              </w:rPr>
              <w:t>Sutarties numeris</w:t>
            </w:r>
          </w:p>
        </w:tc>
        <w:tc>
          <w:tcPr>
            <w:tcW w:w="2571" w:type="dxa"/>
          </w:tcPr>
          <w:p w14:paraId="1B623AB9" w14:textId="77777777" w:rsidR="00F64364" w:rsidRDefault="00F64364" w:rsidP="001C6192">
            <w:pPr>
              <w:jc w:val="both"/>
              <w:rPr>
                <w:kern w:val="2"/>
                <w:szCs w:val="24"/>
              </w:rPr>
            </w:pPr>
          </w:p>
        </w:tc>
      </w:tr>
    </w:tbl>
    <w:p w14:paraId="48A0F9C4" w14:textId="77777777" w:rsidR="00F64364" w:rsidRDefault="00F64364" w:rsidP="00F6436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64364" w14:paraId="6286D401" w14:textId="77777777" w:rsidTr="001C6192">
        <w:tc>
          <w:tcPr>
            <w:tcW w:w="9558" w:type="dxa"/>
            <w:gridSpan w:val="3"/>
          </w:tcPr>
          <w:p w14:paraId="629AAA5E" w14:textId="77777777" w:rsidR="00F64364" w:rsidRDefault="00F64364" w:rsidP="001C6192">
            <w:pPr>
              <w:jc w:val="center"/>
              <w:rPr>
                <w:b/>
                <w:kern w:val="2"/>
                <w:szCs w:val="24"/>
              </w:rPr>
            </w:pPr>
            <w:r>
              <w:rPr>
                <w:b/>
                <w:kern w:val="2"/>
                <w:szCs w:val="24"/>
              </w:rPr>
              <w:t>1. SUTARTIES ŠALYS</w:t>
            </w:r>
          </w:p>
        </w:tc>
      </w:tr>
      <w:tr w:rsidR="00023890" w14:paraId="2D71376C" w14:textId="77777777" w:rsidTr="001C6192">
        <w:tc>
          <w:tcPr>
            <w:tcW w:w="2808" w:type="dxa"/>
            <w:vMerge w:val="restart"/>
          </w:tcPr>
          <w:p w14:paraId="69800DDE" w14:textId="77777777" w:rsidR="00023890" w:rsidRDefault="00023890" w:rsidP="00023890">
            <w:pPr>
              <w:jc w:val="center"/>
              <w:rPr>
                <w:b/>
                <w:kern w:val="2"/>
                <w:szCs w:val="24"/>
              </w:rPr>
            </w:pPr>
          </w:p>
          <w:p w14:paraId="70A0DFE0" w14:textId="77777777" w:rsidR="00023890" w:rsidRDefault="00023890" w:rsidP="00023890">
            <w:pPr>
              <w:jc w:val="center"/>
              <w:rPr>
                <w:b/>
                <w:kern w:val="2"/>
                <w:szCs w:val="24"/>
              </w:rPr>
            </w:pPr>
          </w:p>
          <w:p w14:paraId="66B99998" w14:textId="77777777" w:rsidR="00023890" w:rsidRDefault="00023890" w:rsidP="00023890">
            <w:pPr>
              <w:jc w:val="center"/>
              <w:rPr>
                <w:b/>
                <w:kern w:val="2"/>
                <w:szCs w:val="24"/>
              </w:rPr>
            </w:pPr>
          </w:p>
          <w:p w14:paraId="79465AEB" w14:textId="77777777" w:rsidR="00023890" w:rsidRDefault="00023890" w:rsidP="00023890">
            <w:pPr>
              <w:rPr>
                <w:b/>
                <w:kern w:val="2"/>
                <w:szCs w:val="24"/>
              </w:rPr>
            </w:pPr>
          </w:p>
          <w:p w14:paraId="1B1AEF7F" w14:textId="77777777" w:rsidR="00023890" w:rsidRDefault="00023890" w:rsidP="00023890">
            <w:pPr>
              <w:rPr>
                <w:b/>
                <w:kern w:val="2"/>
                <w:szCs w:val="24"/>
              </w:rPr>
            </w:pPr>
            <w:r>
              <w:rPr>
                <w:b/>
                <w:kern w:val="2"/>
                <w:szCs w:val="24"/>
              </w:rPr>
              <w:t>1.1. Pirkėjas</w:t>
            </w:r>
          </w:p>
        </w:tc>
        <w:tc>
          <w:tcPr>
            <w:tcW w:w="3240" w:type="dxa"/>
          </w:tcPr>
          <w:p w14:paraId="73629401" w14:textId="1FF83BDF" w:rsidR="00023890" w:rsidRDefault="00023890" w:rsidP="00023890">
            <w:pPr>
              <w:rPr>
                <w:kern w:val="2"/>
                <w:szCs w:val="24"/>
              </w:rPr>
            </w:pPr>
            <w:r w:rsidRPr="002E3300">
              <w:t>1.1.1. Pavadinimas</w:t>
            </w:r>
          </w:p>
        </w:tc>
        <w:tc>
          <w:tcPr>
            <w:tcW w:w="3510" w:type="dxa"/>
          </w:tcPr>
          <w:p w14:paraId="27D4E566" w14:textId="30627DB8" w:rsidR="00023890" w:rsidRDefault="00023890" w:rsidP="00023890">
            <w:pPr>
              <w:jc w:val="center"/>
              <w:rPr>
                <w:kern w:val="2"/>
                <w:szCs w:val="24"/>
              </w:rPr>
            </w:pPr>
            <w:r w:rsidRPr="002E3300">
              <w:t>Kauno rajono savivaldybės administracija</w:t>
            </w:r>
            <w:r w:rsidR="00D338F1">
              <w:t xml:space="preserve"> </w:t>
            </w:r>
          </w:p>
        </w:tc>
      </w:tr>
      <w:tr w:rsidR="00023890" w14:paraId="62FE1F4E" w14:textId="77777777" w:rsidTr="001C6192">
        <w:tc>
          <w:tcPr>
            <w:tcW w:w="2808" w:type="dxa"/>
            <w:vMerge/>
          </w:tcPr>
          <w:p w14:paraId="6B67FB01" w14:textId="77777777" w:rsidR="00023890" w:rsidRDefault="00023890" w:rsidP="00023890">
            <w:pPr>
              <w:rPr>
                <w:kern w:val="2"/>
                <w:szCs w:val="24"/>
              </w:rPr>
            </w:pPr>
          </w:p>
        </w:tc>
        <w:tc>
          <w:tcPr>
            <w:tcW w:w="3240" w:type="dxa"/>
          </w:tcPr>
          <w:p w14:paraId="0F154E3A" w14:textId="475F3768" w:rsidR="00023890" w:rsidRDefault="00023890" w:rsidP="00023890">
            <w:pPr>
              <w:rPr>
                <w:kern w:val="2"/>
                <w:szCs w:val="24"/>
              </w:rPr>
            </w:pPr>
            <w:r w:rsidRPr="002E3300">
              <w:t>1.1.2. Juridinio asmens kodas</w:t>
            </w:r>
          </w:p>
        </w:tc>
        <w:tc>
          <w:tcPr>
            <w:tcW w:w="3510" w:type="dxa"/>
          </w:tcPr>
          <w:p w14:paraId="3F66BA19" w14:textId="2ADD6CCB" w:rsidR="00023890" w:rsidRDefault="00023890" w:rsidP="00023890">
            <w:pPr>
              <w:jc w:val="center"/>
              <w:rPr>
                <w:kern w:val="2"/>
                <w:szCs w:val="24"/>
              </w:rPr>
            </w:pPr>
            <w:r w:rsidRPr="002E3300">
              <w:t>188756386</w:t>
            </w:r>
          </w:p>
        </w:tc>
      </w:tr>
      <w:tr w:rsidR="00023890" w14:paraId="2537E72D" w14:textId="77777777" w:rsidTr="001C6192">
        <w:tc>
          <w:tcPr>
            <w:tcW w:w="2808" w:type="dxa"/>
            <w:vMerge/>
          </w:tcPr>
          <w:p w14:paraId="4A03E574" w14:textId="77777777" w:rsidR="00023890" w:rsidRDefault="00023890" w:rsidP="00023890">
            <w:pPr>
              <w:rPr>
                <w:kern w:val="2"/>
                <w:szCs w:val="24"/>
              </w:rPr>
            </w:pPr>
          </w:p>
        </w:tc>
        <w:tc>
          <w:tcPr>
            <w:tcW w:w="3240" w:type="dxa"/>
          </w:tcPr>
          <w:p w14:paraId="12865F1F" w14:textId="1AFFA58C" w:rsidR="00023890" w:rsidRDefault="00023890" w:rsidP="00023890">
            <w:pPr>
              <w:rPr>
                <w:kern w:val="2"/>
                <w:szCs w:val="24"/>
              </w:rPr>
            </w:pPr>
            <w:r w:rsidRPr="002E3300">
              <w:t>1.1.3. Adresas</w:t>
            </w:r>
          </w:p>
        </w:tc>
        <w:tc>
          <w:tcPr>
            <w:tcW w:w="3510" w:type="dxa"/>
          </w:tcPr>
          <w:p w14:paraId="47FBE2C8" w14:textId="5C7E9E96" w:rsidR="00023890" w:rsidRDefault="00023890" w:rsidP="00023890">
            <w:pPr>
              <w:jc w:val="center"/>
              <w:rPr>
                <w:kern w:val="2"/>
                <w:szCs w:val="24"/>
              </w:rPr>
            </w:pPr>
            <w:r w:rsidRPr="002E3300">
              <w:t>Savanorių pr. 371, LT-49386, Kaunas</w:t>
            </w:r>
          </w:p>
        </w:tc>
      </w:tr>
      <w:tr w:rsidR="00023890" w14:paraId="63ED7FEC" w14:textId="77777777" w:rsidTr="001C6192">
        <w:tc>
          <w:tcPr>
            <w:tcW w:w="2808" w:type="dxa"/>
            <w:vMerge/>
          </w:tcPr>
          <w:p w14:paraId="6CAC7EFD" w14:textId="77777777" w:rsidR="00023890" w:rsidRDefault="00023890" w:rsidP="00023890">
            <w:pPr>
              <w:rPr>
                <w:kern w:val="2"/>
                <w:szCs w:val="24"/>
              </w:rPr>
            </w:pPr>
          </w:p>
        </w:tc>
        <w:tc>
          <w:tcPr>
            <w:tcW w:w="3240" w:type="dxa"/>
          </w:tcPr>
          <w:p w14:paraId="3090A15A" w14:textId="314C027E" w:rsidR="00023890" w:rsidRDefault="00023890" w:rsidP="00023890">
            <w:pPr>
              <w:rPr>
                <w:kern w:val="2"/>
                <w:szCs w:val="24"/>
              </w:rPr>
            </w:pPr>
            <w:r w:rsidRPr="002E3300">
              <w:t>1.1.4. PVM mokėtojo kodas</w:t>
            </w:r>
          </w:p>
        </w:tc>
        <w:tc>
          <w:tcPr>
            <w:tcW w:w="3510" w:type="dxa"/>
          </w:tcPr>
          <w:p w14:paraId="378AD3D6" w14:textId="4C086641" w:rsidR="00023890" w:rsidRDefault="00023890" w:rsidP="00023890">
            <w:pPr>
              <w:jc w:val="center"/>
              <w:rPr>
                <w:kern w:val="2"/>
                <w:szCs w:val="24"/>
              </w:rPr>
            </w:pPr>
            <w:r w:rsidRPr="002E3300">
              <w:t>-</w:t>
            </w:r>
          </w:p>
        </w:tc>
      </w:tr>
      <w:tr w:rsidR="00023890" w14:paraId="6DF17276" w14:textId="77777777" w:rsidTr="001C6192">
        <w:tc>
          <w:tcPr>
            <w:tcW w:w="2808" w:type="dxa"/>
            <w:vMerge/>
          </w:tcPr>
          <w:p w14:paraId="29517001" w14:textId="77777777" w:rsidR="00023890" w:rsidRDefault="00023890" w:rsidP="00023890">
            <w:pPr>
              <w:rPr>
                <w:kern w:val="2"/>
                <w:szCs w:val="24"/>
              </w:rPr>
            </w:pPr>
          </w:p>
        </w:tc>
        <w:tc>
          <w:tcPr>
            <w:tcW w:w="3240" w:type="dxa"/>
          </w:tcPr>
          <w:p w14:paraId="3442A617" w14:textId="4BC73EBE" w:rsidR="00023890" w:rsidRDefault="00023890" w:rsidP="00023890">
            <w:pPr>
              <w:rPr>
                <w:kern w:val="2"/>
                <w:szCs w:val="24"/>
              </w:rPr>
            </w:pPr>
            <w:r w:rsidRPr="002E3300">
              <w:t>1.1.5. Atsiskaitomoji sąskaita</w:t>
            </w:r>
          </w:p>
        </w:tc>
        <w:tc>
          <w:tcPr>
            <w:tcW w:w="3510" w:type="dxa"/>
          </w:tcPr>
          <w:p w14:paraId="7BEA7E05" w14:textId="35BEE441" w:rsidR="00023890" w:rsidRDefault="00023890" w:rsidP="00023890">
            <w:pPr>
              <w:jc w:val="center"/>
              <w:rPr>
                <w:kern w:val="2"/>
                <w:szCs w:val="24"/>
              </w:rPr>
            </w:pPr>
            <w:r w:rsidRPr="002E3300">
              <w:t>LT914010042503135057</w:t>
            </w:r>
          </w:p>
        </w:tc>
      </w:tr>
      <w:tr w:rsidR="00023890" w14:paraId="7D7232C4" w14:textId="77777777" w:rsidTr="001C6192">
        <w:tc>
          <w:tcPr>
            <w:tcW w:w="2808" w:type="dxa"/>
            <w:vMerge/>
          </w:tcPr>
          <w:p w14:paraId="62C10164" w14:textId="77777777" w:rsidR="00023890" w:rsidRDefault="00023890" w:rsidP="00023890">
            <w:pPr>
              <w:rPr>
                <w:kern w:val="2"/>
                <w:szCs w:val="24"/>
              </w:rPr>
            </w:pPr>
          </w:p>
        </w:tc>
        <w:tc>
          <w:tcPr>
            <w:tcW w:w="3240" w:type="dxa"/>
          </w:tcPr>
          <w:p w14:paraId="215F4228" w14:textId="0679DAC7" w:rsidR="00023890" w:rsidRDefault="00023890" w:rsidP="00023890">
            <w:pPr>
              <w:rPr>
                <w:kern w:val="2"/>
                <w:szCs w:val="24"/>
              </w:rPr>
            </w:pPr>
            <w:r w:rsidRPr="002E3300">
              <w:t>1.1.6. Bankas, banko kodas</w:t>
            </w:r>
          </w:p>
        </w:tc>
        <w:tc>
          <w:tcPr>
            <w:tcW w:w="3510" w:type="dxa"/>
          </w:tcPr>
          <w:p w14:paraId="5E79B06D" w14:textId="0BCABED1" w:rsidR="00023890" w:rsidRDefault="00023890" w:rsidP="00023890">
            <w:pPr>
              <w:jc w:val="center"/>
              <w:rPr>
                <w:kern w:val="2"/>
                <w:szCs w:val="24"/>
              </w:rPr>
            </w:pPr>
            <w:proofErr w:type="spellStart"/>
            <w:r w:rsidRPr="002E3300">
              <w:t>Luminor</w:t>
            </w:r>
            <w:proofErr w:type="spellEnd"/>
            <w:r w:rsidRPr="002E3300">
              <w:t xml:space="preserve"> Bank AB, Banko kodas 40100</w:t>
            </w:r>
          </w:p>
        </w:tc>
      </w:tr>
      <w:tr w:rsidR="00023890" w14:paraId="493F1656" w14:textId="77777777" w:rsidTr="001C6192">
        <w:tc>
          <w:tcPr>
            <w:tcW w:w="2808" w:type="dxa"/>
            <w:vMerge/>
          </w:tcPr>
          <w:p w14:paraId="21127BFF" w14:textId="77777777" w:rsidR="00023890" w:rsidRDefault="00023890" w:rsidP="00023890">
            <w:pPr>
              <w:rPr>
                <w:kern w:val="2"/>
                <w:szCs w:val="24"/>
              </w:rPr>
            </w:pPr>
          </w:p>
        </w:tc>
        <w:tc>
          <w:tcPr>
            <w:tcW w:w="3240" w:type="dxa"/>
          </w:tcPr>
          <w:p w14:paraId="5D2BA39A" w14:textId="34812946" w:rsidR="00023890" w:rsidRDefault="00023890" w:rsidP="00023890">
            <w:pPr>
              <w:rPr>
                <w:kern w:val="2"/>
                <w:szCs w:val="24"/>
              </w:rPr>
            </w:pPr>
            <w:r w:rsidRPr="002E3300">
              <w:t>1.1.7. Telefonas</w:t>
            </w:r>
          </w:p>
        </w:tc>
        <w:tc>
          <w:tcPr>
            <w:tcW w:w="3510" w:type="dxa"/>
          </w:tcPr>
          <w:p w14:paraId="6E302D19" w14:textId="5A192D95" w:rsidR="00023890" w:rsidRDefault="00023890" w:rsidP="00023890">
            <w:pPr>
              <w:jc w:val="center"/>
              <w:rPr>
                <w:kern w:val="2"/>
                <w:szCs w:val="24"/>
              </w:rPr>
            </w:pPr>
            <w:r w:rsidRPr="002E3300">
              <w:t>+370 37305503</w:t>
            </w:r>
          </w:p>
        </w:tc>
      </w:tr>
      <w:tr w:rsidR="00023890" w14:paraId="2C32F1E8" w14:textId="77777777" w:rsidTr="001C6192">
        <w:tc>
          <w:tcPr>
            <w:tcW w:w="2808" w:type="dxa"/>
            <w:vMerge/>
          </w:tcPr>
          <w:p w14:paraId="1448BDA2" w14:textId="77777777" w:rsidR="00023890" w:rsidRDefault="00023890" w:rsidP="00023890">
            <w:pPr>
              <w:rPr>
                <w:kern w:val="2"/>
                <w:szCs w:val="24"/>
              </w:rPr>
            </w:pPr>
          </w:p>
        </w:tc>
        <w:tc>
          <w:tcPr>
            <w:tcW w:w="3240" w:type="dxa"/>
          </w:tcPr>
          <w:p w14:paraId="459FA1E7" w14:textId="17B5BD7B" w:rsidR="00023890" w:rsidRDefault="00023890" w:rsidP="00023890">
            <w:pPr>
              <w:rPr>
                <w:kern w:val="2"/>
                <w:szCs w:val="24"/>
              </w:rPr>
            </w:pPr>
            <w:r w:rsidRPr="002E3300">
              <w:t>1.1.8. El. paštas</w:t>
            </w:r>
          </w:p>
        </w:tc>
        <w:tc>
          <w:tcPr>
            <w:tcW w:w="3510" w:type="dxa"/>
          </w:tcPr>
          <w:p w14:paraId="181301A6" w14:textId="3232E935" w:rsidR="00023890" w:rsidRDefault="00023890" w:rsidP="00023890">
            <w:pPr>
              <w:jc w:val="center"/>
              <w:rPr>
                <w:kern w:val="2"/>
                <w:szCs w:val="24"/>
              </w:rPr>
            </w:pPr>
            <w:r w:rsidRPr="002E3300">
              <w:t>info@krs.lt</w:t>
            </w:r>
          </w:p>
        </w:tc>
      </w:tr>
      <w:tr w:rsidR="00023890" w14:paraId="5537F883" w14:textId="77777777" w:rsidTr="001C6192">
        <w:tc>
          <w:tcPr>
            <w:tcW w:w="2808" w:type="dxa"/>
            <w:vMerge/>
          </w:tcPr>
          <w:p w14:paraId="39771864" w14:textId="77777777" w:rsidR="00023890" w:rsidRDefault="00023890" w:rsidP="00023890">
            <w:pPr>
              <w:rPr>
                <w:kern w:val="2"/>
                <w:szCs w:val="24"/>
              </w:rPr>
            </w:pPr>
          </w:p>
        </w:tc>
        <w:tc>
          <w:tcPr>
            <w:tcW w:w="3240" w:type="dxa"/>
          </w:tcPr>
          <w:p w14:paraId="28EF7644" w14:textId="5C963338" w:rsidR="00023890" w:rsidRDefault="00023890" w:rsidP="00023890">
            <w:pPr>
              <w:rPr>
                <w:kern w:val="2"/>
                <w:szCs w:val="24"/>
              </w:rPr>
            </w:pPr>
            <w:r w:rsidRPr="002E3300">
              <w:t>1.1.9. Šalies atstovas</w:t>
            </w:r>
          </w:p>
        </w:tc>
        <w:tc>
          <w:tcPr>
            <w:tcW w:w="3510" w:type="dxa"/>
          </w:tcPr>
          <w:p w14:paraId="0598E28D" w14:textId="53544968" w:rsidR="00023890" w:rsidRDefault="00023890" w:rsidP="00023890">
            <w:pPr>
              <w:jc w:val="center"/>
              <w:rPr>
                <w:kern w:val="2"/>
                <w:szCs w:val="24"/>
              </w:rPr>
            </w:pPr>
            <w:r w:rsidRPr="002E3300">
              <w:t>Administracijos direktorius</w:t>
            </w:r>
            <w:r w:rsidR="00D338F1">
              <w:t xml:space="preserve"> </w:t>
            </w:r>
            <w:r w:rsidR="00D338F1" w:rsidRPr="002E3300">
              <w:t>Mantas Rikteris</w:t>
            </w:r>
          </w:p>
        </w:tc>
      </w:tr>
      <w:tr w:rsidR="00023890" w14:paraId="1036692D" w14:textId="77777777" w:rsidTr="001C6192">
        <w:tc>
          <w:tcPr>
            <w:tcW w:w="2808" w:type="dxa"/>
            <w:vMerge/>
          </w:tcPr>
          <w:p w14:paraId="5F45A9C2" w14:textId="77777777" w:rsidR="00023890" w:rsidRDefault="00023890" w:rsidP="00023890">
            <w:pPr>
              <w:rPr>
                <w:kern w:val="2"/>
                <w:szCs w:val="24"/>
              </w:rPr>
            </w:pPr>
          </w:p>
        </w:tc>
        <w:tc>
          <w:tcPr>
            <w:tcW w:w="3240" w:type="dxa"/>
          </w:tcPr>
          <w:p w14:paraId="0E8E4E19" w14:textId="0AA0F373" w:rsidR="00023890" w:rsidRDefault="00023890" w:rsidP="00023890">
            <w:pPr>
              <w:rPr>
                <w:kern w:val="2"/>
                <w:szCs w:val="24"/>
              </w:rPr>
            </w:pPr>
            <w:r w:rsidRPr="002E3300">
              <w:t>1.1.10. Atstovavimo pagrindas</w:t>
            </w:r>
          </w:p>
        </w:tc>
        <w:tc>
          <w:tcPr>
            <w:tcW w:w="3510" w:type="dxa"/>
          </w:tcPr>
          <w:p w14:paraId="0456C7AA" w14:textId="3148F254" w:rsidR="00023890" w:rsidRDefault="00D338F1" w:rsidP="00023890">
            <w:pPr>
              <w:jc w:val="center"/>
              <w:rPr>
                <w:kern w:val="2"/>
                <w:szCs w:val="24"/>
              </w:rPr>
            </w:pPr>
            <w:r w:rsidRPr="002E3300">
              <w:t>Kauno rajono savivaldybės administracij</w:t>
            </w:r>
            <w:r>
              <w:t>os nuostatai</w:t>
            </w:r>
            <w:r w:rsidRPr="002E3300" w:rsidDel="00D338F1">
              <w:t xml:space="preserve"> </w:t>
            </w:r>
          </w:p>
        </w:tc>
      </w:tr>
      <w:tr w:rsidR="00F64364" w14:paraId="376AAD36" w14:textId="77777777" w:rsidTr="001C6192">
        <w:tc>
          <w:tcPr>
            <w:tcW w:w="2808" w:type="dxa"/>
            <w:vMerge w:val="restart"/>
          </w:tcPr>
          <w:p w14:paraId="126DA177" w14:textId="77777777" w:rsidR="00F64364" w:rsidRDefault="00F64364" w:rsidP="001C6192">
            <w:pPr>
              <w:rPr>
                <w:b/>
                <w:kern w:val="2"/>
                <w:szCs w:val="24"/>
              </w:rPr>
            </w:pPr>
          </w:p>
          <w:p w14:paraId="12D81BF7" w14:textId="77777777" w:rsidR="00F64364" w:rsidRDefault="00F64364" w:rsidP="001C6192">
            <w:pPr>
              <w:rPr>
                <w:b/>
                <w:kern w:val="2"/>
                <w:szCs w:val="24"/>
              </w:rPr>
            </w:pPr>
          </w:p>
          <w:p w14:paraId="07B57C05" w14:textId="77777777" w:rsidR="00F64364" w:rsidRDefault="00F64364" w:rsidP="001C6192">
            <w:pPr>
              <w:rPr>
                <w:b/>
                <w:kern w:val="2"/>
                <w:szCs w:val="24"/>
              </w:rPr>
            </w:pPr>
          </w:p>
          <w:p w14:paraId="58638283" w14:textId="77777777" w:rsidR="00F64364" w:rsidRDefault="00F64364" w:rsidP="001C6192">
            <w:pPr>
              <w:rPr>
                <w:b/>
                <w:kern w:val="2"/>
                <w:szCs w:val="24"/>
              </w:rPr>
            </w:pPr>
            <w:r>
              <w:rPr>
                <w:b/>
                <w:kern w:val="2"/>
                <w:szCs w:val="24"/>
              </w:rPr>
              <w:t>1.2. Tiekėjas</w:t>
            </w:r>
          </w:p>
          <w:p w14:paraId="7C92CC5B" w14:textId="77777777" w:rsidR="00F64364" w:rsidRDefault="00F64364" w:rsidP="001C6192">
            <w:pPr>
              <w:rPr>
                <w:color w:val="4472C4"/>
                <w:kern w:val="2"/>
                <w:szCs w:val="24"/>
              </w:rPr>
            </w:pPr>
            <w:r>
              <w:rPr>
                <w:color w:val="4472C4"/>
                <w:kern w:val="2"/>
                <w:szCs w:val="24"/>
              </w:rPr>
              <w:t>(jei Tiekėjas yra fizinis asmuo, skiltys atitinkamai pakoreguojamos.</w:t>
            </w:r>
          </w:p>
          <w:p w14:paraId="26B6A710" w14:textId="77777777" w:rsidR="00F64364" w:rsidRDefault="00F64364" w:rsidP="001C6192">
            <w:pPr>
              <w:rPr>
                <w:color w:val="4472C4"/>
                <w:kern w:val="2"/>
                <w:szCs w:val="24"/>
              </w:rPr>
            </w:pPr>
            <w:r>
              <w:rPr>
                <w:color w:val="4472C4"/>
                <w:kern w:val="2"/>
                <w:szCs w:val="24"/>
              </w:rPr>
              <w:t>Jei Tiekėjas yra tiekėjų grupė, skiltys pildomos įterpiant kiekvieno grupės nario informaciją)</w:t>
            </w:r>
          </w:p>
          <w:p w14:paraId="4833C8C9" w14:textId="77777777" w:rsidR="00F64364" w:rsidRDefault="00F64364" w:rsidP="001C6192">
            <w:pPr>
              <w:rPr>
                <w:b/>
                <w:kern w:val="2"/>
                <w:szCs w:val="24"/>
              </w:rPr>
            </w:pPr>
          </w:p>
        </w:tc>
        <w:tc>
          <w:tcPr>
            <w:tcW w:w="3240" w:type="dxa"/>
          </w:tcPr>
          <w:p w14:paraId="05AA94CD" w14:textId="77777777" w:rsidR="00F64364" w:rsidRDefault="00F64364" w:rsidP="001C6192">
            <w:pPr>
              <w:rPr>
                <w:kern w:val="2"/>
                <w:szCs w:val="24"/>
              </w:rPr>
            </w:pPr>
            <w:r>
              <w:rPr>
                <w:kern w:val="2"/>
                <w:szCs w:val="24"/>
              </w:rPr>
              <w:t>1.2.1. Pavadinimas</w:t>
            </w:r>
          </w:p>
        </w:tc>
        <w:tc>
          <w:tcPr>
            <w:tcW w:w="3510" w:type="dxa"/>
          </w:tcPr>
          <w:p w14:paraId="7C1B1E69" w14:textId="77777777" w:rsidR="00F64364" w:rsidRDefault="00F64364" w:rsidP="001C6192">
            <w:pPr>
              <w:jc w:val="center"/>
              <w:rPr>
                <w:kern w:val="2"/>
                <w:szCs w:val="24"/>
              </w:rPr>
            </w:pPr>
          </w:p>
        </w:tc>
      </w:tr>
      <w:tr w:rsidR="00F64364" w14:paraId="566EA4DC" w14:textId="77777777" w:rsidTr="001C6192">
        <w:tc>
          <w:tcPr>
            <w:tcW w:w="2808" w:type="dxa"/>
            <w:vMerge/>
          </w:tcPr>
          <w:p w14:paraId="1283CF41" w14:textId="77777777" w:rsidR="00F64364" w:rsidRDefault="00F64364" w:rsidP="001C6192">
            <w:pPr>
              <w:rPr>
                <w:b/>
                <w:kern w:val="2"/>
                <w:szCs w:val="24"/>
              </w:rPr>
            </w:pPr>
          </w:p>
        </w:tc>
        <w:tc>
          <w:tcPr>
            <w:tcW w:w="3240" w:type="dxa"/>
          </w:tcPr>
          <w:p w14:paraId="65B2B3E6" w14:textId="77777777" w:rsidR="00F64364" w:rsidRDefault="00F64364" w:rsidP="001C6192">
            <w:pPr>
              <w:rPr>
                <w:kern w:val="2"/>
                <w:szCs w:val="24"/>
              </w:rPr>
            </w:pPr>
            <w:r>
              <w:rPr>
                <w:kern w:val="2"/>
                <w:szCs w:val="24"/>
              </w:rPr>
              <w:t>1.2.2. Juridinio asmens kodas</w:t>
            </w:r>
          </w:p>
        </w:tc>
        <w:tc>
          <w:tcPr>
            <w:tcW w:w="3510" w:type="dxa"/>
          </w:tcPr>
          <w:p w14:paraId="13AC5CBE" w14:textId="77777777" w:rsidR="00F64364" w:rsidRDefault="00F64364" w:rsidP="001C6192">
            <w:pPr>
              <w:jc w:val="center"/>
              <w:rPr>
                <w:kern w:val="2"/>
                <w:szCs w:val="24"/>
              </w:rPr>
            </w:pPr>
          </w:p>
        </w:tc>
      </w:tr>
      <w:tr w:rsidR="00F64364" w14:paraId="45AADED3" w14:textId="77777777" w:rsidTr="001C6192">
        <w:tc>
          <w:tcPr>
            <w:tcW w:w="2808" w:type="dxa"/>
            <w:vMerge/>
          </w:tcPr>
          <w:p w14:paraId="6DB782D5" w14:textId="77777777" w:rsidR="00F64364" w:rsidRDefault="00F64364" w:rsidP="001C6192">
            <w:pPr>
              <w:rPr>
                <w:b/>
                <w:kern w:val="2"/>
                <w:szCs w:val="24"/>
              </w:rPr>
            </w:pPr>
          </w:p>
        </w:tc>
        <w:tc>
          <w:tcPr>
            <w:tcW w:w="3240" w:type="dxa"/>
          </w:tcPr>
          <w:p w14:paraId="34230956" w14:textId="77777777" w:rsidR="00F64364" w:rsidRDefault="00F64364" w:rsidP="001C6192">
            <w:pPr>
              <w:rPr>
                <w:kern w:val="2"/>
                <w:szCs w:val="24"/>
              </w:rPr>
            </w:pPr>
            <w:r>
              <w:rPr>
                <w:kern w:val="2"/>
                <w:szCs w:val="24"/>
              </w:rPr>
              <w:t>1.2.3. Adresas</w:t>
            </w:r>
          </w:p>
        </w:tc>
        <w:tc>
          <w:tcPr>
            <w:tcW w:w="3510" w:type="dxa"/>
          </w:tcPr>
          <w:p w14:paraId="3F29E7B5" w14:textId="77777777" w:rsidR="00F64364" w:rsidRDefault="00F64364" w:rsidP="001C6192">
            <w:pPr>
              <w:jc w:val="center"/>
              <w:rPr>
                <w:kern w:val="2"/>
                <w:szCs w:val="24"/>
              </w:rPr>
            </w:pPr>
          </w:p>
        </w:tc>
      </w:tr>
      <w:tr w:rsidR="00F64364" w14:paraId="63714F61" w14:textId="77777777" w:rsidTr="001C6192">
        <w:tc>
          <w:tcPr>
            <w:tcW w:w="2808" w:type="dxa"/>
            <w:vMerge/>
          </w:tcPr>
          <w:p w14:paraId="473316D9" w14:textId="77777777" w:rsidR="00F64364" w:rsidRDefault="00F64364" w:rsidP="001C6192">
            <w:pPr>
              <w:rPr>
                <w:b/>
                <w:kern w:val="2"/>
                <w:szCs w:val="24"/>
              </w:rPr>
            </w:pPr>
          </w:p>
        </w:tc>
        <w:tc>
          <w:tcPr>
            <w:tcW w:w="3240" w:type="dxa"/>
          </w:tcPr>
          <w:p w14:paraId="0E0066A4" w14:textId="77777777" w:rsidR="00F64364" w:rsidRDefault="00F64364" w:rsidP="001C6192">
            <w:pPr>
              <w:rPr>
                <w:kern w:val="2"/>
                <w:szCs w:val="24"/>
              </w:rPr>
            </w:pPr>
            <w:r>
              <w:rPr>
                <w:kern w:val="2"/>
                <w:szCs w:val="24"/>
              </w:rPr>
              <w:t>1.2.4. PVM mokėtojo kodas</w:t>
            </w:r>
          </w:p>
        </w:tc>
        <w:tc>
          <w:tcPr>
            <w:tcW w:w="3510" w:type="dxa"/>
          </w:tcPr>
          <w:p w14:paraId="406E52F5" w14:textId="77777777" w:rsidR="00F64364" w:rsidRDefault="00F64364" w:rsidP="001C6192">
            <w:pPr>
              <w:jc w:val="center"/>
              <w:rPr>
                <w:kern w:val="2"/>
                <w:szCs w:val="24"/>
              </w:rPr>
            </w:pPr>
          </w:p>
        </w:tc>
      </w:tr>
      <w:tr w:rsidR="00F64364" w14:paraId="7C4BA995" w14:textId="77777777" w:rsidTr="001C6192">
        <w:tc>
          <w:tcPr>
            <w:tcW w:w="2808" w:type="dxa"/>
            <w:vMerge/>
          </w:tcPr>
          <w:p w14:paraId="0CFF15EE" w14:textId="77777777" w:rsidR="00F64364" w:rsidRDefault="00F64364" w:rsidP="001C6192">
            <w:pPr>
              <w:rPr>
                <w:b/>
                <w:kern w:val="2"/>
                <w:szCs w:val="24"/>
              </w:rPr>
            </w:pPr>
          </w:p>
        </w:tc>
        <w:tc>
          <w:tcPr>
            <w:tcW w:w="3240" w:type="dxa"/>
          </w:tcPr>
          <w:p w14:paraId="30F90F33" w14:textId="77777777" w:rsidR="00F64364" w:rsidRDefault="00F64364" w:rsidP="001C6192">
            <w:pPr>
              <w:rPr>
                <w:kern w:val="2"/>
                <w:szCs w:val="24"/>
              </w:rPr>
            </w:pPr>
            <w:r>
              <w:rPr>
                <w:kern w:val="2"/>
                <w:szCs w:val="24"/>
              </w:rPr>
              <w:t>1.2.5. Atsiskaitomoji sąskaita</w:t>
            </w:r>
          </w:p>
        </w:tc>
        <w:tc>
          <w:tcPr>
            <w:tcW w:w="3510" w:type="dxa"/>
          </w:tcPr>
          <w:p w14:paraId="5DC8D2CB" w14:textId="77777777" w:rsidR="00F64364" w:rsidRDefault="00F64364" w:rsidP="001C6192">
            <w:pPr>
              <w:jc w:val="center"/>
              <w:rPr>
                <w:kern w:val="2"/>
                <w:szCs w:val="24"/>
              </w:rPr>
            </w:pPr>
          </w:p>
        </w:tc>
      </w:tr>
      <w:tr w:rsidR="00F64364" w14:paraId="38D718F6" w14:textId="77777777" w:rsidTr="001C6192">
        <w:tc>
          <w:tcPr>
            <w:tcW w:w="2808" w:type="dxa"/>
            <w:vMerge/>
          </w:tcPr>
          <w:p w14:paraId="7DB5B249" w14:textId="77777777" w:rsidR="00F64364" w:rsidRDefault="00F64364" w:rsidP="001C6192">
            <w:pPr>
              <w:rPr>
                <w:b/>
                <w:kern w:val="2"/>
                <w:szCs w:val="24"/>
              </w:rPr>
            </w:pPr>
          </w:p>
        </w:tc>
        <w:tc>
          <w:tcPr>
            <w:tcW w:w="3240" w:type="dxa"/>
          </w:tcPr>
          <w:p w14:paraId="3E858FC8" w14:textId="77777777" w:rsidR="00F64364" w:rsidRDefault="00F64364" w:rsidP="001C6192">
            <w:pPr>
              <w:rPr>
                <w:kern w:val="2"/>
                <w:szCs w:val="24"/>
              </w:rPr>
            </w:pPr>
            <w:r>
              <w:rPr>
                <w:kern w:val="2"/>
                <w:szCs w:val="24"/>
              </w:rPr>
              <w:t>1.2.6. Bankas, banko kodas</w:t>
            </w:r>
          </w:p>
        </w:tc>
        <w:tc>
          <w:tcPr>
            <w:tcW w:w="3510" w:type="dxa"/>
          </w:tcPr>
          <w:p w14:paraId="24E9CFD6" w14:textId="77777777" w:rsidR="00F64364" w:rsidRDefault="00F64364" w:rsidP="001C6192">
            <w:pPr>
              <w:jc w:val="center"/>
              <w:rPr>
                <w:kern w:val="2"/>
                <w:szCs w:val="24"/>
              </w:rPr>
            </w:pPr>
          </w:p>
        </w:tc>
      </w:tr>
      <w:tr w:rsidR="00F64364" w14:paraId="394320AB" w14:textId="77777777" w:rsidTr="001C6192">
        <w:tc>
          <w:tcPr>
            <w:tcW w:w="2808" w:type="dxa"/>
            <w:vMerge/>
          </w:tcPr>
          <w:p w14:paraId="2EE57580" w14:textId="77777777" w:rsidR="00F64364" w:rsidRDefault="00F64364" w:rsidP="001C6192">
            <w:pPr>
              <w:rPr>
                <w:b/>
                <w:kern w:val="2"/>
                <w:szCs w:val="24"/>
              </w:rPr>
            </w:pPr>
          </w:p>
        </w:tc>
        <w:tc>
          <w:tcPr>
            <w:tcW w:w="3240" w:type="dxa"/>
          </w:tcPr>
          <w:p w14:paraId="33D98B10" w14:textId="77777777" w:rsidR="00F64364" w:rsidRDefault="00F64364" w:rsidP="001C6192">
            <w:pPr>
              <w:rPr>
                <w:kern w:val="2"/>
                <w:szCs w:val="24"/>
              </w:rPr>
            </w:pPr>
            <w:r>
              <w:rPr>
                <w:kern w:val="2"/>
                <w:szCs w:val="24"/>
              </w:rPr>
              <w:t>1.2.7. Telefonas</w:t>
            </w:r>
          </w:p>
        </w:tc>
        <w:tc>
          <w:tcPr>
            <w:tcW w:w="3510" w:type="dxa"/>
          </w:tcPr>
          <w:p w14:paraId="3BB8BD4E" w14:textId="77777777" w:rsidR="00F64364" w:rsidRDefault="00F64364" w:rsidP="001C6192">
            <w:pPr>
              <w:jc w:val="center"/>
              <w:rPr>
                <w:kern w:val="2"/>
                <w:szCs w:val="24"/>
              </w:rPr>
            </w:pPr>
          </w:p>
        </w:tc>
      </w:tr>
      <w:tr w:rsidR="00F64364" w14:paraId="38B8654C" w14:textId="77777777" w:rsidTr="001C6192">
        <w:tc>
          <w:tcPr>
            <w:tcW w:w="2808" w:type="dxa"/>
            <w:vMerge/>
          </w:tcPr>
          <w:p w14:paraId="5F4916F6" w14:textId="77777777" w:rsidR="00F64364" w:rsidRDefault="00F64364" w:rsidP="001C6192">
            <w:pPr>
              <w:rPr>
                <w:b/>
                <w:kern w:val="2"/>
                <w:szCs w:val="24"/>
              </w:rPr>
            </w:pPr>
          </w:p>
        </w:tc>
        <w:tc>
          <w:tcPr>
            <w:tcW w:w="3240" w:type="dxa"/>
          </w:tcPr>
          <w:p w14:paraId="1202C937" w14:textId="77777777" w:rsidR="00F64364" w:rsidRDefault="00F64364" w:rsidP="001C6192">
            <w:pPr>
              <w:rPr>
                <w:kern w:val="2"/>
                <w:szCs w:val="24"/>
              </w:rPr>
            </w:pPr>
            <w:r>
              <w:rPr>
                <w:kern w:val="2"/>
                <w:szCs w:val="24"/>
              </w:rPr>
              <w:t>1.2.8. El. paštas</w:t>
            </w:r>
          </w:p>
        </w:tc>
        <w:tc>
          <w:tcPr>
            <w:tcW w:w="3510" w:type="dxa"/>
          </w:tcPr>
          <w:p w14:paraId="0FEE0166" w14:textId="77777777" w:rsidR="00F64364" w:rsidRDefault="00F64364" w:rsidP="001C6192">
            <w:pPr>
              <w:jc w:val="center"/>
              <w:rPr>
                <w:kern w:val="2"/>
                <w:szCs w:val="24"/>
              </w:rPr>
            </w:pPr>
          </w:p>
        </w:tc>
      </w:tr>
      <w:tr w:rsidR="00F64364" w14:paraId="607F33A9" w14:textId="77777777" w:rsidTr="001C6192">
        <w:tc>
          <w:tcPr>
            <w:tcW w:w="2808" w:type="dxa"/>
            <w:vMerge/>
          </w:tcPr>
          <w:p w14:paraId="1512D3C7" w14:textId="77777777" w:rsidR="00F64364" w:rsidRDefault="00F64364" w:rsidP="001C6192">
            <w:pPr>
              <w:rPr>
                <w:b/>
                <w:kern w:val="2"/>
                <w:szCs w:val="24"/>
              </w:rPr>
            </w:pPr>
          </w:p>
        </w:tc>
        <w:tc>
          <w:tcPr>
            <w:tcW w:w="3240" w:type="dxa"/>
          </w:tcPr>
          <w:p w14:paraId="0E53317E" w14:textId="77777777" w:rsidR="00F64364" w:rsidRDefault="00F64364" w:rsidP="001C6192">
            <w:pPr>
              <w:rPr>
                <w:kern w:val="2"/>
                <w:szCs w:val="24"/>
              </w:rPr>
            </w:pPr>
            <w:r>
              <w:rPr>
                <w:kern w:val="2"/>
                <w:szCs w:val="24"/>
              </w:rPr>
              <w:t>1.2.9. Šalies atstovas</w:t>
            </w:r>
          </w:p>
        </w:tc>
        <w:tc>
          <w:tcPr>
            <w:tcW w:w="3510" w:type="dxa"/>
          </w:tcPr>
          <w:p w14:paraId="289E6B18" w14:textId="77777777" w:rsidR="00F64364" w:rsidRDefault="00F64364" w:rsidP="001C6192">
            <w:pPr>
              <w:jc w:val="center"/>
              <w:rPr>
                <w:kern w:val="2"/>
                <w:szCs w:val="24"/>
              </w:rPr>
            </w:pPr>
          </w:p>
        </w:tc>
      </w:tr>
      <w:tr w:rsidR="00F64364" w14:paraId="2EC6C137" w14:textId="77777777" w:rsidTr="001C6192">
        <w:tc>
          <w:tcPr>
            <w:tcW w:w="2808" w:type="dxa"/>
            <w:vMerge/>
          </w:tcPr>
          <w:p w14:paraId="0AEDC03A" w14:textId="77777777" w:rsidR="00F64364" w:rsidRDefault="00F64364" w:rsidP="001C6192">
            <w:pPr>
              <w:rPr>
                <w:b/>
                <w:kern w:val="2"/>
                <w:szCs w:val="24"/>
              </w:rPr>
            </w:pPr>
          </w:p>
        </w:tc>
        <w:tc>
          <w:tcPr>
            <w:tcW w:w="3240" w:type="dxa"/>
          </w:tcPr>
          <w:p w14:paraId="5DF41EC6" w14:textId="77777777" w:rsidR="00F64364" w:rsidRDefault="00F64364" w:rsidP="001C6192">
            <w:pPr>
              <w:rPr>
                <w:kern w:val="2"/>
                <w:szCs w:val="24"/>
              </w:rPr>
            </w:pPr>
            <w:r>
              <w:rPr>
                <w:kern w:val="2"/>
                <w:szCs w:val="24"/>
              </w:rPr>
              <w:t>1.2.10. Atstovavimo pagrindas</w:t>
            </w:r>
          </w:p>
        </w:tc>
        <w:tc>
          <w:tcPr>
            <w:tcW w:w="3510" w:type="dxa"/>
          </w:tcPr>
          <w:p w14:paraId="794D8A7C" w14:textId="77777777" w:rsidR="00F64364" w:rsidRDefault="00F64364" w:rsidP="001C6192">
            <w:pPr>
              <w:jc w:val="center"/>
              <w:rPr>
                <w:kern w:val="2"/>
                <w:szCs w:val="24"/>
              </w:rPr>
            </w:pPr>
          </w:p>
        </w:tc>
      </w:tr>
    </w:tbl>
    <w:p w14:paraId="19EF32B9" w14:textId="77777777" w:rsidR="00F64364" w:rsidRDefault="00F64364" w:rsidP="00F6436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64364" w14:paraId="3F9E7AD2" w14:textId="77777777" w:rsidTr="00D83D69">
        <w:trPr>
          <w:trHeight w:val="300"/>
        </w:trPr>
        <w:tc>
          <w:tcPr>
            <w:tcW w:w="9535" w:type="dxa"/>
            <w:gridSpan w:val="4"/>
          </w:tcPr>
          <w:p w14:paraId="0879B196" w14:textId="77777777" w:rsidR="00F64364" w:rsidRDefault="00F64364" w:rsidP="001C6192">
            <w:pPr>
              <w:jc w:val="center"/>
              <w:rPr>
                <w:b/>
                <w:kern w:val="2"/>
                <w:szCs w:val="24"/>
              </w:rPr>
            </w:pPr>
            <w:r>
              <w:rPr>
                <w:b/>
                <w:kern w:val="2"/>
                <w:szCs w:val="24"/>
              </w:rPr>
              <w:t>2. ATSAKINGI ASMENYS</w:t>
            </w:r>
          </w:p>
        </w:tc>
      </w:tr>
      <w:tr w:rsidR="00F64364" w14:paraId="5826C20A" w14:textId="77777777" w:rsidTr="00D83D69">
        <w:trPr>
          <w:trHeight w:val="300"/>
        </w:trPr>
        <w:tc>
          <w:tcPr>
            <w:tcW w:w="3094" w:type="dxa"/>
            <w:gridSpan w:val="2"/>
          </w:tcPr>
          <w:p w14:paraId="3DDA8E06" w14:textId="77777777" w:rsidR="00F64364" w:rsidRDefault="00F64364" w:rsidP="001C619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4875DD1" w14:textId="77777777" w:rsidR="00F64364" w:rsidRDefault="00F64364" w:rsidP="001C6192">
            <w:pPr>
              <w:rPr>
                <w:color w:val="4472C4"/>
                <w:kern w:val="2"/>
                <w:szCs w:val="24"/>
              </w:rPr>
            </w:pPr>
            <w:r>
              <w:rPr>
                <w:color w:val="4472C4"/>
                <w:kern w:val="2"/>
                <w:szCs w:val="24"/>
              </w:rPr>
              <w:t>(nurodyti padalinį / skyrių, pareigas, vardą, pavardę, tel., el. paštą)</w:t>
            </w:r>
          </w:p>
        </w:tc>
      </w:tr>
      <w:tr w:rsidR="00F64364" w14:paraId="32E50A28" w14:textId="77777777" w:rsidTr="00D83D69">
        <w:trPr>
          <w:trHeight w:val="300"/>
        </w:trPr>
        <w:tc>
          <w:tcPr>
            <w:tcW w:w="3094" w:type="dxa"/>
            <w:gridSpan w:val="2"/>
          </w:tcPr>
          <w:p w14:paraId="61EECC6D" w14:textId="77777777" w:rsidR="00F64364" w:rsidRDefault="00F64364" w:rsidP="001C6192">
            <w:pPr>
              <w:rPr>
                <w:b/>
                <w:kern w:val="2"/>
                <w:szCs w:val="24"/>
              </w:rPr>
            </w:pPr>
            <w:r>
              <w:rPr>
                <w:b/>
                <w:kern w:val="2"/>
                <w:szCs w:val="24"/>
              </w:rPr>
              <w:t>2.2. Tiekėjo kontaktiniai asmenys, atsakingi už Sutarties vykdymą</w:t>
            </w:r>
          </w:p>
        </w:tc>
        <w:tc>
          <w:tcPr>
            <w:tcW w:w="6441" w:type="dxa"/>
            <w:gridSpan w:val="2"/>
          </w:tcPr>
          <w:p w14:paraId="212566CA" w14:textId="77777777" w:rsidR="00F64364" w:rsidRDefault="00F64364" w:rsidP="001C6192">
            <w:pPr>
              <w:rPr>
                <w:color w:val="4472C4"/>
                <w:kern w:val="2"/>
                <w:szCs w:val="24"/>
              </w:rPr>
            </w:pPr>
            <w:r>
              <w:rPr>
                <w:color w:val="4472C4"/>
                <w:kern w:val="2"/>
                <w:szCs w:val="24"/>
              </w:rPr>
              <w:t>(nurodyti padalinį / skyrių, pareigas, vardą, pavardę, tel., el. paštą)</w:t>
            </w:r>
          </w:p>
        </w:tc>
      </w:tr>
      <w:tr w:rsidR="00F64364" w14:paraId="3FF58ECC" w14:textId="77777777" w:rsidTr="00D83D69">
        <w:trPr>
          <w:trHeight w:val="300"/>
        </w:trPr>
        <w:tc>
          <w:tcPr>
            <w:tcW w:w="9535" w:type="dxa"/>
            <w:gridSpan w:val="4"/>
          </w:tcPr>
          <w:p w14:paraId="17C371E8" w14:textId="77777777" w:rsidR="00F64364" w:rsidRDefault="00F64364" w:rsidP="001C6192">
            <w:pPr>
              <w:jc w:val="center"/>
              <w:rPr>
                <w:b/>
                <w:kern w:val="2"/>
                <w:szCs w:val="24"/>
              </w:rPr>
            </w:pPr>
            <w:r>
              <w:rPr>
                <w:b/>
                <w:kern w:val="2"/>
                <w:szCs w:val="24"/>
              </w:rPr>
              <w:t>3. SUTARTIES DALYKAS</w:t>
            </w:r>
          </w:p>
        </w:tc>
      </w:tr>
      <w:tr w:rsidR="00F64364" w14:paraId="41A07A87" w14:textId="77777777" w:rsidTr="00D83D69">
        <w:trPr>
          <w:trHeight w:val="300"/>
        </w:trPr>
        <w:tc>
          <w:tcPr>
            <w:tcW w:w="3094" w:type="dxa"/>
            <w:gridSpan w:val="2"/>
          </w:tcPr>
          <w:p w14:paraId="4A7406D2" w14:textId="77777777" w:rsidR="00F64364" w:rsidRDefault="00F64364" w:rsidP="001C6192">
            <w:pPr>
              <w:rPr>
                <w:b/>
                <w:kern w:val="2"/>
                <w:szCs w:val="24"/>
              </w:rPr>
            </w:pPr>
            <w:r>
              <w:rPr>
                <w:b/>
                <w:kern w:val="2"/>
                <w:szCs w:val="24"/>
              </w:rPr>
              <w:lastRenderedPageBreak/>
              <w:t>3.1. Sutarties dalykas</w:t>
            </w:r>
          </w:p>
        </w:tc>
        <w:tc>
          <w:tcPr>
            <w:tcW w:w="6441" w:type="dxa"/>
            <w:gridSpan w:val="2"/>
          </w:tcPr>
          <w:p w14:paraId="6036708B" w14:textId="6FBBEE70" w:rsidR="00F64364" w:rsidRDefault="00F64364" w:rsidP="00263347">
            <w:pPr>
              <w:jc w:val="both"/>
              <w:rPr>
                <w:color w:val="000000"/>
                <w:kern w:val="2"/>
                <w:szCs w:val="24"/>
              </w:rPr>
            </w:pPr>
            <w:r>
              <w:rPr>
                <w:kern w:val="2"/>
                <w:szCs w:val="24"/>
              </w:rPr>
              <w:t xml:space="preserve">Tiekėjas įsipareigoja Sutartyje numatytomis sąlygomis suteikti Pirkėjui </w:t>
            </w:r>
            <w:r w:rsidR="00023890">
              <w:rPr>
                <w:kern w:val="2"/>
                <w:szCs w:val="24"/>
              </w:rPr>
              <w:t>n</w:t>
            </w:r>
            <w:r w:rsidR="00023890" w:rsidRPr="00023890">
              <w:rPr>
                <w:kern w:val="2"/>
                <w:szCs w:val="24"/>
              </w:rPr>
              <w:t>ekilnojamo turto draudim</w:t>
            </w:r>
            <w:r w:rsidR="00023890">
              <w:rPr>
                <w:kern w:val="2"/>
                <w:szCs w:val="24"/>
              </w:rPr>
              <w:t xml:space="preserve">o paslaugas </w:t>
            </w:r>
            <w:r>
              <w:rPr>
                <w:color w:val="000000"/>
                <w:kern w:val="2"/>
                <w:szCs w:val="24"/>
              </w:rPr>
              <w:t>(toliau – Paslaugos).</w:t>
            </w:r>
          </w:p>
          <w:p w14:paraId="23885E90" w14:textId="7F26D0EB" w:rsidR="00F64364" w:rsidRDefault="00F64364" w:rsidP="0026334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8574E">
              <w:rPr>
                <w:color w:val="000000"/>
                <w:kern w:val="2"/>
                <w:szCs w:val="24"/>
              </w:rPr>
              <w:t>1</w:t>
            </w:r>
            <w:r>
              <w:rPr>
                <w:color w:val="000000"/>
                <w:kern w:val="2"/>
                <w:szCs w:val="24"/>
              </w:rPr>
              <w:t xml:space="preserve"> „Techninė specifikacija“ (toliau – Techninė specifikacija) ir Sutarties priede Nr. </w:t>
            </w:r>
            <w:r w:rsidR="00A8574E">
              <w:rPr>
                <w:color w:val="000000"/>
                <w:kern w:val="2"/>
                <w:szCs w:val="24"/>
              </w:rPr>
              <w:t>2</w:t>
            </w:r>
            <w:r>
              <w:rPr>
                <w:color w:val="000000"/>
                <w:kern w:val="2"/>
                <w:szCs w:val="24"/>
              </w:rPr>
              <w:t xml:space="preserve"> „Pasiūlymas“.</w:t>
            </w:r>
          </w:p>
        </w:tc>
      </w:tr>
      <w:tr w:rsidR="00F64364" w14:paraId="1A407305" w14:textId="77777777" w:rsidTr="00D83D69">
        <w:trPr>
          <w:trHeight w:val="300"/>
        </w:trPr>
        <w:tc>
          <w:tcPr>
            <w:tcW w:w="3094" w:type="dxa"/>
            <w:gridSpan w:val="2"/>
          </w:tcPr>
          <w:p w14:paraId="44895A12" w14:textId="77777777" w:rsidR="00F64364" w:rsidRDefault="00F64364" w:rsidP="001C6192">
            <w:pPr>
              <w:rPr>
                <w:b/>
                <w:kern w:val="2"/>
                <w:szCs w:val="24"/>
              </w:rPr>
            </w:pPr>
            <w:r>
              <w:rPr>
                <w:b/>
                <w:kern w:val="2"/>
                <w:szCs w:val="24"/>
              </w:rPr>
              <w:t>3.2. Pirkimo pavadinimas ir numeris</w:t>
            </w:r>
          </w:p>
        </w:tc>
        <w:tc>
          <w:tcPr>
            <w:tcW w:w="6441" w:type="dxa"/>
            <w:gridSpan w:val="2"/>
          </w:tcPr>
          <w:p w14:paraId="4D45E8B8" w14:textId="77777777" w:rsidR="00023890" w:rsidRDefault="00023890" w:rsidP="00263347">
            <w:pPr>
              <w:jc w:val="both"/>
              <w:rPr>
                <w:kern w:val="2"/>
                <w:szCs w:val="24"/>
              </w:rPr>
            </w:pPr>
            <w:r w:rsidRPr="00023890">
              <w:rPr>
                <w:kern w:val="2"/>
                <w:szCs w:val="24"/>
              </w:rPr>
              <w:t xml:space="preserve">Nekilnojamo turto draudimas </w:t>
            </w:r>
          </w:p>
          <w:p w14:paraId="645133E3" w14:textId="2AD52053" w:rsidR="00F64364" w:rsidRDefault="00023890" w:rsidP="00263347">
            <w:pPr>
              <w:jc w:val="both"/>
              <w:rPr>
                <w:kern w:val="2"/>
                <w:szCs w:val="24"/>
              </w:rPr>
            </w:pPr>
            <w:r w:rsidRPr="00023890">
              <w:rPr>
                <w:kern w:val="2"/>
                <w:szCs w:val="24"/>
              </w:rPr>
              <w:t>Pirkimo ID</w:t>
            </w:r>
          </w:p>
        </w:tc>
      </w:tr>
      <w:tr w:rsidR="00F64364" w14:paraId="3DA7EF9C" w14:textId="77777777" w:rsidTr="00D83D69">
        <w:trPr>
          <w:trHeight w:val="300"/>
        </w:trPr>
        <w:tc>
          <w:tcPr>
            <w:tcW w:w="3094" w:type="dxa"/>
            <w:gridSpan w:val="2"/>
          </w:tcPr>
          <w:p w14:paraId="35893B58" w14:textId="77777777" w:rsidR="00F64364" w:rsidRDefault="00F64364" w:rsidP="001C6192">
            <w:pPr>
              <w:rPr>
                <w:b/>
                <w:kern w:val="2"/>
                <w:szCs w:val="24"/>
              </w:rPr>
            </w:pPr>
            <w:r>
              <w:rPr>
                <w:b/>
                <w:kern w:val="2"/>
                <w:szCs w:val="24"/>
              </w:rPr>
              <w:t>3.3. Informacija apie Europos Sąjungos lėšomis finansuojamą projektą arba kitą projektą</w:t>
            </w:r>
          </w:p>
        </w:tc>
        <w:tc>
          <w:tcPr>
            <w:tcW w:w="6441" w:type="dxa"/>
            <w:gridSpan w:val="2"/>
          </w:tcPr>
          <w:p w14:paraId="6CB65F1B" w14:textId="77777777" w:rsidR="00F64364" w:rsidRDefault="00F64364" w:rsidP="00263347">
            <w:pPr>
              <w:jc w:val="both"/>
              <w:rPr>
                <w:kern w:val="2"/>
                <w:szCs w:val="24"/>
              </w:rPr>
            </w:pPr>
            <w:r>
              <w:rPr>
                <w:kern w:val="2"/>
                <w:szCs w:val="24"/>
              </w:rPr>
              <w:t>Netaikoma</w:t>
            </w:r>
          </w:p>
          <w:p w14:paraId="2A4F421C" w14:textId="5EC22D19" w:rsidR="00F64364" w:rsidRDefault="00F64364" w:rsidP="00263347">
            <w:pPr>
              <w:jc w:val="both"/>
              <w:rPr>
                <w:kern w:val="2"/>
                <w:szCs w:val="24"/>
              </w:rPr>
            </w:pPr>
          </w:p>
        </w:tc>
      </w:tr>
      <w:tr w:rsidR="00F64364" w14:paraId="0A30CEED" w14:textId="77777777" w:rsidTr="00D83D69">
        <w:trPr>
          <w:trHeight w:val="300"/>
        </w:trPr>
        <w:tc>
          <w:tcPr>
            <w:tcW w:w="9535" w:type="dxa"/>
            <w:gridSpan w:val="4"/>
          </w:tcPr>
          <w:p w14:paraId="6E9FF96D" w14:textId="77777777" w:rsidR="00F64364" w:rsidRDefault="00F64364" w:rsidP="0026334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64364" w14:paraId="5E447C64" w14:textId="77777777" w:rsidTr="00D83D69">
        <w:trPr>
          <w:trHeight w:val="300"/>
        </w:trPr>
        <w:tc>
          <w:tcPr>
            <w:tcW w:w="3094" w:type="dxa"/>
            <w:gridSpan w:val="2"/>
          </w:tcPr>
          <w:p w14:paraId="5CF6A08F" w14:textId="2A9A638A" w:rsidR="00F64364" w:rsidRDefault="00F64364" w:rsidP="001C6192">
            <w:pPr>
              <w:rPr>
                <w:b/>
                <w:kern w:val="2"/>
                <w:szCs w:val="24"/>
              </w:rPr>
            </w:pPr>
            <w:r>
              <w:rPr>
                <w:b/>
                <w:kern w:val="2"/>
                <w:szCs w:val="24"/>
              </w:rPr>
              <w:t xml:space="preserve">4.1. </w:t>
            </w:r>
            <w:r w:rsidR="00EA05FD">
              <w:rPr>
                <w:b/>
                <w:szCs w:val="24"/>
              </w:rPr>
              <w:t>Paslaugų</w:t>
            </w:r>
            <w:r w:rsidR="00EA05FD">
              <w:rPr>
                <w:b/>
                <w:kern w:val="2"/>
                <w:szCs w:val="24"/>
              </w:rPr>
              <w:t xml:space="preserve"> </w:t>
            </w:r>
            <w:r w:rsidR="00EA05FD">
              <w:rPr>
                <w:b/>
                <w:szCs w:val="24"/>
              </w:rPr>
              <w:t>suteikimo</w:t>
            </w:r>
            <w:r w:rsidR="00EA05FD">
              <w:rPr>
                <w:b/>
                <w:kern w:val="2"/>
                <w:szCs w:val="24"/>
              </w:rPr>
              <w:t xml:space="preserve"> terminai, kai </w:t>
            </w:r>
            <w:r w:rsidR="00EA05FD">
              <w:rPr>
                <w:b/>
                <w:szCs w:val="24"/>
              </w:rPr>
              <w:t>Paslaugos</w:t>
            </w:r>
            <w:r w:rsidR="00EA05FD">
              <w:rPr>
                <w:b/>
                <w:kern w:val="2"/>
                <w:szCs w:val="24"/>
              </w:rPr>
              <w:t xml:space="preserve"> </w:t>
            </w:r>
            <w:r w:rsidR="00EA05FD">
              <w:rPr>
                <w:b/>
                <w:szCs w:val="24"/>
              </w:rPr>
              <w:t>teikiamos</w:t>
            </w:r>
            <w:r w:rsidR="00EA05FD">
              <w:rPr>
                <w:b/>
                <w:kern w:val="2"/>
                <w:szCs w:val="24"/>
              </w:rPr>
              <w:t xml:space="preserve"> </w:t>
            </w:r>
            <w:r w:rsidR="00EA05FD">
              <w:rPr>
                <w:b/>
                <w:szCs w:val="24"/>
              </w:rPr>
              <w:t>etapais</w:t>
            </w:r>
          </w:p>
          <w:p w14:paraId="7C7A6889" w14:textId="77777777" w:rsidR="00F64364" w:rsidRDefault="00F64364" w:rsidP="001C6192">
            <w:pPr>
              <w:rPr>
                <w:b/>
                <w:kern w:val="2"/>
                <w:szCs w:val="24"/>
              </w:rPr>
            </w:pPr>
          </w:p>
          <w:p w14:paraId="7F0940C2" w14:textId="77777777" w:rsidR="00F64364" w:rsidRDefault="00F64364" w:rsidP="001C6192">
            <w:pPr>
              <w:rPr>
                <w:b/>
                <w:kern w:val="2"/>
                <w:szCs w:val="24"/>
              </w:rPr>
            </w:pPr>
          </w:p>
          <w:p w14:paraId="247C99D8" w14:textId="77777777" w:rsidR="00F64364" w:rsidRDefault="00F64364" w:rsidP="00EA05FD">
            <w:pPr>
              <w:rPr>
                <w:b/>
                <w:color w:val="FF0000"/>
                <w:kern w:val="2"/>
                <w:szCs w:val="24"/>
              </w:rPr>
            </w:pPr>
          </w:p>
        </w:tc>
        <w:tc>
          <w:tcPr>
            <w:tcW w:w="6441" w:type="dxa"/>
            <w:gridSpan w:val="2"/>
          </w:tcPr>
          <w:p w14:paraId="698F5B45" w14:textId="71973A49" w:rsidR="00F64364" w:rsidRDefault="001C2458" w:rsidP="00263347">
            <w:pPr>
              <w:jc w:val="both"/>
              <w:rPr>
                <w:szCs w:val="24"/>
              </w:rPr>
            </w:pPr>
            <w:r w:rsidRPr="001C2458">
              <w:rPr>
                <w:lang w:eastAsia="ar-SA"/>
              </w:rPr>
              <w:t>Nekilnojamo turto draudim</w:t>
            </w:r>
            <w:r>
              <w:rPr>
                <w:lang w:eastAsia="ar-SA"/>
              </w:rPr>
              <w:t xml:space="preserve">as </w:t>
            </w:r>
            <w:r w:rsidRPr="001C2458">
              <w:rPr>
                <w:lang w:eastAsia="ar-SA"/>
              </w:rPr>
              <w:t>sudaroma</w:t>
            </w:r>
            <w:r>
              <w:rPr>
                <w:lang w:eastAsia="ar-SA"/>
              </w:rPr>
              <w:t>s</w:t>
            </w:r>
            <w:r w:rsidRPr="001C2458">
              <w:rPr>
                <w:lang w:eastAsia="ar-SA"/>
              </w:rPr>
              <w:t xml:space="preserve"> 12 mėn., laikotarpiui.</w:t>
            </w:r>
            <w:r>
              <w:rPr>
                <w:lang w:eastAsia="ar-SA"/>
              </w:rPr>
              <w:t xml:space="preserve"> </w:t>
            </w:r>
            <w:r w:rsidR="00023890" w:rsidRPr="00023890">
              <w:rPr>
                <w:lang w:eastAsia="ar-SA"/>
              </w:rPr>
              <w:t>Tiekėjas Paslaugas įsipareigoja teikti nuo Sutarties įsigaliojimo dienos iki sutarties galiojimo pabaigos.</w:t>
            </w:r>
          </w:p>
          <w:p w14:paraId="08451BB4" w14:textId="65F40D67" w:rsidR="00F64364" w:rsidRDefault="00F64364" w:rsidP="00263347">
            <w:pPr>
              <w:jc w:val="both"/>
              <w:rPr>
                <w:color w:val="4472C4"/>
                <w:szCs w:val="24"/>
              </w:rPr>
            </w:pPr>
          </w:p>
        </w:tc>
      </w:tr>
      <w:tr w:rsidR="00F64364" w14:paraId="5ECE6F66" w14:textId="77777777" w:rsidTr="00D83D69">
        <w:trPr>
          <w:trHeight w:val="300"/>
        </w:trPr>
        <w:tc>
          <w:tcPr>
            <w:tcW w:w="3094" w:type="dxa"/>
            <w:gridSpan w:val="2"/>
          </w:tcPr>
          <w:p w14:paraId="1C5843A1" w14:textId="77777777" w:rsidR="00F64364" w:rsidRDefault="00F64364" w:rsidP="001C6192">
            <w:pPr>
              <w:rPr>
                <w:b/>
                <w:kern w:val="2"/>
                <w:szCs w:val="24"/>
              </w:rPr>
            </w:pPr>
            <w:r>
              <w:rPr>
                <w:b/>
                <w:kern w:val="2"/>
                <w:szCs w:val="24"/>
              </w:rPr>
              <w:t>4.2. Paslaugų / jų dalies / etapo / periodo suteikimo termino pratęsimas</w:t>
            </w:r>
          </w:p>
        </w:tc>
        <w:tc>
          <w:tcPr>
            <w:tcW w:w="6441" w:type="dxa"/>
            <w:gridSpan w:val="2"/>
          </w:tcPr>
          <w:p w14:paraId="01273768" w14:textId="77777777" w:rsidR="00F64364" w:rsidRDefault="00F64364" w:rsidP="00263347">
            <w:pPr>
              <w:jc w:val="both"/>
              <w:rPr>
                <w:kern w:val="2"/>
                <w:szCs w:val="24"/>
              </w:rPr>
            </w:pPr>
            <w:r>
              <w:rPr>
                <w:kern w:val="2"/>
                <w:szCs w:val="24"/>
              </w:rPr>
              <w:t>Netaikoma</w:t>
            </w:r>
          </w:p>
          <w:p w14:paraId="608B65D4" w14:textId="7FE96904" w:rsidR="00F64364" w:rsidRDefault="00F64364" w:rsidP="00263347">
            <w:pPr>
              <w:jc w:val="both"/>
              <w:rPr>
                <w:szCs w:val="24"/>
              </w:rPr>
            </w:pPr>
          </w:p>
        </w:tc>
      </w:tr>
      <w:tr w:rsidR="00F64364" w14:paraId="3CC8AFFF" w14:textId="77777777" w:rsidTr="00D83D69">
        <w:trPr>
          <w:trHeight w:val="300"/>
        </w:trPr>
        <w:tc>
          <w:tcPr>
            <w:tcW w:w="3094" w:type="dxa"/>
            <w:gridSpan w:val="2"/>
          </w:tcPr>
          <w:p w14:paraId="30947FC9" w14:textId="77777777" w:rsidR="00F64364" w:rsidRDefault="00F64364" w:rsidP="001C6192">
            <w:pPr>
              <w:rPr>
                <w:b/>
                <w:kern w:val="2"/>
                <w:szCs w:val="24"/>
              </w:rPr>
            </w:pPr>
            <w:r>
              <w:rPr>
                <w:b/>
                <w:kern w:val="2"/>
                <w:szCs w:val="24"/>
              </w:rPr>
              <w:t>4.3. Užsakymų teikimo tvarka</w:t>
            </w:r>
          </w:p>
        </w:tc>
        <w:tc>
          <w:tcPr>
            <w:tcW w:w="6441" w:type="dxa"/>
            <w:gridSpan w:val="2"/>
          </w:tcPr>
          <w:p w14:paraId="4BF712CB" w14:textId="1BDF3F3B" w:rsidR="00F64364" w:rsidRDefault="000A1091" w:rsidP="00263347">
            <w:pPr>
              <w:jc w:val="both"/>
              <w:rPr>
                <w:szCs w:val="24"/>
              </w:rPr>
            </w:pPr>
            <w:r>
              <w:rPr>
                <w:szCs w:val="24"/>
              </w:rPr>
              <w:t>R</w:t>
            </w:r>
            <w:r w:rsidR="00D0709C">
              <w:rPr>
                <w:szCs w:val="24"/>
              </w:rPr>
              <w:t>aštu</w:t>
            </w:r>
            <w:r>
              <w:rPr>
                <w:szCs w:val="24"/>
              </w:rPr>
              <w:t xml:space="preserve"> (elektroniniu būdu)</w:t>
            </w:r>
            <w:r w:rsidR="00D0709C">
              <w:rPr>
                <w:szCs w:val="24"/>
              </w:rPr>
              <w:t xml:space="preserve"> </w:t>
            </w:r>
          </w:p>
          <w:p w14:paraId="6098C83E" w14:textId="77777777" w:rsidR="00F64364" w:rsidRDefault="00F64364" w:rsidP="00263347">
            <w:pPr>
              <w:jc w:val="both"/>
              <w:rPr>
                <w:szCs w:val="24"/>
              </w:rPr>
            </w:pPr>
          </w:p>
          <w:p w14:paraId="78C1C5A8" w14:textId="386EAE06" w:rsidR="00F64364" w:rsidRDefault="00F64364" w:rsidP="00263347">
            <w:pPr>
              <w:jc w:val="both"/>
              <w:rPr>
                <w:szCs w:val="24"/>
              </w:rPr>
            </w:pPr>
          </w:p>
        </w:tc>
      </w:tr>
      <w:tr w:rsidR="00F64364" w14:paraId="015C0510" w14:textId="77777777" w:rsidTr="00D83D69">
        <w:trPr>
          <w:trHeight w:val="833"/>
        </w:trPr>
        <w:tc>
          <w:tcPr>
            <w:tcW w:w="3094" w:type="dxa"/>
            <w:gridSpan w:val="2"/>
            <w:tcBorders>
              <w:top w:val="single" w:sz="4" w:space="0" w:color="auto"/>
              <w:left w:val="single" w:sz="4" w:space="0" w:color="auto"/>
              <w:bottom w:val="single" w:sz="4" w:space="0" w:color="auto"/>
              <w:right w:val="single" w:sz="4" w:space="0" w:color="auto"/>
            </w:tcBorders>
          </w:tcPr>
          <w:p w14:paraId="7A14AE1D" w14:textId="77777777" w:rsidR="00F64364" w:rsidRDefault="00F64364" w:rsidP="001C619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BB88891" w14:textId="4DD552EC" w:rsidR="00F64364" w:rsidRDefault="00F64364" w:rsidP="00263347">
            <w:pPr>
              <w:jc w:val="both"/>
              <w:rPr>
                <w:szCs w:val="24"/>
              </w:rPr>
            </w:pPr>
            <w:r>
              <w:rPr>
                <w:kern w:val="2"/>
                <w:szCs w:val="24"/>
              </w:rPr>
              <w:t>Netaikoma</w:t>
            </w:r>
          </w:p>
        </w:tc>
      </w:tr>
      <w:tr w:rsidR="00F64364" w14:paraId="03080CC3" w14:textId="77777777" w:rsidTr="00D83D69">
        <w:trPr>
          <w:trHeight w:val="300"/>
        </w:trPr>
        <w:tc>
          <w:tcPr>
            <w:tcW w:w="3094" w:type="dxa"/>
            <w:gridSpan w:val="2"/>
          </w:tcPr>
          <w:p w14:paraId="423AD6E2" w14:textId="77777777" w:rsidR="00F64364" w:rsidRDefault="00F64364" w:rsidP="001C6192">
            <w:pPr>
              <w:rPr>
                <w:b/>
                <w:kern w:val="2"/>
                <w:szCs w:val="24"/>
              </w:rPr>
            </w:pPr>
            <w:r>
              <w:rPr>
                <w:b/>
                <w:kern w:val="2"/>
                <w:szCs w:val="24"/>
              </w:rPr>
              <w:t>4.5. Pateikiami dokumentai</w:t>
            </w:r>
          </w:p>
        </w:tc>
        <w:tc>
          <w:tcPr>
            <w:tcW w:w="6441" w:type="dxa"/>
            <w:gridSpan w:val="2"/>
          </w:tcPr>
          <w:p w14:paraId="66526C0D" w14:textId="28600FE0" w:rsidR="00F64364" w:rsidRDefault="00D83D69" w:rsidP="00263347">
            <w:pPr>
              <w:jc w:val="both"/>
              <w:rPr>
                <w:szCs w:val="24"/>
              </w:rPr>
            </w:pPr>
            <w:r w:rsidRPr="00D83D69">
              <w:rPr>
                <w:kern w:val="2"/>
                <w:szCs w:val="24"/>
              </w:rPr>
              <w:t>Turi būti pateikiami šie dokumentai:</w:t>
            </w:r>
            <w:r>
              <w:rPr>
                <w:kern w:val="2"/>
                <w:szCs w:val="24"/>
              </w:rPr>
              <w:t xml:space="preserve"> n</w:t>
            </w:r>
            <w:r w:rsidRPr="00D83D69">
              <w:rPr>
                <w:kern w:val="2"/>
                <w:szCs w:val="24"/>
              </w:rPr>
              <w:t>ekilnojamo turto draudimo polisas, draudimo sutartis</w:t>
            </w:r>
            <w:r>
              <w:rPr>
                <w:kern w:val="2"/>
                <w:szCs w:val="24"/>
              </w:rPr>
              <w:t xml:space="preserve"> </w:t>
            </w:r>
            <w:r w:rsidRPr="00D83D69">
              <w:rPr>
                <w:kern w:val="2"/>
                <w:szCs w:val="24"/>
              </w:rPr>
              <w:t>ir sąskaita - faktūra. Tiekėjui nepateikus nurodytų dokumentų, laikoma, kad Paslaugos neatitinka Sutartyje nustatytų reikalavimų.</w:t>
            </w:r>
          </w:p>
        </w:tc>
      </w:tr>
      <w:tr w:rsidR="00F64364" w14:paraId="784CBFD0" w14:textId="77777777" w:rsidTr="00D83D69">
        <w:trPr>
          <w:trHeight w:val="300"/>
        </w:trPr>
        <w:tc>
          <w:tcPr>
            <w:tcW w:w="9535" w:type="dxa"/>
            <w:gridSpan w:val="4"/>
          </w:tcPr>
          <w:p w14:paraId="66DE46BD" w14:textId="77777777" w:rsidR="00F64364" w:rsidRDefault="00F64364" w:rsidP="001C6192">
            <w:pPr>
              <w:jc w:val="center"/>
              <w:rPr>
                <w:b/>
                <w:kern w:val="2"/>
                <w:szCs w:val="24"/>
              </w:rPr>
            </w:pPr>
            <w:r>
              <w:rPr>
                <w:b/>
                <w:kern w:val="2"/>
                <w:szCs w:val="24"/>
              </w:rPr>
              <w:t>5. SUTARTIES KAINA IR ATSISKAITYMO TVARKA</w:t>
            </w:r>
          </w:p>
        </w:tc>
      </w:tr>
      <w:tr w:rsidR="00D83D69" w14:paraId="1FF8880C" w14:textId="77777777" w:rsidTr="00D83D69">
        <w:trPr>
          <w:trHeight w:val="300"/>
        </w:trPr>
        <w:tc>
          <w:tcPr>
            <w:tcW w:w="3094" w:type="dxa"/>
            <w:gridSpan w:val="2"/>
          </w:tcPr>
          <w:p w14:paraId="336788C6" w14:textId="7854DDEC" w:rsidR="00D83D69" w:rsidRDefault="00D83D69" w:rsidP="00D83D69">
            <w:pPr>
              <w:rPr>
                <w:b/>
                <w:kern w:val="2"/>
                <w:szCs w:val="24"/>
              </w:rPr>
            </w:pPr>
            <w:r>
              <w:rPr>
                <w:b/>
                <w:kern w:val="2"/>
                <w:szCs w:val="24"/>
              </w:rPr>
              <w:t>5.1. Sutarčiai taikomas kainos apskaičiavimo būdas</w:t>
            </w:r>
          </w:p>
        </w:tc>
        <w:tc>
          <w:tcPr>
            <w:tcW w:w="6441" w:type="dxa"/>
            <w:gridSpan w:val="2"/>
          </w:tcPr>
          <w:p w14:paraId="6AD2B146" w14:textId="77777777" w:rsidR="00D83D69" w:rsidRDefault="00D83D69" w:rsidP="00D83D69">
            <w:pPr>
              <w:widowControl w:val="0"/>
              <w:tabs>
                <w:tab w:val="left" w:pos="993"/>
              </w:tabs>
              <w:spacing w:after="80"/>
              <w:jc w:val="both"/>
              <w:outlineLvl w:val="0"/>
              <w:rPr>
                <w:kern w:val="2"/>
                <w:szCs w:val="24"/>
              </w:rPr>
            </w:pPr>
            <w:r>
              <w:rPr>
                <w:kern w:val="2"/>
                <w:szCs w:val="24"/>
              </w:rPr>
              <w:t>Sutarčiai taikoma fiksuoto įkainio kainodara.</w:t>
            </w:r>
          </w:p>
          <w:p w14:paraId="2FE7C517" w14:textId="77777777" w:rsidR="00D83D69" w:rsidRPr="00F77162" w:rsidRDefault="00D83D69" w:rsidP="00D83D69">
            <w:pPr>
              <w:spacing w:after="120"/>
              <w:jc w:val="both"/>
              <w:rPr>
                <w:kern w:val="2"/>
                <w:szCs w:val="24"/>
              </w:rPr>
            </w:pPr>
            <w:r w:rsidRPr="00F7716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p w14:paraId="1B517B6B" w14:textId="6980C42B" w:rsidR="00D83D69" w:rsidRDefault="00D83D69" w:rsidP="00D83D69">
            <w:pPr>
              <w:jc w:val="both"/>
              <w:rPr>
                <w:color w:val="4472C4"/>
                <w:kern w:val="2"/>
                <w:szCs w:val="24"/>
              </w:rPr>
            </w:pPr>
            <w:proofErr w:type="spellStart"/>
            <w:r w:rsidRPr="00F77162">
              <w:rPr>
                <w:szCs w:val="24"/>
                <w:lang w:val="x-none" w:eastAsia="lt-LT"/>
              </w:rPr>
              <w:t>Sutartyje</w:t>
            </w:r>
            <w:proofErr w:type="spellEnd"/>
            <w:r w:rsidRPr="00F77162">
              <w:rPr>
                <w:szCs w:val="24"/>
                <w:lang w:val="x-none" w:eastAsia="lt-LT"/>
              </w:rPr>
              <w:t xml:space="preserve"> </w:t>
            </w:r>
            <w:r w:rsidRPr="00F77162">
              <w:rPr>
                <w:szCs w:val="24"/>
                <w:lang w:eastAsia="lt-LT"/>
              </w:rPr>
              <w:t xml:space="preserve">nustatyti </w:t>
            </w:r>
            <w:proofErr w:type="spellStart"/>
            <w:r>
              <w:rPr>
                <w:szCs w:val="24"/>
                <w:lang w:val="x-none" w:eastAsia="lt-LT"/>
              </w:rPr>
              <w:t>Paslaugų</w:t>
            </w:r>
            <w:proofErr w:type="spellEnd"/>
            <w:r w:rsidRPr="00F77162">
              <w:rPr>
                <w:szCs w:val="24"/>
                <w:lang w:val="x-none" w:eastAsia="lt-LT"/>
              </w:rPr>
              <w:t xml:space="preserve"> </w:t>
            </w:r>
            <w:r w:rsidRPr="00F77162">
              <w:rPr>
                <w:szCs w:val="24"/>
                <w:lang w:eastAsia="lt-LT"/>
              </w:rPr>
              <w:t>įkainiai</w:t>
            </w:r>
            <w:r w:rsidRPr="00F77162">
              <w:rPr>
                <w:szCs w:val="24"/>
                <w:lang w:val="x-none" w:eastAsia="lt-LT"/>
              </w:rPr>
              <w:t xml:space="preserve"> </w:t>
            </w:r>
            <w:proofErr w:type="spellStart"/>
            <w:r w:rsidRPr="00F77162">
              <w:rPr>
                <w:szCs w:val="24"/>
                <w:lang w:val="x-none" w:eastAsia="lt-LT"/>
              </w:rPr>
              <w:t>yra</w:t>
            </w:r>
            <w:proofErr w:type="spellEnd"/>
            <w:r w:rsidRPr="00F77162">
              <w:rPr>
                <w:szCs w:val="24"/>
                <w:lang w:val="x-none" w:eastAsia="lt-LT"/>
              </w:rPr>
              <w:t xml:space="preserve"> </w:t>
            </w:r>
            <w:proofErr w:type="spellStart"/>
            <w:r w:rsidRPr="00F77162">
              <w:rPr>
                <w:szCs w:val="24"/>
                <w:lang w:val="x-none" w:eastAsia="lt-LT"/>
              </w:rPr>
              <w:t>esminė</w:t>
            </w:r>
            <w:proofErr w:type="spellEnd"/>
            <w:r w:rsidRPr="00F77162">
              <w:rPr>
                <w:szCs w:val="24"/>
                <w:lang w:val="x-none" w:eastAsia="lt-LT"/>
              </w:rPr>
              <w:t xml:space="preserve"> </w:t>
            </w:r>
            <w:r w:rsidRPr="00F77162">
              <w:rPr>
                <w:szCs w:val="24"/>
                <w:lang w:eastAsia="lt-LT"/>
              </w:rPr>
              <w:t xml:space="preserve">Sutarties </w:t>
            </w:r>
            <w:proofErr w:type="spellStart"/>
            <w:r w:rsidRPr="00F77162">
              <w:rPr>
                <w:szCs w:val="24"/>
                <w:lang w:val="x-none" w:eastAsia="lt-LT"/>
              </w:rPr>
              <w:t>sąlyga</w:t>
            </w:r>
            <w:proofErr w:type="spellEnd"/>
            <w:r w:rsidRPr="00F77162">
              <w:rPr>
                <w:szCs w:val="24"/>
                <w:lang w:val="x-none" w:eastAsia="lt-LT"/>
              </w:rPr>
              <w:t xml:space="preserve"> ir </w:t>
            </w:r>
            <w:proofErr w:type="spellStart"/>
            <w:r w:rsidRPr="00F77162">
              <w:rPr>
                <w:szCs w:val="24"/>
                <w:lang w:val="x-none" w:eastAsia="lt-LT"/>
              </w:rPr>
              <w:t>negali</w:t>
            </w:r>
            <w:proofErr w:type="spellEnd"/>
            <w:r w:rsidRPr="00F77162">
              <w:rPr>
                <w:szCs w:val="24"/>
                <w:lang w:val="x-none" w:eastAsia="lt-LT"/>
              </w:rPr>
              <w:t xml:space="preserve"> </w:t>
            </w:r>
            <w:proofErr w:type="spellStart"/>
            <w:r w:rsidRPr="00F77162">
              <w:rPr>
                <w:szCs w:val="24"/>
                <w:lang w:val="x-none" w:eastAsia="lt-LT"/>
              </w:rPr>
              <w:t>būti</w:t>
            </w:r>
            <w:proofErr w:type="spellEnd"/>
            <w:r w:rsidRPr="00F77162">
              <w:rPr>
                <w:szCs w:val="24"/>
                <w:lang w:val="x-none" w:eastAsia="lt-LT"/>
              </w:rPr>
              <w:t xml:space="preserve"> </w:t>
            </w:r>
            <w:proofErr w:type="spellStart"/>
            <w:r w:rsidRPr="00F77162">
              <w:rPr>
                <w:szCs w:val="24"/>
                <w:lang w:val="x-none" w:eastAsia="lt-LT"/>
              </w:rPr>
              <w:t>keičiam</w:t>
            </w:r>
            <w:r w:rsidRPr="00F77162">
              <w:rPr>
                <w:szCs w:val="24"/>
                <w:lang w:eastAsia="lt-LT"/>
              </w:rPr>
              <w:t>i</w:t>
            </w:r>
            <w:proofErr w:type="spellEnd"/>
            <w:r w:rsidRPr="00F77162">
              <w:rPr>
                <w:szCs w:val="24"/>
                <w:lang w:eastAsia="lt-LT"/>
              </w:rPr>
              <w:t xml:space="preserve"> visą Sutarties galiojimo laikotarpį, išskyrus Sutarties </w:t>
            </w:r>
            <w:r w:rsidRPr="00B728B4">
              <w:rPr>
                <w:szCs w:val="24"/>
                <w:lang w:eastAsia="lt-LT"/>
              </w:rPr>
              <w:t>5.3.1 ir 5.3.3</w:t>
            </w:r>
            <w:r>
              <w:rPr>
                <w:szCs w:val="24"/>
                <w:lang w:eastAsia="lt-LT"/>
              </w:rPr>
              <w:t xml:space="preserve"> </w:t>
            </w:r>
            <w:r w:rsidRPr="00F77162">
              <w:rPr>
                <w:szCs w:val="24"/>
                <w:lang w:eastAsia="lt-LT"/>
              </w:rPr>
              <w:t>punktuose numatytus atvejus.</w:t>
            </w:r>
          </w:p>
        </w:tc>
      </w:tr>
      <w:tr w:rsidR="00D83D69" w14:paraId="144F1AEF" w14:textId="77777777" w:rsidTr="00D83D69">
        <w:trPr>
          <w:trHeight w:val="300"/>
        </w:trPr>
        <w:tc>
          <w:tcPr>
            <w:tcW w:w="3094" w:type="dxa"/>
            <w:gridSpan w:val="2"/>
          </w:tcPr>
          <w:p w14:paraId="0BF28409" w14:textId="77777777" w:rsidR="00D83D69" w:rsidRDefault="00D83D69" w:rsidP="00D83D69">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71BFFBA6" w14:textId="77777777" w:rsidR="00D83D69" w:rsidRDefault="00D83D69" w:rsidP="00D83D69">
            <w:pPr>
              <w:rPr>
                <w:b/>
                <w:kern w:val="2"/>
                <w:szCs w:val="24"/>
              </w:rPr>
            </w:pPr>
          </w:p>
          <w:p w14:paraId="6D25F9DA" w14:textId="77777777" w:rsidR="00D83D69" w:rsidRDefault="00D83D69" w:rsidP="00D83D69">
            <w:pPr>
              <w:rPr>
                <w:b/>
                <w:kern w:val="2"/>
                <w:szCs w:val="24"/>
              </w:rPr>
            </w:pPr>
          </w:p>
          <w:p w14:paraId="64EF056C" w14:textId="77777777" w:rsidR="00D83D69" w:rsidRDefault="00D83D69" w:rsidP="00D83D69">
            <w:pPr>
              <w:rPr>
                <w:b/>
                <w:kern w:val="2"/>
                <w:szCs w:val="24"/>
              </w:rPr>
            </w:pPr>
          </w:p>
          <w:p w14:paraId="40AFE95C" w14:textId="77777777" w:rsidR="00D83D69" w:rsidRDefault="00D83D69" w:rsidP="00D83D69">
            <w:pPr>
              <w:rPr>
                <w:b/>
                <w:kern w:val="2"/>
                <w:szCs w:val="24"/>
              </w:rPr>
            </w:pPr>
          </w:p>
          <w:p w14:paraId="37984231" w14:textId="77777777" w:rsidR="00D83D69" w:rsidRDefault="00D83D69" w:rsidP="00D83D69">
            <w:pPr>
              <w:rPr>
                <w:b/>
                <w:kern w:val="2"/>
                <w:szCs w:val="24"/>
              </w:rPr>
            </w:pPr>
          </w:p>
          <w:p w14:paraId="67302E7C" w14:textId="77777777" w:rsidR="00D83D69" w:rsidRDefault="00D83D69" w:rsidP="00D83D69">
            <w:pPr>
              <w:rPr>
                <w:b/>
                <w:kern w:val="2"/>
                <w:szCs w:val="24"/>
              </w:rPr>
            </w:pPr>
          </w:p>
          <w:p w14:paraId="3E743F56" w14:textId="77777777" w:rsidR="00D83D69" w:rsidRDefault="00D83D69" w:rsidP="00D83D69">
            <w:pPr>
              <w:rPr>
                <w:b/>
                <w:kern w:val="2"/>
                <w:szCs w:val="24"/>
              </w:rPr>
            </w:pPr>
          </w:p>
          <w:p w14:paraId="0CAE9C7D" w14:textId="77777777" w:rsidR="00D83D69" w:rsidRDefault="00D83D69" w:rsidP="00D83D69">
            <w:pPr>
              <w:rPr>
                <w:b/>
                <w:kern w:val="2"/>
                <w:szCs w:val="24"/>
              </w:rPr>
            </w:pPr>
          </w:p>
          <w:p w14:paraId="21B61D83" w14:textId="77777777" w:rsidR="00D83D69" w:rsidRDefault="00D83D69" w:rsidP="00D83D69">
            <w:pPr>
              <w:rPr>
                <w:b/>
                <w:kern w:val="2"/>
                <w:szCs w:val="24"/>
              </w:rPr>
            </w:pPr>
          </w:p>
          <w:p w14:paraId="6296E39C" w14:textId="77777777" w:rsidR="00D83D69" w:rsidRDefault="00D83D69" w:rsidP="00D83D69">
            <w:pPr>
              <w:rPr>
                <w:b/>
                <w:kern w:val="2"/>
                <w:szCs w:val="24"/>
              </w:rPr>
            </w:pPr>
          </w:p>
          <w:p w14:paraId="51A6BA47" w14:textId="77777777" w:rsidR="00D83D69" w:rsidRDefault="00D83D69" w:rsidP="00D83D69">
            <w:pPr>
              <w:rPr>
                <w:b/>
                <w:kern w:val="2"/>
                <w:szCs w:val="24"/>
              </w:rPr>
            </w:pPr>
          </w:p>
          <w:p w14:paraId="77964F17" w14:textId="77777777" w:rsidR="00D83D69" w:rsidRDefault="00D83D69" w:rsidP="00D83D69">
            <w:pPr>
              <w:jc w:val="both"/>
              <w:rPr>
                <w:b/>
                <w:kern w:val="2"/>
                <w:szCs w:val="24"/>
              </w:rPr>
            </w:pPr>
          </w:p>
        </w:tc>
        <w:tc>
          <w:tcPr>
            <w:tcW w:w="6441" w:type="dxa"/>
            <w:gridSpan w:val="2"/>
          </w:tcPr>
          <w:p w14:paraId="68AF08EF" w14:textId="77777777" w:rsidR="00D83D69" w:rsidRPr="008C0DC3" w:rsidRDefault="00D83D69" w:rsidP="00D83D69">
            <w:pPr>
              <w:suppressAutoHyphens/>
              <w:spacing w:after="80"/>
              <w:jc w:val="both"/>
              <w:rPr>
                <w:rFonts w:eastAsia="Arial Unicode MS" w:cs="Arial Unicode MS"/>
                <w:color w:val="000000"/>
                <w:szCs w:val="24"/>
                <w:lang w:eastAsia="lt-LT"/>
              </w:rPr>
            </w:pPr>
            <w:r>
              <w:rPr>
                <w:kern w:val="2"/>
                <w:szCs w:val="24"/>
              </w:rPr>
              <w:lastRenderedPageBreak/>
              <w:t xml:space="preserve">Pradinė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Sutarties sudarymo dieną Paslaugos </w:t>
            </w:r>
            <w:r>
              <w:rPr>
                <w:kern w:val="2"/>
                <w:szCs w:val="24"/>
              </w:rPr>
              <w:lastRenderedPageBreak/>
              <w:t xml:space="preserve">pagal </w:t>
            </w:r>
            <w:r w:rsidRPr="00D83D69">
              <w:rPr>
                <w:rFonts w:eastAsia="Arial Unicode MS" w:cs="Arial Unicode MS"/>
                <w:color w:val="000000"/>
                <w:szCs w:val="24"/>
                <w:lang w:eastAsia="lt-LT"/>
              </w:rPr>
              <w:t>Lietuvos Respublikos Pridėtinės vertės mokesčio įstatymo 27 straipsnio nuostatas neapmokestinamos PVM.</w:t>
            </w:r>
          </w:p>
          <w:p w14:paraId="1DF6B2E3" w14:textId="68D75437" w:rsidR="00D83D69" w:rsidRPr="00B1089B" w:rsidRDefault="00D83D69" w:rsidP="00D83D69">
            <w:pPr>
              <w:spacing w:after="80"/>
              <w:jc w:val="both"/>
              <w:rPr>
                <w:i/>
                <w:iCs/>
                <w:color w:val="000000"/>
                <w:kern w:val="2"/>
                <w:szCs w:val="24"/>
                <w:u w:val="single"/>
              </w:rPr>
            </w:pPr>
            <w:r>
              <w:rPr>
                <w:color w:val="000000"/>
                <w:kern w:val="2"/>
                <w:szCs w:val="24"/>
              </w:rPr>
              <w:t xml:space="preserve">Šioje Sutartyje Pradinės Sutarties vertė yra lygi Tiekėjo pasiūlymo kainai,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w:t>
            </w:r>
            <w:r>
              <w:rPr>
                <w:color w:val="000000"/>
                <w:kern w:val="2"/>
                <w:szCs w:val="24"/>
              </w:rPr>
              <w:t>.</w:t>
            </w:r>
          </w:p>
          <w:p w14:paraId="1C395DD2" w14:textId="77777777" w:rsidR="00D83D69" w:rsidRDefault="00D83D69" w:rsidP="00D83D69">
            <w:pPr>
              <w:spacing w:after="120"/>
              <w:jc w:val="both"/>
              <w:rPr>
                <w:color w:val="000000"/>
                <w:kern w:val="2"/>
                <w:szCs w:val="24"/>
              </w:rPr>
            </w:pPr>
            <w:r>
              <w:rPr>
                <w:color w:val="000000"/>
                <w:kern w:val="2"/>
                <w:szCs w:val="24"/>
              </w:rPr>
              <w:t xml:space="preserve"> Pirkėjas perka </w:t>
            </w:r>
            <w:r>
              <w:rPr>
                <w:color w:val="000000"/>
                <w:szCs w:val="24"/>
              </w:rPr>
              <w:t>Paslaugas</w:t>
            </w:r>
            <w:r>
              <w:rPr>
                <w:color w:val="000000"/>
                <w:kern w:val="2"/>
                <w:szCs w:val="24"/>
              </w:rPr>
              <w:t xml:space="preserve"> pagal poreikį Sutarties 2 ir 3 Prieduose nurodytais įkainiais, </w:t>
            </w:r>
            <w:r w:rsidRPr="00713961">
              <w:rPr>
                <w:b/>
                <w:bCs/>
                <w:color w:val="000000"/>
                <w:kern w:val="2"/>
                <w:szCs w:val="24"/>
              </w:rPr>
              <w:t>neviršijant</w:t>
            </w:r>
            <w:r>
              <w:rPr>
                <w:color w:val="000000"/>
                <w:kern w:val="2"/>
                <w:szCs w:val="24"/>
              </w:rPr>
              <w:t xml:space="preserve"> juose nurodytų </w:t>
            </w:r>
            <w:r w:rsidRPr="006E1BAB">
              <w:rPr>
                <w:b/>
                <w:bCs/>
                <w:color w:val="000000"/>
                <w:szCs w:val="24"/>
              </w:rPr>
              <w:t>Paslaugų</w:t>
            </w:r>
            <w:r w:rsidRPr="006E1BAB">
              <w:rPr>
                <w:b/>
                <w:bCs/>
                <w:color w:val="000000"/>
                <w:kern w:val="2"/>
                <w:szCs w:val="24"/>
              </w:rPr>
              <w:t xml:space="preserve"> </w:t>
            </w:r>
            <w:r w:rsidRPr="00713961">
              <w:rPr>
                <w:b/>
                <w:bCs/>
                <w:color w:val="000000"/>
                <w:kern w:val="2"/>
                <w:szCs w:val="24"/>
              </w:rPr>
              <w:t>maksimalaus</w:t>
            </w:r>
            <w:r>
              <w:rPr>
                <w:b/>
                <w:bCs/>
                <w:color w:val="000000"/>
                <w:kern w:val="2"/>
                <w:szCs w:val="24"/>
              </w:rPr>
              <w:t xml:space="preserve"> </w:t>
            </w:r>
            <w:r w:rsidRPr="00713961">
              <w:rPr>
                <w:b/>
                <w:bCs/>
                <w:color w:val="000000"/>
                <w:kern w:val="2"/>
                <w:szCs w:val="24"/>
              </w:rPr>
              <w:t>kiekio ir bendros Sutarties kainos</w:t>
            </w:r>
            <w:r>
              <w:rPr>
                <w:color w:val="000000"/>
                <w:kern w:val="2"/>
                <w:szCs w:val="24"/>
              </w:rPr>
              <w:t>.</w:t>
            </w:r>
          </w:p>
          <w:p w14:paraId="375D6096" w14:textId="4D406218" w:rsidR="00D83D69" w:rsidRPr="00D83D69" w:rsidRDefault="00D83D69" w:rsidP="00D83D69">
            <w:pPr>
              <w:jc w:val="both"/>
              <w:rPr>
                <w:kern w:val="2"/>
                <w:szCs w:val="24"/>
              </w:rPr>
            </w:pPr>
            <w:r w:rsidRPr="00CF0FBB">
              <w:rPr>
                <w:kern w:val="2"/>
                <w:szCs w:val="24"/>
              </w:rPr>
              <w:t>Pirkėjas neįsipareigoja išpirkti maksimalaus Paslaugų kiekio ar bet kokios jo dalies.</w:t>
            </w:r>
          </w:p>
        </w:tc>
      </w:tr>
      <w:tr w:rsidR="00D83D69" w14:paraId="70E58899" w14:textId="77777777" w:rsidTr="00D83D69">
        <w:trPr>
          <w:trHeight w:val="300"/>
        </w:trPr>
        <w:tc>
          <w:tcPr>
            <w:tcW w:w="3094" w:type="dxa"/>
            <w:gridSpan w:val="2"/>
          </w:tcPr>
          <w:p w14:paraId="6ED0FD12" w14:textId="72DFA01B" w:rsidR="00D83D69" w:rsidRDefault="00D83D69" w:rsidP="00D83D69">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3A6F63C" w14:textId="77777777" w:rsidR="00D83D69" w:rsidRDefault="00D83D69" w:rsidP="00D83D69">
            <w:pPr>
              <w:rPr>
                <w:szCs w:val="24"/>
              </w:rPr>
            </w:pPr>
            <w:r>
              <w:rPr>
                <w:kern w:val="2"/>
                <w:szCs w:val="24"/>
              </w:rPr>
              <w:t xml:space="preserve">Sutarties </w:t>
            </w:r>
            <w:r w:rsidRPr="00414562">
              <w:rPr>
                <w:kern w:val="2"/>
                <w:szCs w:val="24"/>
              </w:rPr>
              <w:t xml:space="preserve">įkainiai </w:t>
            </w:r>
            <w:r>
              <w:rPr>
                <w:kern w:val="2"/>
                <w:szCs w:val="24"/>
              </w:rPr>
              <w:t>bus perskaičiuojami:</w:t>
            </w:r>
          </w:p>
          <w:p w14:paraId="57411D22" w14:textId="77777777" w:rsidR="00D83D69" w:rsidRDefault="00D83D69" w:rsidP="00D83D69">
            <w:pPr>
              <w:rPr>
                <w:color w:val="FF0000"/>
                <w:kern w:val="2"/>
                <w:szCs w:val="24"/>
              </w:rPr>
            </w:pPr>
            <w:r>
              <w:rPr>
                <w:kern w:val="2"/>
                <w:szCs w:val="24"/>
              </w:rPr>
              <w:t>5.3.1. dėl PVM tarifo pasikeitimo;</w:t>
            </w:r>
          </w:p>
          <w:p w14:paraId="50232F97" w14:textId="78078A2C" w:rsidR="00D83D69" w:rsidRDefault="00D83D69" w:rsidP="00D83D69">
            <w:pPr>
              <w:jc w:val="both"/>
              <w:rPr>
                <w:color w:val="FF0000"/>
                <w:kern w:val="2"/>
                <w:szCs w:val="24"/>
              </w:rPr>
            </w:pPr>
            <w:r w:rsidRPr="00502AAC">
              <w:rPr>
                <w:kern w:val="2"/>
                <w:szCs w:val="24"/>
              </w:rPr>
              <w:t>5.3.3. dėl kainų lygio pokyčio.</w:t>
            </w:r>
          </w:p>
        </w:tc>
      </w:tr>
      <w:tr w:rsidR="00D83D69" w14:paraId="104E8788" w14:textId="77777777" w:rsidTr="00D83D69">
        <w:trPr>
          <w:trHeight w:val="300"/>
        </w:trPr>
        <w:tc>
          <w:tcPr>
            <w:tcW w:w="3094" w:type="dxa"/>
            <w:gridSpan w:val="2"/>
          </w:tcPr>
          <w:p w14:paraId="30B64022" w14:textId="1F392DA2" w:rsidR="00D83D69" w:rsidRDefault="00D83D69" w:rsidP="00D83D69">
            <w:pPr>
              <w:rPr>
                <w:b/>
                <w:kern w:val="2"/>
                <w:szCs w:val="24"/>
              </w:rPr>
            </w:pPr>
            <w:r>
              <w:rPr>
                <w:b/>
                <w:kern w:val="2"/>
                <w:szCs w:val="24"/>
              </w:rPr>
              <w:t>5.3.1. Sutarties kainos / įkainių peržiūra dėl PVM tarifo pasikeitimo</w:t>
            </w:r>
          </w:p>
        </w:tc>
        <w:tc>
          <w:tcPr>
            <w:tcW w:w="6441" w:type="dxa"/>
            <w:gridSpan w:val="2"/>
          </w:tcPr>
          <w:p w14:paraId="41D5AE48" w14:textId="77777777" w:rsidR="00D83D69" w:rsidRDefault="00D83D69" w:rsidP="00D83D69">
            <w:pPr>
              <w:spacing w:after="120"/>
              <w:jc w:val="both"/>
              <w:rPr>
                <w:kern w:val="2"/>
                <w:szCs w:val="24"/>
              </w:rPr>
            </w:pPr>
            <w:r>
              <w:rPr>
                <w:kern w:val="2"/>
                <w:szCs w:val="24"/>
              </w:rPr>
              <w:t xml:space="preserve">Jeigu Sutarties vykdymo metu pasikeičia PVM mokėjimą reglamentuojantys teisės aktai, darantys tiesioginę įtaką Tiekėjo tiekiamų Paslaugų Sutartyje nurodytai kainai, Sutarties kaina perskaičiuojami nekeičiant Paslaugų kainos be PVM. </w:t>
            </w:r>
          </w:p>
          <w:p w14:paraId="6E0D53A3" w14:textId="3D8BE323" w:rsidR="00D83D69" w:rsidRPr="001C2458" w:rsidRDefault="00D83D69" w:rsidP="00D83D69">
            <w:pPr>
              <w:jc w:val="both"/>
              <w:rPr>
                <w:kern w:val="2"/>
                <w:szCs w:val="24"/>
              </w:rPr>
            </w:pPr>
            <w:r>
              <w:rPr>
                <w:kern w:val="2"/>
                <w:szCs w:val="24"/>
              </w:rPr>
              <w:t>Perskaičiuota Sutarties kaina įforminama abiejų Šalių Susitarimu ir turi būti taikoma nuo naujo PVM įvedimo datos (nepriklausomai nuo to, kada pasirašytas Susitarimas).</w:t>
            </w:r>
          </w:p>
        </w:tc>
      </w:tr>
      <w:tr w:rsidR="00D83D69" w14:paraId="5124D8F3" w14:textId="77777777" w:rsidTr="00D83D69">
        <w:trPr>
          <w:trHeight w:val="300"/>
        </w:trPr>
        <w:tc>
          <w:tcPr>
            <w:tcW w:w="3094" w:type="dxa"/>
            <w:gridSpan w:val="2"/>
          </w:tcPr>
          <w:p w14:paraId="2FB234DD" w14:textId="16636FC1" w:rsidR="00D83D69" w:rsidRDefault="00D83D69" w:rsidP="00D83D6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788AB69" w14:textId="7FC2EE51" w:rsidR="00D83D69" w:rsidRDefault="00D83D69" w:rsidP="00D83D69">
            <w:pPr>
              <w:jc w:val="both"/>
              <w:rPr>
                <w:szCs w:val="24"/>
              </w:rPr>
            </w:pPr>
            <w:r>
              <w:rPr>
                <w:kern w:val="2"/>
                <w:szCs w:val="24"/>
              </w:rPr>
              <w:t>Netaikoma.</w:t>
            </w:r>
          </w:p>
        </w:tc>
      </w:tr>
      <w:tr w:rsidR="00D83D69" w14:paraId="72BB1985" w14:textId="77777777" w:rsidTr="00D83D69">
        <w:trPr>
          <w:trHeight w:val="300"/>
        </w:trPr>
        <w:tc>
          <w:tcPr>
            <w:tcW w:w="3094" w:type="dxa"/>
            <w:gridSpan w:val="2"/>
          </w:tcPr>
          <w:p w14:paraId="325A6FBE" w14:textId="743D83E5" w:rsidR="00D83D69" w:rsidRDefault="00D83D69" w:rsidP="00D83D69">
            <w:pPr>
              <w:rPr>
                <w:b/>
                <w:kern w:val="2"/>
                <w:szCs w:val="24"/>
              </w:rPr>
            </w:pPr>
            <w:r>
              <w:rPr>
                <w:b/>
                <w:kern w:val="2"/>
                <w:szCs w:val="24"/>
              </w:rPr>
              <w:t>5.3.3. Sutarties kainos / įkainių peržiūra dėl kainų lygio pokyčio</w:t>
            </w:r>
          </w:p>
        </w:tc>
        <w:tc>
          <w:tcPr>
            <w:tcW w:w="6441" w:type="dxa"/>
            <w:gridSpan w:val="2"/>
          </w:tcPr>
          <w:p w14:paraId="76F9ECBD" w14:textId="77777777" w:rsidR="00D83D69" w:rsidRPr="0013672B" w:rsidRDefault="00D83D69" w:rsidP="00D83D69">
            <w:pPr>
              <w:jc w:val="both"/>
              <w:rPr>
                <w:color w:val="FF0000"/>
                <w:szCs w:val="24"/>
              </w:rPr>
            </w:pPr>
            <w:r>
              <w:rPr>
                <w:color w:val="000000"/>
                <w:szCs w:val="24"/>
              </w:rPr>
              <w:t>5.3.3.1. Bet</w:t>
            </w:r>
            <w:r>
              <w:rPr>
                <w:szCs w:val="24"/>
              </w:rPr>
              <w:t xml:space="preserve"> kuri Sutarties Šalis Sutarties galiojimo metu turi teisę inicijuoti Sutarties </w:t>
            </w:r>
            <w:r w:rsidRPr="0013672B">
              <w:rPr>
                <w:szCs w:val="24"/>
              </w:rPr>
              <w:t>įkainių</w:t>
            </w:r>
            <w:r>
              <w:rPr>
                <w:color w:val="FF0000"/>
                <w:szCs w:val="24"/>
              </w:rPr>
              <w:t xml:space="preserve"> </w:t>
            </w:r>
            <w:r>
              <w:rPr>
                <w:szCs w:val="24"/>
              </w:rPr>
              <w:t xml:space="preserve">peržiūrą (keitimą) ne anksčiau kaip po </w:t>
            </w:r>
            <w:r w:rsidRPr="0013672B">
              <w:rPr>
                <w:szCs w:val="24"/>
              </w:rPr>
              <w:t xml:space="preserve">6 (šešių) mėnesių </w:t>
            </w:r>
            <w:r>
              <w:rPr>
                <w:szCs w:val="24"/>
              </w:rPr>
              <w:t xml:space="preserve">nuo </w:t>
            </w:r>
            <w:r w:rsidRPr="0013672B">
              <w:rPr>
                <w:szCs w:val="24"/>
              </w:rPr>
              <w:t xml:space="preserve">paskutinės pirkimo, kurio pagrindu sudaryta Sutartis, pasiūlymų pateikimo termino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13672B">
              <w:rPr>
                <w:szCs w:val="24"/>
              </w:rPr>
              <w:t>5 procentus</w:t>
            </w:r>
            <w:r>
              <w:rPr>
                <w:szCs w:val="24"/>
              </w:rPr>
              <w:t xml:space="preserve">. Sutarties </w:t>
            </w:r>
            <w:r w:rsidRPr="0013672B">
              <w:rPr>
                <w:szCs w:val="24"/>
              </w:rPr>
              <w:t xml:space="preserve">įkainių </w:t>
            </w:r>
            <w:r>
              <w:rPr>
                <w:szCs w:val="24"/>
              </w:rPr>
              <w:t xml:space="preserve">peržiūra atliekama ne rečiau kaip kas </w:t>
            </w:r>
            <w:r w:rsidRPr="005D2B2C">
              <w:rPr>
                <w:szCs w:val="24"/>
              </w:rPr>
              <w:t xml:space="preserve">6 (šeši) </w:t>
            </w:r>
            <w:r>
              <w:rPr>
                <w:szCs w:val="24"/>
              </w:rPr>
              <w:t>mėnesiai.</w:t>
            </w:r>
          </w:p>
          <w:p w14:paraId="6CFBF4EF" w14:textId="77777777" w:rsidR="00D83D69" w:rsidRDefault="00D83D69" w:rsidP="00D83D69">
            <w:pPr>
              <w:jc w:val="both"/>
              <w:rPr>
                <w:color w:val="000000"/>
                <w:kern w:val="2"/>
                <w:szCs w:val="24"/>
                <w:shd w:val="clear" w:color="auto" w:fill="FFFFFF"/>
              </w:rPr>
            </w:pPr>
            <w:r>
              <w:rPr>
                <w:kern w:val="2"/>
                <w:szCs w:val="24"/>
              </w:rPr>
              <w:t xml:space="preserve">5.3.3.2. Sutarties </w:t>
            </w:r>
            <w:r w:rsidRPr="00C74AFE">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C74AFE">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18F072C8" w14:textId="77777777" w:rsidR="00D83D69" w:rsidRDefault="00D83D69" w:rsidP="00D83D69">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 xml:space="preserve">aslaugų </w:t>
            </w:r>
            <w:r w:rsidRPr="00C74AF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5B70232B" w14:textId="77777777" w:rsidR="00D83D69" w:rsidRDefault="00D83D69" w:rsidP="00D83D69">
            <w:pPr>
              <w:jc w:val="both"/>
              <w:rPr>
                <w:color w:val="000000"/>
                <w:kern w:val="2"/>
                <w:szCs w:val="24"/>
                <w:shd w:val="clear" w:color="auto" w:fill="FFFFFF"/>
              </w:rPr>
            </w:pPr>
            <w:r>
              <w:rPr>
                <w:color w:val="000000"/>
                <w:kern w:val="2"/>
                <w:szCs w:val="24"/>
              </w:rPr>
              <w:t xml:space="preserve">5.3.3.4. Atlikdamos Sutarties </w:t>
            </w:r>
            <w:r w:rsidRPr="00C74AF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C74AFE">
              <w:rPr>
                <w:kern w:val="2"/>
                <w:szCs w:val="24"/>
                <w:shd w:val="clear" w:color="auto" w:fill="FFFFFF"/>
              </w:rPr>
              <w:t xml:space="preserve">Valstybės duomenų agentūros viešai Oficialiosios statistikos </w:t>
            </w:r>
            <w:r w:rsidRPr="00C74AFE">
              <w:rPr>
                <w:kern w:val="2"/>
                <w:szCs w:val="24"/>
                <w:shd w:val="clear" w:color="auto" w:fill="FFFFFF"/>
              </w:rPr>
              <w:lastRenderedPageBreak/>
              <w:t>portale paskelbtais Rodiklių duomenų bazės duomenimis.</w:t>
            </w:r>
            <w:r>
              <w:rPr>
                <w:color w:val="000000"/>
                <w:kern w:val="2"/>
                <w:szCs w:val="24"/>
                <w:shd w:val="clear" w:color="auto" w:fill="FFFFFF"/>
              </w:rPr>
              <w:t xml:space="preserve"> Iš kitos Šalies </w:t>
            </w:r>
            <w:r w:rsidRPr="00C74AFE">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8021185" w14:textId="77777777" w:rsidR="00D83D69" w:rsidRDefault="00D83D69" w:rsidP="00D83D69">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F7195">
              <w:rPr>
                <w:kern w:val="2"/>
                <w:szCs w:val="24"/>
                <w:shd w:val="clear" w:color="auto" w:fill="FFFFFF"/>
              </w:rPr>
              <w:t>įkainius</w:t>
            </w:r>
            <w:r>
              <w:rPr>
                <w:color w:val="000000"/>
                <w:kern w:val="2"/>
                <w:szCs w:val="24"/>
                <w:shd w:val="clear" w:color="auto" w:fill="FFFFFF"/>
              </w:rPr>
              <w:t>, perskaičiuotą Pradinės Sutarties vertę.</w:t>
            </w:r>
          </w:p>
          <w:p w14:paraId="0267008C" w14:textId="77777777" w:rsidR="00D83D69" w:rsidRDefault="00D83D69" w:rsidP="00D83D69">
            <w:pPr>
              <w:jc w:val="both"/>
              <w:rPr>
                <w:color w:val="000000"/>
                <w:szCs w:val="24"/>
              </w:rPr>
            </w:pPr>
            <w:r>
              <w:rPr>
                <w:color w:val="000000"/>
                <w:kern w:val="2"/>
                <w:szCs w:val="24"/>
                <w:shd w:val="clear" w:color="auto" w:fill="FFFFFF"/>
              </w:rPr>
              <w:t xml:space="preserve">5.3.3.6. Nauja Sutarties </w:t>
            </w:r>
            <w:r w:rsidRPr="00DF7195">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448CBD9F" w14:textId="77777777" w:rsidR="00D83D69" w:rsidRDefault="00D83D69" w:rsidP="00D83D6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a – </w:t>
            </w:r>
            <w:r w:rsidRPr="00E01A72">
              <w:rPr>
                <w:kern w:val="2"/>
                <w:szCs w:val="24"/>
              </w:rPr>
              <w:t>įkainis</w:t>
            </w:r>
            <w:r>
              <w:rPr>
                <w:color w:val="FF0000"/>
                <w:kern w:val="2"/>
                <w:szCs w:val="24"/>
              </w:rPr>
              <w:t xml:space="preserve"> </w:t>
            </w:r>
            <w:r>
              <w:rPr>
                <w:kern w:val="2"/>
                <w:szCs w:val="24"/>
              </w:rPr>
              <w:t>(Eur be PVM) (jei peržiūra jau buvo atlikta, tai po paskutinio perskaičiavimo)</w:t>
            </w:r>
          </w:p>
          <w:p w14:paraId="66535088" w14:textId="77777777" w:rsidR="00D83D69" w:rsidRDefault="00D83D69" w:rsidP="00D83D69">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E01A72">
              <w:rPr>
                <w:kern w:val="2"/>
                <w:szCs w:val="24"/>
              </w:rPr>
              <w:t>įkainis</w:t>
            </w:r>
            <w:r>
              <w:rPr>
                <w:color w:val="FF0000"/>
                <w:kern w:val="2"/>
                <w:szCs w:val="24"/>
              </w:rPr>
              <w:t xml:space="preserve"> </w:t>
            </w:r>
            <w:r>
              <w:rPr>
                <w:kern w:val="2"/>
                <w:szCs w:val="24"/>
              </w:rPr>
              <w:t>(Eur be PVM)</w:t>
            </w:r>
          </w:p>
          <w:p w14:paraId="25456519" w14:textId="77777777" w:rsidR="00D83D69" w:rsidRDefault="00D83D69" w:rsidP="00D83D69">
            <w:pPr>
              <w:jc w:val="both"/>
              <w:textAlignment w:val="baseline"/>
              <w:rPr>
                <w:szCs w:val="24"/>
              </w:rPr>
            </w:pPr>
            <w:r>
              <w:rPr>
                <w:kern w:val="2"/>
                <w:szCs w:val="24"/>
              </w:rPr>
              <w:t xml:space="preserve">k – pagal vartotojų kainų indeksą </w:t>
            </w:r>
            <w:r w:rsidRPr="001442DE">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724434F0" w14:textId="77777777" w:rsidR="00D83D69" w:rsidRDefault="00D83D69" w:rsidP="00D83D6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DAFD89E" w14:textId="77777777" w:rsidR="00D83D69" w:rsidRDefault="00D83D69" w:rsidP="00D83D69">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A36BD9">
              <w:rPr>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p>
          <w:p w14:paraId="1E1601F0" w14:textId="77777777" w:rsidR="00D83D69" w:rsidRDefault="00D83D69" w:rsidP="00D83D69">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55142D" w14:textId="77777777" w:rsidR="00D83D69" w:rsidRDefault="00D83D69" w:rsidP="00D83D69">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CA2661">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A2661">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A2661">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53F3E0D5" w14:textId="77777777" w:rsidR="00D83D69" w:rsidRDefault="00D83D69" w:rsidP="00D83D69">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A2661">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E052717" w14:textId="77777777" w:rsidR="00D83D69" w:rsidRDefault="00D83D69" w:rsidP="00D83D69">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697A41">
              <w:rPr>
                <w:kern w:val="2"/>
                <w:szCs w:val="24"/>
                <w:shd w:val="clear" w:color="auto" w:fill="FFFFFF"/>
              </w:rPr>
              <w:t xml:space="preserve">30 dienų </w:t>
            </w:r>
            <w:r>
              <w:rPr>
                <w:color w:val="000000"/>
                <w:kern w:val="2"/>
                <w:szCs w:val="24"/>
                <w:shd w:val="clear" w:color="auto" w:fill="FFFFFF"/>
              </w:rPr>
              <w:t>nuo Šalies pateikto tinkamo prašymo perskaičiuoti S</w:t>
            </w:r>
            <w:r>
              <w:rPr>
                <w:kern w:val="2"/>
                <w:szCs w:val="24"/>
              </w:rPr>
              <w:t xml:space="preserve">utarties </w:t>
            </w:r>
            <w:r w:rsidRPr="00CA2661">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64F3A984" w14:textId="36B983C9" w:rsidR="00D83D69" w:rsidRPr="002769DF" w:rsidRDefault="00D83D69" w:rsidP="00D83D69">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83D69" w14:paraId="302F3FD6" w14:textId="77777777" w:rsidTr="00D83D69">
        <w:trPr>
          <w:trHeight w:val="300"/>
        </w:trPr>
        <w:tc>
          <w:tcPr>
            <w:tcW w:w="3094" w:type="dxa"/>
            <w:gridSpan w:val="2"/>
          </w:tcPr>
          <w:p w14:paraId="0ECF0B17" w14:textId="00F68AC4" w:rsidR="00D83D69" w:rsidRDefault="00D83D69" w:rsidP="00D83D6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35648AF" w14:textId="0D3641A5" w:rsidR="00D83D69" w:rsidRPr="002769DF" w:rsidRDefault="00D83D69" w:rsidP="00D83D69">
            <w:pPr>
              <w:rPr>
                <w:szCs w:val="24"/>
              </w:rPr>
            </w:pPr>
            <w:r>
              <w:rPr>
                <w:kern w:val="2"/>
                <w:szCs w:val="24"/>
              </w:rPr>
              <w:t>Netaikoma.</w:t>
            </w:r>
          </w:p>
        </w:tc>
      </w:tr>
      <w:tr w:rsidR="00D83D69" w14:paraId="0D1D670A" w14:textId="77777777" w:rsidTr="00D83D69">
        <w:trPr>
          <w:trHeight w:val="300"/>
        </w:trPr>
        <w:tc>
          <w:tcPr>
            <w:tcW w:w="3094" w:type="dxa"/>
            <w:gridSpan w:val="2"/>
          </w:tcPr>
          <w:p w14:paraId="79743490" w14:textId="73AFFA13" w:rsidR="00D83D69" w:rsidRDefault="00D83D69" w:rsidP="00D83D69">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F72CBD2" w14:textId="77777777" w:rsidR="00D83D69" w:rsidRDefault="00D83D69" w:rsidP="00D83D69">
            <w:pPr>
              <w:tabs>
                <w:tab w:val="left" w:pos="142"/>
              </w:tabs>
              <w:jc w:val="both"/>
              <w:rPr>
                <w:rFonts w:eastAsia="Calibri"/>
                <w:bCs/>
                <w:szCs w:val="24"/>
              </w:rPr>
            </w:pPr>
            <w:r w:rsidRPr="008425A5">
              <w:rPr>
                <w:rFonts w:eastAsia="Calibri"/>
                <w:bCs/>
                <w:szCs w:val="24"/>
              </w:rPr>
              <w:t>Pirkėjas esant poreikiui, Sutarties galiojimo laikotarpiu naujai įsigytoms transporto priemonėms,</w:t>
            </w:r>
            <w:r>
              <w:rPr>
                <w:rFonts w:eastAsia="Calibri"/>
                <w:bCs/>
                <w:szCs w:val="24"/>
              </w:rPr>
              <w:t xml:space="preserve"> gali užsakyti papildomas draudimo Paslaugas. </w:t>
            </w:r>
            <w:bookmarkStart w:id="0" w:name="_Hlk167395689"/>
          </w:p>
          <w:p w14:paraId="4201E4D8" w14:textId="77777777" w:rsidR="00D83D69" w:rsidRPr="00E52058" w:rsidRDefault="00D83D69" w:rsidP="00D83D69">
            <w:pPr>
              <w:tabs>
                <w:tab w:val="left" w:pos="142"/>
              </w:tabs>
              <w:jc w:val="both"/>
              <w:rPr>
                <w:szCs w:val="24"/>
              </w:rPr>
            </w:pPr>
            <w:r w:rsidRPr="00EA1A2E">
              <w:rPr>
                <w:szCs w:val="24"/>
              </w:rPr>
              <w:t xml:space="preserve">Už </w:t>
            </w:r>
            <w:r>
              <w:rPr>
                <w:szCs w:val="24"/>
              </w:rPr>
              <w:t xml:space="preserve">Sutarties galiojimo laikotarpiu naujai įsigytų transporto priemonių draudimo Paslaugas, Pirkėjas apmokės </w:t>
            </w:r>
            <w:r w:rsidRPr="000A7B54">
              <w:rPr>
                <w:color w:val="000000"/>
                <w:szCs w:val="24"/>
              </w:rPr>
              <w:t>pagal Sutartyje nustatytus įkainius arba, jei atitinkamas įkainis Sutartyje nenustatytas,</w:t>
            </w:r>
            <w:r>
              <w:rPr>
                <w:szCs w:val="24"/>
              </w:rPr>
              <w:t xml:space="preserve"> </w:t>
            </w:r>
            <w:r w:rsidRPr="00EA1A2E">
              <w:rPr>
                <w:szCs w:val="24"/>
              </w:rPr>
              <w:t xml:space="preserve">ne didesnėmis nei užsakymo dieną </w:t>
            </w:r>
            <w:r>
              <w:rPr>
                <w:szCs w:val="24"/>
              </w:rPr>
              <w:t>T</w:t>
            </w:r>
            <w:r w:rsidRPr="00EA1A2E">
              <w:rPr>
                <w:szCs w:val="24"/>
              </w:rPr>
              <w:t>i</w:t>
            </w:r>
            <w:r>
              <w:rPr>
                <w:szCs w:val="24"/>
              </w:rPr>
              <w:t>e</w:t>
            </w:r>
            <w:r w:rsidRPr="00EA1A2E">
              <w:rPr>
                <w:szCs w:val="24"/>
              </w:rPr>
              <w:t xml:space="preserve">kėjo teikimo vietoje, kataloge ar interneto svetainėje nurodytomis galiojančiomis šių paslaugų kainomis arba, jei tokios kainos neskelbiamos, </w:t>
            </w:r>
            <w:r>
              <w:rPr>
                <w:szCs w:val="24"/>
              </w:rPr>
              <w:t>T</w:t>
            </w:r>
            <w:r w:rsidRPr="00EA1A2E">
              <w:rPr>
                <w:szCs w:val="24"/>
              </w:rPr>
              <w:t>i</w:t>
            </w:r>
            <w:r>
              <w:rPr>
                <w:szCs w:val="24"/>
              </w:rPr>
              <w:t>e</w:t>
            </w:r>
            <w:r w:rsidRPr="00EA1A2E">
              <w:rPr>
                <w:szCs w:val="24"/>
              </w:rPr>
              <w:t>kėjo pasiūlytomis, konkurencingomis ir rinką atitinkančiomis kainomis.</w:t>
            </w:r>
            <w:bookmarkEnd w:id="0"/>
          </w:p>
          <w:p w14:paraId="71741382" w14:textId="5DB51D17" w:rsidR="00D83D69" w:rsidRPr="008C2AA0" w:rsidRDefault="00D83D69" w:rsidP="00D83D69">
            <w:pPr>
              <w:pStyle w:val="Sraas2"/>
              <w:ind w:left="0" w:firstLine="0"/>
              <w:jc w:val="both"/>
            </w:pPr>
            <w:r w:rsidRPr="00DB5A90">
              <w:rPr>
                <w:kern w:val="2"/>
              </w:rPr>
              <w:t>Nenumatytų p</w:t>
            </w:r>
            <w:r w:rsidRPr="00DB5A90">
              <w:t>aslaugų</w:t>
            </w:r>
            <w:r w:rsidRPr="00DB5A90">
              <w:rPr>
                <w:kern w:val="2"/>
              </w:rPr>
              <w:t xml:space="preserve"> kaina su Pirkėju turi būti derinama iš anksto. Gavęs Tiekėjo pateiktas Nenumatytų </w:t>
            </w:r>
            <w:r w:rsidRPr="00DB5A90">
              <w:t xml:space="preserve">paslaugų </w:t>
            </w:r>
            <w:r w:rsidRPr="00DB5A90">
              <w:rPr>
                <w:kern w:val="2"/>
              </w:rPr>
              <w:t xml:space="preserve">kainas (komercinį pasiūlymą), Pirkėjas atlieka rinkos kainų tyrimą (apklausą telefonu ir / ar raštu, ir / ar paiešką elektroninėje erdvėje ar kt.), tokiu būdu įvertindamas, ar Tiekėjo pateiktos </w:t>
            </w:r>
            <w:r>
              <w:rPr>
                <w:kern w:val="2"/>
              </w:rPr>
              <w:t>n</w:t>
            </w:r>
            <w:r w:rsidRPr="00DB5A90">
              <w:rPr>
                <w:kern w:val="2"/>
              </w:rPr>
              <w:t xml:space="preserve">enumatytų </w:t>
            </w:r>
            <w:r w:rsidRPr="00DB5A90">
              <w:t>paslaugų</w:t>
            </w:r>
            <w:r w:rsidRPr="00DB5A90">
              <w:rPr>
                <w:kern w:val="2"/>
              </w:rPr>
              <w:t xml:space="preserve"> kainos atitinka rinkos kainas. Nustačius, kad Tiekėjo pasiūlytos </w:t>
            </w:r>
            <w:r>
              <w:rPr>
                <w:kern w:val="2"/>
              </w:rPr>
              <w:t>n</w:t>
            </w:r>
            <w:r w:rsidRPr="00DB5A90">
              <w:rPr>
                <w:kern w:val="2"/>
              </w:rPr>
              <w:t xml:space="preserve">enumatytų </w:t>
            </w:r>
            <w:r w:rsidRPr="00DB5A90">
              <w:t>paslaugų</w:t>
            </w:r>
            <w:r w:rsidRPr="00DB5A90">
              <w:rPr>
                <w:kern w:val="2"/>
              </w:rPr>
              <w:t xml:space="preserve"> kainos yra didesnės nei rinkos, Pirkėjas prašo Tiekėjo jas sumažinti. Tiekėjui nesutikus sumažinti </w:t>
            </w:r>
            <w:r>
              <w:rPr>
                <w:kern w:val="2"/>
              </w:rPr>
              <w:t>n</w:t>
            </w:r>
            <w:r w:rsidRPr="00DB5A90">
              <w:rPr>
                <w:kern w:val="2"/>
              </w:rPr>
              <w:t xml:space="preserve">enumatytų </w:t>
            </w:r>
            <w:r w:rsidRPr="00DB5A90">
              <w:t>paslaugų</w:t>
            </w:r>
            <w:r w:rsidRPr="00DB5A90">
              <w:rPr>
                <w:kern w:val="2"/>
              </w:rPr>
              <w:t xml:space="preserve"> kainos iki rinkos kainos, Pirkėjas pasilieka teisę Nenumatytas </w:t>
            </w:r>
            <w:r w:rsidRPr="00DB5A90">
              <w:t>paslaugas</w:t>
            </w:r>
            <w:r w:rsidRPr="00DB5A90">
              <w:rPr>
                <w:kern w:val="2"/>
              </w:rPr>
              <w:t xml:space="preserve"> įsigyti atskiru pirkimu.</w:t>
            </w:r>
          </w:p>
        </w:tc>
      </w:tr>
      <w:tr w:rsidR="00D83D69" w14:paraId="549C5D6E" w14:textId="77777777" w:rsidTr="00D83D69">
        <w:trPr>
          <w:trHeight w:val="300"/>
        </w:trPr>
        <w:tc>
          <w:tcPr>
            <w:tcW w:w="3094" w:type="dxa"/>
            <w:gridSpan w:val="2"/>
          </w:tcPr>
          <w:p w14:paraId="3C06AFCB" w14:textId="4A9F3169" w:rsidR="00D83D69" w:rsidRDefault="00D83D69" w:rsidP="00D83D69">
            <w:pPr>
              <w:rPr>
                <w:b/>
                <w:kern w:val="2"/>
                <w:szCs w:val="24"/>
              </w:rPr>
            </w:pPr>
            <w:r>
              <w:rPr>
                <w:b/>
                <w:kern w:val="2"/>
                <w:szCs w:val="24"/>
              </w:rPr>
              <w:t>5.5. Atsiskaitymo su Tiekėju terminas ir tvarka</w:t>
            </w:r>
          </w:p>
        </w:tc>
        <w:tc>
          <w:tcPr>
            <w:tcW w:w="6441" w:type="dxa"/>
            <w:gridSpan w:val="2"/>
          </w:tcPr>
          <w:p w14:paraId="5F3396D9" w14:textId="77777777" w:rsidR="00D83D69" w:rsidRPr="00DF4312" w:rsidRDefault="00D83D69" w:rsidP="00D83D69">
            <w:pPr>
              <w:spacing w:after="60"/>
              <w:jc w:val="both"/>
              <w:rPr>
                <w:kern w:val="2"/>
                <w:szCs w:val="24"/>
              </w:rPr>
            </w:pPr>
            <w:r>
              <w:rPr>
                <w:kern w:val="2"/>
                <w:szCs w:val="24"/>
              </w:rPr>
              <w:t xml:space="preserve">Pirkėjas atsiskaito su Tiekėju ne vėliau kaip per </w:t>
            </w:r>
            <w:r w:rsidRPr="00DF4312">
              <w:rPr>
                <w:kern w:val="2"/>
                <w:szCs w:val="24"/>
              </w:rPr>
              <w:t>3</w:t>
            </w:r>
            <w:r>
              <w:rPr>
                <w:kern w:val="2"/>
                <w:szCs w:val="24"/>
              </w:rPr>
              <w:t>0 (trisdešimt)</w:t>
            </w:r>
            <w:r w:rsidRPr="00DF4312">
              <w:rPr>
                <w:kern w:val="2"/>
                <w:szCs w:val="24"/>
              </w:rPr>
              <w:t xml:space="preserve"> dienų </w:t>
            </w:r>
            <w:r>
              <w:rPr>
                <w:kern w:val="2"/>
                <w:szCs w:val="24"/>
              </w:rPr>
              <w:t>nuo Sąskaitos gavimo dienos.</w:t>
            </w:r>
          </w:p>
          <w:p w14:paraId="592EE92F" w14:textId="77777777" w:rsidR="00D83D69" w:rsidRPr="00B17A18" w:rsidRDefault="00D83D69" w:rsidP="00D83D69">
            <w:pPr>
              <w:spacing w:after="60"/>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 xml:space="preserve">s </w:t>
            </w:r>
            <w:r w:rsidRPr="00B17A18">
              <w:rPr>
                <w:szCs w:val="24"/>
                <w:lang w:eastAsia="lt-LT"/>
              </w:rPr>
              <w:t>„</w:t>
            </w:r>
            <w:r w:rsidRPr="00B17A18">
              <w:rPr>
                <w:rFonts w:eastAsia="Calibri"/>
                <w:kern w:val="2"/>
                <w:szCs w:val="24"/>
                <w14:ligatures w14:val="standardContextual"/>
              </w:rPr>
              <w:t>SABIS</w:t>
            </w:r>
            <w:r w:rsidRPr="00B17A18">
              <w:rPr>
                <w:szCs w:val="24"/>
                <w:lang w:eastAsia="lt-LT"/>
              </w:rPr>
              <w:t>“ priemonėmis.</w:t>
            </w:r>
          </w:p>
          <w:p w14:paraId="77B48E8E" w14:textId="77777777" w:rsidR="00D83D69" w:rsidRDefault="00D83D69" w:rsidP="00D83D69">
            <w:pPr>
              <w:spacing w:after="60"/>
              <w:jc w:val="both"/>
              <w:rPr>
                <w:kern w:val="2"/>
                <w:szCs w:val="24"/>
                <w:shd w:val="clear" w:color="auto" w:fill="FFFFFF"/>
              </w:rPr>
            </w:pPr>
            <w:r>
              <w:rPr>
                <w:color w:val="000000"/>
                <w:kern w:val="2"/>
                <w:szCs w:val="24"/>
                <w:shd w:val="clear" w:color="auto" w:fill="FFFFFF"/>
              </w:rPr>
              <w:t xml:space="preserve">Apmokėjimo sąlygos: </w:t>
            </w:r>
            <w:r w:rsidRPr="00B257D7">
              <w:rPr>
                <w:kern w:val="2"/>
                <w:szCs w:val="24"/>
                <w:shd w:val="clear" w:color="auto" w:fill="FFFFFF"/>
              </w:rPr>
              <w:t>įvykdžius užsakymą, mokama už konkretų kiekį/apimtį pagal nustatytus įkainius.</w:t>
            </w:r>
          </w:p>
          <w:p w14:paraId="1CE692D9" w14:textId="64CDDFA9" w:rsidR="00D83D69" w:rsidRPr="004E393D" w:rsidRDefault="00D83D69" w:rsidP="00D83D69">
            <w:r w:rsidRPr="007B6375">
              <w:rPr>
                <w:rFonts w:eastAsia="Calibri"/>
                <w:bCs/>
                <w:szCs w:val="24"/>
              </w:rPr>
              <w:t xml:space="preserve">Sąskaitos turi būti išrašomos atskiriems mokėtojams, nurodant transporto priemonės valdytoją (pvz. </w:t>
            </w:r>
            <w:r>
              <w:rPr>
                <w:rFonts w:eastAsia="Calibri"/>
                <w:bCs/>
                <w:szCs w:val="24"/>
              </w:rPr>
              <w:t>Kauno rajono savivaldybės administracija</w:t>
            </w:r>
            <w:r w:rsidRPr="007B6375">
              <w:rPr>
                <w:rFonts w:eastAsia="Calibri"/>
                <w:bCs/>
                <w:szCs w:val="24"/>
              </w:rPr>
              <w:t xml:space="preserve">, Savanorių pr. 371, Kaunas; </w:t>
            </w:r>
            <w:r>
              <w:rPr>
                <w:rFonts w:eastAsia="Calibri"/>
                <w:bCs/>
                <w:szCs w:val="24"/>
              </w:rPr>
              <w:t>a</w:t>
            </w:r>
            <w:r w:rsidRPr="007B6375">
              <w:rPr>
                <w:rFonts w:eastAsia="Calibri"/>
                <w:bCs/>
                <w:szCs w:val="24"/>
              </w:rPr>
              <w:t xml:space="preserve">r Kultūros, švietimo ir sporto skyrius, Savanorių pr. 192, Kaunas; ar konkreti seniūnija ir jos adresas). </w:t>
            </w:r>
          </w:p>
        </w:tc>
      </w:tr>
      <w:tr w:rsidR="00D83D69" w14:paraId="0E19F2CC" w14:textId="77777777" w:rsidTr="00D83D69">
        <w:trPr>
          <w:trHeight w:val="300"/>
        </w:trPr>
        <w:tc>
          <w:tcPr>
            <w:tcW w:w="3094" w:type="dxa"/>
            <w:gridSpan w:val="2"/>
          </w:tcPr>
          <w:p w14:paraId="0DB9338F" w14:textId="28CC29BE" w:rsidR="00D83D69" w:rsidRDefault="00D83D69" w:rsidP="00D83D69">
            <w:pPr>
              <w:rPr>
                <w:b/>
                <w:kern w:val="2"/>
                <w:szCs w:val="24"/>
              </w:rPr>
            </w:pPr>
            <w:r>
              <w:rPr>
                <w:b/>
                <w:kern w:val="2"/>
                <w:szCs w:val="24"/>
              </w:rPr>
              <w:t>5.6. Avansas</w:t>
            </w:r>
          </w:p>
        </w:tc>
        <w:tc>
          <w:tcPr>
            <w:tcW w:w="6441" w:type="dxa"/>
            <w:gridSpan w:val="2"/>
          </w:tcPr>
          <w:p w14:paraId="75E2851F" w14:textId="7497AED5" w:rsidR="00D83D69" w:rsidRDefault="00D83D69" w:rsidP="00D83D69">
            <w:pPr>
              <w:rPr>
                <w:kern w:val="2"/>
                <w:szCs w:val="24"/>
              </w:rPr>
            </w:pPr>
            <w:r>
              <w:rPr>
                <w:kern w:val="2"/>
                <w:szCs w:val="24"/>
              </w:rPr>
              <w:t>Netaikoma.</w:t>
            </w:r>
          </w:p>
        </w:tc>
      </w:tr>
      <w:tr w:rsidR="00D83D69" w14:paraId="3AF84FEF" w14:textId="77777777" w:rsidTr="00D83D69">
        <w:trPr>
          <w:trHeight w:val="300"/>
        </w:trPr>
        <w:tc>
          <w:tcPr>
            <w:tcW w:w="3094" w:type="dxa"/>
            <w:gridSpan w:val="2"/>
          </w:tcPr>
          <w:p w14:paraId="58427DC5" w14:textId="072B616B" w:rsidR="00D83D69" w:rsidRDefault="00D83D69" w:rsidP="00D83D69">
            <w:pPr>
              <w:rPr>
                <w:b/>
                <w:kern w:val="2"/>
                <w:szCs w:val="24"/>
              </w:rPr>
            </w:pPr>
            <w:r>
              <w:rPr>
                <w:b/>
                <w:kern w:val="2"/>
                <w:szCs w:val="24"/>
              </w:rPr>
              <w:t>5.7. Avanso užtikrinimas</w:t>
            </w:r>
          </w:p>
        </w:tc>
        <w:tc>
          <w:tcPr>
            <w:tcW w:w="6441" w:type="dxa"/>
            <w:gridSpan w:val="2"/>
          </w:tcPr>
          <w:p w14:paraId="0CF8AC57" w14:textId="3F71F941" w:rsidR="00D83D69" w:rsidRPr="00023890" w:rsidRDefault="00D83D69" w:rsidP="00D83D69">
            <w:pPr>
              <w:rPr>
                <w:kern w:val="2"/>
              </w:rPr>
            </w:pPr>
            <w:r>
              <w:rPr>
                <w:kern w:val="2"/>
                <w:szCs w:val="24"/>
              </w:rPr>
              <w:t>Netaikoma.</w:t>
            </w:r>
            <w:r>
              <w:rPr>
                <w:color w:val="000000"/>
                <w:kern w:val="2"/>
                <w:szCs w:val="24"/>
                <w:shd w:val="clear" w:color="auto" w:fill="FFFFFF"/>
              </w:rPr>
              <w:t xml:space="preserve"> </w:t>
            </w:r>
          </w:p>
        </w:tc>
      </w:tr>
      <w:tr w:rsidR="00D83D69" w14:paraId="32FCD33C" w14:textId="77777777" w:rsidTr="00D83D69">
        <w:trPr>
          <w:trHeight w:val="300"/>
        </w:trPr>
        <w:tc>
          <w:tcPr>
            <w:tcW w:w="9535" w:type="dxa"/>
            <w:gridSpan w:val="4"/>
          </w:tcPr>
          <w:p w14:paraId="3D4FA1BE" w14:textId="721062F9" w:rsidR="00D83D69" w:rsidRDefault="00D83D69" w:rsidP="00D83D69">
            <w:pPr>
              <w:jc w:val="center"/>
              <w:rPr>
                <w:kern w:val="2"/>
                <w:szCs w:val="24"/>
              </w:rPr>
            </w:pPr>
            <w:r>
              <w:rPr>
                <w:b/>
                <w:kern w:val="2"/>
                <w:szCs w:val="24"/>
              </w:rPr>
              <w:t>6. PASLAUGŲ KOKYBĖ IR GARANTINIAI ĮSIPAREIGOJIMAI</w:t>
            </w:r>
          </w:p>
        </w:tc>
      </w:tr>
      <w:tr w:rsidR="00D83D69" w14:paraId="593E7364" w14:textId="77777777" w:rsidTr="00D83D69">
        <w:trPr>
          <w:trHeight w:val="300"/>
        </w:trPr>
        <w:tc>
          <w:tcPr>
            <w:tcW w:w="3094" w:type="dxa"/>
            <w:gridSpan w:val="2"/>
          </w:tcPr>
          <w:p w14:paraId="1B130C0B" w14:textId="527DC357" w:rsidR="00D83D69" w:rsidRDefault="00D83D69" w:rsidP="00D83D69">
            <w:pPr>
              <w:rPr>
                <w:b/>
                <w:kern w:val="2"/>
                <w:szCs w:val="24"/>
              </w:rPr>
            </w:pPr>
            <w:r w:rsidRPr="00D83D69">
              <w:rPr>
                <w:b/>
                <w:kern w:val="2"/>
                <w:szCs w:val="24"/>
              </w:rPr>
              <w:t>6.1. Garantinis terminas</w:t>
            </w:r>
          </w:p>
        </w:tc>
        <w:tc>
          <w:tcPr>
            <w:tcW w:w="6441" w:type="dxa"/>
            <w:gridSpan w:val="2"/>
          </w:tcPr>
          <w:p w14:paraId="44C1C8BA" w14:textId="1A016C82" w:rsidR="00D83D69" w:rsidRDefault="00D83D69" w:rsidP="00D83D69">
            <w:pPr>
              <w:rPr>
                <w:kern w:val="2"/>
                <w:szCs w:val="24"/>
              </w:rPr>
            </w:pPr>
            <w:r w:rsidRPr="00D83D69">
              <w:rPr>
                <w:kern w:val="2"/>
                <w:szCs w:val="24"/>
              </w:rPr>
              <w:t>Netaikoma.</w:t>
            </w:r>
          </w:p>
        </w:tc>
      </w:tr>
      <w:tr w:rsidR="00D83D69" w14:paraId="209A7428" w14:textId="77777777" w:rsidTr="00D83D69">
        <w:trPr>
          <w:trHeight w:val="300"/>
        </w:trPr>
        <w:tc>
          <w:tcPr>
            <w:tcW w:w="3094" w:type="dxa"/>
            <w:gridSpan w:val="2"/>
          </w:tcPr>
          <w:p w14:paraId="631F64DB" w14:textId="77777777" w:rsidR="00D83D69" w:rsidRDefault="00D83D69" w:rsidP="00D83D69">
            <w:pPr>
              <w:rPr>
                <w:b/>
                <w:kern w:val="2"/>
                <w:szCs w:val="24"/>
              </w:rPr>
            </w:pPr>
            <w:r>
              <w:rPr>
                <w:b/>
                <w:szCs w:val="24"/>
              </w:rPr>
              <w:t>6.2. Terminas Paslaugų trūkumams pašalinti</w:t>
            </w:r>
          </w:p>
        </w:tc>
        <w:tc>
          <w:tcPr>
            <w:tcW w:w="6441" w:type="dxa"/>
            <w:gridSpan w:val="2"/>
          </w:tcPr>
          <w:p w14:paraId="24139A68" w14:textId="170BD9C8" w:rsidR="00D83D69" w:rsidRDefault="00D83D69" w:rsidP="00D83D69">
            <w:pPr>
              <w:rPr>
                <w:kern w:val="2"/>
                <w:szCs w:val="24"/>
              </w:rPr>
            </w:pPr>
            <w:r>
              <w:rPr>
                <w:kern w:val="2"/>
                <w:szCs w:val="24"/>
              </w:rPr>
              <w:t xml:space="preserve">Sutartyje nurodytu garantinio termino laikotarpiu nustačius Paslaugų trūkumų, Tiekėjas turi </w:t>
            </w:r>
            <w:r w:rsidRPr="00023890">
              <w:rPr>
                <w:bCs/>
                <w:kern w:val="2"/>
                <w:szCs w:val="24"/>
              </w:rPr>
              <w:t>ne vėliau kaip per</w:t>
            </w:r>
            <w:r>
              <w:rPr>
                <w:kern w:val="2"/>
                <w:szCs w:val="24"/>
              </w:rPr>
              <w:t xml:space="preserve"> </w:t>
            </w:r>
            <w:r w:rsidRPr="00023890">
              <w:rPr>
                <w:kern w:val="2"/>
                <w:szCs w:val="24"/>
              </w:rPr>
              <w:t>1 (vienos) darbo dienos</w:t>
            </w:r>
            <w:r>
              <w:rPr>
                <w:kern w:val="2"/>
                <w:szCs w:val="24"/>
              </w:rPr>
              <w:t xml:space="preserve"> </w:t>
            </w:r>
            <w:r w:rsidRPr="002A60E9">
              <w:rPr>
                <w:kern w:val="2"/>
                <w:szCs w:val="24"/>
              </w:rPr>
              <w:t xml:space="preserve">terminą </w:t>
            </w:r>
            <w:r>
              <w:rPr>
                <w:kern w:val="2"/>
                <w:szCs w:val="24"/>
              </w:rPr>
              <w:t xml:space="preserve"> nuo rašytinės pretenzijos gavimo dienos pašalinti Paslaugų trūkumus.</w:t>
            </w:r>
          </w:p>
          <w:p w14:paraId="1F175CAD" w14:textId="77777777" w:rsidR="00D83D69" w:rsidRDefault="00D83D69" w:rsidP="00D83D69">
            <w:pPr>
              <w:rPr>
                <w:kern w:val="2"/>
                <w:szCs w:val="24"/>
              </w:rPr>
            </w:pPr>
          </w:p>
          <w:p w14:paraId="4646AE53" w14:textId="3A3032AF" w:rsidR="00D83D69" w:rsidRDefault="00D83D69" w:rsidP="00D83D69">
            <w:pPr>
              <w:rPr>
                <w:bCs/>
                <w:kern w:val="2"/>
                <w:szCs w:val="24"/>
              </w:rPr>
            </w:pPr>
          </w:p>
        </w:tc>
      </w:tr>
      <w:tr w:rsidR="00D83D69" w14:paraId="0D6F5565" w14:textId="77777777" w:rsidTr="00D83D69">
        <w:trPr>
          <w:trHeight w:val="300"/>
        </w:trPr>
        <w:tc>
          <w:tcPr>
            <w:tcW w:w="3094" w:type="dxa"/>
            <w:gridSpan w:val="2"/>
          </w:tcPr>
          <w:p w14:paraId="6066D961" w14:textId="77777777" w:rsidR="00D83D69" w:rsidRDefault="00D83D69" w:rsidP="00D83D69">
            <w:pPr>
              <w:rPr>
                <w:b/>
                <w:kern w:val="2"/>
                <w:szCs w:val="24"/>
              </w:rPr>
            </w:pPr>
            <w:r>
              <w:rPr>
                <w:b/>
                <w:szCs w:val="24"/>
              </w:rPr>
              <w:lastRenderedPageBreak/>
              <w:t>6.3. Kokybinių kriterijų įgyvendinimo ir tikrinimo tvarka</w:t>
            </w:r>
          </w:p>
        </w:tc>
        <w:tc>
          <w:tcPr>
            <w:tcW w:w="6441" w:type="dxa"/>
            <w:gridSpan w:val="2"/>
          </w:tcPr>
          <w:p w14:paraId="64AE3694" w14:textId="28FA7FE2" w:rsidR="00D83D69" w:rsidRDefault="00D83D69" w:rsidP="00D83D69">
            <w:pPr>
              <w:rPr>
                <w:color w:val="4472C4"/>
                <w:kern w:val="2"/>
                <w:szCs w:val="24"/>
              </w:rPr>
            </w:pPr>
            <w:r>
              <w:rPr>
                <w:kern w:val="2"/>
                <w:szCs w:val="24"/>
              </w:rPr>
              <w:t>Netaikoma.</w:t>
            </w:r>
          </w:p>
          <w:p w14:paraId="0A70AB87" w14:textId="77777777" w:rsidR="00D83D69" w:rsidRDefault="00D83D69" w:rsidP="00D83D69">
            <w:pPr>
              <w:rPr>
                <w:kern w:val="2"/>
                <w:szCs w:val="24"/>
              </w:rPr>
            </w:pPr>
          </w:p>
          <w:p w14:paraId="530F4FA5" w14:textId="57A460A4" w:rsidR="00D83D69" w:rsidRDefault="00D83D69" w:rsidP="00D83D69">
            <w:pPr>
              <w:rPr>
                <w:bCs/>
                <w:kern w:val="2"/>
                <w:szCs w:val="24"/>
              </w:rPr>
            </w:pPr>
          </w:p>
        </w:tc>
      </w:tr>
      <w:tr w:rsidR="00D83D69" w14:paraId="404F7096" w14:textId="77777777" w:rsidTr="00D83D69">
        <w:trPr>
          <w:trHeight w:val="300"/>
        </w:trPr>
        <w:tc>
          <w:tcPr>
            <w:tcW w:w="9535" w:type="dxa"/>
            <w:gridSpan w:val="4"/>
          </w:tcPr>
          <w:p w14:paraId="032BBF1D" w14:textId="77777777" w:rsidR="00D83D69" w:rsidRDefault="00D83D69" w:rsidP="00D83D69">
            <w:pPr>
              <w:jc w:val="center"/>
              <w:rPr>
                <w:b/>
                <w:kern w:val="2"/>
                <w:szCs w:val="24"/>
              </w:rPr>
            </w:pPr>
            <w:r>
              <w:rPr>
                <w:b/>
                <w:kern w:val="2"/>
                <w:szCs w:val="24"/>
              </w:rPr>
              <w:t>7. SUTARTIES VYKDYMUI PASITELKIAMI SUBTIEKĖJAI IR (AR) SPECIALISTAI</w:t>
            </w:r>
          </w:p>
        </w:tc>
      </w:tr>
      <w:tr w:rsidR="00D83D69" w14:paraId="1B21A151" w14:textId="77777777" w:rsidTr="00D83D69">
        <w:trPr>
          <w:trHeight w:val="300"/>
        </w:trPr>
        <w:tc>
          <w:tcPr>
            <w:tcW w:w="3094" w:type="dxa"/>
            <w:gridSpan w:val="2"/>
          </w:tcPr>
          <w:p w14:paraId="429EF50C" w14:textId="77777777" w:rsidR="00D83D69" w:rsidRDefault="00D83D69" w:rsidP="00D83D69">
            <w:pPr>
              <w:rPr>
                <w:b/>
                <w:bCs/>
                <w:kern w:val="2"/>
                <w:szCs w:val="24"/>
              </w:rPr>
            </w:pPr>
            <w:r>
              <w:rPr>
                <w:b/>
                <w:bCs/>
                <w:kern w:val="2"/>
                <w:szCs w:val="24"/>
              </w:rPr>
              <w:t>7.1. Sutarties vykdymui pasitelkiami subtiekėjai ir (ar) specialistai</w:t>
            </w:r>
          </w:p>
        </w:tc>
        <w:tc>
          <w:tcPr>
            <w:tcW w:w="6441" w:type="dxa"/>
            <w:gridSpan w:val="2"/>
          </w:tcPr>
          <w:p w14:paraId="672BB3EF" w14:textId="77777777" w:rsidR="00D83D69" w:rsidRDefault="00D83D69" w:rsidP="00D83D69">
            <w:pPr>
              <w:rPr>
                <w:kern w:val="2"/>
                <w:szCs w:val="24"/>
              </w:rPr>
            </w:pPr>
            <w:r>
              <w:rPr>
                <w:kern w:val="2"/>
                <w:szCs w:val="24"/>
              </w:rPr>
              <w:t>Sutarties vykdymui subtiekėjai ir (ar) specialistai nepasitelkiami.</w:t>
            </w:r>
          </w:p>
          <w:p w14:paraId="12A2CB38" w14:textId="77777777" w:rsidR="00D83D69" w:rsidRDefault="00D83D69" w:rsidP="00D83D69">
            <w:pPr>
              <w:rPr>
                <w:kern w:val="2"/>
                <w:szCs w:val="24"/>
              </w:rPr>
            </w:pPr>
          </w:p>
          <w:p w14:paraId="0A5ACC55" w14:textId="77777777" w:rsidR="00D83D69" w:rsidRDefault="00D83D69" w:rsidP="00D83D69">
            <w:pPr>
              <w:rPr>
                <w:color w:val="FF0000"/>
                <w:kern w:val="2"/>
                <w:szCs w:val="24"/>
              </w:rPr>
            </w:pPr>
            <w:r>
              <w:rPr>
                <w:color w:val="FF0000"/>
                <w:kern w:val="2"/>
                <w:szCs w:val="24"/>
              </w:rPr>
              <w:t>arba</w:t>
            </w:r>
          </w:p>
          <w:p w14:paraId="585D9A11" w14:textId="77777777" w:rsidR="00D83D69" w:rsidRDefault="00D83D69" w:rsidP="00D83D69">
            <w:pPr>
              <w:rPr>
                <w:kern w:val="2"/>
                <w:szCs w:val="24"/>
              </w:rPr>
            </w:pPr>
          </w:p>
          <w:p w14:paraId="19EC5911" w14:textId="42A55C32" w:rsidR="00D83D69" w:rsidRDefault="00D83D69" w:rsidP="00D83D69">
            <w:pPr>
              <w:rPr>
                <w:b/>
                <w:kern w:val="2"/>
                <w:szCs w:val="24"/>
              </w:rPr>
            </w:pPr>
            <w:r>
              <w:rPr>
                <w:kern w:val="2"/>
                <w:szCs w:val="24"/>
              </w:rPr>
              <w:t>Sutarties vykdymui pasitelkiami subtiekėjai ir (ar) specialistai yra nurodyti Sutarties priede Nr. 2 „Sutarties vykdymui pasitelkiami subtiekėjai ir (ar) specialistai“</w:t>
            </w:r>
          </w:p>
        </w:tc>
      </w:tr>
      <w:tr w:rsidR="00D83D69" w14:paraId="66067684" w14:textId="77777777" w:rsidTr="00D83D69">
        <w:trPr>
          <w:trHeight w:val="300"/>
        </w:trPr>
        <w:tc>
          <w:tcPr>
            <w:tcW w:w="9535" w:type="dxa"/>
            <w:gridSpan w:val="4"/>
          </w:tcPr>
          <w:p w14:paraId="7436667B" w14:textId="77777777" w:rsidR="00D83D69" w:rsidRDefault="00D83D69" w:rsidP="00D83D69">
            <w:pPr>
              <w:jc w:val="center"/>
              <w:rPr>
                <w:b/>
                <w:kern w:val="2"/>
                <w:szCs w:val="24"/>
              </w:rPr>
            </w:pPr>
            <w:r>
              <w:rPr>
                <w:b/>
                <w:kern w:val="2"/>
                <w:szCs w:val="24"/>
              </w:rPr>
              <w:t>8. PRIEVOLIŲ PAGAL SUTARTĮ ĮVYKDYMO UŽTIKRINIMAS</w:t>
            </w:r>
          </w:p>
        </w:tc>
      </w:tr>
      <w:tr w:rsidR="00D83D69" w14:paraId="0F778EE0" w14:textId="77777777" w:rsidTr="00D83D69">
        <w:trPr>
          <w:trHeight w:val="300"/>
        </w:trPr>
        <w:tc>
          <w:tcPr>
            <w:tcW w:w="3094" w:type="dxa"/>
            <w:gridSpan w:val="2"/>
          </w:tcPr>
          <w:p w14:paraId="20FD8D48" w14:textId="77777777" w:rsidR="00D83D69" w:rsidRDefault="00D83D69" w:rsidP="00D83D69">
            <w:pPr>
              <w:rPr>
                <w:b/>
                <w:kern w:val="2"/>
                <w:szCs w:val="24"/>
              </w:rPr>
            </w:pPr>
            <w:r>
              <w:rPr>
                <w:b/>
                <w:kern w:val="2"/>
                <w:szCs w:val="24"/>
              </w:rPr>
              <w:t>8.1. Prievolių pagal Sutartį įvykdymo užtikrinimas</w:t>
            </w:r>
          </w:p>
        </w:tc>
        <w:tc>
          <w:tcPr>
            <w:tcW w:w="6441" w:type="dxa"/>
            <w:gridSpan w:val="2"/>
          </w:tcPr>
          <w:p w14:paraId="66944D6D" w14:textId="77777777" w:rsidR="00D83D69" w:rsidRPr="00253F0B" w:rsidRDefault="00D83D69" w:rsidP="00D83D69">
            <w:pPr>
              <w:jc w:val="both"/>
              <w:rPr>
                <w:kern w:val="2"/>
                <w:szCs w:val="24"/>
              </w:rPr>
            </w:pPr>
            <w:r w:rsidRPr="00253F0B">
              <w:rPr>
                <w:kern w:val="2"/>
                <w:szCs w:val="24"/>
              </w:rPr>
              <w:t>Prievolių pagal Sutartį įvykdymas užtikrinamas:</w:t>
            </w:r>
          </w:p>
          <w:p w14:paraId="05CB4D4B" w14:textId="39663868" w:rsidR="00D83D69" w:rsidRPr="001C2458" w:rsidRDefault="00D83D69" w:rsidP="00D83D69">
            <w:pPr>
              <w:jc w:val="both"/>
              <w:rPr>
                <w:kern w:val="2"/>
                <w:szCs w:val="24"/>
              </w:rPr>
            </w:pPr>
            <w:r w:rsidRPr="00253F0B">
              <w:rPr>
                <w:kern w:val="2"/>
                <w:szCs w:val="24"/>
              </w:rPr>
              <w:t>Netesybomis (delspinigiais, bauda)</w:t>
            </w:r>
            <w:r>
              <w:rPr>
                <w:kern w:val="2"/>
                <w:szCs w:val="24"/>
              </w:rPr>
              <w:t xml:space="preserve">. </w:t>
            </w:r>
            <w:r w:rsidRPr="001C2458">
              <w:rPr>
                <w:kern w:val="2"/>
                <w:szCs w:val="24"/>
              </w:rPr>
              <w:t>Užsakovui nutraukus Sutartį dėl Rangovo kaltės – jam nesilaikant Sutarties sąlygų ir</w:t>
            </w:r>
            <w:r>
              <w:rPr>
                <w:kern w:val="2"/>
                <w:szCs w:val="24"/>
              </w:rPr>
              <w:t xml:space="preserve"> </w:t>
            </w:r>
            <w:r w:rsidRPr="001C2458">
              <w:rPr>
                <w:kern w:val="2"/>
                <w:szCs w:val="24"/>
              </w:rPr>
              <w:t xml:space="preserve">joje prisiimtų įsipareigojimų, </w:t>
            </w:r>
            <w:r>
              <w:rPr>
                <w:kern w:val="2"/>
                <w:szCs w:val="24"/>
              </w:rPr>
              <w:t>Tiekėjas</w:t>
            </w:r>
            <w:r w:rsidRPr="001C2458">
              <w:rPr>
                <w:kern w:val="2"/>
                <w:szCs w:val="24"/>
              </w:rPr>
              <w:t xml:space="preserve"> per 7 (septynias) darbo dienas turi sumokėti Užsakovui 5 (penkių) proc. baudą nuo pradinės Sutarties vertės be PVM.</w:t>
            </w:r>
          </w:p>
          <w:p w14:paraId="60C56319" w14:textId="177E6662" w:rsidR="00D83D69" w:rsidRPr="00577FF4" w:rsidRDefault="00D83D69" w:rsidP="00D83D69">
            <w:pPr>
              <w:jc w:val="both"/>
              <w:rPr>
                <w:color w:val="FF0000"/>
                <w:kern w:val="2"/>
                <w:szCs w:val="24"/>
              </w:rPr>
            </w:pPr>
            <w:r w:rsidRPr="001C2458">
              <w:rPr>
                <w:kern w:val="2"/>
                <w:szCs w:val="24"/>
              </w:rPr>
              <w:t xml:space="preserve">Sutarties įvykdymo užtikrinimu garantuojama, kad Užsakovui bus atlyginti nuostoliai, atsiradę dėl to, kad </w:t>
            </w:r>
            <w:r>
              <w:rPr>
                <w:kern w:val="2"/>
                <w:szCs w:val="24"/>
              </w:rPr>
              <w:t>Tiekėjas</w:t>
            </w:r>
            <w:r w:rsidRPr="001C2458">
              <w:rPr>
                <w:kern w:val="2"/>
                <w:szCs w:val="24"/>
              </w:rPr>
              <w:t xml:space="preserve"> neįvykdė įsipareigojimų pagal Sutartį ar vykdė juos netinkamai.</w:t>
            </w:r>
          </w:p>
        </w:tc>
      </w:tr>
      <w:tr w:rsidR="00D83D69" w14:paraId="4415A805" w14:textId="77777777" w:rsidTr="00D83D69">
        <w:trPr>
          <w:trHeight w:val="300"/>
        </w:trPr>
        <w:tc>
          <w:tcPr>
            <w:tcW w:w="3094" w:type="dxa"/>
            <w:gridSpan w:val="2"/>
          </w:tcPr>
          <w:p w14:paraId="78B0E437" w14:textId="77777777" w:rsidR="00D83D69" w:rsidRDefault="00D83D69" w:rsidP="00D83D69">
            <w:pPr>
              <w:rPr>
                <w:b/>
                <w:kern w:val="2"/>
                <w:szCs w:val="24"/>
              </w:rPr>
            </w:pPr>
            <w:r>
              <w:rPr>
                <w:b/>
                <w:kern w:val="2"/>
                <w:szCs w:val="24"/>
              </w:rPr>
              <w:t>8.2 Sutarties įvykdymo užtikrinimo galiojimo terminas</w:t>
            </w:r>
          </w:p>
        </w:tc>
        <w:tc>
          <w:tcPr>
            <w:tcW w:w="6441" w:type="dxa"/>
            <w:gridSpan w:val="2"/>
          </w:tcPr>
          <w:p w14:paraId="6EF18F5C" w14:textId="5A1AE500" w:rsidR="00D83D69" w:rsidRDefault="00D83D69" w:rsidP="00D83D69">
            <w:pPr>
              <w:jc w:val="both"/>
              <w:rPr>
                <w:kern w:val="2"/>
                <w:szCs w:val="24"/>
              </w:rPr>
            </w:pPr>
            <w:r>
              <w:rPr>
                <w:bCs/>
                <w:kern w:val="2"/>
                <w:szCs w:val="24"/>
              </w:rPr>
              <w:t>Netaikoma.</w:t>
            </w:r>
          </w:p>
        </w:tc>
      </w:tr>
      <w:tr w:rsidR="00D83D69" w14:paraId="731744D3" w14:textId="77777777" w:rsidTr="00D83D69">
        <w:trPr>
          <w:trHeight w:val="300"/>
        </w:trPr>
        <w:tc>
          <w:tcPr>
            <w:tcW w:w="3094" w:type="dxa"/>
            <w:gridSpan w:val="2"/>
          </w:tcPr>
          <w:p w14:paraId="0DDB9B5D" w14:textId="77777777" w:rsidR="00D83D69" w:rsidRDefault="00D83D69" w:rsidP="00D83D69">
            <w:pPr>
              <w:rPr>
                <w:b/>
                <w:kern w:val="2"/>
                <w:szCs w:val="24"/>
              </w:rPr>
            </w:pPr>
            <w:r>
              <w:rPr>
                <w:b/>
                <w:kern w:val="2"/>
                <w:szCs w:val="24"/>
              </w:rPr>
              <w:t>8.3. Sutarties įvykdymo užtikrinimo pateikimas</w:t>
            </w:r>
          </w:p>
        </w:tc>
        <w:tc>
          <w:tcPr>
            <w:tcW w:w="6441" w:type="dxa"/>
            <w:gridSpan w:val="2"/>
          </w:tcPr>
          <w:p w14:paraId="430A0965" w14:textId="3DE607CE" w:rsidR="00D83D69" w:rsidRDefault="00D83D69" w:rsidP="00D83D69">
            <w:pPr>
              <w:jc w:val="both"/>
              <w:rPr>
                <w:szCs w:val="24"/>
              </w:rPr>
            </w:pPr>
            <w:r>
              <w:rPr>
                <w:szCs w:val="24"/>
              </w:rPr>
              <w:t>Netaikoma.</w:t>
            </w:r>
          </w:p>
        </w:tc>
      </w:tr>
      <w:tr w:rsidR="00D83D69" w14:paraId="5F0A9BFE" w14:textId="77777777" w:rsidTr="00D83D69">
        <w:trPr>
          <w:trHeight w:val="300"/>
        </w:trPr>
        <w:tc>
          <w:tcPr>
            <w:tcW w:w="9535" w:type="dxa"/>
            <w:gridSpan w:val="4"/>
          </w:tcPr>
          <w:p w14:paraId="5EB84A63" w14:textId="77777777" w:rsidR="00D83D69" w:rsidRDefault="00D83D69" w:rsidP="00D83D69">
            <w:pPr>
              <w:jc w:val="both"/>
              <w:rPr>
                <w:bCs/>
                <w:kern w:val="2"/>
                <w:szCs w:val="24"/>
              </w:rPr>
            </w:pPr>
            <w:r>
              <w:rPr>
                <w:b/>
                <w:kern w:val="2"/>
                <w:szCs w:val="24"/>
              </w:rPr>
              <w:t>9. ŠALIŲ ATSAKOMYBĖ</w:t>
            </w:r>
          </w:p>
        </w:tc>
      </w:tr>
      <w:tr w:rsidR="00D83D69" w14:paraId="2E2652AA" w14:textId="77777777" w:rsidTr="00D83D69">
        <w:trPr>
          <w:trHeight w:val="300"/>
        </w:trPr>
        <w:tc>
          <w:tcPr>
            <w:tcW w:w="3094" w:type="dxa"/>
            <w:gridSpan w:val="2"/>
          </w:tcPr>
          <w:p w14:paraId="350F4BEC" w14:textId="77777777" w:rsidR="00D83D69" w:rsidRDefault="00D83D69" w:rsidP="00D83D69">
            <w:pPr>
              <w:rPr>
                <w:b/>
                <w:kern w:val="2"/>
                <w:szCs w:val="24"/>
              </w:rPr>
            </w:pPr>
            <w:r>
              <w:rPr>
                <w:b/>
                <w:kern w:val="2"/>
                <w:szCs w:val="24"/>
              </w:rPr>
              <w:t>9.1. Pirkėjui taikomos netesybos už mokėjimų pagal Sutartį vėlavimą</w:t>
            </w:r>
          </w:p>
        </w:tc>
        <w:tc>
          <w:tcPr>
            <w:tcW w:w="6441" w:type="dxa"/>
            <w:gridSpan w:val="2"/>
          </w:tcPr>
          <w:p w14:paraId="555EBA85" w14:textId="0B0A7443" w:rsidR="00D83D69" w:rsidRDefault="00D83D69" w:rsidP="00D83D69">
            <w:pPr>
              <w:jc w:val="both"/>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6AF">
              <w:rPr>
                <w:bCs/>
                <w:color w:val="000000"/>
                <w:kern w:val="2"/>
                <w:szCs w:val="24"/>
              </w:rPr>
              <w:t>0,03</w:t>
            </w:r>
            <w:r>
              <w:rPr>
                <w:bCs/>
                <w:color w:val="000000"/>
                <w:kern w:val="2"/>
                <w:szCs w:val="24"/>
              </w:rPr>
              <w:t xml:space="preserve"> </w:t>
            </w:r>
            <w:r w:rsidRPr="005246AF">
              <w:rPr>
                <w:bCs/>
                <w:color w:val="000000"/>
                <w:kern w:val="2"/>
                <w:szCs w:val="24"/>
              </w:rPr>
              <w:t>(trys šimtosios) procento</w:t>
            </w:r>
            <w:r>
              <w:rPr>
                <w:bCs/>
                <w:color w:val="000000"/>
                <w:kern w:val="2"/>
                <w:szCs w:val="24"/>
              </w:rPr>
              <w:t xml:space="preserve"> dydžio delspinigius nuo neapmokėtos sumos be PVM už kiekvieną vėlavimo </w:t>
            </w:r>
            <w:r w:rsidRPr="005246AF">
              <w:rPr>
                <w:bCs/>
                <w:color w:val="000000"/>
                <w:kern w:val="2"/>
                <w:szCs w:val="24"/>
              </w:rPr>
              <w:t>dieną.</w:t>
            </w:r>
          </w:p>
        </w:tc>
      </w:tr>
      <w:tr w:rsidR="00D83D69" w14:paraId="6850A964" w14:textId="77777777" w:rsidTr="00D83D69">
        <w:trPr>
          <w:trHeight w:val="300"/>
        </w:trPr>
        <w:tc>
          <w:tcPr>
            <w:tcW w:w="3094" w:type="dxa"/>
            <w:gridSpan w:val="2"/>
          </w:tcPr>
          <w:p w14:paraId="0F3E0F24" w14:textId="77777777" w:rsidR="00D83D69" w:rsidRDefault="00D83D69" w:rsidP="00D83D69">
            <w:pPr>
              <w:rPr>
                <w:b/>
                <w:kern w:val="2"/>
                <w:szCs w:val="24"/>
              </w:rPr>
            </w:pPr>
            <w:r>
              <w:rPr>
                <w:b/>
                <w:szCs w:val="24"/>
              </w:rPr>
              <w:t>9.2. Tiekėjui taikomos netesybos</w:t>
            </w:r>
          </w:p>
        </w:tc>
        <w:tc>
          <w:tcPr>
            <w:tcW w:w="6441" w:type="dxa"/>
            <w:gridSpan w:val="2"/>
          </w:tcPr>
          <w:p w14:paraId="5AD78136" w14:textId="3D52358A" w:rsidR="00D83D69" w:rsidRDefault="00D83D69" w:rsidP="00D83D69">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823355">
              <w:rPr>
                <w:color w:val="000000"/>
                <w:szCs w:val="24"/>
                <w:lang w:val="lt"/>
              </w:rPr>
              <w:t xml:space="preserve">0,03 (trys šimtosios) procento </w:t>
            </w:r>
            <w:r>
              <w:rPr>
                <w:color w:val="000000"/>
                <w:szCs w:val="24"/>
                <w:lang w:val="lt"/>
              </w:rPr>
              <w:t xml:space="preserve">dydžio delspinigius už kiekvieną uždelstą </w:t>
            </w:r>
            <w:r w:rsidRPr="00823355">
              <w:rPr>
                <w:color w:val="000000"/>
                <w:szCs w:val="24"/>
                <w:lang w:val="lt"/>
              </w:rPr>
              <w:t xml:space="preserve">dieną </w:t>
            </w:r>
            <w:r>
              <w:rPr>
                <w:color w:val="000000"/>
                <w:szCs w:val="24"/>
                <w:lang w:val="lt"/>
              </w:rPr>
              <w:t>nuo laiku nesuteiktų Paslaugų ar kitų sutartinių įsipareigojimų nevykdymo kainos be PVM.</w:t>
            </w:r>
          </w:p>
          <w:p w14:paraId="3E15E074" w14:textId="301DE89E" w:rsidR="00D83D69" w:rsidRPr="00823355" w:rsidRDefault="00D83D69" w:rsidP="00D83D69">
            <w:pPr>
              <w:jc w:val="both"/>
              <w:rPr>
                <w:color w:val="000000"/>
                <w:szCs w:val="24"/>
                <w:lang w:val="lt"/>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23355">
              <w:rPr>
                <w:color w:val="000000"/>
                <w:szCs w:val="24"/>
                <w:lang w:val="lt"/>
              </w:rPr>
              <w:t xml:space="preserve">0,03 (trys šimtosios) procento </w:t>
            </w:r>
            <w:r>
              <w:rPr>
                <w:color w:val="000000"/>
                <w:szCs w:val="24"/>
                <w:lang w:val="lt"/>
              </w:rPr>
              <w:t xml:space="preserve">dydžio delspinigius už kiekvieną uždelstą </w:t>
            </w:r>
            <w:r w:rsidRPr="00823355">
              <w:rPr>
                <w:color w:val="000000"/>
                <w:szCs w:val="24"/>
                <w:lang w:val="lt"/>
              </w:rPr>
              <w:t xml:space="preserve">dieną </w:t>
            </w:r>
            <w:r>
              <w:rPr>
                <w:color w:val="000000"/>
                <w:szCs w:val="24"/>
                <w:lang w:val="lt"/>
              </w:rPr>
              <w:t>nuo laiku negrąžintos permokos kainos be PVM.</w:t>
            </w:r>
          </w:p>
        </w:tc>
      </w:tr>
      <w:tr w:rsidR="00D83D69" w14:paraId="79C6E63E" w14:textId="77777777" w:rsidTr="00D83D69">
        <w:trPr>
          <w:trHeight w:val="300"/>
        </w:trPr>
        <w:tc>
          <w:tcPr>
            <w:tcW w:w="3094" w:type="dxa"/>
            <w:gridSpan w:val="2"/>
          </w:tcPr>
          <w:p w14:paraId="797F46B4" w14:textId="77777777" w:rsidR="00D83D69" w:rsidRDefault="00D83D69" w:rsidP="00D83D6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1B22B03" w14:textId="737DA6DE" w:rsidR="00D83D69" w:rsidRDefault="00D83D69" w:rsidP="00D83D69">
            <w:pPr>
              <w:jc w:val="both"/>
              <w:rPr>
                <w:bCs/>
                <w:kern w:val="2"/>
                <w:szCs w:val="24"/>
              </w:rPr>
            </w:pPr>
            <w:r>
              <w:rPr>
                <w:bCs/>
                <w:kern w:val="2"/>
                <w:szCs w:val="24"/>
              </w:rPr>
              <w:t>9.3.1. Nutraukus Sutartį dėl esminio Sutarties pažeidimo, taikomas Prievolių pagal Sutartį įvykdymo užtikrinimas Specialiųjų sąlygų 8 punktą.</w:t>
            </w:r>
          </w:p>
          <w:p w14:paraId="45374F80" w14:textId="1A1E9D17" w:rsidR="00D83D69" w:rsidRDefault="00D83D69" w:rsidP="00D83D69">
            <w:pPr>
              <w:jc w:val="both"/>
              <w:rPr>
                <w:bCs/>
                <w:szCs w:val="24"/>
              </w:rPr>
            </w:pPr>
          </w:p>
          <w:p w14:paraId="3B28FF1C" w14:textId="77777777" w:rsidR="00D83D69" w:rsidRDefault="00D83D69" w:rsidP="00D83D69">
            <w:pPr>
              <w:jc w:val="both"/>
              <w:rPr>
                <w:bCs/>
                <w:szCs w:val="24"/>
              </w:rPr>
            </w:pPr>
          </w:p>
          <w:p w14:paraId="722064BF" w14:textId="77777777" w:rsidR="00D83D69" w:rsidRDefault="00D83D69" w:rsidP="00D83D69">
            <w:pPr>
              <w:jc w:val="both"/>
              <w:rPr>
                <w:bCs/>
                <w:szCs w:val="24"/>
              </w:rPr>
            </w:pPr>
          </w:p>
          <w:p w14:paraId="01E99A08" w14:textId="693D0688" w:rsidR="00D83D69" w:rsidRDefault="00D83D69" w:rsidP="00D83D69">
            <w:pPr>
              <w:jc w:val="both"/>
              <w:rPr>
                <w:bCs/>
                <w:kern w:val="2"/>
                <w:szCs w:val="24"/>
              </w:rPr>
            </w:pPr>
          </w:p>
        </w:tc>
      </w:tr>
      <w:tr w:rsidR="00D83D69" w14:paraId="27FC7580" w14:textId="77777777" w:rsidTr="00D83D69">
        <w:trPr>
          <w:trHeight w:val="300"/>
        </w:trPr>
        <w:tc>
          <w:tcPr>
            <w:tcW w:w="3094" w:type="dxa"/>
            <w:gridSpan w:val="2"/>
          </w:tcPr>
          <w:p w14:paraId="5E7BC159" w14:textId="77777777" w:rsidR="00D83D69" w:rsidRDefault="00D83D69" w:rsidP="00D83D6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CB56898" w14:textId="77777777" w:rsidR="00D83D69" w:rsidRDefault="00D83D69" w:rsidP="00D83D69">
            <w:pPr>
              <w:rPr>
                <w:bCs/>
                <w:color w:val="000000"/>
                <w:kern w:val="2"/>
                <w:szCs w:val="24"/>
              </w:rPr>
            </w:pPr>
            <w:r>
              <w:rPr>
                <w:bCs/>
                <w:color w:val="000000"/>
                <w:kern w:val="2"/>
                <w:szCs w:val="24"/>
              </w:rPr>
              <w:t>Netaikoma</w:t>
            </w:r>
          </w:p>
          <w:p w14:paraId="667A7352" w14:textId="77777777" w:rsidR="00D83D69" w:rsidRDefault="00D83D69" w:rsidP="00D83D69">
            <w:pPr>
              <w:rPr>
                <w:bCs/>
                <w:kern w:val="2"/>
                <w:szCs w:val="24"/>
              </w:rPr>
            </w:pPr>
          </w:p>
          <w:p w14:paraId="07D8ECAE" w14:textId="24B9A1FA" w:rsidR="00D83D69" w:rsidRDefault="00D83D69" w:rsidP="00D83D69">
            <w:pPr>
              <w:rPr>
                <w:bCs/>
                <w:kern w:val="2"/>
                <w:szCs w:val="24"/>
              </w:rPr>
            </w:pPr>
          </w:p>
        </w:tc>
      </w:tr>
      <w:tr w:rsidR="00D83D69" w14:paraId="46B092E6" w14:textId="77777777" w:rsidTr="00D83D69">
        <w:trPr>
          <w:trHeight w:val="300"/>
        </w:trPr>
        <w:tc>
          <w:tcPr>
            <w:tcW w:w="3094" w:type="dxa"/>
            <w:gridSpan w:val="2"/>
          </w:tcPr>
          <w:p w14:paraId="1B348260" w14:textId="77777777" w:rsidR="00D83D69" w:rsidRDefault="00D83D69" w:rsidP="00D83D69">
            <w:pPr>
              <w:rPr>
                <w:b/>
                <w:kern w:val="2"/>
                <w:szCs w:val="24"/>
              </w:rPr>
            </w:pPr>
            <w:r>
              <w:rPr>
                <w:b/>
                <w:kern w:val="2"/>
                <w:szCs w:val="24"/>
              </w:rPr>
              <w:t>9.5. Tiekėjui taikomos baudos dėl aplinkosauginių ir (arba) socialinių kriterijų nesilaikymo</w:t>
            </w:r>
          </w:p>
        </w:tc>
        <w:tc>
          <w:tcPr>
            <w:tcW w:w="6441" w:type="dxa"/>
            <w:gridSpan w:val="2"/>
          </w:tcPr>
          <w:p w14:paraId="487A4C4E" w14:textId="77777777" w:rsidR="00D83D69" w:rsidRDefault="00D83D69" w:rsidP="00D83D69">
            <w:pPr>
              <w:rPr>
                <w:bCs/>
                <w:color w:val="000000"/>
                <w:kern w:val="2"/>
                <w:szCs w:val="24"/>
              </w:rPr>
            </w:pPr>
            <w:r w:rsidRPr="00E1181A">
              <w:rPr>
                <w:bCs/>
                <w:color w:val="000000"/>
                <w:kern w:val="2"/>
                <w:szCs w:val="24"/>
              </w:rPr>
              <w:t>Netaikoma</w:t>
            </w:r>
          </w:p>
          <w:p w14:paraId="313E863D" w14:textId="0087AD85" w:rsidR="00D83D69" w:rsidRDefault="00D83D69" w:rsidP="00D83D69">
            <w:pPr>
              <w:rPr>
                <w:bCs/>
                <w:color w:val="4472C4"/>
                <w:kern w:val="2"/>
                <w:szCs w:val="24"/>
              </w:rPr>
            </w:pPr>
          </w:p>
        </w:tc>
      </w:tr>
      <w:tr w:rsidR="00D83D69" w14:paraId="6F82C009" w14:textId="77777777" w:rsidTr="00D83D69">
        <w:trPr>
          <w:trHeight w:val="300"/>
        </w:trPr>
        <w:tc>
          <w:tcPr>
            <w:tcW w:w="3094" w:type="dxa"/>
            <w:gridSpan w:val="2"/>
          </w:tcPr>
          <w:p w14:paraId="7F0058FE" w14:textId="77777777" w:rsidR="00D83D69" w:rsidRDefault="00D83D69" w:rsidP="00D83D69">
            <w:pPr>
              <w:rPr>
                <w:b/>
                <w:kern w:val="2"/>
                <w:szCs w:val="24"/>
              </w:rPr>
            </w:pPr>
            <w:r>
              <w:rPr>
                <w:b/>
                <w:kern w:val="2"/>
                <w:szCs w:val="24"/>
              </w:rPr>
              <w:t>9.6. Tiekėjui / Pirkėjui taikoma bauda dėl konfidencialumo reikalavimų nesilaikymo</w:t>
            </w:r>
          </w:p>
        </w:tc>
        <w:tc>
          <w:tcPr>
            <w:tcW w:w="6441" w:type="dxa"/>
            <w:gridSpan w:val="2"/>
          </w:tcPr>
          <w:p w14:paraId="4B630780" w14:textId="77777777" w:rsidR="00D83D69" w:rsidRDefault="00D83D69" w:rsidP="00D83D69">
            <w:pPr>
              <w:rPr>
                <w:bCs/>
                <w:kern w:val="2"/>
                <w:szCs w:val="24"/>
              </w:rPr>
            </w:pPr>
            <w:r>
              <w:rPr>
                <w:bCs/>
                <w:kern w:val="2"/>
                <w:szCs w:val="24"/>
              </w:rPr>
              <w:t>Netaikoma</w:t>
            </w:r>
          </w:p>
          <w:p w14:paraId="3123A3D3" w14:textId="77777777" w:rsidR="00D83D69" w:rsidRDefault="00D83D69" w:rsidP="00D83D69">
            <w:pPr>
              <w:rPr>
                <w:bCs/>
                <w:kern w:val="2"/>
                <w:szCs w:val="24"/>
              </w:rPr>
            </w:pPr>
          </w:p>
          <w:p w14:paraId="7F40AEE7" w14:textId="7018758B" w:rsidR="00D83D69" w:rsidRDefault="00D83D69" w:rsidP="00D83D69">
            <w:pPr>
              <w:rPr>
                <w:bCs/>
                <w:color w:val="4472C4"/>
                <w:kern w:val="2"/>
                <w:szCs w:val="24"/>
              </w:rPr>
            </w:pPr>
          </w:p>
        </w:tc>
      </w:tr>
      <w:tr w:rsidR="00D83D69" w14:paraId="3A437F62" w14:textId="77777777" w:rsidTr="00D83D69">
        <w:trPr>
          <w:trHeight w:val="300"/>
        </w:trPr>
        <w:tc>
          <w:tcPr>
            <w:tcW w:w="3094" w:type="dxa"/>
            <w:gridSpan w:val="2"/>
          </w:tcPr>
          <w:p w14:paraId="060E1DAC" w14:textId="77777777" w:rsidR="00D83D69" w:rsidRDefault="00D83D69" w:rsidP="00D83D6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2F98A83" w14:textId="68D175DE" w:rsidR="00D83D69" w:rsidRDefault="00D83D69" w:rsidP="00D83D69">
            <w:pPr>
              <w:rPr>
                <w:bCs/>
                <w:color w:val="4472C4"/>
                <w:kern w:val="2"/>
                <w:szCs w:val="24"/>
              </w:rPr>
            </w:pPr>
            <w:r>
              <w:rPr>
                <w:kern w:val="2"/>
                <w:szCs w:val="24"/>
              </w:rPr>
              <w:t>Netaikoma</w:t>
            </w:r>
            <w:r w:rsidRPr="00AE2A07">
              <w:rPr>
                <w:kern w:val="2"/>
                <w:szCs w:val="24"/>
              </w:rPr>
              <w:t xml:space="preserve"> </w:t>
            </w:r>
            <w:r>
              <w:rPr>
                <w:kern w:val="2"/>
                <w:szCs w:val="24"/>
              </w:rPr>
              <w:t xml:space="preserve"> </w:t>
            </w:r>
          </w:p>
        </w:tc>
      </w:tr>
      <w:tr w:rsidR="00D83D69" w14:paraId="1325679F" w14:textId="77777777" w:rsidTr="00D83D6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A7AAA7F" w14:textId="77777777" w:rsidR="00D83D69" w:rsidRDefault="00D83D69" w:rsidP="00D83D6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EEB9716" w14:textId="77777777" w:rsidR="00D83D69" w:rsidRDefault="00D83D69" w:rsidP="00D83D69">
            <w:pPr>
              <w:rPr>
                <w:bCs/>
                <w:kern w:val="2"/>
                <w:szCs w:val="24"/>
              </w:rPr>
            </w:pPr>
            <w:r>
              <w:rPr>
                <w:bCs/>
                <w:kern w:val="2"/>
                <w:szCs w:val="24"/>
              </w:rPr>
              <w:t>Netaikoma</w:t>
            </w:r>
          </w:p>
          <w:p w14:paraId="65DE1055" w14:textId="419F72C0" w:rsidR="00D83D69" w:rsidRDefault="00D83D69" w:rsidP="00D83D69">
            <w:pPr>
              <w:rPr>
                <w:bCs/>
                <w:color w:val="4472C4"/>
                <w:kern w:val="2"/>
                <w:szCs w:val="24"/>
              </w:rPr>
            </w:pPr>
          </w:p>
        </w:tc>
      </w:tr>
      <w:tr w:rsidR="00D83D69" w14:paraId="44DABC1D" w14:textId="77777777" w:rsidTr="00D83D69">
        <w:trPr>
          <w:trHeight w:val="300"/>
        </w:trPr>
        <w:tc>
          <w:tcPr>
            <w:tcW w:w="3094" w:type="dxa"/>
            <w:gridSpan w:val="2"/>
          </w:tcPr>
          <w:p w14:paraId="1D04F0F7" w14:textId="77777777" w:rsidR="00D83D69" w:rsidRDefault="00D83D69" w:rsidP="00D83D6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19D0207" w14:textId="77777777" w:rsidR="00D83D69" w:rsidRDefault="00D83D69" w:rsidP="00D83D69">
            <w:pPr>
              <w:rPr>
                <w:bCs/>
                <w:kern w:val="2"/>
                <w:szCs w:val="24"/>
              </w:rPr>
            </w:pPr>
            <w:r>
              <w:rPr>
                <w:bCs/>
                <w:kern w:val="2"/>
                <w:szCs w:val="24"/>
              </w:rPr>
              <w:t>Netaikoma</w:t>
            </w:r>
          </w:p>
          <w:p w14:paraId="5F63BFA0" w14:textId="77777777" w:rsidR="00D83D69" w:rsidRDefault="00D83D69" w:rsidP="00D83D69">
            <w:pPr>
              <w:rPr>
                <w:bCs/>
                <w:kern w:val="2"/>
                <w:szCs w:val="24"/>
              </w:rPr>
            </w:pPr>
          </w:p>
          <w:p w14:paraId="29914397" w14:textId="77777777" w:rsidR="00D83D69" w:rsidRDefault="00D83D69" w:rsidP="00D83D69">
            <w:pPr>
              <w:rPr>
                <w:bCs/>
                <w:color w:val="4472C4"/>
                <w:kern w:val="2"/>
                <w:szCs w:val="24"/>
              </w:rPr>
            </w:pPr>
          </w:p>
        </w:tc>
      </w:tr>
      <w:tr w:rsidR="00D83D69" w14:paraId="1A2229AF" w14:textId="77777777" w:rsidTr="00D83D69">
        <w:trPr>
          <w:trHeight w:val="300"/>
        </w:trPr>
        <w:tc>
          <w:tcPr>
            <w:tcW w:w="3094" w:type="dxa"/>
            <w:gridSpan w:val="2"/>
          </w:tcPr>
          <w:p w14:paraId="166F9096" w14:textId="77777777" w:rsidR="00D83D69" w:rsidRDefault="00D83D69" w:rsidP="00D83D6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10A7B1F" w14:textId="0E0B0EF9" w:rsidR="00D83D69" w:rsidRDefault="00D83D69" w:rsidP="00D83D69">
            <w:pPr>
              <w:rPr>
                <w:bCs/>
                <w:color w:val="4472C4"/>
                <w:kern w:val="2"/>
                <w:szCs w:val="24"/>
              </w:rPr>
            </w:pPr>
          </w:p>
        </w:tc>
      </w:tr>
      <w:tr w:rsidR="00D83D69" w14:paraId="13DF89BE" w14:textId="77777777" w:rsidTr="00D83D69">
        <w:trPr>
          <w:trHeight w:val="300"/>
        </w:trPr>
        <w:tc>
          <w:tcPr>
            <w:tcW w:w="9535" w:type="dxa"/>
            <w:gridSpan w:val="4"/>
          </w:tcPr>
          <w:p w14:paraId="2BA5D4C0" w14:textId="77777777" w:rsidR="00D83D69" w:rsidRDefault="00D83D69" w:rsidP="00D83D69">
            <w:pPr>
              <w:jc w:val="center"/>
              <w:rPr>
                <w:color w:val="4472C4"/>
                <w:kern w:val="2"/>
                <w:szCs w:val="24"/>
              </w:rPr>
            </w:pPr>
            <w:r>
              <w:rPr>
                <w:b/>
                <w:kern w:val="2"/>
                <w:szCs w:val="24"/>
              </w:rPr>
              <w:t>10. ESMINĖS SUTARTIES SĄLYGOS</w:t>
            </w:r>
          </w:p>
        </w:tc>
      </w:tr>
      <w:tr w:rsidR="00D83D69" w14:paraId="45A855A5" w14:textId="77777777" w:rsidTr="00D83D69">
        <w:trPr>
          <w:trHeight w:val="300"/>
        </w:trPr>
        <w:tc>
          <w:tcPr>
            <w:tcW w:w="3094" w:type="dxa"/>
            <w:gridSpan w:val="2"/>
          </w:tcPr>
          <w:p w14:paraId="01B3F626" w14:textId="77777777" w:rsidR="00D83D69" w:rsidRDefault="00D83D69" w:rsidP="00D83D69">
            <w:pPr>
              <w:rPr>
                <w:b/>
                <w:kern w:val="2"/>
                <w:szCs w:val="24"/>
                <w:lang w:val="en-US"/>
              </w:rPr>
            </w:pPr>
            <w:r>
              <w:rPr>
                <w:b/>
                <w:kern w:val="2"/>
                <w:szCs w:val="24"/>
                <w:lang w:val="en-US"/>
              </w:rPr>
              <w:lastRenderedPageBreak/>
              <w:t>10.1</w:t>
            </w:r>
            <w:r>
              <w:rPr>
                <w:b/>
                <w:kern w:val="2"/>
                <w:szCs w:val="24"/>
              </w:rPr>
              <w:t xml:space="preserve"> Esminės Sutarties sąlygos</w:t>
            </w:r>
          </w:p>
        </w:tc>
        <w:tc>
          <w:tcPr>
            <w:tcW w:w="6441" w:type="dxa"/>
            <w:gridSpan w:val="2"/>
          </w:tcPr>
          <w:p w14:paraId="670FF601" w14:textId="77777777" w:rsidR="00D83D69" w:rsidRDefault="00D83D69" w:rsidP="00D83D69">
            <w:pPr>
              <w:jc w:val="both"/>
              <w:rPr>
                <w:rFonts w:eastAsia="Calibri"/>
                <w:lang w:eastAsia="ar-SA"/>
              </w:rPr>
            </w:pPr>
            <w:r w:rsidRPr="007D560D">
              <w:rPr>
                <w:rFonts w:eastAsia="Calibri"/>
                <w:lang w:eastAsia="ar-SA"/>
              </w:rPr>
              <w:t>Sutartyje nustatytas Paslaugų suteikimo terminas yra esminė Sutarties sąlyga ir negali būti keičiama per visą Sutarties galiojimo laikotarpį</w:t>
            </w:r>
            <w:r>
              <w:rPr>
                <w:rFonts w:eastAsia="Calibri"/>
                <w:lang w:eastAsia="ar-SA"/>
              </w:rPr>
              <w:t>.</w:t>
            </w:r>
          </w:p>
          <w:p w14:paraId="0A1E80A3" w14:textId="77777777" w:rsidR="00D83D69" w:rsidRDefault="00D83D69" w:rsidP="00D83D69">
            <w:pPr>
              <w:jc w:val="both"/>
              <w:rPr>
                <w:rFonts w:eastAsia="Calibri"/>
                <w:lang w:eastAsia="ar-SA"/>
              </w:rPr>
            </w:pPr>
          </w:p>
          <w:p w14:paraId="01FD7CE4" w14:textId="0C8A7FBF" w:rsidR="00D83D69" w:rsidRPr="007D560D" w:rsidRDefault="00D83D69" w:rsidP="00D83D69">
            <w:pPr>
              <w:pStyle w:val="Sraas2"/>
              <w:ind w:left="0" w:firstLine="0"/>
              <w:jc w:val="both"/>
              <w:rPr>
                <w:lang w:eastAsia="ar-SA"/>
              </w:rPr>
            </w:pPr>
            <w:r w:rsidRPr="007D560D">
              <w:t xml:space="preserve">Sutarties kaina yra esminė Sutarties sąlyga ir negali būti keičiama per visą Sutarties galiojimo laikotarpį, išskyrus Sutarties </w:t>
            </w:r>
            <w:r>
              <w:t>Specialiųjų sąlygų 5.3.1</w:t>
            </w:r>
            <w:r w:rsidRPr="007D560D">
              <w:t xml:space="preserve"> ir </w:t>
            </w:r>
            <w:r>
              <w:t xml:space="preserve">5.3.2 </w:t>
            </w:r>
            <w:r w:rsidRPr="007D560D">
              <w:t xml:space="preserve"> punktuose numatytus atvejus:</w:t>
            </w:r>
          </w:p>
          <w:p w14:paraId="0C17A40F" w14:textId="77777777" w:rsidR="00D83D69" w:rsidRDefault="00D83D69" w:rsidP="00D83D69">
            <w:pPr>
              <w:jc w:val="both"/>
              <w:rPr>
                <w:rFonts w:eastAsia="Calibri"/>
                <w:lang w:eastAsia="ar-SA"/>
              </w:rPr>
            </w:pPr>
          </w:p>
          <w:p w14:paraId="185FEB51" w14:textId="1626BC3C" w:rsidR="00D83D69" w:rsidRDefault="00D83D69" w:rsidP="00D83D69">
            <w:pPr>
              <w:jc w:val="both"/>
              <w:rPr>
                <w:color w:val="FF0000"/>
                <w:kern w:val="2"/>
                <w:szCs w:val="24"/>
              </w:rPr>
            </w:pPr>
            <w:r w:rsidRPr="007D560D">
              <w:rPr>
                <w:szCs w:val="24"/>
              </w:rPr>
              <w:t>Subtiekėjo (-ų) keitimo tvarkos pažeidimas laikomas esminiu Sutarties pažeidimu</w:t>
            </w:r>
            <w:r>
              <w:rPr>
                <w:szCs w:val="24"/>
              </w:rPr>
              <w:t>.</w:t>
            </w:r>
          </w:p>
          <w:p w14:paraId="0281B924" w14:textId="6F770771" w:rsidR="00D83D69" w:rsidRDefault="00D83D69" w:rsidP="00D83D69">
            <w:pPr>
              <w:pStyle w:val="Sraas3"/>
              <w:ind w:left="0" w:firstLine="0"/>
              <w:jc w:val="both"/>
              <w:rPr>
                <w:color w:val="4472C4"/>
                <w:kern w:val="2"/>
              </w:rPr>
            </w:pPr>
            <w:r w:rsidRPr="007D560D">
              <w:rPr>
                <w:lang w:eastAsia="en-US"/>
              </w:rPr>
              <w:t xml:space="preserve">Laikoma, kad Paslaugų teikėjas padarė esminį Sutarties pažeidimą, jei jis atitinka Lietuvos Respublikos civilinio kodekso 6.217 straipsnio 2 dalyje įtvirtintus kriterijus. </w:t>
            </w:r>
            <w:r w:rsidRPr="007D560D">
              <w:rPr>
                <w:rFonts w:eastAsia="Calibri"/>
                <w:lang w:eastAsia="en-US"/>
              </w:rPr>
              <w:t xml:space="preserve">Esminiu Sutarties pažeidimu taip pat laikoma </w:t>
            </w:r>
            <w:r w:rsidRPr="007D560D">
              <w:rPr>
                <w:lang w:eastAsia="en-US"/>
              </w:rPr>
              <w:t>Paslaugų nesuteikimas Sutartyje nustatytu laiku, netinkamas Paslaugų suteikimas, nekokybiškų/neatitinkančių Techninės specifikacijos</w:t>
            </w:r>
            <w:r>
              <w:rPr>
                <w:lang w:eastAsia="en-US"/>
              </w:rPr>
              <w:t xml:space="preserve"> reikalavimų</w:t>
            </w:r>
            <w:r w:rsidRPr="007D560D">
              <w:rPr>
                <w:lang w:eastAsia="en-US"/>
              </w:rPr>
              <w:t xml:space="preserve"> Paslaugų sutekimas</w:t>
            </w:r>
            <w:r>
              <w:rPr>
                <w:lang w:eastAsia="en-US"/>
              </w:rPr>
              <w:t>.</w:t>
            </w:r>
            <w:r w:rsidRPr="007D560D">
              <w:rPr>
                <w:lang w:eastAsia="en-US"/>
              </w:rPr>
              <w:t xml:space="preserve"> Jei iki Užsakovo pretenzijoje apie Sutarties nutraukimą nurodytos Sutarties nutraukimo datos Sutartį pažeidęs Paslaugų teikėjas pažeidimą ištaiso, Sutartis lieka galioti. Padarius esminį Sutarties pažeidimą ir nepašalinus trūkumų per pretenzijoje nurodytą terminą, Sutartis nutraukiama vienašališkai ne teismo tvarka, </w:t>
            </w:r>
            <w:r w:rsidRPr="007D560D">
              <w:rPr>
                <w:rFonts w:eastAsia="Calibri"/>
                <w:lang w:eastAsia="en-US"/>
              </w:rPr>
              <w:t>raštu įspėjus Paslaugų teikėją prieš 30 (trisdešimt) dienų,</w:t>
            </w:r>
            <w:r w:rsidRPr="007D560D">
              <w:rPr>
                <w:lang w:eastAsia="en-US"/>
              </w:rPr>
              <w:t xml:space="preserve"> o Paslaugų teikėjas, vadovaujantis Viešųjų pirkimų įstatymo 91 straipsnio nuostatomis, yra įrašomas į Nepatikimų tiekėjų sąrašą, skelbiamą </w:t>
            </w:r>
            <w:hyperlink r:id="rId10" w:history="1">
              <w:r w:rsidRPr="007D560D">
                <w:rPr>
                  <w:u w:val="single"/>
                  <w:lang w:eastAsia="en-US"/>
                </w:rPr>
                <w:t>www.vpt.lt</w:t>
              </w:r>
            </w:hyperlink>
            <w:r w:rsidRPr="007D560D">
              <w:rPr>
                <w:lang w:eastAsia="en-US"/>
              </w:rPr>
              <w:t>.</w:t>
            </w:r>
          </w:p>
        </w:tc>
      </w:tr>
      <w:tr w:rsidR="00D83D69" w14:paraId="0638DC3C" w14:textId="77777777" w:rsidTr="00D83D69">
        <w:trPr>
          <w:trHeight w:val="300"/>
        </w:trPr>
        <w:tc>
          <w:tcPr>
            <w:tcW w:w="3094" w:type="dxa"/>
            <w:gridSpan w:val="2"/>
          </w:tcPr>
          <w:p w14:paraId="65EA844A" w14:textId="77777777" w:rsidR="00D83D69" w:rsidRPr="00F64364" w:rsidRDefault="00D83D69" w:rsidP="00D83D69">
            <w:pPr>
              <w:rPr>
                <w:b/>
                <w:kern w:val="2"/>
                <w:szCs w:val="24"/>
              </w:rPr>
            </w:pPr>
            <w:r>
              <w:rPr>
                <w:b/>
                <w:bCs/>
                <w:kern w:val="2"/>
                <w:szCs w:val="24"/>
              </w:rPr>
              <w:t>10.2. Dideli arba nuolatiniai esminės Sutarties sąlygos vykdymo trūkumai</w:t>
            </w:r>
          </w:p>
        </w:tc>
        <w:tc>
          <w:tcPr>
            <w:tcW w:w="6441" w:type="dxa"/>
            <w:gridSpan w:val="2"/>
          </w:tcPr>
          <w:p w14:paraId="78F5BBF7" w14:textId="359619C6" w:rsidR="00D83D69" w:rsidRDefault="00D83D69" w:rsidP="00D83D69">
            <w:pPr>
              <w:pStyle w:val="Sraas3"/>
              <w:ind w:left="0" w:firstLine="0"/>
              <w:jc w:val="both"/>
              <w:rPr>
                <w:kern w:val="2"/>
              </w:rPr>
            </w:pPr>
            <w:r>
              <w:rPr>
                <w:lang w:eastAsia="en-US"/>
              </w:rPr>
              <w:t xml:space="preserve">10.1 punkte nurodytų esminių Sutarties sąlygų pakartotinas pažeidimas. </w:t>
            </w:r>
          </w:p>
        </w:tc>
      </w:tr>
      <w:tr w:rsidR="00D83D69" w14:paraId="29DF68A8" w14:textId="77777777" w:rsidTr="00D83D69">
        <w:trPr>
          <w:trHeight w:val="300"/>
        </w:trPr>
        <w:tc>
          <w:tcPr>
            <w:tcW w:w="9535" w:type="dxa"/>
            <w:gridSpan w:val="4"/>
          </w:tcPr>
          <w:p w14:paraId="4E6593AE" w14:textId="77777777" w:rsidR="00D83D69" w:rsidRDefault="00D83D69" w:rsidP="00D83D69">
            <w:pPr>
              <w:jc w:val="center"/>
              <w:rPr>
                <w:b/>
                <w:kern w:val="2"/>
                <w:szCs w:val="24"/>
              </w:rPr>
            </w:pPr>
            <w:r>
              <w:rPr>
                <w:b/>
                <w:kern w:val="2"/>
                <w:szCs w:val="24"/>
              </w:rPr>
              <w:t>11. SUTARTIES GALIOJIMAS IR KEITIMAS</w:t>
            </w:r>
          </w:p>
        </w:tc>
      </w:tr>
      <w:tr w:rsidR="00D83D69" w14:paraId="0F5C3788" w14:textId="77777777" w:rsidTr="00D83D69">
        <w:trPr>
          <w:trHeight w:val="300"/>
        </w:trPr>
        <w:tc>
          <w:tcPr>
            <w:tcW w:w="3094" w:type="dxa"/>
            <w:gridSpan w:val="2"/>
          </w:tcPr>
          <w:p w14:paraId="7ABEC4D4" w14:textId="77777777" w:rsidR="00D83D69" w:rsidRDefault="00D83D69" w:rsidP="00D83D69">
            <w:pPr>
              <w:rPr>
                <w:b/>
                <w:kern w:val="2"/>
                <w:szCs w:val="24"/>
              </w:rPr>
            </w:pPr>
            <w:r>
              <w:rPr>
                <w:b/>
                <w:szCs w:val="24"/>
              </w:rPr>
              <w:t>11.1. Sutarties sudarymas ir įsigaliojimas</w:t>
            </w:r>
          </w:p>
        </w:tc>
        <w:tc>
          <w:tcPr>
            <w:tcW w:w="6441" w:type="dxa"/>
            <w:gridSpan w:val="2"/>
          </w:tcPr>
          <w:p w14:paraId="4A809DB5" w14:textId="77777777" w:rsidR="00D83D69" w:rsidRDefault="00D83D69" w:rsidP="00D83D69">
            <w:pPr>
              <w:jc w:val="both"/>
              <w:rPr>
                <w:kern w:val="2"/>
                <w:szCs w:val="24"/>
              </w:rPr>
            </w:pPr>
            <w:r>
              <w:rPr>
                <w:kern w:val="2"/>
                <w:szCs w:val="24"/>
              </w:rPr>
              <w:t>Ši Sutartis laikoma sudaryta, kai (pirma) ją pasirašo abi Šalys, ir (antra) pateikiamas sutarties įvykdymo užtikrinimas.</w:t>
            </w:r>
          </w:p>
          <w:p w14:paraId="2675C6E6" w14:textId="08F9D3DA" w:rsidR="00D83D69" w:rsidRDefault="00D83D69" w:rsidP="00D83D69">
            <w:pPr>
              <w:jc w:val="both"/>
              <w:rPr>
                <w:color w:val="4472C4"/>
                <w:kern w:val="2"/>
                <w:szCs w:val="24"/>
              </w:rPr>
            </w:pPr>
            <w:r>
              <w:rPr>
                <w:kern w:val="2"/>
                <w:szCs w:val="24"/>
              </w:rPr>
              <w:t>Sutartis galioja iki visiško prievolių įvykdymo.</w:t>
            </w:r>
          </w:p>
        </w:tc>
      </w:tr>
      <w:tr w:rsidR="00D83D69" w14:paraId="5971D539" w14:textId="77777777" w:rsidTr="00D83D69">
        <w:trPr>
          <w:trHeight w:val="300"/>
        </w:trPr>
        <w:tc>
          <w:tcPr>
            <w:tcW w:w="3094" w:type="dxa"/>
            <w:gridSpan w:val="2"/>
          </w:tcPr>
          <w:p w14:paraId="5FCB04F1" w14:textId="77777777" w:rsidR="00D83D69" w:rsidRDefault="00D83D69" w:rsidP="00D83D69">
            <w:pPr>
              <w:rPr>
                <w:b/>
                <w:kern w:val="2"/>
                <w:szCs w:val="24"/>
              </w:rPr>
            </w:pPr>
            <w:r>
              <w:rPr>
                <w:b/>
                <w:kern w:val="2"/>
                <w:szCs w:val="24"/>
              </w:rPr>
              <w:t>11.2. Sutarties galiojimo termino pratęsimas</w:t>
            </w:r>
          </w:p>
        </w:tc>
        <w:tc>
          <w:tcPr>
            <w:tcW w:w="6441" w:type="dxa"/>
            <w:gridSpan w:val="2"/>
          </w:tcPr>
          <w:p w14:paraId="0A8975A9" w14:textId="77777777" w:rsidR="00D83D69" w:rsidRDefault="00D83D69" w:rsidP="00D83D69">
            <w:pPr>
              <w:jc w:val="both"/>
              <w:rPr>
                <w:kern w:val="2"/>
                <w:szCs w:val="24"/>
              </w:rPr>
            </w:pPr>
            <w:r>
              <w:rPr>
                <w:kern w:val="2"/>
                <w:szCs w:val="24"/>
              </w:rPr>
              <w:t>Netaikoma</w:t>
            </w:r>
          </w:p>
          <w:p w14:paraId="59CAF04E" w14:textId="43416465" w:rsidR="00D83D69" w:rsidRDefault="00D83D69" w:rsidP="00D83D69">
            <w:pPr>
              <w:jc w:val="both"/>
              <w:rPr>
                <w:kern w:val="2"/>
                <w:szCs w:val="24"/>
              </w:rPr>
            </w:pPr>
          </w:p>
        </w:tc>
      </w:tr>
      <w:tr w:rsidR="00D83D69" w14:paraId="507145BC" w14:textId="77777777" w:rsidTr="00D83D69">
        <w:trPr>
          <w:trHeight w:val="300"/>
        </w:trPr>
        <w:tc>
          <w:tcPr>
            <w:tcW w:w="9535" w:type="dxa"/>
            <w:gridSpan w:val="4"/>
          </w:tcPr>
          <w:p w14:paraId="7F0DD354" w14:textId="77777777" w:rsidR="00D83D69" w:rsidRDefault="00D83D69" w:rsidP="00D83D69">
            <w:pPr>
              <w:jc w:val="center"/>
              <w:rPr>
                <w:b/>
                <w:kern w:val="2"/>
                <w:szCs w:val="24"/>
              </w:rPr>
            </w:pPr>
            <w:r>
              <w:rPr>
                <w:b/>
                <w:kern w:val="2"/>
                <w:szCs w:val="24"/>
              </w:rPr>
              <w:t>12. SUTARTIES NUTRAUKIMAS</w:t>
            </w:r>
          </w:p>
        </w:tc>
      </w:tr>
      <w:tr w:rsidR="00D83D69" w14:paraId="3A21B414" w14:textId="77777777" w:rsidTr="00D83D69">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48D1FD4" w14:textId="77777777" w:rsidR="00D83D69" w:rsidRDefault="00D83D69" w:rsidP="00D83D69">
            <w:pPr>
              <w:rPr>
                <w:b/>
                <w:kern w:val="2"/>
                <w:szCs w:val="24"/>
              </w:rPr>
            </w:pPr>
            <w:r>
              <w:rPr>
                <w:b/>
                <w:kern w:val="2"/>
                <w:szCs w:val="24"/>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018A851F" w14:textId="43BD4ADC" w:rsidR="00D83D69" w:rsidRPr="00F0317E" w:rsidRDefault="00D83D69" w:rsidP="00D83D69">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83D69" w14:paraId="21554B2E" w14:textId="77777777" w:rsidTr="00D83D69">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A06377D" w14:textId="77777777" w:rsidR="00D83D69" w:rsidRDefault="00D83D69" w:rsidP="00D83D69">
            <w:pPr>
              <w:rPr>
                <w:b/>
                <w:kern w:val="2"/>
                <w:szCs w:val="24"/>
              </w:rPr>
            </w:pPr>
            <w:r>
              <w:rPr>
                <w:b/>
                <w:kern w:val="2"/>
                <w:szCs w:val="24"/>
              </w:rPr>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51133C7C" w14:textId="77777777" w:rsidR="00D83D69" w:rsidRPr="00957D07" w:rsidRDefault="00D83D69" w:rsidP="00D83D69">
            <w:pPr>
              <w:jc w:val="both"/>
              <w:rPr>
                <w:kern w:val="2"/>
                <w:szCs w:val="24"/>
              </w:rPr>
            </w:pPr>
            <w:r w:rsidRPr="00957D07">
              <w:rPr>
                <w:kern w:val="2"/>
                <w:szCs w:val="24"/>
              </w:rPr>
              <w:t>12.2.1. jeigu Tiekėjas nevykdo prisiimtų įsipareigojimų už Sutartyje nustatytą Sutarties kainą / įkainius;</w:t>
            </w:r>
          </w:p>
          <w:p w14:paraId="6A044F30" w14:textId="77777777" w:rsidR="00D83D69" w:rsidRPr="00957D07" w:rsidRDefault="00D83D69" w:rsidP="00D83D69">
            <w:pPr>
              <w:jc w:val="both"/>
              <w:rPr>
                <w:kern w:val="2"/>
                <w:szCs w:val="24"/>
              </w:rPr>
            </w:pPr>
            <w:r w:rsidRPr="00957D07">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25EE517" w14:textId="3774FA7E" w:rsidR="00D83D69" w:rsidRPr="00B51796" w:rsidRDefault="00D83D69" w:rsidP="00D83D69">
            <w:pPr>
              <w:jc w:val="both"/>
              <w:rPr>
                <w:kern w:val="2"/>
                <w:szCs w:val="24"/>
              </w:rPr>
            </w:pPr>
            <w:r w:rsidRPr="00957D07">
              <w:rPr>
                <w:kern w:val="2"/>
                <w:szCs w:val="24"/>
              </w:rPr>
              <w:t xml:space="preserve">12.2.3. jeigu paaiškėja, kad Tiekėjas nevykdo įsipareigojimų, kurie pasiūlymų vertinimo metu pirkimo dokumentuose buvo nustatyti kaip pasiūlymų vertinimo kriterijai ir už kuriuos </w:t>
            </w:r>
            <w:r w:rsidRPr="00957D07">
              <w:rPr>
                <w:kern w:val="2"/>
                <w:szCs w:val="24"/>
              </w:rPr>
              <w:lastRenderedPageBreak/>
              <w:t>Tiekėjui buvo skiriamos reikšmės, kai pasiūlymas vertintas pagal kainos / sąnaudų ir kokybės santykį ir Tiekėjas per</w:t>
            </w:r>
            <w:r w:rsidRPr="00B51796">
              <w:rPr>
                <w:kern w:val="2"/>
                <w:szCs w:val="24"/>
              </w:rPr>
              <w:t xml:space="preserve"> 2 (dvi) </w:t>
            </w:r>
            <w:r w:rsidRPr="00957D07">
              <w:rPr>
                <w:kern w:val="2"/>
                <w:szCs w:val="24"/>
              </w:rPr>
              <w:t>dien</w:t>
            </w:r>
            <w:r>
              <w:rPr>
                <w:kern w:val="2"/>
                <w:szCs w:val="24"/>
              </w:rPr>
              <w:t>as</w:t>
            </w:r>
            <w:r w:rsidRPr="00957D07">
              <w:rPr>
                <w:kern w:val="2"/>
                <w:szCs w:val="24"/>
              </w:rPr>
              <w:t xml:space="preserve"> neištaiso pažeidimų;</w:t>
            </w:r>
          </w:p>
          <w:p w14:paraId="3CFBA259" w14:textId="5709C5AE" w:rsidR="00D83D69" w:rsidRPr="00412230" w:rsidRDefault="00D83D69" w:rsidP="00D83D69">
            <w:pPr>
              <w:jc w:val="both"/>
              <w:rPr>
                <w:kern w:val="2"/>
                <w:szCs w:val="24"/>
              </w:rPr>
            </w:pPr>
            <w:r w:rsidRPr="003C4BCE">
              <w:rPr>
                <w:kern w:val="2"/>
                <w:szCs w:val="24"/>
              </w:rPr>
              <w:t>12.2.</w:t>
            </w:r>
            <w:r>
              <w:rPr>
                <w:kern w:val="2"/>
                <w:szCs w:val="24"/>
              </w:rPr>
              <w:t>4</w:t>
            </w:r>
            <w:r w:rsidRPr="0041223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9670C73" w14:textId="48C81B86" w:rsidR="00D83D69" w:rsidRPr="003E0101" w:rsidRDefault="00D83D69" w:rsidP="00D83D69">
            <w:pPr>
              <w:tabs>
                <w:tab w:val="left" w:pos="567"/>
                <w:tab w:val="left" w:pos="851"/>
                <w:tab w:val="left" w:pos="992"/>
                <w:tab w:val="left" w:pos="1134"/>
              </w:tabs>
              <w:spacing w:line="257" w:lineRule="auto"/>
              <w:jc w:val="both"/>
              <w:rPr>
                <w:kern w:val="2"/>
                <w:szCs w:val="24"/>
              </w:rPr>
            </w:pPr>
            <w:r w:rsidRPr="00412230">
              <w:rPr>
                <w:kern w:val="2"/>
                <w:szCs w:val="24"/>
              </w:rPr>
              <w:t>12.2.</w:t>
            </w:r>
            <w:r>
              <w:rPr>
                <w:kern w:val="2"/>
                <w:szCs w:val="24"/>
              </w:rPr>
              <w:t>5</w:t>
            </w:r>
            <w:r w:rsidRPr="00412230">
              <w:rPr>
                <w:kern w:val="2"/>
                <w:szCs w:val="24"/>
              </w:rPr>
              <w:t>. Tiekėjas pažeidžia šios Sutarties nuostatas, reglamentuojančias konkurenciją, intelektinės nuosavybės ar konfidencialios informacijos valdymą;</w:t>
            </w:r>
          </w:p>
        </w:tc>
      </w:tr>
      <w:tr w:rsidR="00D83D69" w14:paraId="76943604" w14:textId="77777777" w:rsidTr="00D83D69">
        <w:trPr>
          <w:trHeight w:val="300"/>
        </w:trPr>
        <w:tc>
          <w:tcPr>
            <w:tcW w:w="9535" w:type="dxa"/>
            <w:gridSpan w:val="4"/>
          </w:tcPr>
          <w:p w14:paraId="6031EE6A" w14:textId="77777777" w:rsidR="00D83D69" w:rsidRDefault="00D83D69" w:rsidP="00D83D69">
            <w:pPr>
              <w:jc w:val="center"/>
              <w:rPr>
                <w:kern w:val="2"/>
                <w:szCs w:val="24"/>
              </w:rPr>
            </w:pPr>
            <w:r>
              <w:rPr>
                <w:b/>
                <w:kern w:val="2"/>
                <w:szCs w:val="24"/>
              </w:rPr>
              <w:lastRenderedPageBreak/>
              <w:t xml:space="preserve">13. APLINKOS APSAUGOS IR SOCIALINIAI </w:t>
            </w:r>
            <w:r w:rsidRPr="001C2458">
              <w:rPr>
                <w:rStyle w:val="Numatytasispastraiposriftas1"/>
                <w:rFonts w:eastAsia="Calibri"/>
                <w:b/>
                <w:bCs/>
              </w:rPr>
              <w:t xml:space="preserve">KRITERIJAI </w:t>
            </w:r>
            <w:r w:rsidRPr="00566B91">
              <w:rPr>
                <w:rStyle w:val="Numatytasispastraiposriftas1"/>
                <w:rFonts w:eastAsia="Calibri"/>
              </w:rPr>
              <w:t>(taikoma, jeigu aplinkosauginiai ir (arba) socialiniai kriterijai nustatomi kaip Sutarties vykdymo sąlygos)</w:t>
            </w:r>
          </w:p>
        </w:tc>
      </w:tr>
      <w:tr w:rsidR="00D83D69" w14:paraId="483F5B70" w14:textId="77777777" w:rsidTr="00D83D69">
        <w:trPr>
          <w:trHeight w:val="300"/>
        </w:trPr>
        <w:tc>
          <w:tcPr>
            <w:tcW w:w="3094" w:type="dxa"/>
            <w:gridSpan w:val="2"/>
          </w:tcPr>
          <w:p w14:paraId="2EE92BAB" w14:textId="77777777" w:rsidR="00D83D69" w:rsidRDefault="00D83D69" w:rsidP="00D83D69">
            <w:pPr>
              <w:rPr>
                <w:b/>
                <w:kern w:val="2"/>
                <w:szCs w:val="24"/>
              </w:rPr>
            </w:pPr>
            <w:r>
              <w:rPr>
                <w:b/>
                <w:kern w:val="2"/>
                <w:szCs w:val="24"/>
              </w:rPr>
              <w:t xml:space="preserve">13.1. Su perkamomis paslaugomis susiję  aplinkos apsaugos kriterijai </w:t>
            </w:r>
          </w:p>
        </w:tc>
        <w:tc>
          <w:tcPr>
            <w:tcW w:w="6441" w:type="dxa"/>
            <w:gridSpan w:val="2"/>
          </w:tcPr>
          <w:p w14:paraId="78149259" w14:textId="08AC85EB" w:rsidR="00D83D69" w:rsidRPr="00DC4C0C" w:rsidRDefault="00D83D69" w:rsidP="00D83D69">
            <w:pPr>
              <w:pStyle w:val="prastasis1"/>
              <w:tabs>
                <w:tab w:val="left" w:pos="1701"/>
              </w:tabs>
              <w:spacing w:after="0" w:line="264" w:lineRule="auto"/>
              <w:jc w:val="both"/>
              <w:rPr>
                <w:rFonts w:ascii="Times New Roman" w:hAnsi="Times New Roman"/>
                <w:sz w:val="24"/>
                <w:szCs w:val="24"/>
              </w:rPr>
            </w:pPr>
            <w:r w:rsidRPr="00263347">
              <w:rPr>
                <w:rStyle w:val="Numatytasispastraiposriftas1"/>
                <w:rFonts w:ascii="Times New Roman" w:hAnsi="Times New Roman"/>
                <w:sz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Style w:val="Numatytasispastraiposriftas1"/>
                <w:rFonts w:ascii="Times New Roman" w:hAnsi="Times New Roman"/>
                <w:sz w:val="24"/>
              </w:rPr>
              <w:t xml:space="preserve"> </w:t>
            </w:r>
            <w:r w:rsidRPr="00253F0B">
              <w:rPr>
                <w:rStyle w:val="Numatytasispastraiposriftas1"/>
                <w:rFonts w:ascii="Times New Roman" w:hAnsi="Times New Roman"/>
                <w:sz w:val="24"/>
                <w:szCs w:val="24"/>
              </w:rPr>
              <w:t>4.4.3 papunkt</w:t>
            </w:r>
            <w:r>
              <w:rPr>
                <w:rStyle w:val="Numatytasispastraiposriftas1"/>
                <w:rFonts w:ascii="Times New Roman" w:hAnsi="Times New Roman"/>
                <w:sz w:val="24"/>
                <w:szCs w:val="24"/>
              </w:rPr>
              <w:t>is</w:t>
            </w:r>
            <w:r w:rsidRPr="00253F0B">
              <w:rPr>
                <w:rStyle w:val="Numatytasispastraiposriftas1"/>
                <w:rFonts w:ascii="Times New Roman" w:hAnsi="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draudimo paslaugos).</w:t>
            </w:r>
          </w:p>
        </w:tc>
      </w:tr>
      <w:tr w:rsidR="00D83D69" w14:paraId="506374FF" w14:textId="77777777" w:rsidTr="00D83D69">
        <w:trPr>
          <w:trHeight w:val="300"/>
        </w:trPr>
        <w:tc>
          <w:tcPr>
            <w:tcW w:w="3094" w:type="dxa"/>
            <w:gridSpan w:val="2"/>
          </w:tcPr>
          <w:p w14:paraId="41A3C250" w14:textId="77777777" w:rsidR="00D83D69" w:rsidRDefault="00D83D69" w:rsidP="00D83D69">
            <w:pPr>
              <w:rPr>
                <w:b/>
                <w:kern w:val="2"/>
                <w:szCs w:val="24"/>
              </w:rPr>
            </w:pPr>
            <w:r>
              <w:rPr>
                <w:b/>
                <w:kern w:val="2"/>
                <w:szCs w:val="24"/>
              </w:rPr>
              <w:t>13.2. Su perkamomis Paslaugomis susiję socialiniai kriterijai</w:t>
            </w:r>
          </w:p>
        </w:tc>
        <w:tc>
          <w:tcPr>
            <w:tcW w:w="6441" w:type="dxa"/>
            <w:gridSpan w:val="2"/>
          </w:tcPr>
          <w:p w14:paraId="42623CBF" w14:textId="77777777" w:rsidR="00D83D69" w:rsidRDefault="00D83D69" w:rsidP="00D83D69">
            <w:pPr>
              <w:rPr>
                <w:color w:val="000000"/>
                <w:kern w:val="2"/>
                <w:szCs w:val="24"/>
                <w:shd w:val="clear" w:color="auto" w:fill="FFFFFF"/>
              </w:rPr>
            </w:pPr>
            <w:r>
              <w:rPr>
                <w:color w:val="000000"/>
                <w:kern w:val="2"/>
                <w:szCs w:val="24"/>
                <w:shd w:val="clear" w:color="auto" w:fill="FFFFFF"/>
              </w:rPr>
              <w:t>Netaikoma</w:t>
            </w:r>
          </w:p>
          <w:p w14:paraId="4DC14261" w14:textId="77777777" w:rsidR="00D83D69" w:rsidRDefault="00D83D69" w:rsidP="00D83D69">
            <w:pPr>
              <w:rPr>
                <w:color w:val="000000"/>
                <w:kern w:val="2"/>
                <w:szCs w:val="24"/>
                <w:shd w:val="clear" w:color="auto" w:fill="FFFFFF"/>
              </w:rPr>
            </w:pPr>
          </w:p>
          <w:p w14:paraId="1658312E" w14:textId="75E61F0E" w:rsidR="00D83D69" w:rsidRDefault="00D83D69" w:rsidP="00D83D69">
            <w:pPr>
              <w:rPr>
                <w:color w:val="0070C0"/>
                <w:kern w:val="2"/>
                <w:szCs w:val="24"/>
              </w:rPr>
            </w:pPr>
          </w:p>
        </w:tc>
      </w:tr>
      <w:tr w:rsidR="00D83D69" w14:paraId="5076A174" w14:textId="77777777" w:rsidTr="00D83D69">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44FE6EF0" w14:textId="77777777" w:rsidR="00D83D69" w:rsidRDefault="00D83D69" w:rsidP="00D83D69">
            <w:pPr>
              <w:jc w:val="center"/>
              <w:rPr>
                <w:b/>
                <w:kern w:val="2"/>
                <w:szCs w:val="24"/>
              </w:rPr>
            </w:pPr>
            <w:r>
              <w:rPr>
                <w:b/>
                <w:kern w:val="2"/>
                <w:szCs w:val="24"/>
              </w:rPr>
              <w:t xml:space="preserve">14. BENDRŲJŲ SĄLYGŲ PAKEITIMAI IR PAPILDYMAI </w:t>
            </w:r>
          </w:p>
          <w:p w14:paraId="6FF2CB85" w14:textId="77777777" w:rsidR="00D83D69" w:rsidRPr="00856EC7" w:rsidRDefault="00D83D69" w:rsidP="00D83D69">
            <w:pPr>
              <w:jc w:val="center"/>
              <w:rPr>
                <w:b/>
                <w:kern w:val="2"/>
                <w:szCs w:val="24"/>
              </w:rPr>
            </w:pPr>
            <w:r w:rsidRPr="00856EC7">
              <w:rPr>
                <w:b/>
                <w:kern w:val="2"/>
                <w:szCs w:val="24"/>
              </w:rPr>
              <w:t xml:space="preserve">(jeigu būtina dėl konkretaus Sutarties dalyko specifikos) </w:t>
            </w:r>
          </w:p>
        </w:tc>
      </w:tr>
      <w:tr w:rsidR="00D83D69" w14:paraId="579F6904" w14:textId="77777777" w:rsidTr="00D83D69">
        <w:trPr>
          <w:trHeight w:val="300"/>
        </w:trPr>
        <w:tc>
          <w:tcPr>
            <w:tcW w:w="3058" w:type="dxa"/>
          </w:tcPr>
          <w:p w14:paraId="721CCDF5" w14:textId="77777777" w:rsidR="00D83D69" w:rsidRDefault="00D83D69" w:rsidP="00D83D69">
            <w:pPr>
              <w:rPr>
                <w:b/>
                <w:kern w:val="2"/>
                <w:szCs w:val="24"/>
              </w:rPr>
            </w:pPr>
            <w:r>
              <w:rPr>
                <w:b/>
                <w:kern w:val="2"/>
                <w:szCs w:val="24"/>
              </w:rPr>
              <w:t xml:space="preserve">14.1. </w:t>
            </w:r>
          </w:p>
        </w:tc>
        <w:tc>
          <w:tcPr>
            <w:tcW w:w="6477" w:type="dxa"/>
            <w:gridSpan w:val="3"/>
          </w:tcPr>
          <w:p w14:paraId="2A3BEA7C" w14:textId="5E82C1C4" w:rsidR="00D83D69" w:rsidRDefault="00D83D69" w:rsidP="00D83D69">
            <w:pPr>
              <w:jc w:val="both"/>
              <w:rPr>
                <w:kern w:val="2"/>
                <w:szCs w:val="24"/>
              </w:rPr>
            </w:pPr>
            <w:r w:rsidRPr="00253F0B">
              <w:rPr>
                <w:color w:val="000000"/>
                <w:kern w:val="2"/>
                <w:szCs w:val="24"/>
                <w:shd w:val="clear" w:color="auto" w:fill="FFFFFF"/>
              </w:rPr>
              <w:t>Sutarties Bendrosiose sąlygose nurodytos alternatyvios nuostatos (su prierašu „jei taikoma“ ir pan.) taikomos tik tokiu atveju, jeigu jos konkrečiai aprašomos Sutarties Specialiosiose sąlygose arba prieduose.</w:t>
            </w:r>
          </w:p>
        </w:tc>
      </w:tr>
      <w:tr w:rsidR="00D83D69" w14:paraId="7C58D36B" w14:textId="77777777" w:rsidTr="00D83D69">
        <w:trPr>
          <w:trHeight w:val="300"/>
        </w:trPr>
        <w:tc>
          <w:tcPr>
            <w:tcW w:w="9535" w:type="dxa"/>
            <w:gridSpan w:val="4"/>
          </w:tcPr>
          <w:p w14:paraId="61BF20C3" w14:textId="60829EA2" w:rsidR="00D83D69" w:rsidRDefault="00D83D69" w:rsidP="00D83D69">
            <w:pPr>
              <w:jc w:val="center"/>
              <w:rPr>
                <w:b/>
                <w:kern w:val="2"/>
                <w:szCs w:val="24"/>
              </w:rPr>
            </w:pPr>
            <w:r>
              <w:rPr>
                <w:b/>
                <w:kern w:val="2"/>
                <w:szCs w:val="24"/>
              </w:rPr>
              <w:t>15. SUTARTIES PRIEDAI</w:t>
            </w:r>
          </w:p>
        </w:tc>
      </w:tr>
      <w:tr w:rsidR="00D83D69" w14:paraId="1E32718E" w14:textId="77777777" w:rsidTr="00D83D69">
        <w:trPr>
          <w:trHeight w:val="300"/>
        </w:trPr>
        <w:tc>
          <w:tcPr>
            <w:tcW w:w="3094" w:type="dxa"/>
            <w:gridSpan w:val="2"/>
          </w:tcPr>
          <w:p w14:paraId="76B3B65D" w14:textId="15A89729" w:rsidR="00D83D69" w:rsidRDefault="00D83D69" w:rsidP="00D83D69">
            <w:pPr>
              <w:jc w:val="center"/>
              <w:rPr>
                <w:b/>
                <w:kern w:val="2"/>
                <w:szCs w:val="24"/>
              </w:rPr>
            </w:pPr>
            <w:r>
              <w:rPr>
                <w:b/>
                <w:kern w:val="2"/>
                <w:szCs w:val="24"/>
              </w:rPr>
              <w:t>15.1. Priedas Nr. 1</w:t>
            </w:r>
          </w:p>
        </w:tc>
        <w:tc>
          <w:tcPr>
            <w:tcW w:w="6441" w:type="dxa"/>
            <w:gridSpan w:val="2"/>
          </w:tcPr>
          <w:p w14:paraId="67680FC9" w14:textId="0AC12A40" w:rsidR="00D83D69" w:rsidRPr="00253F0B" w:rsidRDefault="00D83D69" w:rsidP="00D83D69">
            <w:pPr>
              <w:rPr>
                <w:bCs/>
                <w:kern w:val="2"/>
                <w:szCs w:val="24"/>
              </w:rPr>
            </w:pPr>
            <w:r w:rsidRPr="00253F0B">
              <w:rPr>
                <w:bCs/>
                <w:kern w:val="2"/>
                <w:szCs w:val="24"/>
              </w:rPr>
              <w:t>Techninė specifikacija</w:t>
            </w:r>
          </w:p>
        </w:tc>
      </w:tr>
      <w:tr w:rsidR="00D83D69" w14:paraId="02690650" w14:textId="77777777" w:rsidTr="00D83D69">
        <w:trPr>
          <w:trHeight w:val="300"/>
        </w:trPr>
        <w:tc>
          <w:tcPr>
            <w:tcW w:w="3094" w:type="dxa"/>
            <w:gridSpan w:val="2"/>
          </w:tcPr>
          <w:p w14:paraId="103B1EC5" w14:textId="5F728E75" w:rsidR="00D83D69" w:rsidRDefault="00D83D69" w:rsidP="00D83D69">
            <w:pPr>
              <w:jc w:val="center"/>
              <w:rPr>
                <w:b/>
                <w:kern w:val="2"/>
                <w:szCs w:val="24"/>
              </w:rPr>
            </w:pPr>
            <w:r>
              <w:rPr>
                <w:b/>
                <w:kern w:val="2"/>
                <w:szCs w:val="24"/>
              </w:rPr>
              <w:t>15.2. Priedas Nr. 2</w:t>
            </w:r>
          </w:p>
        </w:tc>
        <w:tc>
          <w:tcPr>
            <w:tcW w:w="6441" w:type="dxa"/>
            <w:gridSpan w:val="2"/>
          </w:tcPr>
          <w:p w14:paraId="4718184C" w14:textId="74864997" w:rsidR="00D83D69" w:rsidRPr="00253F0B" w:rsidRDefault="00D83D69" w:rsidP="00D83D69">
            <w:pPr>
              <w:rPr>
                <w:bCs/>
                <w:kern w:val="2"/>
                <w:szCs w:val="24"/>
              </w:rPr>
            </w:pPr>
            <w:r w:rsidRPr="00253F0B">
              <w:rPr>
                <w:bCs/>
                <w:kern w:val="2"/>
                <w:szCs w:val="24"/>
              </w:rPr>
              <w:t>Pasiūlymas</w:t>
            </w:r>
          </w:p>
        </w:tc>
      </w:tr>
      <w:tr w:rsidR="00D83D69" w14:paraId="79D77378" w14:textId="77777777" w:rsidTr="00D83D69">
        <w:trPr>
          <w:trHeight w:val="300"/>
        </w:trPr>
        <w:tc>
          <w:tcPr>
            <w:tcW w:w="3094" w:type="dxa"/>
            <w:gridSpan w:val="2"/>
          </w:tcPr>
          <w:p w14:paraId="1223D15B" w14:textId="6FCCFEBD" w:rsidR="00D83D69" w:rsidRDefault="00D83D69" w:rsidP="00D83D69">
            <w:pPr>
              <w:jc w:val="center"/>
              <w:rPr>
                <w:b/>
                <w:kern w:val="2"/>
                <w:szCs w:val="24"/>
              </w:rPr>
            </w:pPr>
            <w:r>
              <w:rPr>
                <w:b/>
                <w:kern w:val="2"/>
                <w:szCs w:val="24"/>
              </w:rPr>
              <w:t>15.3. Priedas Nr. 3</w:t>
            </w:r>
          </w:p>
        </w:tc>
        <w:tc>
          <w:tcPr>
            <w:tcW w:w="6441" w:type="dxa"/>
            <w:gridSpan w:val="2"/>
          </w:tcPr>
          <w:p w14:paraId="03233C93" w14:textId="77777777" w:rsidR="00D83D69" w:rsidRDefault="00D83D69" w:rsidP="00D83D69">
            <w:pPr>
              <w:jc w:val="center"/>
              <w:rPr>
                <w:b/>
                <w:kern w:val="2"/>
                <w:szCs w:val="24"/>
              </w:rPr>
            </w:pPr>
          </w:p>
        </w:tc>
      </w:tr>
      <w:tr w:rsidR="00D83D69" w14:paraId="7D72F9C6" w14:textId="77777777" w:rsidTr="00D83D69">
        <w:trPr>
          <w:trHeight w:val="300"/>
        </w:trPr>
        <w:tc>
          <w:tcPr>
            <w:tcW w:w="3094" w:type="dxa"/>
            <w:gridSpan w:val="2"/>
          </w:tcPr>
          <w:p w14:paraId="5975B8E8" w14:textId="3ACAFF92" w:rsidR="00D83D69" w:rsidRDefault="00D83D69" w:rsidP="00D83D69">
            <w:pPr>
              <w:jc w:val="center"/>
              <w:rPr>
                <w:b/>
                <w:kern w:val="2"/>
                <w:szCs w:val="24"/>
              </w:rPr>
            </w:pPr>
            <w:r>
              <w:rPr>
                <w:b/>
                <w:kern w:val="2"/>
                <w:szCs w:val="24"/>
              </w:rPr>
              <w:t>15.4. Priedas Nr. 4</w:t>
            </w:r>
          </w:p>
        </w:tc>
        <w:tc>
          <w:tcPr>
            <w:tcW w:w="6441" w:type="dxa"/>
            <w:gridSpan w:val="2"/>
          </w:tcPr>
          <w:p w14:paraId="144385DC" w14:textId="77777777" w:rsidR="00D83D69" w:rsidRDefault="00D83D69" w:rsidP="00D83D69">
            <w:pPr>
              <w:jc w:val="center"/>
              <w:rPr>
                <w:b/>
                <w:kern w:val="2"/>
                <w:szCs w:val="24"/>
              </w:rPr>
            </w:pPr>
          </w:p>
        </w:tc>
      </w:tr>
      <w:tr w:rsidR="00D83D69" w14:paraId="7B41C25D" w14:textId="77777777" w:rsidTr="00D83D69">
        <w:trPr>
          <w:trHeight w:val="300"/>
        </w:trPr>
        <w:tc>
          <w:tcPr>
            <w:tcW w:w="3094" w:type="dxa"/>
            <w:gridSpan w:val="2"/>
          </w:tcPr>
          <w:p w14:paraId="3EE50B41" w14:textId="657244E7" w:rsidR="00D83D69" w:rsidRDefault="00D83D69" w:rsidP="00D83D69">
            <w:pPr>
              <w:jc w:val="center"/>
              <w:rPr>
                <w:b/>
                <w:kern w:val="2"/>
                <w:szCs w:val="24"/>
              </w:rPr>
            </w:pPr>
            <w:r>
              <w:rPr>
                <w:b/>
                <w:kern w:val="2"/>
                <w:szCs w:val="24"/>
              </w:rPr>
              <w:t>15.5. Priedas Nr. 5</w:t>
            </w:r>
          </w:p>
        </w:tc>
        <w:tc>
          <w:tcPr>
            <w:tcW w:w="6441" w:type="dxa"/>
            <w:gridSpan w:val="2"/>
          </w:tcPr>
          <w:p w14:paraId="73ED8CDC" w14:textId="77777777" w:rsidR="00D83D69" w:rsidRDefault="00D83D69" w:rsidP="00D83D69">
            <w:pPr>
              <w:jc w:val="center"/>
              <w:rPr>
                <w:b/>
                <w:kern w:val="2"/>
                <w:szCs w:val="24"/>
              </w:rPr>
            </w:pPr>
          </w:p>
        </w:tc>
      </w:tr>
      <w:tr w:rsidR="00D83D69" w14:paraId="02D571BB" w14:textId="77777777" w:rsidTr="00D83D69">
        <w:tc>
          <w:tcPr>
            <w:tcW w:w="9535" w:type="dxa"/>
            <w:gridSpan w:val="4"/>
          </w:tcPr>
          <w:p w14:paraId="24CA6019" w14:textId="77777777" w:rsidR="00D83D69" w:rsidRDefault="00D83D69" w:rsidP="00D83D69">
            <w:pPr>
              <w:jc w:val="center"/>
              <w:rPr>
                <w:b/>
                <w:kern w:val="2"/>
                <w:szCs w:val="24"/>
              </w:rPr>
            </w:pPr>
            <w:r>
              <w:rPr>
                <w:b/>
                <w:kern w:val="2"/>
                <w:szCs w:val="24"/>
              </w:rPr>
              <w:t>16. ŠALIŲ ATSTOVŲ PARAŠAI</w:t>
            </w:r>
          </w:p>
        </w:tc>
      </w:tr>
      <w:tr w:rsidR="00D83D69" w14:paraId="28B6FBC0" w14:textId="77777777" w:rsidTr="00D83D69">
        <w:tc>
          <w:tcPr>
            <w:tcW w:w="5224" w:type="dxa"/>
            <w:gridSpan w:val="3"/>
          </w:tcPr>
          <w:p w14:paraId="5178D3D2" w14:textId="77777777" w:rsidR="00D83D69" w:rsidRDefault="00D83D69" w:rsidP="00D83D69">
            <w:pPr>
              <w:jc w:val="center"/>
              <w:rPr>
                <w:b/>
                <w:kern w:val="2"/>
                <w:szCs w:val="24"/>
              </w:rPr>
            </w:pPr>
            <w:r>
              <w:rPr>
                <w:b/>
                <w:kern w:val="2"/>
                <w:szCs w:val="24"/>
              </w:rPr>
              <w:t>PIRKĖJAS</w:t>
            </w:r>
          </w:p>
        </w:tc>
        <w:tc>
          <w:tcPr>
            <w:tcW w:w="4311" w:type="dxa"/>
          </w:tcPr>
          <w:p w14:paraId="236304AC" w14:textId="77777777" w:rsidR="00D83D69" w:rsidRDefault="00D83D69" w:rsidP="00D83D69">
            <w:pPr>
              <w:jc w:val="center"/>
              <w:rPr>
                <w:b/>
                <w:kern w:val="2"/>
                <w:szCs w:val="24"/>
              </w:rPr>
            </w:pPr>
            <w:r>
              <w:rPr>
                <w:b/>
                <w:kern w:val="2"/>
                <w:szCs w:val="24"/>
              </w:rPr>
              <w:t>TIEKĖJAS</w:t>
            </w:r>
          </w:p>
        </w:tc>
      </w:tr>
      <w:tr w:rsidR="00D83D69" w14:paraId="1443B6B8" w14:textId="77777777" w:rsidTr="00D83D69">
        <w:tc>
          <w:tcPr>
            <w:tcW w:w="5224" w:type="dxa"/>
            <w:gridSpan w:val="3"/>
          </w:tcPr>
          <w:p w14:paraId="4DB7C655" w14:textId="77777777" w:rsidR="00D83D69" w:rsidRPr="00253F0B" w:rsidRDefault="00D83D69" w:rsidP="00D83D69">
            <w:pPr>
              <w:jc w:val="center"/>
              <w:rPr>
                <w:kern w:val="2"/>
                <w:szCs w:val="24"/>
              </w:rPr>
            </w:pPr>
            <w:r w:rsidRPr="00253F0B">
              <w:rPr>
                <w:kern w:val="2"/>
                <w:szCs w:val="24"/>
              </w:rPr>
              <w:t>Administracijos direktorius</w:t>
            </w:r>
          </w:p>
          <w:p w14:paraId="0EE4B03F" w14:textId="1E409428" w:rsidR="00D83D69" w:rsidRDefault="00D83D69" w:rsidP="00D83D69">
            <w:pPr>
              <w:jc w:val="center"/>
              <w:rPr>
                <w:color w:val="4472C4"/>
                <w:kern w:val="2"/>
                <w:szCs w:val="24"/>
              </w:rPr>
            </w:pPr>
            <w:r w:rsidRPr="00253F0B">
              <w:rPr>
                <w:kern w:val="2"/>
                <w:szCs w:val="24"/>
              </w:rPr>
              <w:t>Mantas Rikteris</w:t>
            </w:r>
          </w:p>
        </w:tc>
        <w:tc>
          <w:tcPr>
            <w:tcW w:w="4311" w:type="dxa"/>
          </w:tcPr>
          <w:p w14:paraId="764A1CE7" w14:textId="77777777" w:rsidR="00D83D69" w:rsidRDefault="00D83D69" w:rsidP="00D83D69">
            <w:pPr>
              <w:jc w:val="center"/>
              <w:rPr>
                <w:b/>
                <w:kern w:val="2"/>
                <w:szCs w:val="24"/>
              </w:rPr>
            </w:pPr>
            <w:r>
              <w:rPr>
                <w:color w:val="4472C4"/>
                <w:kern w:val="2"/>
                <w:szCs w:val="24"/>
              </w:rPr>
              <w:t>(nurodomos atstovo pareigos, vardas, pavardė)</w:t>
            </w:r>
          </w:p>
        </w:tc>
      </w:tr>
    </w:tbl>
    <w:p w14:paraId="2E89190B" w14:textId="45E6C4ED" w:rsidR="00CE3FA0" w:rsidRDefault="00CE3FA0" w:rsidP="00263347">
      <w:pPr>
        <w:spacing w:line="276" w:lineRule="auto"/>
        <w:rPr>
          <w:b/>
          <w:caps/>
        </w:rPr>
      </w:pPr>
    </w:p>
    <w:p w14:paraId="411D99CE" w14:textId="77777777" w:rsidR="00CE3FA0" w:rsidRDefault="00CE3FA0">
      <w:pPr>
        <w:rPr>
          <w:b/>
          <w:caps/>
        </w:rPr>
      </w:pPr>
      <w:r>
        <w:rPr>
          <w:b/>
          <w:caps/>
        </w:rPr>
        <w:br w:type="page"/>
      </w:r>
    </w:p>
    <w:p w14:paraId="47E561D3" w14:textId="77777777" w:rsidR="00253F0B" w:rsidRDefault="00253F0B" w:rsidP="00263347">
      <w:pPr>
        <w:spacing w:line="276" w:lineRule="auto"/>
        <w:rPr>
          <w:b/>
          <w:caps/>
        </w:rPr>
      </w:pPr>
    </w:p>
    <w:p w14:paraId="3C695517" w14:textId="77777777" w:rsidR="00F64364" w:rsidRDefault="00F64364">
      <w:pPr>
        <w:spacing w:line="276" w:lineRule="auto"/>
        <w:jc w:val="center"/>
        <w:rPr>
          <w:b/>
          <w:caps/>
        </w:rPr>
      </w:pPr>
    </w:p>
    <w:p w14:paraId="2EAF1837" w14:textId="77777777" w:rsidR="00811D30" w:rsidRDefault="00000000">
      <w:pPr>
        <w:spacing w:line="276" w:lineRule="auto"/>
        <w:jc w:val="center"/>
        <w:rPr>
          <w:b/>
          <w:caps/>
        </w:rPr>
      </w:pPr>
      <w:r>
        <w:rPr>
          <w:b/>
          <w:caps/>
        </w:rPr>
        <w:t>PASLAUGŲ pirkimo</w:t>
      </w:r>
      <w:r>
        <w:rPr>
          <w:rFonts w:eastAsia="Arial"/>
        </w:rPr>
        <w:t>–</w:t>
      </w:r>
      <w:r>
        <w:rPr>
          <w:b/>
          <w:caps/>
        </w:rPr>
        <w:t>pardavimo sutarties Bendrosios sąlygos</w:t>
      </w:r>
    </w:p>
    <w:p w14:paraId="0E40B54C" w14:textId="77777777" w:rsidR="00811D30" w:rsidRDefault="00811D30">
      <w:pPr>
        <w:spacing w:line="276" w:lineRule="auto"/>
        <w:jc w:val="center"/>
      </w:pPr>
    </w:p>
    <w:p w14:paraId="6377EABE" w14:textId="77777777" w:rsidR="00811D30"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A755577" w14:textId="77777777" w:rsidR="00811D30" w:rsidRDefault="00811D30">
      <w:pPr>
        <w:keepNext/>
        <w:keepLines/>
        <w:tabs>
          <w:tab w:val="left" w:pos="426"/>
        </w:tabs>
        <w:spacing w:line="276" w:lineRule="auto"/>
        <w:jc w:val="both"/>
        <w:rPr>
          <w:rFonts w:eastAsia="Cambria"/>
          <w:b/>
          <w:bCs/>
          <w:caps/>
          <w14:numSpacing w14:val="tabular"/>
        </w:rPr>
      </w:pPr>
    </w:p>
    <w:p w14:paraId="525C72EC" w14:textId="77777777" w:rsidR="00811D30"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FB1A685" w14:textId="77777777" w:rsidR="00811D30" w:rsidRDefault="00811D3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D4E0D8B" w14:textId="66477BD7" w:rsidR="00811D30"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6A3D13"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4B5E8DB" w14:textId="655782AD"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1B2E311" w14:textId="25FCEE8B" w:rsidR="00811D30"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6BDBDEC" w14:textId="77777777" w:rsidR="00811D30"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2BC9CD" w14:textId="77777777" w:rsidR="00811D30"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E96064" w14:textId="77777777" w:rsidR="00811D30"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23A888" w14:textId="77777777" w:rsidR="00811D30" w:rsidRDefault="00000000">
      <w:pPr>
        <w:rPr>
          <w:rFonts w:eastAsia="MS Mincho"/>
          <w:i/>
          <w:iCs/>
          <w:sz w:val="20"/>
        </w:rPr>
      </w:pPr>
      <w:r>
        <w:rPr>
          <w:rFonts w:eastAsia="MS Mincho"/>
          <w:i/>
          <w:iCs/>
          <w:sz w:val="20"/>
        </w:rPr>
        <w:t>Papunkčio pakeitimai:</w:t>
      </w:r>
    </w:p>
    <w:p w14:paraId="590538D4" w14:textId="77777777" w:rsidR="00811D30" w:rsidRDefault="00000000">
      <w:pPr>
        <w:jc w:val="both"/>
        <w:rPr>
          <w:rFonts w:eastAsia="MS Mincho"/>
          <w:i/>
          <w:iCs/>
          <w:sz w:val="20"/>
        </w:rPr>
      </w:pPr>
      <w:r>
        <w:rPr>
          <w:rFonts w:eastAsia="MS Mincho"/>
          <w:i/>
          <w:iCs/>
          <w:sz w:val="20"/>
        </w:rPr>
        <w:t xml:space="preserve">Nr. </w:t>
      </w:r>
      <w:hyperlink r:id="rId11"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620B89" w14:textId="77777777" w:rsidR="00811D30" w:rsidRDefault="00811D30"/>
    <w:p w14:paraId="24615D8A" w14:textId="77777777" w:rsidR="00811D30"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4E37A5"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1B99DD7" w14:textId="77777777" w:rsidR="00811D30" w:rsidRDefault="0000000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8E92656" w14:textId="77777777" w:rsidR="00811D30"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7073ED"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C1C3E43"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28D7139"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73D6C3A"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A6DC2B6" w14:textId="77777777" w:rsidR="00811D30"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FD3B18F" w14:textId="77777777" w:rsidR="00811D30"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74F9516" w14:textId="77777777" w:rsidR="00811D30"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3175A8A"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F9290A" w14:textId="77777777" w:rsidR="00811D30"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EA8345B" w14:textId="77777777" w:rsidR="00811D30"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5ED6B16" w14:textId="77777777" w:rsidR="00811D30" w:rsidRDefault="00811D30">
      <w:pPr>
        <w:widowControl w:val="0"/>
        <w:tabs>
          <w:tab w:val="left" w:pos="567"/>
          <w:tab w:val="left" w:pos="851"/>
          <w:tab w:val="left" w:pos="992"/>
          <w:tab w:val="left" w:pos="1134"/>
        </w:tabs>
        <w:spacing w:line="276" w:lineRule="auto"/>
        <w:jc w:val="both"/>
        <w:rPr>
          <w:rFonts w:eastAsia="Arial"/>
          <w:b/>
          <w:bCs/>
        </w:rPr>
      </w:pPr>
    </w:p>
    <w:p w14:paraId="303217A4" w14:textId="77777777" w:rsidR="00811D30"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CC1B0BE" w14:textId="77777777" w:rsidR="00811D30" w:rsidRDefault="00811D30">
      <w:pPr>
        <w:keepNext/>
        <w:keepLines/>
        <w:tabs>
          <w:tab w:val="left" w:pos="567"/>
        </w:tabs>
        <w:spacing w:line="276" w:lineRule="auto"/>
        <w:ind w:left="792"/>
        <w:jc w:val="both"/>
        <w:rPr>
          <w:rFonts w:eastAsia="Cambria"/>
          <w:b/>
          <w:bCs/>
          <w14:numSpacing w14:val="tabular"/>
        </w:rPr>
      </w:pPr>
    </w:p>
    <w:p w14:paraId="7DA62B68"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DC326F"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C87BDB1"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E850266"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FB9C763"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52313FB"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C25720"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9569C0"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606BFCC"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BF8AECD"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56E96E"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45FDA6"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320973B" w14:textId="77777777" w:rsidR="00811D30" w:rsidRDefault="00811D30">
      <w:pPr>
        <w:widowControl w:val="0"/>
        <w:tabs>
          <w:tab w:val="left" w:pos="567"/>
          <w:tab w:val="left" w:pos="851"/>
          <w:tab w:val="left" w:pos="992"/>
          <w:tab w:val="left" w:pos="1134"/>
        </w:tabs>
        <w:spacing w:line="276" w:lineRule="auto"/>
        <w:jc w:val="both"/>
        <w:rPr>
          <w:rFonts w:eastAsia="Arial"/>
          <w:b/>
          <w:bCs/>
        </w:rPr>
      </w:pPr>
    </w:p>
    <w:p w14:paraId="545688AD"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6C63150"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C5E8315" w14:textId="77777777" w:rsidR="00811D30"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0D79F3C" w14:textId="77777777" w:rsidR="00811D30"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B049C22" w14:textId="77777777" w:rsidR="00811D30" w:rsidRDefault="00000000">
      <w:pPr>
        <w:tabs>
          <w:tab w:val="left" w:pos="709"/>
        </w:tabs>
        <w:spacing w:line="276" w:lineRule="auto"/>
        <w:jc w:val="both"/>
        <w:outlineLvl w:val="2"/>
        <w:rPr>
          <w:rFonts w:eastAsia="Trebuchet MS"/>
          <w:bCs/>
        </w:rPr>
      </w:pPr>
      <w:r>
        <w:rPr>
          <w:rFonts w:eastAsia="Trebuchet MS"/>
          <w:bCs/>
        </w:rPr>
        <w:t>1.3.1.2. Specialiosios sąlygos;</w:t>
      </w:r>
    </w:p>
    <w:p w14:paraId="0AE6AE4E" w14:textId="77777777" w:rsidR="00811D30" w:rsidRDefault="00000000">
      <w:pPr>
        <w:tabs>
          <w:tab w:val="left" w:pos="709"/>
        </w:tabs>
        <w:spacing w:line="276" w:lineRule="auto"/>
        <w:jc w:val="both"/>
        <w:outlineLvl w:val="2"/>
        <w:rPr>
          <w:rFonts w:eastAsia="Trebuchet MS"/>
          <w:bCs/>
        </w:rPr>
      </w:pPr>
      <w:r>
        <w:rPr>
          <w:rFonts w:eastAsia="Trebuchet MS"/>
          <w:bCs/>
        </w:rPr>
        <w:t>1.3.1.3. Bendrosios sąlygos;</w:t>
      </w:r>
    </w:p>
    <w:p w14:paraId="4EB993AB" w14:textId="77777777" w:rsidR="00811D30"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062DCD7" w14:textId="77777777" w:rsidR="00811D30" w:rsidRDefault="00000000">
      <w:pPr>
        <w:tabs>
          <w:tab w:val="left" w:pos="709"/>
        </w:tabs>
        <w:spacing w:line="276" w:lineRule="auto"/>
        <w:jc w:val="both"/>
        <w:outlineLvl w:val="2"/>
        <w:rPr>
          <w:rFonts w:eastAsia="Trebuchet MS"/>
          <w:bCs/>
        </w:rPr>
      </w:pPr>
      <w:r>
        <w:rPr>
          <w:rFonts w:eastAsia="Trebuchet MS"/>
          <w:bCs/>
        </w:rPr>
        <w:t>1.3.1.5. Pasiūlymas;</w:t>
      </w:r>
    </w:p>
    <w:p w14:paraId="2BBEF627" w14:textId="77777777" w:rsidR="00811D30"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57F60C09" w14:textId="77777777" w:rsidR="00811D30"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5389541" w14:textId="77777777" w:rsidR="00811D30"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6C2AC3D"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55680E4" w14:textId="77777777" w:rsidR="00811D30" w:rsidRDefault="00811D30">
      <w:pPr>
        <w:widowControl w:val="0"/>
        <w:tabs>
          <w:tab w:val="left" w:pos="567"/>
          <w:tab w:val="left" w:pos="851"/>
          <w:tab w:val="left" w:pos="992"/>
          <w:tab w:val="left" w:pos="1134"/>
        </w:tabs>
        <w:spacing w:line="276" w:lineRule="auto"/>
        <w:jc w:val="both"/>
        <w:rPr>
          <w:rFonts w:eastAsia="Arial"/>
          <w:b/>
          <w:bCs/>
        </w:rPr>
      </w:pPr>
    </w:p>
    <w:p w14:paraId="429B97C6" w14:textId="77777777" w:rsidR="00811D30"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1A64D0" w14:textId="77777777" w:rsidR="00811D30" w:rsidRDefault="00811D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9A7042" w14:textId="77777777" w:rsidR="00811D30"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8D14EA5" w14:textId="77777777" w:rsidR="00811D30"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0C2F266" w14:textId="77777777" w:rsidR="00811D30"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DA0074" w14:textId="77777777" w:rsidR="00811D30" w:rsidRDefault="00811D30">
      <w:pPr>
        <w:widowControl w:val="0"/>
        <w:tabs>
          <w:tab w:val="left" w:pos="426"/>
          <w:tab w:val="left" w:pos="567"/>
          <w:tab w:val="left" w:pos="851"/>
          <w:tab w:val="left" w:pos="992"/>
          <w:tab w:val="left" w:pos="1134"/>
        </w:tabs>
        <w:spacing w:line="276" w:lineRule="auto"/>
        <w:jc w:val="both"/>
        <w:rPr>
          <w:rFonts w:eastAsia="Arial"/>
        </w:rPr>
      </w:pPr>
    </w:p>
    <w:p w14:paraId="53505455" w14:textId="77777777" w:rsidR="00811D30"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BC013D3" w14:textId="77777777" w:rsidR="00811D30" w:rsidRDefault="00811D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5626A" w14:textId="77777777" w:rsidR="00811D30"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95D5168" w14:textId="77777777" w:rsidR="00811D30" w:rsidRDefault="00811D3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08AE8A"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41CC0F8"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23C5F4"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D6E1600" w14:textId="77777777" w:rsidR="00811D30" w:rsidRDefault="000000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34F01A6" w14:textId="77777777" w:rsidR="00811D30" w:rsidRDefault="00000000">
      <w:pPr>
        <w:rPr>
          <w:rFonts w:eastAsia="MS Mincho"/>
          <w:i/>
          <w:iCs/>
          <w:sz w:val="20"/>
        </w:rPr>
      </w:pPr>
      <w:r>
        <w:rPr>
          <w:rFonts w:eastAsia="MS Mincho"/>
          <w:i/>
          <w:iCs/>
          <w:sz w:val="20"/>
        </w:rPr>
        <w:t>Papunkčio pakeitimai:</w:t>
      </w:r>
    </w:p>
    <w:p w14:paraId="78FF1CAF" w14:textId="77777777" w:rsidR="00811D30" w:rsidRDefault="00000000">
      <w:pPr>
        <w:jc w:val="both"/>
        <w:rPr>
          <w:rFonts w:eastAsia="MS Mincho"/>
          <w:i/>
          <w:iCs/>
          <w:sz w:val="20"/>
        </w:rPr>
      </w:pPr>
      <w:r>
        <w:rPr>
          <w:rFonts w:eastAsia="MS Mincho"/>
          <w:i/>
          <w:iCs/>
          <w:sz w:val="20"/>
        </w:rPr>
        <w:t xml:space="preserve">Nr. </w:t>
      </w:r>
      <w:hyperlink r:id="rId12"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6DFC6E8A" w14:textId="77777777" w:rsidR="00811D30" w:rsidRDefault="00811D30"/>
    <w:p w14:paraId="0829A5D6"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CBC667"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873814"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27F4F3A"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367D"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AA521F"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1D3AA4"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85F7514"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11B4F6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FC181F9" w14:textId="77777777" w:rsidR="00811D30" w:rsidRDefault="000000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DA414C8" w14:textId="77777777" w:rsidR="00811D30" w:rsidRDefault="00000000">
      <w:pPr>
        <w:rPr>
          <w:rFonts w:eastAsia="MS Mincho"/>
          <w:i/>
          <w:iCs/>
          <w:sz w:val="20"/>
        </w:rPr>
      </w:pPr>
      <w:r>
        <w:rPr>
          <w:rFonts w:eastAsia="MS Mincho"/>
          <w:i/>
          <w:iCs/>
          <w:sz w:val="20"/>
        </w:rPr>
        <w:t>Papunkčio pakeitimai:</w:t>
      </w:r>
    </w:p>
    <w:p w14:paraId="1ABE2901" w14:textId="77777777" w:rsidR="00811D30" w:rsidRDefault="00000000">
      <w:pPr>
        <w:jc w:val="both"/>
        <w:rPr>
          <w:rFonts w:eastAsia="MS Mincho"/>
          <w:i/>
          <w:iCs/>
          <w:sz w:val="20"/>
        </w:rPr>
      </w:pPr>
      <w:r>
        <w:rPr>
          <w:rFonts w:eastAsia="MS Mincho"/>
          <w:i/>
          <w:iCs/>
          <w:sz w:val="20"/>
        </w:rPr>
        <w:t xml:space="preserve">Nr. </w:t>
      </w:r>
      <w:hyperlink r:id="rId13"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37D805" w14:textId="77777777" w:rsidR="00811D30" w:rsidRDefault="00811D30"/>
    <w:p w14:paraId="5566E453" w14:textId="77777777" w:rsidR="00811D30"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75219F1" w14:textId="77777777" w:rsidR="00811D30"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3BA31EE" w14:textId="77777777" w:rsidR="00811D30" w:rsidRDefault="00000000">
      <w:pPr>
        <w:rPr>
          <w:rFonts w:eastAsia="MS Mincho"/>
          <w:i/>
          <w:iCs/>
          <w:sz w:val="20"/>
        </w:rPr>
      </w:pPr>
      <w:r>
        <w:rPr>
          <w:rFonts w:eastAsia="MS Mincho"/>
          <w:i/>
          <w:iCs/>
          <w:sz w:val="20"/>
        </w:rPr>
        <w:t>Papunkčio pakeitimai:</w:t>
      </w:r>
    </w:p>
    <w:p w14:paraId="291A4936" w14:textId="77777777" w:rsidR="00811D30" w:rsidRDefault="00000000">
      <w:pPr>
        <w:jc w:val="both"/>
        <w:rPr>
          <w:rFonts w:eastAsia="MS Mincho"/>
          <w:i/>
          <w:iCs/>
          <w:sz w:val="20"/>
        </w:rPr>
      </w:pPr>
      <w:r>
        <w:rPr>
          <w:rFonts w:eastAsia="MS Mincho"/>
          <w:i/>
          <w:iCs/>
          <w:sz w:val="20"/>
        </w:rPr>
        <w:t xml:space="preserve">Nr. </w:t>
      </w:r>
      <w:hyperlink r:id="rId14"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7569C" w14:textId="77777777" w:rsidR="00811D30" w:rsidRDefault="00811D30"/>
    <w:p w14:paraId="2D428F24" w14:textId="77777777" w:rsidR="00811D30"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D7A2447" w14:textId="77777777" w:rsidR="00811D30"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CEAD96" w14:textId="77777777" w:rsidR="00811D30"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0E5F548" w14:textId="77777777" w:rsidR="00811D30"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FFC84A" w14:textId="77777777" w:rsidR="00811D30"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FB3967A" w14:textId="77777777" w:rsidR="00811D30"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7A086C3" w14:textId="77777777" w:rsidR="00811D30"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45EA269" w14:textId="77777777" w:rsidR="00811D30"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895922" w14:textId="77777777" w:rsidR="00811D30"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92D2FA9" w14:textId="77777777" w:rsidR="00811D30"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8A5D15" w14:textId="77777777" w:rsidR="00811D30"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821BDAE" w14:textId="77777777" w:rsidR="00811D30"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17687E3" w14:textId="77777777" w:rsidR="00811D30" w:rsidRDefault="000000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B47FAD7" w14:textId="77777777" w:rsidR="00811D30" w:rsidRDefault="00000000">
      <w:pPr>
        <w:rPr>
          <w:rFonts w:eastAsia="MS Mincho"/>
          <w:i/>
          <w:iCs/>
          <w:sz w:val="20"/>
        </w:rPr>
      </w:pPr>
      <w:r>
        <w:rPr>
          <w:rFonts w:eastAsia="MS Mincho"/>
          <w:i/>
          <w:iCs/>
          <w:sz w:val="20"/>
        </w:rPr>
        <w:t>Papunkčio pakeitimai:</w:t>
      </w:r>
    </w:p>
    <w:p w14:paraId="336EC8BF" w14:textId="77777777" w:rsidR="00811D30" w:rsidRDefault="00000000">
      <w:pPr>
        <w:jc w:val="both"/>
        <w:rPr>
          <w:rFonts w:eastAsia="MS Mincho"/>
          <w:i/>
          <w:iCs/>
          <w:sz w:val="20"/>
        </w:rPr>
      </w:pPr>
      <w:r>
        <w:rPr>
          <w:rFonts w:eastAsia="MS Mincho"/>
          <w:i/>
          <w:iCs/>
          <w:sz w:val="20"/>
        </w:rPr>
        <w:t xml:space="preserve">Nr. </w:t>
      </w:r>
      <w:hyperlink r:id="rId15"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181B88" w14:textId="77777777" w:rsidR="00811D30" w:rsidRDefault="00811D30"/>
    <w:p w14:paraId="03E50993" w14:textId="77777777" w:rsidR="00811D30"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4AD05BA" w14:textId="77777777" w:rsidR="00811D30"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CC16252" w14:textId="77777777" w:rsidR="00811D30"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1E5D502" w14:textId="77777777" w:rsidR="00811D30" w:rsidRDefault="00000000">
      <w:pPr>
        <w:rPr>
          <w:rFonts w:eastAsia="MS Mincho"/>
          <w:i/>
          <w:iCs/>
          <w:sz w:val="20"/>
        </w:rPr>
      </w:pPr>
      <w:r>
        <w:rPr>
          <w:rFonts w:eastAsia="MS Mincho"/>
          <w:i/>
          <w:iCs/>
          <w:sz w:val="20"/>
        </w:rPr>
        <w:t>Papunkčio pakeitimai:</w:t>
      </w:r>
    </w:p>
    <w:p w14:paraId="092972E4" w14:textId="77777777" w:rsidR="00811D30" w:rsidRDefault="00000000">
      <w:pPr>
        <w:jc w:val="both"/>
        <w:rPr>
          <w:rFonts w:eastAsia="MS Mincho"/>
          <w:i/>
          <w:iCs/>
          <w:sz w:val="20"/>
        </w:rPr>
      </w:pPr>
      <w:r>
        <w:rPr>
          <w:rFonts w:eastAsia="MS Mincho"/>
          <w:i/>
          <w:iCs/>
          <w:sz w:val="20"/>
        </w:rPr>
        <w:t xml:space="preserve">Nr. </w:t>
      </w:r>
      <w:hyperlink r:id="rId16"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16293B0B" w14:textId="77777777" w:rsidR="00811D30" w:rsidRDefault="00811D30"/>
    <w:p w14:paraId="46CAE0E6" w14:textId="77777777" w:rsidR="00811D30"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022B177"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DFF213B"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FAAD024" w14:textId="77777777" w:rsidR="00811D30" w:rsidRDefault="00811D30">
      <w:pPr>
        <w:widowControl w:val="0"/>
        <w:pBdr>
          <w:top w:val="nil"/>
          <w:left w:val="nil"/>
          <w:bottom w:val="nil"/>
          <w:right w:val="nil"/>
          <w:between w:val="nil"/>
        </w:pBdr>
        <w:tabs>
          <w:tab w:val="left" w:pos="567"/>
        </w:tabs>
        <w:spacing w:line="276" w:lineRule="auto"/>
        <w:jc w:val="both"/>
        <w:rPr>
          <w:rFonts w:eastAsia="Cambria"/>
          <w:b/>
          <w:bCs/>
        </w:rPr>
      </w:pPr>
    </w:p>
    <w:p w14:paraId="16FFCAB9" w14:textId="77777777" w:rsidR="00811D30"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10E648"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5F588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9D352E8"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B208CC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C4DFB1"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DC674C0" w14:textId="77777777" w:rsidR="00811D30" w:rsidRDefault="00000000">
      <w:pPr>
        <w:rPr>
          <w:rFonts w:eastAsia="MS Mincho"/>
          <w:i/>
          <w:iCs/>
          <w:sz w:val="20"/>
        </w:rPr>
      </w:pPr>
      <w:r>
        <w:rPr>
          <w:rFonts w:eastAsia="MS Mincho"/>
          <w:i/>
          <w:iCs/>
          <w:sz w:val="20"/>
        </w:rPr>
        <w:t>Papunkčio pakeitimai:</w:t>
      </w:r>
    </w:p>
    <w:p w14:paraId="6179AF82" w14:textId="77777777" w:rsidR="00811D30" w:rsidRDefault="00000000">
      <w:pPr>
        <w:jc w:val="both"/>
        <w:rPr>
          <w:rFonts w:eastAsia="MS Mincho"/>
          <w:i/>
          <w:iCs/>
          <w:sz w:val="20"/>
        </w:rPr>
      </w:pPr>
      <w:r>
        <w:rPr>
          <w:rFonts w:eastAsia="MS Mincho"/>
          <w:i/>
          <w:iCs/>
          <w:sz w:val="20"/>
        </w:rPr>
        <w:t xml:space="preserve">Nr. </w:t>
      </w:r>
      <w:hyperlink r:id="rId17"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144EEC31" w14:textId="77777777" w:rsidR="00811D30" w:rsidRDefault="00811D30"/>
    <w:p w14:paraId="32C7BEBC"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ED0F36"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6D4716"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34CE0E0"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5BA899"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5FCA67" w14:textId="77777777" w:rsidR="00811D30"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E4B39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C9E64B"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94A78F"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8ECEA65"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E90F8A"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05FBB8"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396B2D6"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7579248"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93CC7E"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18CCAD"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C70C696"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7F5C1C"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FD5C23"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7C48CDF"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5D1EE8"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177603B"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B388E1"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970A96" w14:textId="77777777" w:rsidR="00811D30" w:rsidRDefault="00811D30">
      <w:pPr>
        <w:widowControl w:val="0"/>
        <w:tabs>
          <w:tab w:val="left" w:pos="567"/>
          <w:tab w:val="left" w:pos="709"/>
          <w:tab w:val="left" w:pos="851"/>
          <w:tab w:val="left" w:pos="992"/>
          <w:tab w:val="left" w:pos="1134"/>
        </w:tabs>
        <w:spacing w:line="276" w:lineRule="auto"/>
        <w:jc w:val="both"/>
        <w:rPr>
          <w:rFonts w:eastAsia="Arial"/>
          <w:b/>
          <w:bCs/>
        </w:rPr>
      </w:pPr>
    </w:p>
    <w:p w14:paraId="5A7DF714" w14:textId="77777777" w:rsidR="00811D30"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D7CAB42" w14:textId="77777777" w:rsidR="00811D30" w:rsidRDefault="00811D3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C2D985"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1F954A"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AF06C8"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A40AC2" w14:textId="77777777" w:rsidR="00811D30" w:rsidRDefault="00811D30">
      <w:pPr>
        <w:widowControl w:val="0"/>
        <w:tabs>
          <w:tab w:val="left" w:pos="567"/>
          <w:tab w:val="left" w:pos="709"/>
          <w:tab w:val="left" w:pos="851"/>
          <w:tab w:val="left" w:pos="992"/>
          <w:tab w:val="left" w:pos="1134"/>
        </w:tabs>
        <w:spacing w:line="276" w:lineRule="auto"/>
        <w:jc w:val="both"/>
        <w:rPr>
          <w:rFonts w:eastAsia="Arial"/>
          <w:b/>
          <w:bCs/>
        </w:rPr>
      </w:pPr>
    </w:p>
    <w:p w14:paraId="5F3DA817"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665EAF"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14B41BC"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F257AD3"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E5CCF8"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9F4FCA4"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68D0269"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A24007"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D7F03C5"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CC04B05"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80AF055" w14:textId="77777777" w:rsidR="00811D30" w:rsidRDefault="00811D30">
      <w:pPr>
        <w:widowControl w:val="0"/>
        <w:tabs>
          <w:tab w:val="left" w:pos="567"/>
          <w:tab w:val="left" w:pos="851"/>
          <w:tab w:val="left" w:pos="992"/>
          <w:tab w:val="left" w:pos="1134"/>
        </w:tabs>
        <w:spacing w:line="276" w:lineRule="auto"/>
        <w:jc w:val="both"/>
        <w:rPr>
          <w:rFonts w:eastAsia="Arial"/>
          <w:b/>
          <w:bCs/>
        </w:rPr>
      </w:pPr>
    </w:p>
    <w:p w14:paraId="36B2CDD6"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48F663C"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51B6F6"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E4A075"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EC7EF9"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1CFE175"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093EE3"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30BE6E32"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49644F1"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3DF7DAF"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E57BE4"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CEA115"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F0698DE"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234866"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9D6364" w14:textId="77777777" w:rsidR="00811D30" w:rsidRDefault="00811D30">
      <w:pPr>
        <w:widowControl w:val="0"/>
        <w:tabs>
          <w:tab w:val="left" w:pos="567"/>
          <w:tab w:val="left" w:pos="709"/>
          <w:tab w:val="left" w:pos="851"/>
          <w:tab w:val="left" w:pos="992"/>
          <w:tab w:val="left" w:pos="1134"/>
        </w:tabs>
        <w:spacing w:line="276" w:lineRule="auto"/>
        <w:jc w:val="both"/>
        <w:rPr>
          <w:rFonts w:eastAsia="Arial"/>
          <w:b/>
          <w:bCs/>
        </w:rPr>
      </w:pPr>
    </w:p>
    <w:p w14:paraId="77FAFA92"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6BADFE"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7FEEC53" w14:textId="77777777" w:rsidR="00811D30"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BCFA26"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D58761" w14:textId="77777777" w:rsidR="00811D30"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7B76C94" w14:textId="77777777" w:rsidR="00811D30"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2CD4986"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88A78C4"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4347BDF0"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24E65A6"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49E5365"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8F2051C"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BADE97"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6F9EB0C"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CBAFAEF" w14:textId="77777777" w:rsidR="00811D30"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C3978EC"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3E09DE6"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1641D2" w14:textId="77777777" w:rsidR="00811D30"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FE7D0C9" w14:textId="77777777" w:rsidR="00811D30" w:rsidRDefault="00811D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416B09"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7B42511"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4FECD20" w14:textId="77777777" w:rsidR="00811D30"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101731" w14:textId="77777777" w:rsidR="00811D30"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56B972" w14:textId="77777777" w:rsidR="00811D30"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1533FC" w14:textId="77777777" w:rsidR="00811D30" w:rsidRDefault="00811D3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4784820"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573DDF3"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16837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FBDBA41" w14:textId="77777777" w:rsidR="00811D30" w:rsidRDefault="00000000">
      <w:pPr>
        <w:rPr>
          <w:rFonts w:eastAsia="MS Mincho"/>
          <w:i/>
          <w:iCs/>
          <w:sz w:val="20"/>
        </w:rPr>
      </w:pPr>
      <w:r>
        <w:rPr>
          <w:rFonts w:eastAsia="MS Mincho"/>
          <w:i/>
          <w:iCs/>
          <w:sz w:val="20"/>
        </w:rPr>
        <w:t>Papunkčio pakeitimai:</w:t>
      </w:r>
    </w:p>
    <w:p w14:paraId="4C9F2388" w14:textId="77777777" w:rsidR="00811D30" w:rsidRDefault="00000000">
      <w:pPr>
        <w:jc w:val="both"/>
        <w:rPr>
          <w:rFonts w:eastAsia="MS Mincho"/>
          <w:i/>
          <w:iCs/>
          <w:sz w:val="20"/>
        </w:rPr>
      </w:pPr>
      <w:r>
        <w:rPr>
          <w:rFonts w:eastAsia="MS Mincho"/>
          <w:i/>
          <w:iCs/>
          <w:sz w:val="20"/>
        </w:rPr>
        <w:t xml:space="preserve">Nr. </w:t>
      </w:r>
      <w:hyperlink r:id="rId18"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10230308" w14:textId="77777777" w:rsidR="00811D30" w:rsidRDefault="00811D30"/>
    <w:p w14:paraId="2A380F97"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BAEAD9" w14:textId="77777777" w:rsidR="00811D30"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D05C3F" w14:textId="77777777" w:rsidR="00811D30"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86FDFC9" w14:textId="77777777" w:rsidR="00811D30"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6E90872" w14:textId="77777777" w:rsidR="00811D30" w:rsidRDefault="00000000">
      <w:pPr>
        <w:tabs>
          <w:tab w:val="left" w:pos="567"/>
          <w:tab w:val="left" w:pos="851"/>
          <w:tab w:val="left" w:pos="992"/>
          <w:tab w:val="left" w:pos="1134"/>
        </w:tabs>
        <w:spacing w:line="276" w:lineRule="auto"/>
        <w:jc w:val="both"/>
      </w:pPr>
      <w:r>
        <w:t>7.2.4. Ekspertizės išvados Šalims yra privalomos.</w:t>
      </w:r>
    </w:p>
    <w:p w14:paraId="64F5E2F1" w14:textId="77777777" w:rsidR="00811D30"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10162F" w14:textId="77777777" w:rsidR="00811D30" w:rsidRDefault="00811D30">
      <w:pPr>
        <w:tabs>
          <w:tab w:val="left" w:pos="567"/>
          <w:tab w:val="left" w:pos="851"/>
          <w:tab w:val="left" w:pos="992"/>
          <w:tab w:val="left" w:pos="1134"/>
        </w:tabs>
        <w:spacing w:line="276" w:lineRule="auto"/>
        <w:jc w:val="both"/>
        <w:rPr>
          <w:rFonts w:eastAsia="Arial"/>
          <w:b/>
          <w:bCs/>
        </w:rPr>
      </w:pPr>
    </w:p>
    <w:p w14:paraId="2C2FF2BA"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67F8164"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3BF88"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32794F4"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8A3899"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1AA04E6"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28AB1B0"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CF8761"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D8950EE"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7F2993F" w14:textId="77777777" w:rsidR="00811D30" w:rsidRDefault="00811D30">
      <w:pPr>
        <w:widowControl w:val="0"/>
        <w:tabs>
          <w:tab w:val="left" w:pos="567"/>
          <w:tab w:val="left" w:pos="851"/>
          <w:tab w:val="left" w:pos="992"/>
          <w:tab w:val="left" w:pos="1134"/>
        </w:tabs>
        <w:spacing w:line="276" w:lineRule="auto"/>
        <w:jc w:val="both"/>
        <w:rPr>
          <w:rFonts w:eastAsia="Arial"/>
          <w:b/>
          <w:bCs/>
        </w:rPr>
      </w:pPr>
    </w:p>
    <w:p w14:paraId="40EDD72F"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F6502FB"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306060"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EE3332"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2EC35B"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094AC2"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085C000"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23C3CC"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51B566E"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CF9452"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7A103D" w14:textId="77777777" w:rsidR="00811D30"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7CDD725" w14:textId="77777777" w:rsidR="00811D30" w:rsidRDefault="00811D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C357E5"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70FC189"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807A56"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5E21FB7"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E78DAB"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643298F5"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22E5EB"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DB25F6" w14:textId="77777777" w:rsidR="00811D30" w:rsidRDefault="00811D3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74C340B" w14:textId="77777777" w:rsidR="00811D30"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175767E" w14:textId="77777777" w:rsidR="00811D30"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4F9A36"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DBECAC"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136144" w14:textId="77777777" w:rsidR="00811D30"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87654A" w14:textId="77777777" w:rsidR="00811D30" w:rsidRDefault="00811D3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459DD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C48E9B"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9F99D1"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6DCA1AB"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33068D"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8EF238"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EEFB26" w14:textId="77777777" w:rsidR="00811D30"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25D27A" w14:textId="77777777" w:rsidR="00811D30"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08347C" w14:textId="77777777" w:rsidR="00811D30" w:rsidRDefault="0000000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D272A7" w14:textId="77777777" w:rsidR="00811D30"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856961" w14:textId="77777777" w:rsidR="00811D30"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2879B1" w14:textId="77777777" w:rsidR="00811D30" w:rsidRDefault="00000000">
      <w:pPr>
        <w:tabs>
          <w:tab w:val="left" w:pos="567"/>
        </w:tabs>
        <w:spacing w:line="276" w:lineRule="auto"/>
        <w:jc w:val="both"/>
        <w:textAlignment w:val="baseline"/>
      </w:pPr>
      <w:r>
        <w:t>10.7. Sutarties įvykdymo užtikrinimas turi įsigalioti ne vėliau negu jo pateikimo Pirkėjui dieną.</w:t>
      </w:r>
    </w:p>
    <w:p w14:paraId="61D151C4" w14:textId="77777777" w:rsidR="00811D30" w:rsidRDefault="00000000">
      <w:pPr>
        <w:tabs>
          <w:tab w:val="left" w:pos="567"/>
        </w:tabs>
        <w:spacing w:line="276" w:lineRule="auto"/>
        <w:jc w:val="both"/>
        <w:textAlignment w:val="baseline"/>
      </w:pPr>
      <w:r>
        <w:t>10.8. Sutarties įvykdymo užtikrinimo suma turi būti nurodoma ir išmokama eurais.</w:t>
      </w:r>
    </w:p>
    <w:p w14:paraId="363ABD92" w14:textId="77777777" w:rsidR="00811D30"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875D10" w14:textId="77777777" w:rsidR="00811D30"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1209EC2F" w14:textId="77777777" w:rsidR="00811D30"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B6717C" w14:textId="77777777" w:rsidR="00811D30"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2C748A" w14:textId="77777777" w:rsidR="00811D30"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77FD1D0" w14:textId="77777777" w:rsidR="00811D30"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A0DFD2" w14:textId="77777777" w:rsidR="00811D30" w:rsidRDefault="0000000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FB74B2A" w14:textId="77777777" w:rsidR="00811D30"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75CB55DC" w14:textId="77777777" w:rsidR="00811D30" w:rsidRDefault="00000000">
      <w:pPr>
        <w:tabs>
          <w:tab w:val="left" w:pos="567"/>
        </w:tabs>
        <w:spacing w:line="276" w:lineRule="auto"/>
        <w:jc w:val="both"/>
        <w:textAlignment w:val="baseline"/>
      </w:pPr>
      <w:r>
        <w:t>10.16.1. Tiekėjas neįvykdė, nevykdo arba netinkamai vykdo savo įsipareigojimus pagal Sutartį;</w:t>
      </w:r>
    </w:p>
    <w:p w14:paraId="14A9BD54" w14:textId="77777777" w:rsidR="00811D30"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D10247" w14:textId="77777777" w:rsidR="00811D30"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513190" w14:textId="77777777" w:rsidR="00811D30" w:rsidRDefault="00000000">
      <w:pPr>
        <w:tabs>
          <w:tab w:val="left" w:pos="567"/>
        </w:tabs>
        <w:spacing w:line="276" w:lineRule="auto"/>
        <w:jc w:val="both"/>
        <w:textAlignment w:val="baseline"/>
      </w:pPr>
      <w:r>
        <w:t>10.16.4. Tiekėjas be pateisinamos priežasties (ne Sutartyje nustatytais atvejais) vienašališkai nutraukia Sutartį.</w:t>
      </w:r>
    </w:p>
    <w:p w14:paraId="1CE73E00" w14:textId="77777777" w:rsidR="00811D30" w:rsidRDefault="00811D30">
      <w:pPr>
        <w:tabs>
          <w:tab w:val="left" w:pos="567"/>
        </w:tabs>
        <w:spacing w:line="276" w:lineRule="auto"/>
        <w:jc w:val="both"/>
        <w:textAlignment w:val="baseline"/>
        <w:rPr>
          <w:b/>
          <w:bCs/>
        </w:rPr>
      </w:pPr>
    </w:p>
    <w:p w14:paraId="6E4253EC" w14:textId="77777777" w:rsidR="00811D30"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19A8158"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60C325"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2B226E"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7D4BFF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7D4914F"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0D78135"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848B52" w14:textId="77777777" w:rsidR="00811D30"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E1A40D" w14:textId="77777777" w:rsidR="00811D30" w:rsidRDefault="00811D30">
      <w:pPr>
        <w:keepNext/>
        <w:keepLines/>
        <w:tabs>
          <w:tab w:val="left" w:pos="567"/>
          <w:tab w:val="left" w:pos="851"/>
          <w:tab w:val="left" w:pos="992"/>
          <w:tab w:val="left" w:pos="1134"/>
        </w:tabs>
        <w:spacing w:line="276" w:lineRule="auto"/>
        <w:jc w:val="center"/>
        <w:rPr>
          <w:rFonts w:eastAsia="Cambria"/>
          <w:b/>
          <w:bCs/>
          <w:caps/>
          <w14:numSpacing w14:val="tabular"/>
        </w:rPr>
      </w:pPr>
    </w:p>
    <w:p w14:paraId="2C5F69B4"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366F634"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00249A" w14:textId="77777777" w:rsidR="00811D30"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088D727" w14:textId="77777777" w:rsidR="00811D30" w:rsidRDefault="00000000">
      <w:pPr>
        <w:tabs>
          <w:tab w:val="left" w:pos="567"/>
        </w:tabs>
        <w:spacing w:line="276" w:lineRule="auto"/>
        <w:jc w:val="both"/>
        <w:textAlignment w:val="baseline"/>
      </w:pPr>
      <w:r>
        <w:t>12.1.2. Pirkėjas sumoka Tiekėjui ne didesnį kaip Specialiosiose sąlygose nurodyto dydžio Avansą.</w:t>
      </w:r>
    </w:p>
    <w:p w14:paraId="3CB2B748" w14:textId="77777777" w:rsidR="00811D30"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F2E0AB1" w14:textId="77777777" w:rsidR="00811D30"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45CF15C" w14:textId="77777777" w:rsidR="00811D30" w:rsidRDefault="0000000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A40DB8" w14:textId="77777777" w:rsidR="00811D30"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AF27A1" w14:textId="77777777" w:rsidR="00811D30"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9038E1" w14:textId="77777777" w:rsidR="00811D30" w:rsidRDefault="00000000">
      <w:pPr>
        <w:tabs>
          <w:tab w:val="left" w:pos="567"/>
        </w:tabs>
        <w:spacing w:line="276" w:lineRule="auto"/>
        <w:jc w:val="both"/>
        <w:textAlignment w:val="baseline"/>
      </w:pPr>
      <w:r>
        <w:t>12.1.7. Avanso užtikrinimo suma turi būti nurodoma ir išmokama eurais.</w:t>
      </w:r>
    </w:p>
    <w:p w14:paraId="15E31770" w14:textId="77777777" w:rsidR="00811D30"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406D55D" w14:textId="77777777" w:rsidR="00811D30" w:rsidRDefault="00000000">
      <w:pPr>
        <w:tabs>
          <w:tab w:val="left" w:pos="567"/>
        </w:tabs>
        <w:spacing w:line="276" w:lineRule="auto"/>
        <w:jc w:val="both"/>
        <w:textAlignment w:val="baseline"/>
      </w:pPr>
      <w:r>
        <w:t>12.1.9. Avanso užtikrinimas, neatitinkantis šiame Sutarties poskyryje nustatytų reikalavimų, nebus priimamas.</w:t>
      </w:r>
    </w:p>
    <w:p w14:paraId="55343B08" w14:textId="77777777" w:rsidR="00811D30"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C99179" w14:textId="77777777" w:rsidR="00811D30"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2DEBA8F" w14:textId="77777777" w:rsidR="00811D30"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A7AD22" w14:textId="77777777" w:rsidR="00811D30" w:rsidRDefault="00811D30">
      <w:pPr>
        <w:tabs>
          <w:tab w:val="left" w:pos="567"/>
        </w:tabs>
        <w:spacing w:line="276" w:lineRule="auto"/>
        <w:jc w:val="both"/>
        <w:textAlignment w:val="baseline"/>
      </w:pPr>
    </w:p>
    <w:p w14:paraId="7CA9B922"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6303EA5"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E00BFE"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538F720"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6D5707"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EB05732"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0E0715"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B329C60"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FA5F05B"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C02B8F6"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7E9067" w14:textId="77777777" w:rsidR="00811D30"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76B3DB"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EBCE4"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D0132A0"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FFD5A7"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EB443FA"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A0C5A1"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CA9C55"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DC69D6"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D4DB01"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7E2B245"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D31D"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F8D566"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B1FB067"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BF2D1E"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632BF9A"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ED3968"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EC0290A"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CF351CE"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D96184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22DA6AB"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5FD048"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2C60BAF"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BB14E4"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1D19EA" w14:textId="77777777" w:rsidR="00811D30"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77EA7E" w14:textId="77777777" w:rsidR="00811D30" w:rsidRDefault="00811D30">
      <w:pPr>
        <w:tabs>
          <w:tab w:val="left" w:pos="0"/>
          <w:tab w:val="left" w:pos="851"/>
          <w:tab w:val="left" w:pos="992"/>
          <w:tab w:val="left" w:pos="1134"/>
        </w:tabs>
        <w:spacing w:line="276" w:lineRule="auto"/>
        <w:jc w:val="both"/>
        <w:rPr>
          <w:rFonts w:eastAsia="Arial"/>
          <w:b/>
          <w:bCs/>
        </w:rPr>
      </w:pPr>
    </w:p>
    <w:p w14:paraId="6C6BBE5C"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72C069"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4C790C" w14:textId="77777777" w:rsidR="00811D30"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5CCB9C4" w14:textId="77777777" w:rsidR="00811D30"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FF906E" w14:textId="77777777" w:rsidR="00811D30" w:rsidRDefault="0000000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54D24E" w14:textId="77777777" w:rsidR="00811D30" w:rsidRDefault="00811D30">
      <w:pPr>
        <w:tabs>
          <w:tab w:val="left" w:pos="567"/>
        </w:tabs>
        <w:spacing w:line="276" w:lineRule="auto"/>
        <w:jc w:val="both"/>
        <w:textAlignment w:val="baseline"/>
        <w:rPr>
          <w:b/>
          <w:bCs/>
        </w:rPr>
      </w:pPr>
    </w:p>
    <w:p w14:paraId="3D14EE66"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70AA6C1"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AC22F1"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CC52F72"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3BA1596"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4DAE7EB"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0006B3"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0DE32F"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D15A1D"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A7AF4C9"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A0D8C60" w14:textId="77777777" w:rsidR="00811D30"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4CF120D" w14:textId="77777777" w:rsidR="00811D30"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F421AA"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EBC3F4A"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6D4CD22" w14:textId="77777777" w:rsidR="00811D30" w:rsidRDefault="00811D30">
      <w:pPr>
        <w:widowControl w:val="0"/>
        <w:tabs>
          <w:tab w:val="left" w:pos="567"/>
          <w:tab w:val="left" w:pos="851"/>
          <w:tab w:val="left" w:pos="992"/>
          <w:tab w:val="left" w:pos="1134"/>
        </w:tabs>
        <w:spacing w:line="276" w:lineRule="auto"/>
        <w:jc w:val="both"/>
        <w:rPr>
          <w:rFonts w:eastAsia="Arial"/>
        </w:rPr>
      </w:pPr>
    </w:p>
    <w:p w14:paraId="2CCE3D43"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10F7BF" w14:textId="77777777" w:rsidR="00811D30"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FD545F"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9A8F43"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76D381"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9CF7B8"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8316C" w14:textId="77777777" w:rsidR="00811D30"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ECE56E" w14:textId="77777777" w:rsidR="00811D30" w:rsidRDefault="00000000">
      <w:pPr>
        <w:rPr>
          <w:rFonts w:eastAsia="MS Mincho"/>
          <w:i/>
          <w:iCs/>
          <w:sz w:val="20"/>
        </w:rPr>
      </w:pPr>
      <w:r>
        <w:rPr>
          <w:rFonts w:eastAsia="MS Mincho"/>
          <w:i/>
          <w:iCs/>
          <w:sz w:val="20"/>
        </w:rPr>
        <w:t>Papildyta papunkčiu:</w:t>
      </w:r>
    </w:p>
    <w:p w14:paraId="112AAE11" w14:textId="77777777" w:rsidR="00811D30" w:rsidRDefault="00000000">
      <w:pPr>
        <w:jc w:val="both"/>
        <w:rPr>
          <w:rFonts w:eastAsia="MS Mincho"/>
          <w:i/>
          <w:iCs/>
          <w:sz w:val="20"/>
        </w:rPr>
      </w:pPr>
      <w:r>
        <w:rPr>
          <w:rFonts w:eastAsia="MS Mincho"/>
          <w:i/>
          <w:iCs/>
          <w:sz w:val="20"/>
        </w:rPr>
        <w:t xml:space="preserve">Nr. </w:t>
      </w:r>
      <w:hyperlink r:id="rId19"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2D647474" w14:textId="77777777" w:rsidR="00811D30" w:rsidRDefault="00811D30"/>
    <w:p w14:paraId="01D45B6A"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AC399BE"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EDFC9F"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1012E23" w14:textId="77777777" w:rsidR="00811D30"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53CE68" w14:textId="77777777" w:rsidR="00811D30"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222F83"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85BC95" w14:textId="77777777" w:rsidR="00811D30"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A0940B"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5C43C3" w14:textId="77777777" w:rsidR="00811D30" w:rsidRDefault="00811D30">
      <w:pPr>
        <w:widowControl w:val="0"/>
        <w:tabs>
          <w:tab w:val="left" w:pos="567"/>
          <w:tab w:val="left" w:pos="851"/>
          <w:tab w:val="left" w:pos="992"/>
          <w:tab w:val="left" w:pos="1134"/>
        </w:tabs>
        <w:spacing w:line="276" w:lineRule="auto"/>
        <w:jc w:val="both"/>
        <w:rPr>
          <w:rFonts w:eastAsia="Arial"/>
          <w:b/>
          <w:bCs/>
        </w:rPr>
      </w:pPr>
    </w:p>
    <w:p w14:paraId="27A05A8C"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DBE6402"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0F6E94"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711F30B"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5A738"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0CC7FD"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1611B09"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571837" w14:textId="77777777" w:rsidR="00811D30"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48B7B1"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5BBE69C"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48A91F7"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30E796A"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549253"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7E6A8C"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7CCA4204"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538664" w14:textId="77777777" w:rsidR="00811D30"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579CBD" w14:textId="77777777" w:rsidR="00811D30"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5250CF3" w14:textId="77777777" w:rsidR="00811D30"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6E9DB9" w14:textId="77777777" w:rsidR="00811D30"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A574B5" w14:textId="77777777" w:rsidR="00811D30"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D7B2DEE" w14:textId="77777777" w:rsidR="00811D30"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399DC5B3" w14:textId="77777777" w:rsidR="00811D30"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4B62D61" w14:textId="77777777" w:rsidR="00811D30"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0BF7DBC7" w14:textId="77777777" w:rsidR="00811D30"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B70662" w14:textId="77777777" w:rsidR="00811D30"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7CB412" w14:textId="77777777" w:rsidR="00811D30"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14E18A" w14:textId="77777777" w:rsidR="00811D30"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1D6483" w14:textId="77777777" w:rsidR="00811D30" w:rsidRDefault="00000000">
      <w:pPr>
        <w:tabs>
          <w:tab w:val="left" w:pos="567"/>
        </w:tabs>
        <w:spacing w:line="276" w:lineRule="auto"/>
        <w:jc w:val="both"/>
        <w:textAlignment w:val="baseline"/>
      </w:pPr>
      <w:r>
        <w:t>21.5. Sutartinių įsipareigojimų vykdymas gali būti stabdomas tik Sutarties galiojimo laikotarpiu tokia tvarka:</w:t>
      </w:r>
    </w:p>
    <w:p w14:paraId="77A5FFAE" w14:textId="77777777" w:rsidR="00811D30"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4EAD6C" w14:textId="77777777" w:rsidR="00811D30" w:rsidRDefault="0000000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35FE1C7" w14:textId="77777777" w:rsidR="00811D30"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0654518" w14:textId="77777777" w:rsidR="00811D30"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186D3B" w14:textId="77777777" w:rsidR="00811D30" w:rsidRDefault="00000000">
      <w:pPr>
        <w:spacing w:line="276" w:lineRule="auto"/>
        <w:jc w:val="both"/>
      </w:pPr>
      <w:r>
        <w:t>21.7. Sutartinių įsipareigojimų vykdymas sustabdomas ne ilgesniam kaip konkrečios, pagrįstos aplinkybės egzistavimo laikotarpiui.</w:t>
      </w:r>
    </w:p>
    <w:p w14:paraId="7C233D28" w14:textId="77777777" w:rsidR="00811D30"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EE27BB" w14:textId="77777777" w:rsidR="00811D30"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77290B" w14:textId="77777777" w:rsidR="00811D30"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36E6B6F" w14:textId="77777777" w:rsidR="00811D30"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1C2C09" w14:textId="77777777" w:rsidR="00811D30" w:rsidRDefault="00811D30">
      <w:pPr>
        <w:tabs>
          <w:tab w:val="left" w:pos="567"/>
        </w:tabs>
        <w:spacing w:line="276" w:lineRule="auto"/>
        <w:jc w:val="both"/>
        <w:textAlignment w:val="baseline"/>
        <w:rPr>
          <w:b/>
          <w:bCs/>
        </w:rPr>
      </w:pPr>
    </w:p>
    <w:p w14:paraId="69D21D46"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CB9F5A0"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10C3E1" w14:textId="77777777" w:rsidR="00811D30"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F3776E4" w14:textId="77777777" w:rsidR="00811D30" w:rsidRDefault="00811D30">
      <w:pPr>
        <w:tabs>
          <w:tab w:val="left" w:pos="567"/>
          <w:tab w:val="left" w:pos="851"/>
          <w:tab w:val="left" w:pos="992"/>
          <w:tab w:val="left" w:pos="1134"/>
        </w:tabs>
        <w:spacing w:line="276" w:lineRule="auto"/>
        <w:jc w:val="both"/>
        <w:rPr>
          <w:rFonts w:eastAsia="Cambria"/>
          <w:b/>
          <w:bCs/>
        </w:rPr>
      </w:pPr>
    </w:p>
    <w:p w14:paraId="7DD8CEBC"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17FEE33"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E1BD39" w14:textId="77777777" w:rsidR="00811D30"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24EB02" w14:textId="77777777" w:rsidR="00811D30"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1586CA6" w14:textId="77777777" w:rsidR="00811D30" w:rsidRDefault="00811D30">
      <w:pPr>
        <w:tabs>
          <w:tab w:val="left" w:pos="567"/>
        </w:tabs>
        <w:spacing w:line="276" w:lineRule="auto"/>
        <w:jc w:val="both"/>
        <w:textAlignment w:val="baseline"/>
        <w:rPr>
          <w:b/>
          <w:bCs/>
        </w:rPr>
      </w:pPr>
    </w:p>
    <w:p w14:paraId="684D1859"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0ABF01C"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2763F3" w14:textId="77777777" w:rsidR="00811D30"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322BD4" w14:textId="77777777" w:rsidR="00811D30"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0C859F4" w14:textId="77777777" w:rsidR="00811D30"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2FBBE2" w14:textId="77777777" w:rsidR="00811D30" w:rsidRDefault="00000000">
      <w:pPr>
        <w:tabs>
          <w:tab w:val="left" w:pos="567"/>
        </w:tabs>
        <w:spacing w:line="276" w:lineRule="auto"/>
        <w:jc w:val="both"/>
      </w:pPr>
      <w:r>
        <w:t>22.2.2.2. Tiekėjo padėtis pasikeičia ir jis atitinka pirkimo dokumentuose nustatytą pašalinimo pagrindą;</w:t>
      </w:r>
    </w:p>
    <w:p w14:paraId="5F47A990" w14:textId="77777777" w:rsidR="00811D30"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40D8B2" w14:textId="77777777" w:rsidR="00811D30"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61C60745" w14:textId="77777777" w:rsidR="00811D30" w:rsidRDefault="00000000">
      <w:pPr>
        <w:tabs>
          <w:tab w:val="left" w:pos="567"/>
        </w:tabs>
        <w:spacing w:line="276" w:lineRule="auto"/>
        <w:jc w:val="both"/>
        <w:textAlignment w:val="baseline"/>
      </w:pPr>
      <w:r>
        <w:t>22.2.2.5. Pirkėjo valdymo organas priima sprendimą, dėl kurio Sutarties poreikis išnyksta;</w:t>
      </w:r>
    </w:p>
    <w:p w14:paraId="0511BD68" w14:textId="77777777" w:rsidR="00811D30"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49C025F" w14:textId="77777777" w:rsidR="00811D30"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013A3D8" w14:textId="77777777" w:rsidR="00811D30"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4C816B30" w14:textId="77777777" w:rsidR="00811D30"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1BF9E27D" w14:textId="77777777" w:rsidR="00811D30"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C7284EA" w14:textId="77777777" w:rsidR="00811D30"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061E4FE" w14:textId="77777777" w:rsidR="00811D30" w:rsidRDefault="0000000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369AB1E6" w14:textId="77777777" w:rsidR="00811D30"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A7A549" w14:textId="77777777" w:rsidR="00811D30"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257CCE78" w14:textId="77777777" w:rsidR="00811D30"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09891E" w14:textId="77777777" w:rsidR="00811D30"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DE0E3A" w14:textId="77777777" w:rsidR="00811D30" w:rsidRDefault="000000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D4A81B" w14:textId="77777777" w:rsidR="00811D30" w:rsidRDefault="00000000">
      <w:pPr>
        <w:rPr>
          <w:rFonts w:eastAsia="MS Mincho"/>
          <w:i/>
          <w:iCs/>
          <w:sz w:val="20"/>
        </w:rPr>
      </w:pPr>
      <w:r>
        <w:rPr>
          <w:rFonts w:eastAsia="MS Mincho"/>
          <w:i/>
          <w:iCs/>
          <w:sz w:val="20"/>
        </w:rPr>
        <w:t>Papunkčio pakeitimai:</w:t>
      </w:r>
    </w:p>
    <w:p w14:paraId="3E41CFE7" w14:textId="77777777" w:rsidR="00811D30" w:rsidRDefault="00000000">
      <w:pPr>
        <w:jc w:val="both"/>
        <w:rPr>
          <w:rFonts w:eastAsia="MS Mincho"/>
          <w:i/>
          <w:iCs/>
          <w:sz w:val="20"/>
        </w:rPr>
      </w:pPr>
      <w:r>
        <w:rPr>
          <w:rFonts w:eastAsia="MS Mincho"/>
          <w:i/>
          <w:iCs/>
          <w:sz w:val="20"/>
        </w:rPr>
        <w:t xml:space="preserve">Nr. </w:t>
      </w:r>
      <w:hyperlink r:id="rId20"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7DD19E51" w14:textId="77777777" w:rsidR="00811D30" w:rsidRDefault="00811D30"/>
    <w:p w14:paraId="6DB37B9D" w14:textId="77777777" w:rsidR="00811D30"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99A2F59" w14:textId="77777777" w:rsidR="00811D30" w:rsidRDefault="00000000">
      <w:pPr>
        <w:tabs>
          <w:tab w:val="left" w:pos="567"/>
        </w:tabs>
        <w:spacing w:line="276" w:lineRule="auto"/>
        <w:jc w:val="both"/>
        <w:textAlignment w:val="baseline"/>
      </w:pPr>
      <w:r>
        <w:t>22.2.7. Sutartis laikoma nutraukta kitą dieną po to, kai pasibaigia įspėjimo apie Sutarties nutraukimą terminas.</w:t>
      </w:r>
    </w:p>
    <w:p w14:paraId="4B171FCE" w14:textId="77777777" w:rsidR="00811D30"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12BFDB3" w14:textId="77777777" w:rsidR="00811D30" w:rsidRDefault="00811D30">
      <w:pPr>
        <w:tabs>
          <w:tab w:val="left" w:pos="567"/>
        </w:tabs>
        <w:spacing w:line="276" w:lineRule="auto"/>
        <w:jc w:val="both"/>
        <w:textAlignment w:val="baseline"/>
        <w:rPr>
          <w:b/>
          <w:bCs/>
        </w:rPr>
      </w:pPr>
    </w:p>
    <w:p w14:paraId="1FB08A08" w14:textId="77777777" w:rsidR="00811D30"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2AC0BC1" w14:textId="77777777" w:rsidR="00811D30" w:rsidRDefault="00811D3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4BC375" w14:textId="77777777" w:rsidR="00811D30" w:rsidRDefault="0000000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4E9618E6" w14:textId="77777777" w:rsidR="00811D30"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F460EA3" w14:textId="77777777" w:rsidR="00811D30"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AC704F" w14:textId="77777777" w:rsidR="00811D30"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B5D7286" w14:textId="77777777" w:rsidR="00811D30"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AFF40D8" w14:textId="77777777" w:rsidR="00811D30"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6760DB" w14:textId="77777777" w:rsidR="00811D30"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1FB88DA" w14:textId="77777777" w:rsidR="00811D30" w:rsidRDefault="00000000">
      <w:pPr>
        <w:rPr>
          <w:rFonts w:eastAsia="MS Mincho"/>
          <w:i/>
          <w:iCs/>
          <w:sz w:val="20"/>
        </w:rPr>
      </w:pPr>
      <w:r>
        <w:rPr>
          <w:rFonts w:eastAsia="MS Mincho"/>
          <w:i/>
          <w:iCs/>
          <w:sz w:val="20"/>
        </w:rPr>
        <w:t>Papunkčio pakeitimai:</w:t>
      </w:r>
    </w:p>
    <w:p w14:paraId="79BDDE1F" w14:textId="77777777" w:rsidR="00811D30" w:rsidRDefault="00000000">
      <w:pPr>
        <w:jc w:val="both"/>
        <w:rPr>
          <w:rFonts w:eastAsia="MS Mincho"/>
          <w:i/>
          <w:iCs/>
          <w:sz w:val="20"/>
        </w:rPr>
      </w:pPr>
      <w:r>
        <w:rPr>
          <w:rFonts w:eastAsia="MS Mincho"/>
          <w:i/>
          <w:iCs/>
          <w:sz w:val="20"/>
        </w:rPr>
        <w:t xml:space="preserve">Nr. </w:t>
      </w:r>
      <w:hyperlink r:id="rId21" w:history="1">
        <w:r w:rsidR="00811D30"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FF3DAE" w14:textId="77777777" w:rsidR="00811D30" w:rsidRDefault="00811D30"/>
    <w:p w14:paraId="71EDFDC5" w14:textId="77777777" w:rsidR="00811D30" w:rsidRDefault="00000000">
      <w:pPr>
        <w:tabs>
          <w:tab w:val="left" w:pos="567"/>
        </w:tabs>
        <w:spacing w:line="276" w:lineRule="auto"/>
        <w:jc w:val="both"/>
        <w:textAlignment w:val="baseline"/>
      </w:pPr>
      <w:r>
        <w:t>22.3.6. Sutartis laikoma nutraukta kitą dieną po to, kai pasibaigia įspėjimo apie Sutarties nutraukimą terminas.</w:t>
      </w:r>
    </w:p>
    <w:p w14:paraId="522D6C4C" w14:textId="77777777" w:rsidR="00811D30"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071A8" w14:textId="77777777" w:rsidR="00811D30" w:rsidRDefault="00811D30">
      <w:pPr>
        <w:tabs>
          <w:tab w:val="left" w:pos="567"/>
        </w:tabs>
        <w:spacing w:line="276" w:lineRule="auto"/>
        <w:jc w:val="both"/>
        <w:textAlignment w:val="baseline"/>
        <w:rPr>
          <w:b/>
          <w:bCs/>
        </w:rPr>
      </w:pPr>
    </w:p>
    <w:p w14:paraId="2D350FE7" w14:textId="77777777" w:rsidR="00811D30"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7AFCA89" w14:textId="77777777" w:rsidR="00811D30" w:rsidRDefault="00811D3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F9DDC2" w14:textId="77777777" w:rsidR="00811D30"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5BD3C35" w14:textId="77777777" w:rsidR="00811D30" w:rsidRDefault="00000000">
      <w:pPr>
        <w:tabs>
          <w:tab w:val="left" w:pos="567"/>
        </w:tabs>
        <w:spacing w:line="276" w:lineRule="auto"/>
        <w:jc w:val="both"/>
        <w:textAlignment w:val="baseline"/>
      </w:pPr>
      <w:r>
        <w:t>22.4.2. Nutraukus Sutartį, Šalys privalo:</w:t>
      </w:r>
    </w:p>
    <w:p w14:paraId="57BBAA33" w14:textId="77777777" w:rsidR="00811D30"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57D4469" w14:textId="77777777" w:rsidR="00811D30"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1B660D6" w14:textId="77777777" w:rsidR="00811D30"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ADD2C7" w14:textId="77777777" w:rsidR="00811D30" w:rsidRDefault="00811D30">
      <w:pPr>
        <w:tabs>
          <w:tab w:val="left" w:pos="567"/>
        </w:tabs>
        <w:spacing w:line="276" w:lineRule="auto"/>
        <w:jc w:val="both"/>
        <w:textAlignment w:val="baseline"/>
        <w:rPr>
          <w:b/>
          <w:bCs/>
        </w:rPr>
      </w:pPr>
    </w:p>
    <w:p w14:paraId="037BD864"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41291B5E"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0BB0F9" w14:textId="77777777" w:rsidR="00811D30"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89139C5" w14:textId="77777777" w:rsidR="00811D30"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61F0F8" w14:textId="77777777" w:rsidR="00811D30"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608A0" w14:textId="77777777" w:rsidR="00811D30"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365B43F" w14:textId="77777777" w:rsidR="00811D30" w:rsidRDefault="00000000">
      <w:pPr>
        <w:spacing w:line="276" w:lineRule="auto"/>
        <w:jc w:val="both"/>
      </w:pPr>
      <w:r>
        <w:t>23.1.4. Šalys sudarė rašytinį Susitarimą prie Sutarties dėl prekių keitimo.</w:t>
      </w:r>
    </w:p>
    <w:p w14:paraId="7FC0B1B8" w14:textId="77777777" w:rsidR="00811D30" w:rsidRDefault="00000000">
      <w:pPr>
        <w:spacing w:line="276" w:lineRule="auto"/>
        <w:jc w:val="both"/>
      </w:pPr>
      <w:r>
        <w:t>23.2. Šiame Bendrųjų sąlygų skyriuje nurodytu atveju prekės turi būti pristatytos už ne didesnę nei pasiūlyme nurodytą kainą.</w:t>
      </w:r>
    </w:p>
    <w:p w14:paraId="1E6EE212"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E39AB1"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CB23D16"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4516" w14:textId="77777777" w:rsidR="00811D30"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60D63DC" w14:textId="77777777" w:rsidR="00811D30"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BCED53" w14:textId="77777777" w:rsidR="00811D30"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CE9737A" w14:textId="77777777" w:rsidR="00811D30"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2FFDF91" w14:textId="77777777" w:rsidR="00811D30"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D30AC20" w14:textId="77777777" w:rsidR="00811D30" w:rsidRDefault="00811D30">
      <w:pPr>
        <w:widowControl w:val="0"/>
        <w:tabs>
          <w:tab w:val="left" w:pos="0"/>
          <w:tab w:val="left" w:pos="851"/>
          <w:tab w:val="left" w:pos="992"/>
          <w:tab w:val="left" w:pos="1134"/>
        </w:tabs>
        <w:spacing w:line="276" w:lineRule="auto"/>
        <w:jc w:val="both"/>
        <w:rPr>
          <w:rFonts w:eastAsia="Arial"/>
          <w:b/>
          <w:bCs/>
        </w:rPr>
      </w:pPr>
    </w:p>
    <w:p w14:paraId="1F47F110" w14:textId="77777777" w:rsidR="00811D30"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5F7B773" w14:textId="77777777" w:rsidR="00811D30" w:rsidRDefault="00811D3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4578F1" w14:textId="77777777" w:rsidR="00811D30" w:rsidRDefault="0000000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33D77F0" w14:textId="77777777" w:rsidR="00811D30"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82F097C" w14:textId="77777777" w:rsidR="00811D30"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F8B7E9D" w14:textId="77777777" w:rsidR="00811D30" w:rsidRDefault="00811D30">
      <w:pPr>
        <w:widowControl w:val="0"/>
        <w:tabs>
          <w:tab w:val="left" w:pos="426"/>
          <w:tab w:val="left" w:pos="567"/>
          <w:tab w:val="left" w:pos="709"/>
          <w:tab w:val="left" w:pos="851"/>
          <w:tab w:val="left" w:pos="992"/>
          <w:tab w:val="left" w:pos="1134"/>
        </w:tabs>
        <w:spacing w:line="276" w:lineRule="auto"/>
        <w:jc w:val="both"/>
        <w:rPr>
          <w:rFonts w:eastAsia="Arial"/>
        </w:rPr>
      </w:pPr>
    </w:p>
    <w:p w14:paraId="75851916" w14:textId="77777777" w:rsidR="00811D30" w:rsidRDefault="0000000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E2048D9" w14:textId="77777777" w:rsidR="00811D30" w:rsidRDefault="00811D30">
      <w:pPr>
        <w:spacing w:line="276" w:lineRule="auto"/>
        <w:ind w:left="5954"/>
        <w:sectPr w:rsidR="00811D30">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7769DA07" w14:textId="77777777" w:rsidR="00811D30" w:rsidRDefault="00811D30" w:rsidP="00167D62">
      <w:pPr>
        <w:tabs>
          <w:tab w:val="left" w:pos="5400"/>
        </w:tabs>
        <w:textAlignment w:val="center"/>
        <w:rPr>
          <w:snapToGrid w:val="0"/>
        </w:rPr>
      </w:pPr>
    </w:p>
    <w:sectPr w:rsidR="00811D3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AE98" w14:textId="77777777" w:rsidR="00C35CF2" w:rsidRDefault="00C35CF2">
      <w:pPr>
        <w:rPr>
          <w:sz w:val="20"/>
        </w:rPr>
      </w:pPr>
      <w:r>
        <w:rPr>
          <w:sz w:val="20"/>
        </w:rPr>
        <w:separator/>
      </w:r>
    </w:p>
  </w:endnote>
  <w:endnote w:type="continuationSeparator" w:id="0">
    <w:p w14:paraId="778AD825" w14:textId="77777777" w:rsidR="00C35CF2" w:rsidRDefault="00C35CF2">
      <w:pPr>
        <w:rPr>
          <w:sz w:val="20"/>
        </w:rPr>
      </w:pPr>
      <w:r>
        <w:rPr>
          <w:sz w:val="20"/>
        </w:rPr>
        <w:continuationSeparator/>
      </w:r>
    </w:p>
  </w:endnote>
  <w:endnote w:type="continuationNotice" w:id="1">
    <w:p w14:paraId="36E00409" w14:textId="77777777" w:rsidR="00C35CF2" w:rsidRDefault="00C35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67E6" w14:textId="77777777" w:rsidR="00811D30" w:rsidRDefault="00811D3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B5CB" w14:textId="77777777" w:rsidR="00C35CF2" w:rsidRDefault="00C35CF2">
      <w:pPr>
        <w:rPr>
          <w:sz w:val="20"/>
        </w:rPr>
      </w:pPr>
      <w:r>
        <w:rPr>
          <w:sz w:val="20"/>
        </w:rPr>
        <w:separator/>
      </w:r>
    </w:p>
  </w:footnote>
  <w:footnote w:type="continuationSeparator" w:id="0">
    <w:p w14:paraId="2B70EB3D" w14:textId="77777777" w:rsidR="00C35CF2" w:rsidRDefault="00C35CF2">
      <w:pPr>
        <w:rPr>
          <w:sz w:val="20"/>
        </w:rPr>
      </w:pPr>
      <w:r>
        <w:rPr>
          <w:sz w:val="20"/>
        </w:rPr>
        <w:continuationSeparator/>
      </w:r>
    </w:p>
  </w:footnote>
  <w:footnote w:type="continuationNotice" w:id="1">
    <w:p w14:paraId="023C2DD1" w14:textId="77777777" w:rsidR="00C35CF2" w:rsidRDefault="00C35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5E51" w14:textId="77777777" w:rsidR="00811D30"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FD134A7" w14:textId="77777777" w:rsidR="00811D30" w:rsidRDefault="00811D3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890"/>
    <w:rsid w:val="0004388E"/>
    <w:rsid w:val="0005438E"/>
    <w:rsid w:val="000A1091"/>
    <w:rsid w:val="001040D2"/>
    <w:rsid w:val="00140B47"/>
    <w:rsid w:val="00167D62"/>
    <w:rsid w:val="001B56E5"/>
    <w:rsid w:val="001C2458"/>
    <w:rsid w:val="001F0782"/>
    <w:rsid w:val="00232051"/>
    <w:rsid w:val="00253F0B"/>
    <w:rsid w:val="00263347"/>
    <w:rsid w:val="002769DF"/>
    <w:rsid w:val="00292A4B"/>
    <w:rsid w:val="002A60E9"/>
    <w:rsid w:val="0031493C"/>
    <w:rsid w:val="00320E66"/>
    <w:rsid w:val="00330F98"/>
    <w:rsid w:val="00374FA0"/>
    <w:rsid w:val="00386390"/>
    <w:rsid w:val="003B1533"/>
    <w:rsid w:val="003C4BCE"/>
    <w:rsid w:val="003D53AA"/>
    <w:rsid w:val="003E0101"/>
    <w:rsid w:val="003E5540"/>
    <w:rsid w:val="00400692"/>
    <w:rsid w:val="00412230"/>
    <w:rsid w:val="004404E6"/>
    <w:rsid w:val="004B1F49"/>
    <w:rsid w:val="004E393D"/>
    <w:rsid w:val="004E4139"/>
    <w:rsid w:val="005246AF"/>
    <w:rsid w:val="00561ABA"/>
    <w:rsid w:val="00566B91"/>
    <w:rsid w:val="00577FF4"/>
    <w:rsid w:val="00582E04"/>
    <w:rsid w:val="005853B5"/>
    <w:rsid w:val="005A20B7"/>
    <w:rsid w:val="005D69FC"/>
    <w:rsid w:val="005F79DF"/>
    <w:rsid w:val="00623ACE"/>
    <w:rsid w:val="006507C3"/>
    <w:rsid w:val="0065459F"/>
    <w:rsid w:val="006D7AC4"/>
    <w:rsid w:val="00740C17"/>
    <w:rsid w:val="007818B4"/>
    <w:rsid w:val="007A010A"/>
    <w:rsid w:val="007E66C6"/>
    <w:rsid w:val="007E68A7"/>
    <w:rsid w:val="007F01BD"/>
    <w:rsid w:val="00811D30"/>
    <w:rsid w:val="00823355"/>
    <w:rsid w:val="008239AE"/>
    <w:rsid w:val="008351FF"/>
    <w:rsid w:val="008451E7"/>
    <w:rsid w:val="00856EC7"/>
    <w:rsid w:val="008613EC"/>
    <w:rsid w:val="008C2AA0"/>
    <w:rsid w:val="008D6152"/>
    <w:rsid w:val="00915A09"/>
    <w:rsid w:val="0092702B"/>
    <w:rsid w:val="00957D07"/>
    <w:rsid w:val="009E1EBC"/>
    <w:rsid w:val="00A04302"/>
    <w:rsid w:val="00A8574E"/>
    <w:rsid w:val="00AD555F"/>
    <w:rsid w:val="00B51796"/>
    <w:rsid w:val="00B72D09"/>
    <w:rsid w:val="00BE1236"/>
    <w:rsid w:val="00C35CF2"/>
    <w:rsid w:val="00C370FE"/>
    <w:rsid w:val="00C606E7"/>
    <w:rsid w:val="00CE3FA0"/>
    <w:rsid w:val="00D0709C"/>
    <w:rsid w:val="00D338F1"/>
    <w:rsid w:val="00D4064A"/>
    <w:rsid w:val="00D6093F"/>
    <w:rsid w:val="00D83D69"/>
    <w:rsid w:val="00DA4E0C"/>
    <w:rsid w:val="00DC4C0C"/>
    <w:rsid w:val="00DF4C1E"/>
    <w:rsid w:val="00E1181A"/>
    <w:rsid w:val="00E16165"/>
    <w:rsid w:val="00E757F7"/>
    <w:rsid w:val="00EA05FD"/>
    <w:rsid w:val="00EE0B80"/>
    <w:rsid w:val="00F0317E"/>
    <w:rsid w:val="00F11809"/>
    <w:rsid w:val="00F6436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DDB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as2">
    <w:name w:val="List 2"/>
    <w:basedOn w:val="prastasis"/>
    <w:uiPriority w:val="99"/>
    <w:unhideWhenUsed/>
    <w:rsid w:val="008C2AA0"/>
    <w:pPr>
      <w:ind w:left="566" w:hanging="283"/>
      <w:contextualSpacing/>
    </w:pPr>
    <w:rPr>
      <w:szCs w:val="24"/>
      <w:lang w:eastAsia="lt-LT"/>
    </w:rPr>
  </w:style>
  <w:style w:type="paragraph" w:styleId="Sraas3">
    <w:name w:val="List 3"/>
    <w:basedOn w:val="prastasis"/>
    <w:uiPriority w:val="99"/>
    <w:unhideWhenUsed/>
    <w:rsid w:val="00C370FE"/>
    <w:pPr>
      <w:ind w:left="849" w:hanging="283"/>
      <w:contextualSpacing/>
    </w:pPr>
    <w:rPr>
      <w:szCs w:val="24"/>
      <w:lang w:eastAsia="lt-LT"/>
    </w:rPr>
  </w:style>
  <w:style w:type="paragraph" w:styleId="Sraas4">
    <w:name w:val="List 4"/>
    <w:basedOn w:val="prastasis"/>
    <w:uiPriority w:val="99"/>
    <w:unhideWhenUsed/>
    <w:rsid w:val="00F0317E"/>
    <w:pPr>
      <w:ind w:left="1132" w:hanging="283"/>
      <w:contextualSpacing/>
    </w:pPr>
    <w:rPr>
      <w:szCs w:val="24"/>
      <w:lang w:eastAsia="lt-LT"/>
    </w:rPr>
  </w:style>
  <w:style w:type="paragraph" w:styleId="Sraas5">
    <w:name w:val="List 5"/>
    <w:basedOn w:val="prastasis"/>
    <w:uiPriority w:val="99"/>
    <w:unhideWhenUsed/>
    <w:rsid w:val="00F0317E"/>
    <w:pPr>
      <w:ind w:left="1415" w:hanging="283"/>
      <w:contextualSpacing/>
    </w:pPr>
    <w:rPr>
      <w:szCs w:val="24"/>
      <w:lang w:eastAsia="lt-LT"/>
    </w:rPr>
  </w:style>
  <w:style w:type="paragraph" w:customStyle="1" w:styleId="prastasis1">
    <w:name w:val="Įprastasis1"/>
    <w:rsid w:val="00566B9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566B91"/>
  </w:style>
  <w:style w:type="paragraph" w:styleId="Pataisymai">
    <w:name w:val="Revision"/>
    <w:hidden/>
    <w:semiHidden/>
    <w:rsid w:val="00D338F1"/>
  </w:style>
  <w:style w:type="character" w:styleId="Komentaronuoroda">
    <w:name w:val="annotation reference"/>
    <w:basedOn w:val="Numatytasispastraiposriftas"/>
    <w:semiHidden/>
    <w:unhideWhenUsed/>
    <w:rsid w:val="00D338F1"/>
    <w:rPr>
      <w:sz w:val="16"/>
      <w:szCs w:val="16"/>
    </w:rPr>
  </w:style>
  <w:style w:type="paragraph" w:styleId="Komentarotekstas">
    <w:name w:val="annotation text"/>
    <w:basedOn w:val="prastasis"/>
    <w:link w:val="KomentarotekstasDiagrama"/>
    <w:semiHidden/>
    <w:unhideWhenUsed/>
    <w:rsid w:val="00D338F1"/>
    <w:rPr>
      <w:sz w:val="20"/>
    </w:rPr>
  </w:style>
  <w:style w:type="character" w:customStyle="1" w:styleId="KomentarotekstasDiagrama">
    <w:name w:val="Komentaro tekstas Diagrama"/>
    <w:basedOn w:val="Numatytasispastraiposriftas"/>
    <w:link w:val="Komentarotekstas"/>
    <w:semiHidden/>
    <w:rsid w:val="00D338F1"/>
    <w:rPr>
      <w:sz w:val="20"/>
    </w:rPr>
  </w:style>
  <w:style w:type="paragraph" w:styleId="Komentarotema">
    <w:name w:val="annotation subject"/>
    <w:basedOn w:val="Komentarotekstas"/>
    <w:next w:val="Komentarotekstas"/>
    <w:link w:val="KomentarotemaDiagrama"/>
    <w:semiHidden/>
    <w:unhideWhenUsed/>
    <w:rsid w:val="00D338F1"/>
    <w:rPr>
      <w:b/>
      <w:bCs/>
    </w:rPr>
  </w:style>
  <w:style w:type="character" w:customStyle="1" w:styleId="KomentarotemaDiagrama">
    <w:name w:val="Komentaro tema Diagrama"/>
    <w:basedOn w:val="KomentarotekstasDiagrama"/>
    <w:link w:val="Komentarotema"/>
    <w:semiHidden/>
    <w:rsid w:val="00D338F1"/>
    <w:rPr>
      <w:b/>
      <w:bCs/>
      <w:sz w:val="20"/>
    </w:rPr>
  </w:style>
  <w:style w:type="character" w:styleId="Hipersaitas">
    <w:name w:val="Hyperlink"/>
    <w:basedOn w:val="Numatytasispastraiposriftas"/>
    <w:unhideWhenUsed/>
    <w:rsid w:val="00D83D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hyperlink" Target="http://www.vpt.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39</Pages>
  <Words>16537</Words>
  <Characters>94267</Characters>
  <Application>Microsoft Office Word</Application>
  <DocSecurity>0</DocSecurity>
  <Lines>785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7</cp:revision>
  <cp:lastPrinted>2017-06-29T23:42:00Z</cp:lastPrinted>
  <dcterms:created xsi:type="dcterms:W3CDTF">2025-08-07T05:35:00Z</dcterms:created>
  <dcterms:modified xsi:type="dcterms:W3CDTF">2025-08-13T11:23:00Z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