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83816F2" w:rsidR="003470BD" w:rsidRPr="004D4B7E" w:rsidRDefault="00B2089D" w:rsidP="003470BD">
            <w:pPr>
              <w:jc w:val="both"/>
              <w:rPr>
                <w:rFonts w:ascii="Cambria" w:hAnsi="Cambria"/>
                <w:kern w:val="2"/>
                <w:sz w:val="20"/>
              </w:rPr>
            </w:pPr>
            <w:r>
              <w:rPr>
                <w:rFonts w:ascii="Cambria" w:hAnsi="Cambria"/>
                <w:kern w:val="2"/>
                <w:sz w:val="20"/>
              </w:rPr>
              <w:t>Riebalų paruošimo ir surinkimo sistema injekcijoms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AAE046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2089D" w:rsidRPr="00B2089D">
              <w:rPr>
                <w:rFonts w:ascii="Cambria" w:hAnsi="Cambria"/>
                <w:b/>
                <w:kern w:val="2"/>
                <w:sz w:val="20"/>
              </w:rPr>
              <w:t>r</w:t>
            </w:r>
            <w:r w:rsidR="00B2089D" w:rsidRPr="00B2089D">
              <w:rPr>
                <w:rFonts w:ascii="Cambria" w:hAnsi="Cambria"/>
                <w:b/>
                <w:kern w:val="2"/>
                <w:sz w:val="20"/>
              </w:rPr>
              <w:t>iebalų paruošimo ir surinkimo sistem</w:t>
            </w:r>
            <w:r w:rsidR="00B2089D" w:rsidRPr="00B2089D">
              <w:rPr>
                <w:rFonts w:ascii="Cambria" w:hAnsi="Cambria"/>
                <w:b/>
                <w:kern w:val="2"/>
                <w:sz w:val="20"/>
              </w:rPr>
              <w:t>ą</w:t>
            </w:r>
            <w:r w:rsidR="00B2089D" w:rsidRPr="00B2089D">
              <w:rPr>
                <w:rFonts w:ascii="Cambria" w:hAnsi="Cambria"/>
                <w:b/>
                <w:kern w:val="2"/>
                <w:sz w:val="20"/>
              </w:rPr>
              <w:t xml:space="preserve"> injekcijoms</w:t>
            </w:r>
            <w:r w:rsidR="00B2089D"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89F9D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B2089D">
              <w:rPr>
                <w:rFonts w:ascii="Cambria" w:hAnsi="Cambria"/>
                <w:kern w:val="2"/>
                <w:sz w:val="20"/>
              </w:rPr>
              <w:t xml:space="preserve"> (supaprastintas pirkimas)</w:t>
            </w:r>
            <w:r w:rsidRPr="004521D8">
              <w:rPr>
                <w:rFonts w:ascii="Cambria" w:hAnsi="Cambria"/>
                <w:kern w:val="2"/>
                <w:sz w:val="20"/>
              </w:rPr>
              <w:t xml:space="preserve"> </w:t>
            </w:r>
            <w:r w:rsidRPr="00B2089D">
              <w:rPr>
                <w:rFonts w:ascii="Cambria" w:hAnsi="Cambria"/>
                <w:kern w:val="2"/>
                <w:sz w:val="20"/>
              </w:rPr>
              <w:t>„</w:t>
            </w:r>
            <w:r w:rsidR="00B2089D">
              <w:rPr>
                <w:rFonts w:ascii="Cambria" w:hAnsi="Cambria"/>
                <w:kern w:val="2"/>
                <w:sz w:val="20"/>
              </w:rPr>
              <w:t>Riebalų paruošimo ir surinkimo sistema injekcijoms</w:t>
            </w:r>
            <w:r w:rsidRPr="00B2089D">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E41C2C9"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7E2046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B2089D">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B2089D">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B2089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B2089D" w:rsidRDefault="003470BD" w:rsidP="00761236">
            <w:pPr>
              <w:jc w:val="both"/>
              <w:rPr>
                <w:rFonts w:ascii="Cambria" w:hAnsi="Cambria"/>
                <w:sz w:val="20"/>
              </w:rPr>
            </w:pPr>
            <w:r w:rsidRPr="00B2089D">
              <w:rPr>
                <w:rFonts w:ascii="Cambria" w:hAnsi="Cambria"/>
                <w:sz w:val="20"/>
              </w:rPr>
              <w:t xml:space="preserve">Garantinio termino laikotarpiu nustačius Prekių trūkumų, Tiekėjas turi </w:t>
            </w:r>
            <w:r w:rsidR="00761236" w:rsidRPr="00B2089D">
              <w:rPr>
                <w:rFonts w:ascii="Cambria" w:hAnsi="Cambria"/>
                <w:bCs/>
                <w:sz w:val="20"/>
              </w:rPr>
              <w:t>ne vėliau kaip</w:t>
            </w:r>
            <w:r w:rsidR="00761236" w:rsidRPr="00B2089D">
              <w:rPr>
                <w:rFonts w:ascii="Cambria" w:hAnsi="Cambria"/>
                <w:sz w:val="20"/>
              </w:rPr>
              <w:t xml:space="preserve"> per</w:t>
            </w:r>
            <w:r w:rsidR="00761236" w:rsidRPr="00B2089D">
              <w:rPr>
                <w:rFonts w:ascii="Cambria" w:hAnsi="Cambria"/>
                <w:kern w:val="2"/>
                <w:sz w:val="20"/>
              </w:rPr>
              <w:t xml:space="preserve"> </w:t>
            </w:r>
            <w:r w:rsidR="00761236" w:rsidRPr="00B2089D">
              <w:rPr>
                <w:rFonts w:ascii="Cambria" w:hAnsi="Cambria"/>
                <w:sz w:val="20"/>
                <w:shd w:val="clear" w:color="auto" w:fill="FFFFFF" w:themeFill="background1"/>
                <w:lang w:eastAsia="lt-LT"/>
              </w:rPr>
              <w:t>15 (penkiolika)</w:t>
            </w:r>
            <w:r w:rsidR="00761236" w:rsidRPr="00B2089D">
              <w:rPr>
                <w:rFonts w:ascii="Cambria" w:hAnsi="Cambria"/>
                <w:sz w:val="20"/>
                <w:lang w:eastAsia="lt-LT"/>
              </w:rPr>
              <w:t xml:space="preserve"> darbo dienų</w:t>
            </w:r>
            <w:r w:rsidRPr="00B2089D">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BFA9FAD"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B2089D">
              <w:rPr>
                <w:rFonts w:ascii="Cambria" w:hAnsi="Cambria"/>
                <w:kern w:val="2"/>
                <w:sz w:val="20"/>
              </w:rPr>
              <w:t>2</w:t>
            </w:r>
            <w:r w:rsidR="00F81B10" w:rsidRPr="00321EFD">
              <w:rPr>
                <w:rFonts w:ascii="Cambria" w:hAnsi="Cambria"/>
                <w:kern w:val="2"/>
                <w:sz w:val="20"/>
              </w:rPr>
              <w:t>0 (</w:t>
            </w:r>
            <w:r w:rsidR="00B2089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28F2630"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B2089D">
              <w:rPr>
                <w:rFonts w:ascii="Cambria" w:hAnsi="Cambria"/>
                <w:sz w:val="20"/>
              </w:rPr>
              <w:t>2</w:t>
            </w:r>
            <w:r w:rsidR="00F81B10" w:rsidRPr="00321EFD">
              <w:rPr>
                <w:rFonts w:ascii="Cambria" w:hAnsi="Cambria"/>
                <w:kern w:val="2"/>
                <w:sz w:val="20"/>
              </w:rPr>
              <w:t>0 (</w:t>
            </w:r>
            <w:r w:rsidR="00B2089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B2089D" w:rsidRPr="004D4B7E" w14:paraId="4D59E15A" w14:textId="77777777">
        <w:trPr>
          <w:trHeight w:val="300"/>
        </w:trPr>
        <w:tc>
          <w:tcPr>
            <w:tcW w:w="2707" w:type="dxa"/>
            <w:gridSpan w:val="2"/>
          </w:tcPr>
          <w:p w14:paraId="345EFFE5" w14:textId="77777777" w:rsidR="00B2089D" w:rsidRPr="004D4B7E" w:rsidRDefault="00B2089D" w:rsidP="00B2089D">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9FF6CF7" w:rsidR="00B2089D" w:rsidRPr="004D4B7E" w:rsidRDefault="00B2089D" w:rsidP="00B2089D">
            <w:pPr>
              <w:rPr>
                <w:rFonts w:ascii="Cambria" w:hAnsi="Cambria"/>
                <w:b/>
                <w:bCs/>
                <w:color w:val="4472C4"/>
                <w:kern w:val="2"/>
                <w:sz w:val="20"/>
              </w:rPr>
            </w:pPr>
            <w:r w:rsidRPr="00087C09">
              <w:rPr>
                <w:rFonts w:ascii="Cambria" w:hAnsi="Cambria"/>
                <w:kern w:val="2"/>
                <w:sz w:val="20"/>
              </w:rPr>
              <w:t>Netaikoma</w:t>
            </w:r>
          </w:p>
        </w:tc>
      </w:tr>
      <w:tr w:rsidR="00B2089D" w:rsidRPr="004D4B7E" w14:paraId="0F5458CF" w14:textId="77777777">
        <w:trPr>
          <w:trHeight w:val="300"/>
        </w:trPr>
        <w:tc>
          <w:tcPr>
            <w:tcW w:w="2700" w:type="dxa"/>
          </w:tcPr>
          <w:p w14:paraId="0C270B5F" w14:textId="77777777" w:rsidR="00B2089D" w:rsidRPr="004D4B7E" w:rsidRDefault="00B2089D" w:rsidP="00B2089D">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5AE450AC" w:rsidR="00B2089D" w:rsidRPr="004D4B7E" w:rsidRDefault="00B2089D" w:rsidP="00B2089D">
            <w:pPr>
              <w:jc w:val="both"/>
              <w:rPr>
                <w:rFonts w:ascii="Cambria" w:hAnsi="Cambria"/>
                <w:kern w:val="2"/>
                <w:sz w:val="20"/>
              </w:rPr>
            </w:pPr>
            <w:r w:rsidRPr="00087C09">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FC18FDE" w14:textId="55D308C5" w:rsidR="00B2089D" w:rsidRDefault="00B2089D" w:rsidP="00B2089D">
            <w:pPr>
              <w:jc w:val="center"/>
              <w:rPr>
                <w:rFonts w:ascii="Cambria" w:hAnsi="Cambria"/>
                <w:sz w:val="20"/>
              </w:rPr>
            </w:pPr>
            <w:r w:rsidRPr="0088592B">
              <w:rPr>
                <w:rFonts w:ascii="Cambria" w:hAnsi="Cambria"/>
                <w:sz w:val="20"/>
              </w:rPr>
              <w:t>Generalinis direktorius</w:t>
            </w:r>
          </w:p>
          <w:p w14:paraId="79278680" w14:textId="5FB8F670" w:rsidR="003470BD" w:rsidRPr="004D4B7E" w:rsidRDefault="00B2089D" w:rsidP="00B2089D">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B2089D" w:rsidRDefault="003470BD" w:rsidP="003470BD">
            <w:pPr>
              <w:jc w:val="center"/>
              <w:rPr>
                <w:rFonts w:ascii="Cambria" w:hAnsi="Cambria"/>
                <w:b/>
                <w:bCs/>
                <w:kern w:val="2"/>
                <w:sz w:val="20"/>
              </w:rPr>
            </w:pPr>
            <w:r w:rsidRPr="00B2089D">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9C52C8B" w:rsidR="001B1B21" w:rsidRDefault="001B1B21" w:rsidP="001B1B21">
      <w:pPr>
        <w:jc w:val="center"/>
        <w:rPr>
          <w:rFonts w:ascii="Cambria" w:hAnsi="Cambria"/>
          <w:sz w:val="20"/>
        </w:rPr>
      </w:pPr>
      <w:r w:rsidRPr="00321EFD">
        <w:rPr>
          <w:rFonts w:ascii="Cambria" w:hAnsi="Cambria"/>
          <w:sz w:val="20"/>
        </w:rPr>
        <w:t>PREKIŲ ŽINIARAŠTIS</w:t>
      </w:r>
    </w:p>
    <w:p w14:paraId="6C4A9880" w14:textId="04C955B3" w:rsidR="00B2089D" w:rsidRDefault="00B2089D" w:rsidP="001B1B21">
      <w:pPr>
        <w:jc w:val="center"/>
        <w:rPr>
          <w:rFonts w:ascii="Cambria" w:hAnsi="Cambria"/>
          <w:sz w:val="20"/>
        </w:rPr>
      </w:pPr>
    </w:p>
    <w:tbl>
      <w:tblPr>
        <w:tblW w:w="10393" w:type="dxa"/>
        <w:tblInd w:w="-431" w:type="dxa"/>
        <w:tblLook w:val="04A0" w:firstRow="1" w:lastRow="0" w:firstColumn="1" w:lastColumn="0" w:noHBand="0" w:noVBand="1"/>
      </w:tblPr>
      <w:tblGrid>
        <w:gridCol w:w="533"/>
        <w:gridCol w:w="3867"/>
        <w:gridCol w:w="1841"/>
        <w:gridCol w:w="800"/>
        <w:gridCol w:w="795"/>
        <w:gridCol w:w="926"/>
        <w:gridCol w:w="750"/>
        <w:gridCol w:w="881"/>
      </w:tblGrid>
      <w:tr w:rsidR="00B2089D" w:rsidRPr="00B2089D" w14:paraId="7914B1F9" w14:textId="77777777" w:rsidTr="00B2089D">
        <w:trPr>
          <w:trHeight w:val="502"/>
        </w:trPr>
        <w:tc>
          <w:tcPr>
            <w:tcW w:w="5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497A9" w14:textId="77777777" w:rsid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Eil.</w:t>
            </w:r>
          </w:p>
          <w:p w14:paraId="30DA20B7" w14:textId="4E1C047A"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Nr.</w:t>
            </w:r>
          </w:p>
        </w:tc>
        <w:tc>
          <w:tcPr>
            <w:tcW w:w="3867" w:type="dxa"/>
            <w:tcBorders>
              <w:top w:val="single" w:sz="4" w:space="0" w:color="auto"/>
              <w:left w:val="nil"/>
              <w:bottom w:val="single" w:sz="4" w:space="0" w:color="auto"/>
              <w:right w:val="single" w:sz="4" w:space="0" w:color="auto"/>
            </w:tcBorders>
            <w:shd w:val="clear" w:color="000000" w:fill="FFFFFF"/>
            <w:vAlign w:val="center"/>
            <w:hideMark/>
          </w:tcPr>
          <w:p w14:paraId="3B25DDB4"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36B71856"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92D5BD5" w14:textId="77777777" w:rsidR="00B2089D" w:rsidRPr="00B2089D" w:rsidRDefault="00B2089D" w:rsidP="00B2089D">
            <w:pPr>
              <w:jc w:val="center"/>
              <w:rPr>
                <w:rFonts w:ascii="Cambria" w:hAnsi="Cambria" w:cs="Calibri"/>
                <w:b/>
                <w:bCs/>
                <w:color w:val="000000"/>
                <w:sz w:val="20"/>
                <w:lang w:eastAsia="lt-LT"/>
              </w:rPr>
            </w:pPr>
            <w:r w:rsidRPr="00B2089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C28C3E2"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2EF9635"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Vieneto kaina Eur</w:t>
            </w:r>
            <w:r w:rsidRPr="00B2089D">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4C6258AD"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 xml:space="preserve">Kaina viso    Eur </w:t>
            </w:r>
            <w:r w:rsidRPr="00B2089D">
              <w:rPr>
                <w:rFonts w:ascii="Cambria" w:hAnsi="Cambria" w:cs="Calibri"/>
                <w:b/>
                <w:bCs/>
                <w:sz w:val="20"/>
                <w:lang w:eastAsia="lt-LT"/>
              </w:rPr>
              <w:br/>
              <w:t>(be PVM)</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73F0D47D" w14:textId="77777777" w:rsidR="00B2089D" w:rsidRPr="00B2089D" w:rsidRDefault="00B2089D" w:rsidP="00B2089D">
            <w:pPr>
              <w:jc w:val="center"/>
              <w:rPr>
                <w:rFonts w:ascii="Cambria" w:hAnsi="Cambria" w:cs="Calibri"/>
                <w:b/>
                <w:bCs/>
                <w:sz w:val="20"/>
                <w:lang w:eastAsia="lt-LT"/>
              </w:rPr>
            </w:pPr>
            <w:r w:rsidRPr="00B2089D">
              <w:rPr>
                <w:rFonts w:ascii="Cambria" w:hAnsi="Cambria" w:cs="Calibri"/>
                <w:b/>
                <w:bCs/>
                <w:sz w:val="20"/>
                <w:lang w:eastAsia="lt-LT"/>
              </w:rPr>
              <w:t xml:space="preserve">Kaina viso    Eur </w:t>
            </w:r>
            <w:r w:rsidRPr="00B2089D">
              <w:rPr>
                <w:rFonts w:ascii="Cambria" w:hAnsi="Cambria" w:cs="Calibri"/>
                <w:b/>
                <w:bCs/>
                <w:sz w:val="20"/>
                <w:lang w:eastAsia="lt-LT"/>
              </w:rPr>
              <w:br/>
              <w:t>(su PVM)</w:t>
            </w:r>
          </w:p>
        </w:tc>
      </w:tr>
      <w:tr w:rsidR="00B2089D" w:rsidRPr="00B2089D" w14:paraId="6AAD5088" w14:textId="77777777" w:rsidTr="00B2089D">
        <w:trPr>
          <w:trHeight w:val="161"/>
        </w:trPr>
        <w:tc>
          <w:tcPr>
            <w:tcW w:w="533" w:type="dxa"/>
            <w:tcBorders>
              <w:top w:val="nil"/>
              <w:left w:val="single" w:sz="4" w:space="0" w:color="auto"/>
              <w:bottom w:val="single" w:sz="4" w:space="0" w:color="auto"/>
              <w:right w:val="single" w:sz="4" w:space="0" w:color="auto"/>
            </w:tcBorders>
            <w:shd w:val="clear" w:color="auto" w:fill="auto"/>
            <w:vAlign w:val="center"/>
            <w:hideMark/>
          </w:tcPr>
          <w:p w14:paraId="29FC9352" w14:textId="77777777" w:rsidR="00B2089D" w:rsidRPr="00B2089D" w:rsidRDefault="00B2089D" w:rsidP="00B2089D">
            <w:pPr>
              <w:jc w:val="center"/>
              <w:rPr>
                <w:rFonts w:ascii="Cambria" w:hAnsi="Cambria" w:cs="Calibri"/>
                <w:color w:val="000000"/>
                <w:sz w:val="20"/>
                <w:lang w:eastAsia="lt-LT"/>
              </w:rPr>
            </w:pPr>
            <w:r w:rsidRPr="00B2089D">
              <w:rPr>
                <w:rFonts w:ascii="Cambria" w:hAnsi="Cambria" w:cs="Calibri"/>
                <w:color w:val="000000"/>
                <w:sz w:val="20"/>
                <w:lang w:eastAsia="lt-LT"/>
              </w:rPr>
              <w:t>1</w:t>
            </w:r>
          </w:p>
        </w:tc>
        <w:tc>
          <w:tcPr>
            <w:tcW w:w="3867" w:type="dxa"/>
            <w:tcBorders>
              <w:top w:val="nil"/>
              <w:left w:val="nil"/>
              <w:bottom w:val="single" w:sz="4" w:space="0" w:color="auto"/>
              <w:right w:val="single" w:sz="4" w:space="0" w:color="auto"/>
            </w:tcBorders>
            <w:shd w:val="clear" w:color="auto" w:fill="auto"/>
            <w:noWrap/>
            <w:vAlign w:val="center"/>
            <w:hideMark/>
          </w:tcPr>
          <w:p w14:paraId="59AC7FFD" w14:textId="77777777" w:rsidR="00B2089D" w:rsidRPr="00B2089D" w:rsidRDefault="00B2089D" w:rsidP="00B2089D">
            <w:pPr>
              <w:jc w:val="both"/>
              <w:rPr>
                <w:rFonts w:ascii="Cambria" w:hAnsi="Cambria" w:cs="Calibri"/>
                <w:color w:val="000000"/>
                <w:sz w:val="20"/>
                <w:lang w:eastAsia="lt-LT"/>
              </w:rPr>
            </w:pPr>
            <w:r w:rsidRPr="00B2089D">
              <w:rPr>
                <w:rFonts w:ascii="Cambria" w:hAnsi="Cambria" w:cs="Calibri"/>
                <w:color w:val="000000"/>
                <w:sz w:val="20"/>
                <w:lang w:eastAsia="lt-LT"/>
              </w:rPr>
              <w:t>Riebalų paruošimo ir surinkimo sistema injekcijoms</w:t>
            </w:r>
          </w:p>
        </w:tc>
        <w:tc>
          <w:tcPr>
            <w:tcW w:w="1841" w:type="dxa"/>
            <w:tcBorders>
              <w:top w:val="nil"/>
              <w:left w:val="nil"/>
              <w:bottom w:val="single" w:sz="4" w:space="0" w:color="auto"/>
              <w:right w:val="single" w:sz="4" w:space="0" w:color="auto"/>
            </w:tcBorders>
            <w:shd w:val="clear" w:color="auto" w:fill="auto"/>
            <w:vAlign w:val="center"/>
            <w:hideMark/>
          </w:tcPr>
          <w:p w14:paraId="49B6E686" w14:textId="77777777" w:rsidR="00B2089D" w:rsidRPr="00B2089D" w:rsidRDefault="00B2089D" w:rsidP="00B2089D">
            <w:pPr>
              <w:rPr>
                <w:rFonts w:ascii="Cambria" w:hAnsi="Cambria" w:cs="Calibri"/>
                <w:color w:val="000000"/>
                <w:sz w:val="20"/>
                <w:lang w:eastAsia="lt-LT"/>
              </w:rPr>
            </w:pPr>
            <w:r w:rsidRPr="00B2089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08B685D0" w14:textId="77777777" w:rsidR="00B2089D" w:rsidRPr="00B2089D" w:rsidRDefault="00B2089D" w:rsidP="00B2089D">
            <w:pPr>
              <w:jc w:val="center"/>
              <w:rPr>
                <w:rFonts w:ascii="Cambria" w:hAnsi="Cambria" w:cs="Calibri"/>
                <w:color w:val="000000"/>
                <w:sz w:val="20"/>
                <w:lang w:eastAsia="lt-LT"/>
              </w:rPr>
            </w:pPr>
            <w:proofErr w:type="spellStart"/>
            <w:r w:rsidRPr="00B2089D">
              <w:rPr>
                <w:rFonts w:ascii="Cambria" w:hAnsi="Cambria" w:cs="Calibri"/>
                <w:color w:val="000000"/>
                <w:sz w:val="20"/>
                <w:lang w:eastAsia="lt-LT"/>
              </w:rPr>
              <w:t>kompl</w:t>
            </w:r>
            <w:proofErr w:type="spellEnd"/>
            <w:r w:rsidRPr="00B2089D">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5D383BF3" w14:textId="77777777" w:rsidR="00B2089D" w:rsidRPr="00B2089D" w:rsidRDefault="00B2089D" w:rsidP="00B2089D">
            <w:pPr>
              <w:jc w:val="center"/>
              <w:rPr>
                <w:rFonts w:ascii="Cambria" w:hAnsi="Cambria" w:cs="Calibri"/>
                <w:color w:val="000000"/>
                <w:sz w:val="20"/>
                <w:lang w:eastAsia="lt-LT"/>
              </w:rPr>
            </w:pPr>
            <w:r w:rsidRPr="00B2089D">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5160CCBE" w14:textId="77777777" w:rsidR="00B2089D" w:rsidRPr="00B2089D" w:rsidRDefault="00B2089D" w:rsidP="00B2089D">
            <w:pPr>
              <w:rPr>
                <w:rFonts w:ascii="Cambria" w:hAnsi="Cambria" w:cs="Calibri"/>
                <w:color w:val="000000"/>
                <w:sz w:val="20"/>
                <w:lang w:eastAsia="lt-LT"/>
              </w:rPr>
            </w:pPr>
            <w:r w:rsidRPr="00B2089D">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099B6B58" w14:textId="77777777" w:rsidR="00B2089D" w:rsidRPr="00B2089D" w:rsidRDefault="00B2089D" w:rsidP="00B2089D">
            <w:pPr>
              <w:rPr>
                <w:rFonts w:ascii="Cambria" w:hAnsi="Cambria" w:cs="Calibri"/>
                <w:color w:val="000000"/>
                <w:sz w:val="20"/>
                <w:lang w:eastAsia="lt-LT"/>
              </w:rPr>
            </w:pPr>
            <w:r w:rsidRPr="00B2089D">
              <w:rPr>
                <w:rFonts w:ascii="Cambria" w:hAnsi="Cambria" w:cs="Calibri"/>
                <w:color w:val="000000"/>
                <w:sz w:val="20"/>
                <w:lang w:eastAsia="lt-LT"/>
              </w:rPr>
              <w:t> </w:t>
            </w:r>
          </w:p>
        </w:tc>
        <w:tc>
          <w:tcPr>
            <w:tcW w:w="881" w:type="dxa"/>
            <w:tcBorders>
              <w:top w:val="nil"/>
              <w:left w:val="nil"/>
              <w:bottom w:val="single" w:sz="4" w:space="0" w:color="auto"/>
              <w:right w:val="single" w:sz="4" w:space="0" w:color="auto"/>
            </w:tcBorders>
            <w:shd w:val="clear" w:color="auto" w:fill="auto"/>
            <w:vAlign w:val="center"/>
            <w:hideMark/>
          </w:tcPr>
          <w:p w14:paraId="2A71CC09" w14:textId="77777777" w:rsidR="00B2089D" w:rsidRPr="00B2089D" w:rsidRDefault="00B2089D" w:rsidP="00B2089D">
            <w:pPr>
              <w:rPr>
                <w:rFonts w:ascii="Cambria" w:hAnsi="Cambria" w:cs="Calibri"/>
                <w:color w:val="000000"/>
                <w:sz w:val="20"/>
                <w:lang w:eastAsia="lt-LT"/>
              </w:rPr>
            </w:pPr>
            <w:r w:rsidRPr="00B2089D">
              <w:rPr>
                <w:rFonts w:ascii="Cambria" w:hAnsi="Cambria" w:cs="Calibri"/>
                <w:color w:val="000000"/>
                <w:sz w:val="20"/>
                <w:lang w:eastAsia="lt-LT"/>
              </w:rPr>
              <w:t> </w:t>
            </w:r>
          </w:p>
        </w:tc>
      </w:tr>
      <w:tr w:rsidR="00B2089D" w:rsidRPr="00B2089D" w14:paraId="141B9B01" w14:textId="77777777" w:rsidTr="00B2089D">
        <w:trPr>
          <w:trHeight w:val="167"/>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75464" w14:textId="6C27F1BE" w:rsidR="00B2089D" w:rsidRPr="00B2089D" w:rsidRDefault="00B2089D" w:rsidP="00B2089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81" w:type="dxa"/>
            <w:tcBorders>
              <w:top w:val="nil"/>
              <w:left w:val="nil"/>
              <w:bottom w:val="single" w:sz="4" w:space="0" w:color="auto"/>
              <w:right w:val="single" w:sz="4" w:space="0" w:color="auto"/>
            </w:tcBorders>
            <w:shd w:val="clear" w:color="auto" w:fill="auto"/>
            <w:noWrap/>
            <w:vAlign w:val="bottom"/>
            <w:hideMark/>
          </w:tcPr>
          <w:p w14:paraId="4C6D31C8" w14:textId="77777777" w:rsidR="00B2089D" w:rsidRPr="00B2089D" w:rsidRDefault="00B2089D" w:rsidP="00B2089D">
            <w:pPr>
              <w:jc w:val="center"/>
              <w:rPr>
                <w:rFonts w:ascii="Cambria" w:hAnsi="Cambria" w:cs="Calibri"/>
                <w:b/>
                <w:bCs/>
                <w:color w:val="000000"/>
                <w:sz w:val="20"/>
                <w:lang w:eastAsia="lt-LT"/>
              </w:rPr>
            </w:pPr>
            <w:r w:rsidRPr="00B2089D">
              <w:rPr>
                <w:rFonts w:ascii="Cambria" w:hAnsi="Cambria" w:cs="Calibri"/>
                <w:b/>
                <w:bCs/>
                <w:color w:val="000000"/>
                <w:sz w:val="20"/>
                <w:lang w:eastAsia="lt-LT"/>
              </w:rPr>
              <w:t> </w:t>
            </w:r>
          </w:p>
        </w:tc>
      </w:tr>
      <w:tr w:rsidR="00B2089D" w:rsidRPr="00B2089D" w14:paraId="731CC4EA" w14:textId="77777777" w:rsidTr="00B2089D">
        <w:trPr>
          <w:trHeight w:val="167"/>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162492" w14:textId="54F8F856" w:rsidR="00B2089D" w:rsidRPr="00B2089D" w:rsidRDefault="00B2089D" w:rsidP="00B2089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81" w:type="dxa"/>
            <w:tcBorders>
              <w:top w:val="nil"/>
              <w:left w:val="nil"/>
              <w:bottom w:val="single" w:sz="4" w:space="0" w:color="auto"/>
              <w:right w:val="single" w:sz="4" w:space="0" w:color="auto"/>
            </w:tcBorders>
            <w:shd w:val="clear" w:color="auto" w:fill="auto"/>
            <w:noWrap/>
            <w:vAlign w:val="bottom"/>
            <w:hideMark/>
          </w:tcPr>
          <w:p w14:paraId="2685B927" w14:textId="77777777" w:rsidR="00B2089D" w:rsidRPr="00B2089D" w:rsidRDefault="00B2089D" w:rsidP="00B2089D">
            <w:pPr>
              <w:jc w:val="center"/>
              <w:rPr>
                <w:rFonts w:ascii="Cambria" w:hAnsi="Cambria" w:cs="Calibri"/>
                <w:b/>
                <w:bCs/>
                <w:color w:val="000000"/>
                <w:sz w:val="20"/>
                <w:lang w:eastAsia="lt-LT"/>
              </w:rPr>
            </w:pPr>
            <w:r w:rsidRPr="00B2089D">
              <w:rPr>
                <w:rFonts w:ascii="Cambria" w:hAnsi="Cambria" w:cs="Calibri"/>
                <w:b/>
                <w:bCs/>
                <w:color w:val="000000"/>
                <w:sz w:val="20"/>
                <w:lang w:eastAsia="lt-LT"/>
              </w:rPr>
              <w:t> </w:t>
            </w:r>
          </w:p>
        </w:tc>
      </w:tr>
      <w:tr w:rsidR="00B2089D" w:rsidRPr="00B2089D" w14:paraId="0AB17E8F" w14:textId="77777777" w:rsidTr="00B2089D">
        <w:trPr>
          <w:trHeight w:val="167"/>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BB3B3F" w14:textId="54B3F0AB" w:rsidR="00B2089D" w:rsidRPr="00B2089D" w:rsidRDefault="00B2089D" w:rsidP="00B2089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81" w:type="dxa"/>
            <w:tcBorders>
              <w:top w:val="nil"/>
              <w:left w:val="nil"/>
              <w:bottom w:val="single" w:sz="4" w:space="0" w:color="auto"/>
              <w:right w:val="single" w:sz="4" w:space="0" w:color="auto"/>
            </w:tcBorders>
            <w:shd w:val="clear" w:color="auto" w:fill="auto"/>
            <w:noWrap/>
            <w:vAlign w:val="bottom"/>
            <w:hideMark/>
          </w:tcPr>
          <w:p w14:paraId="76DCABA3" w14:textId="77777777" w:rsidR="00B2089D" w:rsidRPr="00B2089D" w:rsidRDefault="00B2089D" w:rsidP="00B2089D">
            <w:pPr>
              <w:jc w:val="center"/>
              <w:rPr>
                <w:rFonts w:ascii="Cambria" w:hAnsi="Cambria" w:cs="Calibri"/>
                <w:b/>
                <w:bCs/>
                <w:color w:val="000000"/>
                <w:sz w:val="20"/>
                <w:lang w:eastAsia="lt-LT"/>
              </w:rPr>
            </w:pPr>
            <w:r w:rsidRPr="00B2089D">
              <w:rPr>
                <w:rFonts w:ascii="Cambria" w:hAnsi="Cambria" w:cs="Calibri"/>
                <w:b/>
                <w:bCs/>
                <w:color w:val="000000"/>
                <w:sz w:val="20"/>
                <w:lang w:eastAsia="lt-LT"/>
              </w:rPr>
              <w:t> </w:t>
            </w:r>
          </w:p>
        </w:tc>
      </w:tr>
    </w:tbl>
    <w:p w14:paraId="3AE9566C" w14:textId="77777777" w:rsidR="00B2089D" w:rsidRPr="00321EFD" w:rsidRDefault="00B2089D"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BEED" w14:textId="77777777" w:rsidR="00ED548F" w:rsidRDefault="00ED548F">
      <w:r>
        <w:separator/>
      </w:r>
    </w:p>
  </w:endnote>
  <w:endnote w:type="continuationSeparator" w:id="0">
    <w:p w14:paraId="3753A0E1" w14:textId="77777777" w:rsidR="00ED548F" w:rsidRDefault="00E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62FAA" w14:textId="77777777" w:rsidR="00ED548F" w:rsidRDefault="00ED548F">
      <w:r>
        <w:separator/>
      </w:r>
    </w:p>
  </w:footnote>
  <w:footnote w:type="continuationSeparator" w:id="0">
    <w:p w14:paraId="757266A8" w14:textId="77777777" w:rsidR="00ED548F" w:rsidRDefault="00ED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89D"/>
    <w:rsid w:val="00B20913"/>
    <w:rsid w:val="00B767F3"/>
    <w:rsid w:val="00DA703E"/>
    <w:rsid w:val="00DD7479"/>
    <w:rsid w:val="00ED548F"/>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2310899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9525</Words>
  <Characters>5430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