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9246" w14:textId="416804E0" w:rsidR="00640139" w:rsidRDefault="00DA10B5">
      <w:pPr>
        <w:rPr>
          <w:rFonts w:ascii="Times New Roman" w:hAnsi="Times New Roman" w:cs="Times New Roman"/>
          <w:b/>
          <w:bCs/>
          <w:sz w:val="24"/>
          <w:szCs w:val="24"/>
        </w:rPr>
      </w:pPr>
      <w:r w:rsidRPr="00DA10B5">
        <w:rPr>
          <w:rFonts w:ascii="Times New Roman" w:hAnsi="Times New Roman" w:cs="Times New Roman"/>
          <w:b/>
          <w:bCs/>
          <w:sz w:val="24"/>
          <w:szCs w:val="24"/>
        </w:rPr>
        <w:t>VIEŠOJO PIRKIMO-PARDAVIMO SUTARTIES PROJEKTO PAGRINDINĖS SĄLYGOS</w:t>
      </w:r>
    </w:p>
    <w:p w14:paraId="37D4E7B1" w14:textId="5D827D45" w:rsidR="00DA10B5" w:rsidRPr="00877E67" w:rsidRDefault="00316B28" w:rsidP="00316B28">
      <w:pPr>
        <w:pStyle w:val="Sraopastraipa"/>
        <w:numPr>
          <w:ilvl w:val="0"/>
          <w:numId w:val="1"/>
        </w:numPr>
        <w:rPr>
          <w:rFonts w:ascii="Times New Roman" w:hAnsi="Times New Roman" w:cs="Times New Roman"/>
          <w:sz w:val="24"/>
          <w:szCs w:val="24"/>
        </w:rPr>
      </w:pPr>
      <w:r w:rsidRPr="00877E67">
        <w:rPr>
          <w:rFonts w:ascii="Times New Roman" w:hAnsi="Times New Roman" w:cs="Times New Roman"/>
          <w:sz w:val="24"/>
          <w:szCs w:val="24"/>
        </w:rPr>
        <w:t>Sutarties dalykas – Nekilnojamojo ir kilnojamojo turto draudimas. Išsamūs reikalavimai nustatyti pirkimo sąlygų priede Nr. 2 „Techninė specifikacija“</w:t>
      </w:r>
      <w:r w:rsidR="00863F0E" w:rsidRPr="00877E67">
        <w:rPr>
          <w:rFonts w:ascii="Times New Roman" w:hAnsi="Times New Roman" w:cs="Times New Roman"/>
          <w:sz w:val="24"/>
          <w:szCs w:val="24"/>
        </w:rPr>
        <w:t>;</w:t>
      </w:r>
    </w:p>
    <w:p w14:paraId="457CC32D" w14:textId="7C4BD172" w:rsidR="00316B28" w:rsidRPr="00E5476E" w:rsidRDefault="00316B28" w:rsidP="00316B28">
      <w:pPr>
        <w:pStyle w:val="Sraopastraipa"/>
        <w:numPr>
          <w:ilvl w:val="0"/>
          <w:numId w:val="1"/>
        </w:numPr>
        <w:rPr>
          <w:rFonts w:ascii="Times New Roman" w:hAnsi="Times New Roman" w:cs="Times New Roman"/>
          <w:sz w:val="24"/>
          <w:szCs w:val="24"/>
        </w:rPr>
      </w:pPr>
      <w:r w:rsidRPr="00E5476E">
        <w:rPr>
          <w:rFonts w:ascii="Times New Roman" w:hAnsi="Times New Roman" w:cs="Times New Roman"/>
          <w:sz w:val="24"/>
          <w:szCs w:val="24"/>
        </w:rPr>
        <w:t>Draudimo laikotarpis – 12 mėnesių</w:t>
      </w:r>
      <w:r w:rsidR="008A3BC8" w:rsidRPr="00E5476E">
        <w:rPr>
          <w:rFonts w:ascii="Times New Roman" w:hAnsi="Times New Roman" w:cs="Times New Roman"/>
          <w:sz w:val="24"/>
          <w:szCs w:val="24"/>
        </w:rPr>
        <w:t>, draudimo pradžia 2025 m. rugpjūčio 25 d.</w:t>
      </w:r>
      <w:r w:rsidR="00863F0E" w:rsidRPr="00E5476E">
        <w:rPr>
          <w:rFonts w:ascii="Times New Roman" w:hAnsi="Times New Roman" w:cs="Times New Roman"/>
          <w:sz w:val="24"/>
          <w:szCs w:val="24"/>
        </w:rPr>
        <w:t>;</w:t>
      </w:r>
    </w:p>
    <w:p w14:paraId="327F08B3" w14:textId="50E20F6B" w:rsidR="00863F0E" w:rsidRPr="00877E67" w:rsidRDefault="00863F0E" w:rsidP="00863F0E">
      <w:pPr>
        <w:pStyle w:val="Sraopastraipa"/>
        <w:numPr>
          <w:ilvl w:val="0"/>
          <w:numId w:val="1"/>
        </w:numPr>
        <w:tabs>
          <w:tab w:val="left" w:pos="1080"/>
        </w:tabs>
        <w:spacing w:after="0" w:line="240" w:lineRule="auto"/>
        <w:jc w:val="both"/>
        <w:rPr>
          <w:rFonts w:ascii="Times New Roman" w:hAnsi="Times New Roman" w:cs="Times New Roman"/>
          <w:sz w:val="24"/>
          <w:szCs w:val="24"/>
        </w:rPr>
      </w:pPr>
      <w:r w:rsidRPr="00877E67">
        <w:rPr>
          <w:rFonts w:ascii="Times New Roman" w:hAnsi="Times New Roman" w:cs="Times New Roman"/>
          <w:sz w:val="24"/>
          <w:szCs w:val="24"/>
        </w:rPr>
        <w:t xml:space="preserve">Vadovaujantis </w:t>
      </w:r>
      <w:hyperlink r:id="rId5" w:history="1">
        <w:r w:rsidRPr="00877E67">
          <w:rPr>
            <w:rStyle w:val="Hipersaitas"/>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 (toliau – Metodika)</w:t>
        </w:r>
      </w:hyperlink>
      <w:r w:rsidRPr="00877E67">
        <w:rPr>
          <w:rStyle w:val="Hipersaitas"/>
          <w:rFonts w:ascii="Times New Roman" w:hAnsi="Times New Roman" w:cs="Times New Roman"/>
          <w:sz w:val="24"/>
          <w:szCs w:val="24"/>
        </w:rPr>
        <w:t xml:space="preserve"> </w:t>
      </w:r>
      <w:r w:rsidRPr="00B60506">
        <w:rPr>
          <w:rStyle w:val="Hipersaitas"/>
          <w:rFonts w:ascii="Times New Roman" w:hAnsi="Times New Roman" w:cs="Times New Roman"/>
          <w:color w:val="auto"/>
          <w:sz w:val="24"/>
          <w:szCs w:val="24"/>
          <w:u w:val="none"/>
        </w:rPr>
        <w:t>Sutarčiai taikoma fiksuotos kainos</w:t>
      </w:r>
      <w:r w:rsidRPr="00B60506">
        <w:rPr>
          <w:rFonts w:ascii="Times New Roman" w:hAnsi="Times New Roman" w:cs="Times New Roman"/>
          <w:sz w:val="24"/>
          <w:szCs w:val="24"/>
        </w:rPr>
        <w:t xml:space="preserve"> </w:t>
      </w:r>
      <w:r w:rsidRPr="00877E67">
        <w:rPr>
          <w:rFonts w:ascii="Times New Roman" w:hAnsi="Times New Roman" w:cs="Times New Roman"/>
          <w:sz w:val="24"/>
          <w:szCs w:val="24"/>
        </w:rPr>
        <w:t>kainodara;</w:t>
      </w:r>
    </w:p>
    <w:p w14:paraId="69F499E1" w14:textId="7B6C5DEB" w:rsidR="00863F0E" w:rsidRPr="00877E67" w:rsidRDefault="00863F0E" w:rsidP="00863F0E">
      <w:pPr>
        <w:pStyle w:val="Sraopastraipa"/>
        <w:numPr>
          <w:ilvl w:val="0"/>
          <w:numId w:val="1"/>
        </w:numPr>
        <w:tabs>
          <w:tab w:val="left" w:pos="1080"/>
        </w:tabs>
        <w:spacing w:after="0" w:line="240" w:lineRule="auto"/>
        <w:jc w:val="both"/>
        <w:rPr>
          <w:rFonts w:ascii="Times New Roman" w:hAnsi="Times New Roman" w:cs="Times New Roman"/>
          <w:sz w:val="24"/>
          <w:szCs w:val="24"/>
        </w:rPr>
      </w:pPr>
      <w:r w:rsidRPr="00877E67">
        <w:rPr>
          <w:rFonts w:ascii="Times New Roman" w:hAnsi="Times New Roman" w:cs="Times New Roman"/>
          <w:sz w:val="24"/>
          <w:szCs w:val="24"/>
        </w:rPr>
        <w:t>Draudimo įmokos mokamos dalimis kas ketvirtį pagal draudimo liudijime (polise) suderintą įmokų mokėjimo</w:t>
      </w:r>
      <w:r w:rsidRPr="00877E67">
        <w:rPr>
          <w:rFonts w:ascii="Times New Roman" w:hAnsi="Times New Roman" w:cs="Times New Roman"/>
          <w:spacing w:val="1"/>
          <w:sz w:val="24"/>
          <w:szCs w:val="24"/>
        </w:rPr>
        <w:t xml:space="preserve"> </w:t>
      </w:r>
      <w:r w:rsidRPr="00877E67">
        <w:rPr>
          <w:rFonts w:ascii="Times New Roman" w:hAnsi="Times New Roman" w:cs="Times New Roman"/>
          <w:sz w:val="24"/>
          <w:szCs w:val="24"/>
        </w:rPr>
        <w:t>grafiką;</w:t>
      </w:r>
    </w:p>
    <w:p w14:paraId="0F9EAD6E" w14:textId="190F7596" w:rsidR="00877E67" w:rsidRPr="00877E67" w:rsidRDefault="00877E67" w:rsidP="00877E67">
      <w:pPr>
        <w:pStyle w:val="Sraopastraipa"/>
        <w:numPr>
          <w:ilvl w:val="0"/>
          <w:numId w:val="1"/>
        </w:numPr>
        <w:tabs>
          <w:tab w:val="left" w:pos="564"/>
        </w:tabs>
        <w:spacing w:before="1" w:line="276" w:lineRule="auto"/>
        <w:ind w:right="633"/>
        <w:jc w:val="both"/>
        <w:rPr>
          <w:rFonts w:ascii="Times New Roman" w:hAnsi="Times New Roman" w:cs="Times New Roman"/>
          <w:sz w:val="24"/>
          <w:szCs w:val="24"/>
        </w:rPr>
      </w:pPr>
      <w:r w:rsidRPr="00877E67">
        <w:rPr>
          <w:rFonts w:ascii="Times New Roman" w:hAnsi="Times New Roman" w:cs="Times New Roman"/>
          <w:sz w:val="24"/>
          <w:szCs w:val="24"/>
        </w:rPr>
        <w:t xml:space="preserve">   Prievolių pagal Sutartį įvykdymas užtikrinamas: Netesybomis</w:t>
      </w:r>
      <w:r w:rsidR="00381B09">
        <w:rPr>
          <w:rFonts w:ascii="Times New Roman" w:hAnsi="Times New Roman" w:cs="Times New Roman"/>
          <w:sz w:val="24"/>
          <w:szCs w:val="24"/>
        </w:rPr>
        <w:t xml:space="preserve"> (delspinigiais)</w:t>
      </w:r>
      <w:r>
        <w:rPr>
          <w:rFonts w:ascii="Times New Roman" w:hAnsi="Times New Roman" w:cs="Times New Roman"/>
          <w:sz w:val="24"/>
          <w:szCs w:val="24"/>
        </w:rPr>
        <w:t>;</w:t>
      </w:r>
    </w:p>
    <w:p w14:paraId="06E620BB" w14:textId="5A12F537" w:rsidR="00863F0E" w:rsidRPr="00877E67" w:rsidRDefault="00863F0E" w:rsidP="00863F0E">
      <w:pPr>
        <w:pStyle w:val="Sraopastraipa"/>
        <w:numPr>
          <w:ilvl w:val="0"/>
          <w:numId w:val="1"/>
        </w:numPr>
        <w:spacing w:line="276" w:lineRule="auto"/>
        <w:jc w:val="both"/>
        <w:rPr>
          <w:rFonts w:ascii="Times New Roman" w:hAnsi="Times New Roman" w:cs="Times New Roman"/>
          <w:sz w:val="24"/>
          <w:szCs w:val="24"/>
        </w:rPr>
      </w:pPr>
      <w:r w:rsidRPr="00877E67">
        <w:rPr>
          <w:rFonts w:ascii="Times New Roman" w:hAnsi="Times New Roman" w:cs="Times New Roman"/>
          <w:sz w:val="24"/>
          <w:szCs w:val="24"/>
        </w:rPr>
        <w:t xml:space="preserve">Pirkimas laikomas žaliuoju, pagal Lietuvos Respublikos aplinkos ministro 2011-06-28 įsakymą Nr. D1-508 „Dėl aplinkos apsaugos kriterijų taikymo, vykdant žaliuosius pirkimus, tvarkos aprašo patvirtinimo“ 4.4.3. p.  Perkama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55A54D6F" w14:textId="77777777" w:rsidR="00863F0E" w:rsidRPr="00863F0E" w:rsidRDefault="00863F0E" w:rsidP="00863F0E">
      <w:pPr>
        <w:ind w:left="360"/>
        <w:rPr>
          <w:rFonts w:ascii="Times New Roman" w:hAnsi="Times New Roman" w:cs="Times New Roman"/>
          <w:b/>
          <w:bCs/>
          <w:sz w:val="24"/>
          <w:szCs w:val="24"/>
        </w:rPr>
      </w:pPr>
    </w:p>
    <w:sectPr w:rsidR="00863F0E" w:rsidRPr="00863F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C12D3"/>
    <w:multiLevelType w:val="hybridMultilevel"/>
    <w:tmpl w:val="E5440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DF8056A"/>
    <w:multiLevelType w:val="hybridMultilevel"/>
    <w:tmpl w:val="B3C2B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405836">
    <w:abstractNumId w:val="1"/>
  </w:num>
  <w:num w:numId="2" w16cid:durableId="1555579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7F"/>
    <w:rsid w:val="000E54F5"/>
    <w:rsid w:val="00316B28"/>
    <w:rsid w:val="00381B09"/>
    <w:rsid w:val="004C7370"/>
    <w:rsid w:val="005C10C4"/>
    <w:rsid w:val="00640139"/>
    <w:rsid w:val="008154AB"/>
    <w:rsid w:val="00863F0E"/>
    <w:rsid w:val="00877E67"/>
    <w:rsid w:val="008A3BC8"/>
    <w:rsid w:val="00AD72FF"/>
    <w:rsid w:val="00B60506"/>
    <w:rsid w:val="00B85BA5"/>
    <w:rsid w:val="00CB547F"/>
    <w:rsid w:val="00DA10B5"/>
    <w:rsid w:val="00E5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EBCD"/>
  <w15:chartTrackingRefBased/>
  <w15:docId w15:val="{2B0F323F-73CD-4687-8A7F-A4CD532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5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B5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B54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B54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54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54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54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54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54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54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54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54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54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54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54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54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54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54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54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54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54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54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547F"/>
    <w:rPr>
      <w:i/>
      <w:iCs/>
      <w:color w:val="404040" w:themeColor="text1" w:themeTint="BF"/>
    </w:rPr>
  </w:style>
  <w:style w:type="paragraph" w:styleId="Sraopastraipa">
    <w:name w:val="List Paragraph"/>
    <w:basedOn w:val="prastasis"/>
    <w:qFormat/>
    <w:rsid w:val="00CB547F"/>
    <w:pPr>
      <w:ind w:left="720"/>
      <w:contextualSpacing/>
    </w:pPr>
  </w:style>
  <w:style w:type="character" w:styleId="Rykuspabraukimas">
    <w:name w:val="Intense Emphasis"/>
    <w:basedOn w:val="Numatytasispastraiposriftas"/>
    <w:uiPriority w:val="21"/>
    <w:qFormat/>
    <w:rsid w:val="00CB547F"/>
    <w:rPr>
      <w:i/>
      <w:iCs/>
      <w:color w:val="2F5496" w:themeColor="accent1" w:themeShade="BF"/>
    </w:rPr>
  </w:style>
  <w:style w:type="paragraph" w:styleId="Iskirtacitata">
    <w:name w:val="Intense Quote"/>
    <w:basedOn w:val="prastasis"/>
    <w:next w:val="prastasis"/>
    <w:link w:val="IskirtacitataDiagrama"/>
    <w:uiPriority w:val="30"/>
    <w:qFormat/>
    <w:rsid w:val="00CB5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547F"/>
    <w:rPr>
      <w:i/>
      <w:iCs/>
      <w:color w:val="2F5496" w:themeColor="accent1" w:themeShade="BF"/>
    </w:rPr>
  </w:style>
  <w:style w:type="character" w:styleId="Rykinuoroda">
    <w:name w:val="Intense Reference"/>
    <w:basedOn w:val="Numatytasispastraiposriftas"/>
    <w:uiPriority w:val="32"/>
    <w:qFormat/>
    <w:rsid w:val="00CB547F"/>
    <w:rPr>
      <w:b/>
      <w:bCs/>
      <w:smallCaps/>
      <w:color w:val="2F5496" w:themeColor="accent1" w:themeShade="BF"/>
      <w:spacing w:val="5"/>
    </w:rPr>
  </w:style>
  <w:style w:type="character" w:styleId="Hipersaitas">
    <w:name w:val="Hyperlink"/>
    <w:basedOn w:val="Numatytasispastraiposriftas"/>
    <w:semiHidden/>
    <w:unhideWhenUsed/>
    <w:rsid w:val="00863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04cbd4205bd811e79198ffdb108a375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1135</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cp:revision>
  <dcterms:created xsi:type="dcterms:W3CDTF">2025-08-13T11:42:00Z</dcterms:created>
  <dcterms:modified xsi:type="dcterms:W3CDTF">2025-08-13T12:08:00Z</dcterms:modified>
</cp:coreProperties>
</file>