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E8BE" w14:textId="77777777" w:rsidR="003713D5" w:rsidRDefault="003713D5" w:rsidP="003713D5">
      <w:pPr>
        <w:spacing w:after="0" w:line="240" w:lineRule="auto"/>
        <w:jc w:val="center"/>
        <w:rPr>
          <w:rFonts w:ascii="Arial" w:eastAsia="Times New Roman" w:hAnsi="Arial" w:cs="Arial"/>
          <w:b/>
        </w:rPr>
      </w:pPr>
    </w:p>
    <w:p w14:paraId="6E31ACD8" w14:textId="77777777" w:rsidR="003713D5" w:rsidRDefault="003713D5" w:rsidP="003713D5">
      <w:pPr>
        <w:spacing w:after="0" w:line="240" w:lineRule="auto"/>
        <w:jc w:val="center"/>
        <w:rPr>
          <w:rFonts w:ascii="Arial" w:eastAsia="Times New Roman" w:hAnsi="Arial" w:cs="Arial"/>
          <w:b/>
        </w:rPr>
      </w:pPr>
    </w:p>
    <w:p w14:paraId="3802934E" w14:textId="65ABCA2E" w:rsidR="003713D5" w:rsidRPr="00673123" w:rsidRDefault="003713D5" w:rsidP="003713D5">
      <w:pPr>
        <w:spacing w:after="0" w:line="240" w:lineRule="auto"/>
        <w:jc w:val="center"/>
        <w:rPr>
          <w:rFonts w:ascii="Arial" w:eastAsia="Times New Roman" w:hAnsi="Arial" w:cs="Arial"/>
          <w:b/>
        </w:rPr>
      </w:pPr>
      <w:r>
        <w:rPr>
          <w:rFonts w:ascii="Arial" w:eastAsia="Times New Roman" w:hAnsi="Arial" w:cs="Arial"/>
          <w:b/>
        </w:rPr>
        <w:t xml:space="preserve">„SLAPTO </w:t>
      </w:r>
      <w:r w:rsidR="003104F1">
        <w:rPr>
          <w:rFonts w:ascii="Arial" w:eastAsia="Times New Roman" w:hAnsi="Arial" w:cs="Arial"/>
          <w:b/>
        </w:rPr>
        <w:t>KLIENTO</w:t>
      </w:r>
      <w:r>
        <w:rPr>
          <w:rFonts w:ascii="Arial" w:eastAsia="Times New Roman" w:hAnsi="Arial" w:cs="Arial"/>
          <w:b/>
        </w:rPr>
        <w:t xml:space="preserve">“ TYRIMO PASLAUGŲ PIRKIMO </w:t>
      </w:r>
      <w:r w:rsidRPr="00673123">
        <w:rPr>
          <w:rFonts w:ascii="Arial" w:eastAsia="Times New Roman" w:hAnsi="Arial" w:cs="Arial"/>
          <w:b/>
        </w:rPr>
        <w:t>SUTARTIS</w:t>
      </w:r>
    </w:p>
    <w:p w14:paraId="55D9DA53" w14:textId="77777777" w:rsidR="003713D5" w:rsidRPr="00673123" w:rsidRDefault="003713D5" w:rsidP="003713D5">
      <w:pPr>
        <w:spacing w:after="0" w:line="240" w:lineRule="auto"/>
        <w:jc w:val="center"/>
        <w:rPr>
          <w:rFonts w:ascii="Arial" w:eastAsia="Calibri" w:hAnsi="Arial" w:cs="Arial"/>
        </w:rPr>
      </w:pPr>
    </w:p>
    <w:p w14:paraId="21997B78" w14:textId="77777777" w:rsidR="003713D5" w:rsidRPr="00673123" w:rsidRDefault="003713D5" w:rsidP="003713D5">
      <w:pPr>
        <w:spacing w:after="0" w:line="240" w:lineRule="auto"/>
        <w:jc w:val="center"/>
        <w:rPr>
          <w:rFonts w:ascii="Arial" w:eastAsia="Calibri" w:hAnsi="Arial" w:cs="Arial"/>
        </w:rPr>
      </w:pPr>
      <w:r w:rsidRPr="00673123">
        <w:rPr>
          <w:rFonts w:ascii="Arial" w:eastAsia="Calibri" w:hAnsi="Arial" w:cs="Arial"/>
        </w:rPr>
        <w:t>202</w:t>
      </w:r>
      <w:r>
        <w:rPr>
          <w:rFonts w:ascii="Arial" w:eastAsia="Calibri" w:hAnsi="Arial" w:cs="Arial"/>
        </w:rPr>
        <w:t>5</w:t>
      </w:r>
      <w:r w:rsidRPr="00673123">
        <w:rPr>
          <w:rFonts w:ascii="Arial" w:eastAsia="Calibri" w:hAnsi="Arial" w:cs="Arial"/>
        </w:rPr>
        <w:t xml:space="preserve"> m.                         d. Nr. </w:t>
      </w:r>
    </w:p>
    <w:p w14:paraId="182271DA" w14:textId="77777777" w:rsidR="003713D5" w:rsidRPr="00673123" w:rsidRDefault="003713D5" w:rsidP="003713D5">
      <w:pPr>
        <w:spacing w:after="0" w:line="240" w:lineRule="auto"/>
        <w:jc w:val="center"/>
        <w:rPr>
          <w:rFonts w:ascii="Arial" w:eastAsia="Calibri" w:hAnsi="Arial" w:cs="Arial"/>
        </w:rPr>
      </w:pPr>
      <w:r w:rsidRPr="00673123">
        <w:rPr>
          <w:rFonts w:ascii="Arial" w:eastAsia="Calibri" w:hAnsi="Arial" w:cs="Arial"/>
        </w:rPr>
        <w:t>Vilnius</w:t>
      </w:r>
    </w:p>
    <w:p w14:paraId="7C768811" w14:textId="77777777" w:rsidR="003713D5" w:rsidRPr="00673123" w:rsidRDefault="003713D5" w:rsidP="003713D5">
      <w:pPr>
        <w:spacing w:after="0" w:line="240" w:lineRule="auto"/>
        <w:jc w:val="center"/>
        <w:rPr>
          <w:rFonts w:ascii="Arial" w:eastAsia="Calibri" w:hAnsi="Arial" w:cs="Arial"/>
        </w:rPr>
      </w:pPr>
    </w:p>
    <w:p w14:paraId="6A4EE624" w14:textId="5BFE7BFC" w:rsidR="003713D5" w:rsidRPr="00753C07" w:rsidRDefault="003713D5" w:rsidP="003713D5">
      <w:pPr>
        <w:spacing w:after="0" w:line="240" w:lineRule="auto"/>
        <w:ind w:firstLine="567"/>
        <w:jc w:val="both"/>
        <w:rPr>
          <w:rFonts w:ascii="Arial" w:eastAsia="Times New Roman" w:hAnsi="Arial" w:cs="Arial"/>
          <w:iCs/>
        </w:rPr>
      </w:pPr>
      <w:r w:rsidRPr="00673123">
        <w:rPr>
          <w:rFonts w:ascii="Arial" w:eastAsia="Times New Roman" w:hAnsi="Arial" w:cs="Arial"/>
          <w:b/>
          <w:bCs/>
        </w:rPr>
        <w:t>UAB „VAATC“</w:t>
      </w:r>
      <w:r w:rsidRPr="00673123">
        <w:rPr>
          <w:rFonts w:ascii="Arial" w:eastAsia="Times New Roman" w:hAnsi="Arial" w:cs="Arial"/>
          <w:bCs/>
        </w:rPr>
        <w:t xml:space="preserve">, juridinio asmens kodas </w:t>
      </w:r>
      <w:r w:rsidRPr="00673123">
        <w:rPr>
          <w:rFonts w:ascii="Arial" w:eastAsia="Calibri" w:hAnsi="Arial" w:cs="Arial"/>
        </w:rPr>
        <w:t>181705485</w:t>
      </w:r>
      <w:r w:rsidRPr="00673123">
        <w:rPr>
          <w:rFonts w:ascii="Arial" w:eastAsia="Times New Roman" w:hAnsi="Arial" w:cs="Arial"/>
          <w:bCs/>
        </w:rPr>
        <w:t xml:space="preserve">, atstovaujama direktoriaus </w:t>
      </w:r>
      <w:r>
        <w:rPr>
          <w:rFonts w:ascii="Arial" w:eastAsia="Times New Roman" w:hAnsi="Arial" w:cs="Arial"/>
          <w:bCs/>
        </w:rPr>
        <w:t>Pauliaus Martinkaus</w:t>
      </w:r>
      <w:r w:rsidRPr="00673123">
        <w:rPr>
          <w:rFonts w:ascii="Arial" w:eastAsia="Times New Roman" w:hAnsi="Arial" w:cs="Arial"/>
          <w:bCs/>
        </w:rPr>
        <w:t xml:space="preserve">, veikiančio pagal bendrovės įstatus, (toliau </w:t>
      </w:r>
      <w:r w:rsidRPr="00673123">
        <w:rPr>
          <w:rFonts w:ascii="Arial" w:eastAsia="Times New Roman" w:hAnsi="Arial" w:cs="Arial"/>
          <w:iCs/>
        </w:rPr>
        <w:t xml:space="preserve">– Paslaugų gavėjas), ir </w:t>
      </w:r>
      <w:r w:rsidRPr="00673123">
        <w:rPr>
          <w:rFonts w:ascii="Arial" w:eastAsia="Times New Roman" w:hAnsi="Arial" w:cs="Arial"/>
          <w:b/>
          <w:iCs/>
        </w:rPr>
        <w:t>&lt;</w:t>
      </w:r>
      <w:r w:rsidRPr="00673123">
        <w:rPr>
          <w:rFonts w:ascii="Arial" w:eastAsia="Times New Roman" w:hAnsi="Arial" w:cs="Arial"/>
          <w:b/>
          <w:i/>
          <w:iCs/>
          <w:highlight w:val="yellow"/>
        </w:rPr>
        <w:t>pavadinimas</w:t>
      </w:r>
      <w:r w:rsidRPr="00673123">
        <w:rPr>
          <w:rFonts w:ascii="Arial" w:eastAsia="Times New Roman" w:hAnsi="Arial" w:cs="Arial"/>
          <w:b/>
          <w:iCs/>
        </w:rPr>
        <w:t xml:space="preserve">&gt; </w:t>
      </w:r>
      <w:r w:rsidRPr="00673123">
        <w:rPr>
          <w:rFonts w:ascii="Arial" w:eastAsia="Times New Roman" w:hAnsi="Arial" w:cs="Arial"/>
          <w:iCs/>
        </w:rPr>
        <w:t>juridinio asmens kodas &lt;</w:t>
      </w:r>
      <w:r w:rsidRPr="00673123">
        <w:rPr>
          <w:rFonts w:ascii="Arial" w:eastAsia="Times New Roman" w:hAnsi="Arial" w:cs="Arial"/>
          <w:i/>
          <w:iCs/>
          <w:highlight w:val="yellow"/>
        </w:rPr>
        <w:t>nurodyti</w:t>
      </w:r>
      <w:r w:rsidRPr="00673123">
        <w:rPr>
          <w:rFonts w:ascii="Arial" w:eastAsia="Times New Roman" w:hAnsi="Arial" w:cs="Arial"/>
          <w:iCs/>
        </w:rPr>
        <w:t>&gt;</w:t>
      </w:r>
      <w:r w:rsidRPr="00673123">
        <w:rPr>
          <w:rFonts w:ascii="Arial" w:eastAsia="Times New Roman" w:hAnsi="Arial" w:cs="Arial"/>
          <w:iCs/>
          <w:highlight w:val="white"/>
        </w:rPr>
        <w:t xml:space="preserve">, </w:t>
      </w:r>
      <w:r w:rsidRPr="00673123">
        <w:rPr>
          <w:rFonts w:ascii="Arial" w:eastAsia="Times New Roman" w:hAnsi="Arial" w:cs="Arial"/>
          <w:iCs/>
        </w:rPr>
        <w:t>atstovaujama &lt;</w:t>
      </w:r>
      <w:r w:rsidRPr="00673123">
        <w:rPr>
          <w:rFonts w:ascii="Arial" w:eastAsia="Times New Roman" w:hAnsi="Arial" w:cs="Arial"/>
          <w:i/>
          <w:iCs/>
          <w:highlight w:val="yellow"/>
        </w:rPr>
        <w:t>pareigos, vardas ir pavardė</w:t>
      </w:r>
      <w:r w:rsidRPr="00673123">
        <w:rPr>
          <w:rFonts w:ascii="Arial" w:eastAsia="Times New Roman" w:hAnsi="Arial" w:cs="Arial"/>
          <w:iCs/>
        </w:rPr>
        <w:t>&gt;, veikiančio pagal &lt;</w:t>
      </w:r>
      <w:r w:rsidRPr="00673123">
        <w:rPr>
          <w:rFonts w:ascii="Arial" w:eastAsia="Times New Roman" w:hAnsi="Arial" w:cs="Arial"/>
          <w:i/>
          <w:iCs/>
          <w:highlight w:val="yellow"/>
        </w:rPr>
        <w:t>nurodyti pagrindą</w:t>
      </w:r>
      <w:r w:rsidRPr="00673123">
        <w:rPr>
          <w:rFonts w:ascii="Arial" w:eastAsia="Times New Roman" w:hAnsi="Arial" w:cs="Arial"/>
          <w:iCs/>
        </w:rPr>
        <w:t xml:space="preserve">&gt; (toliau – Paslaugų teikėjas), toliau – Paslaugų gavėjas ir Paslaugų teikėjas kartu vadinami šalimis, o kiekvienas atskirai – šalimi, sudarė </w:t>
      </w:r>
      <w:r>
        <w:rPr>
          <w:rFonts w:ascii="Arial" w:eastAsia="Times New Roman" w:hAnsi="Arial" w:cs="Arial"/>
          <w:iCs/>
        </w:rPr>
        <w:t xml:space="preserve">šią </w:t>
      </w:r>
      <w:r w:rsidR="00681CAE">
        <w:rPr>
          <w:rFonts w:ascii="Arial" w:eastAsia="Times New Roman" w:hAnsi="Arial" w:cs="Arial"/>
          <w:iCs/>
        </w:rPr>
        <w:t xml:space="preserve">„slapto </w:t>
      </w:r>
      <w:r w:rsidR="003104F1">
        <w:rPr>
          <w:rFonts w:ascii="Arial" w:eastAsia="Times New Roman" w:hAnsi="Arial" w:cs="Arial"/>
          <w:iCs/>
        </w:rPr>
        <w:t>kliento</w:t>
      </w:r>
      <w:r w:rsidR="00681CAE">
        <w:rPr>
          <w:rFonts w:ascii="Arial" w:eastAsia="Times New Roman" w:hAnsi="Arial" w:cs="Arial"/>
          <w:iCs/>
        </w:rPr>
        <w:t>“ tyrimo pa</w:t>
      </w:r>
      <w:r>
        <w:rPr>
          <w:rFonts w:ascii="Arial" w:eastAsia="Times New Roman" w:hAnsi="Arial" w:cs="Arial"/>
          <w:iCs/>
        </w:rPr>
        <w:t xml:space="preserve">slaugų </w:t>
      </w:r>
      <w:r w:rsidRPr="00673123">
        <w:rPr>
          <w:rFonts w:ascii="Arial" w:eastAsia="Times New Roman" w:hAnsi="Arial" w:cs="Arial"/>
          <w:iCs/>
        </w:rPr>
        <w:t>pirkimo sutartį (toliau – Sutartis) ir susitarė dėl žemiau išvardintų sąlygų.</w:t>
      </w:r>
    </w:p>
    <w:p w14:paraId="6FDFD78E" w14:textId="77777777" w:rsidR="003713D5" w:rsidRPr="00673123" w:rsidRDefault="003713D5" w:rsidP="003713D5">
      <w:pPr>
        <w:spacing w:after="0" w:line="240" w:lineRule="auto"/>
        <w:ind w:firstLine="851"/>
        <w:jc w:val="both"/>
        <w:rPr>
          <w:rFonts w:ascii="Arial" w:eastAsia="Times New Roman" w:hAnsi="Arial" w:cs="Arial"/>
          <w:iCs/>
        </w:rPr>
      </w:pPr>
      <w:r w:rsidRPr="00673123">
        <w:rPr>
          <w:rFonts w:ascii="Arial" w:eastAsia="Times New Roman" w:hAnsi="Arial" w:cs="Arial"/>
          <w:iCs/>
        </w:rPr>
        <w:t>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&lt;</w:t>
      </w:r>
      <w:r w:rsidRPr="00673123">
        <w:rPr>
          <w:rFonts w:ascii="Arial" w:eastAsia="Times New Roman" w:hAnsi="Arial" w:cs="Arial"/>
          <w:i/>
          <w:highlight w:val="yellow"/>
        </w:rPr>
        <w:t>nurodomas įvykdžius pirkimo procedūrą</w:t>
      </w:r>
      <w:r w:rsidRPr="00673123">
        <w:rPr>
          <w:rFonts w:ascii="Arial" w:eastAsia="Times New Roman" w:hAnsi="Arial" w:cs="Arial"/>
          <w:iCs/>
        </w:rPr>
        <w:t>&gt;.</w:t>
      </w:r>
    </w:p>
    <w:p w14:paraId="795D52AD" w14:textId="77777777" w:rsidR="003713D5" w:rsidRPr="00673123" w:rsidRDefault="003713D5" w:rsidP="003713D5">
      <w:pPr>
        <w:spacing w:after="0" w:line="240" w:lineRule="auto"/>
        <w:jc w:val="both"/>
        <w:rPr>
          <w:rFonts w:ascii="Arial" w:eastAsia="Times New Roman" w:hAnsi="Arial" w:cs="Arial"/>
          <w:iCs/>
        </w:rPr>
      </w:pPr>
    </w:p>
    <w:p w14:paraId="0C39ACDD" w14:textId="77777777" w:rsidR="003713D5" w:rsidRPr="00673123" w:rsidRDefault="003713D5" w:rsidP="003713D5">
      <w:pPr>
        <w:numPr>
          <w:ilvl w:val="0"/>
          <w:numId w:val="1"/>
        </w:numPr>
        <w:tabs>
          <w:tab w:val="left" w:pos="0"/>
          <w:tab w:val="left" w:pos="2835"/>
        </w:tabs>
        <w:suppressAutoHyphens/>
        <w:spacing w:after="0" w:line="240" w:lineRule="auto"/>
        <w:ind w:firstLine="720"/>
        <w:jc w:val="center"/>
        <w:rPr>
          <w:rFonts w:ascii="Arial" w:eastAsia="Times New Roman" w:hAnsi="Arial" w:cs="Arial"/>
          <w:b/>
          <w:caps/>
        </w:rPr>
      </w:pPr>
      <w:r w:rsidRPr="00673123">
        <w:rPr>
          <w:rFonts w:ascii="Arial" w:eastAsia="Times New Roman" w:hAnsi="Arial" w:cs="Arial"/>
          <w:b/>
          <w:caps/>
        </w:rPr>
        <w:t>Sutarties OBJEKTAS</w:t>
      </w:r>
      <w:r w:rsidRPr="00673123">
        <w:rPr>
          <w:rFonts w:ascii="Arial" w:eastAsia="Times New Roman" w:hAnsi="Arial" w:cs="Arial"/>
          <w:b/>
          <w:bCs/>
          <w:lang w:eastAsia="lt-LT"/>
        </w:rPr>
        <w:t xml:space="preserve"> IR KAINA</w:t>
      </w:r>
    </w:p>
    <w:p w14:paraId="1BA9510F" w14:textId="5E58E408" w:rsidR="003713D5" w:rsidRPr="003713D5" w:rsidRDefault="003713D5" w:rsidP="00681CAE">
      <w:pPr>
        <w:numPr>
          <w:ilvl w:val="3"/>
          <w:numId w:val="1"/>
        </w:numPr>
        <w:spacing w:after="0" w:line="240" w:lineRule="auto"/>
        <w:ind w:left="0" w:firstLine="567"/>
        <w:contextualSpacing/>
        <w:jc w:val="both"/>
        <w:rPr>
          <w:rFonts w:ascii="Arial" w:eastAsia="Calibri" w:hAnsi="Arial" w:cs="Arial"/>
        </w:rPr>
      </w:pPr>
      <w:r w:rsidRPr="004D46DE">
        <w:rPr>
          <w:rFonts w:ascii="Arial" w:eastAsia="Calibri" w:hAnsi="Arial" w:cs="Arial"/>
          <w:b/>
          <w:lang w:eastAsia="ar-SA"/>
        </w:rPr>
        <w:t>Sutarties objektas</w:t>
      </w:r>
      <w:r w:rsidRPr="004D46DE">
        <w:rPr>
          <w:rFonts w:ascii="Arial" w:eastAsia="Calibri" w:hAnsi="Arial" w:cs="Arial"/>
          <w:lang w:eastAsia="ar-SA"/>
        </w:rPr>
        <w:t xml:space="preserve"> –</w:t>
      </w:r>
      <w:bookmarkStart w:id="0" w:name="_Hlk39822825"/>
      <w:r w:rsidRPr="004D46DE">
        <w:rPr>
          <w:rFonts w:ascii="Arial" w:eastAsia="Calibri" w:hAnsi="Arial" w:cs="Arial"/>
          <w:lang w:eastAsia="ar-SA"/>
        </w:rPr>
        <w:t xml:space="preserve"> </w:t>
      </w:r>
      <w:bookmarkEnd w:id="0"/>
      <w:r w:rsidR="00681CAE">
        <w:rPr>
          <w:rFonts w:ascii="Arial" w:eastAsia="Calibri" w:hAnsi="Arial" w:cs="Arial"/>
          <w:lang w:eastAsia="ar-SA"/>
        </w:rPr>
        <w:t xml:space="preserve">„slapto </w:t>
      </w:r>
      <w:r w:rsidR="003104F1">
        <w:rPr>
          <w:rFonts w:ascii="Arial" w:eastAsia="Calibri" w:hAnsi="Arial" w:cs="Arial"/>
          <w:lang w:eastAsia="ar-SA"/>
        </w:rPr>
        <w:t>kliento</w:t>
      </w:r>
      <w:r w:rsidR="00681CAE">
        <w:rPr>
          <w:rFonts w:ascii="Arial" w:eastAsia="Calibri" w:hAnsi="Arial" w:cs="Arial"/>
          <w:lang w:eastAsia="ar-SA"/>
        </w:rPr>
        <w:t>“ tyrimo p</w:t>
      </w:r>
      <w:r w:rsidRPr="003713D5">
        <w:rPr>
          <w:rFonts w:ascii="Arial" w:hAnsi="Arial" w:cs="Arial"/>
          <w:bCs/>
        </w:rPr>
        <w:t xml:space="preserve">aslaugos </w:t>
      </w:r>
      <w:r w:rsidRPr="003713D5">
        <w:rPr>
          <w:rFonts w:ascii="Arial" w:eastAsia="Times New Roman" w:hAnsi="Arial" w:cs="Arial"/>
          <w:iCs/>
        </w:rPr>
        <w:t xml:space="preserve">(toliau – paslaugos), kurios </w:t>
      </w:r>
      <w:r w:rsidR="00681CAE">
        <w:rPr>
          <w:rFonts w:ascii="Arial" w:eastAsia="Times New Roman" w:hAnsi="Arial" w:cs="Arial"/>
          <w:iCs/>
        </w:rPr>
        <w:t xml:space="preserve">detalizuotos Sutarties 1 priede – techninėje specifikacijoje. </w:t>
      </w:r>
    </w:p>
    <w:p w14:paraId="1D51A67E" w14:textId="77777777" w:rsidR="003713D5" w:rsidRPr="004D46DE" w:rsidRDefault="003713D5" w:rsidP="00681CAE">
      <w:pPr>
        <w:pStyle w:val="Sraopastraipa"/>
        <w:numPr>
          <w:ilvl w:val="3"/>
          <w:numId w:val="1"/>
        </w:numPr>
        <w:spacing w:after="0" w:line="240" w:lineRule="auto"/>
        <w:ind w:left="0" w:firstLine="567"/>
        <w:jc w:val="both"/>
        <w:rPr>
          <w:rFonts w:ascii="Arial" w:hAnsi="Arial" w:cs="Arial"/>
        </w:rPr>
      </w:pPr>
      <w:r w:rsidRPr="004D46DE">
        <w:rPr>
          <w:rFonts w:ascii="Arial" w:eastAsia="Calibri" w:hAnsi="Arial" w:cs="Arial"/>
          <w:b/>
        </w:rPr>
        <w:t>Pradinės Sutarties vertė</w:t>
      </w:r>
      <w:r w:rsidRPr="004D46DE">
        <w:rPr>
          <w:rFonts w:ascii="Arial" w:eastAsia="Calibri" w:hAnsi="Arial" w:cs="Arial"/>
          <w:bCs/>
        </w:rPr>
        <w:t xml:space="preserve"> – </w:t>
      </w:r>
      <w:r w:rsidRPr="004D46DE">
        <w:rPr>
          <w:rFonts w:ascii="Arial" w:eastAsia="Times New Roman" w:hAnsi="Arial" w:cs="Arial"/>
          <w:iCs/>
          <w:highlight w:val="yellow"/>
        </w:rPr>
        <w:t>&lt;</w:t>
      </w:r>
      <w:r w:rsidRPr="004D46DE">
        <w:rPr>
          <w:rFonts w:ascii="Arial" w:eastAsia="Times New Roman" w:hAnsi="Arial" w:cs="Arial"/>
          <w:i/>
          <w:iCs/>
          <w:highlight w:val="yellow"/>
        </w:rPr>
        <w:t>įrašoma laimėjusio tiekėjo pasiūlyta kaina</w:t>
      </w:r>
      <w:r w:rsidRPr="004D46DE">
        <w:rPr>
          <w:rFonts w:ascii="Arial" w:eastAsia="Times New Roman" w:hAnsi="Arial" w:cs="Arial"/>
          <w:iCs/>
          <w:highlight w:val="yellow"/>
        </w:rPr>
        <w:t>&gt;</w:t>
      </w:r>
      <w:r w:rsidRPr="004D46DE">
        <w:rPr>
          <w:rFonts w:ascii="Arial" w:eastAsia="Calibri" w:hAnsi="Arial" w:cs="Arial"/>
          <w:bCs/>
        </w:rPr>
        <w:t xml:space="preserve"> Eur be pridėtinės vertės mokesčio (toliau – PVM).</w:t>
      </w:r>
    </w:p>
    <w:p w14:paraId="606CF6F4" w14:textId="77777777" w:rsidR="003713D5" w:rsidRPr="004D46DE" w:rsidRDefault="003713D5" w:rsidP="00681CAE">
      <w:pPr>
        <w:widowControl w:val="0"/>
        <w:tabs>
          <w:tab w:val="left" w:pos="993"/>
        </w:tabs>
        <w:spacing w:after="0" w:line="240" w:lineRule="auto"/>
        <w:ind w:firstLine="567"/>
        <w:jc w:val="both"/>
        <w:rPr>
          <w:rFonts w:ascii="Arial" w:eastAsia="Times New Roman" w:hAnsi="Arial" w:cs="Arial"/>
          <w:lang w:eastAsia="lt-LT"/>
        </w:rPr>
      </w:pPr>
      <w:r w:rsidRPr="004D46DE">
        <w:rPr>
          <w:rFonts w:ascii="Arial" w:hAnsi="Arial" w:cs="Arial"/>
          <w:bCs/>
        </w:rPr>
        <w:t>3.</w:t>
      </w:r>
      <w:r w:rsidRPr="004D46DE">
        <w:rPr>
          <w:rFonts w:ascii="Arial" w:eastAsia="Times New Roman" w:hAnsi="Arial" w:cs="Arial"/>
          <w:lang w:eastAsia="lt-LT"/>
        </w:rPr>
        <w:t xml:space="preserve"> Sutarčiai taikomos fiksuotos kainos kainodaros taisyklės. Pasiūlyta kaina turi apimti visus mokesčius bei visas tiesiogines ir netiesiogines išlaidas, susijusias su Sutarties vykdymu. </w:t>
      </w:r>
    </w:p>
    <w:p w14:paraId="4F4ADDE9" w14:textId="77777777" w:rsidR="003713D5" w:rsidRPr="00673123" w:rsidRDefault="003713D5" w:rsidP="00681CAE">
      <w:pPr>
        <w:widowControl w:val="0"/>
        <w:tabs>
          <w:tab w:val="left" w:pos="993"/>
        </w:tabs>
        <w:spacing w:after="0" w:line="240" w:lineRule="auto"/>
        <w:ind w:firstLine="567"/>
        <w:jc w:val="both"/>
        <w:rPr>
          <w:rFonts w:ascii="Arial" w:eastAsia="Times New Roman" w:hAnsi="Arial" w:cs="Arial"/>
          <w:lang w:eastAsia="lt-LT"/>
        </w:rPr>
      </w:pPr>
      <w:r w:rsidRPr="004D46DE">
        <w:rPr>
          <w:rFonts w:ascii="Arial" w:eastAsia="Times New Roman" w:hAnsi="Arial" w:cs="Arial"/>
          <w:lang w:eastAsia="lt-LT"/>
        </w:rPr>
        <w:t>4. Paslaugų</w:t>
      </w:r>
      <w:r w:rsidRPr="00673123">
        <w:rPr>
          <w:rFonts w:ascii="Arial" w:eastAsia="Times New Roman" w:hAnsi="Arial" w:cs="Arial"/>
          <w:lang w:eastAsia="lt-LT"/>
        </w:rPr>
        <w:t xml:space="preserve"> </w:t>
      </w:r>
      <w:r>
        <w:rPr>
          <w:rFonts w:ascii="Arial" w:eastAsia="Times New Roman" w:hAnsi="Arial" w:cs="Arial"/>
          <w:lang w:eastAsia="lt-LT"/>
        </w:rPr>
        <w:t xml:space="preserve">kaina </w:t>
      </w:r>
      <w:r w:rsidRPr="00673123">
        <w:rPr>
          <w:rFonts w:ascii="Arial" w:eastAsia="Times New Roman" w:hAnsi="Arial" w:cs="Arial"/>
          <w:lang w:eastAsia="lt-LT"/>
        </w:rPr>
        <w:t>gali būti perskaičiuojam</w:t>
      </w:r>
      <w:r>
        <w:rPr>
          <w:rFonts w:ascii="Arial" w:eastAsia="Times New Roman" w:hAnsi="Arial" w:cs="Arial"/>
          <w:lang w:eastAsia="lt-LT"/>
        </w:rPr>
        <w:t xml:space="preserve">a tik dėl pasikeitusio PVM. Perskaičiavimas atliekamas </w:t>
      </w:r>
      <w:r w:rsidRPr="00673123">
        <w:rPr>
          <w:rFonts w:ascii="Arial" w:eastAsia="Times New Roman" w:hAnsi="Arial" w:cs="Arial"/>
          <w:lang w:eastAsia="lt-LT"/>
        </w:rPr>
        <w:t>tokia tvarka:</w:t>
      </w:r>
    </w:p>
    <w:p w14:paraId="0630035F" w14:textId="77777777" w:rsidR="003713D5" w:rsidRPr="00673123" w:rsidRDefault="003713D5" w:rsidP="00681CAE">
      <w:pPr>
        <w:widowControl w:val="0"/>
        <w:spacing w:after="0" w:line="240" w:lineRule="auto"/>
        <w:ind w:firstLine="567"/>
        <w:jc w:val="both"/>
        <w:rPr>
          <w:rFonts w:ascii="Arial" w:eastAsia="Times New Roman" w:hAnsi="Arial" w:cs="Arial"/>
          <w:lang w:eastAsia="lt-LT"/>
        </w:rPr>
      </w:pPr>
      <w:r w:rsidRPr="00673123">
        <w:rPr>
          <w:rFonts w:ascii="Arial" w:eastAsia="Times New Roman" w:hAnsi="Arial" w:cs="Arial"/>
          <w:lang w:eastAsia="lt-LT"/>
        </w:rPr>
        <w:t>4.1. perskaičiavimas atliekamas įsigaliojus Lietuvos Respublikos pridėtinės vertės mokesčio įstatymo pakeitimo įstatymui, kuriuo keičiamas PVM tarifas;</w:t>
      </w:r>
    </w:p>
    <w:p w14:paraId="7AFE112D" w14:textId="77777777" w:rsidR="003713D5" w:rsidRPr="00673123" w:rsidRDefault="003713D5" w:rsidP="00681CAE">
      <w:pPr>
        <w:widowControl w:val="0"/>
        <w:spacing w:after="0" w:line="240" w:lineRule="auto"/>
        <w:ind w:firstLine="567"/>
        <w:jc w:val="both"/>
        <w:rPr>
          <w:rFonts w:ascii="Arial" w:eastAsia="Times New Roman" w:hAnsi="Arial" w:cs="Arial"/>
          <w:lang w:eastAsia="lt-LT"/>
        </w:rPr>
      </w:pPr>
      <w:r w:rsidRPr="00673123">
        <w:rPr>
          <w:rFonts w:ascii="Arial" w:eastAsia="Times New Roman" w:hAnsi="Arial" w:cs="Arial"/>
          <w:lang w:eastAsia="lt-LT"/>
        </w:rPr>
        <w:t xml:space="preserve">4.2. perskaičiavimo formulė: pasikeitus PVM tarifo dydžiui, </w:t>
      </w:r>
      <w:r>
        <w:rPr>
          <w:rFonts w:ascii="Arial" w:eastAsia="Times New Roman" w:hAnsi="Arial" w:cs="Arial"/>
          <w:lang w:eastAsia="lt-LT"/>
        </w:rPr>
        <w:t xml:space="preserve">kainoje </w:t>
      </w:r>
      <w:r w:rsidRPr="00673123">
        <w:rPr>
          <w:rFonts w:ascii="Arial" w:eastAsia="Times New Roman" w:hAnsi="Arial" w:cs="Arial"/>
          <w:lang w:eastAsia="lt-LT"/>
        </w:rPr>
        <w:t>esantis PVM tarifas keičiamas (mažinamas ar didinamas) pagal Lietuvos Respublikos galiojančius teisės aktus;</w:t>
      </w:r>
    </w:p>
    <w:p w14:paraId="7FE5D7FD" w14:textId="77777777" w:rsidR="003713D5" w:rsidRPr="00673123" w:rsidRDefault="003713D5" w:rsidP="00681CAE">
      <w:pPr>
        <w:widowControl w:val="0"/>
        <w:spacing w:after="0" w:line="240" w:lineRule="auto"/>
        <w:ind w:firstLine="567"/>
        <w:jc w:val="both"/>
        <w:rPr>
          <w:rFonts w:ascii="Arial" w:eastAsia="Times New Roman" w:hAnsi="Arial" w:cs="Arial"/>
          <w:lang w:eastAsia="lt-LT"/>
        </w:rPr>
      </w:pPr>
      <w:r w:rsidRPr="00673123">
        <w:rPr>
          <w:rFonts w:ascii="Arial" w:eastAsia="Times New Roman" w:hAnsi="Arial" w:cs="Arial"/>
          <w:lang w:eastAsia="lt-LT"/>
        </w:rPr>
        <w:t xml:space="preserve">4.3. </w:t>
      </w:r>
      <w:r>
        <w:rPr>
          <w:rFonts w:ascii="Arial" w:eastAsia="Times New Roman" w:hAnsi="Arial" w:cs="Arial"/>
          <w:lang w:eastAsia="lt-LT"/>
        </w:rPr>
        <w:t>kainos</w:t>
      </w:r>
      <w:r w:rsidRPr="00673123">
        <w:rPr>
          <w:rFonts w:ascii="Arial" w:eastAsia="Times New Roman" w:hAnsi="Arial" w:cs="Arial"/>
          <w:lang w:eastAsia="lt-LT"/>
        </w:rPr>
        <w:t xml:space="preserve"> pakeitimas dėl pasikeitusių mokesčių įforminamas papildomu Šalių susitarimu;</w:t>
      </w:r>
    </w:p>
    <w:p w14:paraId="2F9C13CD" w14:textId="77777777" w:rsidR="003713D5" w:rsidRPr="00673123" w:rsidRDefault="003713D5" w:rsidP="00681CAE">
      <w:pPr>
        <w:spacing w:after="0" w:line="240" w:lineRule="auto"/>
        <w:ind w:firstLine="567"/>
        <w:contextualSpacing/>
        <w:jc w:val="both"/>
        <w:rPr>
          <w:rFonts w:ascii="Arial" w:eastAsia="Times New Roman" w:hAnsi="Arial" w:cs="Arial"/>
          <w:lang w:eastAsia="lt-LT"/>
        </w:rPr>
      </w:pPr>
      <w:r w:rsidRPr="00673123">
        <w:rPr>
          <w:rFonts w:ascii="Arial" w:eastAsia="Times New Roman" w:hAnsi="Arial" w:cs="Arial"/>
          <w:lang w:eastAsia="lt-LT"/>
        </w:rPr>
        <w:t>4.4. perskaičiuo</w:t>
      </w:r>
      <w:r>
        <w:rPr>
          <w:rFonts w:ascii="Arial" w:eastAsia="Times New Roman" w:hAnsi="Arial" w:cs="Arial"/>
          <w:lang w:eastAsia="lt-LT"/>
        </w:rPr>
        <w:t>ta kaina</w:t>
      </w:r>
      <w:r w:rsidRPr="00673123">
        <w:rPr>
          <w:rFonts w:ascii="Arial" w:eastAsia="Times New Roman" w:hAnsi="Arial" w:cs="Arial"/>
          <w:lang w:eastAsia="lt-LT"/>
        </w:rPr>
        <w:t xml:space="preserve"> pradedam</w:t>
      </w:r>
      <w:r>
        <w:rPr>
          <w:rFonts w:ascii="Arial" w:eastAsia="Times New Roman" w:hAnsi="Arial" w:cs="Arial"/>
          <w:lang w:eastAsia="lt-LT"/>
        </w:rPr>
        <w:t>a</w:t>
      </w:r>
      <w:r w:rsidRPr="00673123">
        <w:rPr>
          <w:rFonts w:ascii="Arial" w:eastAsia="Times New Roman" w:hAnsi="Arial" w:cs="Arial"/>
          <w:lang w:eastAsia="lt-LT"/>
        </w:rPr>
        <w:t xml:space="preserve"> taikyti nuo Lietuvos Respublikos pridėtinės vertės mokesčio įstatymo pakeitimo įstatymo, kuriuo keičiamas PVM tarifas, nurodytos tarifo įsigaliojimo dienos.</w:t>
      </w:r>
    </w:p>
    <w:p w14:paraId="11B061F0" w14:textId="77777777" w:rsidR="003713D5" w:rsidRPr="00673123" w:rsidRDefault="003713D5" w:rsidP="003713D5">
      <w:pPr>
        <w:spacing w:after="0" w:line="240" w:lineRule="auto"/>
        <w:ind w:left="567"/>
        <w:contextualSpacing/>
        <w:jc w:val="both"/>
        <w:rPr>
          <w:rFonts w:ascii="Arial" w:eastAsia="Calibri" w:hAnsi="Arial" w:cs="Arial"/>
        </w:rPr>
      </w:pPr>
    </w:p>
    <w:p w14:paraId="36A9EC16" w14:textId="77777777" w:rsidR="003713D5" w:rsidRPr="00673123" w:rsidRDefault="003713D5" w:rsidP="003713D5">
      <w:pPr>
        <w:tabs>
          <w:tab w:val="left" w:pos="284"/>
        </w:tabs>
        <w:suppressAutoHyphens/>
        <w:spacing w:after="0" w:line="240" w:lineRule="auto"/>
        <w:ind w:left="1800"/>
        <w:jc w:val="center"/>
        <w:rPr>
          <w:rFonts w:ascii="Arial" w:eastAsia="Calibri" w:hAnsi="Arial" w:cs="Arial"/>
          <w:b/>
          <w:lang w:eastAsia="ar-SA"/>
        </w:rPr>
      </w:pPr>
      <w:r w:rsidRPr="00673123">
        <w:rPr>
          <w:rFonts w:ascii="Arial" w:eastAsia="Calibri" w:hAnsi="Arial" w:cs="Arial"/>
          <w:b/>
          <w:lang w:eastAsia="ar-SA"/>
        </w:rPr>
        <w:t>II. SUTARTIES GALIOJIMAS IR VYKDYMO TERMINAI</w:t>
      </w:r>
    </w:p>
    <w:p w14:paraId="295AD75A" w14:textId="40A07E1F" w:rsidR="00681CAE" w:rsidRPr="00C70081" w:rsidRDefault="003713D5" w:rsidP="00681CAE">
      <w:pPr>
        <w:widowControl w:val="0"/>
        <w:numPr>
          <w:ilvl w:val="0"/>
          <w:numId w:val="9"/>
        </w:numPr>
        <w:tabs>
          <w:tab w:val="left" w:pos="1418"/>
        </w:tabs>
        <w:spacing w:after="0" w:line="240" w:lineRule="auto"/>
        <w:ind w:left="0" w:firstLine="567"/>
        <w:contextualSpacing/>
        <w:jc w:val="both"/>
        <w:rPr>
          <w:rFonts w:ascii="Arial" w:hAnsi="Arial" w:cs="Arial"/>
        </w:rPr>
      </w:pPr>
      <w:r w:rsidRPr="00681CAE">
        <w:rPr>
          <w:rFonts w:ascii="Arial" w:eastAsia="Calibri" w:hAnsi="Arial" w:cs="Arial"/>
          <w:lang w:eastAsia="ar-SA"/>
        </w:rPr>
        <w:t xml:space="preserve">Sutartis </w:t>
      </w:r>
      <w:r w:rsidR="00681CAE" w:rsidRPr="00C70081">
        <w:rPr>
          <w:rFonts w:ascii="Arial" w:hAnsi="Arial" w:cs="Arial"/>
        </w:rPr>
        <w:t xml:space="preserve">įsigalioja ją pasirašius abiem Sutarties šalims ir galioja </w:t>
      </w:r>
      <w:r w:rsidR="00681CAE">
        <w:rPr>
          <w:rFonts w:ascii="Arial" w:hAnsi="Arial" w:cs="Arial"/>
        </w:rPr>
        <w:t>12</w:t>
      </w:r>
      <w:r w:rsidR="00681CAE" w:rsidRPr="00C70081">
        <w:rPr>
          <w:rFonts w:ascii="Arial" w:hAnsi="Arial" w:cs="Arial"/>
        </w:rPr>
        <w:t xml:space="preserve"> mėnesi</w:t>
      </w:r>
      <w:r w:rsidR="00681CAE">
        <w:rPr>
          <w:rFonts w:ascii="Arial" w:hAnsi="Arial" w:cs="Arial"/>
        </w:rPr>
        <w:t>ų</w:t>
      </w:r>
      <w:r w:rsidR="00681CAE" w:rsidRPr="00C70081">
        <w:rPr>
          <w:rFonts w:ascii="Arial" w:hAnsi="Arial" w:cs="Arial"/>
        </w:rPr>
        <w:t>. Jei nei viena iš</w:t>
      </w:r>
      <w:r w:rsidR="00681CAE" w:rsidRPr="00C70081">
        <w:rPr>
          <w:rFonts w:ascii="Arial" w:hAnsi="Arial" w:cs="Arial"/>
        </w:rPr>
        <w:br/>
        <w:t>šalių likus ne mažiau kaip dviem mėnesiams iki Sutarties galiojimo termino pabaigos nepateikia kitai</w:t>
      </w:r>
      <w:r w:rsidR="00681CAE" w:rsidRPr="00C70081">
        <w:rPr>
          <w:rFonts w:ascii="Arial" w:hAnsi="Arial" w:cs="Arial"/>
        </w:rPr>
        <w:br/>
        <w:t>šaliai raštiško pranešimo apie sprendimą toliau Sutarties netęsti, laikoma, kad ši Sutartis pratęsiama</w:t>
      </w:r>
      <w:r w:rsidR="00681CAE" w:rsidRPr="00C70081">
        <w:rPr>
          <w:rFonts w:ascii="Arial" w:hAnsi="Arial" w:cs="Arial"/>
        </w:rPr>
        <w:br/>
        <w:t xml:space="preserve">sekančiam </w:t>
      </w:r>
      <w:r w:rsidR="00681CAE">
        <w:rPr>
          <w:rFonts w:ascii="Arial" w:hAnsi="Arial" w:cs="Arial"/>
        </w:rPr>
        <w:t>12</w:t>
      </w:r>
      <w:r w:rsidR="00681CAE" w:rsidRPr="00C70081">
        <w:rPr>
          <w:rFonts w:ascii="Arial" w:hAnsi="Arial" w:cs="Arial"/>
        </w:rPr>
        <w:t xml:space="preserve"> mėnesių laikotarpiui, kuris laikomas nauju </w:t>
      </w:r>
      <w:r w:rsidR="00681CAE">
        <w:rPr>
          <w:rFonts w:ascii="Arial" w:hAnsi="Arial" w:cs="Arial"/>
        </w:rPr>
        <w:t>S</w:t>
      </w:r>
      <w:r w:rsidR="00681CAE" w:rsidRPr="00C70081">
        <w:rPr>
          <w:rFonts w:ascii="Arial" w:hAnsi="Arial" w:cs="Arial"/>
        </w:rPr>
        <w:t xml:space="preserve">utarties galiojimo terminu. Bendras Sutarties su pratęsimu galiojimo terminas negali būti ilgesnis nei </w:t>
      </w:r>
      <w:r w:rsidR="00681CAE">
        <w:rPr>
          <w:rFonts w:ascii="Arial" w:hAnsi="Arial" w:cs="Arial"/>
        </w:rPr>
        <w:t>24</w:t>
      </w:r>
      <w:r w:rsidR="00681CAE" w:rsidRPr="00C70081">
        <w:rPr>
          <w:rFonts w:ascii="Arial" w:hAnsi="Arial" w:cs="Arial"/>
        </w:rPr>
        <w:t xml:space="preserve"> mėnesi</w:t>
      </w:r>
      <w:r w:rsidR="00681CAE">
        <w:rPr>
          <w:rFonts w:ascii="Arial" w:hAnsi="Arial" w:cs="Arial"/>
        </w:rPr>
        <w:t>ai</w:t>
      </w:r>
      <w:r w:rsidR="00681CAE" w:rsidRPr="00C70081">
        <w:rPr>
          <w:rFonts w:ascii="Arial" w:hAnsi="Arial" w:cs="Arial"/>
        </w:rPr>
        <w:t>. Sutartis pasibaigia bet kuriuo metu, kai išnaudojama visa pradinės Sutarties vertė.</w:t>
      </w:r>
    </w:p>
    <w:p w14:paraId="45545AE6" w14:textId="1117A986" w:rsidR="003713D5" w:rsidRPr="00681CAE" w:rsidRDefault="00681CAE" w:rsidP="00681CAE">
      <w:pPr>
        <w:spacing w:after="0" w:line="240" w:lineRule="auto"/>
        <w:ind w:firstLine="567"/>
        <w:jc w:val="both"/>
        <w:rPr>
          <w:rFonts w:ascii="Arial" w:eastAsia="Calibri" w:hAnsi="Arial" w:cs="Arial"/>
        </w:rPr>
      </w:pPr>
      <w:r>
        <w:rPr>
          <w:rFonts w:ascii="Arial" w:eastAsia="Calibri" w:hAnsi="Arial" w:cs="Arial"/>
          <w:color w:val="000000" w:themeColor="text1"/>
        </w:rPr>
        <w:t xml:space="preserve">6. </w:t>
      </w:r>
      <w:r w:rsidR="003713D5" w:rsidRPr="00681CAE">
        <w:rPr>
          <w:rFonts w:ascii="Arial" w:eastAsia="Calibri" w:hAnsi="Arial" w:cs="Arial"/>
          <w:color w:val="000000" w:themeColor="text1"/>
        </w:rPr>
        <w:t>Paslaugų</w:t>
      </w:r>
      <w:r w:rsidR="003713D5" w:rsidRPr="00681CAE">
        <w:rPr>
          <w:rFonts w:ascii="Arial" w:eastAsia="Calibri" w:hAnsi="Arial" w:cs="Arial"/>
        </w:rPr>
        <w:t xml:space="preserve"> teikėjas paslaugas </w:t>
      </w:r>
      <w:r>
        <w:rPr>
          <w:rFonts w:ascii="Arial" w:eastAsia="Calibri" w:hAnsi="Arial" w:cs="Arial"/>
        </w:rPr>
        <w:t xml:space="preserve">teikia techninėje specifikacijoje nustatytais terminais, tvarka ir adresais. </w:t>
      </w:r>
      <w:r w:rsidR="003713D5" w:rsidRPr="00681CAE">
        <w:rPr>
          <w:rFonts w:ascii="Arial" w:eastAsia="Calibri" w:hAnsi="Arial" w:cs="Arial"/>
        </w:rPr>
        <w:t xml:space="preserve"> </w:t>
      </w:r>
    </w:p>
    <w:p w14:paraId="50300DE2" w14:textId="77777777" w:rsidR="003713D5" w:rsidRPr="00673123" w:rsidRDefault="003713D5" w:rsidP="003713D5">
      <w:pPr>
        <w:pStyle w:val="Sraopastraipa"/>
        <w:spacing w:after="0" w:line="240" w:lineRule="auto"/>
        <w:ind w:left="567"/>
        <w:jc w:val="both"/>
        <w:rPr>
          <w:rFonts w:ascii="Arial" w:eastAsia="Calibri" w:hAnsi="Arial" w:cs="Arial"/>
        </w:rPr>
      </w:pPr>
    </w:p>
    <w:p w14:paraId="5E917942" w14:textId="77777777" w:rsidR="003713D5" w:rsidRPr="00673123" w:rsidRDefault="003713D5" w:rsidP="003713D5">
      <w:pPr>
        <w:tabs>
          <w:tab w:val="left" w:pos="142"/>
          <w:tab w:val="left" w:pos="284"/>
          <w:tab w:val="left" w:pos="426"/>
        </w:tabs>
        <w:suppressAutoHyphens/>
        <w:spacing w:after="0" w:line="240" w:lineRule="auto"/>
        <w:ind w:left="360"/>
        <w:contextualSpacing/>
        <w:jc w:val="center"/>
        <w:rPr>
          <w:rFonts w:ascii="Arial" w:eastAsia="Times New Roman" w:hAnsi="Arial" w:cs="Arial"/>
          <w:b/>
          <w:caps/>
        </w:rPr>
      </w:pPr>
      <w:r w:rsidRPr="00673123">
        <w:rPr>
          <w:rFonts w:ascii="Arial" w:eastAsia="Times New Roman" w:hAnsi="Arial" w:cs="Arial"/>
          <w:b/>
          <w:caps/>
        </w:rPr>
        <w:t>III. ATSISKAITYMO TVARKA IR TERMINAI</w:t>
      </w:r>
    </w:p>
    <w:p w14:paraId="0DE5B0DF" w14:textId="52CD2C4D" w:rsidR="003713D5" w:rsidRPr="00673123" w:rsidRDefault="003713D5" w:rsidP="003713D5">
      <w:pPr>
        <w:pStyle w:val="Sraopastraipa"/>
        <w:numPr>
          <w:ilvl w:val="3"/>
          <w:numId w:val="7"/>
        </w:numPr>
        <w:tabs>
          <w:tab w:val="left" w:pos="710"/>
        </w:tabs>
        <w:suppressAutoHyphens/>
        <w:spacing w:after="0" w:line="240" w:lineRule="auto"/>
        <w:ind w:left="0" w:firstLine="567"/>
        <w:jc w:val="both"/>
        <w:rPr>
          <w:rFonts w:ascii="Arial" w:eastAsia="Times New Roman" w:hAnsi="Arial" w:cs="Arial"/>
        </w:rPr>
      </w:pPr>
      <w:r w:rsidRPr="00673123">
        <w:rPr>
          <w:rFonts w:ascii="Arial" w:eastAsia="Times New Roman" w:hAnsi="Arial" w:cs="Arial"/>
        </w:rPr>
        <w:t xml:space="preserve">Atsiskaitymas vykdomas </w:t>
      </w:r>
      <w:r w:rsidR="00DB2544">
        <w:rPr>
          <w:rFonts w:ascii="Arial" w:eastAsia="Times New Roman" w:hAnsi="Arial" w:cs="Arial"/>
        </w:rPr>
        <w:t xml:space="preserve">už visa apimtimi suteiktas paslaugas </w:t>
      </w:r>
      <w:r w:rsidRPr="00673123">
        <w:rPr>
          <w:rFonts w:ascii="Arial" w:eastAsia="Times New Roman" w:hAnsi="Arial" w:cs="Arial"/>
        </w:rPr>
        <w:t xml:space="preserve">pagal </w:t>
      </w:r>
      <w:r>
        <w:rPr>
          <w:rFonts w:ascii="Arial" w:eastAsia="Times New Roman" w:hAnsi="Arial" w:cs="Arial"/>
        </w:rPr>
        <w:t>Sutart</w:t>
      </w:r>
      <w:r w:rsidR="00DB2544">
        <w:rPr>
          <w:rFonts w:ascii="Arial" w:eastAsia="Times New Roman" w:hAnsi="Arial" w:cs="Arial"/>
        </w:rPr>
        <w:t xml:space="preserve">ies 2 priede </w:t>
      </w:r>
      <w:r w:rsidR="00DB2544" w:rsidRPr="004D46DE">
        <w:rPr>
          <w:rFonts w:ascii="Arial" w:eastAsia="Calibri" w:hAnsi="Arial" w:cs="Arial"/>
          <w:lang w:eastAsia="ar-SA"/>
        </w:rPr>
        <w:t>–</w:t>
      </w:r>
      <w:r w:rsidR="00DB2544">
        <w:rPr>
          <w:rFonts w:ascii="Arial" w:eastAsia="Times New Roman" w:hAnsi="Arial" w:cs="Arial"/>
        </w:rPr>
        <w:t xml:space="preserve">  Paslaugų teikėjo pasiūlyme</w:t>
      </w:r>
      <w:r>
        <w:rPr>
          <w:rFonts w:ascii="Arial" w:eastAsia="Times New Roman" w:hAnsi="Arial" w:cs="Arial"/>
        </w:rPr>
        <w:t xml:space="preserve"> fiksuotą kainą</w:t>
      </w:r>
      <w:r w:rsidRPr="00673123">
        <w:rPr>
          <w:rFonts w:ascii="Arial" w:eastAsia="Times New Roman" w:hAnsi="Arial" w:cs="Arial"/>
        </w:rPr>
        <w:t xml:space="preserve">. </w:t>
      </w:r>
    </w:p>
    <w:p w14:paraId="3FBF10F6" w14:textId="24295C11" w:rsidR="003713D5" w:rsidRPr="00FD7940" w:rsidRDefault="003713D5" w:rsidP="003713D5">
      <w:pPr>
        <w:tabs>
          <w:tab w:val="left" w:pos="993"/>
        </w:tabs>
        <w:suppressAutoHyphens/>
        <w:spacing w:after="0" w:line="240" w:lineRule="auto"/>
        <w:ind w:firstLine="567"/>
        <w:jc w:val="both"/>
        <w:rPr>
          <w:rFonts w:ascii="Arial" w:eastAsia="Times New Roman" w:hAnsi="Arial" w:cs="Arial"/>
          <w:lang w:eastAsia="lt-LT"/>
        </w:rPr>
      </w:pPr>
      <w:r>
        <w:rPr>
          <w:rFonts w:ascii="Arial" w:eastAsia="Times New Roman" w:hAnsi="Arial" w:cs="Arial"/>
        </w:rPr>
        <w:t xml:space="preserve">8. </w:t>
      </w:r>
      <w:r w:rsidRPr="00E57CAB">
        <w:rPr>
          <w:rFonts w:ascii="Arial" w:eastAsia="Times New Roman" w:hAnsi="Arial" w:cs="Arial"/>
        </w:rPr>
        <w:t xml:space="preserve">Paslaugų teikėjas suteikęs paslaugas surašo ir Paslaugų gavėjui pateikia paslaugų priėmimo – perdavimo aktą (ar kitą lygiavertį dokumentą). </w:t>
      </w:r>
      <w:r w:rsidRPr="00FD7940">
        <w:rPr>
          <w:rFonts w:ascii="Arial" w:eastAsia="Times New Roman" w:hAnsi="Arial" w:cs="Arial"/>
          <w:lang w:eastAsia="lt-LT"/>
        </w:rPr>
        <w:t xml:space="preserve">Paslaugų teikėjas, gavęs Paslaugų gavėjo atstovo, patvirtinant šioje Sutartyje nustatytus reikalavimus atitinkančių paslaugų suteikimą, pasirašytą perdavimo – priėmimo aktą (ar kitą lygiavertį dokumentą), išrašo PVM sąskaitą – faktūrą. </w:t>
      </w:r>
    </w:p>
    <w:p w14:paraId="1FFA7ED1" w14:textId="77777777" w:rsidR="003713D5" w:rsidRPr="00E57CAB" w:rsidRDefault="003713D5" w:rsidP="003713D5">
      <w:pPr>
        <w:tabs>
          <w:tab w:val="left" w:pos="993"/>
        </w:tabs>
        <w:suppressAutoHyphens/>
        <w:spacing w:after="0" w:line="240" w:lineRule="auto"/>
        <w:ind w:firstLine="567"/>
        <w:jc w:val="both"/>
        <w:rPr>
          <w:rFonts w:ascii="Arial" w:eastAsia="Times New Roman" w:hAnsi="Arial" w:cs="Arial"/>
        </w:rPr>
      </w:pPr>
      <w:r>
        <w:rPr>
          <w:rFonts w:ascii="Arial" w:eastAsia="Times New Roman" w:hAnsi="Arial" w:cs="Arial"/>
          <w:color w:val="000000"/>
          <w:lang w:eastAsia="lt-LT"/>
        </w:rPr>
        <w:t xml:space="preserve">9. </w:t>
      </w:r>
      <w:r w:rsidRPr="00E57CAB">
        <w:rPr>
          <w:rFonts w:ascii="Arial" w:eastAsia="Times New Roman" w:hAnsi="Arial" w:cs="Arial"/>
          <w:color w:val="000000"/>
          <w:lang w:eastAsia="lt-LT"/>
        </w:rPr>
        <w:t xml:space="preserve">Mokėjimas Paslaugų teikėjui atliekamas eurais per 30 kalendorinių dienų nuo PVM sąskaitos – faktūros bei lydinčiųjų dokumentų pateikimo sąskaitų administravimo bendrojoje informacinėje sistemoje </w:t>
      </w:r>
      <w:r>
        <w:rPr>
          <w:rFonts w:ascii="Arial" w:eastAsia="Times New Roman" w:hAnsi="Arial" w:cs="Arial"/>
          <w:color w:val="000000"/>
          <w:lang w:eastAsia="lt-LT"/>
        </w:rPr>
        <w:t>(</w:t>
      </w:r>
      <w:r w:rsidRPr="00E57CAB">
        <w:rPr>
          <w:rFonts w:ascii="Arial" w:eastAsia="Times New Roman" w:hAnsi="Arial" w:cs="Arial"/>
        </w:rPr>
        <w:t>SABIS</w:t>
      </w:r>
      <w:r>
        <w:rPr>
          <w:rFonts w:ascii="Arial" w:eastAsia="Times New Roman" w:hAnsi="Arial" w:cs="Arial"/>
        </w:rPr>
        <w:t xml:space="preserve">) </w:t>
      </w:r>
      <w:r w:rsidRPr="00E57CAB">
        <w:rPr>
          <w:rFonts w:ascii="Arial" w:eastAsia="Times New Roman" w:hAnsi="Arial" w:cs="Arial"/>
        </w:rPr>
        <w:t>dienos.</w:t>
      </w:r>
      <w:r w:rsidRPr="00E57CAB">
        <w:rPr>
          <w:rFonts w:ascii="Arial" w:eastAsia="Times New Roman" w:hAnsi="Arial" w:cs="Arial"/>
          <w:color w:val="000000"/>
          <w:lang w:eastAsia="lt-LT"/>
        </w:rPr>
        <w:t xml:space="preserve"> Paslaugų teikėjo PVM sąskaita – faktūra </w:t>
      </w:r>
      <w:r>
        <w:rPr>
          <w:rFonts w:ascii="Arial" w:eastAsia="Times New Roman" w:hAnsi="Arial" w:cs="Arial"/>
          <w:color w:val="000000"/>
          <w:lang w:eastAsia="lt-LT"/>
        </w:rPr>
        <w:t xml:space="preserve">turi </w:t>
      </w:r>
      <w:r w:rsidRPr="00E57CAB">
        <w:rPr>
          <w:rFonts w:ascii="Arial" w:eastAsia="Times New Roman" w:hAnsi="Arial" w:cs="Arial"/>
          <w:color w:val="000000"/>
          <w:lang w:eastAsia="lt-LT"/>
        </w:rPr>
        <w:t xml:space="preserve">atitikti Lietuvos Respublikos teisės aktų reikalavimus. PVM sąskaitoje – faktūroje papildomai turi būti nurodyta Sutarties data ir numeris. </w:t>
      </w:r>
    </w:p>
    <w:p w14:paraId="67DFDC68" w14:textId="77777777" w:rsidR="003713D5" w:rsidRPr="00E57CAB" w:rsidRDefault="003713D5" w:rsidP="003713D5">
      <w:pPr>
        <w:tabs>
          <w:tab w:val="left" w:pos="1134"/>
        </w:tabs>
        <w:suppressAutoHyphens/>
        <w:spacing w:after="0" w:line="240" w:lineRule="auto"/>
        <w:ind w:firstLine="567"/>
        <w:jc w:val="both"/>
        <w:rPr>
          <w:rFonts w:ascii="Arial" w:eastAsia="Times New Roman" w:hAnsi="Arial" w:cs="Arial"/>
        </w:rPr>
      </w:pPr>
      <w:r>
        <w:rPr>
          <w:rFonts w:ascii="Arial" w:eastAsia="Times New Roman" w:hAnsi="Arial" w:cs="Arial"/>
        </w:rPr>
        <w:t xml:space="preserve">10. </w:t>
      </w:r>
      <w:r w:rsidRPr="00E57CAB">
        <w:rPr>
          <w:rFonts w:ascii="Arial" w:eastAsia="Times New Roman" w:hAnsi="Arial" w:cs="Arial"/>
        </w:rPr>
        <w:t xml:space="preserve">Už priimtas paslaugas Paslaugų gavėjas su Paslaugų teikėju atsiskaito mokėjimo pavedimu į Sutarties rekvizituose nurodytą Paslaugų teikėjo banko sąskaitą. </w:t>
      </w:r>
    </w:p>
    <w:p w14:paraId="121782BC" w14:textId="77777777" w:rsidR="003713D5" w:rsidRPr="00E57CAB" w:rsidRDefault="003713D5" w:rsidP="003713D5">
      <w:pPr>
        <w:tabs>
          <w:tab w:val="left" w:pos="1134"/>
        </w:tabs>
        <w:suppressAutoHyphens/>
        <w:spacing w:after="0" w:line="240" w:lineRule="auto"/>
        <w:ind w:firstLine="567"/>
        <w:jc w:val="both"/>
        <w:rPr>
          <w:rFonts w:ascii="Arial" w:eastAsia="Times New Roman" w:hAnsi="Arial" w:cs="Arial"/>
        </w:rPr>
      </w:pPr>
      <w:r>
        <w:rPr>
          <w:rFonts w:ascii="Arial" w:eastAsia="Times New Roman" w:hAnsi="Arial" w:cs="Arial"/>
        </w:rPr>
        <w:lastRenderedPageBreak/>
        <w:t xml:space="preserve">11. </w:t>
      </w:r>
      <w:r w:rsidRPr="00E57CAB">
        <w:rPr>
          <w:rFonts w:ascii="Arial" w:eastAsia="Times New Roman" w:hAnsi="Arial" w:cs="Arial"/>
        </w:rPr>
        <w:t>Paslaugų gavėjas numato tiesioginio atsiskaitymo su subtiekėjais galimybę (jei tokie pasitelkiami). Ne vėliau kaip per 1 darbo dieną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2AFF30ED" w14:textId="77777777" w:rsidR="003713D5" w:rsidRPr="00E57CAB" w:rsidRDefault="003713D5" w:rsidP="003713D5">
      <w:pPr>
        <w:tabs>
          <w:tab w:val="left" w:pos="993"/>
        </w:tabs>
        <w:suppressAutoHyphens/>
        <w:spacing w:after="0" w:line="240" w:lineRule="auto"/>
        <w:ind w:left="567"/>
        <w:jc w:val="both"/>
        <w:rPr>
          <w:rFonts w:ascii="Arial" w:eastAsia="Times New Roman" w:hAnsi="Arial" w:cs="Arial"/>
        </w:rPr>
      </w:pPr>
      <w:r>
        <w:rPr>
          <w:rFonts w:ascii="Arial" w:eastAsia="Times New Roman" w:hAnsi="Arial" w:cs="Arial"/>
        </w:rPr>
        <w:t xml:space="preserve">12. </w:t>
      </w:r>
      <w:r w:rsidRPr="00E57CAB">
        <w:rPr>
          <w:rFonts w:ascii="Arial" w:eastAsia="Times New Roman" w:hAnsi="Arial" w:cs="Arial"/>
        </w:rPr>
        <w:t>Apmokėjimo šaltinis – UAB „VAATC“ lėšos.</w:t>
      </w:r>
    </w:p>
    <w:p w14:paraId="1B04CAA4" w14:textId="77777777" w:rsidR="003713D5" w:rsidRPr="00673123" w:rsidRDefault="003713D5" w:rsidP="003713D5">
      <w:pPr>
        <w:tabs>
          <w:tab w:val="left" w:pos="142"/>
          <w:tab w:val="left" w:pos="284"/>
          <w:tab w:val="left" w:pos="426"/>
        </w:tabs>
        <w:suppressAutoHyphens/>
        <w:spacing w:after="0" w:line="240" w:lineRule="auto"/>
        <w:jc w:val="both"/>
        <w:rPr>
          <w:rFonts w:ascii="Arial" w:eastAsia="Times New Roman" w:hAnsi="Arial" w:cs="Arial"/>
          <w:b/>
          <w:caps/>
        </w:rPr>
      </w:pPr>
    </w:p>
    <w:p w14:paraId="21DEC78D" w14:textId="77777777" w:rsidR="003713D5" w:rsidRPr="00673123" w:rsidRDefault="003713D5" w:rsidP="003713D5">
      <w:pPr>
        <w:tabs>
          <w:tab w:val="left" w:pos="142"/>
          <w:tab w:val="left" w:pos="284"/>
          <w:tab w:val="left" w:pos="426"/>
        </w:tabs>
        <w:suppressAutoHyphens/>
        <w:spacing w:after="0" w:line="240" w:lineRule="auto"/>
        <w:ind w:left="1080"/>
        <w:jc w:val="center"/>
        <w:rPr>
          <w:rFonts w:ascii="Arial" w:eastAsia="Times New Roman" w:hAnsi="Arial" w:cs="Arial"/>
          <w:b/>
          <w:caps/>
        </w:rPr>
      </w:pPr>
      <w:r w:rsidRPr="00673123">
        <w:rPr>
          <w:rFonts w:ascii="Arial" w:eastAsia="Times New Roman" w:hAnsi="Arial" w:cs="Arial"/>
          <w:b/>
          <w:caps/>
        </w:rPr>
        <w:t>IV. šalių ĮSIPAREIGOJIMAI IR TEISĖS</w:t>
      </w:r>
    </w:p>
    <w:p w14:paraId="7A9A3B1E" w14:textId="77777777" w:rsidR="003713D5" w:rsidRPr="00E57CAB" w:rsidRDefault="003713D5" w:rsidP="003713D5">
      <w:pPr>
        <w:suppressAutoHyphens/>
        <w:spacing w:after="0" w:line="240" w:lineRule="auto"/>
        <w:ind w:left="567"/>
        <w:jc w:val="both"/>
        <w:rPr>
          <w:rFonts w:ascii="Arial" w:eastAsia="Times New Roman" w:hAnsi="Arial" w:cs="Arial"/>
          <w:bCs/>
        </w:rPr>
      </w:pPr>
      <w:r>
        <w:rPr>
          <w:rFonts w:ascii="Arial" w:eastAsia="Times New Roman" w:hAnsi="Arial" w:cs="Arial"/>
          <w:bCs/>
        </w:rPr>
        <w:t xml:space="preserve">13. </w:t>
      </w:r>
      <w:r w:rsidRPr="00E57CAB">
        <w:rPr>
          <w:rFonts w:ascii="Arial" w:eastAsia="Times New Roman" w:hAnsi="Arial" w:cs="Arial"/>
          <w:bCs/>
        </w:rPr>
        <w:t>Paslaugų teikėjas įsipareigoja:</w:t>
      </w:r>
    </w:p>
    <w:p w14:paraId="09DAF85F" w14:textId="77777777" w:rsidR="003713D5" w:rsidRPr="00057142" w:rsidRDefault="003713D5" w:rsidP="003713D5">
      <w:pPr>
        <w:pStyle w:val="Sraopastraipa"/>
        <w:numPr>
          <w:ilvl w:val="0"/>
          <w:numId w:val="2"/>
        </w:numPr>
        <w:suppressAutoHyphens/>
        <w:spacing w:after="0" w:line="240" w:lineRule="auto"/>
        <w:jc w:val="both"/>
        <w:rPr>
          <w:rFonts w:ascii="Arial" w:eastAsia="Times New Roman" w:hAnsi="Arial" w:cs="Arial"/>
          <w:bCs/>
          <w:vanish/>
        </w:rPr>
      </w:pPr>
    </w:p>
    <w:p w14:paraId="3076FB67" w14:textId="77777777" w:rsidR="003713D5" w:rsidRPr="00057142" w:rsidRDefault="003713D5" w:rsidP="003713D5">
      <w:pPr>
        <w:pStyle w:val="Sraopastraipa"/>
        <w:numPr>
          <w:ilvl w:val="0"/>
          <w:numId w:val="2"/>
        </w:numPr>
        <w:suppressAutoHyphens/>
        <w:spacing w:after="0" w:line="240" w:lineRule="auto"/>
        <w:jc w:val="both"/>
        <w:rPr>
          <w:rFonts w:ascii="Arial" w:eastAsia="Times New Roman" w:hAnsi="Arial" w:cs="Arial"/>
          <w:bCs/>
          <w:vanish/>
        </w:rPr>
      </w:pPr>
    </w:p>
    <w:p w14:paraId="5F975C4F" w14:textId="77777777" w:rsidR="003713D5" w:rsidRPr="00E008CC"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E008CC">
        <w:rPr>
          <w:rFonts w:ascii="Arial" w:eastAsia="Times New Roman" w:hAnsi="Arial" w:cs="Arial"/>
          <w:bCs/>
        </w:rPr>
        <w:t xml:space="preserve">paslaugas </w:t>
      </w:r>
      <w:r>
        <w:rPr>
          <w:rFonts w:ascii="Arial" w:eastAsia="Times New Roman" w:hAnsi="Arial" w:cs="Arial"/>
          <w:bCs/>
        </w:rPr>
        <w:t>su</w:t>
      </w:r>
      <w:r w:rsidRPr="00E008CC">
        <w:rPr>
          <w:rFonts w:ascii="Arial" w:eastAsia="Times New Roman" w:hAnsi="Arial" w:cs="Arial"/>
          <w:bCs/>
        </w:rPr>
        <w:t>teikti laiku ir kokybiškai, užtikrinti jų atitiktį visiems paslaugų teikimą reglamentuojančių teisės aktų reikalavimams;</w:t>
      </w:r>
    </w:p>
    <w:p w14:paraId="4CBD1DE3" w14:textId="77777777" w:rsidR="003713D5" w:rsidRPr="007F0060"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DA7AAA">
        <w:t xml:space="preserve"> </w:t>
      </w:r>
      <w:r w:rsidRPr="007F0060">
        <w:rPr>
          <w:rFonts w:ascii="Arial" w:eastAsia="Times New Roman" w:hAnsi="Arial" w:cs="Arial"/>
          <w:bCs/>
        </w:rPr>
        <w:t>nedelsiant reaguoti, jei Paslaugų gavėjas pareiškia pastabas dėl teikiamų paslaugų kokybės, jei paslaugos teikiamos ne laiku, netinkamai ir (ar) nerūpestingai;</w:t>
      </w:r>
    </w:p>
    <w:p w14:paraId="0E30697B" w14:textId="77777777" w:rsidR="003713D5" w:rsidRPr="00DB2544"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673123">
        <w:rPr>
          <w:rFonts w:ascii="Arial" w:eastAsia="Times New Roman" w:hAnsi="Arial" w:cs="Arial"/>
          <w:bCs/>
        </w:rPr>
        <w:t xml:space="preserve">nedelsiant raštu informuoti Paslaugų gavėją apie Sutarties vykdymo metu atsiradusias aplinkybes, trukdančias suteikti paslaugas, nurodant aplinkybių priežastis ir numatomą jų trukmę. Paslaugų teikėjas </w:t>
      </w:r>
      <w:r w:rsidRPr="00DB2544">
        <w:rPr>
          <w:rFonts w:ascii="Arial" w:eastAsia="Times New Roman" w:hAnsi="Arial" w:cs="Arial"/>
          <w:bCs/>
        </w:rPr>
        <w:t>patvirtina ir garantuoja, kad ši sąlyga nėra suprantama kaip leidimas suteikti paslaugas vėliau, nei nurodyta Sutartyje;</w:t>
      </w:r>
    </w:p>
    <w:p w14:paraId="724B4941" w14:textId="1F8DAFB3" w:rsidR="003713D5" w:rsidRPr="00DB2544" w:rsidRDefault="00DB2544"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DB2544">
        <w:rPr>
          <w:rFonts w:ascii="Arial" w:hAnsi="Arial" w:cs="Arial"/>
          <w:color w:val="000000" w:themeColor="text1"/>
        </w:rPr>
        <w:t xml:space="preserve">mažinti </w:t>
      </w:r>
      <w:r w:rsidRPr="00DB2544">
        <w:rPr>
          <w:rFonts w:ascii="Arial" w:hAnsi="Arial" w:cs="Arial"/>
          <w:shd w:val="clear" w:color="auto" w:fill="FFFFFF"/>
        </w:rPr>
        <w:t>popieriaus sunaudojimą, atsisakyti nebūtino dokumentų kopijavimo ir spausdinimo, rengiama dokumentacija, paslaugų perdavimo–priėmimo aktai Paslaugų gavėjui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3713D5" w:rsidRPr="00DB2544">
        <w:rPr>
          <w:rFonts w:ascii="Arial" w:hAnsi="Arial" w:cs="Arial"/>
          <w:color w:val="000000" w:themeColor="text1"/>
        </w:rPr>
        <w:t>;</w:t>
      </w:r>
    </w:p>
    <w:p w14:paraId="4D463DF2" w14:textId="77777777" w:rsidR="003713D5" w:rsidRPr="00DB2544"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DB2544">
        <w:rPr>
          <w:rFonts w:ascii="Arial" w:eastAsia="Times New Roman" w:hAnsi="Arial" w:cs="Arial"/>
          <w:bCs/>
        </w:rPr>
        <w:t>užtikrinti paslaugų teikimo metu sužinotos Paslaugų gavėjo konfidencialios informacijos saugumą bei neatskleidimą tretiesiems asmenims;</w:t>
      </w:r>
    </w:p>
    <w:p w14:paraId="1AC34628" w14:textId="77777777" w:rsidR="003713D5" w:rsidRPr="00673123"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DB2544">
        <w:rPr>
          <w:rFonts w:ascii="Arial" w:eastAsia="Times New Roman" w:hAnsi="Arial" w:cs="Arial"/>
          <w:bCs/>
        </w:rPr>
        <w:t>sudarius Sutartį, bet ne vėliau negu pradėjus ją vykdyti, pranešti Paslaugų gavėjui tuo metu žinomų subteikėjų pavadinimus (jei vykdant Sutartį pasitelkiami subteikėjai), kontaktinius duomenis ir jų atstovus, taip pat informuoti</w:t>
      </w:r>
      <w:r w:rsidRPr="00673123">
        <w:rPr>
          <w:rFonts w:ascii="Arial" w:eastAsia="Times New Roman" w:hAnsi="Arial" w:cs="Arial"/>
          <w:bCs/>
        </w:rPr>
        <w:t xml:space="preserve"> apie minėtos informacijos pasikeitimus visą Sutarties vykdymo laikotarpį bei apie naujus subtiekėjus, kuriuos jis ketina pasitelkti vėliau;</w:t>
      </w:r>
    </w:p>
    <w:p w14:paraId="50672CD2" w14:textId="77777777" w:rsidR="003713D5" w:rsidRPr="00673123"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673123">
        <w:rPr>
          <w:rFonts w:ascii="Arial" w:eastAsia="Times New Roman" w:hAnsi="Arial" w:cs="Arial"/>
          <w:bCs/>
        </w:rPr>
        <w:t>gauti išankstinį raštišką Paslaugų gavėjo pritarimą, norėdamas perleisti įsipareigojimų pagal Sutartį vykdymą tretiesiems asmenims</w:t>
      </w:r>
      <w:r>
        <w:rPr>
          <w:rFonts w:ascii="Arial" w:eastAsia="Times New Roman" w:hAnsi="Arial" w:cs="Arial"/>
          <w:bCs/>
        </w:rPr>
        <w:t>;</w:t>
      </w:r>
    </w:p>
    <w:p w14:paraId="212F4849" w14:textId="77777777" w:rsidR="003713D5" w:rsidRPr="00673123" w:rsidRDefault="003713D5" w:rsidP="003713D5">
      <w:pPr>
        <w:pStyle w:val="Sraopastraipa"/>
        <w:numPr>
          <w:ilvl w:val="1"/>
          <w:numId w:val="2"/>
        </w:numPr>
        <w:suppressAutoHyphens/>
        <w:spacing w:after="0" w:line="240" w:lineRule="auto"/>
        <w:ind w:left="0" w:firstLine="567"/>
        <w:jc w:val="both"/>
        <w:rPr>
          <w:rFonts w:ascii="Arial" w:eastAsia="Times New Roman" w:hAnsi="Arial" w:cs="Arial"/>
          <w:bCs/>
        </w:rPr>
      </w:pPr>
      <w:r w:rsidRPr="00673123">
        <w:rPr>
          <w:rFonts w:ascii="Arial" w:eastAsia="Times New Roman" w:hAnsi="Arial" w:cs="Arial"/>
          <w:bCs/>
        </w:rPr>
        <w:t>vykdyti kitas Sutartyje, jos prieduose ir teisės aktuose</w:t>
      </w:r>
      <w:r>
        <w:rPr>
          <w:rFonts w:ascii="Arial" w:eastAsia="Times New Roman" w:hAnsi="Arial" w:cs="Arial"/>
          <w:bCs/>
        </w:rPr>
        <w:t>, susijusiose su šios Sutarties dalyku,</w:t>
      </w:r>
      <w:r w:rsidRPr="00673123">
        <w:rPr>
          <w:rFonts w:ascii="Arial" w:eastAsia="Times New Roman" w:hAnsi="Arial" w:cs="Arial"/>
          <w:bCs/>
        </w:rPr>
        <w:t xml:space="preserve"> </w:t>
      </w:r>
      <w:r>
        <w:rPr>
          <w:rFonts w:ascii="Arial" w:eastAsia="Times New Roman" w:hAnsi="Arial" w:cs="Arial"/>
          <w:bCs/>
        </w:rPr>
        <w:t xml:space="preserve">Paslaugų teikėjui priskirtinas </w:t>
      </w:r>
      <w:r w:rsidRPr="00673123">
        <w:rPr>
          <w:rFonts w:ascii="Arial" w:eastAsia="Times New Roman" w:hAnsi="Arial" w:cs="Arial"/>
          <w:bCs/>
        </w:rPr>
        <w:t xml:space="preserve">pareigas. </w:t>
      </w:r>
    </w:p>
    <w:p w14:paraId="2DF4E3C0" w14:textId="77777777" w:rsidR="003713D5" w:rsidRPr="00E57CAB" w:rsidRDefault="003713D5" w:rsidP="003713D5">
      <w:pPr>
        <w:suppressAutoHyphens/>
        <w:spacing w:after="0" w:line="240" w:lineRule="auto"/>
        <w:ind w:firstLine="567"/>
        <w:jc w:val="both"/>
        <w:rPr>
          <w:rFonts w:ascii="Arial" w:eastAsia="Times New Roman" w:hAnsi="Arial" w:cs="Arial"/>
          <w:bCs/>
        </w:rPr>
      </w:pPr>
      <w:r>
        <w:rPr>
          <w:rFonts w:ascii="Arial" w:eastAsia="Times New Roman" w:hAnsi="Arial" w:cs="Arial"/>
          <w:bCs/>
        </w:rPr>
        <w:t xml:space="preserve">14. </w:t>
      </w:r>
      <w:r w:rsidRPr="00E57CAB">
        <w:rPr>
          <w:rFonts w:ascii="Arial" w:eastAsia="Times New Roman" w:hAnsi="Arial" w:cs="Arial"/>
          <w:bCs/>
        </w:rPr>
        <w:t>Paslaugų teikėjas turi teisę gauti apmokėjimą už paslaugas su sąlyga, kad jis tinkamai vykdo Sutartį.</w:t>
      </w:r>
    </w:p>
    <w:p w14:paraId="26D1FE50" w14:textId="77777777" w:rsidR="003713D5" w:rsidRPr="00E57CAB" w:rsidRDefault="003713D5" w:rsidP="003713D5">
      <w:pPr>
        <w:suppressAutoHyphens/>
        <w:spacing w:after="0" w:line="240" w:lineRule="auto"/>
        <w:ind w:left="567"/>
        <w:jc w:val="both"/>
        <w:rPr>
          <w:rFonts w:ascii="Arial" w:eastAsia="Times New Roman" w:hAnsi="Arial" w:cs="Arial"/>
          <w:bCs/>
        </w:rPr>
      </w:pPr>
      <w:r>
        <w:rPr>
          <w:rFonts w:ascii="Arial" w:eastAsia="Times New Roman" w:hAnsi="Arial" w:cs="Arial"/>
          <w:bCs/>
        </w:rPr>
        <w:t xml:space="preserve">15. </w:t>
      </w:r>
      <w:r w:rsidRPr="00E57CAB">
        <w:rPr>
          <w:rFonts w:ascii="Arial" w:eastAsia="Times New Roman" w:hAnsi="Arial" w:cs="Arial"/>
          <w:bCs/>
        </w:rPr>
        <w:t>Paslaugų gavėjas įsipareigoja:</w:t>
      </w:r>
    </w:p>
    <w:p w14:paraId="61161A6D" w14:textId="77777777" w:rsidR="003713D5" w:rsidRPr="00673123" w:rsidRDefault="003713D5" w:rsidP="003713D5">
      <w:pPr>
        <w:numPr>
          <w:ilvl w:val="0"/>
          <w:numId w:val="3"/>
        </w:numPr>
        <w:suppressAutoHyphens/>
        <w:spacing w:after="0" w:line="240" w:lineRule="auto"/>
        <w:contextualSpacing/>
        <w:jc w:val="both"/>
        <w:rPr>
          <w:rFonts w:ascii="Arial" w:eastAsia="Times New Roman" w:hAnsi="Arial" w:cs="Arial"/>
          <w:bCs/>
          <w:vanish/>
        </w:rPr>
      </w:pPr>
    </w:p>
    <w:p w14:paraId="2800BFDC" w14:textId="77777777" w:rsidR="003713D5" w:rsidRPr="00673123" w:rsidRDefault="003713D5" w:rsidP="003713D5">
      <w:pPr>
        <w:numPr>
          <w:ilvl w:val="0"/>
          <w:numId w:val="3"/>
        </w:numPr>
        <w:suppressAutoHyphens/>
        <w:spacing w:after="0" w:line="240" w:lineRule="auto"/>
        <w:contextualSpacing/>
        <w:jc w:val="both"/>
        <w:rPr>
          <w:rFonts w:ascii="Arial" w:eastAsia="Times New Roman" w:hAnsi="Arial" w:cs="Arial"/>
          <w:bCs/>
          <w:vanish/>
        </w:rPr>
      </w:pPr>
    </w:p>
    <w:p w14:paraId="3FCD22DA" w14:textId="77777777" w:rsidR="003713D5" w:rsidRPr="00673123" w:rsidRDefault="003713D5" w:rsidP="003713D5">
      <w:pPr>
        <w:numPr>
          <w:ilvl w:val="0"/>
          <w:numId w:val="3"/>
        </w:numPr>
        <w:suppressAutoHyphens/>
        <w:spacing w:after="0" w:line="240" w:lineRule="auto"/>
        <w:contextualSpacing/>
        <w:jc w:val="both"/>
        <w:rPr>
          <w:rFonts w:ascii="Arial" w:eastAsia="Times New Roman" w:hAnsi="Arial" w:cs="Arial"/>
          <w:bCs/>
          <w:vanish/>
        </w:rPr>
      </w:pPr>
    </w:p>
    <w:p w14:paraId="3BBEED6C" w14:textId="77777777" w:rsidR="003713D5" w:rsidRPr="00673123" w:rsidRDefault="003713D5" w:rsidP="003713D5">
      <w:pPr>
        <w:numPr>
          <w:ilvl w:val="0"/>
          <w:numId w:val="3"/>
        </w:numPr>
        <w:suppressAutoHyphens/>
        <w:spacing w:after="0" w:line="240" w:lineRule="auto"/>
        <w:contextualSpacing/>
        <w:jc w:val="both"/>
        <w:rPr>
          <w:rFonts w:ascii="Arial" w:eastAsia="Times New Roman" w:hAnsi="Arial" w:cs="Arial"/>
          <w:bCs/>
          <w:vanish/>
        </w:rPr>
      </w:pPr>
    </w:p>
    <w:p w14:paraId="26A7151D" w14:textId="77777777" w:rsidR="003713D5" w:rsidRPr="00673123" w:rsidRDefault="003713D5" w:rsidP="003713D5">
      <w:pPr>
        <w:numPr>
          <w:ilvl w:val="0"/>
          <w:numId w:val="3"/>
        </w:numPr>
        <w:suppressAutoHyphens/>
        <w:spacing w:after="0" w:line="240" w:lineRule="auto"/>
        <w:contextualSpacing/>
        <w:jc w:val="both"/>
        <w:rPr>
          <w:rFonts w:ascii="Arial" w:eastAsia="Times New Roman" w:hAnsi="Arial" w:cs="Arial"/>
          <w:bCs/>
          <w:vanish/>
        </w:rPr>
      </w:pPr>
    </w:p>
    <w:p w14:paraId="72E1BAF2" w14:textId="77777777" w:rsidR="003713D5" w:rsidRPr="00673123" w:rsidRDefault="003713D5" w:rsidP="003713D5">
      <w:pPr>
        <w:suppressAutoHyphens/>
        <w:spacing w:after="0" w:line="240" w:lineRule="auto"/>
        <w:ind w:firstLine="567"/>
        <w:contextualSpacing/>
        <w:jc w:val="both"/>
        <w:rPr>
          <w:rFonts w:ascii="Arial" w:eastAsia="Times New Roman" w:hAnsi="Arial" w:cs="Arial"/>
          <w:bCs/>
        </w:rPr>
      </w:pPr>
      <w:r w:rsidRPr="00673123">
        <w:rPr>
          <w:rFonts w:ascii="Arial" w:eastAsia="Times New Roman" w:hAnsi="Arial" w:cs="Arial"/>
          <w:bCs/>
        </w:rPr>
        <w:t>1</w:t>
      </w:r>
      <w:r>
        <w:rPr>
          <w:rFonts w:ascii="Arial" w:eastAsia="Times New Roman" w:hAnsi="Arial" w:cs="Arial"/>
          <w:bCs/>
        </w:rPr>
        <w:t>5</w:t>
      </w:r>
      <w:r w:rsidRPr="00673123">
        <w:rPr>
          <w:rFonts w:ascii="Arial" w:eastAsia="Times New Roman" w:hAnsi="Arial" w:cs="Arial"/>
          <w:bCs/>
        </w:rPr>
        <w:t>.</w:t>
      </w:r>
      <w:r w:rsidRPr="00511671">
        <w:rPr>
          <w:rFonts w:ascii="Arial" w:eastAsia="Times New Roman" w:hAnsi="Arial" w:cs="Arial"/>
          <w:bCs/>
          <w:lang w:val="pt-BR"/>
        </w:rPr>
        <w:t>1</w:t>
      </w:r>
      <w:r w:rsidRPr="00673123">
        <w:rPr>
          <w:rFonts w:ascii="Arial" w:eastAsia="Times New Roman" w:hAnsi="Arial" w:cs="Arial"/>
          <w:bCs/>
        </w:rPr>
        <w:t>. sumokėti už priimtas paslaugas</w:t>
      </w:r>
      <w:r>
        <w:rPr>
          <w:rFonts w:ascii="Arial" w:eastAsia="Times New Roman" w:hAnsi="Arial" w:cs="Arial"/>
          <w:bCs/>
        </w:rPr>
        <w:t xml:space="preserve"> </w:t>
      </w:r>
      <w:r w:rsidRPr="00673123">
        <w:rPr>
          <w:rFonts w:ascii="Arial" w:eastAsia="Times New Roman" w:hAnsi="Arial" w:cs="Arial"/>
          <w:bCs/>
        </w:rPr>
        <w:t>Sutartyje nustatyta tvarka;</w:t>
      </w:r>
    </w:p>
    <w:p w14:paraId="58CDC5B5" w14:textId="77777777" w:rsidR="003713D5" w:rsidRPr="00673123" w:rsidRDefault="003713D5" w:rsidP="003713D5">
      <w:pPr>
        <w:suppressAutoHyphens/>
        <w:spacing w:after="0" w:line="240" w:lineRule="auto"/>
        <w:ind w:firstLine="567"/>
        <w:contextualSpacing/>
        <w:jc w:val="both"/>
        <w:rPr>
          <w:rFonts w:ascii="Arial" w:eastAsia="Times New Roman" w:hAnsi="Arial" w:cs="Arial"/>
          <w:bCs/>
        </w:rPr>
      </w:pPr>
      <w:r w:rsidRPr="00673123">
        <w:rPr>
          <w:rFonts w:ascii="Arial" w:eastAsia="Times New Roman" w:hAnsi="Arial" w:cs="Arial"/>
          <w:bCs/>
        </w:rPr>
        <w:t>1</w:t>
      </w:r>
      <w:r>
        <w:rPr>
          <w:rFonts w:ascii="Arial" w:eastAsia="Times New Roman" w:hAnsi="Arial" w:cs="Arial"/>
          <w:bCs/>
        </w:rPr>
        <w:t>5</w:t>
      </w:r>
      <w:r w:rsidRPr="00673123">
        <w:rPr>
          <w:rFonts w:ascii="Arial" w:eastAsia="Times New Roman" w:hAnsi="Arial" w:cs="Arial"/>
          <w:bCs/>
        </w:rPr>
        <w:t>.2. priimti visus reikalingus sprendimus ir (ar) atlikti kitus veiksmus, kurie yra būtini Paslaugų teikėjui šioje Sutartyje numatytoms paslaugoms teikti.</w:t>
      </w:r>
    </w:p>
    <w:p w14:paraId="69268AE4" w14:textId="77777777" w:rsidR="003713D5" w:rsidRPr="00E57CAB" w:rsidRDefault="003713D5" w:rsidP="003713D5">
      <w:pPr>
        <w:suppressAutoHyphens/>
        <w:spacing w:after="0" w:line="240" w:lineRule="auto"/>
        <w:ind w:left="567"/>
        <w:jc w:val="both"/>
        <w:rPr>
          <w:rFonts w:ascii="Arial" w:eastAsia="Times New Roman" w:hAnsi="Arial" w:cs="Arial"/>
          <w:bCs/>
        </w:rPr>
      </w:pPr>
      <w:r>
        <w:rPr>
          <w:rFonts w:ascii="Arial" w:eastAsia="Times New Roman" w:hAnsi="Arial" w:cs="Arial"/>
          <w:bCs/>
        </w:rPr>
        <w:t xml:space="preserve">16. </w:t>
      </w:r>
      <w:r w:rsidRPr="00E57CAB">
        <w:rPr>
          <w:rFonts w:ascii="Arial" w:eastAsia="Times New Roman" w:hAnsi="Arial" w:cs="Arial"/>
          <w:bCs/>
        </w:rPr>
        <w:t>Paslaugų gavėjas turi teisę:</w:t>
      </w:r>
    </w:p>
    <w:p w14:paraId="06AB3A61" w14:textId="77777777" w:rsidR="003713D5" w:rsidRPr="00673123" w:rsidRDefault="003713D5" w:rsidP="003713D5">
      <w:pPr>
        <w:suppressAutoHyphens/>
        <w:spacing w:after="0" w:line="240" w:lineRule="auto"/>
        <w:ind w:firstLine="567"/>
        <w:contextualSpacing/>
        <w:jc w:val="both"/>
        <w:rPr>
          <w:rFonts w:ascii="Arial" w:eastAsia="Times New Roman" w:hAnsi="Arial" w:cs="Arial"/>
          <w:bCs/>
        </w:rPr>
      </w:pPr>
      <w:r w:rsidRPr="00673123">
        <w:rPr>
          <w:rFonts w:ascii="Arial" w:eastAsia="Times New Roman" w:hAnsi="Arial" w:cs="Arial"/>
          <w:bCs/>
        </w:rPr>
        <w:t>1</w:t>
      </w:r>
      <w:r>
        <w:rPr>
          <w:rFonts w:ascii="Arial" w:eastAsia="Times New Roman" w:hAnsi="Arial" w:cs="Arial"/>
          <w:bCs/>
        </w:rPr>
        <w:t>6</w:t>
      </w:r>
      <w:r w:rsidRPr="00673123">
        <w:rPr>
          <w:rFonts w:ascii="Arial" w:eastAsia="Times New Roman" w:hAnsi="Arial" w:cs="Arial"/>
          <w:bCs/>
        </w:rPr>
        <w:t>.1. reikalauti, kad Paslaugų teikėjas laiku ir tinkamai įvykdytų šia Sutartimi prisiimtus įsipareigojimus;</w:t>
      </w:r>
    </w:p>
    <w:p w14:paraId="71EB3DC7" w14:textId="77777777" w:rsidR="003713D5" w:rsidRPr="00673123" w:rsidRDefault="003713D5" w:rsidP="003713D5">
      <w:pPr>
        <w:suppressAutoHyphens/>
        <w:spacing w:after="0" w:line="240" w:lineRule="auto"/>
        <w:ind w:firstLine="567"/>
        <w:contextualSpacing/>
        <w:jc w:val="both"/>
        <w:rPr>
          <w:rFonts w:ascii="Arial" w:eastAsia="Times New Roman" w:hAnsi="Arial" w:cs="Arial"/>
          <w:bCs/>
        </w:rPr>
      </w:pPr>
      <w:r w:rsidRPr="00673123">
        <w:rPr>
          <w:rFonts w:ascii="Arial" w:eastAsia="Times New Roman" w:hAnsi="Arial" w:cs="Arial"/>
          <w:bCs/>
        </w:rPr>
        <w:t>1</w:t>
      </w:r>
      <w:r>
        <w:rPr>
          <w:rFonts w:ascii="Arial" w:eastAsia="Times New Roman" w:hAnsi="Arial" w:cs="Arial"/>
          <w:bCs/>
        </w:rPr>
        <w:t>6</w:t>
      </w:r>
      <w:r w:rsidRPr="00673123">
        <w:rPr>
          <w:rFonts w:ascii="Arial" w:eastAsia="Times New Roman" w:hAnsi="Arial" w:cs="Arial"/>
          <w:bCs/>
        </w:rPr>
        <w:t>.2. už nesuteiktas arba netinkamai suteiktas paslaugas taikyti Sutartyje numatytas netesybas ir (ar) nutraukti Sutartį;</w:t>
      </w:r>
    </w:p>
    <w:p w14:paraId="68ADF161" w14:textId="77777777" w:rsidR="003713D5" w:rsidRPr="00673123" w:rsidRDefault="003713D5" w:rsidP="003713D5">
      <w:pPr>
        <w:suppressAutoHyphens/>
        <w:spacing w:after="0" w:line="240" w:lineRule="auto"/>
        <w:ind w:firstLine="567"/>
        <w:contextualSpacing/>
        <w:jc w:val="both"/>
        <w:rPr>
          <w:rFonts w:ascii="Arial" w:eastAsia="Times New Roman" w:hAnsi="Arial" w:cs="Arial"/>
          <w:bCs/>
        </w:rPr>
      </w:pPr>
      <w:r w:rsidRPr="00673123">
        <w:rPr>
          <w:rFonts w:ascii="Arial" w:eastAsia="Times New Roman" w:hAnsi="Arial" w:cs="Arial"/>
          <w:bCs/>
        </w:rPr>
        <w:t>1</w:t>
      </w:r>
      <w:r>
        <w:rPr>
          <w:rFonts w:ascii="Arial" w:eastAsia="Times New Roman" w:hAnsi="Arial" w:cs="Arial"/>
          <w:bCs/>
        </w:rPr>
        <w:t>6</w:t>
      </w:r>
      <w:r w:rsidRPr="00673123">
        <w:rPr>
          <w:rFonts w:ascii="Arial" w:eastAsia="Times New Roman" w:hAnsi="Arial" w:cs="Arial"/>
          <w:bCs/>
        </w:rPr>
        <w:t xml:space="preserve">.3. reikalauti ir gauti iš Paslaugų teikėjo informaciją, reikalingą Paslaugų gavėjui įsitikinti, kad Sutartis vykdoma laikantis joje nustatytų reikalavimų. </w:t>
      </w:r>
    </w:p>
    <w:p w14:paraId="7411FA44" w14:textId="77777777" w:rsidR="003713D5" w:rsidRPr="00673123" w:rsidRDefault="003713D5" w:rsidP="003713D5">
      <w:pPr>
        <w:tabs>
          <w:tab w:val="left" w:pos="709"/>
          <w:tab w:val="left" w:pos="1276"/>
          <w:tab w:val="left" w:pos="1843"/>
        </w:tabs>
        <w:spacing w:after="0" w:line="240" w:lineRule="auto"/>
        <w:jc w:val="both"/>
        <w:rPr>
          <w:rFonts w:ascii="Arial" w:eastAsia="Times New Roman" w:hAnsi="Arial" w:cs="Arial"/>
          <w:bCs/>
        </w:rPr>
      </w:pPr>
    </w:p>
    <w:p w14:paraId="70BAEF59" w14:textId="77777777" w:rsidR="003713D5" w:rsidRPr="00673123" w:rsidRDefault="003713D5" w:rsidP="003713D5">
      <w:pPr>
        <w:tabs>
          <w:tab w:val="left" w:pos="284"/>
          <w:tab w:val="left" w:pos="567"/>
          <w:tab w:val="left" w:pos="1701"/>
          <w:tab w:val="center" w:pos="5166"/>
        </w:tabs>
        <w:suppressAutoHyphens/>
        <w:spacing w:after="0" w:line="240" w:lineRule="auto"/>
        <w:ind w:left="840"/>
        <w:jc w:val="center"/>
        <w:rPr>
          <w:rFonts w:ascii="Arial" w:eastAsia="Times New Roman" w:hAnsi="Arial" w:cs="Arial"/>
          <w:b/>
          <w:caps/>
        </w:rPr>
      </w:pPr>
      <w:r w:rsidRPr="00673123">
        <w:rPr>
          <w:rFonts w:ascii="Arial" w:eastAsia="Calibri" w:hAnsi="Arial" w:cs="Arial"/>
          <w:b/>
          <w:lang w:eastAsia="ar-SA"/>
        </w:rPr>
        <w:t>V. ŠALIŲ ATSAKOMYBĖ</w:t>
      </w:r>
    </w:p>
    <w:p w14:paraId="4E7D11DB" w14:textId="77777777" w:rsidR="003713D5" w:rsidRPr="007F0060" w:rsidRDefault="003713D5" w:rsidP="003713D5">
      <w:pPr>
        <w:tabs>
          <w:tab w:val="left" w:pos="993"/>
          <w:tab w:val="left" w:pos="1843"/>
        </w:tabs>
        <w:suppressAutoHyphens/>
        <w:spacing w:after="0" w:line="240" w:lineRule="auto"/>
        <w:ind w:firstLine="567"/>
        <w:jc w:val="both"/>
        <w:rPr>
          <w:rFonts w:ascii="Arial" w:eastAsia="Calibri" w:hAnsi="Arial" w:cs="Arial"/>
          <w:lang w:eastAsia="ar-SA"/>
        </w:rPr>
      </w:pPr>
      <w:r>
        <w:rPr>
          <w:rFonts w:ascii="Arial" w:eastAsia="Calibri" w:hAnsi="Arial" w:cs="Arial"/>
          <w:lang w:eastAsia="ar-SA"/>
        </w:rPr>
        <w:t xml:space="preserve">17. </w:t>
      </w:r>
      <w:r w:rsidRPr="007F0060">
        <w:rPr>
          <w:rFonts w:ascii="Arial" w:eastAsia="Calibri" w:hAnsi="Arial" w:cs="Arial"/>
          <w:lang w:eastAsia="ar-SA"/>
        </w:rPr>
        <w:t>Paslaugų teikėjas visiškai atsako už suteiktų paslaugų kokybę ir prisiima visą su tuo susijusią atsakomybę. Paslaugų teikėjas užtikrina, kad suteiktos paslaugos atitiks Paslaugų gavėjo nurodytus reikalavimus ir nebus pažeistos galiojančių teisės aktų nuostatos.</w:t>
      </w:r>
    </w:p>
    <w:p w14:paraId="2F22E762" w14:textId="6D3D68DE" w:rsidR="003713D5" w:rsidRPr="00B12F7D" w:rsidRDefault="003713D5" w:rsidP="003713D5">
      <w:pPr>
        <w:spacing w:after="0" w:line="240" w:lineRule="auto"/>
        <w:ind w:firstLine="567"/>
        <w:jc w:val="both"/>
        <w:rPr>
          <w:rFonts w:ascii="Arial" w:eastAsia="Calibri" w:hAnsi="Arial" w:cs="Arial"/>
          <w:lang w:eastAsia="ar-SA"/>
        </w:rPr>
      </w:pPr>
      <w:r w:rsidRPr="00B12F7D">
        <w:rPr>
          <w:rFonts w:ascii="Arial" w:eastAsia="Calibri" w:hAnsi="Arial" w:cs="Arial"/>
          <w:lang w:eastAsia="ar-SA"/>
        </w:rPr>
        <w:t xml:space="preserve">18. Paslaugų teikėjui pažeidus </w:t>
      </w:r>
      <w:r w:rsidR="009E6150">
        <w:rPr>
          <w:rFonts w:ascii="Arial" w:eastAsia="Calibri" w:hAnsi="Arial" w:cs="Arial"/>
          <w:lang w:eastAsia="ar-SA"/>
        </w:rPr>
        <w:t xml:space="preserve">bet kurį techninėje specifikacijoje </w:t>
      </w:r>
      <w:r w:rsidRPr="00B12F7D">
        <w:rPr>
          <w:rFonts w:ascii="Arial" w:eastAsia="Calibri" w:hAnsi="Arial" w:cs="Arial"/>
          <w:lang w:eastAsia="ar-SA"/>
        </w:rPr>
        <w:t>nustatytą paslaugų teikimo terminą, Paslaugų teikėjas už kiekvieną vėlavimo dieną moka Paslaugų gavėjui 0</w:t>
      </w:r>
      <w:r w:rsidR="009E6150">
        <w:rPr>
          <w:rFonts w:ascii="Arial" w:eastAsia="Calibri" w:hAnsi="Arial" w:cs="Arial"/>
          <w:lang w:eastAsia="ar-SA"/>
        </w:rPr>
        <w:t>,6</w:t>
      </w:r>
      <w:r w:rsidRPr="00B12F7D">
        <w:rPr>
          <w:rFonts w:ascii="Arial" w:eastAsia="Calibri" w:hAnsi="Arial" w:cs="Arial"/>
          <w:lang w:eastAsia="ar-SA"/>
        </w:rPr>
        <w:t xml:space="preserve"> proc. dydžio </w:t>
      </w:r>
      <w:r w:rsidRPr="00B12F7D">
        <w:rPr>
          <w:rFonts w:ascii="Arial" w:eastAsia="Calibri" w:hAnsi="Arial" w:cs="Arial"/>
          <w:lang w:eastAsia="ar-SA"/>
        </w:rPr>
        <w:lastRenderedPageBreak/>
        <w:t xml:space="preserve">delspinigius nuo pradinės Sutarties vertės be PVM. Jeigu vėlavimas trunka ilgiau kaip 10 dienų, Paslaugų gavėjas turi teisę Paslaugų teikėjo nesuteiktas paslaugas įsigyti iš trečiųjų asmenų ir Sutartį nutraukti dėl esminio jos pažeidimo. Šiuo atveju Paslaugų teikėjas įsipareigoja atlyginti Paslaugų gavėjui dėl to patirtus nuostolius, kurių nepadengia priskaičiuotos netesybos (įskaitant, bet neapsiribojant, kainų skirtumą, susidarantį įsigyjant paslaugas iš trečiųjų asmenų). Paslaugų gavėjui nepasinaudojus šia teise, netesybos skaičiuojamos toliau. </w:t>
      </w:r>
    </w:p>
    <w:p w14:paraId="691378DC" w14:textId="77777777" w:rsidR="003713D5" w:rsidRDefault="003713D5" w:rsidP="003713D5">
      <w:pPr>
        <w:spacing w:after="0" w:line="240" w:lineRule="auto"/>
        <w:ind w:firstLine="567"/>
        <w:jc w:val="both"/>
        <w:rPr>
          <w:rFonts w:ascii="Arial" w:eastAsia="Calibri" w:hAnsi="Arial" w:cs="Arial"/>
          <w:lang w:eastAsia="ar-SA"/>
        </w:rPr>
      </w:pPr>
      <w:r>
        <w:rPr>
          <w:rFonts w:ascii="Arial" w:eastAsia="Calibri" w:hAnsi="Arial" w:cs="Arial"/>
          <w:lang w:eastAsia="ar-SA"/>
        </w:rPr>
        <w:t xml:space="preserve">19. </w:t>
      </w:r>
      <w:r w:rsidRPr="007F0060">
        <w:rPr>
          <w:rFonts w:ascii="Arial" w:eastAsia="Calibri" w:hAnsi="Arial" w:cs="Arial"/>
          <w:lang w:eastAsia="ar-SA"/>
        </w:rPr>
        <w:t>Paslaugų teikėjas</w:t>
      </w:r>
      <w:r>
        <w:rPr>
          <w:rFonts w:ascii="Arial" w:eastAsia="Calibri" w:hAnsi="Arial" w:cs="Arial"/>
          <w:lang w:eastAsia="ar-SA"/>
        </w:rPr>
        <w:t xml:space="preserve"> </w:t>
      </w:r>
      <w:r w:rsidRPr="007F0060">
        <w:rPr>
          <w:rFonts w:ascii="Arial" w:eastAsia="Calibri" w:hAnsi="Arial" w:cs="Arial"/>
          <w:lang w:eastAsia="ar-SA"/>
        </w:rPr>
        <w:t xml:space="preserve">suteikęs paslaugas netinkamai, t. y. nesilaikant Paslaugų gavėjo nurodytų reikalavimų ir (ar) pažeidžiant paslaugų teikimą reglamentuojančių teisės aktų reikalavimus, </w:t>
      </w:r>
      <w:r>
        <w:rPr>
          <w:rFonts w:ascii="Arial" w:eastAsia="Calibri" w:hAnsi="Arial" w:cs="Arial"/>
          <w:lang w:eastAsia="ar-SA"/>
        </w:rPr>
        <w:t xml:space="preserve">jis privalo ištaisyti paslaugų suteikimo trūkumus per Paslaugų gavėjo nustatytą terminą (per kurį skaičiuojami Sutarties 18 punkte nurodyti delspinigiai). Jeigu Paslaugų teikėjas to nepadaro, </w:t>
      </w:r>
      <w:r w:rsidRPr="00B12F7D">
        <w:rPr>
          <w:rFonts w:ascii="Arial" w:eastAsia="Calibri" w:hAnsi="Arial" w:cs="Arial"/>
          <w:lang w:eastAsia="ar-SA"/>
        </w:rPr>
        <w:t xml:space="preserve">Paslaugų gavėjas turi teisę Paslaugų teikėjo </w:t>
      </w:r>
      <w:r>
        <w:rPr>
          <w:rFonts w:ascii="Arial" w:eastAsia="Calibri" w:hAnsi="Arial" w:cs="Arial"/>
          <w:lang w:eastAsia="ar-SA"/>
        </w:rPr>
        <w:t xml:space="preserve">netinkamai suteiktų paslaugų nepriimti </w:t>
      </w:r>
      <w:r w:rsidRPr="00B12F7D">
        <w:rPr>
          <w:rFonts w:ascii="Arial" w:eastAsia="Calibri" w:hAnsi="Arial" w:cs="Arial"/>
          <w:lang w:eastAsia="ar-SA"/>
        </w:rPr>
        <w:t xml:space="preserve">ir Sutartį nutraukti dėl esminio jos pažeidimo. Šiuo atveju Paslaugų teikėjas įsipareigoja atlyginti Paslaugų gavėjui dėl to </w:t>
      </w:r>
      <w:r>
        <w:rPr>
          <w:rFonts w:ascii="Arial" w:eastAsia="Calibri" w:hAnsi="Arial" w:cs="Arial"/>
          <w:lang w:eastAsia="ar-SA"/>
        </w:rPr>
        <w:t xml:space="preserve">jo </w:t>
      </w:r>
      <w:r w:rsidRPr="00B12F7D">
        <w:rPr>
          <w:rFonts w:ascii="Arial" w:eastAsia="Calibri" w:hAnsi="Arial" w:cs="Arial"/>
          <w:lang w:eastAsia="ar-SA"/>
        </w:rPr>
        <w:t xml:space="preserve">patirtus nuostolius, kurių nepadengia priskaičiuotos netesybos (įskaitant, bet neapsiribojant, kainų skirtumą, susidarantį įsigyjant paslaugas iš trečiųjų asmenų). </w:t>
      </w:r>
    </w:p>
    <w:p w14:paraId="08754297" w14:textId="1A4EED14" w:rsidR="009E6150" w:rsidRPr="007F0060" w:rsidRDefault="009E6150" w:rsidP="003713D5">
      <w:pPr>
        <w:spacing w:after="0" w:line="240" w:lineRule="auto"/>
        <w:ind w:firstLine="567"/>
        <w:jc w:val="both"/>
        <w:rPr>
          <w:rFonts w:ascii="Arial" w:eastAsia="Calibri" w:hAnsi="Arial" w:cs="Arial"/>
          <w:lang w:eastAsia="ar-SA"/>
        </w:rPr>
      </w:pPr>
      <w:r>
        <w:rPr>
          <w:rFonts w:ascii="Arial" w:eastAsia="Calibri" w:hAnsi="Arial" w:cs="Arial"/>
          <w:lang w:eastAsia="ar-SA"/>
        </w:rPr>
        <w:t xml:space="preserve">20. Paslaugų </w:t>
      </w:r>
      <w:r w:rsidR="00175646">
        <w:rPr>
          <w:rFonts w:ascii="Arial" w:eastAsia="Calibri" w:hAnsi="Arial" w:cs="Arial"/>
          <w:lang w:eastAsia="ar-SA"/>
        </w:rPr>
        <w:t xml:space="preserve">teikėjas, </w:t>
      </w:r>
      <w:r>
        <w:rPr>
          <w:rFonts w:ascii="Arial" w:eastAsia="Calibri" w:hAnsi="Arial" w:cs="Arial"/>
          <w:lang w:eastAsia="ar-SA"/>
        </w:rPr>
        <w:t>pažeidęs Sutarties</w:t>
      </w:r>
      <w:r w:rsidR="00175646">
        <w:rPr>
          <w:rFonts w:ascii="Arial" w:eastAsia="Calibri" w:hAnsi="Arial" w:cs="Arial"/>
          <w:lang w:eastAsia="ar-SA"/>
        </w:rPr>
        <w:t xml:space="preserve"> 13.4 papunkčio reikalavimus, moka Paslaugų gavėjui 200 Eur baudą už kiekvieno tokio pažeidimo atvejį. </w:t>
      </w:r>
    </w:p>
    <w:p w14:paraId="2B107D18" w14:textId="0562D8DA" w:rsidR="003713D5" w:rsidRPr="00B12F7D" w:rsidRDefault="003713D5" w:rsidP="003713D5">
      <w:pPr>
        <w:tabs>
          <w:tab w:val="left" w:pos="993"/>
        </w:tabs>
        <w:suppressAutoHyphens/>
        <w:spacing w:after="0" w:line="240" w:lineRule="auto"/>
        <w:ind w:firstLine="567"/>
        <w:jc w:val="both"/>
        <w:rPr>
          <w:rFonts w:ascii="Arial" w:eastAsia="Calibri" w:hAnsi="Arial" w:cs="Arial"/>
          <w:lang w:eastAsia="ar-SA"/>
        </w:rPr>
      </w:pPr>
      <w:r>
        <w:rPr>
          <w:rFonts w:ascii="Arial" w:eastAsia="Calibri" w:hAnsi="Arial" w:cs="Arial"/>
          <w:lang w:eastAsia="ar-SA"/>
        </w:rPr>
        <w:t>2</w:t>
      </w:r>
      <w:r w:rsidR="00175646">
        <w:rPr>
          <w:rFonts w:ascii="Arial" w:eastAsia="Calibri" w:hAnsi="Arial" w:cs="Arial"/>
          <w:lang w:eastAsia="ar-SA"/>
        </w:rPr>
        <w:t>1</w:t>
      </w:r>
      <w:r>
        <w:rPr>
          <w:rFonts w:ascii="Arial" w:eastAsia="Calibri" w:hAnsi="Arial" w:cs="Arial"/>
          <w:lang w:eastAsia="ar-SA"/>
        </w:rPr>
        <w:t xml:space="preserve">. </w:t>
      </w:r>
      <w:r w:rsidRPr="00B12F7D">
        <w:rPr>
          <w:rFonts w:ascii="Arial" w:eastAsia="Calibri" w:hAnsi="Arial" w:cs="Arial"/>
          <w:lang w:eastAsia="ar-SA"/>
        </w:rPr>
        <w:t>Paslaugų gavėjas turi teisę vienašališkai išskaičiuoti pagal 18</w:t>
      </w:r>
      <w:r w:rsidR="00175646">
        <w:rPr>
          <w:rFonts w:ascii="Arial" w:eastAsia="Calibri" w:hAnsi="Arial" w:cs="Arial"/>
          <w:lang w:eastAsia="ar-SA"/>
        </w:rPr>
        <w:t>,</w:t>
      </w:r>
      <w:r w:rsidR="009C41B9">
        <w:rPr>
          <w:rFonts w:ascii="Arial" w:eastAsia="Calibri" w:hAnsi="Arial" w:cs="Arial"/>
          <w:lang w:eastAsia="ar-SA"/>
        </w:rPr>
        <w:t xml:space="preserve"> </w:t>
      </w:r>
      <w:r w:rsidRPr="00B12F7D">
        <w:rPr>
          <w:rFonts w:ascii="Arial" w:eastAsia="Calibri" w:hAnsi="Arial" w:cs="Arial"/>
          <w:lang w:eastAsia="ar-SA"/>
        </w:rPr>
        <w:t>19</w:t>
      </w:r>
      <w:r w:rsidR="00175646">
        <w:rPr>
          <w:rFonts w:ascii="Arial" w:eastAsia="Calibri" w:hAnsi="Arial" w:cs="Arial"/>
          <w:lang w:eastAsia="ar-SA"/>
        </w:rPr>
        <w:t xml:space="preserve"> ir 20</w:t>
      </w:r>
      <w:r w:rsidRPr="00B12F7D">
        <w:rPr>
          <w:rFonts w:ascii="Arial" w:eastAsia="Calibri" w:hAnsi="Arial" w:cs="Arial"/>
          <w:lang w:eastAsia="ar-SA"/>
        </w:rPr>
        <w:t xml:space="preserve"> punktus priskaičiuotas sumas iš Paslaugų teikėjui mokėtinų sumų.</w:t>
      </w:r>
    </w:p>
    <w:p w14:paraId="329BCE26" w14:textId="02C6F85C" w:rsidR="003713D5" w:rsidRPr="00B12F7D" w:rsidRDefault="003713D5" w:rsidP="003713D5">
      <w:pPr>
        <w:tabs>
          <w:tab w:val="left" w:pos="993"/>
          <w:tab w:val="left" w:pos="1418"/>
          <w:tab w:val="left" w:pos="1843"/>
        </w:tabs>
        <w:suppressAutoHyphens/>
        <w:spacing w:after="0" w:line="240" w:lineRule="auto"/>
        <w:ind w:firstLine="567"/>
        <w:jc w:val="both"/>
        <w:rPr>
          <w:rFonts w:ascii="Arial" w:eastAsia="Times New Roman" w:hAnsi="Arial" w:cs="Arial"/>
        </w:rPr>
      </w:pPr>
      <w:r>
        <w:rPr>
          <w:rFonts w:ascii="Arial" w:eastAsia="Calibri" w:hAnsi="Arial" w:cs="Arial"/>
          <w:lang w:eastAsia="ar-SA"/>
        </w:rPr>
        <w:t>2</w:t>
      </w:r>
      <w:r w:rsidR="00175646">
        <w:rPr>
          <w:rFonts w:ascii="Arial" w:eastAsia="Calibri" w:hAnsi="Arial" w:cs="Arial"/>
          <w:lang w:eastAsia="ar-SA"/>
        </w:rPr>
        <w:t>2</w:t>
      </w:r>
      <w:r>
        <w:rPr>
          <w:rFonts w:ascii="Arial" w:eastAsia="Calibri" w:hAnsi="Arial" w:cs="Arial"/>
          <w:lang w:eastAsia="ar-SA"/>
        </w:rPr>
        <w:t xml:space="preserve">. </w:t>
      </w:r>
      <w:r w:rsidRPr="00B12F7D">
        <w:rPr>
          <w:rFonts w:ascii="Arial" w:eastAsia="Calibri" w:hAnsi="Arial" w:cs="Arial"/>
          <w:lang w:eastAsia="ar-SA"/>
        </w:rPr>
        <w:t>Paslaugų gavėjas, vėluodamas sumokėti per Sutartyje nustatytą terminą Paslaugų teikėjui už pagal Sutartį suteiktas paslaugas, Paslaugų teikėjui raštu pareikalavus, moka jam už kiekvieną uždelstą dieną 0</w:t>
      </w:r>
      <w:r>
        <w:rPr>
          <w:rFonts w:ascii="Arial" w:eastAsia="Calibri" w:hAnsi="Arial" w:cs="Arial"/>
          <w:lang w:eastAsia="ar-SA"/>
        </w:rPr>
        <w:t>,</w:t>
      </w:r>
      <w:r w:rsidR="00175646">
        <w:rPr>
          <w:rFonts w:ascii="Arial" w:eastAsia="Calibri" w:hAnsi="Arial" w:cs="Arial"/>
          <w:lang w:eastAsia="ar-SA"/>
        </w:rPr>
        <w:t>6</w:t>
      </w:r>
      <w:r>
        <w:rPr>
          <w:rFonts w:ascii="Arial" w:eastAsia="Calibri" w:hAnsi="Arial" w:cs="Arial"/>
          <w:lang w:eastAsia="ar-SA"/>
        </w:rPr>
        <w:t xml:space="preserve"> </w:t>
      </w:r>
      <w:r w:rsidRPr="00B12F7D">
        <w:rPr>
          <w:rFonts w:ascii="Arial" w:eastAsia="Calibri" w:hAnsi="Arial" w:cs="Arial"/>
          <w:lang w:eastAsia="ar-SA"/>
        </w:rPr>
        <w:t>proc. dydžio delspinigius nuo neapmokėtos sumos.</w:t>
      </w:r>
      <w:r w:rsidRPr="00B12F7D">
        <w:rPr>
          <w:rFonts w:ascii="Arial" w:eastAsia="Times New Roman" w:hAnsi="Arial" w:cs="Arial"/>
        </w:rPr>
        <w:t xml:space="preserve"> </w:t>
      </w:r>
    </w:p>
    <w:p w14:paraId="1E4045C6" w14:textId="0B5043B2" w:rsidR="003713D5" w:rsidRPr="00B12F7D" w:rsidRDefault="003713D5" w:rsidP="003713D5">
      <w:pPr>
        <w:tabs>
          <w:tab w:val="left" w:pos="993"/>
        </w:tabs>
        <w:suppressAutoHyphens/>
        <w:spacing w:after="0" w:line="240" w:lineRule="auto"/>
        <w:ind w:firstLine="567"/>
        <w:jc w:val="both"/>
        <w:rPr>
          <w:rFonts w:ascii="Arial" w:eastAsia="Calibri" w:hAnsi="Arial" w:cs="Arial"/>
          <w:lang w:eastAsia="ar-SA"/>
        </w:rPr>
      </w:pPr>
      <w:r>
        <w:rPr>
          <w:rFonts w:ascii="Arial" w:eastAsia="Calibri" w:hAnsi="Arial" w:cs="Arial"/>
          <w:lang w:eastAsia="ar-SA"/>
        </w:rPr>
        <w:t>2</w:t>
      </w:r>
      <w:r w:rsidR="00175646">
        <w:rPr>
          <w:rFonts w:ascii="Arial" w:eastAsia="Calibri" w:hAnsi="Arial" w:cs="Arial"/>
          <w:lang w:eastAsia="ar-SA"/>
        </w:rPr>
        <w:t>3</w:t>
      </w:r>
      <w:r>
        <w:rPr>
          <w:rFonts w:ascii="Arial" w:eastAsia="Calibri" w:hAnsi="Arial" w:cs="Arial"/>
          <w:lang w:eastAsia="ar-SA"/>
        </w:rPr>
        <w:t xml:space="preserve">. </w:t>
      </w:r>
      <w:r w:rsidRPr="00B12F7D">
        <w:rPr>
          <w:rFonts w:ascii="Arial" w:eastAsia="Calibri" w:hAnsi="Arial" w:cs="Arial"/>
          <w:lang w:eastAsia="ar-SA"/>
        </w:rPr>
        <w:t>Netesybų sumokėjimas neatleidžia šalių nuo pareigos atlyginti nuostolius ir įvykdyti Sutartimi prisiimtus įsipareigojimus, jeigu toks įvykdymas pagal Sutarties sąlygas Paslaugų gavėjui neprarado prasmės.</w:t>
      </w:r>
    </w:p>
    <w:p w14:paraId="22C178B9" w14:textId="70B71646" w:rsidR="003713D5" w:rsidRPr="00B12F7D" w:rsidRDefault="003713D5" w:rsidP="003713D5">
      <w:pPr>
        <w:tabs>
          <w:tab w:val="left" w:pos="993"/>
        </w:tabs>
        <w:suppressAutoHyphens/>
        <w:spacing w:after="0" w:line="240" w:lineRule="auto"/>
        <w:ind w:firstLine="567"/>
        <w:jc w:val="both"/>
        <w:rPr>
          <w:rFonts w:ascii="Arial" w:eastAsia="Calibri" w:hAnsi="Arial" w:cs="Arial"/>
          <w:lang w:eastAsia="ar-SA"/>
        </w:rPr>
      </w:pPr>
      <w:r>
        <w:rPr>
          <w:rFonts w:ascii="Arial" w:eastAsia="Calibri" w:hAnsi="Arial" w:cs="Arial"/>
          <w:lang w:eastAsia="ar-SA"/>
        </w:rPr>
        <w:t>2</w:t>
      </w:r>
      <w:r w:rsidR="00175646">
        <w:rPr>
          <w:rFonts w:ascii="Arial" w:eastAsia="Calibri" w:hAnsi="Arial" w:cs="Arial"/>
          <w:lang w:eastAsia="ar-SA"/>
        </w:rPr>
        <w:t>4</w:t>
      </w:r>
      <w:r>
        <w:rPr>
          <w:rFonts w:ascii="Arial" w:eastAsia="Calibri" w:hAnsi="Arial" w:cs="Arial"/>
          <w:lang w:eastAsia="ar-SA"/>
        </w:rPr>
        <w:t xml:space="preserve">. </w:t>
      </w:r>
      <w:r w:rsidRPr="00B12F7D">
        <w:rPr>
          <w:rFonts w:ascii="Arial" w:eastAsia="Calibri" w:hAnsi="Arial" w:cs="Arial"/>
          <w:lang w:eastAsia="ar-SA"/>
        </w:rPr>
        <w:t>Paslaugų teikėjas atsako už visus pagal šią Sutartį prisiimtus įsipareigojimus, nepaisant to, ar jiems vykdyti pasitelkiami tretieji asmenys.</w:t>
      </w:r>
    </w:p>
    <w:p w14:paraId="73412918" w14:textId="77777777" w:rsidR="003713D5" w:rsidRPr="00673123" w:rsidRDefault="003713D5" w:rsidP="003713D5">
      <w:pPr>
        <w:tabs>
          <w:tab w:val="left" w:pos="993"/>
        </w:tabs>
        <w:suppressAutoHyphens/>
        <w:spacing w:after="0" w:line="240" w:lineRule="auto"/>
        <w:ind w:firstLine="567"/>
        <w:jc w:val="both"/>
        <w:rPr>
          <w:rFonts w:ascii="Arial" w:eastAsia="Calibri" w:hAnsi="Arial" w:cs="Arial"/>
          <w:lang w:eastAsia="ar-SA"/>
        </w:rPr>
      </w:pPr>
    </w:p>
    <w:p w14:paraId="25D28065" w14:textId="77777777" w:rsidR="003713D5" w:rsidRPr="00673123" w:rsidRDefault="003713D5" w:rsidP="003713D5">
      <w:pPr>
        <w:spacing w:after="0" w:line="240" w:lineRule="auto"/>
        <w:contextualSpacing/>
        <w:jc w:val="center"/>
        <w:rPr>
          <w:rFonts w:ascii="Arial" w:eastAsia="MS Mincho" w:hAnsi="Arial" w:cs="Arial"/>
          <w:b/>
          <w:bCs/>
          <w:lang w:eastAsia="x-none"/>
        </w:rPr>
      </w:pPr>
      <w:bookmarkStart w:id="1" w:name="_Hlk513208769"/>
      <w:r w:rsidRPr="00673123">
        <w:rPr>
          <w:rFonts w:ascii="Arial" w:eastAsia="MS Mincho" w:hAnsi="Arial" w:cs="Arial"/>
          <w:b/>
          <w:bCs/>
          <w:lang w:eastAsia="x-none"/>
        </w:rPr>
        <w:t>VI. SUBTIEKĖJAI IR JŲ KEITIMO TVARKA</w:t>
      </w:r>
    </w:p>
    <w:bookmarkEnd w:id="1"/>
    <w:p w14:paraId="17947424" w14:textId="7EBA9F63" w:rsidR="003713D5" w:rsidRPr="00B12F7D" w:rsidRDefault="003713D5" w:rsidP="003713D5">
      <w:pPr>
        <w:spacing w:after="0" w:line="240" w:lineRule="auto"/>
        <w:ind w:firstLine="567"/>
        <w:jc w:val="both"/>
        <w:rPr>
          <w:rFonts w:ascii="Arial" w:eastAsia="MS Mincho" w:hAnsi="Arial" w:cs="Arial"/>
          <w:bCs/>
        </w:rPr>
      </w:pPr>
      <w:r>
        <w:rPr>
          <w:rFonts w:ascii="Arial" w:eastAsia="MS Mincho" w:hAnsi="Arial" w:cs="Arial"/>
          <w:bCs/>
        </w:rPr>
        <w:t>2</w:t>
      </w:r>
      <w:r w:rsidR="00175646">
        <w:rPr>
          <w:rFonts w:ascii="Arial" w:eastAsia="MS Mincho" w:hAnsi="Arial" w:cs="Arial"/>
          <w:bCs/>
        </w:rPr>
        <w:t>5</w:t>
      </w:r>
      <w:r>
        <w:rPr>
          <w:rFonts w:ascii="Arial" w:eastAsia="MS Mincho" w:hAnsi="Arial" w:cs="Arial"/>
          <w:bCs/>
        </w:rPr>
        <w:t xml:space="preserve">. </w:t>
      </w:r>
      <w:r w:rsidRPr="00B12F7D">
        <w:rPr>
          <w:rFonts w:ascii="Arial" w:eastAsia="MS Mincho" w:hAnsi="Arial" w:cs="Arial"/>
          <w:bCs/>
        </w:rPr>
        <w:t xml:space="preserve">Sutarčiai vykdyti pasitelkiami šie subtiekėjai: </w:t>
      </w:r>
      <w:r w:rsidRPr="00B12F7D">
        <w:rPr>
          <w:rFonts w:ascii="Arial" w:eastAsia="MS Mincho" w:hAnsi="Arial" w:cs="Arial"/>
          <w:bCs/>
          <w:i/>
        </w:rPr>
        <w:t>[</w:t>
      </w:r>
      <w:r w:rsidRPr="00B12F7D">
        <w:rPr>
          <w:rFonts w:ascii="Arial" w:eastAsia="MS Mincho" w:hAnsi="Arial" w:cs="Arial"/>
          <w:bCs/>
          <w:i/>
          <w:highlight w:val="yellow"/>
        </w:rPr>
        <w:t>surašyti Paslaugų teikėjo pasiūlyme nurodytus subtiekėjus, jeigu tokių nėra, parašyti žodį „nėra“</w:t>
      </w:r>
      <w:r w:rsidRPr="00B12F7D">
        <w:rPr>
          <w:rFonts w:ascii="Arial" w:eastAsia="MS Mincho" w:hAnsi="Arial" w:cs="Arial"/>
          <w:bCs/>
          <w:i/>
        </w:rPr>
        <w:t>]</w:t>
      </w:r>
      <w:r w:rsidRPr="00B12F7D">
        <w:rPr>
          <w:rFonts w:ascii="Arial" w:eastAsia="MS Mincho" w:hAnsi="Arial" w:cs="Arial"/>
          <w:bCs/>
        </w:rPr>
        <w:t>. Teikėjas įsipareigoja ne vėliau negu Sutartis pradedama vykdyti, Paslaugų gavėjui pranešti tuo metu žinomų subtiekėjų pavadinimus, kontaktinius duomenis ir jų atstovus.</w:t>
      </w:r>
    </w:p>
    <w:p w14:paraId="35384D90" w14:textId="7F67D228" w:rsidR="003713D5" w:rsidRPr="00B12F7D" w:rsidRDefault="003713D5" w:rsidP="003713D5">
      <w:pPr>
        <w:spacing w:after="0" w:line="240" w:lineRule="auto"/>
        <w:ind w:firstLine="567"/>
        <w:jc w:val="both"/>
        <w:rPr>
          <w:rFonts w:ascii="Arial" w:eastAsia="MS Mincho" w:hAnsi="Arial" w:cs="Arial"/>
          <w:bCs/>
        </w:rPr>
      </w:pPr>
      <w:r>
        <w:rPr>
          <w:rFonts w:ascii="Arial" w:eastAsia="MS Mincho" w:hAnsi="Arial" w:cs="Arial"/>
          <w:bCs/>
        </w:rPr>
        <w:t>2</w:t>
      </w:r>
      <w:r w:rsidR="00175646">
        <w:rPr>
          <w:rFonts w:ascii="Arial" w:eastAsia="MS Mincho" w:hAnsi="Arial" w:cs="Arial"/>
          <w:bCs/>
        </w:rPr>
        <w:t>6</w:t>
      </w:r>
      <w:r>
        <w:rPr>
          <w:rFonts w:ascii="Arial" w:eastAsia="MS Mincho" w:hAnsi="Arial" w:cs="Arial"/>
          <w:bCs/>
        </w:rPr>
        <w:t xml:space="preserve">. </w:t>
      </w:r>
      <w:r w:rsidRPr="00B12F7D">
        <w:rPr>
          <w:rFonts w:ascii="Arial" w:eastAsia="MS Mincho" w:hAnsi="Arial" w:cs="Arial"/>
          <w:bC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4C0467E7" w14:textId="1F654537" w:rsidR="003713D5" w:rsidRPr="00B12F7D" w:rsidRDefault="003713D5" w:rsidP="003713D5">
      <w:pPr>
        <w:spacing w:after="0" w:line="240" w:lineRule="auto"/>
        <w:ind w:firstLine="567"/>
        <w:jc w:val="both"/>
        <w:rPr>
          <w:rFonts w:ascii="Arial" w:eastAsia="MS Mincho" w:hAnsi="Arial" w:cs="Arial"/>
          <w:bCs/>
        </w:rPr>
      </w:pPr>
      <w:r>
        <w:rPr>
          <w:rFonts w:ascii="Arial" w:eastAsia="MS Mincho" w:hAnsi="Arial" w:cs="Arial"/>
          <w:bCs/>
        </w:rPr>
        <w:t>2</w:t>
      </w:r>
      <w:r w:rsidR="00175646">
        <w:rPr>
          <w:rFonts w:ascii="Arial" w:eastAsia="MS Mincho" w:hAnsi="Arial" w:cs="Arial"/>
          <w:bCs/>
        </w:rPr>
        <w:t>7</w:t>
      </w:r>
      <w:r>
        <w:rPr>
          <w:rFonts w:ascii="Arial" w:eastAsia="MS Mincho" w:hAnsi="Arial" w:cs="Arial"/>
          <w:bCs/>
        </w:rPr>
        <w:t xml:space="preserve">. </w:t>
      </w:r>
      <w:r w:rsidRPr="00B12F7D">
        <w:rPr>
          <w:rFonts w:ascii="Arial" w:eastAsia="MS Mincho" w:hAnsi="Arial" w:cs="Arial"/>
          <w:bCs/>
        </w:rPr>
        <w:t>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6012D38B" w14:textId="77777777" w:rsidR="003713D5" w:rsidRDefault="003713D5" w:rsidP="003713D5">
      <w:pPr>
        <w:pStyle w:val="Sraopastraipa"/>
        <w:spacing w:after="0" w:line="240" w:lineRule="auto"/>
        <w:ind w:left="0" w:firstLine="567"/>
        <w:jc w:val="both"/>
        <w:rPr>
          <w:rFonts w:ascii="Arial" w:eastAsia="MS Mincho" w:hAnsi="Arial" w:cs="Arial"/>
          <w:bCs/>
        </w:rPr>
      </w:pPr>
    </w:p>
    <w:p w14:paraId="26234C9A" w14:textId="0B1D1976" w:rsidR="003713D5" w:rsidRPr="00673123" w:rsidRDefault="003713D5" w:rsidP="003713D5">
      <w:pPr>
        <w:tabs>
          <w:tab w:val="left" w:pos="284"/>
          <w:tab w:val="left" w:pos="426"/>
          <w:tab w:val="left" w:pos="1296"/>
        </w:tabs>
        <w:suppressAutoHyphens/>
        <w:spacing w:after="0" w:line="240" w:lineRule="auto"/>
        <w:ind w:left="360"/>
        <w:jc w:val="center"/>
        <w:outlineLvl w:val="4"/>
        <w:rPr>
          <w:rFonts w:ascii="Arial" w:eastAsia="Times New Roman" w:hAnsi="Arial" w:cs="Arial"/>
          <w:b/>
          <w:caps/>
        </w:rPr>
      </w:pPr>
      <w:r w:rsidRPr="00673123">
        <w:rPr>
          <w:rFonts w:ascii="Arial" w:eastAsia="Times New Roman" w:hAnsi="Arial" w:cs="Arial"/>
          <w:b/>
          <w:caps/>
        </w:rPr>
        <w:t>VII. SUTARTIES PAKEITIMAS, STABDYMAS IR NUTRAUKIMAS</w:t>
      </w:r>
    </w:p>
    <w:p w14:paraId="333E6DD6" w14:textId="0512A222" w:rsidR="003713D5" w:rsidRPr="00673123" w:rsidRDefault="00175646" w:rsidP="00175646">
      <w:pPr>
        <w:tabs>
          <w:tab w:val="left" w:pos="284"/>
          <w:tab w:val="left" w:pos="567"/>
          <w:tab w:val="left" w:pos="1296"/>
        </w:tabs>
        <w:suppressAutoHyphens/>
        <w:spacing w:after="0" w:line="240" w:lineRule="auto"/>
        <w:ind w:firstLine="567"/>
        <w:contextualSpacing/>
        <w:jc w:val="both"/>
        <w:outlineLvl w:val="4"/>
        <w:rPr>
          <w:rFonts w:ascii="Arial" w:eastAsia="Times New Roman" w:hAnsi="Arial" w:cs="Arial"/>
          <w:caps/>
        </w:rPr>
      </w:pPr>
      <w:r>
        <w:rPr>
          <w:rFonts w:ascii="Arial" w:eastAsia="Times New Roman" w:hAnsi="Arial" w:cs="Arial"/>
        </w:rPr>
        <w:t xml:space="preserve">28. </w:t>
      </w:r>
      <w:r w:rsidR="003713D5" w:rsidRPr="00673123">
        <w:rPr>
          <w:rFonts w:ascii="Arial" w:eastAsia="Times New Roman" w:hAnsi="Arial" w:cs="Arial"/>
        </w:rPr>
        <w:t>Sutarties vykdymo laikotarpiu Sutarties sąlygos gali būti keičiamos vadovaujantis Lietuvos Respublikos viešųjų pirkimų įstatymu.</w:t>
      </w:r>
    </w:p>
    <w:p w14:paraId="7D0885ED" w14:textId="77777777" w:rsidR="003713D5" w:rsidRPr="00673123" w:rsidRDefault="003713D5" w:rsidP="003713D5">
      <w:pPr>
        <w:numPr>
          <w:ilvl w:val="0"/>
          <w:numId w:val="6"/>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caps/>
        </w:rPr>
      </w:pPr>
      <w:r w:rsidRPr="00673123">
        <w:rPr>
          <w:rFonts w:ascii="Arial" w:hAnsi="Arial" w:cs="Arial"/>
        </w:rPr>
        <w:t>Sutarties vykdymas stabdomas šiais atvejais:</w:t>
      </w:r>
    </w:p>
    <w:p w14:paraId="4B06D779" w14:textId="77777777" w:rsidR="003713D5" w:rsidRPr="00673123" w:rsidRDefault="003713D5" w:rsidP="003713D5">
      <w:pPr>
        <w:numPr>
          <w:ilvl w:val="1"/>
          <w:numId w:val="6"/>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bdr w:val="nil"/>
          <w:lang w:eastAsia="lt-LT"/>
          <w14:textOutline w14:w="0" w14:cap="flat" w14:cmpd="sng" w14:algn="ctr">
            <w14:noFill/>
            <w14:prstDash w14:val="solid"/>
            <w14:bevel/>
          </w14:textOutline>
        </w:rPr>
      </w:pPr>
      <w:r w:rsidRPr="00673123">
        <w:rPr>
          <w:rFonts w:ascii="Arial" w:eastAsia="Times New Roman" w:hAnsi="Arial" w:cs="Arial"/>
          <w:bdr w:val="nil"/>
          <w:lang w:eastAsia="lt-LT"/>
          <w14:textOutline w14:w="0" w14:cap="flat" w14:cmpd="sng" w14:algn="ctr">
            <w14:noFill/>
            <w14:prstDash w14:val="solid"/>
            <w14:bevel/>
          </w14:textOutline>
        </w:rPr>
        <w:t>esant nenugalimos jėgos (force majeure) aplinkybėms – paslaugų suteikimo terminas stabdomas nuo kliūties atsiradimo momento arba jeigu apie ją nėra operatyviai pranešta, nuo pranešimo momento</w:t>
      </w:r>
      <w:r w:rsidRPr="00673123">
        <w:rPr>
          <w:rFonts w:ascii="Arial" w:eastAsia="Times New Roman" w:hAnsi="Arial" w:cs="Arial"/>
          <w:color w:val="000000"/>
          <w:bdr w:val="nil"/>
          <w:lang w:eastAsia="lt-LT"/>
          <w14:textOutline w14:w="0" w14:cap="flat" w14:cmpd="sng" w14:algn="ctr">
            <w14:noFill/>
            <w14:prstDash w14:val="solid"/>
            <w14:bevel/>
          </w14:textOutline>
        </w:rPr>
        <w:t>;</w:t>
      </w:r>
    </w:p>
    <w:p w14:paraId="608518E4" w14:textId="77777777" w:rsidR="003713D5" w:rsidRDefault="003713D5" w:rsidP="003713D5">
      <w:pPr>
        <w:numPr>
          <w:ilvl w:val="1"/>
          <w:numId w:val="6"/>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bdr w:val="nil"/>
          <w:lang w:eastAsia="lt-LT"/>
          <w14:textOutline w14:w="0" w14:cap="flat" w14:cmpd="sng" w14:algn="ctr">
            <w14:noFill/>
            <w14:prstDash w14:val="solid"/>
            <w14:bevel/>
          </w14:textOutline>
        </w:rPr>
      </w:pPr>
      <w:r w:rsidRPr="00673123">
        <w:rPr>
          <w:rFonts w:ascii="Arial" w:eastAsia="Times New Roman" w:hAnsi="Arial" w:cs="Arial"/>
          <w:color w:val="000000"/>
          <w:bdr w:val="nil"/>
          <w:lang w:eastAsia="lt-LT"/>
          <w14:textOutline w14:w="0" w14:cap="flat" w14:cmpd="sng" w14:algn="ctr">
            <w14:noFill/>
            <w14:prstDash w14:val="solid"/>
            <w14:bevel/>
          </w14:textOutline>
        </w:rPr>
        <w:t>jei manoma, kad dėl esminių klaidų ar pažeidimų Sutartis tampa negaliojančia,</w:t>
      </w:r>
      <w:r w:rsidRPr="00673123">
        <w:rPr>
          <w:rFonts w:ascii="Arial" w:eastAsia="Times New Roman" w:hAnsi="Arial" w:cs="Arial"/>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D18DE28" w14:textId="77777777" w:rsidR="003713D5" w:rsidRPr="00265553" w:rsidRDefault="003713D5" w:rsidP="003713D5">
      <w:pPr>
        <w:numPr>
          <w:ilvl w:val="1"/>
          <w:numId w:val="6"/>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bdr w:val="nil"/>
          <w:lang w:eastAsia="lt-LT"/>
          <w14:textOutline w14:w="0" w14:cap="flat" w14:cmpd="sng" w14:algn="ctr">
            <w14:noFill/>
            <w14:prstDash w14:val="solid"/>
            <w14:bevel/>
          </w14:textOutline>
        </w:rPr>
      </w:pPr>
      <w:r w:rsidRPr="00271747">
        <w:rPr>
          <w:rFonts w:ascii="Arial" w:hAnsi="Arial" w:cs="Arial"/>
          <w:color w:val="000000"/>
        </w:rPr>
        <w:t>esant įrodymais pagrįstoms kliūtims ar trukdymams, sukeltiems Paslaugų teikėjui kitų trečiųjų asmenų ar Paslaugų gavėjo ne dėl Paslaugų teikėjo ne laiku ar netinkamai pagal Sutarties sąlygas ir tvarką vykdomų sutartinių įsipareigojimų.</w:t>
      </w:r>
    </w:p>
    <w:p w14:paraId="6E0FA3FB" w14:textId="77777777" w:rsidR="003713D5" w:rsidRPr="00673123" w:rsidRDefault="003713D5" w:rsidP="003713D5">
      <w:pPr>
        <w:numPr>
          <w:ilvl w:val="0"/>
          <w:numId w:val="6"/>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bdr w:val="nil"/>
          <w:lang w:eastAsia="lt-LT"/>
          <w14:textOutline w14:w="0" w14:cap="flat" w14:cmpd="sng" w14:algn="ctr">
            <w14:noFill/>
            <w14:prstDash w14:val="solid"/>
            <w14:bevel/>
          </w14:textOutline>
        </w:rPr>
      </w:pPr>
      <w:r w:rsidRPr="00673123">
        <w:rPr>
          <w:rFonts w:ascii="Arial" w:eastAsia="Arial Unicode MS" w:hAnsi="Arial" w:cs="Arial"/>
          <w:color w:val="000000"/>
          <w:bdr w:val="nil"/>
          <w:lang w:eastAsia="lt-LT"/>
          <w14:textOutline w14:w="0" w14:cap="flat" w14:cmpd="sng" w14:algn="ctr">
            <w14:noFill/>
            <w14:prstDash w14:val="solid"/>
            <w14:bevel/>
          </w14:textOutline>
        </w:rPr>
        <w:lastRenderedPageBreak/>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6912D356" w14:textId="77777777" w:rsidR="003713D5" w:rsidRPr="00673123" w:rsidRDefault="003713D5" w:rsidP="003713D5">
      <w:pPr>
        <w:numPr>
          <w:ilvl w:val="0"/>
          <w:numId w:val="6"/>
        </w:numPr>
        <w:tabs>
          <w:tab w:val="left" w:pos="284"/>
          <w:tab w:val="left" w:pos="426"/>
          <w:tab w:val="left" w:pos="1296"/>
        </w:tabs>
        <w:suppressAutoHyphens/>
        <w:spacing w:after="0" w:line="240" w:lineRule="auto"/>
        <w:ind w:left="0" w:firstLine="540"/>
        <w:contextualSpacing/>
        <w:jc w:val="both"/>
        <w:outlineLvl w:val="4"/>
        <w:rPr>
          <w:rFonts w:ascii="Arial" w:eastAsia="Times New Roman" w:hAnsi="Arial" w:cs="Arial"/>
        </w:rPr>
      </w:pPr>
      <w:r w:rsidRPr="00673123">
        <w:rPr>
          <w:rFonts w:ascii="Arial" w:eastAsia="Times New Roman" w:hAnsi="Arial" w:cs="Arial"/>
        </w:rPr>
        <w:t>Sutartis gali būti nutraukta raštišku šalių susitarimu, taip pat vadovaujantis Lietuvos Respublikos civiliniame kodekse ir/arba Lietuvos Respublikos viešųjų pirkimų įstatymo 90 straipsnyje numatytais pagrindais.</w:t>
      </w:r>
    </w:p>
    <w:p w14:paraId="12426D86" w14:textId="77777777" w:rsidR="003713D5" w:rsidRPr="00673123" w:rsidRDefault="003713D5" w:rsidP="003713D5">
      <w:pPr>
        <w:numPr>
          <w:ilvl w:val="0"/>
          <w:numId w:val="6"/>
        </w:numPr>
        <w:tabs>
          <w:tab w:val="left" w:pos="284"/>
          <w:tab w:val="left" w:pos="426"/>
          <w:tab w:val="left" w:pos="1296"/>
        </w:tabs>
        <w:suppressAutoHyphens/>
        <w:spacing w:after="0" w:line="240" w:lineRule="auto"/>
        <w:ind w:left="0" w:firstLine="540"/>
        <w:contextualSpacing/>
        <w:jc w:val="both"/>
        <w:outlineLvl w:val="4"/>
        <w:rPr>
          <w:rFonts w:ascii="Arial" w:eastAsia="Times New Roman" w:hAnsi="Arial" w:cs="Arial"/>
        </w:rPr>
      </w:pPr>
      <w:r w:rsidRPr="00673123">
        <w:rPr>
          <w:rFonts w:ascii="Arial" w:eastAsia="Times New Roman" w:hAnsi="Arial" w:cs="Arial"/>
        </w:rPr>
        <w:t xml:space="preserve">Paslaugų gavėjas </w:t>
      </w:r>
      <w:r>
        <w:rPr>
          <w:rFonts w:ascii="Arial" w:eastAsia="Times New Roman" w:hAnsi="Arial" w:cs="Arial"/>
        </w:rPr>
        <w:t xml:space="preserve">ne vėliau kaip </w:t>
      </w:r>
      <w:r w:rsidRPr="00673123">
        <w:rPr>
          <w:rFonts w:ascii="Arial" w:eastAsia="Times New Roman" w:hAnsi="Arial" w:cs="Arial"/>
        </w:rPr>
        <w:t>prieš 5 kalendorines dienas raštu įspėjęs Paslaugų teikėją gali nutraukti Sutartį dėl esminio jos pažeidimo</w:t>
      </w:r>
      <w:r>
        <w:rPr>
          <w:rFonts w:ascii="Arial" w:eastAsia="Times New Roman" w:hAnsi="Arial" w:cs="Arial"/>
        </w:rPr>
        <w:t xml:space="preserve">, kuriuo laikomas Sutarties 18 ir (ar) 19 punkte nurodytas pažeidimas </w:t>
      </w:r>
      <w:r w:rsidRPr="00524069">
        <w:rPr>
          <w:rFonts w:ascii="Arial" w:eastAsia="Times New Roman" w:hAnsi="Arial" w:cs="Arial"/>
        </w:rPr>
        <w:t xml:space="preserve">ir </w:t>
      </w:r>
      <w:r>
        <w:rPr>
          <w:rFonts w:ascii="Arial" w:eastAsia="Times New Roman" w:hAnsi="Arial" w:cs="Arial"/>
        </w:rPr>
        <w:t xml:space="preserve">bet kuris </w:t>
      </w:r>
      <w:r w:rsidRPr="00271747">
        <w:rPr>
          <w:rFonts w:ascii="Arial" w:hAnsi="Arial" w:cs="Arial"/>
        </w:rPr>
        <w:t>pažeidima</w:t>
      </w:r>
      <w:r>
        <w:rPr>
          <w:rFonts w:ascii="Arial" w:hAnsi="Arial" w:cs="Arial"/>
        </w:rPr>
        <w:t>s</w:t>
      </w:r>
      <w:r w:rsidRPr="00271747">
        <w:rPr>
          <w:rFonts w:ascii="Arial" w:hAnsi="Arial" w:cs="Arial"/>
        </w:rPr>
        <w:t>, kuri</w:t>
      </w:r>
      <w:r>
        <w:rPr>
          <w:rFonts w:ascii="Arial" w:hAnsi="Arial" w:cs="Arial"/>
        </w:rPr>
        <w:t>s</w:t>
      </w:r>
      <w:r w:rsidRPr="00271747">
        <w:rPr>
          <w:rFonts w:ascii="Arial" w:hAnsi="Arial" w:cs="Arial"/>
        </w:rPr>
        <w:t xml:space="preserve"> atitinka esminio </w:t>
      </w:r>
      <w:r>
        <w:rPr>
          <w:rFonts w:ascii="Arial" w:hAnsi="Arial" w:cs="Arial"/>
        </w:rPr>
        <w:t>s</w:t>
      </w:r>
      <w:r w:rsidRPr="00271747">
        <w:rPr>
          <w:rFonts w:ascii="Arial" w:hAnsi="Arial" w:cs="Arial"/>
        </w:rPr>
        <w:t>utarties pažeidimo požymius, nurodytus Lietuvos Respublikos civiliniame kodekse.</w:t>
      </w:r>
    </w:p>
    <w:p w14:paraId="19707B02" w14:textId="44C6A7A5" w:rsidR="003713D5" w:rsidRPr="00673123" w:rsidRDefault="003713D5" w:rsidP="003713D5">
      <w:pPr>
        <w:numPr>
          <w:ilvl w:val="0"/>
          <w:numId w:val="6"/>
        </w:numPr>
        <w:tabs>
          <w:tab w:val="left" w:pos="284"/>
          <w:tab w:val="left" w:pos="426"/>
          <w:tab w:val="left" w:pos="1296"/>
        </w:tabs>
        <w:suppressAutoHyphens/>
        <w:spacing w:after="0" w:line="240" w:lineRule="auto"/>
        <w:ind w:left="0" w:firstLine="540"/>
        <w:contextualSpacing/>
        <w:jc w:val="both"/>
        <w:outlineLvl w:val="4"/>
        <w:rPr>
          <w:rFonts w:ascii="Arial" w:eastAsia="Times New Roman" w:hAnsi="Arial" w:cs="Arial"/>
        </w:rPr>
      </w:pPr>
      <w:r w:rsidRPr="00673123">
        <w:rPr>
          <w:rFonts w:ascii="Arial" w:eastAsia="Times New Roman" w:hAnsi="Arial" w:cs="Arial"/>
        </w:rPr>
        <w:t xml:space="preserve">Paslaugų teikėjas </w:t>
      </w:r>
      <w:r>
        <w:rPr>
          <w:rFonts w:ascii="Arial" w:eastAsia="Times New Roman" w:hAnsi="Arial" w:cs="Arial"/>
        </w:rPr>
        <w:t xml:space="preserve">ne vėliau kaip </w:t>
      </w:r>
      <w:r w:rsidRPr="00673123">
        <w:rPr>
          <w:rFonts w:ascii="Arial" w:eastAsia="Times New Roman" w:hAnsi="Arial" w:cs="Arial"/>
        </w:rPr>
        <w:t>prieš 5 kalendorines dienas raštu įspėjęs Paslaugų gavėją, gali nutraukti Sutartį, jei Paslaugų gavėjas ilgiau kaip 30 dienų vėluoja atsiskaityti pagal Sutartį.</w:t>
      </w:r>
    </w:p>
    <w:p w14:paraId="0B2BC097" w14:textId="77777777" w:rsidR="003713D5" w:rsidRPr="00673123" w:rsidRDefault="003713D5" w:rsidP="003713D5">
      <w:pPr>
        <w:numPr>
          <w:ilvl w:val="0"/>
          <w:numId w:val="6"/>
        </w:numPr>
        <w:tabs>
          <w:tab w:val="left" w:pos="284"/>
          <w:tab w:val="left" w:pos="426"/>
          <w:tab w:val="left" w:pos="1296"/>
        </w:tabs>
        <w:suppressAutoHyphens/>
        <w:spacing w:after="0" w:line="240" w:lineRule="auto"/>
        <w:ind w:left="0" w:firstLine="540"/>
        <w:contextualSpacing/>
        <w:jc w:val="both"/>
        <w:outlineLvl w:val="4"/>
        <w:rPr>
          <w:rFonts w:ascii="Arial" w:eastAsia="Times New Roman" w:hAnsi="Arial" w:cs="Arial"/>
        </w:rPr>
      </w:pPr>
      <w:r w:rsidRPr="00673123">
        <w:rPr>
          <w:rFonts w:ascii="Arial" w:eastAsia="Times New Roman" w:hAnsi="Arial" w:cs="Arial"/>
        </w:rPr>
        <w:t>Nutraukus Sutartį dėl Paslaugų teikėjo kaltės, jis privalo sumokėti Paslaugų gavėjui 10 proc. nuo pradinės Sutarties vertės dydžio baudą, kuri laikytina minimaliais Paslaugų gavėjo nuostoliais. Baudos sumokėjimas nesiejamas su visišku Paslaugų gavėjo patirtų nuostolių atlyginimu ir neatleidžia Paslaugų teikėjo nuo pareigos juos visiškai atlyginti. Paslaugų gavėjas turi teisę išskaičiuoti baudą iš Paslaugų teikėjui mokėtinų sumų, o jei mokėtinų sumų nėra, Paslaugų teikėjas privalo sumokėti baudą per 5 darbo dienas nuo Paslaugų gavėjo rašytinio pareikalavimo gavimo dienos</w:t>
      </w:r>
    </w:p>
    <w:p w14:paraId="28881190" w14:textId="77777777" w:rsidR="003713D5" w:rsidRPr="00673123" w:rsidRDefault="003713D5" w:rsidP="003713D5">
      <w:pPr>
        <w:tabs>
          <w:tab w:val="left" w:pos="993"/>
        </w:tabs>
        <w:suppressAutoHyphens/>
        <w:spacing w:after="0" w:line="240" w:lineRule="auto"/>
        <w:jc w:val="both"/>
        <w:rPr>
          <w:rFonts w:ascii="Arial" w:eastAsia="Calibri" w:hAnsi="Arial" w:cs="Arial"/>
          <w:lang w:eastAsia="ar-SA"/>
        </w:rPr>
      </w:pPr>
    </w:p>
    <w:p w14:paraId="07167757" w14:textId="574184DC" w:rsidR="003713D5" w:rsidRPr="00673123" w:rsidRDefault="00175646" w:rsidP="003713D5">
      <w:pPr>
        <w:tabs>
          <w:tab w:val="left" w:pos="284"/>
          <w:tab w:val="left" w:pos="426"/>
          <w:tab w:val="left" w:pos="1296"/>
        </w:tabs>
        <w:suppressAutoHyphens/>
        <w:spacing w:after="0" w:line="240" w:lineRule="auto"/>
        <w:ind w:left="480"/>
        <w:jc w:val="center"/>
        <w:outlineLvl w:val="4"/>
        <w:rPr>
          <w:rFonts w:ascii="Arial" w:eastAsia="Times New Roman" w:hAnsi="Arial" w:cs="Arial"/>
          <w:b/>
          <w:caps/>
        </w:rPr>
      </w:pPr>
      <w:r>
        <w:rPr>
          <w:rFonts w:ascii="Arial" w:eastAsia="Times New Roman" w:hAnsi="Arial" w:cs="Arial"/>
          <w:b/>
          <w:caps/>
        </w:rPr>
        <w:t xml:space="preserve">VIII. </w:t>
      </w:r>
      <w:r w:rsidR="003713D5" w:rsidRPr="00673123">
        <w:rPr>
          <w:rFonts w:ascii="Arial" w:eastAsia="Times New Roman" w:hAnsi="Arial" w:cs="Arial"/>
          <w:b/>
          <w:caps/>
        </w:rPr>
        <w:t xml:space="preserve"> ŠALIŲ SUSIRAŠINĖJIMAS</w:t>
      </w:r>
    </w:p>
    <w:p w14:paraId="03ECF6A9" w14:textId="15BE7622" w:rsidR="003713D5" w:rsidRPr="00175646" w:rsidRDefault="00175646" w:rsidP="00175646">
      <w:pPr>
        <w:tabs>
          <w:tab w:val="left" w:pos="284"/>
          <w:tab w:val="left" w:pos="993"/>
        </w:tabs>
        <w:suppressAutoHyphens/>
        <w:spacing w:after="0" w:line="240" w:lineRule="auto"/>
        <w:ind w:firstLine="567"/>
        <w:jc w:val="both"/>
        <w:rPr>
          <w:rFonts w:ascii="Arial" w:eastAsia="Times New Roman" w:hAnsi="Arial" w:cs="Arial"/>
        </w:rPr>
      </w:pPr>
      <w:r>
        <w:rPr>
          <w:rFonts w:ascii="Arial" w:eastAsia="Times New Roman" w:hAnsi="Arial" w:cs="Arial"/>
        </w:rPr>
        <w:t xml:space="preserve">35. </w:t>
      </w:r>
      <w:r w:rsidR="003713D5" w:rsidRPr="00175646">
        <w:rPr>
          <w:rFonts w:ascii="Arial" w:eastAsia="Times New Roman" w:hAnsi="Arial" w:cs="Arial"/>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34BF71C2" w14:textId="77777777" w:rsidR="003713D5" w:rsidRPr="00673123" w:rsidRDefault="003713D5" w:rsidP="003713D5">
      <w:pPr>
        <w:pStyle w:val="Sraopastraipa"/>
        <w:numPr>
          <w:ilvl w:val="3"/>
          <w:numId w:val="5"/>
        </w:numPr>
        <w:tabs>
          <w:tab w:val="left" w:pos="0"/>
          <w:tab w:val="left" w:pos="993"/>
        </w:tabs>
        <w:suppressAutoHyphens/>
        <w:spacing w:after="0" w:line="240" w:lineRule="auto"/>
        <w:ind w:left="0" w:firstLine="567"/>
        <w:jc w:val="both"/>
        <w:rPr>
          <w:rFonts w:ascii="Arial" w:eastAsia="Times New Roman" w:hAnsi="Arial" w:cs="Arial"/>
        </w:rPr>
      </w:pPr>
      <w:r w:rsidRPr="00673123">
        <w:rPr>
          <w:rFonts w:ascii="Arial" w:eastAsia="Times New Roman" w:hAnsi="Arial" w:cs="Arial"/>
        </w:rPr>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2F7BFA71" w14:textId="77777777" w:rsidR="003713D5" w:rsidRPr="00673123" w:rsidRDefault="003713D5" w:rsidP="003713D5">
      <w:pPr>
        <w:widowControl w:val="0"/>
        <w:tabs>
          <w:tab w:val="left" w:pos="630"/>
          <w:tab w:val="left" w:pos="1276"/>
          <w:tab w:val="left" w:pos="1701"/>
          <w:tab w:val="left" w:pos="1843"/>
        </w:tabs>
        <w:spacing w:after="0" w:line="240" w:lineRule="auto"/>
        <w:jc w:val="both"/>
        <w:rPr>
          <w:rFonts w:ascii="Arial" w:eastAsia="Times New Roman" w:hAnsi="Arial" w:cs="Arial"/>
        </w:rPr>
      </w:pPr>
    </w:p>
    <w:p w14:paraId="42438828" w14:textId="0792CFA8" w:rsidR="003713D5" w:rsidRPr="00673123" w:rsidRDefault="00175646" w:rsidP="00175646">
      <w:pPr>
        <w:pStyle w:val="Sraopastraipa"/>
        <w:widowControl w:val="0"/>
        <w:tabs>
          <w:tab w:val="left" w:pos="1200"/>
          <w:tab w:val="left" w:pos="1276"/>
          <w:tab w:val="left" w:pos="1701"/>
          <w:tab w:val="left" w:pos="1843"/>
        </w:tabs>
        <w:spacing w:after="0" w:line="240" w:lineRule="auto"/>
        <w:ind w:left="1200"/>
        <w:jc w:val="center"/>
        <w:rPr>
          <w:rFonts w:ascii="Arial" w:eastAsia="Times New Roman" w:hAnsi="Arial" w:cs="Arial"/>
          <w:b/>
        </w:rPr>
      </w:pPr>
      <w:r>
        <w:rPr>
          <w:rFonts w:ascii="Arial" w:eastAsia="Times New Roman" w:hAnsi="Arial" w:cs="Arial"/>
          <w:b/>
        </w:rPr>
        <w:t>I</w:t>
      </w:r>
      <w:r w:rsidR="003713D5" w:rsidRPr="00673123">
        <w:rPr>
          <w:rFonts w:ascii="Arial" w:eastAsia="Times New Roman" w:hAnsi="Arial" w:cs="Arial"/>
          <w:b/>
        </w:rPr>
        <w:t>X. UŽ SUTARTIES TINKAMĄ VYKDYMĄ ATSAKINGI ASMENYS</w:t>
      </w:r>
    </w:p>
    <w:p w14:paraId="33CB4ED5" w14:textId="77777777" w:rsidR="003713D5" w:rsidRPr="008F43DC" w:rsidRDefault="003713D5" w:rsidP="003713D5">
      <w:pPr>
        <w:pStyle w:val="Sraopastraipa"/>
        <w:widowControl w:val="0"/>
        <w:numPr>
          <w:ilvl w:val="3"/>
          <w:numId w:val="5"/>
        </w:numPr>
        <w:tabs>
          <w:tab w:val="left" w:pos="993"/>
        </w:tabs>
        <w:spacing w:after="0" w:line="240" w:lineRule="auto"/>
        <w:ind w:left="0" w:firstLine="567"/>
        <w:jc w:val="both"/>
        <w:rPr>
          <w:rFonts w:ascii="Arial" w:eastAsia="Calibri" w:hAnsi="Arial" w:cs="Arial"/>
        </w:rPr>
      </w:pPr>
      <w:r w:rsidRPr="00673123">
        <w:rPr>
          <w:rFonts w:ascii="Arial" w:eastAsia="Times New Roman" w:hAnsi="Arial" w:cs="Arial"/>
        </w:rPr>
        <w:t xml:space="preserve">Už Sutarties </w:t>
      </w:r>
      <w:r w:rsidRPr="00673123">
        <w:rPr>
          <w:rFonts w:ascii="Arial" w:eastAsia="Times New Roman" w:hAnsi="Arial" w:cs="Arial"/>
          <w:highlight w:val="white"/>
        </w:rPr>
        <w:t xml:space="preserve">tinkamą vykdymą Paslaugų teikėjas skiria </w:t>
      </w:r>
      <w:r w:rsidRPr="00673123">
        <w:rPr>
          <w:rFonts w:ascii="Arial" w:eastAsia="Times New Roman" w:hAnsi="Arial" w:cs="Arial"/>
        </w:rPr>
        <w:t>atsakingu &lt;</w:t>
      </w:r>
      <w:r w:rsidRPr="00673123">
        <w:rPr>
          <w:rFonts w:ascii="Arial" w:eastAsia="Times New Roman" w:hAnsi="Arial" w:cs="Arial"/>
          <w:i/>
          <w:highlight w:val="yellow"/>
        </w:rPr>
        <w:t>pareigos, vardas ir pavardė</w:t>
      </w:r>
      <w:r w:rsidRPr="00673123">
        <w:rPr>
          <w:rFonts w:ascii="Arial" w:eastAsia="Times New Roman" w:hAnsi="Arial" w:cs="Arial"/>
        </w:rPr>
        <w:t>&gt;  (tel. Nr. &lt;</w:t>
      </w:r>
      <w:r w:rsidRPr="00673123">
        <w:rPr>
          <w:rFonts w:ascii="Arial" w:eastAsia="Times New Roman" w:hAnsi="Arial" w:cs="Arial"/>
          <w:i/>
          <w:highlight w:val="yellow"/>
        </w:rPr>
        <w:t>nurodyti</w:t>
      </w:r>
      <w:r w:rsidRPr="00673123">
        <w:rPr>
          <w:rFonts w:ascii="Arial" w:eastAsia="Times New Roman" w:hAnsi="Arial" w:cs="Arial"/>
        </w:rPr>
        <w:t>&gt;, el. paštas &lt;</w:t>
      </w:r>
      <w:r w:rsidRPr="00673123">
        <w:rPr>
          <w:rFonts w:ascii="Arial" w:eastAsia="Times New Roman" w:hAnsi="Arial" w:cs="Arial"/>
          <w:i/>
          <w:highlight w:val="yellow"/>
        </w:rPr>
        <w:t>nurodyti</w:t>
      </w:r>
      <w:r w:rsidRPr="00673123">
        <w:rPr>
          <w:rFonts w:ascii="Arial" w:eastAsia="Times New Roman" w:hAnsi="Arial" w:cs="Arial"/>
        </w:rPr>
        <w:t xml:space="preserve">&gt;). Šis asmuo bus atsakingas už Sutartyje numatytos veiklos koordinavimą (pagal Paslaugų teikėjui priskirtinus įsipareigojimus ir teises), reikiamų sprendimų tvirtinimą, pagal Sutartį numatytų </w:t>
      </w:r>
      <w:r>
        <w:rPr>
          <w:rFonts w:ascii="Arial" w:eastAsia="Times New Roman" w:hAnsi="Arial" w:cs="Arial"/>
        </w:rPr>
        <w:t>p</w:t>
      </w:r>
      <w:r w:rsidRPr="00673123">
        <w:rPr>
          <w:rFonts w:ascii="Arial" w:eastAsia="Times New Roman" w:hAnsi="Arial" w:cs="Arial"/>
        </w:rPr>
        <w:t xml:space="preserve">aslaugų teikimo koordinavimą, Paslaugų teikėjo pateikiamų dokumentų teikimą ir patvirtinimą,  priėmimo – perdavimo aktų, PVM sąskaitų – faktūrų teikimo ir patvirtinimo koordinavimą. </w:t>
      </w:r>
    </w:p>
    <w:p w14:paraId="199C153A" w14:textId="7C3560C9" w:rsidR="003713D5" w:rsidRPr="00673123" w:rsidRDefault="003713D5" w:rsidP="003713D5">
      <w:pPr>
        <w:pStyle w:val="Sraopastraipa"/>
        <w:widowControl w:val="0"/>
        <w:numPr>
          <w:ilvl w:val="3"/>
          <w:numId w:val="5"/>
        </w:numPr>
        <w:tabs>
          <w:tab w:val="left" w:pos="993"/>
          <w:tab w:val="left" w:pos="1701"/>
          <w:tab w:val="left" w:pos="1843"/>
        </w:tabs>
        <w:spacing w:after="0" w:line="240" w:lineRule="auto"/>
        <w:ind w:left="0" w:firstLine="567"/>
        <w:jc w:val="both"/>
        <w:rPr>
          <w:rFonts w:ascii="Arial" w:eastAsia="Calibri" w:hAnsi="Arial" w:cs="Arial"/>
        </w:rPr>
      </w:pPr>
      <w:r w:rsidRPr="008F43DC">
        <w:rPr>
          <w:rFonts w:ascii="Arial" w:eastAsia="Times New Roman" w:hAnsi="Arial" w:cs="Arial"/>
        </w:rPr>
        <w:t xml:space="preserve">Pagrindiniu atsakingu </w:t>
      </w:r>
      <w:r w:rsidR="008F43DC">
        <w:rPr>
          <w:rFonts w:ascii="Arial" w:eastAsia="Times New Roman" w:hAnsi="Arial" w:cs="Arial"/>
        </w:rPr>
        <w:t xml:space="preserve">asmeniu </w:t>
      </w:r>
      <w:r w:rsidRPr="008F43DC">
        <w:rPr>
          <w:rFonts w:ascii="Arial" w:eastAsia="Times New Roman" w:hAnsi="Arial" w:cs="Arial"/>
        </w:rPr>
        <w:t xml:space="preserve">už  Sutarties tinkamą vykdymą Paslaugų gavėjas skiria </w:t>
      </w:r>
      <w:r w:rsidR="008F43DC" w:rsidRPr="008F43DC">
        <w:rPr>
          <w:rFonts w:ascii="Arial" w:eastAsia="Times New Roman" w:hAnsi="Arial" w:cs="Arial"/>
        </w:rPr>
        <w:t xml:space="preserve">Gamybinio proceso tarnybos Aikštelių eksploatacijos skyriaus vadovę Aušrą </w:t>
      </w:r>
      <w:proofErr w:type="spellStart"/>
      <w:r w:rsidR="008F43DC" w:rsidRPr="008F43DC">
        <w:rPr>
          <w:rFonts w:ascii="Arial" w:eastAsia="Times New Roman" w:hAnsi="Arial" w:cs="Arial"/>
        </w:rPr>
        <w:t>Kričenienę</w:t>
      </w:r>
      <w:proofErr w:type="spellEnd"/>
      <w:r w:rsidR="008F43DC" w:rsidRPr="008F43DC">
        <w:rPr>
          <w:rFonts w:ascii="Arial" w:eastAsia="Times New Roman" w:hAnsi="Arial" w:cs="Arial"/>
        </w:rPr>
        <w:t xml:space="preserve"> (tel. </w:t>
      </w:r>
      <w:r w:rsidR="008F43DC">
        <w:rPr>
          <w:rFonts w:ascii="Arial" w:eastAsia="Times New Roman" w:hAnsi="Arial" w:cs="Arial"/>
        </w:rPr>
        <w:t xml:space="preserve">             </w:t>
      </w:r>
      <w:r w:rsidR="008F43DC" w:rsidRPr="008F43DC">
        <w:rPr>
          <w:rFonts w:ascii="Arial" w:eastAsia="Times New Roman" w:hAnsi="Arial" w:cs="Arial"/>
        </w:rPr>
        <w:t xml:space="preserve">Nr. 0 616 90789, el. paštas </w:t>
      </w:r>
      <w:proofErr w:type="spellStart"/>
      <w:r w:rsidR="008F43DC" w:rsidRPr="008F43DC">
        <w:rPr>
          <w:rFonts w:ascii="Arial" w:eastAsia="Times New Roman" w:hAnsi="Arial" w:cs="Arial"/>
        </w:rPr>
        <w:t>ausrak@vaatc.lt</w:t>
      </w:r>
      <w:proofErr w:type="spellEnd"/>
      <w:r w:rsidR="008F43DC" w:rsidRPr="008F43DC">
        <w:rPr>
          <w:rFonts w:ascii="Arial" w:eastAsia="Times New Roman" w:hAnsi="Arial" w:cs="Arial"/>
        </w:rPr>
        <w:t xml:space="preserve">), </w:t>
      </w:r>
      <w:r w:rsidRPr="008F43DC">
        <w:rPr>
          <w:rFonts w:ascii="Arial" w:eastAsia="Times New Roman" w:hAnsi="Arial" w:cs="Arial"/>
        </w:rPr>
        <w:t xml:space="preserve"> kuri koordinuoja šios Sutarties vykdymą - organizuoja Paslaugų gavėjo įsipareigojimų vykdymą, tikrina paslaugų kokybę ir atitiktį Sutarties sąlygų reikalavimams, priima paslaugas, pasirašo priėmimo - perdavimo aktus, tikrina kitus Paslaugų teikėjo pateikiamus</w:t>
      </w:r>
      <w:r w:rsidRPr="00673123">
        <w:rPr>
          <w:rFonts w:ascii="Arial" w:eastAsia="Times New Roman" w:hAnsi="Arial" w:cs="Arial"/>
        </w:rPr>
        <w:t xml:space="preserve"> dokumentus, organizuoja arba vykdo susirašinėjimą su Paslaugų teikėju, inicijuoja Sutarties pakeitimus, pratęsimą, jei tai numatyta bei kontroliuoja, kaip Paslaugų teikėjas vykdo kitus sutartinius įsipareigojimus, ir papildomai – </w:t>
      </w:r>
      <w:r w:rsidR="008F43DC" w:rsidRPr="00EE4E85">
        <w:rPr>
          <w:rFonts w:ascii="Arial" w:eastAsia="Times New Roman" w:hAnsi="Arial" w:cs="Arial"/>
          <w:color w:val="000000"/>
          <w:lang w:eastAsia="lt-LT"/>
        </w:rPr>
        <w:t xml:space="preserve">Gamybinio proceso tarnybos vadovę Jolitą </w:t>
      </w:r>
      <w:proofErr w:type="spellStart"/>
      <w:r w:rsidR="008F43DC" w:rsidRPr="00EE4E85">
        <w:rPr>
          <w:rFonts w:ascii="Arial" w:eastAsia="Times New Roman" w:hAnsi="Arial" w:cs="Arial"/>
          <w:color w:val="000000"/>
          <w:lang w:eastAsia="lt-LT"/>
        </w:rPr>
        <w:t>Makarę</w:t>
      </w:r>
      <w:proofErr w:type="spellEnd"/>
      <w:r w:rsidR="008F43DC" w:rsidRPr="00EE4E85">
        <w:rPr>
          <w:rFonts w:ascii="Arial" w:eastAsia="Times New Roman" w:hAnsi="Arial" w:cs="Arial"/>
          <w:color w:val="000000"/>
          <w:lang w:eastAsia="lt-LT"/>
        </w:rPr>
        <w:t xml:space="preserve"> </w:t>
      </w:r>
      <w:r w:rsidR="008F43DC" w:rsidRPr="00EE4E85">
        <w:rPr>
          <w:rFonts w:ascii="Arial" w:eastAsia="Times New Roman" w:hAnsi="Arial" w:cs="Arial"/>
          <w:lang w:eastAsia="lt-LT"/>
        </w:rPr>
        <w:t xml:space="preserve">(tel. Nr. 0 693 75012, el. paštas </w:t>
      </w:r>
      <w:proofErr w:type="spellStart"/>
      <w:r w:rsidR="008F43DC" w:rsidRPr="00EE4E85">
        <w:rPr>
          <w:rFonts w:ascii="Arial" w:eastAsia="Times New Roman" w:hAnsi="Arial" w:cs="Arial"/>
          <w:lang w:eastAsia="lt-LT"/>
        </w:rPr>
        <w:t>jolitam</w:t>
      </w:r>
      <w:proofErr w:type="spellEnd"/>
      <w:r w:rsidR="008F43DC" w:rsidRPr="00EE4E85">
        <w:rPr>
          <w:rFonts w:ascii="Arial" w:eastAsia="Times New Roman" w:hAnsi="Arial" w:cs="Arial"/>
          <w:lang w:val="en-US" w:eastAsia="lt-LT"/>
        </w:rPr>
        <w:t>@</w:t>
      </w:r>
      <w:proofErr w:type="spellStart"/>
      <w:r w:rsidR="008F43DC" w:rsidRPr="00EE4E85">
        <w:rPr>
          <w:rFonts w:ascii="Arial" w:eastAsia="Times New Roman" w:hAnsi="Arial" w:cs="Arial"/>
          <w:lang w:eastAsia="lt-LT"/>
        </w:rPr>
        <w:t>vaatc.lt</w:t>
      </w:r>
      <w:proofErr w:type="spellEnd"/>
      <w:r w:rsidR="008F43DC" w:rsidRPr="00EE4E85">
        <w:rPr>
          <w:rFonts w:ascii="Arial" w:eastAsia="Times New Roman" w:hAnsi="Arial" w:cs="Arial"/>
          <w:lang w:eastAsia="lt-LT"/>
        </w:rPr>
        <w:t>),</w:t>
      </w:r>
      <w:r w:rsidRPr="00673123">
        <w:rPr>
          <w:rFonts w:ascii="Arial" w:eastAsia="Times New Roman" w:hAnsi="Arial" w:cs="Arial"/>
        </w:rPr>
        <w:t xml:space="preserve"> kuri atlieka prevencinę paslaugų priėmimo kontrolę bei, nesant pagrindinio už sutarties vykdymą atsakingo asmens, atlieka jo funkcijas.</w:t>
      </w:r>
    </w:p>
    <w:p w14:paraId="13E70F5D" w14:textId="77777777" w:rsidR="003713D5" w:rsidRPr="00673123" w:rsidRDefault="003713D5" w:rsidP="003713D5">
      <w:pPr>
        <w:tabs>
          <w:tab w:val="left" w:pos="851"/>
          <w:tab w:val="left" w:pos="1276"/>
          <w:tab w:val="left" w:pos="1701"/>
          <w:tab w:val="left" w:pos="1985"/>
        </w:tabs>
        <w:suppressAutoHyphens/>
        <w:spacing w:after="0" w:line="240" w:lineRule="auto"/>
        <w:rPr>
          <w:rFonts w:ascii="Arial" w:eastAsia="Times New Roman" w:hAnsi="Arial" w:cs="Arial"/>
          <w:b/>
        </w:rPr>
      </w:pPr>
    </w:p>
    <w:p w14:paraId="22452C97" w14:textId="26CF0478" w:rsidR="003713D5" w:rsidRPr="00673123" w:rsidRDefault="003713D5" w:rsidP="003713D5">
      <w:pPr>
        <w:pStyle w:val="Sraopastraipa"/>
        <w:tabs>
          <w:tab w:val="left" w:pos="851"/>
          <w:tab w:val="left" w:pos="1276"/>
          <w:tab w:val="left" w:pos="1701"/>
          <w:tab w:val="left" w:pos="1985"/>
        </w:tabs>
        <w:suppressAutoHyphens/>
        <w:spacing w:after="0" w:line="240" w:lineRule="auto"/>
        <w:ind w:left="480"/>
        <w:jc w:val="center"/>
        <w:rPr>
          <w:rFonts w:ascii="Arial" w:eastAsia="Times New Roman" w:hAnsi="Arial" w:cs="Arial"/>
          <w:b/>
        </w:rPr>
      </w:pPr>
      <w:r w:rsidRPr="00673123">
        <w:rPr>
          <w:rFonts w:ascii="Arial" w:eastAsia="Times New Roman" w:hAnsi="Arial" w:cs="Arial"/>
          <w:b/>
        </w:rPr>
        <w:t>X. KITOS SUTARTIES SĄLYGOS</w:t>
      </w:r>
    </w:p>
    <w:p w14:paraId="52CC7379" w14:textId="46E9CF44" w:rsidR="003713D5" w:rsidRPr="00673123" w:rsidRDefault="008F43DC" w:rsidP="003713D5">
      <w:pPr>
        <w:tabs>
          <w:tab w:val="left" w:pos="142"/>
        </w:tabs>
        <w:suppressAutoHyphens/>
        <w:spacing w:after="0" w:line="240" w:lineRule="auto"/>
        <w:ind w:firstLine="567"/>
        <w:contextualSpacing/>
        <w:jc w:val="both"/>
        <w:rPr>
          <w:rFonts w:ascii="Arial" w:eastAsia="Times New Roman" w:hAnsi="Arial" w:cs="Arial"/>
        </w:rPr>
      </w:pPr>
      <w:r>
        <w:rPr>
          <w:rFonts w:ascii="Arial" w:eastAsia="Times New Roman" w:hAnsi="Arial" w:cs="Arial"/>
        </w:rPr>
        <w:t>39</w:t>
      </w:r>
      <w:r w:rsidR="003713D5" w:rsidRPr="00673123">
        <w:rPr>
          <w:rFonts w:ascii="Arial" w:eastAsia="Times New Roman" w:hAnsi="Arial" w:cs="Arial"/>
        </w:rPr>
        <w:t>. 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0876C1E7" w14:textId="1A181288" w:rsidR="003713D5" w:rsidRPr="00673123" w:rsidRDefault="003713D5" w:rsidP="003713D5">
      <w:pPr>
        <w:tabs>
          <w:tab w:val="left" w:pos="142"/>
        </w:tabs>
        <w:suppressAutoHyphens/>
        <w:spacing w:after="0" w:line="240" w:lineRule="auto"/>
        <w:ind w:firstLine="567"/>
        <w:contextualSpacing/>
        <w:jc w:val="both"/>
        <w:rPr>
          <w:rFonts w:ascii="Arial" w:eastAsia="Times New Roman" w:hAnsi="Arial" w:cs="Arial"/>
        </w:rPr>
      </w:pPr>
      <w:r>
        <w:rPr>
          <w:rFonts w:ascii="Arial" w:eastAsia="Times New Roman" w:hAnsi="Arial" w:cs="Arial"/>
        </w:rPr>
        <w:t>4</w:t>
      </w:r>
      <w:r w:rsidR="008F43DC">
        <w:rPr>
          <w:rFonts w:ascii="Arial" w:eastAsia="Times New Roman" w:hAnsi="Arial" w:cs="Arial"/>
        </w:rPr>
        <w:t>0</w:t>
      </w:r>
      <w:r w:rsidRPr="00673123">
        <w:rPr>
          <w:rFonts w:ascii="Arial" w:eastAsia="Times New Roman" w:hAnsi="Arial" w:cs="Arial"/>
        </w:rPr>
        <w:t xml:space="preserve">. Šalys aiškiai susitaria, kad ši Sutartis </w:t>
      </w:r>
      <w:r>
        <w:rPr>
          <w:rFonts w:ascii="Arial" w:eastAsia="Times New Roman" w:hAnsi="Arial" w:cs="Arial"/>
        </w:rPr>
        <w:t xml:space="preserve">sudaroma </w:t>
      </w:r>
      <w:r w:rsidRPr="00673123">
        <w:rPr>
          <w:rFonts w:ascii="Arial" w:eastAsia="Times New Roman" w:hAnsi="Arial" w:cs="Arial"/>
        </w:rPr>
        <w:t xml:space="preserve">šalims apsikeičiant pasirašytu Sutarties variantu elektroniniu paštu. Šalims sudarius Sutartį šiame punkte nurodytu būdu, Sutartis bus </w:t>
      </w:r>
      <w:r w:rsidRPr="00673123">
        <w:rPr>
          <w:rFonts w:ascii="Arial" w:eastAsia="Times New Roman" w:hAnsi="Arial" w:cs="Arial"/>
        </w:rPr>
        <w:lastRenderedPageBreak/>
        <w:t>laikoma sudaryta ir nuo jos įsigaliojimo momento sukeliančia šalims teisines pasekmes bei privalomai vykdoma.</w:t>
      </w:r>
    </w:p>
    <w:p w14:paraId="4EF95F55" w14:textId="13D8E20C" w:rsidR="003713D5" w:rsidRPr="00673123" w:rsidRDefault="003713D5" w:rsidP="003713D5">
      <w:pPr>
        <w:tabs>
          <w:tab w:val="left" w:pos="142"/>
        </w:tabs>
        <w:suppressAutoHyphens/>
        <w:spacing w:after="0" w:line="240" w:lineRule="auto"/>
        <w:ind w:firstLine="567"/>
        <w:jc w:val="both"/>
        <w:rPr>
          <w:rFonts w:ascii="Arial" w:eastAsia="Times New Roman" w:hAnsi="Arial" w:cs="Arial"/>
        </w:rPr>
      </w:pPr>
      <w:r w:rsidRPr="00673123">
        <w:rPr>
          <w:rFonts w:ascii="Arial" w:eastAsia="Times New Roman" w:hAnsi="Arial" w:cs="Arial"/>
        </w:rPr>
        <w:t>4</w:t>
      </w:r>
      <w:r w:rsidR="008F43DC">
        <w:rPr>
          <w:rFonts w:ascii="Arial" w:eastAsia="Times New Roman" w:hAnsi="Arial" w:cs="Arial"/>
        </w:rPr>
        <w:t>1</w:t>
      </w:r>
      <w:r w:rsidRPr="00673123">
        <w:rPr>
          <w:rFonts w:ascii="Arial" w:eastAsia="Times New Roman" w:hAnsi="Arial" w:cs="Arial"/>
        </w:rPr>
        <w:t>. 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4FCB245B" w14:textId="688B371E" w:rsidR="003713D5" w:rsidRPr="00673123" w:rsidRDefault="003713D5" w:rsidP="003713D5">
      <w:pPr>
        <w:tabs>
          <w:tab w:val="left" w:pos="142"/>
        </w:tabs>
        <w:suppressAutoHyphens/>
        <w:spacing w:after="0" w:line="240" w:lineRule="auto"/>
        <w:ind w:firstLine="567"/>
        <w:contextualSpacing/>
        <w:jc w:val="both"/>
        <w:rPr>
          <w:rFonts w:ascii="Arial" w:eastAsia="Times New Roman" w:hAnsi="Arial" w:cs="Arial"/>
        </w:rPr>
      </w:pPr>
      <w:r w:rsidRPr="00673123">
        <w:rPr>
          <w:rFonts w:ascii="Arial" w:eastAsia="Times New Roman" w:hAnsi="Arial" w:cs="Arial"/>
        </w:rPr>
        <w:t>4</w:t>
      </w:r>
      <w:r w:rsidR="008F43DC">
        <w:rPr>
          <w:rFonts w:ascii="Arial" w:eastAsia="Times New Roman" w:hAnsi="Arial" w:cs="Arial"/>
        </w:rPr>
        <w:t>2</w:t>
      </w:r>
      <w:r w:rsidRPr="00673123">
        <w:rPr>
          <w:rFonts w:ascii="Arial" w:eastAsia="Times New Roman" w:hAnsi="Arial" w:cs="Arial"/>
        </w:rPr>
        <w:t>. 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3F3EA727" w14:textId="6EB0A5CF" w:rsidR="003713D5" w:rsidRPr="00673123" w:rsidRDefault="003713D5" w:rsidP="003713D5">
      <w:pPr>
        <w:tabs>
          <w:tab w:val="left" w:pos="142"/>
        </w:tabs>
        <w:suppressAutoHyphens/>
        <w:spacing w:after="0" w:line="240" w:lineRule="auto"/>
        <w:ind w:firstLine="567"/>
        <w:contextualSpacing/>
        <w:jc w:val="both"/>
        <w:rPr>
          <w:rFonts w:ascii="Arial" w:eastAsia="Times New Roman" w:hAnsi="Arial" w:cs="Arial"/>
        </w:rPr>
      </w:pPr>
      <w:r w:rsidRPr="00673123">
        <w:rPr>
          <w:rFonts w:ascii="Arial" w:eastAsia="Times New Roman" w:hAnsi="Arial" w:cs="Arial"/>
        </w:rPr>
        <w:t>4</w:t>
      </w:r>
      <w:r w:rsidR="008F43DC">
        <w:rPr>
          <w:rFonts w:ascii="Arial" w:eastAsia="Times New Roman" w:hAnsi="Arial" w:cs="Arial"/>
        </w:rPr>
        <w:t>3</w:t>
      </w:r>
      <w:r w:rsidRPr="00673123">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9F52D1" w14:textId="77777777" w:rsidR="003713D5" w:rsidRPr="00673123" w:rsidRDefault="003713D5" w:rsidP="003713D5">
      <w:pPr>
        <w:tabs>
          <w:tab w:val="left" w:pos="142"/>
        </w:tabs>
        <w:suppressAutoHyphens/>
        <w:spacing w:after="0" w:line="240" w:lineRule="auto"/>
        <w:ind w:left="1080"/>
        <w:contextualSpacing/>
        <w:rPr>
          <w:rFonts w:ascii="Arial" w:eastAsia="Times New Roman" w:hAnsi="Arial" w:cs="Arial"/>
          <w:b/>
        </w:rPr>
      </w:pPr>
    </w:p>
    <w:p w14:paraId="3838F8FD" w14:textId="5CFDD2E3" w:rsidR="003713D5" w:rsidRPr="00673123" w:rsidRDefault="003713D5" w:rsidP="003713D5">
      <w:pPr>
        <w:tabs>
          <w:tab w:val="left" w:pos="142"/>
        </w:tabs>
        <w:suppressAutoHyphens/>
        <w:spacing w:after="0" w:line="240" w:lineRule="auto"/>
        <w:ind w:left="1200"/>
        <w:jc w:val="center"/>
        <w:rPr>
          <w:rFonts w:ascii="Arial" w:eastAsia="Times New Roman" w:hAnsi="Arial" w:cs="Arial"/>
          <w:b/>
        </w:rPr>
      </w:pPr>
      <w:r w:rsidRPr="00673123">
        <w:rPr>
          <w:rFonts w:ascii="Arial" w:eastAsia="Times New Roman" w:hAnsi="Arial" w:cs="Arial"/>
          <w:b/>
        </w:rPr>
        <w:t>X</w:t>
      </w:r>
      <w:r>
        <w:rPr>
          <w:rFonts w:ascii="Arial" w:eastAsia="Times New Roman" w:hAnsi="Arial" w:cs="Arial"/>
          <w:b/>
        </w:rPr>
        <w:t>I</w:t>
      </w:r>
      <w:r w:rsidRPr="00673123">
        <w:rPr>
          <w:rFonts w:ascii="Arial" w:eastAsia="Times New Roman" w:hAnsi="Arial" w:cs="Arial"/>
          <w:b/>
        </w:rPr>
        <w:t>. SUTARTIES PRIEDAI</w:t>
      </w:r>
    </w:p>
    <w:p w14:paraId="08C56337" w14:textId="109AD6DE" w:rsidR="008F43DC" w:rsidRPr="008F43DC" w:rsidRDefault="008F43DC" w:rsidP="008F43DC">
      <w:pPr>
        <w:spacing w:after="0" w:line="240" w:lineRule="auto"/>
        <w:ind w:left="567"/>
        <w:contextualSpacing/>
        <w:jc w:val="both"/>
        <w:rPr>
          <w:rFonts w:ascii="Arial" w:eastAsia="Calibri" w:hAnsi="Arial" w:cs="Arial"/>
        </w:rPr>
      </w:pPr>
      <w:r>
        <w:rPr>
          <w:rFonts w:ascii="Arial" w:eastAsia="Calibri" w:hAnsi="Arial" w:cs="Arial"/>
          <w:bCs/>
        </w:rPr>
        <w:t xml:space="preserve">44. </w:t>
      </w:r>
      <w:r w:rsidRPr="008F43DC">
        <w:rPr>
          <w:rFonts w:ascii="Arial" w:eastAsia="Calibri" w:hAnsi="Arial" w:cs="Arial"/>
          <w:bCs/>
        </w:rPr>
        <w:t>Sutarties priedai:</w:t>
      </w:r>
    </w:p>
    <w:p w14:paraId="177BDF51" w14:textId="69281EA4" w:rsidR="008F43DC" w:rsidRPr="008F43DC" w:rsidRDefault="008F43DC" w:rsidP="008F43DC">
      <w:pPr>
        <w:spacing w:after="0" w:line="240" w:lineRule="auto"/>
        <w:ind w:left="360" w:firstLine="207"/>
        <w:contextualSpacing/>
        <w:jc w:val="both"/>
        <w:rPr>
          <w:rFonts w:ascii="Arial" w:eastAsia="Calibri" w:hAnsi="Arial" w:cs="Arial"/>
        </w:rPr>
      </w:pPr>
      <w:r>
        <w:rPr>
          <w:rFonts w:ascii="Arial" w:eastAsia="Calibri" w:hAnsi="Arial" w:cs="Arial"/>
          <w:bCs/>
        </w:rPr>
        <w:t xml:space="preserve">44.1. </w:t>
      </w:r>
      <w:r w:rsidRPr="008F43DC">
        <w:rPr>
          <w:rFonts w:ascii="Arial" w:eastAsia="Calibri" w:hAnsi="Arial" w:cs="Arial"/>
          <w:bCs/>
        </w:rPr>
        <w:t>priedas – techninė specifikacija;</w:t>
      </w:r>
    </w:p>
    <w:p w14:paraId="0632F1F5" w14:textId="1FED85CA" w:rsidR="008F43DC" w:rsidRPr="008F43DC" w:rsidRDefault="008F43DC" w:rsidP="008F43DC">
      <w:pPr>
        <w:spacing w:after="0" w:line="240" w:lineRule="auto"/>
        <w:ind w:left="567"/>
        <w:contextualSpacing/>
        <w:jc w:val="both"/>
        <w:rPr>
          <w:rFonts w:ascii="Arial" w:eastAsia="Calibri" w:hAnsi="Arial" w:cs="Arial"/>
        </w:rPr>
      </w:pPr>
      <w:r>
        <w:rPr>
          <w:rFonts w:ascii="Arial" w:eastAsia="Calibri" w:hAnsi="Arial" w:cs="Arial"/>
          <w:bCs/>
        </w:rPr>
        <w:t xml:space="preserve">44.2. </w:t>
      </w:r>
      <w:r w:rsidRPr="008F43DC">
        <w:rPr>
          <w:rFonts w:ascii="Arial" w:eastAsia="Calibri" w:hAnsi="Arial" w:cs="Arial"/>
          <w:bCs/>
        </w:rPr>
        <w:t xml:space="preserve">2 priedas - </w:t>
      </w:r>
      <w:r w:rsidRPr="008F43DC">
        <w:rPr>
          <w:rFonts w:ascii="Arial" w:eastAsia="Times New Roman" w:hAnsi="Arial" w:cs="Arial"/>
          <w:bCs/>
          <w:lang w:eastAsia="lt-LT"/>
        </w:rPr>
        <w:t>Paslaugų teikėjo pasiūlymas.</w:t>
      </w:r>
    </w:p>
    <w:p w14:paraId="3F0F0110" w14:textId="77777777" w:rsidR="003713D5" w:rsidRPr="00673123" w:rsidRDefault="003713D5" w:rsidP="003713D5">
      <w:pPr>
        <w:pStyle w:val="Sraopastraipa"/>
        <w:tabs>
          <w:tab w:val="left" w:pos="993"/>
        </w:tabs>
        <w:suppressAutoHyphens/>
        <w:spacing w:after="0" w:line="240" w:lineRule="auto"/>
        <w:ind w:left="0" w:firstLine="567"/>
        <w:jc w:val="both"/>
        <w:rPr>
          <w:rFonts w:ascii="Arial" w:eastAsia="Times New Roman" w:hAnsi="Arial" w:cs="Arial"/>
          <w:b/>
        </w:rPr>
      </w:pPr>
    </w:p>
    <w:p w14:paraId="3DA8A126" w14:textId="10903EC9" w:rsidR="003713D5" w:rsidRPr="00673123" w:rsidRDefault="003713D5" w:rsidP="003713D5">
      <w:pPr>
        <w:tabs>
          <w:tab w:val="left" w:pos="142"/>
        </w:tabs>
        <w:suppressAutoHyphens/>
        <w:spacing w:after="0" w:line="240" w:lineRule="auto"/>
        <w:jc w:val="center"/>
        <w:rPr>
          <w:rFonts w:ascii="Arial" w:eastAsia="Times New Roman" w:hAnsi="Arial" w:cs="Arial"/>
          <w:b/>
        </w:rPr>
      </w:pPr>
      <w:r w:rsidRPr="00673123">
        <w:rPr>
          <w:rFonts w:ascii="Arial" w:eastAsia="Times New Roman" w:hAnsi="Arial" w:cs="Arial"/>
          <w:b/>
        </w:rPr>
        <w:t>XI</w:t>
      </w:r>
      <w:r>
        <w:rPr>
          <w:rFonts w:ascii="Arial" w:eastAsia="Times New Roman" w:hAnsi="Arial" w:cs="Arial"/>
          <w:b/>
        </w:rPr>
        <w:t>I</w:t>
      </w:r>
      <w:r w:rsidRPr="00673123">
        <w:rPr>
          <w:rFonts w:ascii="Arial" w:eastAsia="Times New Roman" w:hAnsi="Arial" w:cs="Arial"/>
          <w:b/>
        </w:rPr>
        <w:t>. ŠALIŲ REKVIZITAI BEI KONTAKTINIAI DUOMENYS</w:t>
      </w:r>
    </w:p>
    <w:p w14:paraId="093AFC95" w14:textId="77777777" w:rsidR="003713D5" w:rsidRPr="00673123" w:rsidRDefault="003713D5" w:rsidP="003713D5">
      <w:pPr>
        <w:tabs>
          <w:tab w:val="left" w:pos="142"/>
        </w:tabs>
        <w:spacing w:after="0" w:line="240" w:lineRule="auto"/>
        <w:ind w:left="142"/>
        <w:jc w:val="center"/>
        <w:rPr>
          <w:rFonts w:ascii="Arial" w:eastAsia="Calibri" w:hAnsi="Arial" w:cs="Arial"/>
          <w:b/>
          <w:lang w:eastAsia="ar-SA"/>
        </w:rPr>
      </w:pPr>
    </w:p>
    <w:tbl>
      <w:tblPr>
        <w:tblW w:w="9747" w:type="dxa"/>
        <w:tblLook w:val="01E0" w:firstRow="1" w:lastRow="1" w:firstColumn="1" w:lastColumn="1" w:noHBand="0" w:noVBand="0"/>
      </w:tblPr>
      <w:tblGrid>
        <w:gridCol w:w="5211"/>
        <w:gridCol w:w="4536"/>
      </w:tblGrid>
      <w:tr w:rsidR="003713D5" w:rsidRPr="00673123" w14:paraId="04779E02" w14:textId="77777777" w:rsidTr="00CD1458">
        <w:trPr>
          <w:trHeight w:val="52"/>
        </w:trPr>
        <w:tc>
          <w:tcPr>
            <w:tcW w:w="5210" w:type="dxa"/>
          </w:tcPr>
          <w:p w14:paraId="36F8A870" w14:textId="77777777" w:rsidR="003713D5" w:rsidRPr="00673123" w:rsidRDefault="003713D5" w:rsidP="00CD1458">
            <w:pPr>
              <w:suppressAutoHyphens/>
              <w:spacing w:after="0" w:line="240" w:lineRule="auto"/>
              <w:ind w:firstLine="720"/>
              <w:rPr>
                <w:rFonts w:ascii="Arial" w:eastAsia="Calibri" w:hAnsi="Arial" w:cs="Arial"/>
                <w:b/>
                <w:lang w:eastAsia="ar-SA"/>
              </w:rPr>
            </w:pPr>
            <w:r w:rsidRPr="00673123">
              <w:rPr>
                <w:rFonts w:ascii="Arial" w:eastAsia="Calibri" w:hAnsi="Arial" w:cs="Arial"/>
                <w:b/>
                <w:lang w:eastAsia="ar-SA"/>
              </w:rPr>
              <w:t>PASLAUGŲ GAVĖJAS</w:t>
            </w:r>
          </w:p>
          <w:p w14:paraId="7C628F06" w14:textId="77777777" w:rsidR="003713D5" w:rsidRPr="00673123" w:rsidRDefault="003713D5" w:rsidP="00CD1458">
            <w:pPr>
              <w:suppressAutoHyphens/>
              <w:spacing w:after="0" w:line="240" w:lineRule="auto"/>
              <w:ind w:firstLine="720"/>
              <w:rPr>
                <w:rFonts w:ascii="Arial" w:eastAsia="Calibri" w:hAnsi="Arial" w:cs="Arial"/>
              </w:rPr>
            </w:pPr>
          </w:p>
          <w:p w14:paraId="6C15DE2D" w14:textId="77777777" w:rsidR="003713D5" w:rsidRPr="00673123" w:rsidRDefault="003713D5" w:rsidP="00CD1458">
            <w:pPr>
              <w:suppressAutoHyphens/>
              <w:spacing w:after="0" w:line="240" w:lineRule="auto"/>
              <w:ind w:firstLine="720"/>
              <w:rPr>
                <w:rFonts w:ascii="Arial" w:eastAsia="Calibri" w:hAnsi="Arial" w:cs="Arial"/>
                <w:b/>
              </w:rPr>
            </w:pPr>
            <w:r w:rsidRPr="00673123">
              <w:rPr>
                <w:rFonts w:ascii="Arial" w:eastAsia="Calibri" w:hAnsi="Arial" w:cs="Arial"/>
                <w:b/>
              </w:rPr>
              <w:t xml:space="preserve">UAB „VAATC“ </w:t>
            </w:r>
          </w:p>
          <w:p w14:paraId="1DF94E13" w14:textId="77777777" w:rsidR="003713D5" w:rsidRPr="00673123" w:rsidRDefault="003713D5" w:rsidP="00CD1458">
            <w:pPr>
              <w:suppressAutoHyphens/>
              <w:spacing w:after="0" w:line="240" w:lineRule="auto"/>
              <w:ind w:firstLine="720"/>
              <w:rPr>
                <w:rFonts w:ascii="Arial" w:eastAsia="Calibri" w:hAnsi="Arial" w:cs="Arial"/>
              </w:rPr>
            </w:pPr>
            <w:proofErr w:type="spellStart"/>
            <w:r w:rsidRPr="00673123">
              <w:rPr>
                <w:rFonts w:ascii="Arial" w:eastAsia="Calibri" w:hAnsi="Arial" w:cs="Arial"/>
              </w:rPr>
              <w:t>Lvivo</w:t>
            </w:r>
            <w:proofErr w:type="spellEnd"/>
            <w:r w:rsidRPr="00673123">
              <w:rPr>
                <w:rFonts w:ascii="Arial" w:eastAsia="Calibri" w:hAnsi="Arial" w:cs="Arial"/>
              </w:rPr>
              <w:t xml:space="preserve"> g. 89-75, Vilnius</w:t>
            </w:r>
          </w:p>
          <w:p w14:paraId="0034EDC5"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Tel. Nr. (</w:t>
            </w:r>
            <w:r>
              <w:rPr>
                <w:rFonts w:ascii="Arial" w:eastAsia="Calibri" w:hAnsi="Arial" w:cs="Arial"/>
              </w:rPr>
              <w:t>0</w:t>
            </w:r>
            <w:r w:rsidRPr="00673123">
              <w:rPr>
                <w:rFonts w:ascii="Arial" w:eastAsia="Calibri" w:hAnsi="Arial" w:cs="Arial"/>
              </w:rPr>
              <w:t xml:space="preserve"> 5) 2130397</w:t>
            </w:r>
          </w:p>
          <w:p w14:paraId="09926142"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Faks. (</w:t>
            </w:r>
            <w:r>
              <w:rPr>
                <w:rFonts w:ascii="Arial" w:eastAsia="Calibri" w:hAnsi="Arial" w:cs="Arial"/>
              </w:rPr>
              <w:t>0</w:t>
            </w:r>
            <w:r w:rsidRPr="00673123">
              <w:rPr>
                <w:rFonts w:ascii="Arial" w:eastAsia="Calibri" w:hAnsi="Arial" w:cs="Arial"/>
              </w:rPr>
              <w:t xml:space="preserve"> 5) 2333254</w:t>
            </w:r>
          </w:p>
          <w:p w14:paraId="4FA9C76A"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 xml:space="preserve">El. paštas: </w:t>
            </w:r>
            <w:hyperlink r:id="rId7">
              <w:r w:rsidRPr="00673123">
                <w:rPr>
                  <w:rFonts w:ascii="Arial" w:eastAsia="Calibri" w:hAnsi="Arial" w:cs="Arial"/>
                  <w:color w:val="0563C1"/>
                  <w:u w:val="single"/>
                </w:rPr>
                <w:t>info@vaatc.lt</w:t>
              </w:r>
            </w:hyperlink>
            <w:r w:rsidRPr="00673123">
              <w:rPr>
                <w:rFonts w:ascii="Arial" w:eastAsia="Calibri" w:hAnsi="Arial" w:cs="Arial"/>
              </w:rPr>
              <w:t xml:space="preserve"> </w:t>
            </w:r>
          </w:p>
          <w:p w14:paraId="3F541CB1"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Kodas 181705485</w:t>
            </w:r>
          </w:p>
          <w:p w14:paraId="18DD9223"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PVM mok. kodas LT100002064111</w:t>
            </w:r>
          </w:p>
          <w:p w14:paraId="073C0868"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AB SEB bankas</w:t>
            </w:r>
          </w:p>
          <w:p w14:paraId="251B4065"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Banko kodas 70440</w:t>
            </w:r>
          </w:p>
          <w:p w14:paraId="21822887"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A. s. LT69 7044060001378196</w:t>
            </w:r>
          </w:p>
          <w:p w14:paraId="1959819C" w14:textId="77777777" w:rsidR="003713D5" w:rsidRPr="00673123" w:rsidRDefault="003713D5" w:rsidP="00CD1458">
            <w:pPr>
              <w:suppressAutoHyphens/>
              <w:spacing w:after="0" w:line="240" w:lineRule="auto"/>
              <w:ind w:firstLine="720"/>
              <w:rPr>
                <w:rFonts w:ascii="Arial" w:eastAsia="Calibri" w:hAnsi="Arial" w:cs="Arial"/>
              </w:rPr>
            </w:pPr>
          </w:p>
        </w:tc>
        <w:tc>
          <w:tcPr>
            <w:tcW w:w="4536" w:type="dxa"/>
          </w:tcPr>
          <w:p w14:paraId="19CE0ADA" w14:textId="77777777" w:rsidR="003713D5" w:rsidRPr="00673123" w:rsidRDefault="003713D5" w:rsidP="00CD1458">
            <w:pPr>
              <w:suppressAutoHyphens/>
              <w:spacing w:after="0" w:line="240" w:lineRule="auto"/>
              <w:jc w:val="both"/>
              <w:rPr>
                <w:rFonts w:ascii="Arial" w:eastAsia="Calibri" w:hAnsi="Arial" w:cs="Arial"/>
                <w:b/>
                <w:lang w:eastAsia="ar-SA"/>
              </w:rPr>
            </w:pPr>
            <w:r w:rsidRPr="00673123">
              <w:rPr>
                <w:rFonts w:ascii="Arial" w:eastAsia="Calibri" w:hAnsi="Arial" w:cs="Arial"/>
                <w:b/>
                <w:lang w:eastAsia="ar-SA"/>
              </w:rPr>
              <w:t>PASLAUGŲ TEIKĖJAS</w:t>
            </w:r>
          </w:p>
          <w:p w14:paraId="1083041F" w14:textId="77777777" w:rsidR="003713D5" w:rsidRPr="00673123" w:rsidRDefault="003713D5" w:rsidP="00CD1458">
            <w:pPr>
              <w:suppressAutoHyphens/>
              <w:spacing w:after="0" w:line="240" w:lineRule="auto"/>
              <w:jc w:val="both"/>
              <w:rPr>
                <w:rFonts w:ascii="Arial" w:eastAsia="Calibri" w:hAnsi="Arial" w:cs="Arial"/>
                <w:i/>
                <w:color w:val="FF0000"/>
                <w:spacing w:val="-2"/>
                <w:lang w:eastAsia="ar-SA"/>
              </w:rPr>
            </w:pPr>
          </w:p>
          <w:p w14:paraId="0D41D236" w14:textId="77777777" w:rsidR="003713D5" w:rsidRPr="00673123" w:rsidRDefault="003713D5" w:rsidP="00CD1458">
            <w:pPr>
              <w:snapToGrid w:val="0"/>
              <w:spacing w:after="0" w:line="240" w:lineRule="auto"/>
              <w:rPr>
                <w:rFonts w:ascii="Arial" w:eastAsia="Times New Roman" w:hAnsi="Arial" w:cs="Arial"/>
                <w:b/>
                <w:bCs/>
                <w:lang w:eastAsia="zh-CN"/>
              </w:rPr>
            </w:pPr>
            <w:r w:rsidRPr="00673123">
              <w:rPr>
                <w:rFonts w:ascii="Arial" w:eastAsia="Times New Roman" w:hAnsi="Arial" w:cs="Arial"/>
                <w:b/>
                <w:bCs/>
                <w:lang w:eastAsia="zh-CN"/>
              </w:rPr>
              <w:t>&lt;</w:t>
            </w:r>
            <w:r w:rsidRPr="00673123">
              <w:rPr>
                <w:rFonts w:ascii="Arial" w:eastAsia="Times New Roman" w:hAnsi="Arial" w:cs="Arial"/>
                <w:b/>
                <w:bCs/>
                <w:i/>
                <w:highlight w:val="yellow"/>
                <w:lang w:eastAsia="zh-CN"/>
              </w:rPr>
              <w:t>pavadinimas</w:t>
            </w:r>
            <w:r w:rsidRPr="00673123">
              <w:rPr>
                <w:rFonts w:ascii="Arial" w:eastAsia="Times New Roman" w:hAnsi="Arial" w:cs="Arial"/>
                <w:b/>
                <w:bCs/>
                <w:lang w:eastAsia="zh-CN"/>
              </w:rPr>
              <w:t>&gt;</w:t>
            </w:r>
          </w:p>
          <w:p w14:paraId="312A16E4"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&lt;</w:t>
            </w:r>
            <w:r w:rsidRPr="00673123">
              <w:rPr>
                <w:rFonts w:ascii="Arial" w:eastAsia="Times New Roman" w:hAnsi="Arial" w:cs="Arial"/>
                <w:i/>
                <w:highlight w:val="yellow"/>
                <w:lang w:eastAsia="zh-CN"/>
              </w:rPr>
              <w:t>adresas</w:t>
            </w:r>
            <w:r w:rsidRPr="00673123">
              <w:rPr>
                <w:rFonts w:ascii="Arial" w:eastAsia="Times New Roman" w:hAnsi="Arial" w:cs="Arial"/>
                <w:lang w:eastAsia="zh-CN"/>
              </w:rPr>
              <w:t>&gt;</w:t>
            </w:r>
          </w:p>
          <w:p w14:paraId="36BD084A"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 xml:space="preserve">Tel. Nr. </w:t>
            </w:r>
            <w:r w:rsidRPr="00673123">
              <w:rPr>
                <w:rFonts w:ascii="Arial" w:eastAsia="Times New Roman" w:hAnsi="Arial" w:cs="Arial"/>
                <w:highlight w:val="yellow"/>
                <w:lang w:eastAsia="zh-CN"/>
              </w:rPr>
              <w:t>&lt;</w:t>
            </w:r>
            <w:r w:rsidRPr="00673123">
              <w:rPr>
                <w:rFonts w:ascii="Arial" w:eastAsia="Times New Roman" w:hAnsi="Arial" w:cs="Arial"/>
                <w:i/>
                <w:highlight w:val="yellow"/>
                <w:lang w:eastAsia="zh-CN"/>
              </w:rPr>
              <w:t>nurodoma</w:t>
            </w:r>
            <w:r w:rsidRPr="00673123">
              <w:rPr>
                <w:rFonts w:ascii="Arial" w:eastAsia="Times New Roman" w:hAnsi="Arial" w:cs="Arial"/>
                <w:highlight w:val="yellow"/>
                <w:lang w:eastAsia="zh-CN"/>
              </w:rPr>
              <w:t>&gt;</w:t>
            </w:r>
          </w:p>
          <w:p w14:paraId="0CF3C219" w14:textId="77777777" w:rsidR="003713D5" w:rsidRPr="00673123" w:rsidRDefault="003713D5" w:rsidP="00CD1458">
            <w:pPr>
              <w:spacing w:after="0" w:line="240" w:lineRule="auto"/>
              <w:rPr>
                <w:rFonts w:ascii="Arial" w:eastAsia="Calibri" w:hAnsi="Arial" w:cs="Arial"/>
              </w:rPr>
            </w:pPr>
            <w:r w:rsidRPr="00673123">
              <w:rPr>
                <w:rFonts w:ascii="Arial" w:eastAsia="Times New Roman" w:hAnsi="Arial" w:cs="Arial"/>
                <w:lang w:eastAsia="zh-CN"/>
              </w:rPr>
              <w:t xml:space="preserve">Faks. </w:t>
            </w:r>
            <w:r w:rsidRPr="00673123">
              <w:rPr>
                <w:rFonts w:ascii="Arial" w:eastAsia="Times New Roman" w:hAnsi="Arial" w:cs="Arial"/>
                <w:highlight w:val="yellow"/>
                <w:lang w:eastAsia="zh-CN"/>
              </w:rPr>
              <w:t>&lt;</w:t>
            </w:r>
            <w:r w:rsidRPr="00673123">
              <w:rPr>
                <w:rFonts w:ascii="Arial" w:eastAsia="Times New Roman" w:hAnsi="Arial" w:cs="Arial"/>
                <w:i/>
                <w:highlight w:val="yellow"/>
                <w:lang w:eastAsia="zh-CN"/>
              </w:rPr>
              <w:t>nurodoma</w:t>
            </w:r>
            <w:r w:rsidRPr="00673123">
              <w:rPr>
                <w:rFonts w:ascii="Arial" w:eastAsia="Times New Roman" w:hAnsi="Arial" w:cs="Arial"/>
                <w:highlight w:val="yellow"/>
                <w:lang w:eastAsia="zh-CN"/>
              </w:rPr>
              <w:t>&gt;</w:t>
            </w:r>
            <w:r w:rsidRPr="00673123">
              <w:rPr>
                <w:rFonts w:ascii="Arial" w:eastAsia="Calibri" w:hAnsi="Arial" w:cs="Arial"/>
                <w:lang w:eastAsia="zh-CN"/>
              </w:rPr>
              <w:t xml:space="preserve"> </w:t>
            </w:r>
          </w:p>
          <w:p w14:paraId="7E69E9EF"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 xml:space="preserve">El. paštas: </w:t>
            </w:r>
            <w:r w:rsidRPr="00673123">
              <w:rPr>
                <w:rFonts w:ascii="Arial" w:eastAsia="Times New Roman" w:hAnsi="Arial" w:cs="Arial"/>
                <w:highlight w:val="yellow"/>
                <w:lang w:eastAsia="zh-CN"/>
              </w:rPr>
              <w:t>&lt;</w:t>
            </w:r>
            <w:r w:rsidRPr="00673123">
              <w:rPr>
                <w:rFonts w:ascii="Arial" w:eastAsia="Times New Roman" w:hAnsi="Arial" w:cs="Arial"/>
                <w:i/>
                <w:highlight w:val="yellow"/>
                <w:lang w:eastAsia="zh-CN"/>
              </w:rPr>
              <w:t>nurodoma</w:t>
            </w:r>
            <w:r w:rsidRPr="00673123">
              <w:rPr>
                <w:rFonts w:ascii="Arial" w:eastAsia="Times New Roman" w:hAnsi="Arial" w:cs="Arial"/>
                <w:highlight w:val="yellow"/>
                <w:lang w:eastAsia="zh-CN"/>
              </w:rPr>
              <w:t>&gt;</w:t>
            </w:r>
          </w:p>
          <w:p w14:paraId="40406026"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Kodas: &lt;</w:t>
            </w:r>
            <w:r w:rsidRPr="00673123">
              <w:rPr>
                <w:rFonts w:ascii="Arial" w:eastAsia="Times New Roman" w:hAnsi="Arial" w:cs="Arial"/>
                <w:i/>
                <w:highlight w:val="yellow"/>
                <w:lang w:eastAsia="zh-CN"/>
              </w:rPr>
              <w:t>nurodoma</w:t>
            </w:r>
            <w:r w:rsidRPr="00673123">
              <w:rPr>
                <w:rFonts w:ascii="Arial" w:eastAsia="Times New Roman" w:hAnsi="Arial" w:cs="Arial"/>
                <w:lang w:eastAsia="zh-CN"/>
              </w:rPr>
              <w:t>&gt;</w:t>
            </w:r>
          </w:p>
          <w:p w14:paraId="00B5620F"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PVM mok. kodas &lt;</w:t>
            </w:r>
            <w:r w:rsidRPr="00673123">
              <w:rPr>
                <w:rFonts w:ascii="Arial" w:eastAsia="Times New Roman" w:hAnsi="Arial" w:cs="Arial"/>
                <w:i/>
                <w:highlight w:val="yellow"/>
                <w:lang w:eastAsia="zh-CN"/>
              </w:rPr>
              <w:t>nurodoma</w:t>
            </w:r>
            <w:r w:rsidRPr="00673123">
              <w:rPr>
                <w:rFonts w:ascii="Arial" w:eastAsia="Times New Roman" w:hAnsi="Arial" w:cs="Arial"/>
                <w:lang w:eastAsia="zh-CN"/>
              </w:rPr>
              <w:t>&gt;</w:t>
            </w:r>
          </w:p>
          <w:p w14:paraId="497F7B2B"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&lt;</w:t>
            </w:r>
            <w:r w:rsidRPr="00673123">
              <w:rPr>
                <w:rFonts w:ascii="Arial" w:eastAsia="Times New Roman" w:hAnsi="Arial" w:cs="Arial"/>
                <w:i/>
                <w:highlight w:val="yellow"/>
                <w:lang w:eastAsia="zh-CN"/>
              </w:rPr>
              <w:t>banko pavadinimas</w:t>
            </w:r>
            <w:r w:rsidRPr="00673123">
              <w:rPr>
                <w:rFonts w:ascii="Arial" w:eastAsia="Times New Roman" w:hAnsi="Arial" w:cs="Arial"/>
                <w:lang w:eastAsia="zh-CN"/>
              </w:rPr>
              <w:t>&gt;</w:t>
            </w:r>
          </w:p>
          <w:p w14:paraId="3AA4F06C"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 xml:space="preserve">Banko kodas </w:t>
            </w:r>
            <w:r w:rsidRPr="00673123">
              <w:rPr>
                <w:rFonts w:ascii="Arial" w:eastAsia="Times New Roman" w:hAnsi="Arial" w:cs="Arial"/>
                <w:highlight w:val="yellow"/>
                <w:lang w:eastAsia="zh-CN"/>
              </w:rPr>
              <w:t>&lt;</w:t>
            </w:r>
            <w:r w:rsidRPr="00673123">
              <w:rPr>
                <w:rFonts w:ascii="Arial" w:eastAsia="Times New Roman" w:hAnsi="Arial" w:cs="Arial"/>
                <w:i/>
                <w:highlight w:val="yellow"/>
                <w:lang w:eastAsia="zh-CN"/>
              </w:rPr>
              <w:t>nurodoma</w:t>
            </w:r>
            <w:r w:rsidRPr="00673123">
              <w:rPr>
                <w:rFonts w:ascii="Arial" w:eastAsia="Times New Roman" w:hAnsi="Arial" w:cs="Arial"/>
                <w:highlight w:val="yellow"/>
                <w:lang w:eastAsia="zh-CN"/>
              </w:rPr>
              <w:t>&gt;</w:t>
            </w:r>
          </w:p>
          <w:p w14:paraId="64A82F55" w14:textId="77777777" w:rsidR="003713D5" w:rsidRPr="00673123" w:rsidRDefault="003713D5" w:rsidP="00CD1458">
            <w:pPr>
              <w:spacing w:after="0" w:line="240" w:lineRule="auto"/>
              <w:rPr>
                <w:rFonts w:ascii="Arial" w:eastAsia="Times New Roman" w:hAnsi="Arial" w:cs="Arial"/>
                <w:lang w:eastAsia="zh-CN"/>
              </w:rPr>
            </w:pPr>
            <w:r w:rsidRPr="00673123">
              <w:rPr>
                <w:rFonts w:ascii="Arial" w:eastAsia="Times New Roman" w:hAnsi="Arial" w:cs="Arial"/>
                <w:lang w:eastAsia="zh-CN"/>
              </w:rPr>
              <w:t xml:space="preserve">A. s. </w:t>
            </w:r>
            <w:r w:rsidRPr="00673123">
              <w:rPr>
                <w:rFonts w:ascii="Arial" w:eastAsia="Times New Roman" w:hAnsi="Arial" w:cs="Arial"/>
                <w:highlight w:val="yellow"/>
                <w:lang w:eastAsia="zh-CN"/>
              </w:rPr>
              <w:t>&lt;</w:t>
            </w:r>
            <w:r w:rsidRPr="00673123">
              <w:rPr>
                <w:rFonts w:ascii="Arial" w:eastAsia="Times New Roman" w:hAnsi="Arial" w:cs="Arial"/>
                <w:i/>
                <w:highlight w:val="yellow"/>
                <w:lang w:eastAsia="zh-CN"/>
              </w:rPr>
              <w:t>nurodoma</w:t>
            </w:r>
            <w:r w:rsidRPr="00673123">
              <w:rPr>
                <w:rFonts w:ascii="Arial" w:eastAsia="Times New Roman" w:hAnsi="Arial" w:cs="Arial"/>
                <w:highlight w:val="yellow"/>
                <w:lang w:eastAsia="zh-CN"/>
              </w:rPr>
              <w:t>&gt;</w:t>
            </w:r>
            <w:r w:rsidRPr="00673123">
              <w:rPr>
                <w:rFonts w:ascii="Arial" w:eastAsia="Times New Roman" w:hAnsi="Arial" w:cs="Arial"/>
                <w:lang w:eastAsia="zh-CN"/>
              </w:rPr>
              <w:t xml:space="preserve"> </w:t>
            </w:r>
          </w:p>
          <w:p w14:paraId="232CB063" w14:textId="77777777" w:rsidR="003713D5" w:rsidRPr="00673123" w:rsidRDefault="003713D5" w:rsidP="00CD1458">
            <w:pPr>
              <w:suppressAutoHyphens/>
              <w:spacing w:after="0" w:line="240" w:lineRule="auto"/>
              <w:rPr>
                <w:rFonts w:ascii="Arial" w:eastAsia="Calibri" w:hAnsi="Arial" w:cs="Arial"/>
                <w:u w:val="single"/>
              </w:rPr>
            </w:pPr>
          </w:p>
        </w:tc>
      </w:tr>
      <w:tr w:rsidR="003713D5" w:rsidRPr="00673123" w14:paraId="135D9D84" w14:textId="77777777" w:rsidTr="00CD1458">
        <w:trPr>
          <w:trHeight w:val="52"/>
        </w:trPr>
        <w:tc>
          <w:tcPr>
            <w:tcW w:w="5210" w:type="dxa"/>
          </w:tcPr>
          <w:p w14:paraId="7BF5769C"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Direktorius</w:t>
            </w:r>
          </w:p>
          <w:p w14:paraId="12D42E3E" w14:textId="77777777" w:rsidR="003713D5" w:rsidRPr="00673123" w:rsidRDefault="003713D5" w:rsidP="00CD1458">
            <w:pPr>
              <w:suppressAutoHyphens/>
              <w:spacing w:after="0" w:line="240" w:lineRule="auto"/>
              <w:ind w:firstLine="720"/>
              <w:rPr>
                <w:rFonts w:ascii="Arial" w:eastAsia="Calibri" w:hAnsi="Arial" w:cs="Arial"/>
              </w:rPr>
            </w:pPr>
            <w:r>
              <w:rPr>
                <w:rFonts w:ascii="Arial" w:eastAsia="Calibri" w:hAnsi="Arial" w:cs="Arial"/>
              </w:rPr>
              <w:t>Paulius Martinkus</w:t>
            </w:r>
          </w:p>
          <w:p w14:paraId="70FEC5D4" w14:textId="77777777" w:rsidR="003713D5" w:rsidRPr="00673123" w:rsidRDefault="003713D5" w:rsidP="00CD1458">
            <w:pPr>
              <w:suppressAutoHyphens/>
              <w:spacing w:after="0" w:line="240" w:lineRule="auto"/>
              <w:ind w:firstLine="720"/>
              <w:rPr>
                <w:rFonts w:ascii="Arial" w:eastAsia="Calibri" w:hAnsi="Arial" w:cs="Arial"/>
              </w:rPr>
            </w:pPr>
          </w:p>
          <w:p w14:paraId="78F856E4"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___________________</w:t>
            </w:r>
          </w:p>
          <w:p w14:paraId="6A2A52D9"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i/>
              </w:rPr>
              <w:t>(parašas, data)</w:t>
            </w:r>
          </w:p>
          <w:p w14:paraId="74B94FEE" w14:textId="77777777" w:rsidR="003713D5" w:rsidRPr="00673123" w:rsidRDefault="003713D5" w:rsidP="00CD1458">
            <w:pPr>
              <w:suppressAutoHyphens/>
              <w:spacing w:after="0" w:line="240" w:lineRule="auto"/>
              <w:ind w:firstLine="720"/>
              <w:rPr>
                <w:rFonts w:ascii="Arial" w:eastAsia="Calibri" w:hAnsi="Arial" w:cs="Arial"/>
              </w:rPr>
            </w:pPr>
          </w:p>
          <w:p w14:paraId="043C5C65" w14:textId="77777777" w:rsidR="003713D5" w:rsidRPr="00673123" w:rsidRDefault="003713D5" w:rsidP="00CD1458">
            <w:pPr>
              <w:suppressAutoHyphens/>
              <w:spacing w:after="0" w:line="240" w:lineRule="auto"/>
              <w:ind w:firstLine="720"/>
              <w:rPr>
                <w:rFonts w:ascii="Arial" w:eastAsia="Calibri" w:hAnsi="Arial" w:cs="Arial"/>
              </w:rPr>
            </w:pPr>
            <w:r w:rsidRPr="00673123">
              <w:rPr>
                <w:rFonts w:ascii="Arial" w:eastAsia="Calibri" w:hAnsi="Arial" w:cs="Arial"/>
              </w:rPr>
              <w:t>A. V.</w:t>
            </w:r>
          </w:p>
        </w:tc>
        <w:tc>
          <w:tcPr>
            <w:tcW w:w="4536" w:type="dxa"/>
          </w:tcPr>
          <w:p w14:paraId="1AB136C8" w14:textId="77777777" w:rsidR="003713D5" w:rsidRPr="00673123" w:rsidRDefault="003713D5" w:rsidP="00CD1458">
            <w:pPr>
              <w:suppressAutoHyphens/>
              <w:spacing w:after="0" w:line="240" w:lineRule="auto"/>
              <w:rPr>
                <w:rFonts w:ascii="Arial" w:eastAsia="Calibri" w:hAnsi="Arial" w:cs="Arial"/>
              </w:rPr>
            </w:pPr>
            <w:r w:rsidRPr="00673123">
              <w:rPr>
                <w:rFonts w:ascii="Arial" w:eastAsia="Calibri" w:hAnsi="Arial" w:cs="Arial"/>
              </w:rPr>
              <w:t>&lt;</w:t>
            </w:r>
            <w:r w:rsidRPr="00673123">
              <w:rPr>
                <w:rFonts w:ascii="Arial" w:eastAsia="Calibri" w:hAnsi="Arial" w:cs="Arial"/>
                <w:i/>
                <w:highlight w:val="yellow"/>
              </w:rPr>
              <w:t>pareigos</w:t>
            </w:r>
            <w:r w:rsidRPr="00673123">
              <w:rPr>
                <w:rFonts w:ascii="Arial" w:eastAsia="Calibri" w:hAnsi="Arial" w:cs="Arial"/>
              </w:rPr>
              <w:t>&gt;</w:t>
            </w:r>
          </w:p>
          <w:p w14:paraId="1B8F50F4" w14:textId="77777777" w:rsidR="003713D5" w:rsidRPr="00673123" w:rsidRDefault="003713D5" w:rsidP="00CD1458">
            <w:pPr>
              <w:suppressAutoHyphens/>
              <w:spacing w:after="0" w:line="240" w:lineRule="auto"/>
              <w:rPr>
                <w:rFonts w:ascii="Arial" w:eastAsia="Calibri" w:hAnsi="Arial" w:cs="Arial"/>
              </w:rPr>
            </w:pPr>
            <w:r w:rsidRPr="00673123">
              <w:rPr>
                <w:rFonts w:ascii="Arial" w:eastAsia="Calibri" w:hAnsi="Arial" w:cs="Arial"/>
              </w:rPr>
              <w:t>&lt;</w:t>
            </w:r>
            <w:r w:rsidRPr="00673123">
              <w:rPr>
                <w:rFonts w:ascii="Arial" w:eastAsia="Calibri" w:hAnsi="Arial" w:cs="Arial"/>
                <w:i/>
                <w:highlight w:val="yellow"/>
              </w:rPr>
              <w:t>vardas ir pavardė</w:t>
            </w:r>
            <w:r w:rsidRPr="00673123">
              <w:rPr>
                <w:rFonts w:ascii="Arial" w:eastAsia="Calibri" w:hAnsi="Arial" w:cs="Arial"/>
              </w:rPr>
              <w:t>&gt;</w:t>
            </w:r>
          </w:p>
          <w:p w14:paraId="64216041" w14:textId="77777777" w:rsidR="003713D5" w:rsidRPr="00673123" w:rsidRDefault="003713D5" w:rsidP="00CD1458">
            <w:pPr>
              <w:suppressAutoHyphens/>
              <w:spacing w:after="0" w:line="240" w:lineRule="auto"/>
              <w:ind w:firstLine="720"/>
              <w:rPr>
                <w:rFonts w:ascii="Arial" w:eastAsia="Calibri" w:hAnsi="Arial" w:cs="Arial"/>
              </w:rPr>
            </w:pPr>
          </w:p>
          <w:p w14:paraId="6F767F9E" w14:textId="77777777" w:rsidR="003713D5" w:rsidRPr="00673123" w:rsidRDefault="003713D5" w:rsidP="00CD1458">
            <w:pPr>
              <w:suppressAutoHyphens/>
              <w:spacing w:after="0" w:line="240" w:lineRule="auto"/>
              <w:rPr>
                <w:rFonts w:ascii="Arial" w:eastAsia="Calibri" w:hAnsi="Arial" w:cs="Arial"/>
              </w:rPr>
            </w:pPr>
            <w:r w:rsidRPr="00673123">
              <w:rPr>
                <w:rFonts w:ascii="Arial" w:eastAsia="Calibri" w:hAnsi="Arial" w:cs="Arial"/>
              </w:rPr>
              <w:t>___________________</w:t>
            </w:r>
          </w:p>
          <w:p w14:paraId="300AC0B8" w14:textId="77777777" w:rsidR="003713D5" w:rsidRPr="00673123" w:rsidRDefault="003713D5" w:rsidP="00CD1458">
            <w:pPr>
              <w:suppressAutoHyphens/>
              <w:spacing w:after="0" w:line="240" w:lineRule="auto"/>
              <w:rPr>
                <w:rFonts w:ascii="Arial" w:eastAsia="Calibri" w:hAnsi="Arial" w:cs="Arial"/>
              </w:rPr>
            </w:pPr>
            <w:r w:rsidRPr="00673123">
              <w:rPr>
                <w:rFonts w:ascii="Arial" w:eastAsia="Calibri" w:hAnsi="Arial" w:cs="Arial"/>
                <w:i/>
              </w:rPr>
              <w:t>(parašas, data)</w:t>
            </w:r>
          </w:p>
          <w:p w14:paraId="2790111C" w14:textId="77777777" w:rsidR="003713D5" w:rsidRPr="00673123" w:rsidRDefault="003713D5" w:rsidP="00CD1458">
            <w:pPr>
              <w:suppressAutoHyphens/>
              <w:spacing w:after="0" w:line="240" w:lineRule="auto"/>
              <w:ind w:firstLine="720"/>
              <w:rPr>
                <w:rFonts w:ascii="Arial" w:eastAsia="Calibri" w:hAnsi="Arial" w:cs="Arial"/>
              </w:rPr>
            </w:pPr>
          </w:p>
          <w:p w14:paraId="5CED36D6" w14:textId="77777777" w:rsidR="003713D5" w:rsidRPr="00673123" w:rsidRDefault="003713D5" w:rsidP="00CD1458">
            <w:pPr>
              <w:spacing w:after="0" w:line="240" w:lineRule="auto"/>
              <w:jc w:val="both"/>
              <w:rPr>
                <w:rFonts w:ascii="Arial" w:eastAsia="Calibri" w:hAnsi="Arial" w:cs="Arial"/>
                <w:lang w:eastAsia="ar-SA"/>
              </w:rPr>
            </w:pPr>
            <w:r w:rsidRPr="00673123">
              <w:rPr>
                <w:rFonts w:ascii="Arial" w:eastAsia="Calibri" w:hAnsi="Arial" w:cs="Arial"/>
              </w:rPr>
              <w:t>A. V.</w:t>
            </w:r>
          </w:p>
        </w:tc>
      </w:tr>
    </w:tbl>
    <w:p w14:paraId="09708867" w14:textId="77777777" w:rsidR="003713D5" w:rsidRPr="008B6E73" w:rsidRDefault="003713D5" w:rsidP="003713D5">
      <w:pPr>
        <w:rPr>
          <w:rFonts w:ascii="Times New Roman" w:hAnsi="Times New Roman" w:cs="Times New Roman"/>
        </w:rPr>
      </w:pPr>
    </w:p>
    <w:p w14:paraId="0B9B6C54" w14:textId="77777777" w:rsidR="00F40524" w:rsidRDefault="00F40524"/>
    <w:sectPr w:rsidR="00F40524" w:rsidSect="003713D5">
      <w:footerReference w:type="default" r:id="rId8"/>
      <w:pgSz w:w="11906" w:h="16838"/>
      <w:pgMar w:top="851" w:right="567" w:bottom="567" w:left="1701" w:header="0" w:footer="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71F2" w14:textId="77777777" w:rsidR="001D173A" w:rsidRDefault="001D173A">
      <w:pPr>
        <w:spacing w:after="0" w:line="240" w:lineRule="auto"/>
      </w:pPr>
      <w:r>
        <w:separator/>
      </w:r>
    </w:p>
  </w:endnote>
  <w:endnote w:type="continuationSeparator" w:id="0">
    <w:p w14:paraId="4F099550" w14:textId="77777777" w:rsidR="001D173A" w:rsidRDefault="001D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68085"/>
      <w:docPartObj>
        <w:docPartGallery w:val="Page Numbers (Bottom of Page)"/>
        <w:docPartUnique/>
      </w:docPartObj>
    </w:sdtPr>
    <w:sdtEndPr/>
    <w:sdtContent>
      <w:p w14:paraId="3D2D9AC7" w14:textId="77777777" w:rsidR="009C41B9" w:rsidRPr="002A5F40" w:rsidRDefault="009C41B9">
        <w:pPr>
          <w:pStyle w:val="Porat"/>
          <w:jc w:val="right"/>
        </w:pPr>
        <w:r w:rsidRPr="002A5F40">
          <w:rPr>
            <w:rFonts w:ascii="Times New Roman" w:hAnsi="Times New Roman" w:cs="Times New Roman"/>
          </w:rPr>
          <w:fldChar w:fldCharType="begin"/>
        </w:r>
        <w:r w:rsidRPr="002A5F40">
          <w:rPr>
            <w:rFonts w:ascii="Times New Roman" w:hAnsi="Times New Roman" w:cs="Times New Roman"/>
          </w:rPr>
          <w:instrText>PAGE   \* MERGEFORMAT</w:instrText>
        </w:r>
        <w:r w:rsidRPr="002A5F40">
          <w:rPr>
            <w:rFonts w:ascii="Times New Roman" w:hAnsi="Times New Roman" w:cs="Times New Roman"/>
          </w:rPr>
          <w:fldChar w:fldCharType="separate"/>
        </w:r>
        <w:r>
          <w:rPr>
            <w:rFonts w:ascii="Times New Roman" w:hAnsi="Times New Roman" w:cs="Times New Roman"/>
            <w:noProof/>
          </w:rPr>
          <w:t>4</w:t>
        </w:r>
        <w:r w:rsidRPr="002A5F40">
          <w:rPr>
            <w:rFonts w:ascii="Times New Roman" w:hAnsi="Times New Roman" w:cs="Times New Roman"/>
          </w:rPr>
          <w:fldChar w:fldCharType="end"/>
        </w:r>
      </w:p>
    </w:sdtContent>
  </w:sdt>
  <w:p w14:paraId="1997A973" w14:textId="77777777" w:rsidR="009C41B9" w:rsidRDefault="009C41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6FDD" w14:textId="77777777" w:rsidR="001D173A" w:rsidRDefault="001D173A">
      <w:pPr>
        <w:spacing w:after="0" w:line="240" w:lineRule="auto"/>
      </w:pPr>
      <w:r>
        <w:separator/>
      </w:r>
    </w:p>
  </w:footnote>
  <w:footnote w:type="continuationSeparator" w:id="0">
    <w:p w14:paraId="1F623FBA" w14:textId="77777777" w:rsidR="001D173A" w:rsidRDefault="001D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6D"/>
    <w:multiLevelType w:val="multilevel"/>
    <w:tmpl w:val="C0E0F4A6"/>
    <w:lvl w:ilvl="0">
      <w:start w:val="5"/>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761746"/>
    <w:multiLevelType w:val="multilevel"/>
    <w:tmpl w:val="0C6CCE4E"/>
    <w:lvl w:ilvl="0">
      <w:start w:val="14"/>
      <w:numFmt w:val="decimal"/>
      <w:lvlText w:val="%1."/>
      <w:lvlJc w:val="left"/>
      <w:pPr>
        <w:ind w:left="480" w:hanging="480"/>
      </w:pPr>
    </w:lvl>
    <w:lvl w:ilvl="1">
      <w:start w:val="1"/>
      <w:numFmt w:val="decimal"/>
      <w:suff w:val="space"/>
      <w:lvlText w:val="%1.%2."/>
      <w:lvlJc w:val="left"/>
      <w:pPr>
        <w:ind w:left="764" w:hanging="48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375F7686"/>
    <w:multiLevelType w:val="multilevel"/>
    <w:tmpl w:val="21366CCC"/>
    <w:lvl w:ilvl="0">
      <w:start w:val="35"/>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421026"/>
    <w:multiLevelType w:val="multilevel"/>
    <w:tmpl w:val="18BADB18"/>
    <w:lvl w:ilvl="0">
      <w:start w:val="12"/>
      <w:numFmt w:val="decimal"/>
      <w:lvlText w:val="%1."/>
      <w:lvlJc w:val="left"/>
      <w:pPr>
        <w:ind w:left="480" w:hanging="480"/>
      </w:pPr>
      <w:rPr>
        <w:rFonts w:hint="default"/>
      </w:rPr>
    </w:lvl>
    <w:lvl w:ilvl="1">
      <w:start w:val="1"/>
      <w:numFmt w:val="decimal"/>
      <w:lvlText w:val="13.%2."/>
      <w:lvlJc w:val="left"/>
      <w:pPr>
        <w:ind w:left="6740" w:hanging="36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524E3C87"/>
    <w:multiLevelType w:val="multilevel"/>
    <w:tmpl w:val="5C26737C"/>
    <w:lvl w:ilvl="0">
      <w:start w:val="29"/>
      <w:numFmt w:val="decimal"/>
      <w:suff w:val="space"/>
      <w:lvlText w:val="%1."/>
      <w:lvlJc w:val="left"/>
      <w:pPr>
        <w:ind w:left="2880" w:hanging="360"/>
      </w:pPr>
      <w:rPr>
        <w:rFonts w:hint="default"/>
        <w:b w:val="0"/>
      </w:rPr>
    </w:lvl>
    <w:lvl w:ilvl="1">
      <w:start w:val="1"/>
      <w:numFmt w:val="decimal"/>
      <w:isLgl/>
      <w:lvlText w:val="%1.%2."/>
      <w:lvlJc w:val="left"/>
      <w:pPr>
        <w:ind w:left="360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200" w:hanging="1800"/>
      </w:pPr>
      <w:rPr>
        <w:rFonts w:hint="default"/>
      </w:rPr>
    </w:lvl>
  </w:abstractNum>
  <w:abstractNum w:abstractNumId="5" w15:restartNumberingAfterBreak="0">
    <w:nsid w:val="54FD3D54"/>
    <w:multiLevelType w:val="hybridMultilevel"/>
    <w:tmpl w:val="C6F08276"/>
    <w:lvl w:ilvl="0" w:tplc="289A189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AD0E87"/>
    <w:multiLevelType w:val="multilevel"/>
    <w:tmpl w:val="B1FA4ED0"/>
    <w:lvl w:ilvl="0">
      <w:start w:val="1"/>
      <w:numFmt w:val="upperRoman"/>
      <w:suff w:val="space"/>
      <w:lvlText w:val="%1."/>
      <w:lvlJc w:val="left"/>
      <w:pPr>
        <w:ind w:left="1080" w:hanging="720"/>
      </w:pPr>
      <w:rPr>
        <w:rFonts w:ascii="Times New Roman" w:hAnsi="Times New Roman" w:cs="Times New Roman"/>
        <w:b/>
        <w:sz w:val="24"/>
      </w:rPr>
    </w:lvl>
    <w:lvl w:ilvl="1">
      <w:start w:val="1"/>
      <w:numFmt w:val="upperRoman"/>
      <w:lvlText w:val="%2."/>
      <w:lvlJc w:val="left"/>
      <w:pPr>
        <w:ind w:left="1800" w:hanging="720"/>
      </w:pPr>
      <w:rPr>
        <w:rFonts w:cs="Times New Roman"/>
      </w:rPr>
    </w:lvl>
    <w:lvl w:ilvl="2">
      <w:start w:val="1"/>
      <w:numFmt w:val="upperRoman"/>
      <w:lvlText w:val="%3."/>
      <w:lvlJc w:val="left"/>
      <w:pPr>
        <w:ind w:left="2700" w:hanging="720"/>
      </w:pPr>
    </w:lvl>
    <w:lvl w:ilvl="3">
      <w:start w:val="1"/>
      <w:numFmt w:val="decimal"/>
      <w:suff w:val="space"/>
      <w:lvlText w:val="%4."/>
      <w:lvlJc w:val="left"/>
      <w:pPr>
        <w:ind w:left="4427" w:hanging="315"/>
      </w:pPr>
      <w:rPr>
        <w:rFonts w:ascii="Arial" w:hAnsi="Arial" w:cs="Arial" w:hint="default"/>
        <w:b w:val="0"/>
        <w:sz w:val="20"/>
        <w:szCs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9225FC1"/>
    <w:multiLevelType w:val="multilevel"/>
    <w:tmpl w:val="DD1653F4"/>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5"/>
      <w:numFmt w:val="decimal"/>
      <w:suff w:val="space"/>
      <w:lvlText w:val="%4."/>
      <w:lvlJc w:val="left"/>
      <w:pPr>
        <w:ind w:left="741" w:hanging="315"/>
      </w:pPr>
      <w:rPr>
        <w:rFonts w:ascii="Arial" w:hAnsi="Arial" w:cs="Arial" w:hint="default"/>
        <w:b w:val="0"/>
        <w:sz w:val="20"/>
        <w:szCs w:val="2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79FC0E4A"/>
    <w:multiLevelType w:val="multilevel"/>
    <w:tmpl w:val="78248AC4"/>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36"/>
      <w:numFmt w:val="decimal"/>
      <w:suff w:val="space"/>
      <w:lvlText w:val="%4."/>
      <w:lvlJc w:val="left"/>
      <w:pPr>
        <w:ind w:left="599" w:hanging="315"/>
      </w:pPr>
      <w:rPr>
        <w:rFonts w:ascii="Arial" w:hAnsi="Arial" w:cs="Arial" w:hint="default"/>
        <w:b w:val="0"/>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7E1B1BE3"/>
    <w:multiLevelType w:val="multilevel"/>
    <w:tmpl w:val="6D408D0C"/>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7"/>
      <w:numFmt w:val="decimal"/>
      <w:suff w:val="space"/>
      <w:lvlText w:val="%4."/>
      <w:lvlJc w:val="left"/>
      <w:pPr>
        <w:ind w:left="1025" w:hanging="315"/>
      </w:pPr>
      <w:rPr>
        <w:rFonts w:ascii="Arial" w:hAnsi="Arial" w:cs="Arial" w:hint="default"/>
        <w:b w:val="0"/>
        <w:sz w:val="21"/>
        <w:szCs w:val="21"/>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2015761972">
    <w:abstractNumId w:val="6"/>
  </w:num>
  <w:num w:numId="2" w16cid:durableId="269969806">
    <w:abstractNumId w:val="3"/>
  </w:num>
  <w:num w:numId="3" w16cid:durableId="2129350235">
    <w:abstractNumId w:val="1"/>
  </w:num>
  <w:num w:numId="4" w16cid:durableId="1834373816">
    <w:abstractNumId w:val="7"/>
  </w:num>
  <w:num w:numId="5" w16cid:durableId="304625305">
    <w:abstractNumId w:val="8"/>
  </w:num>
  <w:num w:numId="6" w16cid:durableId="640502848">
    <w:abstractNumId w:val="4"/>
  </w:num>
  <w:num w:numId="7" w16cid:durableId="404033563">
    <w:abstractNumId w:val="9"/>
  </w:num>
  <w:num w:numId="8" w16cid:durableId="2002847023">
    <w:abstractNumId w:val="5"/>
  </w:num>
  <w:num w:numId="9" w16cid:durableId="493834618">
    <w:abstractNumId w:val="0"/>
  </w:num>
  <w:num w:numId="10" w16cid:durableId="177119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D5"/>
    <w:rsid w:val="00175646"/>
    <w:rsid w:val="001D173A"/>
    <w:rsid w:val="001E7F46"/>
    <w:rsid w:val="003104F1"/>
    <w:rsid w:val="003713D5"/>
    <w:rsid w:val="004B62F5"/>
    <w:rsid w:val="005117E2"/>
    <w:rsid w:val="00681CAE"/>
    <w:rsid w:val="006B7022"/>
    <w:rsid w:val="008F43DC"/>
    <w:rsid w:val="009C41B9"/>
    <w:rsid w:val="009E6150"/>
    <w:rsid w:val="00AC70F8"/>
    <w:rsid w:val="00B17D46"/>
    <w:rsid w:val="00DB2544"/>
    <w:rsid w:val="00F40524"/>
    <w:rsid w:val="00F53A22"/>
    <w:rsid w:val="00FD1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8E72"/>
  <w15:chartTrackingRefBased/>
  <w15:docId w15:val="{2A0DEB44-A420-4A50-97B8-3FF72CD4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13D5"/>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71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1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13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13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13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13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3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3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3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3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13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13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13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13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13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3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3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3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3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3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3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3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3D5"/>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3713D5"/>
    <w:pPr>
      <w:ind w:left="720"/>
      <w:contextualSpacing/>
    </w:pPr>
  </w:style>
  <w:style w:type="character" w:styleId="Rykuspabraukimas">
    <w:name w:val="Intense Emphasis"/>
    <w:basedOn w:val="Numatytasispastraiposriftas"/>
    <w:uiPriority w:val="21"/>
    <w:qFormat/>
    <w:rsid w:val="003713D5"/>
    <w:rPr>
      <w:i/>
      <w:iCs/>
      <w:color w:val="0F4761" w:themeColor="accent1" w:themeShade="BF"/>
    </w:rPr>
  </w:style>
  <w:style w:type="paragraph" w:styleId="Iskirtacitata">
    <w:name w:val="Intense Quote"/>
    <w:basedOn w:val="prastasis"/>
    <w:next w:val="prastasis"/>
    <w:link w:val="IskirtacitataDiagrama"/>
    <w:uiPriority w:val="30"/>
    <w:qFormat/>
    <w:rsid w:val="00371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13D5"/>
    <w:rPr>
      <w:i/>
      <w:iCs/>
      <w:color w:val="0F4761" w:themeColor="accent1" w:themeShade="BF"/>
    </w:rPr>
  </w:style>
  <w:style w:type="character" w:styleId="Rykinuoroda">
    <w:name w:val="Intense Reference"/>
    <w:basedOn w:val="Numatytasispastraiposriftas"/>
    <w:uiPriority w:val="32"/>
    <w:qFormat/>
    <w:rsid w:val="003713D5"/>
    <w:rPr>
      <w:b/>
      <w:bCs/>
      <w:smallCaps/>
      <w:color w:val="0F4761" w:themeColor="accent1" w:themeShade="BF"/>
      <w:spacing w:val="5"/>
    </w:rPr>
  </w:style>
  <w:style w:type="paragraph" w:styleId="Porat">
    <w:name w:val="footer"/>
    <w:basedOn w:val="prastasis"/>
    <w:link w:val="PoratDiagrama"/>
    <w:uiPriority w:val="99"/>
    <w:unhideWhenUsed/>
    <w:rsid w:val="003713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13D5"/>
    <w:rPr>
      <w:kern w:val="0"/>
      <w:sz w:val="22"/>
      <w:szCs w:val="22"/>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3713D5"/>
  </w:style>
  <w:style w:type="character" w:styleId="Hipersaitas">
    <w:name w:val="Hyperlink"/>
    <w:basedOn w:val="Numatytasispastraiposriftas"/>
    <w:uiPriority w:val="99"/>
    <w:unhideWhenUsed/>
    <w:rsid w:val="003713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a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12542</Words>
  <Characters>7149</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2025-07-30T06:35:00Z</dcterms:created>
  <dcterms:modified xsi:type="dcterms:W3CDTF">2025-07-30T06:35:00Z</dcterms:modified>
</cp:coreProperties>
</file>