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BF36" w14:textId="77777777" w:rsidR="000A1799" w:rsidRDefault="00000000">
      <w:pPr>
        <w:pStyle w:val="Header"/>
        <w:jc w:val="center"/>
        <w:rPr>
          <w:rFonts w:ascii="Times New Roman" w:eastAsia="Times New Roman" w:hAnsi="Times New Roman"/>
          <w:b/>
          <w:sz w:val="24"/>
          <w:szCs w:val="20"/>
          <w:lang w:eastAsia="en-US"/>
        </w:rPr>
      </w:pPr>
      <w:r>
        <w:rPr>
          <w:rFonts w:ascii="Times New Roman" w:eastAsia="Times New Roman" w:hAnsi="Times New Roman"/>
          <w:b/>
          <w:sz w:val="24"/>
          <w:szCs w:val="20"/>
          <w:lang w:eastAsia="en-US"/>
        </w:rPr>
        <w:t>NACIONALINĖ VISUOMENĖS SVEIKATOS PRIEŽIŪROS LABORATORIJA</w:t>
      </w:r>
    </w:p>
    <w:p w14:paraId="3C843A62" w14:textId="77777777" w:rsidR="000A1799" w:rsidRDefault="000A1799">
      <w:pPr>
        <w:tabs>
          <w:tab w:val="center" w:pos="4153"/>
          <w:tab w:val="right" w:pos="8306"/>
        </w:tabs>
        <w:spacing w:after="0" w:line="240" w:lineRule="auto"/>
        <w:jc w:val="both"/>
        <w:rPr>
          <w:rFonts w:ascii="Times New Roman" w:eastAsia="Times New Roman" w:hAnsi="Times New Roman" w:cs="Times New Roman"/>
          <w:b/>
          <w:sz w:val="16"/>
          <w:szCs w:val="20"/>
          <w:lang w:eastAsia="en-US"/>
        </w:rPr>
      </w:pPr>
    </w:p>
    <w:p w14:paraId="37C08B2F" w14:textId="77777777" w:rsidR="000A1799" w:rsidRDefault="00000000">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 xml:space="preserve"> Biudžetinė įstaiga, Žolyno g. 36, LT-10210 Vilnius, tel. (8 5) 270 9229, faks. (8 5) 210 4848 </w:t>
      </w:r>
    </w:p>
    <w:p w14:paraId="70A84BC9" w14:textId="77777777" w:rsidR="000A1799" w:rsidRDefault="00000000">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 xml:space="preserve">el. p. </w:t>
      </w:r>
      <w:hyperlink r:id="rId11" w:history="1">
        <w:r w:rsidR="000A1799">
          <w:rPr>
            <w:rFonts w:ascii="Times New Roman" w:eastAsia="Times New Roman" w:hAnsi="Times New Roman" w:cs="Times New Roman"/>
            <w:color w:val="0000FF"/>
            <w:sz w:val="18"/>
            <w:szCs w:val="20"/>
            <w:u w:val="single"/>
            <w:lang w:eastAsia="en-US"/>
          </w:rPr>
          <w:t>nvspl@nvspl.lt</w:t>
        </w:r>
      </w:hyperlink>
      <w:r>
        <w:rPr>
          <w:rFonts w:ascii="Times New Roman" w:eastAsia="Times New Roman" w:hAnsi="Times New Roman" w:cs="Times New Roman"/>
          <w:sz w:val="18"/>
          <w:szCs w:val="20"/>
          <w:lang w:eastAsia="en-US"/>
        </w:rPr>
        <w:t xml:space="preserve">, </w:t>
      </w:r>
      <w:hyperlink r:id="rId12" w:history="1">
        <w:r w:rsidR="000A1799">
          <w:rPr>
            <w:rFonts w:ascii="Times New Roman" w:eastAsia="Times New Roman" w:hAnsi="Times New Roman" w:cs="Times New Roman"/>
            <w:color w:val="0000FF"/>
            <w:sz w:val="18"/>
            <w:szCs w:val="20"/>
            <w:u w:val="single"/>
            <w:lang w:eastAsia="en-US"/>
          </w:rPr>
          <w:t>www.nvspl.lt</w:t>
        </w:r>
      </w:hyperlink>
      <w:r>
        <w:rPr>
          <w:rFonts w:ascii="Times New Roman" w:eastAsia="Times New Roman" w:hAnsi="Times New Roman" w:cs="Times New Roman"/>
          <w:sz w:val="18"/>
          <w:szCs w:val="20"/>
          <w:lang w:eastAsia="en-US"/>
        </w:rPr>
        <w:t xml:space="preserve"> </w:t>
      </w:r>
    </w:p>
    <w:p w14:paraId="0AD83A19" w14:textId="77777777" w:rsidR="000A1799" w:rsidRDefault="00000000">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Duomenys kaupiami ir saugomi Juridinių asmenų registre, kodas 195551983</w:t>
      </w:r>
    </w:p>
    <w:sdt>
      <w:sdtPr>
        <w:rPr>
          <w:rFonts w:cstheme="minorHAnsi"/>
          <w:b/>
          <w:bCs/>
          <w:sz w:val="24"/>
          <w:szCs w:val="24"/>
        </w:rPr>
        <w:id w:val="-808551268"/>
        <w:docPartObj>
          <w:docPartGallery w:val="AutoText"/>
        </w:docPartObj>
      </w:sdtPr>
      <w:sdtEndPr>
        <w:rPr>
          <w:b w:val="0"/>
          <w:bCs w:val="0"/>
          <w:sz w:val="21"/>
          <w:szCs w:val="21"/>
        </w:rPr>
      </w:sdtEndPr>
      <w:sdtContent>
        <w:p w14:paraId="47B8E29B" w14:textId="77777777" w:rsidR="000A1799" w:rsidRDefault="000A1799">
          <w:pPr>
            <w:spacing w:after="120" w:line="20" w:lineRule="atLeast"/>
            <w:contextualSpacing/>
            <w:jc w:val="center"/>
            <w:rPr>
              <w:rFonts w:cstheme="minorHAnsi"/>
              <w:sz w:val="24"/>
              <w:szCs w:val="24"/>
            </w:rPr>
          </w:pPr>
        </w:p>
        <w:p w14:paraId="4961885A" w14:textId="77777777" w:rsidR="000A1799" w:rsidRDefault="0000000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PATVIRTINTA</w:t>
          </w:r>
        </w:p>
        <w:p w14:paraId="3DB8C6C7" w14:textId="77777777" w:rsidR="000A1799" w:rsidRDefault="0000000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Viešojo pirkimo komisijos</w:t>
          </w:r>
        </w:p>
        <w:p w14:paraId="74AE9136" w14:textId="6DB3742D" w:rsidR="000A1799" w:rsidRDefault="0000000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2025 m. rugpjūčio </w:t>
          </w:r>
          <w:r w:rsidR="00B341CF">
            <w:rPr>
              <w:rFonts w:ascii="Times New Roman" w:hAnsi="Times New Roman" w:cs="Times New Roman"/>
              <w:sz w:val="24"/>
              <w:szCs w:val="24"/>
            </w:rPr>
            <w:t xml:space="preserve">13 </w:t>
          </w:r>
          <w:r>
            <w:rPr>
              <w:rFonts w:ascii="Times New Roman" w:hAnsi="Times New Roman" w:cs="Times New Roman"/>
              <w:sz w:val="24"/>
              <w:szCs w:val="24"/>
            </w:rPr>
            <w:t>d. posėdžio</w:t>
          </w:r>
        </w:p>
        <w:p w14:paraId="6805CB69" w14:textId="0A008D7E" w:rsidR="000A1799" w:rsidRDefault="00000000">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protokolu Nr. VPP-</w:t>
          </w:r>
          <w:r w:rsidR="00B341CF">
            <w:rPr>
              <w:rFonts w:ascii="Times New Roman" w:hAnsi="Times New Roman" w:cs="Times New Roman"/>
              <w:sz w:val="24"/>
              <w:szCs w:val="24"/>
            </w:rPr>
            <w:t>73</w:t>
          </w:r>
        </w:p>
        <w:p w14:paraId="47EF0C37" w14:textId="77777777" w:rsidR="000A1799" w:rsidRDefault="000A1799">
          <w:pPr>
            <w:spacing w:after="120" w:line="20" w:lineRule="atLeast"/>
            <w:contextualSpacing/>
            <w:jc w:val="center"/>
            <w:rPr>
              <w:rFonts w:cstheme="minorHAnsi"/>
              <w:sz w:val="24"/>
              <w:szCs w:val="24"/>
            </w:rPr>
          </w:pPr>
        </w:p>
        <w:p w14:paraId="5E22F3E7" w14:textId="77777777" w:rsidR="000A1799" w:rsidRDefault="000A1799">
          <w:pPr>
            <w:spacing w:after="120" w:line="20" w:lineRule="atLeast"/>
            <w:contextualSpacing/>
            <w:jc w:val="center"/>
            <w:rPr>
              <w:rFonts w:cstheme="minorHAnsi"/>
              <w:sz w:val="24"/>
              <w:szCs w:val="24"/>
            </w:rPr>
          </w:pPr>
        </w:p>
        <w:p w14:paraId="6FA14A94" w14:textId="77777777" w:rsidR="000A1799" w:rsidRDefault="00000000">
          <w:pPr>
            <w:jc w:val="center"/>
            <w:rPr>
              <w:rFonts w:ascii="Times New Roman" w:hAnsi="Times New Roman" w:cs="Times New Roman"/>
              <w:sz w:val="28"/>
              <w:szCs w:val="28"/>
            </w:rPr>
          </w:pPr>
          <w:r>
            <w:rPr>
              <w:rFonts w:ascii="Times New Roman" w:hAnsi="Times New Roman" w:cs="Times New Roman"/>
              <w:b/>
              <w:bCs/>
              <w:sz w:val="28"/>
              <w:szCs w:val="28"/>
            </w:rPr>
            <w:t>SUPAPRASTINTO VIEŠOJO PIRKIMO „</w:t>
          </w:r>
          <w:bookmarkStart w:id="0" w:name="_Hlk171579746"/>
          <w:r>
            <w:rPr>
              <w:rFonts w:ascii="Times New Roman" w:hAnsi="Times New Roman" w:cs="Times New Roman"/>
              <w:b/>
              <w:sz w:val="28"/>
              <w:szCs w:val="28"/>
            </w:rPr>
            <w:t>LABORATORINĖS ĮRANGOS PIRKIMAS (SAK-3/2025)</w:t>
          </w:r>
          <w:bookmarkEnd w:id="0"/>
          <w:r>
            <w:rPr>
              <w:rFonts w:ascii="Times New Roman" w:hAnsi="Times New Roman" w:cs="Times New Roman"/>
              <w:b/>
              <w:bCs/>
              <w:sz w:val="28"/>
              <w:szCs w:val="28"/>
            </w:rPr>
            <w:t>“</w:t>
          </w:r>
        </w:p>
        <w:p w14:paraId="19B7099A" w14:textId="77777777" w:rsidR="000A1799"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3C5ACB8D" w14:textId="77777777" w:rsidR="000A1799" w:rsidRDefault="000A1799">
          <w:pPr>
            <w:spacing w:after="120" w:line="20" w:lineRule="atLeast"/>
            <w:contextualSpacing/>
            <w:jc w:val="center"/>
            <w:rPr>
              <w:rFonts w:cstheme="minorHAnsi"/>
              <w:b/>
              <w:bCs/>
              <w:sz w:val="28"/>
              <w:szCs w:val="28"/>
            </w:rPr>
          </w:pPr>
        </w:p>
        <w:p w14:paraId="67D34D7E" w14:textId="77777777" w:rsidR="000A1799" w:rsidRDefault="00000000">
          <w:pPr>
            <w:spacing w:after="120" w:line="20" w:lineRule="atLeast"/>
            <w:contextualSpacing/>
            <w:jc w:val="center"/>
            <w:rPr>
              <w:rFonts w:cstheme="minorHAnsi"/>
              <w:sz w:val="24"/>
              <w:szCs w:val="24"/>
            </w:rPr>
          </w:pPr>
          <w:r>
            <w:rPr>
              <w:rFonts w:cstheme="minorHAnsi"/>
              <w:sz w:val="24"/>
              <w:szCs w:val="24"/>
            </w:rPr>
            <w:t>Versija Nr. 1</w:t>
          </w:r>
        </w:p>
        <w:p w14:paraId="0FC90D8B" w14:textId="77777777" w:rsidR="000A1799" w:rsidRDefault="000A1799">
          <w:pPr>
            <w:spacing w:after="120" w:line="20" w:lineRule="atLeast"/>
            <w:contextualSpacing/>
            <w:rPr>
              <w:rFonts w:cstheme="minorHAnsi"/>
              <w:sz w:val="28"/>
              <w:szCs w:val="28"/>
            </w:rPr>
          </w:pPr>
        </w:p>
        <w:p w14:paraId="517C01D9" w14:textId="77777777" w:rsidR="000A1799" w:rsidRDefault="00000000">
          <w:pPr>
            <w:spacing w:after="120" w:line="20" w:lineRule="atLeast"/>
            <w:contextualSpacing/>
            <w:rPr>
              <w:rFonts w:cstheme="minorHAnsi"/>
            </w:rPr>
          </w:pPr>
          <w:r>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7777777" w:rsidR="000A1799" w:rsidRDefault="00000000">
              <w:pPr>
                <w:pStyle w:val="TOCHeading1"/>
                <w:spacing w:before="0" w:line="20" w:lineRule="atLeast"/>
                <w:ind w:left="432" w:hanging="432"/>
                <w:contextualSpacing/>
                <w:rPr>
                  <w:rFonts w:asciiTheme="minorHAnsi" w:hAnsiTheme="minorHAnsi" w:cstheme="minorHAnsi"/>
                </w:rPr>
              </w:pPr>
              <w:r>
                <w:rPr>
                  <w:rFonts w:asciiTheme="minorHAnsi" w:hAnsiTheme="minorHAnsi" w:cstheme="minorHAnsi"/>
                </w:rPr>
                <w:t>TURINYS</w:t>
              </w:r>
            </w:p>
            <w:p w14:paraId="5C884616" w14:textId="77777777" w:rsidR="000A1799" w:rsidRDefault="00000000">
              <w:pPr>
                <w:pStyle w:val="TOC1"/>
                <w:rPr>
                  <w:sz w:val="22"/>
                  <w:szCs w:val="22"/>
                  <w:lang w:val="en-US" w:eastAsia="en-US"/>
                </w:rPr>
              </w:pPr>
              <w:r>
                <w:rPr>
                  <w:rFonts w:cstheme="minorHAnsi"/>
                  <w:color w:val="2B579A"/>
                  <w:shd w:val="clear" w:color="auto" w:fill="E6E6E6"/>
                </w:rPr>
                <w:fldChar w:fldCharType="begin"/>
              </w:r>
              <w:r>
                <w:rPr>
                  <w:rFonts w:cstheme="minorHAnsi"/>
                </w:rPr>
                <w:instrText xml:space="preserve"> TOC \o "1-3" \h \z \u </w:instrText>
              </w:r>
              <w:r>
                <w:rPr>
                  <w:rFonts w:cstheme="minorHAnsi"/>
                  <w:color w:val="2B579A"/>
                  <w:shd w:val="clear" w:color="auto" w:fill="E6E6E6"/>
                </w:rPr>
                <w:fldChar w:fldCharType="separate"/>
              </w:r>
              <w:hyperlink w:anchor="_Toc126333928" w:history="1">
                <w:r w:rsidR="000A1799">
                  <w:rPr>
                    <w:rStyle w:val="Hyperlink"/>
                    <w:rFonts w:cstheme="minorHAnsi"/>
                  </w:rPr>
                  <w:t>1.</w:t>
                </w:r>
                <w:r w:rsidR="000A1799">
                  <w:rPr>
                    <w:sz w:val="22"/>
                    <w:szCs w:val="22"/>
                    <w:lang w:val="en-US" w:eastAsia="en-US"/>
                  </w:rPr>
                  <w:tab/>
                </w:r>
                <w:r w:rsidR="000A1799">
                  <w:rPr>
                    <w:rStyle w:val="Hyperlink"/>
                    <w:rFonts w:cstheme="minorHAnsi"/>
                  </w:rPr>
                  <w:t>Bendra informacija</w:t>
                </w:r>
                <w:r w:rsidR="000A1799">
                  <w:tab/>
                </w:r>
                <w:r w:rsidR="000A1799">
                  <w:fldChar w:fldCharType="begin"/>
                </w:r>
                <w:r w:rsidR="000A1799">
                  <w:instrText xml:space="preserve"> PAGEREF _Toc126333928 \h </w:instrText>
                </w:r>
                <w:r w:rsidR="000A1799">
                  <w:fldChar w:fldCharType="separate"/>
                </w:r>
                <w:r w:rsidR="000A1799">
                  <w:t>2</w:t>
                </w:r>
                <w:r w:rsidR="000A1799">
                  <w:fldChar w:fldCharType="end"/>
                </w:r>
              </w:hyperlink>
            </w:p>
            <w:p w14:paraId="72F5B133" w14:textId="77777777" w:rsidR="000A1799" w:rsidRDefault="000A1799">
              <w:pPr>
                <w:pStyle w:val="TOC1"/>
                <w:rPr>
                  <w:sz w:val="22"/>
                  <w:szCs w:val="22"/>
                  <w:lang w:val="en-US" w:eastAsia="en-US"/>
                </w:rPr>
              </w:pPr>
              <w:hyperlink w:anchor="_Toc126333929" w:history="1">
                <w:r>
                  <w:rPr>
                    <w:rStyle w:val="Hyperlink"/>
                    <w:rFonts w:ascii="Calibri" w:hAnsi="Calibri" w:cs="Calibri"/>
                  </w:rPr>
                  <w:t>2</w:t>
                </w:r>
                <w:r>
                  <w:rPr>
                    <w:rStyle w:val="Hyperlink"/>
                  </w:rPr>
                  <w:t xml:space="preserve">.  </w:t>
                </w:r>
                <w:r>
                  <w:rPr>
                    <w:rStyle w:val="Hyperlink"/>
                    <w:rFonts w:cstheme="minorHAnsi"/>
                  </w:rPr>
                  <w:t>Pirkimo objektas</w:t>
                </w:r>
                <w:r>
                  <w:tab/>
                </w:r>
                <w:r>
                  <w:fldChar w:fldCharType="begin"/>
                </w:r>
                <w:r>
                  <w:instrText xml:space="preserve"> PAGEREF _Toc126333929 \h </w:instrText>
                </w:r>
                <w:r>
                  <w:fldChar w:fldCharType="separate"/>
                </w:r>
                <w:r>
                  <w:t>3</w:t>
                </w:r>
                <w:r>
                  <w:fldChar w:fldCharType="end"/>
                </w:r>
              </w:hyperlink>
            </w:p>
            <w:p w14:paraId="569BF15B" w14:textId="77777777" w:rsidR="000A1799" w:rsidRDefault="000A1799">
              <w:pPr>
                <w:pStyle w:val="TOC1"/>
                <w:rPr>
                  <w:sz w:val="22"/>
                  <w:szCs w:val="22"/>
                  <w:lang w:val="en-US" w:eastAsia="en-US"/>
                </w:rPr>
              </w:pPr>
              <w:hyperlink w:anchor="_Toc126333930" w:history="1">
                <w:r>
                  <w:rPr>
                    <w:rStyle w:val="Hyperlink"/>
                    <w:rFonts w:cstheme="minorHAnsi"/>
                  </w:rPr>
                  <w:t>3.  Susitikimai su tiekėjais ir objekto apžiūra</w:t>
                </w:r>
                <w:r>
                  <w:tab/>
                </w:r>
                <w:r>
                  <w:fldChar w:fldCharType="begin"/>
                </w:r>
                <w:r>
                  <w:instrText xml:space="preserve"> PAGEREF _Toc126333930 \h </w:instrText>
                </w:r>
                <w:r>
                  <w:fldChar w:fldCharType="separate"/>
                </w:r>
                <w:r>
                  <w:t>3</w:t>
                </w:r>
                <w:r>
                  <w:fldChar w:fldCharType="end"/>
                </w:r>
              </w:hyperlink>
            </w:p>
            <w:p w14:paraId="37870567" w14:textId="77777777" w:rsidR="000A1799" w:rsidRDefault="000A1799">
              <w:pPr>
                <w:pStyle w:val="TOC1"/>
                <w:rPr>
                  <w:sz w:val="22"/>
                  <w:szCs w:val="22"/>
                  <w:lang w:val="en-US" w:eastAsia="en-US"/>
                </w:rPr>
              </w:pPr>
              <w:hyperlink w:anchor="_Toc126333931" w:history="1">
                <w:r>
                  <w:rPr>
                    <w:rStyle w:val="Hyperlink"/>
                    <w:rFonts w:cstheme="majorHAnsi"/>
                  </w:rPr>
                  <w:t xml:space="preserve">4.  </w:t>
                </w:r>
                <w:r>
                  <w:rPr>
                    <w:rStyle w:val="Hyperlink"/>
                    <w:rFonts w:cstheme="minorHAnsi"/>
                  </w:rPr>
                  <w:t>Tiekėjų pašalinimo pagrindai ir kvalifikacijos reikalavimai</w:t>
                </w:r>
                <w:r>
                  <w:tab/>
                </w:r>
                <w:r>
                  <w:fldChar w:fldCharType="begin"/>
                </w:r>
                <w:r>
                  <w:instrText xml:space="preserve"> PAGEREF _Toc126333931 \h </w:instrText>
                </w:r>
                <w:r>
                  <w:fldChar w:fldCharType="separate"/>
                </w:r>
                <w:r>
                  <w:t>4</w:t>
                </w:r>
                <w:r>
                  <w:fldChar w:fldCharType="end"/>
                </w:r>
              </w:hyperlink>
            </w:p>
            <w:p w14:paraId="51E715FC" w14:textId="77777777" w:rsidR="000A1799" w:rsidRDefault="000A1799">
              <w:pPr>
                <w:pStyle w:val="TOC1"/>
                <w:rPr>
                  <w:sz w:val="22"/>
                  <w:szCs w:val="22"/>
                  <w:lang w:val="en-US" w:eastAsia="en-US"/>
                </w:rPr>
              </w:pPr>
              <w:hyperlink w:anchor="_Toc126333932" w:history="1">
                <w:r>
                  <w:rPr>
                    <w:rStyle w:val="Hyperlink"/>
                    <w:rFonts w:cstheme="minorHAnsi"/>
                  </w:rPr>
                  <w:t xml:space="preserve">5.  </w:t>
                </w:r>
                <w:r>
                  <w:rPr>
                    <w:rStyle w:val="Hyperlink"/>
                    <w:rFonts w:ascii="Calibri" w:hAnsi="Calibri" w:cs="Calibri"/>
                  </w:rPr>
                  <w:t>Reikalavimai, susiję su nacionaliniu saugumu</w:t>
                </w:r>
                <w:r>
                  <w:tab/>
                </w:r>
                <w:r>
                  <w:fldChar w:fldCharType="begin"/>
                </w:r>
                <w:r>
                  <w:instrText xml:space="preserve"> PAGEREF _Toc126333932 \h </w:instrText>
                </w:r>
                <w:r>
                  <w:fldChar w:fldCharType="separate"/>
                </w:r>
                <w:r>
                  <w:t>4</w:t>
                </w:r>
                <w:r>
                  <w:fldChar w:fldCharType="end"/>
                </w:r>
              </w:hyperlink>
            </w:p>
            <w:p w14:paraId="29434F06" w14:textId="77777777" w:rsidR="000A1799" w:rsidRDefault="000A1799">
              <w:pPr>
                <w:pStyle w:val="TOC1"/>
                <w:rPr>
                  <w:sz w:val="22"/>
                  <w:szCs w:val="22"/>
                  <w:lang w:val="en-US" w:eastAsia="en-US"/>
                </w:rPr>
              </w:pPr>
              <w:hyperlink w:anchor="_Toc126333933" w:history="1">
                <w:r>
                  <w:rPr>
                    <w:rStyle w:val="Hyperlink"/>
                  </w:rPr>
                  <w:t>6.  Specialieji reikalavimai pasiūlymų rengimui ir pateikimui</w:t>
                </w:r>
                <w:r>
                  <w:tab/>
                </w:r>
                <w:r>
                  <w:fldChar w:fldCharType="begin"/>
                </w:r>
                <w:r>
                  <w:instrText xml:space="preserve"> PAGEREF _Toc126333933 \h </w:instrText>
                </w:r>
                <w:r>
                  <w:fldChar w:fldCharType="separate"/>
                </w:r>
                <w:r>
                  <w:t>7</w:t>
                </w:r>
                <w:r>
                  <w:fldChar w:fldCharType="end"/>
                </w:r>
              </w:hyperlink>
            </w:p>
            <w:p w14:paraId="163B50EE" w14:textId="77777777" w:rsidR="000A1799" w:rsidRDefault="000A1799">
              <w:pPr>
                <w:pStyle w:val="TOC1"/>
                <w:rPr>
                  <w:sz w:val="22"/>
                  <w:szCs w:val="22"/>
                  <w:lang w:val="en-US" w:eastAsia="en-US"/>
                </w:rPr>
              </w:pPr>
              <w:hyperlink w:anchor="_Toc126333934" w:history="1">
                <w:r>
                  <w:rPr>
                    <w:rStyle w:val="Hyperlink"/>
                    <w:rFonts w:eastAsia="Calibri" w:cstheme="minorHAnsi"/>
                  </w:rPr>
                  <w:t>7.</w:t>
                </w:r>
                <w:r>
                  <w:rPr>
                    <w:sz w:val="22"/>
                    <w:szCs w:val="22"/>
                    <w:lang w:val="en-US" w:eastAsia="en-US"/>
                  </w:rPr>
                  <w:tab/>
                </w:r>
                <w:r>
                  <w:rPr>
                    <w:rStyle w:val="Hyperlink"/>
                    <w:rFonts w:cstheme="minorHAnsi"/>
                  </w:rPr>
                  <w:t>Pasiūlymo galiojimo užtikrinimas</w:t>
                </w:r>
                <w:r>
                  <w:tab/>
                </w:r>
                <w:r>
                  <w:fldChar w:fldCharType="begin"/>
                </w:r>
                <w:r>
                  <w:instrText xml:space="preserve"> PAGEREF _Toc126333934 \h </w:instrText>
                </w:r>
                <w:r>
                  <w:fldChar w:fldCharType="separate"/>
                </w:r>
                <w:r>
                  <w:t>9</w:t>
                </w:r>
                <w:r>
                  <w:fldChar w:fldCharType="end"/>
                </w:r>
              </w:hyperlink>
            </w:p>
            <w:p w14:paraId="7C9C7354" w14:textId="77777777" w:rsidR="000A1799" w:rsidRDefault="000A1799">
              <w:pPr>
                <w:pStyle w:val="TOC1"/>
                <w:rPr>
                  <w:sz w:val="22"/>
                  <w:szCs w:val="22"/>
                  <w:lang w:val="en-US" w:eastAsia="en-US"/>
                </w:rPr>
              </w:pPr>
              <w:hyperlink w:anchor="_Toc126333935" w:history="1">
                <w:r>
                  <w:rPr>
                    <w:rStyle w:val="Hyperlink"/>
                    <w:rFonts w:eastAsia="Calibri" w:cstheme="minorHAnsi"/>
                  </w:rPr>
                  <w:t>8.</w:t>
                </w:r>
                <w:r>
                  <w:rPr>
                    <w:sz w:val="22"/>
                    <w:szCs w:val="22"/>
                    <w:lang w:val="en-US" w:eastAsia="en-US"/>
                  </w:rPr>
                  <w:tab/>
                </w:r>
                <w:r>
                  <w:rPr>
                    <w:rStyle w:val="Hyperlink"/>
                    <w:rFonts w:cstheme="minorHAnsi"/>
                  </w:rPr>
                  <w:t>Elektroninis aukcionas</w:t>
                </w:r>
                <w:r>
                  <w:tab/>
                </w:r>
                <w:r>
                  <w:fldChar w:fldCharType="begin"/>
                </w:r>
                <w:r>
                  <w:instrText xml:space="preserve"> PAGEREF _Toc126333935 \h </w:instrText>
                </w:r>
                <w:r>
                  <w:fldChar w:fldCharType="separate"/>
                </w:r>
                <w:r>
                  <w:t>10</w:t>
                </w:r>
                <w:r>
                  <w:fldChar w:fldCharType="end"/>
                </w:r>
              </w:hyperlink>
            </w:p>
            <w:p w14:paraId="1901588D" w14:textId="77777777" w:rsidR="000A1799" w:rsidRDefault="000A1799">
              <w:pPr>
                <w:pStyle w:val="TOC1"/>
                <w:rPr>
                  <w:sz w:val="22"/>
                  <w:szCs w:val="22"/>
                  <w:lang w:val="en-US" w:eastAsia="en-US"/>
                </w:rPr>
              </w:pPr>
              <w:hyperlink w:anchor="_Toc126333936" w:history="1">
                <w:r>
                  <w:rPr>
                    <w:rStyle w:val="Hyperlink"/>
                    <w:rFonts w:eastAsia="Calibri" w:cstheme="minorHAnsi"/>
                  </w:rPr>
                  <w:t>9.</w:t>
                </w:r>
                <w:r>
                  <w:rPr>
                    <w:sz w:val="22"/>
                    <w:szCs w:val="22"/>
                    <w:lang w:val="en-US" w:eastAsia="en-US"/>
                  </w:rPr>
                  <w:tab/>
                </w:r>
                <w:r>
                  <w:rPr>
                    <w:rStyle w:val="Hyperlink"/>
                    <w:rFonts w:cstheme="minorHAnsi"/>
                  </w:rPr>
                  <w:t>Pasiūlymų vertinimas</w:t>
                </w:r>
                <w:r>
                  <w:tab/>
                </w:r>
                <w:r>
                  <w:fldChar w:fldCharType="begin"/>
                </w:r>
                <w:r>
                  <w:instrText xml:space="preserve"> PAGEREF _Toc126333936 \h </w:instrText>
                </w:r>
                <w:r>
                  <w:fldChar w:fldCharType="separate"/>
                </w:r>
                <w:r>
                  <w:t>11</w:t>
                </w:r>
                <w:r>
                  <w:fldChar w:fldCharType="end"/>
                </w:r>
              </w:hyperlink>
            </w:p>
            <w:p w14:paraId="63AED696" w14:textId="77777777" w:rsidR="000A1799" w:rsidRDefault="000A1799">
              <w:pPr>
                <w:pStyle w:val="TOC1"/>
                <w:rPr>
                  <w:sz w:val="22"/>
                  <w:szCs w:val="22"/>
                  <w:lang w:val="en-US" w:eastAsia="en-US"/>
                </w:rPr>
              </w:pPr>
              <w:hyperlink w:anchor="_Toc126333937" w:history="1">
                <w:r>
                  <w:rPr>
                    <w:rStyle w:val="Hyperlink"/>
                    <w:rFonts w:eastAsia="Calibri" w:cstheme="minorHAnsi"/>
                  </w:rPr>
                  <w:t>10.</w:t>
                </w:r>
                <w:r>
                  <w:rPr>
                    <w:sz w:val="22"/>
                    <w:szCs w:val="22"/>
                    <w:lang w:val="en-US" w:eastAsia="en-US"/>
                  </w:rPr>
                  <w:tab/>
                </w:r>
                <w:r>
                  <w:rPr>
                    <w:rStyle w:val="Hyperlink"/>
                    <w:rFonts w:cstheme="minorHAnsi"/>
                  </w:rPr>
                  <w:t>Sutarties sudarymas</w:t>
                </w:r>
                <w:r>
                  <w:tab/>
                </w:r>
                <w:r>
                  <w:fldChar w:fldCharType="begin"/>
                </w:r>
                <w:r>
                  <w:instrText xml:space="preserve"> PAGEREF _Toc126333937 \h </w:instrText>
                </w:r>
                <w:r>
                  <w:fldChar w:fldCharType="separate"/>
                </w:r>
                <w:r>
                  <w:t>12</w:t>
                </w:r>
                <w:r>
                  <w:fldChar w:fldCharType="end"/>
                </w:r>
              </w:hyperlink>
            </w:p>
            <w:p w14:paraId="456B2FA1" w14:textId="77777777" w:rsidR="000A1799" w:rsidRDefault="000A1799">
              <w:pPr>
                <w:pStyle w:val="TOC1"/>
                <w:rPr>
                  <w:sz w:val="22"/>
                  <w:szCs w:val="22"/>
                  <w:lang w:val="en-US" w:eastAsia="en-US"/>
                </w:rPr>
              </w:pPr>
              <w:hyperlink w:anchor="_Toc126333938" w:history="1">
                <w:r>
                  <w:rPr>
                    <w:rStyle w:val="Hyperlink"/>
                    <w:rFonts w:cstheme="minorHAnsi"/>
                  </w:rPr>
                  <w:t>11.</w:t>
                </w:r>
                <w:r>
                  <w:rPr>
                    <w:sz w:val="22"/>
                    <w:szCs w:val="22"/>
                    <w:lang w:val="en-US" w:eastAsia="en-US"/>
                  </w:rPr>
                  <w:tab/>
                  <w:t xml:space="preserve"> </w:t>
                </w:r>
                <w:r>
                  <w:rPr>
                    <w:rStyle w:val="Hyperlink"/>
                    <w:rFonts w:cstheme="minorHAnsi"/>
                  </w:rPr>
                  <w:t>Kitos sąlygos</w:t>
                </w:r>
                <w:r>
                  <w:tab/>
                </w:r>
                <w:r>
                  <w:fldChar w:fldCharType="begin"/>
                </w:r>
                <w:r>
                  <w:instrText xml:space="preserve"> PAGEREF _Toc126333938 \h </w:instrText>
                </w:r>
                <w:r>
                  <w:fldChar w:fldCharType="separate"/>
                </w:r>
                <w:r>
                  <w:t>13</w:t>
                </w:r>
                <w:r>
                  <w:fldChar w:fldCharType="end"/>
                </w:r>
              </w:hyperlink>
            </w:p>
            <w:p w14:paraId="3C0F05FC" w14:textId="77777777" w:rsidR="000A1799" w:rsidRDefault="00000000">
              <w:pPr>
                <w:pStyle w:val="TOC1"/>
                <w:rPr>
                  <w:sz w:val="22"/>
                  <w:szCs w:val="22"/>
                  <w:lang w:val="en-US" w:eastAsia="en-US"/>
                </w:rPr>
              </w:pPr>
              <w:r>
                <w:rPr>
                  <w:rStyle w:val="Hyperlink"/>
                </w:rPr>
                <w:t xml:space="preserve">  </w:t>
              </w:r>
              <w:hyperlink w:anchor="_Toc126333939" w:history="1">
                <w:r w:rsidR="000A1799">
                  <w:rPr>
                    <w:rStyle w:val="Hyperlink"/>
                    <w:rFonts w:cstheme="minorHAnsi"/>
                  </w:rPr>
                  <w:t>Pirkimo sąlygų 1 priedas „Terminai“</w:t>
                </w:r>
                <w:r w:rsidR="000A1799">
                  <w:tab/>
                </w:r>
                <w:r w:rsidR="000A1799">
                  <w:fldChar w:fldCharType="begin"/>
                </w:r>
                <w:r w:rsidR="000A1799">
                  <w:instrText xml:space="preserve"> PAGEREF _Toc126333939 \h </w:instrText>
                </w:r>
                <w:r w:rsidR="000A1799">
                  <w:fldChar w:fldCharType="separate"/>
                </w:r>
                <w:r w:rsidR="000A1799">
                  <w:t>13</w:t>
                </w:r>
                <w:r w:rsidR="000A1799">
                  <w:fldChar w:fldCharType="end"/>
                </w:r>
              </w:hyperlink>
            </w:p>
            <w:p w14:paraId="27656DDD" w14:textId="77777777" w:rsidR="000A1799" w:rsidRDefault="000A1799">
              <w:pPr>
                <w:pStyle w:val="TOC2"/>
                <w:rPr>
                  <w:sz w:val="22"/>
                  <w:szCs w:val="22"/>
                  <w:lang w:val="en-US" w:eastAsia="en-US"/>
                </w:rPr>
              </w:pPr>
              <w:hyperlink w:anchor="_Toc126333940" w:history="1">
                <w:r>
                  <w:rPr>
                    <w:rStyle w:val="Hyperlink"/>
                    <w:rFonts w:eastAsia="Calibri" w:cstheme="minorHAnsi"/>
                  </w:rPr>
                  <w:t>Pirkimo sąlygų 2 priedas „Techninė specifikacija“</w:t>
                </w:r>
                <w:r>
                  <w:tab/>
                </w:r>
                <w:r>
                  <w:fldChar w:fldCharType="begin"/>
                </w:r>
                <w:r>
                  <w:instrText xml:space="preserve"> PAGEREF _Toc126333940 \h </w:instrText>
                </w:r>
                <w:r>
                  <w:fldChar w:fldCharType="separate"/>
                </w:r>
                <w:r>
                  <w:t>18</w:t>
                </w:r>
                <w:r>
                  <w:fldChar w:fldCharType="end"/>
                </w:r>
              </w:hyperlink>
            </w:p>
            <w:p w14:paraId="79347E8A" w14:textId="77777777" w:rsidR="000A1799" w:rsidRDefault="000A1799">
              <w:pPr>
                <w:pStyle w:val="TOC2"/>
                <w:rPr>
                  <w:sz w:val="22"/>
                  <w:szCs w:val="22"/>
                  <w:lang w:val="en-US" w:eastAsia="en-US"/>
                </w:rPr>
              </w:pPr>
              <w:hyperlink w:anchor="_Toc126333941" w:history="1">
                <w:r>
                  <w:rPr>
                    <w:rStyle w:val="Hyperlink"/>
                    <w:rFonts w:eastAsia="Calibri" w:cstheme="minorHAnsi"/>
                  </w:rPr>
                  <w:t>Pirkimo sąlygų 3 priedas „Tiekėjų pašalinimo pagrindai“</w:t>
                </w:r>
                <w:r>
                  <w:tab/>
                </w:r>
                <w:r>
                  <w:fldChar w:fldCharType="begin"/>
                </w:r>
                <w:r>
                  <w:instrText xml:space="preserve"> PAGEREF _Toc126333941 \h </w:instrText>
                </w:r>
                <w:r>
                  <w:fldChar w:fldCharType="separate"/>
                </w:r>
                <w:r>
                  <w:t>19</w:t>
                </w:r>
                <w:r>
                  <w:fldChar w:fldCharType="end"/>
                </w:r>
              </w:hyperlink>
            </w:p>
            <w:p w14:paraId="6DE76A5E" w14:textId="77777777" w:rsidR="000A1799" w:rsidRDefault="000A1799">
              <w:pPr>
                <w:pStyle w:val="TOC2"/>
                <w:rPr>
                  <w:sz w:val="22"/>
                  <w:szCs w:val="22"/>
                  <w:lang w:val="en-US" w:eastAsia="en-US"/>
                </w:rPr>
              </w:pPr>
              <w:hyperlink w:anchor="_Toc126333942" w:history="1">
                <w:r>
                  <w:rPr>
                    <w:rStyle w:val="Hyperlink"/>
                    <w:rFonts w:eastAsia="Calibri" w:cstheme="minorHAnsi"/>
                  </w:rPr>
                  <w:t>Pirkimo sąlygų 4 priedas „Tiekėjų kvalifikacijos reikalavimai ir reikalaujami kokybės bei aplinkos apsaugos vadybos sistemų standartai“</w:t>
                </w:r>
                <w:r>
                  <w:tab/>
                </w:r>
                <w:r>
                  <w:fldChar w:fldCharType="begin"/>
                </w:r>
                <w:r>
                  <w:instrText xml:space="preserve"> PAGEREF _Toc126333942 \h </w:instrText>
                </w:r>
                <w:r>
                  <w:fldChar w:fldCharType="separate"/>
                </w:r>
                <w:r>
                  <w:t>20</w:t>
                </w:r>
                <w:r>
                  <w:fldChar w:fldCharType="end"/>
                </w:r>
              </w:hyperlink>
            </w:p>
            <w:p w14:paraId="61E88A43" w14:textId="77777777" w:rsidR="000A1799" w:rsidRDefault="000A1799">
              <w:pPr>
                <w:pStyle w:val="TOC2"/>
                <w:rPr>
                  <w:sz w:val="22"/>
                  <w:szCs w:val="22"/>
                  <w:lang w:val="en-US" w:eastAsia="en-US"/>
                </w:rPr>
              </w:pPr>
              <w:hyperlink w:anchor="_Toc126333943" w:history="1">
                <w:r>
                  <w:rPr>
                    <w:rStyle w:val="Hyperlink"/>
                    <w:rFonts w:eastAsia="Calibri" w:cstheme="minorHAnsi"/>
                  </w:rPr>
                  <w:t xml:space="preserve">Pirkimo sąlygų 5 priedas „EBVPD“ </w:t>
                </w:r>
                <w:r>
                  <w:rPr>
                    <w:rStyle w:val="Hyperlink"/>
                    <w:rFonts w:cstheme="minorHAnsi"/>
                  </w:rPr>
                  <w:t>(XML formatu)</w:t>
                </w:r>
                <w:r>
                  <w:tab/>
                </w:r>
                <w:r>
                  <w:fldChar w:fldCharType="begin"/>
                </w:r>
                <w:r>
                  <w:instrText xml:space="preserve"> PAGEREF _Toc126333943 \h </w:instrText>
                </w:r>
                <w:r>
                  <w:fldChar w:fldCharType="separate"/>
                </w:r>
                <w:r>
                  <w:t>24</w:t>
                </w:r>
                <w:r>
                  <w:fldChar w:fldCharType="end"/>
                </w:r>
              </w:hyperlink>
            </w:p>
            <w:p w14:paraId="310D1EC2" w14:textId="77777777" w:rsidR="000A1799" w:rsidRDefault="000A1799">
              <w:pPr>
                <w:pStyle w:val="TOC2"/>
                <w:rPr>
                  <w:sz w:val="22"/>
                  <w:szCs w:val="22"/>
                  <w:lang w:val="en-US" w:eastAsia="en-US"/>
                </w:rPr>
              </w:pPr>
              <w:hyperlink w:anchor="_Toc126333944" w:history="1">
                <w:r>
                  <w:rPr>
                    <w:rStyle w:val="Hyperlink"/>
                    <w:rFonts w:eastAsia="Calibri" w:cstheme="minorHAnsi"/>
                  </w:rPr>
                  <w:t>Pirkimo sąlygų 6 priedas „Pasiūlymo forma“</w:t>
                </w:r>
                <w:r>
                  <w:tab/>
                </w:r>
                <w:r>
                  <w:fldChar w:fldCharType="begin"/>
                </w:r>
                <w:r>
                  <w:instrText xml:space="preserve"> PAGEREF _Toc126333944 \h </w:instrText>
                </w:r>
                <w:r>
                  <w:fldChar w:fldCharType="separate"/>
                </w:r>
                <w:r>
                  <w:t>25</w:t>
                </w:r>
                <w:r>
                  <w:fldChar w:fldCharType="end"/>
                </w:r>
              </w:hyperlink>
            </w:p>
            <w:p w14:paraId="5F61B9F6" w14:textId="77777777" w:rsidR="000A1799" w:rsidRDefault="000A1799">
              <w:pPr>
                <w:pStyle w:val="TOC2"/>
                <w:rPr>
                  <w:sz w:val="22"/>
                  <w:szCs w:val="22"/>
                  <w:lang w:val="en-US" w:eastAsia="en-US"/>
                </w:rPr>
              </w:pPr>
              <w:hyperlink w:anchor="_Toc126333945" w:history="1">
                <w:r>
                  <w:rPr>
                    <w:rStyle w:val="Hyperlink"/>
                    <w:rFonts w:eastAsia="Calibri" w:cstheme="minorHAnsi"/>
                  </w:rPr>
                  <w:t>Pirkimo sąlygų 7 priedas „Pasiūlymų vertinimo kriterijai ir sąlygos“</w:t>
                </w:r>
                <w:r>
                  <w:tab/>
                </w:r>
                <w:r>
                  <w:fldChar w:fldCharType="begin"/>
                </w:r>
                <w:r>
                  <w:instrText xml:space="preserve"> PAGEREF _Toc126333945 \h </w:instrText>
                </w:r>
                <w:r>
                  <w:fldChar w:fldCharType="separate"/>
                </w:r>
                <w:r>
                  <w:t>26</w:t>
                </w:r>
                <w:r>
                  <w:fldChar w:fldCharType="end"/>
                </w:r>
              </w:hyperlink>
            </w:p>
            <w:p w14:paraId="43280921" w14:textId="77777777" w:rsidR="000A1799" w:rsidRDefault="000A1799">
              <w:pPr>
                <w:pStyle w:val="TOC2"/>
                <w:rPr>
                  <w:sz w:val="22"/>
                  <w:szCs w:val="22"/>
                  <w:lang w:val="en-US" w:eastAsia="en-US"/>
                </w:rPr>
              </w:pPr>
              <w:hyperlink w:anchor="_Toc126333946" w:history="1">
                <w:r>
                  <w:rPr>
                    <w:rStyle w:val="Hyperlink"/>
                  </w:rPr>
                  <w:t>Pirkimo sąlygų 8 priedas „Tiekėjo deklaracija dėl atitikties Reglamento nuostatoms juridiniam asmeniui“</w:t>
                </w:r>
                <w:r>
                  <w:tab/>
                </w:r>
                <w:r>
                  <w:fldChar w:fldCharType="begin"/>
                </w:r>
                <w:r>
                  <w:instrText xml:space="preserve"> PAGEREF _Toc126333946 \h </w:instrText>
                </w:r>
                <w:r>
                  <w:fldChar w:fldCharType="separate"/>
                </w:r>
                <w:r>
                  <w:t>27</w:t>
                </w:r>
                <w:r>
                  <w:fldChar w:fldCharType="end"/>
                </w:r>
              </w:hyperlink>
            </w:p>
            <w:p w14:paraId="71F30D01" w14:textId="77777777" w:rsidR="000A1799" w:rsidRDefault="000A1799">
              <w:pPr>
                <w:pStyle w:val="TOC2"/>
                <w:rPr>
                  <w:sz w:val="22"/>
                  <w:szCs w:val="22"/>
                  <w:lang w:val="en-US" w:eastAsia="en-US"/>
                </w:rPr>
              </w:pPr>
              <w:hyperlink w:anchor="_Toc126333947" w:history="1">
                <w:r>
                  <w:rPr>
                    <w:rStyle w:val="Hyperlink"/>
                  </w:rPr>
                  <w:t>Pirkimo sąlygų 9 priedas „Tiekėjo deklaracija dėl atitikties Reglamento nuostatoms fiziniam asmeniui“</w:t>
                </w:r>
                <w:r>
                  <w:tab/>
                </w:r>
                <w:r>
                  <w:fldChar w:fldCharType="begin"/>
                </w:r>
                <w:r>
                  <w:instrText xml:space="preserve"> PAGEREF _Toc126333947 \h </w:instrText>
                </w:r>
                <w:r>
                  <w:fldChar w:fldCharType="separate"/>
                </w:r>
                <w:r>
                  <w:t>29</w:t>
                </w:r>
                <w:r>
                  <w:fldChar w:fldCharType="end"/>
                </w:r>
              </w:hyperlink>
            </w:p>
            <w:p w14:paraId="1446CD49" w14:textId="77777777" w:rsidR="000A1799" w:rsidRDefault="000A1799">
              <w:pPr>
                <w:pStyle w:val="TOC2"/>
                <w:rPr>
                  <w:sz w:val="22"/>
                  <w:szCs w:val="22"/>
                  <w:lang w:val="en-US" w:eastAsia="en-US"/>
                </w:rPr>
              </w:pPr>
              <w:hyperlink w:anchor="_Toc126333948" w:history="1">
                <w:r>
                  <w:rPr>
                    <w:rStyle w:val="Hyperlink"/>
                  </w:rPr>
                  <w:t>Pirkimo sąlygų 10 priedas „Sutarties projektas“</w:t>
                </w:r>
                <w:r>
                  <w:tab/>
                </w:r>
                <w:r>
                  <w:fldChar w:fldCharType="begin"/>
                </w:r>
                <w:r>
                  <w:instrText xml:space="preserve"> PAGEREF _Toc126333948 \h </w:instrText>
                </w:r>
                <w:r>
                  <w:fldChar w:fldCharType="separate"/>
                </w:r>
                <w:r>
                  <w:t>30</w:t>
                </w:r>
                <w:r>
                  <w:fldChar w:fldCharType="end"/>
                </w:r>
              </w:hyperlink>
            </w:p>
            <w:p w14:paraId="7B3E2EFA" w14:textId="77777777" w:rsidR="000A1799" w:rsidRDefault="000A1799">
              <w:pPr>
                <w:pStyle w:val="TOC2"/>
                <w:rPr>
                  <w:sz w:val="22"/>
                  <w:szCs w:val="22"/>
                  <w:lang w:val="en-US" w:eastAsia="en-US"/>
                </w:rPr>
              </w:pPr>
              <w:hyperlink w:anchor="_Toc126333949" w:history="1">
                <w:r>
                  <w:rPr>
                    <w:rStyle w:val="Hyperlink"/>
                    <w:rFonts w:eastAsia="Calibri" w:cstheme="majorHAnsi"/>
                  </w:rPr>
                  <w:t>Pirkimo sąlygų 11 priedas „Preliminariosios sutarties projektas“</w:t>
                </w:r>
                <w:r>
                  <w:tab/>
                </w:r>
                <w:r>
                  <w:fldChar w:fldCharType="begin"/>
                </w:r>
                <w:r>
                  <w:instrText xml:space="preserve"> PAGEREF _Toc126333949 \h </w:instrText>
                </w:r>
                <w:r>
                  <w:fldChar w:fldCharType="separate"/>
                </w:r>
                <w:r>
                  <w:t>31</w:t>
                </w:r>
                <w:r>
                  <w:fldChar w:fldCharType="end"/>
                </w:r>
              </w:hyperlink>
            </w:p>
            <w:p w14:paraId="0DDC40AE" w14:textId="77777777" w:rsidR="000A1799" w:rsidRDefault="00000000">
              <w:pPr>
                <w:spacing w:after="120" w:line="20" w:lineRule="atLeast"/>
                <w:contextualSpacing/>
                <w:rPr>
                  <w:rFonts w:cstheme="minorHAnsi"/>
                </w:rPr>
              </w:pPr>
              <w:r>
                <w:rPr>
                  <w:rFonts w:cstheme="minorHAnsi"/>
                  <w:b/>
                  <w:bCs/>
                  <w:color w:val="2B579A"/>
                  <w:shd w:val="clear" w:color="auto" w:fill="E6E6E6"/>
                </w:rPr>
                <w:fldChar w:fldCharType="end"/>
              </w:r>
            </w:p>
          </w:sdtContent>
        </w:sdt>
        <w:p w14:paraId="73CCB438" w14:textId="77777777" w:rsidR="000A1799" w:rsidRDefault="00000000">
          <w:pPr>
            <w:spacing w:after="120" w:line="20" w:lineRule="atLeast"/>
            <w:contextualSpacing/>
            <w:rPr>
              <w:rFonts w:cstheme="minorHAnsi"/>
            </w:rPr>
          </w:pPr>
          <w:r>
            <w:rPr>
              <w:rFonts w:cstheme="minorHAnsi"/>
            </w:rPr>
            <w:br w:type="page"/>
          </w:r>
        </w:p>
      </w:sdtContent>
    </w:sdt>
    <w:p w14:paraId="7DBFF88B" w14:textId="77777777" w:rsidR="000A1799" w:rsidRDefault="00000000">
      <w:pPr>
        <w:pStyle w:val="Heading1"/>
        <w:numPr>
          <w:ilvl w:val="0"/>
          <w:numId w:val="5"/>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Pr>
          <w:rFonts w:asciiTheme="minorHAnsi" w:hAnsiTheme="minorHAnsi" w:cstheme="minorHAnsi"/>
        </w:rPr>
        <w:lastRenderedPageBreak/>
        <w:t>Bendra informacija</w:t>
      </w:r>
      <w:bookmarkEnd w:id="1"/>
    </w:p>
    <w:p w14:paraId="7B89EBFB" w14:textId="77777777" w:rsidR="000A1799" w:rsidRDefault="00000000">
      <w:pPr>
        <w:pStyle w:val="ListParagraph"/>
        <w:numPr>
          <w:ilvl w:val="1"/>
          <w:numId w:val="5"/>
        </w:numPr>
        <w:spacing w:after="0" w:line="20" w:lineRule="atLeast"/>
        <w:ind w:left="0" w:firstLine="567"/>
        <w:jc w:val="both"/>
        <w:rPr>
          <w:rFonts w:cstheme="minorHAnsi"/>
        </w:rPr>
      </w:pPr>
      <w:r>
        <w:rPr>
          <w:rFonts w:cstheme="minorHAnsi"/>
        </w:rPr>
        <w:t xml:space="preserve">Perkančioji organizacija – </w:t>
      </w:r>
      <w:r>
        <w:rPr>
          <w:rFonts w:eastAsia="Calibri" w:cstheme="minorHAnsi"/>
        </w:rPr>
        <w:t xml:space="preserve">Nacionalinė visuomenės sveikatos priežiūros laboratorija, juridinio asmens kodas 195551983, adresas Žolyno g. 36, Vilnius, </w:t>
      </w:r>
      <w:r w:rsidRPr="00F8127D">
        <w:rPr>
          <w:rFonts w:eastAsiaTheme="minorHAnsi" w:cstheme="minorHAnsi"/>
          <w:b/>
          <w:bCs/>
          <w:color w:val="EE0000"/>
          <w:lang w:eastAsia="en-US"/>
        </w:rPr>
        <w:t xml:space="preserve">PVM mokėtojo kodas </w:t>
      </w:r>
      <w:r w:rsidRPr="00F8127D">
        <w:rPr>
          <w:b/>
          <w:bCs/>
          <w:color w:val="EE0000"/>
          <w:kern w:val="2"/>
          <w:szCs w:val="24"/>
        </w:rPr>
        <w:t>LT100017608018.</w:t>
      </w:r>
    </w:p>
    <w:p w14:paraId="1F0EB02A" w14:textId="77777777" w:rsidR="000A1799" w:rsidRDefault="00000000">
      <w:pPr>
        <w:pStyle w:val="ListParagraph"/>
        <w:numPr>
          <w:ilvl w:val="1"/>
          <w:numId w:val="5"/>
        </w:numPr>
        <w:spacing w:after="0" w:line="20" w:lineRule="atLeast"/>
        <w:ind w:left="0" w:firstLine="567"/>
        <w:jc w:val="both"/>
        <w:rPr>
          <w:rFonts w:cstheme="minorHAnsi"/>
        </w:rPr>
      </w:pPr>
      <w:r>
        <w:rPr>
          <w:color w:val="000000" w:themeColor="text1"/>
        </w:rPr>
        <w:t>Pirkimas neatliekamas naudojantis centralizuotų pirkimų katalogu, nes tokių paslaugų kataloge nėra.</w:t>
      </w:r>
    </w:p>
    <w:p w14:paraId="5170D8D8" w14:textId="77777777" w:rsidR="000A1799" w:rsidRDefault="00000000">
      <w:pPr>
        <w:pStyle w:val="ListParagraph"/>
        <w:numPr>
          <w:ilvl w:val="1"/>
          <w:numId w:val="5"/>
        </w:numPr>
        <w:spacing w:after="0" w:line="20" w:lineRule="atLeast"/>
        <w:ind w:left="0" w:firstLine="567"/>
        <w:jc w:val="both"/>
        <w:rPr>
          <w:rFonts w:cstheme="minorHAnsi"/>
        </w:rPr>
      </w:pPr>
      <w:r>
        <w:rPr>
          <w:rFonts w:eastAsia="Times New Roman" w:cstheme="minorHAnsi"/>
        </w:rPr>
        <w:t>Perkančioji organizacija nerezervuoja teisės dalyvauti pirkime.</w:t>
      </w:r>
    </w:p>
    <w:p w14:paraId="2A7534AA" w14:textId="77777777" w:rsidR="000A1799" w:rsidRDefault="00000000">
      <w:pPr>
        <w:pStyle w:val="ListParagraph"/>
        <w:numPr>
          <w:ilvl w:val="1"/>
          <w:numId w:val="5"/>
        </w:numPr>
        <w:spacing w:after="0" w:line="20" w:lineRule="atLeast"/>
        <w:ind w:left="0" w:firstLine="567"/>
        <w:jc w:val="both"/>
        <w:rPr>
          <w:rFonts w:cstheme="minorHAnsi"/>
        </w:rPr>
      </w:pPr>
      <w:r>
        <w:rPr>
          <w:rFonts w:cstheme="minorHAnsi"/>
        </w:rPr>
        <w:t>Stebėtojai dalyvauti Komisijos posėdžiuose nėra kviečiami.</w:t>
      </w:r>
      <w:bookmarkStart w:id="4" w:name="_Hlk147151894"/>
    </w:p>
    <w:p w14:paraId="22C27552" w14:textId="77777777" w:rsidR="000A1799" w:rsidRDefault="00000000">
      <w:pPr>
        <w:pStyle w:val="ListParagraph"/>
        <w:numPr>
          <w:ilvl w:val="1"/>
          <w:numId w:val="5"/>
        </w:numPr>
        <w:spacing w:after="0" w:line="240" w:lineRule="auto"/>
        <w:ind w:left="0" w:firstLine="567"/>
        <w:jc w:val="both"/>
        <w:rPr>
          <w:rFonts w:cstheme="minorHAnsi"/>
        </w:rPr>
      </w:pPr>
      <w:r>
        <w:t xml:space="preserve">Atliekamas žaliasis pirkimas. Pirkimas vykdomas vadovaujantis </w:t>
      </w:r>
      <w:hyperlink r:id="rId13" w:history="1">
        <w:r w:rsidR="000A1799">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t xml:space="preserve">“ patvirtinto Aplinkos apsaugos kriterijų taikymo, vykdant žaliuosius pirkimus, tvarkos aprašo </w:t>
      </w:r>
      <w:bookmarkEnd w:id="4"/>
      <w:r>
        <w:t>4.4.4.4. p. „prekė yra tvirta, ilgaamžė, funkcionali, ji ar jos sudedamosios dalys tinka naudoti daug kartų ir (ar) lengvai pataisomos, ir (ar) pakeičiamos. Aplinkos apaugos kriterijai nustatyti pirkimo sąlygų 2 priede „Techninė specifikacija“.</w:t>
      </w:r>
    </w:p>
    <w:p w14:paraId="2413C02D" w14:textId="77777777" w:rsidR="000A1799" w:rsidRDefault="00000000">
      <w:pPr>
        <w:pStyle w:val="ListParagraph"/>
        <w:numPr>
          <w:ilvl w:val="1"/>
          <w:numId w:val="6"/>
        </w:numPr>
        <w:spacing w:after="0" w:line="240" w:lineRule="auto"/>
        <w:ind w:left="0" w:firstLine="567"/>
        <w:jc w:val="both"/>
        <w:rPr>
          <w:rFonts w:eastAsia="Arial"/>
        </w:rPr>
      </w:pPr>
      <w:r>
        <w:rPr>
          <w:rFonts w:eastAsia="Arial"/>
        </w:rPr>
        <w:t>Išankstinis skelbimas apie pirkimą nebuvo paskelbtas.</w:t>
      </w:r>
    </w:p>
    <w:p w14:paraId="72EF28E7" w14:textId="77777777" w:rsidR="000A1799" w:rsidRDefault="00000000">
      <w:pPr>
        <w:pStyle w:val="ListParagraph"/>
        <w:numPr>
          <w:ilvl w:val="1"/>
          <w:numId w:val="6"/>
        </w:numPr>
        <w:tabs>
          <w:tab w:val="left" w:pos="851"/>
          <w:tab w:val="left" w:pos="993"/>
        </w:tabs>
        <w:spacing w:after="0" w:line="240" w:lineRule="auto"/>
        <w:ind w:firstLine="207"/>
        <w:jc w:val="both"/>
        <w:rPr>
          <w:rFonts w:cstheme="minorHAnsi"/>
        </w:rPr>
      </w:pPr>
      <w:r>
        <w:rPr>
          <w:rFonts w:cstheme="minorHAnsi"/>
          <w:lang w:eastAsia="en-US"/>
        </w:rPr>
        <w:t>Pirkime</w:t>
      </w:r>
      <w:r>
        <w:rPr>
          <w:rFonts w:cstheme="minorHAnsi"/>
        </w:rPr>
        <w:t xml:space="preserve"> perkančioji organizacija</w:t>
      </w:r>
      <w:r>
        <w:rPr>
          <w:rFonts w:cstheme="minorHAnsi"/>
          <w:lang w:eastAsia="en-US"/>
        </w:rPr>
        <w:t xml:space="preserve"> nenumato skelbti pranešimo dėl savanoriško </w:t>
      </w:r>
      <w:r>
        <w:rPr>
          <w:rFonts w:cstheme="minorHAnsi"/>
          <w:i/>
          <w:iCs/>
          <w:lang w:eastAsia="en-US"/>
        </w:rPr>
        <w:t>ex ante</w:t>
      </w:r>
      <w:r>
        <w:rPr>
          <w:rFonts w:cstheme="minorHAnsi"/>
          <w:lang w:eastAsia="en-US"/>
        </w:rPr>
        <w:t xml:space="preserve"> skaidrumo.</w:t>
      </w:r>
    </w:p>
    <w:p w14:paraId="278EA4A0" w14:textId="77777777" w:rsidR="000A1799" w:rsidRDefault="00000000">
      <w:pPr>
        <w:pStyle w:val="ListParagraph"/>
        <w:numPr>
          <w:ilvl w:val="1"/>
          <w:numId w:val="6"/>
        </w:numPr>
        <w:tabs>
          <w:tab w:val="left" w:pos="851"/>
          <w:tab w:val="left" w:pos="993"/>
        </w:tabs>
        <w:spacing w:after="0" w:line="240" w:lineRule="auto"/>
        <w:ind w:left="0" w:firstLine="567"/>
        <w:jc w:val="both"/>
        <w:rPr>
          <w:rFonts w:cstheme="minorHAnsi"/>
          <w:color w:val="7030A0"/>
        </w:rPr>
      </w:pPr>
      <w:r>
        <w:rPr>
          <w:rFonts w:cstheme="minorHAnsi"/>
        </w:rPr>
        <w:t>Pirkime neleidžiama pateikti alternatyvių pasiūlymų.</w:t>
      </w:r>
    </w:p>
    <w:p w14:paraId="0C002F05" w14:textId="77777777" w:rsidR="000A1799" w:rsidRDefault="00000000">
      <w:pPr>
        <w:pStyle w:val="ListParagraph"/>
        <w:numPr>
          <w:ilvl w:val="1"/>
          <w:numId w:val="6"/>
        </w:numPr>
        <w:tabs>
          <w:tab w:val="left" w:pos="993"/>
        </w:tabs>
        <w:spacing w:after="0" w:line="240" w:lineRule="auto"/>
        <w:ind w:firstLine="207"/>
        <w:jc w:val="both"/>
        <w:rPr>
          <w:rFonts w:cstheme="minorHAnsi"/>
        </w:rPr>
      </w:pPr>
      <w:r>
        <w:rPr>
          <w:rFonts w:eastAsia="Arial" w:cstheme="minorHAnsi"/>
          <w:color w:val="333333"/>
        </w:rPr>
        <w:t>Bendrosios pirkimo sąlygos yra neatskiriama šių pirkimo sąlygų dalis.</w:t>
      </w:r>
    </w:p>
    <w:p w14:paraId="5DEDEBC7" w14:textId="77777777" w:rsidR="000A1799" w:rsidRDefault="00000000">
      <w:pPr>
        <w:pStyle w:val="Heading1"/>
        <w:spacing w:line="20" w:lineRule="atLeast"/>
        <w:contextualSpacing/>
      </w:pPr>
      <w:bookmarkStart w:id="5" w:name="_Ref39426338"/>
      <w:bookmarkStart w:id="6" w:name="_Ref39426332"/>
      <w:bookmarkStart w:id="7" w:name="_Toc126333929"/>
      <w:bookmarkEnd w:id="2"/>
      <w:r>
        <w:rPr>
          <w:rFonts w:ascii="Calibri" w:hAnsi="Calibri" w:cs="Calibri"/>
        </w:rPr>
        <w:t>2</w:t>
      </w:r>
      <w:r>
        <w:t xml:space="preserve">. </w:t>
      </w:r>
      <w:r>
        <w:rPr>
          <w:rFonts w:asciiTheme="minorHAnsi" w:hAnsiTheme="minorHAnsi" w:cstheme="minorHAnsi"/>
        </w:rPr>
        <w:t>Pirkimo objektas</w:t>
      </w:r>
      <w:bookmarkEnd w:id="5"/>
      <w:bookmarkEnd w:id="6"/>
      <w:bookmarkEnd w:id="7"/>
    </w:p>
    <w:p w14:paraId="1014CCAC" w14:textId="77777777" w:rsidR="000A1799" w:rsidRDefault="00000000">
      <w:pPr>
        <w:pStyle w:val="NoSpacing"/>
        <w:numPr>
          <w:ilvl w:val="1"/>
          <w:numId w:val="7"/>
        </w:numPr>
        <w:spacing w:after="120"/>
        <w:ind w:left="0" w:firstLine="709"/>
        <w:contextualSpacing/>
        <w:jc w:val="both"/>
        <w:rPr>
          <w:rFonts w:cstheme="minorHAnsi"/>
          <w:color w:val="FF0000"/>
        </w:rPr>
      </w:pPr>
      <w:r>
        <w:rPr>
          <w:rFonts w:eastAsia="Calibri"/>
          <w:color w:val="000000" w:themeColor="text1"/>
        </w:rPr>
        <w:t>Perkančioji organizacija numato įsigyti</w:t>
      </w:r>
      <w:r>
        <w:rPr>
          <w:rFonts w:eastAsia="Calibri"/>
          <w:color w:val="00B050"/>
        </w:rPr>
        <w:t xml:space="preserve"> laboratorinę įrangą. </w:t>
      </w:r>
      <w:r>
        <w:rPr>
          <w:rFonts w:cstheme="minorHAnsi"/>
        </w:rPr>
        <w:t xml:space="preserve">Reikalavimai pirkimo objektui nustatyti specialiųjų pirkimo sąlygų </w:t>
      </w:r>
      <w:r>
        <w:rPr>
          <w:rFonts w:cstheme="minorHAnsi"/>
          <w:color w:val="00B050"/>
        </w:rPr>
        <w:t xml:space="preserve">2 </w:t>
      </w:r>
      <w:r>
        <w:rPr>
          <w:rFonts w:cstheme="minorHAnsi"/>
        </w:rPr>
        <w:t>priede „Techninė specifikacija“.</w:t>
      </w:r>
    </w:p>
    <w:p w14:paraId="47BC08B4" w14:textId="77777777" w:rsidR="000A1799" w:rsidRDefault="00000000">
      <w:pPr>
        <w:pStyle w:val="NoSpacing"/>
        <w:numPr>
          <w:ilvl w:val="1"/>
          <w:numId w:val="7"/>
        </w:numPr>
        <w:spacing w:after="120"/>
        <w:ind w:firstLine="349"/>
        <w:contextualSpacing/>
        <w:jc w:val="both"/>
        <w:rPr>
          <w:rFonts w:ascii="Calibri" w:hAnsi="Calibri" w:cs="Calibri"/>
        </w:rPr>
      </w:pPr>
      <w:r>
        <w:rPr>
          <w:rFonts w:ascii="Calibri" w:hAnsi="Calibri" w:cs="Calibri"/>
        </w:rPr>
        <w:t xml:space="preserve">Prekių kodai pagal Bendrąjį viešųjų pirkimų žodyną (BVPŽ) - </w:t>
      </w:r>
      <w:r>
        <w:rPr>
          <w:rFonts w:ascii="Times New Roman" w:hAnsi="Times New Roman" w:cs="Times New Roman"/>
          <w:sz w:val="20"/>
          <w:szCs w:val="20"/>
        </w:rPr>
        <w:t>38433100-0</w:t>
      </w:r>
      <w:r>
        <w:rPr>
          <w:rFonts w:ascii="Calibri" w:hAnsi="Calibri" w:cs="Calibri"/>
          <w:sz w:val="20"/>
          <w:szCs w:val="20"/>
        </w:rPr>
        <w:t xml:space="preserve"> (</w:t>
      </w:r>
      <w:r>
        <w:rPr>
          <w:rFonts w:ascii="Times New Roman" w:hAnsi="Times New Roman" w:cs="Times New Roman"/>
          <w:sz w:val="20"/>
          <w:szCs w:val="20"/>
          <w:shd w:val="clear" w:color="auto" w:fill="FFFFFF"/>
        </w:rPr>
        <w:t>Masės spektrometrai</w:t>
      </w:r>
      <w:r>
        <w:rPr>
          <w:rFonts w:ascii="Calibri" w:hAnsi="Calibri" w:cs="Calibri"/>
          <w:sz w:val="20"/>
          <w:szCs w:val="20"/>
        </w:rPr>
        <w:t>).</w:t>
      </w:r>
    </w:p>
    <w:p w14:paraId="69996F33" w14:textId="77777777" w:rsidR="000A1799" w:rsidRDefault="00000000">
      <w:pPr>
        <w:pStyle w:val="NoSpacing"/>
        <w:numPr>
          <w:ilvl w:val="1"/>
          <w:numId w:val="7"/>
        </w:numPr>
        <w:spacing w:after="120"/>
        <w:ind w:left="0" w:firstLine="709"/>
        <w:contextualSpacing/>
        <w:jc w:val="both"/>
        <w:rPr>
          <w:rFonts w:cstheme="minorHAnsi"/>
        </w:rPr>
      </w:pPr>
      <w:r>
        <w:rPr>
          <w:rFonts w:cstheme="minorHAnsi"/>
          <w:b/>
          <w:bCs/>
        </w:rPr>
        <w:t>Pirkimo objektas neskaidomas į dalis</w:t>
      </w:r>
      <w:r>
        <w:rPr>
          <w:rFonts w:cstheme="minorHAnsi"/>
        </w:rPr>
        <w:t xml:space="preserve">. Pirkimo apimtys ir dalykas, reikalavimai ir techninė specifikacija apibrėžti </w:t>
      </w:r>
      <w:bookmarkStart w:id="8" w:name="_Hlk91152632"/>
      <w:r>
        <w:rPr>
          <w:rFonts w:cstheme="minorHAnsi"/>
        </w:rPr>
        <w:t xml:space="preserve">specialiųjų pirkimo sąlygų </w:t>
      </w:r>
      <w:r>
        <w:rPr>
          <w:rFonts w:cstheme="minorHAnsi"/>
          <w:color w:val="00B050"/>
        </w:rPr>
        <w:t>2 priede</w:t>
      </w:r>
      <w:bookmarkEnd w:id="8"/>
      <w:r>
        <w:rPr>
          <w:rFonts w:cstheme="minorHAnsi"/>
          <w:color w:val="00B050"/>
        </w:rPr>
        <w:t xml:space="preserve"> </w:t>
      </w:r>
      <w:r>
        <w:rPr>
          <w:rFonts w:ascii="Calibri" w:hAnsi="Calibri" w:cs="Calibri"/>
          <w:color w:val="00B050"/>
        </w:rPr>
        <w:t>„Techninė specifikacija</w:t>
      </w:r>
      <w:r>
        <w:rPr>
          <w:rFonts w:cstheme="minorHAnsi"/>
          <w:color w:val="00B050"/>
        </w:rPr>
        <w:t>“.</w:t>
      </w:r>
    </w:p>
    <w:p w14:paraId="19490642" w14:textId="77777777" w:rsidR="000A1799" w:rsidRDefault="00000000">
      <w:pPr>
        <w:pStyle w:val="NoSpacing"/>
        <w:numPr>
          <w:ilvl w:val="1"/>
          <w:numId w:val="7"/>
        </w:numPr>
        <w:spacing w:after="120"/>
        <w:ind w:left="0" w:firstLine="709"/>
        <w:contextualSpacing/>
        <w:jc w:val="both"/>
        <w:rPr>
          <w:rFonts w:cstheme="minorHAnsi"/>
          <w:color w:val="FF0000"/>
        </w:rPr>
      </w:pPr>
      <w:r>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31DC86" w14:textId="77777777" w:rsidR="000A1799" w:rsidRDefault="00000000">
      <w:pPr>
        <w:pStyle w:val="NoSpacing"/>
        <w:numPr>
          <w:ilvl w:val="1"/>
          <w:numId w:val="7"/>
        </w:numPr>
        <w:spacing w:after="120"/>
        <w:ind w:left="0" w:firstLine="709"/>
        <w:contextualSpacing/>
        <w:jc w:val="both"/>
        <w:rPr>
          <w:rFonts w:cstheme="minorHAnsi"/>
          <w:color w:val="FF0000"/>
        </w:rPr>
      </w:pPr>
      <w:r>
        <w:rPr>
          <w:rFonts w:cstheme="minorHAnsi"/>
        </w:rPr>
        <w:t xml:space="preserve">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turi būti laikoma, kad kiekviena tokia nuoroda yra pateikta su žodžiais „arba lygiavertis“.</w:t>
      </w:r>
    </w:p>
    <w:p w14:paraId="5734BACD" w14:textId="77777777" w:rsidR="000A1799" w:rsidRDefault="000A1799">
      <w:pPr>
        <w:pStyle w:val="ListParagraph"/>
        <w:spacing w:after="0" w:line="240" w:lineRule="auto"/>
        <w:ind w:left="0" w:firstLine="567"/>
        <w:jc w:val="both"/>
        <w:rPr>
          <w:rFonts w:cstheme="minorHAnsi"/>
        </w:rPr>
      </w:pPr>
    </w:p>
    <w:p w14:paraId="7B478B03" w14:textId="77777777" w:rsidR="000A1799" w:rsidRDefault="00000000">
      <w:pPr>
        <w:pStyle w:val="Heading1"/>
        <w:spacing w:line="20" w:lineRule="atLeast"/>
        <w:contextualSpacing/>
        <w:rPr>
          <w:rFonts w:asciiTheme="minorHAnsi" w:hAnsiTheme="minorHAnsi" w:cstheme="minorHAnsi"/>
        </w:rPr>
      </w:pPr>
      <w:bookmarkStart w:id="9" w:name="_Toc126333930"/>
      <w:r>
        <w:rPr>
          <w:rFonts w:asciiTheme="minorHAnsi" w:hAnsiTheme="minorHAnsi" w:cstheme="minorHAnsi"/>
        </w:rPr>
        <w:t xml:space="preserve">3. </w:t>
      </w:r>
      <w:bookmarkStart w:id="10" w:name="_Ref39427927"/>
      <w:bookmarkStart w:id="11" w:name="_Ref39427921"/>
      <w:bookmarkStart w:id="12" w:name="_Ref39740354"/>
      <w:r>
        <w:rPr>
          <w:rFonts w:asciiTheme="minorHAnsi" w:hAnsiTheme="minorHAnsi" w:cstheme="minorHAnsi"/>
        </w:rPr>
        <w:t>Susitikimai su tiekėjais</w:t>
      </w:r>
      <w:bookmarkEnd w:id="10"/>
      <w:bookmarkEnd w:id="11"/>
      <w:r>
        <w:rPr>
          <w:rFonts w:asciiTheme="minorHAnsi" w:hAnsiTheme="minorHAnsi" w:cstheme="minorHAnsi"/>
        </w:rPr>
        <w:t xml:space="preserve"> ir objekto apžiūra</w:t>
      </w:r>
      <w:bookmarkEnd w:id="9"/>
      <w:bookmarkEnd w:id="12"/>
    </w:p>
    <w:p w14:paraId="3A422005" w14:textId="77777777" w:rsidR="000A1799" w:rsidRDefault="00000000">
      <w:pPr>
        <w:pStyle w:val="ListParagraph"/>
        <w:spacing w:after="0"/>
        <w:ind w:left="0" w:firstLine="567"/>
        <w:jc w:val="both"/>
        <w:rPr>
          <w:rFonts w:cstheme="minorHAnsi"/>
          <w:i/>
          <w:color w:val="FF0000"/>
        </w:rPr>
      </w:pPr>
      <w:r>
        <w:rPr>
          <w:rFonts w:cstheme="minorHAnsi"/>
          <w:iCs/>
        </w:rPr>
        <w:t>3.1.</w:t>
      </w:r>
      <w:r>
        <w:rPr>
          <w:rFonts w:cstheme="minorHAnsi"/>
          <w:i/>
          <w:color w:val="FF0000"/>
        </w:rPr>
        <w:t xml:space="preserve"> </w:t>
      </w:r>
      <w:r>
        <w:rPr>
          <w:rFonts w:cstheme="minorHAnsi"/>
        </w:rPr>
        <w:t>Perkančioji organizacija nerengs susitikimo su tiekėjais dėl pirkimo sąlygų paaiškinimo.</w:t>
      </w:r>
    </w:p>
    <w:p w14:paraId="24A7FE06" w14:textId="77777777" w:rsidR="000A1799" w:rsidRDefault="00000000">
      <w:pPr>
        <w:pStyle w:val="Body2"/>
        <w:numPr>
          <w:ilvl w:val="1"/>
          <w:numId w:val="8"/>
        </w:numPr>
        <w:tabs>
          <w:tab w:val="left" w:pos="993"/>
        </w:tabs>
        <w:spacing w:after="0"/>
        <w:ind w:left="0" w:firstLine="567"/>
        <w:rPr>
          <w:rFonts w:eastAsiaTheme="minorHAnsi" w:cstheme="minorHAnsi"/>
        </w:rPr>
      </w:pPr>
      <w:r>
        <w:rPr>
          <w:rFonts w:asciiTheme="minorHAnsi" w:hAnsiTheme="minorHAnsi" w:cstheme="minorHAnsi"/>
          <w:i/>
          <w:color w:val="7030A0"/>
          <w:lang w:val="lt-LT"/>
        </w:rPr>
        <w:t xml:space="preserve"> </w:t>
      </w:r>
      <w:r>
        <w:rPr>
          <w:rFonts w:eastAsiaTheme="minorHAnsi" w:cstheme="minorHAnsi"/>
        </w:rPr>
        <w:t>P</w:t>
      </w:r>
      <w:r>
        <w:rPr>
          <w:rFonts w:cstheme="minorHAnsi"/>
        </w:rPr>
        <w:t>erkančioji organizacija nerengs objekto apžiūros.</w:t>
      </w:r>
    </w:p>
    <w:p w14:paraId="6443D2FF" w14:textId="77777777" w:rsidR="000A1799" w:rsidRDefault="00000000">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lastRenderedPageBreak/>
        <w:t xml:space="preserve">4. </w:t>
      </w:r>
      <w:r>
        <w:rPr>
          <w:rFonts w:asciiTheme="minorHAnsi" w:hAnsiTheme="minorHAnsi" w:cstheme="minorHAnsi"/>
        </w:rPr>
        <w:t>Tiekėjų pašalinimo pagrindai</w:t>
      </w:r>
      <w:bookmarkEnd w:id="13"/>
      <w:bookmarkEnd w:id="14"/>
      <w:bookmarkEnd w:id="15"/>
      <w:r>
        <w:rPr>
          <w:rFonts w:asciiTheme="minorHAnsi" w:hAnsiTheme="minorHAnsi" w:cstheme="minorHAnsi"/>
        </w:rPr>
        <w:t xml:space="preserve"> ir kvalifikacijos reikalavimai</w:t>
      </w:r>
      <w:bookmarkEnd w:id="16"/>
    </w:p>
    <w:p w14:paraId="23B058CE" w14:textId="77777777" w:rsidR="000A1799" w:rsidRDefault="00000000">
      <w:pPr>
        <w:pStyle w:val="ListParagraph"/>
        <w:spacing w:after="120" w:line="20" w:lineRule="atLeast"/>
        <w:ind w:left="0" w:firstLine="567"/>
        <w:jc w:val="both"/>
      </w:pPr>
      <w:r>
        <w:t>4.1. Reikalavimai dėl tiekėjo ir</w:t>
      </w:r>
      <w:bookmarkStart w:id="17" w:name="_Hlk41039660"/>
      <w:r>
        <w:t xml:space="preserve"> subtiekėjų (jei taikoma), ūkio subjektų, kurių pajėgumais tiekėjas remiasi, </w:t>
      </w:r>
      <w:bookmarkEnd w:id="17"/>
      <w:r>
        <w:t xml:space="preserve">pašalinimo pagrindų nebuvimo bei jų nebuvimą patvirtinantys dokumentai nurodyti specialiųjų </w:t>
      </w:r>
      <w:r>
        <w:rPr>
          <w:rFonts w:eastAsia="Calibri"/>
        </w:rPr>
        <w:t xml:space="preserve">pirkimo sąlygų </w:t>
      </w:r>
      <w:r>
        <w:rPr>
          <w:color w:val="00B050"/>
        </w:rPr>
        <w:t xml:space="preserve">3 </w:t>
      </w:r>
      <w:r>
        <w:rPr>
          <w:rFonts w:eastAsia="Calibri"/>
        </w:rPr>
        <w:t>priede</w:t>
      </w:r>
      <w:r>
        <w:t xml:space="preserve"> </w:t>
      </w:r>
      <w:r>
        <w:rPr>
          <w:rFonts w:eastAsia="Calibri"/>
        </w:rPr>
        <w:t>„Tiekėjų pašalinimo pagrindai“</w:t>
      </w:r>
      <w:r>
        <w:t>.</w:t>
      </w:r>
    </w:p>
    <w:p w14:paraId="34E32D48" w14:textId="77777777" w:rsidR="000A1799" w:rsidRDefault="00000000">
      <w:pPr>
        <w:pStyle w:val="ListParagraph"/>
        <w:tabs>
          <w:tab w:val="left" w:pos="851"/>
        </w:tabs>
        <w:spacing w:after="0" w:line="20" w:lineRule="atLeast"/>
        <w:ind w:left="0" w:firstLine="567"/>
        <w:jc w:val="both"/>
      </w:pPr>
      <w: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color w:val="00B050"/>
        </w:rPr>
        <w:t>4 priede „Tiekėjų kvalifikacijos reikalavimai ir reikalaujami kokybės bei aplinkos apsaugos vadybos sistemų standartai“.</w:t>
      </w:r>
    </w:p>
    <w:p w14:paraId="69D62E2B" w14:textId="77777777" w:rsidR="000A1799" w:rsidRDefault="00000000">
      <w:pPr>
        <w:pStyle w:val="Heading1"/>
        <w:tabs>
          <w:tab w:val="left" w:pos="567"/>
        </w:tabs>
        <w:spacing w:after="0"/>
        <w:contextualSpacing/>
        <w:jc w:val="both"/>
        <w:rPr>
          <w:rFonts w:cstheme="minorBidi"/>
        </w:rPr>
      </w:pPr>
      <w:bookmarkStart w:id="18" w:name="_Toc126333932"/>
      <w:r>
        <w:rPr>
          <w:rFonts w:asciiTheme="minorHAnsi" w:hAnsiTheme="minorHAnsi" w:cstheme="minorHAnsi"/>
        </w:rPr>
        <w:t>5.</w:t>
      </w:r>
      <w:r>
        <w:rPr>
          <w:rFonts w:ascii="Calibri" w:hAnsi="Calibri" w:cs="Calibri"/>
        </w:rPr>
        <w:t>Reikalavimai, susiję su nacionaliniu saugumu</w:t>
      </w:r>
      <w:bookmarkEnd w:id="18"/>
      <w:r>
        <w:t xml:space="preserve"> </w:t>
      </w:r>
    </w:p>
    <w:p w14:paraId="22005DDC" w14:textId="77777777" w:rsidR="000A1799" w:rsidRDefault="00000000">
      <w:pPr>
        <w:spacing w:after="0" w:line="240" w:lineRule="auto"/>
        <w:ind w:firstLine="567"/>
        <w:jc w:val="both"/>
        <w:rPr>
          <w:rFonts w:cstheme="minorHAnsi"/>
          <w:b/>
          <w:bCs/>
          <w:iCs/>
        </w:rPr>
      </w:pPr>
      <w:r>
        <w:rPr>
          <w:rFonts w:cstheme="minorHAnsi"/>
          <w:color w:val="000000" w:themeColor="text1"/>
        </w:rPr>
        <w:t xml:space="preserve">5.1. </w:t>
      </w:r>
      <w:r>
        <w:rPr>
          <w:rFonts w:cstheme="minorHAnsi"/>
          <w:iCs/>
        </w:rPr>
        <w:t>Perkančioji organizacija atmes tiekėjo pasiūlymą, jei bus tenkinama bent viena VPĮ 45 straipsnio 2</w:t>
      </w:r>
      <w:r>
        <w:rPr>
          <w:rFonts w:cstheme="minorHAnsi"/>
          <w:iCs/>
          <w:vertAlign w:val="superscript"/>
        </w:rPr>
        <w:t>1</w:t>
      </w:r>
      <w:r>
        <w:rPr>
          <w:rFonts w:cstheme="minorHAnsi"/>
          <w:iCs/>
        </w:rPr>
        <w:t xml:space="preserve"> dalies 1-3 punktuose nurodytų sąlygų. </w:t>
      </w:r>
      <w:r>
        <w:rPr>
          <w:rFonts w:cstheme="minorHAnsi"/>
          <w:b/>
          <w:bCs/>
          <w:iCs/>
        </w:rPr>
        <w:t>Tiekėjas kartu su pasiūlymu turi pateikti laisvos formos atitikties deklaraciją.</w:t>
      </w:r>
    </w:p>
    <w:p w14:paraId="4F085097" w14:textId="77777777" w:rsidR="000A1799" w:rsidRDefault="00000000">
      <w:pPr>
        <w:spacing w:after="0" w:line="240" w:lineRule="auto"/>
        <w:ind w:firstLine="567"/>
        <w:jc w:val="both"/>
        <w:rPr>
          <w:rFonts w:cstheme="minorHAnsi"/>
          <w:color w:val="000000" w:themeColor="text1"/>
        </w:rPr>
      </w:pPr>
      <w:r>
        <w:rPr>
          <w:rFonts w:cstheme="minorHAnsi"/>
          <w:iCs/>
        </w:rPr>
        <w:t>5.2.</w:t>
      </w:r>
      <w:r>
        <w:rPr>
          <w:rFonts w:cstheme="minorHAnsi"/>
          <w:b/>
          <w:bCs/>
          <w:iCs/>
        </w:rPr>
        <w:t xml:space="preserve"> </w:t>
      </w:r>
      <w:r>
        <w:rPr>
          <w:rFonts w:cstheme="minorHAnsi"/>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77777777" w:rsidR="000A1799" w:rsidRDefault="00000000">
      <w:pPr>
        <w:pStyle w:val="Heading1"/>
        <w:spacing w:line="20" w:lineRule="atLeast"/>
        <w:contextualSpacing/>
        <w:rPr>
          <w:rFonts w:asciiTheme="minorHAnsi" w:hAnsiTheme="minorHAnsi" w:cstheme="minorBidi"/>
        </w:rPr>
      </w:pPr>
      <w:bookmarkStart w:id="19" w:name="_Toc126333933"/>
      <w:bookmarkStart w:id="20" w:name="_Ref39666796"/>
      <w:bookmarkStart w:id="21" w:name="_Ref39666794"/>
      <w:r>
        <w:rPr>
          <w:rFonts w:asciiTheme="minorHAnsi" w:hAnsiTheme="minorHAnsi" w:cstheme="minorBidi"/>
        </w:rPr>
        <w:t>6. Specialieji reikalavimai pasiūlymų rengimui ir pateikimui</w:t>
      </w:r>
      <w:bookmarkEnd w:id="19"/>
      <w:bookmarkEnd w:id="20"/>
      <w:bookmarkEnd w:id="21"/>
    </w:p>
    <w:p w14:paraId="3D47F821" w14:textId="77777777" w:rsidR="000A1799" w:rsidRDefault="00000000">
      <w:pPr>
        <w:spacing w:after="0" w:line="20" w:lineRule="atLeast"/>
        <w:ind w:firstLine="709"/>
        <w:jc w:val="both"/>
        <w:rPr>
          <w:rFonts w:ascii="Calibri" w:hAnsi="Calibri" w:cs="Calibri"/>
          <w:b/>
          <w:bCs/>
          <w:i/>
          <w:iCs/>
          <w:color w:val="7030A0"/>
        </w:rPr>
      </w:pPr>
      <w:r>
        <w:rPr>
          <w:rFonts w:ascii="Calibri" w:hAnsi="Calibri" w:cs="Calibri"/>
        </w:rPr>
        <w:t xml:space="preserve">6.1. </w:t>
      </w:r>
      <w:r>
        <w:rPr>
          <w:rFonts w:ascii="Calibri" w:hAnsi="Calibri" w:cs="Calibri"/>
          <w:b/>
          <w:bCs/>
        </w:rPr>
        <w:t>Tiekėjo pasiūlymą sudaro CVP IS pateikiamų ir žemiau nurodytų dokumentų visuma:</w:t>
      </w:r>
    </w:p>
    <w:p w14:paraId="0B17BEF7" w14:textId="77777777" w:rsidR="000A1799" w:rsidRDefault="00000000">
      <w:pPr>
        <w:pStyle w:val="ListParagraph"/>
        <w:numPr>
          <w:ilvl w:val="2"/>
          <w:numId w:val="9"/>
        </w:numPr>
        <w:spacing w:after="0" w:line="240" w:lineRule="auto"/>
        <w:ind w:left="0" w:firstLine="709"/>
        <w:jc w:val="both"/>
        <w:rPr>
          <w:rFonts w:cstheme="minorHAnsi"/>
          <w:u w:val="single"/>
        </w:rPr>
      </w:pPr>
      <w:r>
        <w:t xml:space="preserve">tiekėjo pasirašytas pasiūlymas, parengtas pagal specialiųjų pirkimo sąlygų </w:t>
      </w:r>
      <w:r>
        <w:rPr>
          <w:rFonts w:cstheme="minorHAnsi"/>
          <w:color w:val="00B050"/>
        </w:rPr>
        <w:t>6 priede</w:t>
      </w:r>
      <w:r>
        <w:t xml:space="preserve"> „Pasiūlymo forma“ pateiktą p</w:t>
      </w:r>
      <w:r>
        <w:rPr>
          <w:rFonts w:cstheme="minorHAnsi"/>
        </w:rPr>
        <w:t>asiūlymo formą.</w:t>
      </w:r>
    </w:p>
    <w:p w14:paraId="3459FD0B" w14:textId="77777777" w:rsidR="000A1799" w:rsidRDefault="00000000">
      <w:pPr>
        <w:pStyle w:val="ListParagraph"/>
        <w:numPr>
          <w:ilvl w:val="2"/>
          <w:numId w:val="9"/>
        </w:numPr>
        <w:spacing w:after="0" w:line="240" w:lineRule="auto"/>
        <w:ind w:left="0" w:firstLine="709"/>
        <w:jc w:val="both"/>
        <w:rPr>
          <w:rFonts w:cstheme="minorHAnsi"/>
          <w:u w:val="single"/>
        </w:rPr>
      </w:pPr>
      <w:r>
        <w:rPr>
          <w:rFonts w:cstheme="minorHAnsi"/>
        </w:rPr>
        <w:t xml:space="preserve">užpildytas EBVPD (specialiųjų pirkimo sąlygų </w:t>
      </w:r>
      <w:r>
        <w:rPr>
          <w:rFonts w:cstheme="minorHAnsi"/>
          <w:color w:val="00B050"/>
        </w:rPr>
        <w:t xml:space="preserve">5 </w:t>
      </w:r>
      <w:r>
        <w:rPr>
          <w:rFonts w:cstheme="minorHAnsi"/>
        </w:rPr>
        <w:t>priedas). Pasirašydamas pasiūlymą, tiekėjas patvirtina ir EBVPD tikrumą;</w:t>
      </w:r>
    </w:p>
    <w:p w14:paraId="021CA68F" w14:textId="77777777" w:rsidR="000A1799" w:rsidRDefault="00000000">
      <w:pPr>
        <w:pStyle w:val="ListParagraph"/>
        <w:numPr>
          <w:ilvl w:val="2"/>
          <w:numId w:val="9"/>
        </w:numPr>
        <w:spacing w:after="0" w:line="240" w:lineRule="auto"/>
        <w:ind w:left="0" w:firstLine="709"/>
        <w:jc w:val="both"/>
        <w:rPr>
          <w:rFonts w:cstheme="minorHAnsi"/>
          <w:u w:val="single"/>
        </w:rPr>
      </w:pPr>
      <w:r>
        <w:rPr>
          <w:rFonts w:cstheme="minorHAnsi"/>
        </w:rPr>
        <w:t>jungtinės veiklos sutarties kopija (jeigu pirkime dalyvauja ūkio subjektų grupė jungtinės veiklos sutarties pagrindu);</w:t>
      </w:r>
    </w:p>
    <w:p w14:paraId="50A0B33A" w14:textId="77777777" w:rsidR="000A1799" w:rsidRDefault="00000000">
      <w:pPr>
        <w:pStyle w:val="ListParagraph"/>
        <w:numPr>
          <w:ilvl w:val="2"/>
          <w:numId w:val="9"/>
        </w:numPr>
        <w:spacing w:after="0" w:line="240" w:lineRule="auto"/>
        <w:ind w:left="0" w:firstLine="709"/>
        <w:jc w:val="both"/>
        <w:rPr>
          <w:rFonts w:cstheme="minorHAnsi"/>
          <w:u w:val="single"/>
        </w:rPr>
      </w:pPr>
      <w:r>
        <w:rPr>
          <w:rFonts w:cstheme="minorHAnsi"/>
        </w:rPr>
        <w:t>dokumentas, patvirtinantis, kad asmuo, kuris pasirašė pasiūlymą (jei jis ne tiekėjo vadovas), turėjo teisę jį pasirašyti;</w:t>
      </w:r>
    </w:p>
    <w:p w14:paraId="0997451A" w14:textId="77777777" w:rsidR="000A1799" w:rsidRDefault="00000000">
      <w:pPr>
        <w:pStyle w:val="ListParagraph"/>
        <w:numPr>
          <w:ilvl w:val="2"/>
          <w:numId w:val="9"/>
        </w:numPr>
        <w:tabs>
          <w:tab w:val="left" w:pos="1276"/>
        </w:tabs>
        <w:spacing w:after="0" w:line="240" w:lineRule="auto"/>
        <w:ind w:left="2127" w:hanging="1431"/>
        <w:jc w:val="both"/>
        <w:rPr>
          <w:rFonts w:cstheme="minorHAnsi"/>
          <w:u w:val="single"/>
        </w:rPr>
      </w:pPr>
      <w:r>
        <w:rPr>
          <w:rFonts w:cstheme="minorHAnsi"/>
        </w:rPr>
        <w:t>pasiūlymo galiojimą užtikrinantis dokumentas (jeigu reikalaujama);</w:t>
      </w:r>
    </w:p>
    <w:p w14:paraId="53A8B5A3" w14:textId="77777777" w:rsidR="000A1799" w:rsidRDefault="00000000">
      <w:pPr>
        <w:pStyle w:val="ListParagraph"/>
        <w:numPr>
          <w:ilvl w:val="2"/>
          <w:numId w:val="9"/>
        </w:numPr>
        <w:spacing w:after="0" w:line="240" w:lineRule="auto"/>
        <w:ind w:left="0" w:firstLine="709"/>
        <w:jc w:val="both"/>
        <w:rPr>
          <w:rFonts w:cstheme="minorHAnsi"/>
          <w:u w:val="single"/>
        </w:rPr>
      </w:pPr>
      <w:r>
        <w:rPr>
          <w:rFonts w:cstheme="minorHAnsi"/>
        </w:rPr>
        <w:t>jei tiekėjas pasitelkia ūkio subjektus, kurių pajėgumais remiasi, – įrodymai, kad šie ištekliai bus prieinami per visą sutartinių įsipareigojimų vykdymo laikotarpį;</w:t>
      </w:r>
    </w:p>
    <w:p w14:paraId="0A4D1BFD" w14:textId="77777777" w:rsidR="000A1799" w:rsidRDefault="00000000">
      <w:pPr>
        <w:pStyle w:val="ListParagraph"/>
        <w:numPr>
          <w:ilvl w:val="2"/>
          <w:numId w:val="9"/>
        </w:numPr>
        <w:spacing w:after="0" w:line="240" w:lineRule="auto"/>
        <w:ind w:left="0" w:firstLine="709"/>
        <w:jc w:val="both"/>
        <w:rPr>
          <w:rFonts w:cstheme="minorHAnsi"/>
          <w:u w:val="single"/>
        </w:rPr>
      </w:pPr>
      <w:r>
        <w:rPr>
          <w:rFonts w:cstheme="minorHAnsi"/>
        </w:rPr>
        <w:t xml:space="preserve"> jei tiekėjas pasitelkia subtiekėjus, subtiekėjo deklaracija ar kitas dokumentas, patvirtinantis jo sutikimą būti subtiekėju pirkime;</w:t>
      </w:r>
    </w:p>
    <w:p w14:paraId="416AF68A" w14:textId="77777777" w:rsidR="000A1799" w:rsidRDefault="00000000">
      <w:pPr>
        <w:pStyle w:val="ListParagraph"/>
        <w:numPr>
          <w:ilvl w:val="2"/>
          <w:numId w:val="9"/>
        </w:numPr>
        <w:spacing w:after="0" w:line="240" w:lineRule="auto"/>
        <w:ind w:left="0" w:firstLine="709"/>
        <w:jc w:val="both"/>
        <w:rPr>
          <w:rFonts w:cstheme="minorHAnsi"/>
          <w:u w:val="single"/>
        </w:rPr>
      </w:pPr>
      <w:r>
        <w:rPr>
          <w:rFonts w:cstheme="minorHAnsi"/>
        </w:rPr>
        <w:t>dokumentai, patvirtinantys, kad ūkio subjektas, kurio pajėgumais tiekėjas remiasi, atsižvelgdamas į specialiųjų pirkimo sąlygų 5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AB69B75" w14:textId="77777777" w:rsidR="000A1799" w:rsidRDefault="00000000">
      <w:pPr>
        <w:pStyle w:val="ListParagraph"/>
        <w:numPr>
          <w:ilvl w:val="2"/>
          <w:numId w:val="9"/>
        </w:numPr>
        <w:tabs>
          <w:tab w:val="left" w:pos="1276"/>
        </w:tabs>
        <w:spacing w:after="0" w:line="240" w:lineRule="auto"/>
        <w:ind w:left="0" w:firstLine="696"/>
        <w:jc w:val="both"/>
        <w:rPr>
          <w:rFonts w:cstheme="minorHAnsi"/>
          <w:u w:val="single"/>
        </w:rPr>
      </w:pPr>
      <w:r>
        <w:rPr>
          <w:rFonts w:cstheme="minorHAnsi"/>
        </w:rPr>
        <w:t>techninė specifikacija, užpildyta pagal specialiųjų pirkimo sąlygų 2 priedas „Techninė specifikacija“ priedą</w:t>
      </w:r>
      <w:r>
        <w:rPr>
          <w:rFonts w:cstheme="minorHAnsi"/>
          <w:i/>
          <w:iCs/>
        </w:rPr>
        <w:t>;</w:t>
      </w:r>
    </w:p>
    <w:p w14:paraId="1BFD7EDC" w14:textId="77777777" w:rsidR="000A1799" w:rsidRDefault="00000000">
      <w:pPr>
        <w:pStyle w:val="ListParagraph"/>
        <w:numPr>
          <w:ilvl w:val="2"/>
          <w:numId w:val="9"/>
        </w:numPr>
        <w:tabs>
          <w:tab w:val="left" w:pos="1276"/>
        </w:tabs>
        <w:spacing w:after="0" w:line="240" w:lineRule="auto"/>
        <w:ind w:left="0" w:firstLine="696"/>
        <w:jc w:val="both"/>
        <w:rPr>
          <w:rFonts w:cstheme="minorHAnsi"/>
        </w:rPr>
      </w:pPr>
      <w:r>
        <w:rPr>
          <w:rFonts w:cstheme="minorHAnsi"/>
        </w:rPr>
        <w:t xml:space="preserve"> dokumentai, </w:t>
      </w:r>
      <w:r>
        <w:rPr>
          <w:rFonts w:cstheme="minorHAnsi"/>
          <w:b/>
          <w:bCs/>
        </w:rPr>
        <w:t>įrodantys siūlomų prekių atitikimą techninei specifikacijai</w:t>
      </w:r>
      <w:r>
        <w:rPr>
          <w:rFonts w:cstheme="minorHAnsi"/>
        </w:rPr>
        <w:t>, pateiktai specialiųjų pirkimo sąlygų 2 priede „Techninė specifikacija“ (prekių aprašymai (gamintojo katalogai, bukletai, techniniai aprašai, sertifikatai ir kt.);</w:t>
      </w:r>
    </w:p>
    <w:p w14:paraId="3D215819" w14:textId="77777777" w:rsidR="000A1799" w:rsidRPr="00FB2123" w:rsidRDefault="00000000">
      <w:pPr>
        <w:pStyle w:val="ListParagraph"/>
        <w:numPr>
          <w:ilvl w:val="2"/>
          <w:numId w:val="9"/>
        </w:numPr>
        <w:tabs>
          <w:tab w:val="left" w:pos="1134"/>
          <w:tab w:val="left" w:pos="1276"/>
          <w:tab w:val="left" w:pos="1418"/>
          <w:tab w:val="left" w:pos="1701"/>
        </w:tabs>
        <w:spacing w:after="0" w:line="240" w:lineRule="auto"/>
        <w:ind w:left="0" w:firstLine="709"/>
        <w:jc w:val="both"/>
        <w:rPr>
          <w:rFonts w:cstheme="minorHAnsi"/>
        </w:rPr>
      </w:pPr>
      <w:r>
        <w:rPr>
          <w:rFonts w:cstheme="minorHAnsi"/>
        </w:rPr>
        <w:lastRenderedPageBreak/>
        <w:t xml:space="preserve">gamintojo ir (ar) tiekėjo techniniai dokumentai, gamintojo ir (ar) importuotojo, ir (ar) tiekėjo rašytinis patvirtinimas, ir (ar) tiekėjo deklaracija (pateikiant objektyvius įrodymus), aplinkosauginė produkto deklaracija, ir (ar) produktų, </w:t>
      </w:r>
      <w:r w:rsidRPr="00FB2123">
        <w:rPr>
          <w:rFonts w:cstheme="minorHAnsi"/>
        </w:rPr>
        <w:t>kurie bus naudojami atlikti paslaugą ar darbą, sąrašas ir dokumentai, įrodantys, kad priemonės ir (ar) produktai atitinka nustatytus reikalavimus, kad prekė yra tvirta, ilgaamžė, funkcionali, ji ar jos sudedamosios dalys tinka naudoti daug kartų ir (ar) lengvai pataisomos, ir (ar) pakeičiamos arba kiti lygiaverčiai įrodymai;</w:t>
      </w:r>
    </w:p>
    <w:p w14:paraId="395320BC" w14:textId="77777777" w:rsidR="000A1799" w:rsidRPr="00FB2123" w:rsidRDefault="00000000">
      <w:pPr>
        <w:pStyle w:val="ListParagraph"/>
        <w:numPr>
          <w:ilvl w:val="2"/>
          <w:numId w:val="9"/>
        </w:numPr>
        <w:tabs>
          <w:tab w:val="left" w:pos="1134"/>
          <w:tab w:val="left" w:pos="1276"/>
          <w:tab w:val="left" w:pos="1418"/>
          <w:tab w:val="left" w:pos="1701"/>
        </w:tabs>
        <w:spacing w:after="0" w:line="240" w:lineRule="auto"/>
        <w:ind w:left="0" w:firstLine="696"/>
        <w:jc w:val="both"/>
        <w:rPr>
          <w:rFonts w:cstheme="minorHAnsi"/>
        </w:rPr>
      </w:pPr>
      <w:r w:rsidRPr="00FB2123">
        <w:rPr>
          <w:rFonts w:ascii="Calibri" w:hAnsi="Calibri" w:cs="Calibri"/>
          <w:lang w:eastAsia="en-GB"/>
        </w:rPr>
        <w:t xml:space="preserve">dokumentas, patvirtinantis, kad Tiekėjas yra gamintojas arba oficialus siūlomų prekių gamintojo įgaliotas atstovas Lietuvoje arba turi rašytinį susitarimą su tokiu atstovu </w:t>
      </w:r>
      <w:r w:rsidRPr="00FB2123">
        <w:rPr>
          <w:rFonts w:ascii="Calibri" w:hAnsi="Calibri" w:cs="Calibri"/>
          <w:u w:val="single"/>
          <w:lang w:eastAsia="en-GB"/>
        </w:rPr>
        <w:t>dėl prekybos siūlomomis prekėmis</w:t>
      </w:r>
      <w:r w:rsidRPr="00FB2123">
        <w:rPr>
          <w:rFonts w:ascii="Calibri" w:hAnsi="Calibri" w:cs="Calibri"/>
          <w:lang w:eastAsia="en-GB"/>
        </w:rPr>
        <w:t>, t. y. turi prekių gamintojo suteiktas teises arba lygiavertį dokumentą;</w:t>
      </w:r>
    </w:p>
    <w:p w14:paraId="553ABC18" w14:textId="77777777" w:rsidR="000A1799" w:rsidRPr="00FB2123" w:rsidRDefault="00000000">
      <w:pPr>
        <w:pStyle w:val="ListParagraph"/>
        <w:numPr>
          <w:ilvl w:val="2"/>
          <w:numId w:val="9"/>
        </w:numPr>
        <w:tabs>
          <w:tab w:val="left" w:pos="1276"/>
        </w:tabs>
        <w:spacing w:after="0" w:line="240" w:lineRule="auto"/>
        <w:ind w:left="0" w:firstLine="696"/>
        <w:jc w:val="both"/>
        <w:rPr>
          <w:rFonts w:cstheme="minorHAnsi"/>
          <w:u w:val="single"/>
        </w:rPr>
      </w:pPr>
      <w:r w:rsidRPr="00FB2123">
        <w:rPr>
          <w:rFonts w:cstheme="minorHAnsi"/>
        </w:rPr>
        <w:t xml:space="preserve"> laisvos formos atitikties deklaracija dėl VPĮ 45 straipsnio 2</w:t>
      </w:r>
      <w:r w:rsidRPr="00FB2123">
        <w:rPr>
          <w:rFonts w:cstheme="minorHAnsi"/>
          <w:vertAlign w:val="superscript"/>
        </w:rPr>
        <w:t>1</w:t>
      </w:r>
      <w:r w:rsidRPr="00FB2123">
        <w:rPr>
          <w:rFonts w:cstheme="minorHAnsi"/>
        </w:rPr>
        <w:t xml:space="preserve"> dalies 1 - 3 punktuose nurodytų sąlygų.</w:t>
      </w:r>
    </w:p>
    <w:p w14:paraId="479B3B42" w14:textId="77777777" w:rsidR="000A1799" w:rsidRDefault="00000000">
      <w:pPr>
        <w:spacing w:after="0" w:line="240" w:lineRule="auto"/>
        <w:ind w:firstLine="851"/>
        <w:jc w:val="both"/>
        <w:rPr>
          <w:rFonts w:cstheme="minorHAnsi"/>
        </w:rPr>
      </w:pPr>
      <w:r w:rsidRPr="00FB2123">
        <w:rPr>
          <w:rFonts w:cstheme="minorHAnsi"/>
        </w:rPr>
        <w:t xml:space="preserve">6.2. </w:t>
      </w:r>
      <w:r w:rsidRPr="00FB2123">
        <w:rPr>
          <w:rFonts w:eastAsia="Calibri" w:cstheme="minorHAnsi"/>
          <w:b/>
          <w:bCs/>
        </w:rPr>
        <w:t>Pasiūlymas gali būti pasirašytas fiziniu parašu</w:t>
      </w:r>
      <w:r>
        <w:rPr>
          <w:rFonts w:eastAsia="Calibri" w:cstheme="minorHAnsi"/>
          <w:b/>
          <w:bCs/>
        </w:rPr>
        <w:t xml:space="preserve"> arba kvalifikuotu elektroniniu parašu.</w:t>
      </w:r>
      <w:r>
        <w:rPr>
          <w:rFonts w:eastAsia="Calibri" w:cstheme="minorHAnsi"/>
        </w:rPr>
        <w:t xml:space="preserve">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93D3908" w14:textId="77777777" w:rsidR="000A1799" w:rsidRDefault="00000000">
      <w:pPr>
        <w:pStyle w:val="ListParagraph"/>
        <w:spacing w:after="0" w:line="240" w:lineRule="auto"/>
        <w:ind w:left="0" w:firstLine="851"/>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AD4573A" w14:textId="77777777" w:rsidR="000A1799" w:rsidRDefault="00000000">
      <w:pPr>
        <w:pStyle w:val="ListParagraph"/>
        <w:numPr>
          <w:ilvl w:val="2"/>
          <w:numId w:val="10"/>
        </w:numPr>
        <w:tabs>
          <w:tab w:val="left" w:pos="1418"/>
        </w:tabs>
        <w:spacing w:after="0" w:line="240" w:lineRule="auto"/>
        <w:ind w:left="0" w:firstLine="851"/>
        <w:jc w:val="both"/>
        <w:rPr>
          <w:rFonts w:cstheme="minorHAnsi"/>
          <w:bCs/>
          <w:iCs/>
        </w:rPr>
      </w:pPr>
      <w:r>
        <w:rPr>
          <w:rFonts w:eastAsia="Calibri" w:cstheme="minorHAnsi"/>
          <w:bCs/>
          <w:iCs/>
        </w:rPr>
        <w:t>skaitmeninės dokumentų kopijos (</w:t>
      </w:r>
      <w:r>
        <w:rPr>
          <w:rFonts w:eastAsia="Calibri" w:cstheme="minorHAnsi"/>
          <w:iCs/>
        </w:rPr>
        <w:t>fiziniu parašu tvirtinami dokumentai turi būti pateikiami pasirašyti ir nuskenuoti)</w:t>
      </w:r>
      <w:r>
        <w:rPr>
          <w:rFonts w:eastAsia="Calibri" w:cstheme="minorHAnsi"/>
          <w:bCs/>
          <w:iCs/>
        </w:rPr>
        <w:t>.</w:t>
      </w:r>
    </w:p>
    <w:p w14:paraId="34FBB07D" w14:textId="77777777" w:rsidR="000A1799" w:rsidRDefault="00000000">
      <w:pPr>
        <w:pStyle w:val="ListParagraph"/>
        <w:numPr>
          <w:ilvl w:val="1"/>
          <w:numId w:val="10"/>
        </w:numPr>
        <w:tabs>
          <w:tab w:val="left" w:pos="1418"/>
        </w:tabs>
        <w:spacing w:after="0" w:line="240" w:lineRule="auto"/>
        <w:ind w:left="0" w:firstLine="851"/>
        <w:jc w:val="both"/>
        <w:rPr>
          <w:rFonts w:cstheme="minorHAnsi"/>
          <w:bCs/>
          <w:iCs/>
        </w:rPr>
      </w:pPr>
      <w:r>
        <w:t>Pasiūlymas turi būti parengtas, lietuvių arba anglų kalba</w:t>
      </w:r>
      <w:r>
        <w:rPr>
          <w:color w:val="7030A0"/>
        </w:rPr>
        <w:t xml:space="preserve">. </w:t>
      </w:r>
      <w:r>
        <w:rPr>
          <w:rFonts w:eastAsia="Arial"/>
        </w:rPr>
        <w:t xml:space="preserve">Jei kurie nors su pasiūlymu teikiami dokumentai parengti ne ta kalba, kuria reikalaujama, turi būti pateiktas tikslus vertimas į reikalaujamą kalbą. </w:t>
      </w:r>
      <w:r>
        <w:t xml:space="preserve">Perkančiajai organizacijai turint įtarimų dėl pasiūlyme pateikto dokumento vertimo kokybės ir (ar) jo atitikties dokumento originalo turiniui, perkančioji organizacija reikalauja </w:t>
      </w:r>
      <w:r>
        <w:rPr>
          <w:color w:val="00B050"/>
        </w:rPr>
        <w:t>pateikti</w:t>
      </w:r>
      <w:r>
        <w:t xml:space="preserve"> </w:t>
      </w:r>
      <w:r>
        <w:rPr>
          <w:color w:val="00B050"/>
        </w:rPr>
        <w:t>vertimą atlikusio asmens parašu ir vertimų biuro antspaudu (jei turi) patvirtintą šio dokumento vertimą</w:t>
      </w:r>
      <w:r>
        <w:t>.</w:t>
      </w:r>
    </w:p>
    <w:p w14:paraId="4F6D73CA" w14:textId="77777777" w:rsidR="000A1799" w:rsidRDefault="00000000">
      <w:pPr>
        <w:pStyle w:val="ListParagraph"/>
        <w:numPr>
          <w:ilvl w:val="1"/>
          <w:numId w:val="10"/>
        </w:numPr>
        <w:tabs>
          <w:tab w:val="left" w:pos="1418"/>
        </w:tabs>
        <w:spacing w:after="0" w:line="240" w:lineRule="auto"/>
        <w:ind w:left="0" w:firstLine="851"/>
        <w:jc w:val="both"/>
        <w:rPr>
          <w:rFonts w:cstheme="minorHAnsi"/>
          <w:bCs/>
          <w:iCs/>
        </w:rPr>
      </w:pPr>
      <w:r>
        <w:rPr>
          <w:rFonts w:eastAsia="Arial"/>
        </w:rPr>
        <w:t xml:space="preserve">Bendra pasiūlymo kaina (sąnaudos) su PVM turi būti nurodoma dviejų skaičių po kablelio tikslumu. </w:t>
      </w:r>
      <w:r>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22059CDA" w14:textId="77777777" w:rsidR="000A1799" w:rsidRDefault="00000000">
      <w:pPr>
        <w:pStyle w:val="ListParagraph"/>
        <w:numPr>
          <w:ilvl w:val="1"/>
          <w:numId w:val="10"/>
        </w:numPr>
        <w:tabs>
          <w:tab w:val="left" w:pos="1418"/>
        </w:tabs>
        <w:spacing w:after="0" w:line="240" w:lineRule="auto"/>
        <w:ind w:left="0" w:firstLine="851"/>
        <w:jc w:val="both"/>
        <w:rPr>
          <w:rFonts w:cstheme="minorHAnsi"/>
          <w:bCs/>
          <w:iCs/>
        </w:rPr>
      </w:pPr>
      <w:r>
        <w:rPr>
          <w:rFonts w:eastAsia="Arial"/>
        </w:rPr>
        <w:t xml:space="preserve">Tiekėjų pasiūlymuose nurodytos kainos bus vertinamos </w:t>
      </w:r>
      <w:r>
        <w:t>ir lyginamos su visais mokesčiais, įskaitant PVM.</w:t>
      </w:r>
    </w:p>
    <w:p w14:paraId="7A15AE0A" w14:textId="77777777" w:rsidR="000A1799" w:rsidRDefault="00000000">
      <w:pPr>
        <w:pStyle w:val="Heading1"/>
        <w:numPr>
          <w:ilvl w:val="0"/>
          <w:numId w:val="10"/>
        </w:numPr>
        <w:tabs>
          <w:tab w:val="left" w:pos="709"/>
        </w:tabs>
        <w:rPr>
          <w:rFonts w:asciiTheme="minorHAnsi" w:hAnsiTheme="minorHAnsi" w:cstheme="minorHAnsi"/>
        </w:rPr>
      </w:pPr>
      <w:bookmarkStart w:id="22" w:name="_Toc91497105"/>
      <w:bookmarkStart w:id="23" w:name="_Toc91497106"/>
      <w:bookmarkStart w:id="24" w:name="_Toc91497103"/>
      <w:bookmarkStart w:id="25" w:name="_Toc91497104"/>
      <w:bookmarkStart w:id="26" w:name="_Toc91497102"/>
      <w:bookmarkStart w:id="27" w:name="_Ref39430779"/>
      <w:bookmarkStart w:id="28" w:name="_Ref39430768"/>
      <w:bookmarkStart w:id="29" w:name="_Toc126333934"/>
      <w:bookmarkEnd w:id="22"/>
      <w:bookmarkEnd w:id="23"/>
      <w:bookmarkEnd w:id="24"/>
      <w:bookmarkEnd w:id="25"/>
      <w:bookmarkEnd w:id="26"/>
      <w:r>
        <w:rPr>
          <w:rFonts w:asciiTheme="minorHAnsi" w:hAnsiTheme="minorHAnsi" w:cstheme="minorHAnsi"/>
        </w:rPr>
        <w:t>Pasiūlymo galiojimo užtikrinimas</w:t>
      </w:r>
      <w:bookmarkEnd w:id="27"/>
      <w:bookmarkEnd w:id="28"/>
      <w:bookmarkEnd w:id="29"/>
    </w:p>
    <w:p w14:paraId="2B38CB47" w14:textId="77777777" w:rsidR="000A1799" w:rsidRDefault="00000000">
      <w:pPr>
        <w:pStyle w:val="ListParagraph"/>
        <w:spacing w:after="0" w:line="240" w:lineRule="auto"/>
        <w:ind w:left="0" w:firstLine="567"/>
        <w:jc w:val="both"/>
      </w:pPr>
      <w:r>
        <w:t xml:space="preserve">7.1.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7777777" w:rsidR="000A1799" w:rsidRDefault="00000000">
      <w:pPr>
        <w:pStyle w:val="Heading1"/>
        <w:numPr>
          <w:ilvl w:val="0"/>
          <w:numId w:val="10"/>
        </w:numPr>
        <w:tabs>
          <w:tab w:val="left" w:pos="709"/>
        </w:tabs>
        <w:spacing w:line="20" w:lineRule="atLeast"/>
        <w:contextualSpacing/>
        <w:rPr>
          <w:rFonts w:asciiTheme="minorHAnsi" w:hAnsiTheme="minorHAnsi" w:cstheme="minorHAnsi"/>
        </w:rPr>
      </w:pPr>
      <w:bookmarkStart w:id="30" w:name="_Toc126333935"/>
      <w:bookmarkStart w:id="31" w:name="_Ref39658226"/>
      <w:bookmarkStart w:id="32" w:name="_Ref39658218"/>
      <w:bookmarkStart w:id="33" w:name="_Ref39658248"/>
      <w:bookmarkStart w:id="34" w:name="_Ref39658251"/>
      <w:bookmarkStart w:id="35" w:name="_Ref39485250"/>
      <w:bookmarkStart w:id="36" w:name="_Ref39485258"/>
      <w:r>
        <w:rPr>
          <w:rFonts w:asciiTheme="minorHAnsi" w:hAnsiTheme="minorHAnsi" w:cstheme="minorHAnsi"/>
        </w:rPr>
        <w:t>Elektroninis aukcionas</w:t>
      </w:r>
      <w:bookmarkEnd w:id="30"/>
      <w:bookmarkEnd w:id="31"/>
      <w:bookmarkEnd w:id="32"/>
      <w:bookmarkEnd w:id="33"/>
      <w:bookmarkEnd w:id="34"/>
    </w:p>
    <w:p w14:paraId="0BFDB7B0" w14:textId="77777777" w:rsidR="000A1799" w:rsidRDefault="00000000">
      <w:pPr>
        <w:spacing w:after="0" w:line="240" w:lineRule="auto"/>
        <w:ind w:left="710"/>
        <w:rPr>
          <w:rFonts w:cstheme="minorHAnsi"/>
        </w:rPr>
      </w:pPr>
      <w:r>
        <w:rPr>
          <w:rFonts w:cstheme="minorHAnsi"/>
        </w:rPr>
        <w:t>8.1. Perkančioji organizacija pirkime netaikys elektroninio aukciono.</w:t>
      </w:r>
    </w:p>
    <w:p w14:paraId="14CBD3AD" w14:textId="77777777" w:rsidR="000A1799" w:rsidRDefault="00000000">
      <w:pPr>
        <w:pStyle w:val="Heading1"/>
        <w:numPr>
          <w:ilvl w:val="0"/>
          <w:numId w:val="10"/>
        </w:numPr>
        <w:tabs>
          <w:tab w:val="left" w:pos="709"/>
        </w:tabs>
        <w:spacing w:line="20" w:lineRule="atLeast"/>
        <w:contextualSpacing/>
        <w:rPr>
          <w:rFonts w:asciiTheme="minorHAnsi" w:hAnsiTheme="minorHAnsi" w:cstheme="minorHAnsi"/>
        </w:rPr>
      </w:pPr>
      <w:bookmarkStart w:id="37" w:name="_Toc126333936"/>
      <w:bookmarkStart w:id="38" w:name="_Ref39667303"/>
      <w:bookmarkStart w:id="39" w:name="_Ref39667308"/>
      <w:r>
        <w:rPr>
          <w:rFonts w:asciiTheme="minorHAnsi" w:hAnsiTheme="minorHAnsi" w:cstheme="minorHAnsi"/>
        </w:rPr>
        <w:t>Pasiūlymų vertinimas</w:t>
      </w:r>
      <w:bookmarkEnd w:id="35"/>
      <w:bookmarkEnd w:id="36"/>
      <w:bookmarkEnd w:id="37"/>
      <w:bookmarkEnd w:id="38"/>
      <w:bookmarkEnd w:id="39"/>
    </w:p>
    <w:p w14:paraId="535210EA" w14:textId="77777777" w:rsidR="000A1799" w:rsidRDefault="00000000">
      <w:pPr>
        <w:spacing w:after="0" w:line="240" w:lineRule="auto"/>
        <w:ind w:firstLine="567"/>
        <w:jc w:val="both"/>
        <w:rPr>
          <w:rFonts w:cstheme="minorHAnsi"/>
        </w:rPr>
      </w:pPr>
      <w:r>
        <w:rPr>
          <w:rFonts w:cstheme="minorHAnsi"/>
        </w:rPr>
        <w:t xml:space="preserve">9.1. </w:t>
      </w:r>
      <w:r>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Pr>
          <w:rFonts w:eastAsia="Calibri" w:cstheme="minorHAnsi"/>
        </w:rPr>
        <w:t xml:space="preserve">specialiųjų pirkimo sąlygų </w:t>
      </w:r>
      <w:bookmarkEnd w:id="40"/>
      <w:r>
        <w:rPr>
          <w:rFonts w:cstheme="minorHAnsi"/>
          <w:color w:val="00B050"/>
        </w:rPr>
        <w:t>6 priede</w:t>
      </w:r>
      <w:r>
        <w:rPr>
          <w:rFonts w:cstheme="minorHAnsi"/>
          <w:shd w:val="clear" w:color="auto" w:fill="FFFFFF"/>
        </w:rPr>
        <w:t xml:space="preserve"> „Pasiūlymo forma“</w:t>
      </w:r>
      <w:r>
        <w:rPr>
          <w:rFonts w:eastAsia="Calibri" w:cstheme="minorHAnsi"/>
        </w:rPr>
        <w:t>.</w:t>
      </w:r>
    </w:p>
    <w:p w14:paraId="102136D3" w14:textId="77777777" w:rsidR="000A1799" w:rsidRDefault="00000000">
      <w:pPr>
        <w:pStyle w:val="ListParagraph"/>
        <w:numPr>
          <w:ilvl w:val="1"/>
          <w:numId w:val="10"/>
        </w:numPr>
        <w:spacing w:after="0" w:line="20" w:lineRule="atLeast"/>
        <w:ind w:left="0" w:firstLine="567"/>
        <w:jc w:val="both"/>
        <w:rPr>
          <w:rFonts w:eastAsiaTheme="minorHAnsi" w:cstheme="minorHAnsi"/>
          <w:bCs/>
          <w:iCs/>
        </w:rPr>
      </w:pPr>
      <w:r>
        <w:rPr>
          <w:rFonts w:cstheme="minorHAnsi"/>
          <w:color w:val="000000" w:themeColor="text1"/>
        </w:rPr>
        <w:t>Laimėjusiu pasiūlymu galės būti pripažintas tik 1 (vienas) ekonomiškai naudingiausias pasiūlymas, esantis pasiūlymų eilės pirmojoje vietoje.</w:t>
      </w:r>
    </w:p>
    <w:p w14:paraId="678C44CA" w14:textId="77777777" w:rsidR="000A1799" w:rsidRDefault="00000000">
      <w:pPr>
        <w:pStyle w:val="Heading1"/>
        <w:numPr>
          <w:ilvl w:val="0"/>
          <w:numId w:val="10"/>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Pr>
          <w:rFonts w:asciiTheme="minorHAnsi" w:hAnsiTheme="minorHAnsi" w:cstheme="minorHAnsi"/>
        </w:rPr>
        <w:lastRenderedPageBreak/>
        <w:t>Sutarties sudarymas</w:t>
      </w:r>
      <w:bookmarkEnd w:id="41"/>
      <w:bookmarkEnd w:id="42"/>
      <w:bookmarkEnd w:id="43"/>
    </w:p>
    <w:p w14:paraId="27CAEFF7" w14:textId="77777777" w:rsidR="000A1799" w:rsidRDefault="00000000">
      <w:pPr>
        <w:pStyle w:val="ListParagraph"/>
        <w:numPr>
          <w:ilvl w:val="1"/>
          <w:numId w:val="11"/>
        </w:numPr>
        <w:spacing w:after="0" w:line="240" w:lineRule="auto"/>
        <w:ind w:left="142" w:firstLine="425"/>
        <w:jc w:val="both"/>
        <w:rPr>
          <w:rFonts w:cstheme="minorHAnsi"/>
          <w:color w:val="000000" w:themeColor="text1"/>
        </w:rPr>
      </w:pPr>
      <w:r>
        <w:rPr>
          <w:color w:val="000000" w:themeColor="text1"/>
        </w:rPr>
        <w:t>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 xml:space="preserve">Sutarties sąlygos pateikiamos </w:t>
      </w:r>
      <w:r>
        <w:rPr>
          <w:color w:val="00B050"/>
        </w:rPr>
        <w:t>Pirkimo sąlygų 8 priede „Sutarties projektas“</w:t>
      </w:r>
      <w:r>
        <w:t>.</w:t>
      </w:r>
    </w:p>
    <w:p w14:paraId="1640F94B" w14:textId="77777777" w:rsidR="000A1799" w:rsidRDefault="00000000">
      <w:pPr>
        <w:pStyle w:val="Heading1"/>
        <w:numPr>
          <w:ilvl w:val="0"/>
          <w:numId w:val="11"/>
        </w:numPr>
        <w:tabs>
          <w:tab w:val="left" w:pos="567"/>
        </w:tabs>
        <w:spacing w:line="20" w:lineRule="atLeast"/>
        <w:contextualSpacing/>
        <w:jc w:val="both"/>
        <w:rPr>
          <w:rFonts w:asciiTheme="minorHAnsi" w:hAnsiTheme="minorHAnsi" w:cstheme="minorHAnsi"/>
          <w:b/>
          <w:bCs/>
        </w:rPr>
      </w:pPr>
      <w:bookmarkStart w:id="44" w:name="_Toc126333938"/>
      <w:bookmarkEnd w:id="3"/>
      <w:r>
        <w:rPr>
          <w:rFonts w:asciiTheme="minorHAnsi" w:hAnsiTheme="minorHAnsi" w:cstheme="minorHAnsi"/>
        </w:rPr>
        <w:t>Kitos sąlygos</w:t>
      </w:r>
      <w:bookmarkEnd w:id="44"/>
    </w:p>
    <w:p w14:paraId="7881FCAE" w14:textId="77777777" w:rsidR="000A1799" w:rsidRDefault="00000000">
      <w:pPr>
        <w:shd w:val="clear" w:color="auto" w:fill="FFFFFF"/>
        <w:spacing w:after="0" w:line="240" w:lineRule="auto"/>
        <w:jc w:val="both"/>
        <w:rPr>
          <w:rFonts w:eastAsia="Times New Roman" w:cstheme="minorHAnsi"/>
          <w:i/>
          <w:iCs/>
          <w:color w:val="7030A0"/>
        </w:rPr>
        <w:sectPr w:rsidR="000A1799">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Times New Roman" w:cstheme="minorHAnsi"/>
          <w:i/>
          <w:iCs/>
          <w:color w:val="7030A0"/>
        </w:rPr>
        <w:t>Papildomų sąlygų nėra.</w:t>
      </w:r>
      <w:r>
        <w:rPr>
          <w:rFonts w:eastAsia="Calibri" w:cstheme="minorHAnsi"/>
        </w:rPr>
        <w:t>__________</w:t>
      </w:r>
    </w:p>
    <w:p w14:paraId="1DF37652" w14:textId="77777777" w:rsidR="000A1799" w:rsidRDefault="00000000">
      <w:pPr>
        <w:pStyle w:val="Heading1"/>
        <w:jc w:val="right"/>
        <w:rPr>
          <w:rFonts w:asciiTheme="minorHAnsi" w:hAnsiTheme="minorHAnsi" w:cstheme="minorHAnsi"/>
          <w:sz w:val="21"/>
          <w:szCs w:val="21"/>
        </w:rPr>
      </w:pPr>
      <w:bookmarkStart w:id="45" w:name="_Toc126333939"/>
      <w:r>
        <w:rPr>
          <w:rFonts w:asciiTheme="minorHAnsi" w:hAnsiTheme="minorHAnsi" w:cstheme="minorHAnsi"/>
          <w:color w:val="0070C0"/>
          <w:sz w:val="21"/>
          <w:szCs w:val="21"/>
          <w14:textFill>
            <w14:solidFill>
              <w14:srgbClr w14:val="0070C0">
                <w14:lumMod w14:val="85000"/>
                <w14:lumOff w14:val="15000"/>
              </w14:srgbClr>
            </w14:solidFill>
          </w14:textFill>
        </w:rPr>
        <w:lastRenderedPageBreak/>
        <w:t>Pirkimo sąlygų 1 priedas „Terminai“</w:t>
      </w:r>
      <w:bookmarkEnd w:id="45"/>
    </w:p>
    <w:p w14:paraId="5369DEF7" w14:textId="77777777" w:rsidR="000A1799" w:rsidRDefault="000A179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0A1799" w14:paraId="730836B8" w14:textId="77777777">
        <w:trPr>
          <w:trHeight w:val="20"/>
        </w:trPr>
        <w:tc>
          <w:tcPr>
            <w:tcW w:w="726" w:type="dxa"/>
            <w:shd w:val="clear" w:color="auto" w:fill="D9D9D9" w:themeFill="background1" w:themeFillShade="D9"/>
            <w:tcMar>
              <w:top w:w="0" w:type="dxa"/>
              <w:left w:w="108" w:type="dxa"/>
              <w:bottom w:w="0" w:type="dxa"/>
              <w:right w:w="108" w:type="dxa"/>
            </w:tcMar>
          </w:tcPr>
          <w:p w14:paraId="200EEC47" w14:textId="77777777" w:rsidR="000A1799" w:rsidRDefault="00000000">
            <w:pPr>
              <w:jc w:val="center"/>
              <w:rPr>
                <w:rFonts w:ascii="Times New Roman" w:hAnsi="Times New Roman" w:cs="Times New Roman"/>
                <w:b/>
                <w:bCs/>
              </w:rPr>
            </w:pPr>
            <w:r>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77777777" w:rsidR="000A1799" w:rsidRDefault="00000000">
            <w:pPr>
              <w:jc w:val="center"/>
              <w:rPr>
                <w:rFonts w:ascii="Times New Roman" w:hAnsi="Times New Roman" w:cs="Times New Roman"/>
                <w:b/>
                <w:bCs/>
              </w:rPr>
            </w:pPr>
            <w:r>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0A1799" w:rsidRDefault="00000000">
            <w:pPr>
              <w:spacing w:after="0"/>
              <w:jc w:val="center"/>
              <w:rPr>
                <w:rFonts w:ascii="Times New Roman" w:hAnsi="Times New Roman" w:cs="Times New Roman"/>
                <w:b/>
              </w:rPr>
            </w:pPr>
            <w:r>
              <w:rPr>
                <w:rFonts w:ascii="Times New Roman" w:hAnsi="Times New Roman" w:cs="Times New Roman"/>
                <w:b/>
              </w:rPr>
              <w:t>DATA/DIENŲ SKAIČIUS/ LAIKAS</w:t>
            </w:r>
          </w:p>
          <w:p w14:paraId="677BC1F4" w14:textId="77777777" w:rsidR="000A1799" w:rsidRDefault="00000000">
            <w:pPr>
              <w:spacing w:after="0"/>
              <w:jc w:val="center"/>
              <w:rPr>
                <w:rFonts w:ascii="Times New Roman" w:hAnsi="Times New Roman" w:cs="Times New Roman"/>
              </w:rPr>
            </w:pPr>
            <w:r>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0A1799" w:rsidRDefault="00000000">
            <w:pPr>
              <w:jc w:val="center"/>
              <w:rPr>
                <w:rFonts w:ascii="Times New Roman" w:hAnsi="Times New Roman" w:cs="Times New Roman"/>
                <w:b/>
              </w:rPr>
            </w:pPr>
            <w:r>
              <w:rPr>
                <w:rFonts w:ascii="Times New Roman" w:hAnsi="Times New Roman" w:cs="Times New Roman"/>
                <w:b/>
              </w:rPr>
              <w:t>PASTABOS</w:t>
            </w:r>
          </w:p>
        </w:tc>
      </w:tr>
      <w:tr w:rsidR="000A1799" w14:paraId="33F22B33" w14:textId="77777777">
        <w:trPr>
          <w:trHeight w:val="20"/>
        </w:trPr>
        <w:tc>
          <w:tcPr>
            <w:tcW w:w="726" w:type="dxa"/>
            <w:tcMar>
              <w:top w:w="0" w:type="dxa"/>
              <w:left w:w="108" w:type="dxa"/>
              <w:bottom w:w="0" w:type="dxa"/>
              <w:right w:w="108" w:type="dxa"/>
            </w:tcMar>
          </w:tcPr>
          <w:p w14:paraId="1D2814F3" w14:textId="77777777" w:rsidR="000A1799" w:rsidRDefault="00000000">
            <w:pPr>
              <w:keepNext/>
              <w:spacing w:after="0" w:line="240" w:lineRule="auto"/>
              <w:jc w:val="center"/>
              <w:rPr>
                <w:rFonts w:ascii="Times New Roman" w:hAnsi="Times New Roman" w:cs="Times New Roman"/>
                <w:bCs/>
              </w:rPr>
            </w:pPr>
            <w:r>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0A1799" w:rsidRDefault="00000000">
            <w:pPr>
              <w:keepNext/>
              <w:spacing w:after="0" w:line="240" w:lineRule="auto"/>
              <w:rPr>
                <w:rFonts w:ascii="Times New Roman" w:hAnsi="Times New Roman" w:cs="Times New Roman"/>
                <w:sz w:val="22"/>
                <w:szCs w:val="22"/>
              </w:rPr>
            </w:pPr>
            <w:r>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777777" w:rsidR="000A1799" w:rsidRDefault="00000000">
            <w:pPr>
              <w:spacing w:after="0" w:line="240" w:lineRule="auto"/>
              <w:rPr>
                <w:rFonts w:ascii="Times New Roman" w:hAnsi="Times New Roman" w:cs="Times New Roman"/>
              </w:rPr>
            </w:pPr>
            <w:r>
              <w:rPr>
                <w:rFonts w:ascii="Times New Roman" w:hAnsi="Times New Roman" w:cs="Times New Roman"/>
              </w:rPr>
              <w:t xml:space="preserve">nurodytas skelbime </w:t>
            </w:r>
          </w:p>
        </w:tc>
        <w:tc>
          <w:tcPr>
            <w:tcW w:w="2954" w:type="dxa"/>
            <w:tcMar>
              <w:top w:w="0" w:type="dxa"/>
              <w:left w:w="108" w:type="dxa"/>
              <w:bottom w:w="0" w:type="dxa"/>
              <w:right w:w="108" w:type="dxa"/>
            </w:tcMar>
          </w:tcPr>
          <w:p w14:paraId="2BC4B21F" w14:textId="77777777" w:rsidR="000A1799" w:rsidRDefault="00000000">
            <w:pPr>
              <w:spacing w:after="0" w:line="240" w:lineRule="auto"/>
              <w:rPr>
                <w:rFonts w:ascii="Times New Roman" w:hAnsi="Times New Roman" w:cs="Times New Roman"/>
                <w:iCs/>
              </w:rPr>
            </w:pPr>
            <w:r>
              <w:rPr>
                <w:rFonts w:ascii="Times New Roman" w:hAnsi="Times New Roman" w:cs="Times New Roman"/>
              </w:rPr>
              <w:t>Perkančioji organizacija turi teisę pratęsti pasiūlymų pateikimo terminą.</w:t>
            </w:r>
          </w:p>
        </w:tc>
      </w:tr>
      <w:tr w:rsidR="000A1799" w14:paraId="2DDCD559" w14:textId="77777777">
        <w:trPr>
          <w:trHeight w:val="20"/>
        </w:trPr>
        <w:tc>
          <w:tcPr>
            <w:tcW w:w="726" w:type="dxa"/>
            <w:tcMar>
              <w:top w:w="0" w:type="dxa"/>
              <w:left w:w="108" w:type="dxa"/>
              <w:bottom w:w="0" w:type="dxa"/>
              <w:right w:w="108" w:type="dxa"/>
            </w:tcMar>
          </w:tcPr>
          <w:p w14:paraId="6C70187E" w14:textId="77777777" w:rsidR="000A1799" w:rsidRDefault="00000000">
            <w:pPr>
              <w:keepNext/>
              <w:spacing w:after="0" w:line="240" w:lineRule="auto"/>
              <w:jc w:val="center"/>
              <w:rPr>
                <w:rFonts w:ascii="Times New Roman" w:hAnsi="Times New Roman" w:cs="Times New Roman"/>
                <w:bCs/>
              </w:rPr>
            </w:pPr>
            <w:r>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0A1799" w:rsidRDefault="00000000">
            <w:pPr>
              <w:keepNext/>
              <w:spacing w:after="0" w:line="240" w:lineRule="auto"/>
              <w:rPr>
                <w:rFonts w:ascii="Times New Roman" w:hAnsi="Times New Roman" w:cs="Times New Roman"/>
                <w:sz w:val="22"/>
                <w:szCs w:val="22"/>
              </w:rPr>
            </w:pPr>
            <w:r>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77777777" w:rsidR="000A1799" w:rsidRDefault="00000000">
            <w:pPr>
              <w:spacing w:after="0" w:line="240" w:lineRule="auto"/>
              <w:rPr>
                <w:rFonts w:ascii="Times New Roman" w:hAnsi="Times New Roman" w:cs="Times New Roman"/>
              </w:rPr>
            </w:pPr>
            <w:r>
              <w:rPr>
                <w:rFonts w:ascii="Times New Roman" w:hAnsi="Times New Roman" w:cs="Times New Roman"/>
              </w:rPr>
              <w:t>Pradedamas ne anksčiau nei po 30 minučių po pasiūlymų pateikimo termino pabaigos</w:t>
            </w:r>
          </w:p>
        </w:tc>
        <w:tc>
          <w:tcPr>
            <w:tcW w:w="2954" w:type="dxa"/>
            <w:tcMar>
              <w:top w:w="0" w:type="dxa"/>
              <w:left w:w="108" w:type="dxa"/>
              <w:bottom w:w="0" w:type="dxa"/>
              <w:right w:w="108" w:type="dxa"/>
            </w:tcMar>
          </w:tcPr>
          <w:p w14:paraId="516BC120" w14:textId="77777777" w:rsidR="000A1799" w:rsidRDefault="000A1799">
            <w:pPr>
              <w:spacing w:after="0" w:line="240" w:lineRule="auto"/>
              <w:rPr>
                <w:rFonts w:ascii="Times New Roman" w:hAnsi="Times New Roman" w:cs="Times New Roman"/>
                <w:iCs/>
              </w:rPr>
            </w:pPr>
          </w:p>
        </w:tc>
      </w:tr>
      <w:tr w:rsidR="000A1799" w14:paraId="0E1517C9" w14:textId="77777777">
        <w:trPr>
          <w:trHeight w:val="20"/>
        </w:trPr>
        <w:tc>
          <w:tcPr>
            <w:tcW w:w="726" w:type="dxa"/>
            <w:tcMar>
              <w:top w:w="0" w:type="dxa"/>
              <w:left w:w="108" w:type="dxa"/>
              <w:bottom w:w="0" w:type="dxa"/>
              <w:right w:w="108" w:type="dxa"/>
            </w:tcMar>
          </w:tcPr>
          <w:p w14:paraId="0BF18051" w14:textId="77777777" w:rsidR="000A1799" w:rsidRDefault="00000000">
            <w:pPr>
              <w:keepNext/>
              <w:spacing w:after="0" w:line="240" w:lineRule="auto"/>
              <w:jc w:val="center"/>
              <w:rPr>
                <w:rFonts w:ascii="Times New Roman" w:hAnsi="Times New Roman" w:cs="Times New Roman"/>
                <w:bCs/>
              </w:rPr>
            </w:pPr>
            <w:r>
              <w:rPr>
                <w:rFonts w:ascii="Times New Roman" w:hAnsi="Times New Roman" w:cs="Times New Roman"/>
                <w:bCs/>
              </w:rPr>
              <w:t>3.</w:t>
            </w:r>
          </w:p>
        </w:tc>
        <w:tc>
          <w:tcPr>
            <w:tcW w:w="2531" w:type="dxa"/>
            <w:tcMar>
              <w:top w:w="0" w:type="dxa"/>
              <w:left w:w="108" w:type="dxa"/>
              <w:bottom w:w="0" w:type="dxa"/>
              <w:right w:w="108" w:type="dxa"/>
            </w:tcMar>
          </w:tcPr>
          <w:p w14:paraId="4AD453C1" w14:textId="77777777" w:rsidR="000A1799" w:rsidRDefault="00000000">
            <w:pPr>
              <w:keepNext/>
              <w:spacing w:after="0" w:line="240" w:lineRule="auto"/>
              <w:rPr>
                <w:rFonts w:ascii="Times New Roman" w:hAnsi="Times New Roman" w:cs="Times New Roman"/>
                <w:bCs/>
              </w:rPr>
            </w:pPr>
            <w:r>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tcPr>
          <w:p w14:paraId="56FC8010" w14:textId="77777777" w:rsidR="000A1799" w:rsidRDefault="00000000">
            <w:pPr>
              <w:spacing w:after="0" w:line="240" w:lineRule="auto"/>
              <w:rPr>
                <w:rFonts w:ascii="Times New Roman" w:hAnsi="Times New Roman" w:cs="Times New Roman"/>
              </w:rPr>
            </w:pPr>
            <w:r>
              <w:rPr>
                <w:rFonts w:ascii="Times New Roman" w:hAnsi="Times New Roman" w:cs="Times New Roman"/>
              </w:rPr>
              <w:t>6 dienos iki pasiūlymų pateikimo termino dienos</w:t>
            </w:r>
          </w:p>
        </w:tc>
        <w:tc>
          <w:tcPr>
            <w:tcW w:w="2954" w:type="dxa"/>
            <w:tcMar>
              <w:top w:w="0" w:type="dxa"/>
              <w:left w:w="108" w:type="dxa"/>
              <w:bottom w:w="0" w:type="dxa"/>
              <w:right w:w="108" w:type="dxa"/>
            </w:tcMar>
          </w:tcPr>
          <w:p w14:paraId="6B3FEA86" w14:textId="77777777" w:rsidR="000A1799" w:rsidRDefault="000A1799">
            <w:pPr>
              <w:spacing w:after="0" w:line="240" w:lineRule="auto"/>
              <w:rPr>
                <w:rFonts w:ascii="Times New Roman" w:hAnsi="Times New Roman" w:cs="Times New Roman"/>
                <w:iCs/>
                <w:color w:val="7030A0"/>
              </w:rPr>
            </w:pPr>
          </w:p>
        </w:tc>
      </w:tr>
      <w:tr w:rsidR="000A1799" w14:paraId="6E37868A" w14:textId="77777777">
        <w:trPr>
          <w:trHeight w:val="20"/>
        </w:trPr>
        <w:tc>
          <w:tcPr>
            <w:tcW w:w="726" w:type="dxa"/>
            <w:tcMar>
              <w:top w:w="0" w:type="dxa"/>
              <w:left w:w="108" w:type="dxa"/>
              <w:bottom w:w="0" w:type="dxa"/>
              <w:right w:w="108" w:type="dxa"/>
            </w:tcMar>
          </w:tcPr>
          <w:p w14:paraId="5A3E2C4C"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1E3634E1" w14:textId="77777777" w:rsidR="000A1799" w:rsidRDefault="00000000">
            <w:pPr>
              <w:spacing w:after="0" w:line="240" w:lineRule="auto"/>
              <w:rPr>
                <w:rFonts w:ascii="Times New Roman" w:hAnsi="Times New Roman" w:cs="Times New Roman"/>
              </w:rPr>
            </w:pPr>
            <w:r>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D170373" w14:textId="77777777" w:rsidR="000A1799" w:rsidRDefault="00000000">
            <w:pPr>
              <w:spacing w:after="0" w:line="240" w:lineRule="auto"/>
              <w:rPr>
                <w:rFonts w:ascii="Times New Roman" w:hAnsi="Times New Roman" w:cs="Times New Roman"/>
              </w:rPr>
            </w:pPr>
            <w:r>
              <w:rPr>
                <w:rFonts w:ascii="Times New Roman" w:hAnsi="Times New Roman" w:cs="Times New Roman"/>
              </w:rPr>
              <w:t>4 dienos iki pasiūlymų pateikimo termino dienos</w:t>
            </w:r>
          </w:p>
        </w:tc>
        <w:tc>
          <w:tcPr>
            <w:tcW w:w="2954" w:type="dxa"/>
            <w:tcMar>
              <w:top w:w="0" w:type="dxa"/>
              <w:left w:w="108" w:type="dxa"/>
              <w:bottom w:w="0" w:type="dxa"/>
              <w:right w:w="108" w:type="dxa"/>
            </w:tcMar>
          </w:tcPr>
          <w:p w14:paraId="2E898EC9" w14:textId="77777777" w:rsidR="000A1799" w:rsidRDefault="000A1799">
            <w:pPr>
              <w:spacing w:after="0" w:line="240" w:lineRule="auto"/>
              <w:rPr>
                <w:rFonts w:ascii="Times New Roman" w:hAnsi="Times New Roman" w:cs="Times New Roman"/>
              </w:rPr>
            </w:pPr>
          </w:p>
        </w:tc>
      </w:tr>
      <w:tr w:rsidR="000A1799" w14:paraId="7621DE63" w14:textId="77777777">
        <w:trPr>
          <w:trHeight w:val="20"/>
        </w:trPr>
        <w:tc>
          <w:tcPr>
            <w:tcW w:w="726" w:type="dxa"/>
            <w:tcMar>
              <w:top w:w="0" w:type="dxa"/>
              <w:left w:w="108" w:type="dxa"/>
              <w:bottom w:w="0" w:type="dxa"/>
              <w:right w:w="108" w:type="dxa"/>
            </w:tcMar>
          </w:tcPr>
          <w:p w14:paraId="63314DF2"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758839D1" w14:textId="77777777" w:rsidR="000A1799" w:rsidRDefault="00000000">
            <w:pPr>
              <w:spacing w:after="0" w:line="240" w:lineRule="auto"/>
              <w:rPr>
                <w:rFonts w:ascii="Times New Roman" w:hAnsi="Times New Roman" w:cs="Times New Roman"/>
                <w:sz w:val="22"/>
                <w:szCs w:val="22"/>
              </w:rPr>
            </w:pPr>
            <w:r>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16ACE08C" w14:textId="77777777" w:rsidR="000A1799" w:rsidRDefault="00000000">
            <w:pPr>
              <w:spacing w:after="0" w:line="240" w:lineRule="auto"/>
              <w:rPr>
                <w:rFonts w:ascii="Times New Roman" w:hAnsi="Times New Roman" w:cs="Times New Roman"/>
                <w:iCs/>
              </w:rPr>
            </w:pPr>
            <w:r>
              <w:rPr>
                <w:rFonts w:ascii="Times New Roman" w:hAnsi="Times New Roman" w:cs="Times New Roman"/>
                <w:iCs/>
              </w:rPr>
              <w:t>NETAIKOMA</w:t>
            </w:r>
          </w:p>
        </w:tc>
        <w:tc>
          <w:tcPr>
            <w:tcW w:w="2954" w:type="dxa"/>
            <w:tcMar>
              <w:top w:w="0" w:type="dxa"/>
              <w:left w:w="108" w:type="dxa"/>
              <w:bottom w:w="0" w:type="dxa"/>
              <w:right w:w="108" w:type="dxa"/>
            </w:tcMar>
          </w:tcPr>
          <w:p w14:paraId="0CB425FC" w14:textId="77777777" w:rsidR="000A1799" w:rsidRDefault="000A1799">
            <w:pPr>
              <w:spacing w:after="0" w:line="240" w:lineRule="auto"/>
              <w:rPr>
                <w:rFonts w:ascii="Times New Roman" w:hAnsi="Times New Roman" w:cs="Times New Roman"/>
              </w:rPr>
            </w:pPr>
          </w:p>
        </w:tc>
      </w:tr>
      <w:tr w:rsidR="000A1799" w14:paraId="3AA572DF" w14:textId="77777777">
        <w:trPr>
          <w:trHeight w:val="20"/>
        </w:trPr>
        <w:tc>
          <w:tcPr>
            <w:tcW w:w="726" w:type="dxa"/>
            <w:tcMar>
              <w:top w:w="0" w:type="dxa"/>
              <w:left w:w="108" w:type="dxa"/>
              <w:bottom w:w="0" w:type="dxa"/>
              <w:right w:w="108" w:type="dxa"/>
            </w:tcMar>
          </w:tcPr>
          <w:p w14:paraId="0C5D727C"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77FDC819" w14:textId="77777777" w:rsidR="000A1799" w:rsidRDefault="00000000">
            <w:pPr>
              <w:spacing w:after="0" w:line="240" w:lineRule="auto"/>
              <w:rPr>
                <w:rFonts w:ascii="Times New Roman" w:hAnsi="Times New Roman" w:cs="Times New Roman"/>
              </w:rPr>
            </w:pPr>
            <w:r>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tcPr>
          <w:p w14:paraId="37463C11" w14:textId="77777777" w:rsidR="000A1799" w:rsidRDefault="00000000">
            <w:pPr>
              <w:spacing w:after="0" w:line="240" w:lineRule="auto"/>
              <w:rPr>
                <w:rFonts w:ascii="Times New Roman" w:hAnsi="Times New Roman" w:cs="Times New Roman"/>
                <w:iCs/>
              </w:rPr>
            </w:pPr>
            <w:r>
              <w:rPr>
                <w:rFonts w:ascii="Times New Roman" w:hAnsi="Times New Roman" w:cs="Times New Roman"/>
                <w:iCs/>
              </w:rPr>
              <w:t>NETAIKOMA</w:t>
            </w:r>
          </w:p>
        </w:tc>
        <w:tc>
          <w:tcPr>
            <w:tcW w:w="2954" w:type="dxa"/>
            <w:tcMar>
              <w:top w:w="0" w:type="dxa"/>
              <w:left w:w="108" w:type="dxa"/>
              <w:bottom w:w="0" w:type="dxa"/>
              <w:right w:w="108" w:type="dxa"/>
            </w:tcMar>
          </w:tcPr>
          <w:p w14:paraId="1C7B20C9" w14:textId="77777777" w:rsidR="000A1799" w:rsidRDefault="000A1799">
            <w:pPr>
              <w:spacing w:after="0" w:line="240" w:lineRule="auto"/>
              <w:rPr>
                <w:rFonts w:ascii="Times New Roman" w:hAnsi="Times New Roman" w:cs="Times New Roman"/>
              </w:rPr>
            </w:pPr>
          </w:p>
        </w:tc>
      </w:tr>
      <w:tr w:rsidR="000A1799" w14:paraId="595801DB" w14:textId="77777777">
        <w:trPr>
          <w:trHeight w:val="20"/>
        </w:trPr>
        <w:tc>
          <w:tcPr>
            <w:tcW w:w="726" w:type="dxa"/>
            <w:tcMar>
              <w:top w:w="0" w:type="dxa"/>
              <w:left w:w="108" w:type="dxa"/>
              <w:bottom w:w="0" w:type="dxa"/>
              <w:right w:w="108" w:type="dxa"/>
            </w:tcMar>
          </w:tcPr>
          <w:p w14:paraId="7834A329"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1664470B" w14:textId="77777777" w:rsidR="000A1799" w:rsidRDefault="00000000">
            <w:pPr>
              <w:spacing w:after="0" w:line="240" w:lineRule="auto"/>
              <w:rPr>
                <w:rFonts w:ascii="Times New Roman" w:hAnsi="Times New Roman" w:cs="Times New Roman"/>
              </w:rPr>
            </w:pPr>
            <w:r>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276FCB7" w14:textId="77777777" w:rsidR="000A1799" w:rsidRDefault="00000000">
            <w:pPr>
              <w:pStyle w:val="Body2"/>
              <w:spacing w:after="0"/>
              <w:rPr>
                <w:rFonts w:cs="Times New Roman"/>
                <w:color w:val="auto"/>
                <w:lang w:val="lt-LT"/>
              </w:rPr>
            </w:pPr>
            <w:r>
              <w:rPr>
                <w:rFonts w:cs="Times New Roman"/>
                <w:color w:val="auto"/>
                <w:lang w:val="lt-LT"/>
              </w:rPr>
              <w:t>NETAIKOMA</w:t>
            </w:r>
          </w:p>
        </w:tc>
        <w:tc>
          <w:tcPr>
            <w:tcW w:w="2954" w:type="dxa"/>
            <w:tcMar>
              <w:top w:w="0" w:type="dxa"/>
              <w:left w:w="108" w:type="dxa"/>
              <w:bottom w:w="0" w:type="dxa"/>
              <w:right w:w="108" w:type="dxa"/>
            </w:tcMar>
          </w:tcPr>
          <w:p w14:paraId="49C9AF54" w14:textId="77777777" w:rsidR="000A1799" w:rsidRDefault="000A1799">
            <w:pPr>
              <w:spacing w:after="0" w:line="240" w:lineRule="auto"/>
              <w:rPr>
                <w:rFonts w:ascii="Times New Roman" w:hAnsi="Times New Roman" w:cs="Times New Roman"/>
              </w:rPr>
            </w:pPr>
          </w:p>
        </w:tc>
      </w:tr>
      <w:tr w:rsidR="000A1799" w14:paraId="712AAA1F" w14:textId="77777777">
        <w:trPr>
          <w:trHeight w:val="20"/>
        </w:trPr>
        <w:tc>
          <w:tcPr>
            <w:tcW w:w="726" w:type="dxa"/>
            <w:tcMar>
              <w:top w:w="0" w:type="dxa"/>
              <w:left w:w="108" w:type="dxa"/>
              <w:bottom w:w="0" w:type="dxa"/>
              <w:right w:w="108" w:type="dxa"/>
            </w:tcMar>
          </w:tcPr>
          <w:p w14:paraId="204C0E52"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20CE1883" w14:textId="77777777" w:rsidR="000A1799" w:rsidRDefault="00000000">
            <w:pPr>
              <w:spacing w:after="0" w:line="240" w:lineRule="auto"/>
              <w:rPr>
                <w:rFonts w:ascii="Times New Roman" w:hAnsi="Times New Roman" w:cs="Times New Roman"/>
                <w:bCs/>
              </w:rPr>
            </w:pPr>
            <w:r>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0A1799" w:rsidRDefault="00000000">
            <w:pPr>
              <w:spacing w:after="0" w:line="240" w:lineRule="auto"/>
              <w:rPr>
                <w:rFonts w:ascii="Times New Roman" w:hAnsi="Times New Roman" w:cs="Times New Roman"/>
                <w:iCs/>
              </w:rPr>
            </w:pPr>
            <w:r>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7777777" w:rsidR="000A1799" w:rsidRDefault="000A1799">
            <w:pPr>
              <w:spacing w:after="0" w:line="240" w:lineRule="auto"/>
              <w:rPr>
                <w:rFonts w:ascii="Times New Roman" w:hAnsi="Times New Roman" w:cs="Times New Roman"/>
              </w:rPr>
            </w:pPr>
          </w:p>
        </w:tc>
      </w:tr>
      <w:tr w:rsidR="000A1799" w14:paraId="046FE48C" w14:textId="77777777">
        <w:trPr>
          <w:trHeight w:val="20"/>
        </w:trPr>
        <w:tc>
          <w:tcPr>
            <w:tcW w:w="726" w:type="dxa"/>
            <w:tcMar>
              <w:top w:w="0" w:type="dxa"/>
              <w:left w:w="108" w:type="dxa"/>
              <w:bottom w:w="0" w:type="dxa"/>
              <w:right w:w="108" w:type="dxa"/>
            </w:tcMar>
          </w:tcPr>
          <w:p w14:paraId="0CCD490C" w14:textId="77777777" w:rsidR="000A1799" w:rsidRDefault="000A1799">
            <w:pPr>
              <w:pStyle w:val="ListParagraph"/>
              <w:numPr>
                <w:ilvl w:val="0"/>
                <w:numId w:val="8"/>
              </w:numPr>
              <w:spacing w:after="0" w:line="240" w:lineRule="auto"/>
              <w:jc w:val="center"/>
              <w:rPr>
                <w:rFonts w:ascii="Times New Roman" w:hAnsi="Times New Roman" w:cs="Times New Roman"/>
              </w:rPr>
            </w:pPr>
          </w:p>
        </w:tc>
        <w:tc>
          <w:tcPr>
            <w:tcW w:w="2531" w:type="dxa"/>
            <w:tcMar>
              <w:top w:w="0" w:type="dxa"/>
              <w:left w:w="108" w:type="dxa"/>
              <w:bottom w:w="0" w:type="dxa"/>
              <w:right w:w="108" w:type="dxa"/>
            </w:tcMar>
          </w:tcPr>
          <w:p w14:paraId="3A78067C" w14:textId="77777777" w:rsidR="000A1799" w:rsidRDefault="00000000">
            <w:pPr>
              <w:spacing w:after="0" w:line="240" w:lineRule="auto"/>
              <w:rPr>
                <w:rFonts w:ascii="Times New Roman" w:hAnsi="Times New Roman" w:cs="Times New Roman"/>
                <w:bCs/>
              </w:rPr>
            </w:pPr>
            <w:r>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7777777" w:rsidR="000A1799" w:rsidRDefault="00000000">
            <w:pPr>
              <w:spacing w:after="0" w:line="240" w:lineRule="auto"/>
              <w:rPr>
                <w:rFonts w:ascii="Times New Roman" w:hAnsi="Times New Roman" w:cs="Times New Roman"/>
              </w:rPr>
            </w:pPr>
            <w:r>
              <w:rPr>
                <w:rFonts w:ascii="Times New Roman" w:hAnsi="Times New Roman" w:cs="Times New Roman"/>
                <w:iCs/>
              </w:rPr>
              <w:t>NETAIKOMA</w:t>
            </w:r>
          </w:p>
        </w:tc>
        <w:tc>
          <w:tcPr>
            <w:tcW w:w="2954" w:type="dxa"/>
            <w:tcMar>
              <w:top w:w="0" w:type="dxa"/>
              <w:left w:w="108" w:type="dxa"/>
              <w:bottom w:w="0" w:type="dxa"/>
              <w:right w:w="108" w:type="dxa"/>
            </w:tcMar>
          </w:tcPr>
          <w:p w14:paraId="7A43570F" w14:textId="77777777" w:rsidR="000A1799" w:rsidRDefault="000A1799">
            <w:pPr>
              <w:spacing w:after="0" w:line="240" w:lineRule="auto"/>
              <w:rPr>
                <w:rFonts w:ascii="Times New Roman" w:hAnsi="Times New Roman" w:cs="Times New Roman"/>
              </w:rPr>
            </w:pPr>
          </w:p>
        </w:tc>
      </w:tr>
      <w:tr w:rsidR="000A1799" w14:paraId="1F2EA374" w14:textId="77777777">
        <w:trPr>
          <w:trHeight w:val="20"/>
        </w:trPr>
        <w:tc>
          <w:tcPr>
            <w:tcW w:w="726" w:type="dxa"/>
            <w:tcMar>
              <w:top w:w="0" w:type="dxa"/>
              <w:left w:w="108" w:type="dxa"/>
              <w:bottom w:w="0" w:type="dxa"/>
              <w:right w:w="108" w:type="dxa"/>
            </w:tcMar>
          </w:tcPr>
          <w:p w14:paraId="539F7958"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27FEFE6F" w14:textId="77777777" w:rsidR="000A1799" w:rsidRDefault="00000000">
            <w:pPr>
              <w:spacing w:after="0" w:line="240" w:lineRule="auto"/>
              <w:rPr>
                <w:rFonts w:ascii="Times New Roman" w:hAnsi="Times New Roman" w:cs="Times New Roman"/>
                <w:bCs/>
              </w:rPr>
            </w:pPr>
            <w:r>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7777777" w:rsidR="000A1799" w:rsidRDefault="00000000">
            <w:pPr>
              <w:spacing w:after="0" w:line="240" w:lineRule="auto"/>
              <w:jc w:val="both"/>
              <w:rPr>
                <w:rFonts w:ascii="Times New Roman" w:hAnsi="Times New Roman" w:cs="Times New Roman"/>
              </w:rPr>
            </w:pPr>
            <w:r>
              <w:rPr>
                <w:rFonts w:ascii="Times New Roman" w:hAnsi="Times New Roman" w:cs="Times New Roman"/>
              </w:rPr>
              <w:t>NETAIKOMA</w:t>
            </w:r>
          </w:p>
        </w:tc>
        <w:tc>
          <w:tcPr>
            <w:tcW w:w="2954" w:type="dxa"/>
            <w:tcMar>
              <w:top w:w="0" w:type="dxa"/>
              <w:left w:w="108" w:type="dxa"/>
              <w:bottom w:w="0" w:type="dxa"/>
              <w:right w:w="108" w:type="dxa"/>
            </w:tcMar>
          </w:tcPr>
          <w:p w14:paraId="7D43700D" w14:textId="77777777" w:rsidR="000A1799" w:rsidRDefault="000A1799">
            <w:pPr>
              <w:spacing w:after="0" w:line="240" w:lineRule="auto"/>
              <w:rPr>
                <w:rFonts w:ascii="Times New Roman" w:hAnsi="Times New Roman" w:cs="Times New Roman"/>
              </w:rPr>
            </w:pPr>
          </w:p>
        </w:tc>
      </w:tr>
      <w:tr w:rsidR="000A1799" w14:paraId="6D55395E" w14:textId="77777777">
        <w:trPr>
          <w:trHeight w:val="20"/>
        </w:trPr>
        <w:tc>
          <w:tcPr>
            <w:tcW w:w="726" w:type="dxa"/>
            <w:tcMar>
              <w:top w:w="0" w:type="dxa"/>
              <w:left w:w="108" w:type="dxa"/>
              <w:bottom w:w="0" w:type="dxa"/>
              <w:right w:w="108" w:type="dxa"/>
            </w:tcMar>
          </w:tcPr>
          <w:p w14:paraId="5B414F03"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738116EE" w14:textId="77777777" w:rsidR="000A1799" w:rsidRDefault="00000000">
            <w:pPr>
              <w:spacing w:after="0" w:line="240" w:lineRule="auto"/>
              <w:rPr>
                <w:rFonts w:ascii="Times New Roman" w:hAnsi="Times New Roman" w:cs="Times New Roman"/>
                <w:bCs/>
              </w:rPr>
            </w:pPr>
            <w:r>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0A1799" w:rsidRDefault="00000000">
            <w:pPr>
              <w:spacing w:after="0" w:line="240" w:lineRule="auto"/>
              <w:rPr>
                <w:rFonts w:ascii="Times New Roman" w:hAnsi="Times New Roman" w:cs="Times New Roman"/>
                <w:bCs/>
              </w:rPr>
            </w:pPr>
            <w:r>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77777777" w:rsidR="000A1799" w:rsidRDefault="000A1799">
            <w:pPr>
              <w:spacing w:after="0" w:line="240" w:lineRule="auto"/>
              <w:rPr>
                <w:rFonts w:ascii="Times New Roman" w:hAnsi="Times New Roman" w:cs="Times New Roman"/>
                <w:bCs/>
              </w:rPr>
            </w:pPr>
          </w:p>
        </w:tc>
      </w:tr>
      <w:tr w:rsidR="000A1799" w14:paraId="59E99749" w14:textId="77777777">
        <w:trPr>
          <w:trHeight w:val="20"/>
        </w:trPr>
        <w:tc>
          <w:tcPr>
            <w:tcW w:w="726" w:type="dxa"/>
            <w:tcMar>
              <w:top w:w="0" w:type="dxa"/>
              <w:left w:w="108" w:type="dxa"/>
              <w:bottom w:w="0" w:type="dxa"/>
              <w:right w:w="108" w:type="dxa"/>
            </w:tcMar>
          </w:tcPr>
          <w:p w14:paraId="7986B22C"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3F6E38E5" w14:textId="77777777" w:rsidR="000A1799" w:rsidRDefault="00000000">
            <w:pPr>
              <w:spacing w:after="0" w:line="240" w:lineRule="auto"/>
              <w:rPr>
                <w:rFonts w:ascii="Times New Roman" w:hAnsi="Times New Roman" w:cs="Times New Roman"/>
                <w:bCs/>
              </w:rPr>
            </w:pPr>
            <w:r>
              <w:rPr>
                <w:rFonts w:ascii="Times New Roman" w:hAnsi="Times New Roman" w:cs="Times New Roman"/>
                <w:bCs/>
              </w:rPr>
              <w:t xml:space="preserve">Perkančioji organizacija pirkimo dalyviams praneša </w:t>
            </w:r>
            <w:r>
              <w:rPr>
                <w:rFonts w:ascii="Times New Roman" w:hAnsi="Times New Roman" w:cs="Times New Roman"/>
                <w:bCs/>
              </w:rPr>
              <w:lastRenderedPageBreak/>
              <w:t xml:space="preserve">apie priimtą sprendimą nustatyti laimėjusį pasiūlymą, </w:t>
            </w:r>
            <w:r>
              <w:rPr>
                <w:rFonts w:ascii="Times New Roman" w:hAnsi="Times New Roman" w:cs="Times New Roman"/>
              </w:rPr>
              <w:t>dėl kurio bus sudaroma</w:t>
            </w:r>
            <w:r>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77777777" w:rsidR="000A1799" w:rsidRDefault="00000000">
            <w:pPr>
              <w:spacing w:after="0" w:line="240" w:lineRule="auto"/>
              <w:rPr>
                <w:rFonts w:ascii="Times New Roman" w:hAnsi="Times New Roman" w:cs="Times New Roman"/>
                <w:bCs/>
              </w:rPr>
            </w:pPr>
            <w:r>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tcPr>
          <w:p w14:paraId="71FB89FD" w14:textId="77777777" w:rsidR="000A1799" w:rsidRDefault="000A1799">
            <w:pPr>
              <w:spacing w:after="0" w:line="240" w:lineRule="auto"/>
              <w:rPr>
                <w:rFonts w:ascii="Times New Roman" w:hAnsi="Times New Roman" w:cs="Times New Roman"/>
              </w:rPr>
            </w:pPr>
          </w:p>
        </w:tc>
      </w:tr>
      <w:tr w:rsidR="000A1799" w14:paraId="5D779D75" w14:textId="77777777">
        <w:trPr>
          <w:trHeight w:val="20"/>
        </w:trPr>
        <w:tc>
          <w:tcPr>
            <w:tcW w:w="726" w:type="dxa"/>
            <w:tcMar>
              <w:top w:w="0" w:type="dxa"/>
              <w:left w:w="108" w:type="dxa"/>
              <w:bottom w:w="0" w:type="dxa"/>
              <w:right w:w="108" w:type="dxa"/>
            </w:tcMar>
          </w:tcPr>
          <w:p w14:paraId="715DBD55"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343562B6" w14:textId="77777777" w:rsidR="000A1799" w:rsidRDefault="00000000">
            <w:pPr>
              <w:spacing w:after="0" w:line="240" w:lineRule="auto"/>
              <w:rPr>
                <w:rFonts w:ascii="Times New Roman" w:hAnsi="Times New Roman" w:cs="Times New Roman"/>
                <w:bCs/>
              </w:rPr>
            </w:pPr>
            <w:r>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0A1799" w:rsidRDefault="00000000">
            <w:pPr>
              <w:spacing w:after="0" w:line="240" w:lineRule="auto"/>
              <w:rPr>
                <w:rFonts w:ascii="Times New Roman" w:hAnsi="Times New Roman" w:cs="Times New Roman"/>
                <w:bCs/>
              </w:rPr>
            </w:pPr>
            <w:r>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77777777" w:rsidR="000A1799" w:rsidRDefault="000A1799">
            <w:pPr>
              <w:pStyle w:val="tajtip"/>
              <w:shd w:val="clear" w:color="auto" w:fill="FFFFFF"/>
              <w:spacing w:before="0" w:beforeAutospacing="0" w:after="0" w:afterAutospacing="0"/>
              <w:ind w:firstLine="313"/>
              <w:rPr>
                <w:sz w:val="20"/>
                <w:szCs w:val="20"/>
              </w:rPr>
            </w:pPr>
          </w:p>
        </w:tc>
      </w:tr>
      <w:tr w:rsidR="000A1799" w14:paraId="3739CF2C" w14:textId="77777777">
        <w:trPr>
          <w:trHeight w:val="20"/>
        </w:trPr>
        <w:tc>
          <w:tcPr>
            <w:tcW w:w="726" w:type="dxa"/>
            <w:tcMar>
              <w:top w:w="0" w:type="dxa"/>
              <w:left w:w="108" w:type="dxa"/>
              <w:bottom w:w="0" w:type="dxa"/>
              <w:right w:w="108" w:type="dxa"/>
            </w:tcMar>
          </w:tcPr>
          <w:p w14:paraId="50E0821F" w14:textId="77777777" w:rsidR="000A1799" w:rsidRDefault="000A1799">
            <w:pPr>
              <w:pStyle w:val="ListParagraph"/>
              <w:numPr>
                <w:ilvl w:val="0"/>
                <w:numId w:val="8"/>
              </w:numPr>
              <w:spacing w:after="0" w:line="240" w:lineRule="auto"/>
              <w:jc w:val="center"/>
              <w:rPr>
                <w:rFonts w:ascii="Times New Roman" w:hAnsi="Times New Roman" w:cs="Times New Roman"/>
                <w:bCs/>
              </w:rPr>
            </w:pPr>
          </w:p>
        </w:tc>
        <w:tc>
          <w:tcPr>
            <w:tcW w:w="2531" w:type="dxa"/>
            <w:tcMar>
              <w:top w:w="0" w:type="dxa"/>
              <w:left w:w="108" w:type="dxa"/>
              <w:bottom w:w="0" w:type="dxa"/>
              <w:right w:w="108" w:type="dxa"/>
            </w:tcMar>
          </w:tcPr>
          <w:p w14:paraId="4FECB953" w14:textId="77777777" w:rsidR="000A1799" w:rsidRDefault="00000000">
            <w:pPr>
              <w:spacing w:after="0" w:line="240" w:lineRule="auto"/>
              <w:rPr>
                <w:rFonts w:ascii="Times New Roman" w:hAnsi="Times New Roman" w:cs="Times New Roman"/>
                <w:bCs/>
              </w:rPr>
            </w:pPr>
            <w:r>
              <w:rPr>
                <w:rFonts w:ascii="Times New Roman" w:hAnsi="Times New Roman" w:cs="Times New Roman"/>
                <w:shd w:val="clear" w:color="auto" w:fill="FFFFFF"/>
              </w:rPr>
              <w:t xml:space="preserve">Tiekėjas turi teisę pateikti pretenziją perkančiajai organizacijai, pateikti prašymą ar pareikšti ieškinį teismui </w:t>
            </w:r>
            <w:r>
              <w:rPr>
                <w:rFonts w:ascii="Times New Roman" w:hAnsi="Times New Roman" w:cs="Times New Roman"/>
                <w:bCs/>
              </w:rPr>
              <w:t>ne vėliau kaip per</w:t>
            </w:r>
          </w:p>
        </w:tc>
        <w:tc>
          <w:tcPr>
            <w:tcW w:w="3643" w:type="dxa"/>
            <w:tcMar>
              <w:top w:w="0" w:type="dxa"/>
              <w:left w:w="108" w:type="dxa"/>
              <w:bottom w:w="0" w:type="dxa"/>
              <w:right w:w="108" w:type="dxa"/>
            </w:tcMar>
          </w:tcPr>
          <w:p w14:paraId="382D24E4" w14:textId="77777777" w:rsidR="000A1799" w:rsidRDefault="00000000">
            <w:pPr>
              <w:spacing w:after="0" w:line="240" w:lineRule="auto"/>
              <w:rPr>
                <w:rFonts w:ascii="Times New Roman" w:hAnsi="Times New Roman" w:cs="Times New Roman"/>
              </w:rPr>
            </w:pPr>
            <w:r>
              <w:rPr>
                <w:rFonts w:ascii="Times New Roman" w:hAnsi="Times New Roman" w:cs="Times New Roman"/>
              </w:rPr>
              <w:t>5 (penkias) darbo dienas</w:t>
            </w:r>
          </w:p>
          <w:p w14:paraId="38F150E0" w14:textId="77777777" w:rsidR="000A1799" w:rsidRDefault="00000000">
            <w:pPr>
              <w:spacing w:after="0" w:line="240" w:lineRule="auto"/>
              <w:jc w:val="both"/>
              <w:rPr>
                <w:rFonts w:ascii="Times New Roman" w:hAnsi="Times New Roman" w:cs="Times New Roman"/>
              </w:rPr>
            </w:pPr>
            <w:r>
              <w:rPr>
                <w:rFonts w:ascii="Times New Roman" w:hAnsi="Times New Roman" w:cs="Times New Roman"/>
              </w:rPr>
              <w:t xml:space="preserve">nuo </w:t>
            </w:r>
            <w:r>
              <w:rPr>
                <w:rFonts w:ascii="Times New Roman" w:eastAsia="Arial" w:hAnsi="Times New Roman" w:cs="Times New Roman"/>
              </w:rPr>
              <w:t>perkančiosios organizacijos</w:t>
            </w:r>
            <w:r>
              <w:rPr>
                <w:rFonts w:ascii="Times New Roman" w:hAnsi="Times New Roman" w:cs="Times New Roman"/>
              </w:rPr>
              <w:t xml:space="preserve"> pranešimo raštu apie jos priimtą sprendimą išsiuntimo tiekėjams dienos arba nuo paskelbimo apie </w:t>
            </w:r>
            <w:r>
              <w:rPr>
                <w:rFonts w:ascii="Times New Roman" w:eastAsia="Arial" w:hAnsi="Times New Roman" w:cs="Times New Roman"/>
              </w:rPr>
              <w:t>perkančiosios organizacijos</w:t>
            </w:r>
            <w:r>
              <w:rPr>
                <w:rFonts w:ascii="Times New Roman" w:hAnsi="Times New Roman" w:cs="Times New Roman"/>
              </w:rPr>
              <w:t xml:space="preserve"> priimtus sprendimus dienos, jei VPĮ nenumato reikalavimo raštu informuoti tiekėjus apie </w:t>
            </w:r>
            <w:r>
              <w:rPr>
                <w:rFonts w:ascii="Times New Roman" w:eastAsia="Arial" w:hAnsi="Times New Roman" w:cs="Times New Roman"/>
              </w:rPr>
              <w:t xml:space="preserve"> perkančiosios organizacijos</w:t>
            </w:r>
            <w:r>
              <w:rPr>
                <w:rFonts w:ascii="Times New Roman" w:hAnsi="Times New Roman" w:cs="Times New Roman"/>
              </w:rPr>
              <w:t xml:space="preserve"> priimtus sprendimus;</w:t>
            </w:r>
          </w:p>
          <w:p w14:paraId="24167C40" w14:textId="77777777" w:rsidR="000A1799" w:rsidRDefault="00000000">
            <w:pPr>
              <w:spacing w:after="0" w:line="240" w:lineRule="auto"/>
              <w:jc w:val="both"/>
              <w:rPr>
                <w:rFonts w:ascii="Times New Roman" w:hAnsi="Times New Roman" w:cs="Times New Roman"/>
              </w:rPr>
            </w:pPr>
            <w:r>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7777777" w:rsidR="000A1799" w:rsidRDefault="000A1799">
            <w:pPr>
              <w:spacing w:after="0" w:line="240" w:lineRule="auto"/>
              <w:rPr>
                <w:rFonts w:ascii="Times New Roman" w:hAnsi="Times New Roman" w:cs="Times New Roman"/>
                <w:bCs/>
              </w:rPr>
            </w:pPr>
          </w:p>
        </w:tc>
      </w:tr>
      <w:tr w:rsidR="000A1799" w14:paraId="1A8FC6DE" w14:textId="77777777">
        <w:trPr>
          <w:trHeight w:val="20"/>
        </w:trPr>
        <w:tc>
          <w:tcPr>
            <w:tcW w:w="726" w:type="dxa"/>
            <w:tcMar>
              <w:top w:w="0" w:type="dxa"/>
              <w:left w:w="108" w:type="dxa"/>
              <w:bottom w:w="0" w:type="dxa"/>
              <w:right w:w="108" w:type="dxa"/>
            </w:tcMar>
          </w:tcPr>
          <w:p w14:paraId="3FCD8BCC" w14:textId="77777777" w:rsidR="000A1799" w:rsidRDefault="00000000">
            <w:pPr>
              <w:spacing w:after="0" w:line="240" w:lineRule="auto"/>
              <w:jc w:val="center"/>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0A1799" w:rsidRDefault="00000000">
            <w:pPr>
              <w:spacing w:after="0" w:line="240" w:lineRule="auto"/>
              <w:rPr>
                <w:rFonts w:ascii="Times New Roman" w:hAnsi="Times New Roman" w:cs="Times New Roman"/>
              </w:rPr>
            </w:pPr>
            <w:r>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0A1799" w:rsidRDefault="00000000">
            <w:pPr>
              <w:spacing w:after="0" w:line="240" w:lineRule="auto"/>
              <w:rPr>
                <w:rFonts w:ascii="Times New Roman" w:hAnsi="Times New Roman" w:cs="Times New Roman"/>
              </w:rPr>
            </w:pPr>
            <w:r>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77777777" w:rsidR="000A1799" w:rsidRDefault="000A1799">
            <w:pPr>
              <w:spacing w:after="0" w:line="240" w:lineRule="auto"/>
              <w:rPr>
                <w:rFonts w:ascii="Times New Roman" w:hAnsi="Times New Roman" w:cs="Times New Roman"/>
              </w:rPr>
            </w:pPr>
          </w:p>
        </w:tc>
      </w:tr>
      <w:tr w:rsidR="000A1799" w14:paraId="65BDD6BA" w14:textId="77777777">
        <w:trPr>
          <w:trHeight w:val="20"/>
        </w:trPr>
        <w:tc>
          <w:tcPr>
            <w:tcW w:w="726" w:type="dxa"/>
            <w:tcMar>
              <w:top w:w="0" w:type="dxa"/>
              <w:left w:w="108" w:type="dxa"/>
              <w:bottom w:w="0" w:type="dxa"/>
              <w:right w:w="108" w:type="dxa"/>
            </w:tcMar>
          </w:tcPr>
          <w:p w14:paraId="18CCF556" w14:textId="77777777" w:rsidR="000A1799" w:rsidRDefault="00000000">
            <w:pPr>
              <w:spacing w:after="0" w:line="240" w:lineRule="auto"/>
              <w:jc w:val="center"/>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0A1799" w:rsidRDefault="00000000">
            <w:pPr>
              <w:spacing w:after="0" w:line="240" w:lineRule="auto"/>
              <w:rPr>
                <w:rFonts w:ascii="Times New Roman" w:hAnsi="Times New Roman" w:cs="Times New Roman"/>
                <w:bCs/>
              </w:rPr>
            </w:pPr>
            <w:r>
              <w:rPr>
                <w:rFonts w:ascii="Times New Roman" w:hAnsi="Times New Roman" w:cs="Times New Roman"/>
              </w:rPr>
              <w:t>Jeigu perkančioji organizacija per nustatytą terminą neišnagrinėja jai pateiktos pretenzijos, tiekėjas turi teisę pateikti prašymą ar pareikšti ieškinį teismui per</w:t>
            </w:r>
            <w:r>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0A1799" w:rsidRDefault="00000000">
            <w:pPr>
              <w:spacing w:after="0" w:line="240" w:lineRule="auto"/>
              <w:rPr>
                <w:rFonts w:ascii="Times New Roman" w:hAnsi="Times New Roman" w:cs="Times New Roman"/>
              </w:rPr>
            </w:pPr>
            <w:r>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77777777" w:rsidR="000A1799" w:rsidRDefault="000A1799">
            <w:pPr>
              <w:spacing w:after="0" w:line="240" w:lineRule="auto"/>
              <w:rPr>
                <w:rFonts w:ascii="Times New Roman" w:hAnsi="Times New Roman" w:cs="Times New Roman"/>
              </w:rPr>
            </w:pPr>
          </w:p>
        </w:tc>
      </w:tr>
      <w:tr w:rsidR="000A1799" w14:paraId="1EEDC62F" w14:textId="77777777">
        <w:trPr>
          <w:trHeight w:val="20"/>
        </w:trPr>
        <w:tc>
          <w:tcPr>
            <w:tcW w:w="726" w:type="dxa"/>
            <w:tcMar>
              <w:top w:w="0" w:type="dxa"/>
              <w:left w:w="108" w:type="dxa"/>
              <w:bottom w:w="0" w:type="dxa"/>
              <w:right w:w="108" w:type="dxa"/>
            </w:tcMar>
          </w:tcPr>
          <w:p w14:paraId="3EE38EA3" w14:textId="77777777" w:rsidR="000A1799" w:rsidRDefault="00000000">
            <w:pPr>
              <w:spacing w:after="0" w:line="240" w:lineRule="auto"/>
              <w:jc w:val="center"/>
              <w:rPr>
                <w:rFonts w:ascii="Times New Roman" w:hAnsi="Times New Roman" w:cs="Times New Roman"/>
              </w:rPr>
            </w:pPr>
            <w:r>
              <w:rPr>
                <w:rFonts w:ascii="Times New Roman" w:hAnsi="Times New Roman" w:cs="Times New Roman"/>
              </w:rPr>
              <w:t>17.</w:t>
            </w:r>
          </w:p>
        </w:tc>
        <w:tc>
          <w:tcPr>
            <w:tcW w:w="2531" w:type="dxa"/>
            <w:tcMar>
              <w:top w:w="0" w:type="dxa"/>
              <w:left w:w="108" w:type="dxa"/>
              <w:bottom w:w="0" w:type="dxa"/>
              <w:right w:w="108" w:type="dxa"/>
            </w:tcMar>
          </w:tcPr>
          <w:p w14:paraId="3AE3E0BA" w14:textId="77777777" w:rsidR="000A1799" w:rsidRDefault="00000000">
            <w:pPr>
              <w:spacing w:after="0" w:line="240" w:lineRule="auto"/>
              <w:rPr>
                <w:rFonts w:ascii="Times New Roman" w:hAnsi="Times New Roman" w:cs="Times New Roman"/>
              </w:rPr>
            </w:pPr>
            <w:r>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77777777" w:rsidR="000A1799" w:rsidRDefault="00000000">
            <w:pPr>
              <w:spacing w:after="0" w:line="240" w:lineRule="auto"/>
              <w:jc w:val="both"/>
              <w:rPr>
                <w:rFonts w:ascii="Times New Roman" w:hAnsi="Times New Roman" w:cs="Times New Roman"/>
              </w:rPr>
            </w:pPr>
            <w:r>
              <w:rPr>
                <w:rFonts w:ascii="Times New Roman" w:hAnsi="Times New Roman" w:cs="Times New Roman"/>
                <w:bCs/>
              </w:rPr>
              <w:t>5 (penkių) darbo dienų,</w:t>
            </w:r>
            <w:r>
              <w:rPr>
                <w:rFonts w:ascii="Times New Roman" w:hAnsi="Times New Roman" w:cs="Times New Roman"/>
              </w:rPr>
              <w:t xml:space="preserve"> nuo pranešimo apie sprendimą sudaryti sutartį (o jei buvau gauta pretenzija – nuo pranešimo raštu apie jos priimtą sprendimą dėl </w:t>
            </w:r>
            <w:r>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77777777" w:rsidR="000A1799" w:rsidRDefault="000A1799">
            <w:pPr>
              <w:spacing w:after="0" w:line="240" w:lineRule="auto"/>
              <w:rPr>
                <w:rFonts w:ascii="Times New Roman" w:hAnsi="Times New Roman" w:cs="Times New Roman"/>
              </w:rPr>
            </w:pPr>
          </w:p>
        </w:tc>
      </w:tr>
      <w:tr w:rsidR="000A1799" w14:paraId="74B4ACF3" w14:textId="77777777">
        <w:trPr>
          <w:trHeight w:val="20"/>
        </w:trPr>
        <w:tc>
          <w:tcPr>
            <w:tcW w:w="726" w:type="dxa"/>
            <w:tcMar>
              <w:top w:w="0" w:type="dxa"/>
              <w:left w:w="108" w:type="dxa"/>
              <w:bottom w:w="0" w:type="dxa"/>
              <w:right w:w="108" w:type="dxa"/>
            </w:tcMar>
          </w:tcPr>
          <w:p w14:paraId="5A1CA8A8" w14:textId="77777777" w:rsidR="000A1799" w:rsidRDefault="00000000">
            <w:pPr>
              <w:spacing w:after="0" w:line="240" w:lineRule="auto"/>
              <w:jc w:val="center"/>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7777777" w:rsidR="000A1799" w:rsidRDefault="00000000">
            <w:pPr>
              <w:spacing w:after="0" w:line="240" w:lineRule="auto"/>
              <w:rPr>
                <w:rFonts w:ascii="Times New Roman" w:hAnsi="Times New Roman" w:cs="Times New Roman"/>
              </w:rPr>
            </w:pPr>
            <w:r>
              <w:rPr>
                <w:rFonts w:ascii="Times New Roman" w:hAnsi="Times New Roman" w:cs="Times New Roman"/>
              </w:rPr>
              <w:t xml:space="preserve">Jeigu </w:t>
            </w:r>
            <w:r>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77777777" w:rsidR="000A1799" w:rsidRDefault="00000000">
            <w:pPr>
              <w:spacing w:after="0" w:line="240" w:lineRule="auto"/>
              <w:jc w:val="both"/>
              <w:rPr>
                <w:rFonts w:ascii="Times New Roman" w:hAnsi="Times New Roman" w:cs="Times New Roman"/>
                <w:i/>
                <w:iCs/>
                <w:color w:val="FF0000"/>
              </w:rPr>
            </w:pPr>
            <w:r>
              <w:rPr>
                <w:rFonts w:ascii="Times New Roman" w:hAnsi="Times New Roman" w:cs="Times New Roman"/>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0A1799" w:rsidRDefault="000A1799">
            <w:pPr>
              <w:spacing w:after="0" w:line="240" w:lineRule="auto"/>
              <w:rPr>
                <w:rFonts w:ascii="Times New Roman" w:hAnsi="Times New Roman" w:cs="Times New Roman"/>
              </w:rPr>
            </w:pPr>
          </w:p>
        </w:tc>
      </w:tr>
    </w:tbl>
    <w:p w14:paraId="7300D3EE" w14:textId="77777777" w:rsidR="000A1799" w:rsidRDefault="000A1799">
      <w:pPr>
        <w:tabs>
          <w:tab w:val="left" w:pos="2977"/>
        </w:tabs>
        <w:spacing w:after="120" w:line="20" w:lineRule="atLeast"/>
        <w:jc w:val="center"/>
        <w:rPr>
          <w:rFonts w:eastAsia="Calibri" w:cstheme="minorHAnsi"/>
        </w:rPr>
      </w:pPr>
    </w:p>
    <w:p w14:paraId="4D10CC3E" w14:textId="77777777" w:rsidR="000A1799" w:rsidRDefault="00000000">
      <w:pPr>
        <w:rPr>
          <w:rFonts w:eastAsia="Calibri" w:cstheme="minorHAnsi"/>
        </w:rPr>
      </w:pPr>
      <w:r>
        <w:rPr>
          <w:rFonts w:eastAsia="Calibri" w:cstheme="minorHAnsi"/>
        </w:rPr>
        <w:br w:type="page"/>
      </w:r>
    </w:p>
    <w:p w14:paraId="01D56E47" w14:textId="77777777" w:rsidR="000A1799" w:rsidRDefault="00000000">
      <w:pPr>
        <w:pStyle w:val="Heading2"/>
        <w:ind w:left="5103"/>
        <w:rPr>
          <w:rFonts w:asciiTheme="minorHAnsi" w:eastAsia="Calibri" w:hAnsiTheme="minorHAnsi" w:cstheme="minorHAnsi"/>
          <w:color w:val="0070C0"/>
          <w:sz w:val="21"/>
          <w:szCs w:val="21"/>
        </w:rPr>
      </w:pPr>
      <w:bookmarkStart w:id="46" w:name="_Toc126333940"/>
      <w:bookmarkStart w:id="47" w:name="_Ref38539939"/>
      <w:bookmarkStart w:id="48" w:name="_Ref38541068"/>
      <w:bookmarkStart w:id="49" w:name="_Ref38885053"/>
      <w:bookmarkStart w:id="50" w:name="_Ref38899023"/>
      <w:r>
        <w:rPr>
          <w:rFonts w:asciiTheme="minorHAnsi" w:eastAsia="Calibri" w:hAnsiTheme="minorHAnsi" w:cstheme="minorHAnsi"/>
          <w:color w:val="0070C0"/>
          <w:sz w:val="21"/>
          <w:szCs w:val="21"/>
        </w:rPr>
        <w:lastRenderedPageBreak/>
        <w:t>Pirkimo sąlygų 2 priedas „Techninė specifikacija“</w:t>
      </w:r>
      <w:bookmarkEnd w:id="46"/>
      <w:bookmarkEnd w:id="47"/>
      <w:bookmarkEnd w:id="48"/>
      <w:bookmarkEnd w:id="49"/>
      <w:bookmarkEnd w:id="50"/>
    </w:p>
    <w:p w14:paraId="251A9256" w14:textId="77777777" w:rsidR="000A1799" w:rsidRDefault="000A1799">
      <w:pPr>
        <w:jc w:val="center"/>
        <w:rPr>
          <w:rFonts w:cstheme="minorHAnsi"/>
          <w:b/>
          <w:bCs/>
        </w:rPr>
      </w:pPr>
    </w:p>
    <w:p w14:paraId="5213DBA9" w14:textId="77777777" w:rsidR="000A1799" w:rsidRDefault="00000000">
      <w:pPr>
        <w:pStyle w:val="Subtitle"/>
        <w:jc w:val="center"/>
      </w:pPr>
      <w:r>
        <w:t>TECHNINĖ SPECIFIKACIJA</w:t>
      </w:r>
    </w:p>
    <w:p w14:paraId="7D5E8281" w14:textId="77777777" w:rsidR="000A1799" w:rsidRDefault="00000000">
      <w:pPr>
        <w:rPr>
          <w:i/>
          <w:iCs/>
        </w:rPr>
      </w:pPr>
      <w:r>
        <w:rPr>
          <w:i/>
          <w:iCs/>
        </w:rPr>
        <w:t>Užpildyti Word 2 priedą „Techninė specifikacija“.</w:t>
      </w:r>
    </w:p>
    <w:p w14:paraId="617CCAEF"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4375E4D8"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4E695C7B"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1A544D84"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24664F70"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63C6C532"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086CF841"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5FB8281F"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7FC11277"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4FC197CB"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19F0138A"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33D432F9"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164C6235"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08A382F8"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5F9A1705"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73EB32DA"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334E2DFB"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0BC9F1D0"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2611DC1B"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2800D2C4"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6C3A14D1"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52DAF726"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313B1492"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4E66BCBB"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35E0B91C"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358E3BF1"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54ADF1C8"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0E3C1B93"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52B8D531"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445DCC89"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0A61CD11"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7F7AA3DD"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13290066"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6B12E884"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71D18B74"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3A008AE4"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5C0760F5"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2AF6C31E"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671FFB27"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5D014F35" w14:textId="77777777" w:rsidR="000A1799" w:rsidRDefault="000A1799">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0A1799" w:rsidRDefault="00000000">
      <w:pPr>
        <w:rPr>
          <w:rFonts w:cstheme="minorHAnsi"/>
          <w:b/>
          <w:bCs/>
          <w:smallCaps/>
          <w:sz w:val="22"/>
          <w:szCs w:val="22"/>
        </w:rPr>
      </w:pPr>
      <w:r>
        <w:rPr>
          <w:rFonts w:cstheme="minorHAnsi"/>
          <w:b/>
          <w:bCs/>
          <w:smallCaps/>
          <w:sz w:val="22"/>
          <w:szCs w:val="22"/>
        </w:rPr>
        <w:br w:type="page"/>
      </w:r>
    </w:p>
    <w:p w14:paraId="73F43DFB" w14:textId="77777777" w:rsidR="000A1799" w:rsidRDefault="00000000">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Pr>
          <w:rFonts w:asciiTheme="minorHAnsi" w:eastAsia="Calibri" w:hAnsiTheme="minorHAnsi" w:cstheme="minorHAnsi"/>
          <w:color w:val="0070C0"/>
          <w:sz w:val="21"/>
          <w:szCs w:val="21"/>
        </w:rPr>
        <w:lastRenderedPageBreak/>
        <w:t>Pirkimo sąlygų 3 priedas „Tiekėjų pašalinimo pagrindai“</w:t>
      </w:r>
      <w:bookmarkEnd w:id="51"/>
      <w:bookmarkEnd w:id="52"/>
      <w:bookmarkEnd w:id="53"/>
    </w:p>
    <w:p w14:paraId="11D35D3F" w14:textId="77777777" w:rsidR="000A1799" w:rsidRDefault="000A1799">
      <w:pPr>
        <w:jc w:val="center"/>
        <w:rPr>
          <w:rFonts w:cstheme="minorHAnsi"/>
          <w:b/>
          <w:bCs/>
          <w:smallCaps/>
          <w:sz w:val="22"/>
          <w:szCs w:val="22"/>
        </w:rPr>
      </w:pPr>
    </w:p>
    <w:p w14:paraId="626BA16A" w14:textId="77777777" w:rsidR="000A1799" w:rsidRDefault="00000000">
      <w:pPr>
        <w:pStyle w:val="Subtitle"/>
        <w:jc w:val="center"/>
      </w:pPr>
      <w:r>
        <w:t>TIEKĖJŲ PAŠALINIMO PAGRINDAI</w:t>
      </w:r>
    </w:p>
    <w:p w14:paraId="2566D2E0" w14:textId="77777777" w:rsidR="000A1799" w:rsidRDefault="00000000">
      <w:pPr>
        <w:pStyle w:val="NoSpacing"/>
        <w:ind w:firstLine="709"/>
        <w:jc w:val="both"/>
        <w:rPr>
          <w:b/>
          <w:bCs/>
          <w:i/>
          <w:iCs/>
        </w:rPr>
      </w:pPr>
      <w:r>
        <w:rPr>
          <w:b/>
          <w:bCs/>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0A1799" w14:paraId="0D0B7B51" w14:textId="77777777">
        <w:trPr>
          <w:trHeight w:val="1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BD2DA" w14:textId="77777777" w:rsidR="000A1799" w:rsidRDefault="00000000">
            <w:pPr>
              <w:suppressAutoHyphens/>
              <w:spacing w:line="240" w:lineRule="auto"/>
              <w:ind w:left="32"/>
              <w:jc w:val="center"/>
              <w:rPr>
                <w:b/>
                <w:bCs/>
                <w:szCs w:val="24"/>
                <w:lang w:eastAsia="ar-SA"/>
              </w:rPr>
            </w:pPr>
            <w:r>
              <w:rPr>
                <w:b/>
                <w:bCs/>
                <w:szCs w:val="24"/>
                <w:lang w:eastAsia="ar-SA"/>
              </w:rPr>
              <w:t>Eil. Nr.</w:t>
            </w:r>
          </w:p>
          <w:p w14:paraId="5234F9E4" w14:textId="77777777" w:rsidR="000A1799" w:rsidRDefault="000A1799">
            <w:pPr>
              <w:suppressAutoHyphens/>
              <w:spacing w:line="240" w:lineRule="auto"/>
              <w:ind w:left="32"/>
              <w:jc w:val="center"/>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3940A" w14:textId="77777777" w:rsidR="000A1799" w:rsidRDefault="00000000">
            <w:pPr>
              <w:suppressAutoHyphens/>
              <w:spacing w:line="240" w:lineRule="auto"/>
              <w:jc w:val="center"/>
              <w:rPr>
                <w:bCs/>
                <w:szCs w:val="24"/>
              </w:rPr>
            </w:pPr>
            <w:r>
              <w:rPr>
                <w:b/>
                <w:szCs w:val="24"/>
                <w:lang w:eastAsia="ar-SA"/>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33945" w14:textId="77777777" w:rsidR="000A1799" w:rsidRDefault="00000000">
            <w:pPr>
              <w:suppressAutoHyphens/>
              <w:spacing w:line="240" w:lineRule="auto"/>
              <w:jc w:val="center"/>
              <w:rPr>
                <w:rFonts w:eastAsia="Yu Mincho"/>
                <w:b/>
                <w:bCs/>
                <w:szCs w:val="24"/>
                <w:lang w:eastAsia="ar-SA"/>
              </w:rPr>
            </w:pPr>
            <w:r>
              <w:rPr>
                <w:rFonts w:eastAsia="Yu Mincho"/>
                <w:b/>
                <w:bCs/>
                <w:szCs w:val="24"/>
                <w:lang w:eastAsia="ar-SA"/>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8ECA7" w14:textId="77777777" w:rsidR="000A1799" w:rsidRDefault="00000000">
            <w:pPr>
              <w:suppressAutoHyphens/>
              <w:spacing w:line="240" w:lineRule="auto"/>
              <w:jc w:val="center"/>
              <w:rPr>
                <w:bCs/>
                <w:iCs/>
                <w:szCs w:val="24"/>
              </w:rPr>
            </w:pPr>
            <w:r>
              <w:rPr>
                <w:b/>
                <w:szCs w:val="24"/>
                <w:lang w:eastAsia="ar-SA"/>
              </w:rPr>
              <w:t>Pašalinimo pagrindų nebuvimą įrodantys dokumentai</w:t>
            </w:r>
          </w:p>
        </w:tc>
      </w:tr>
      <w:tr w:rsidR="000A1799" w14:paraId="21A32B62" w14:textId="77777777">
        <w:tc>
          <w:tcPr>
            <w:tcW w:w="9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69231" w14:textId="77777777" w:rsidR="000A1799" w:rsidRDefault="00000000">
            <w:pPr>
              <w:suppressAutoHyphens/>
              <w:spacing w:line="240" w:lineRule="auto"/>
              <w:jc w:val="both"/>
              <w:rPr>
                <w:szCs w:val="24"/>
              </w:rPr>
            </w:pPr>
            <w:r>
              <w:rPr>
                <w:b/>
                <w:bCs/>
                <w:color w:val="7030A0"/>
                <w:szCs w:val="24"/>
              </w:rPr>
              <w:t>Privalomi</w:t>
            </w:r>
            <w:r>
              <w:rPr>
                <w:b/>
                <w:bCs/>
                <w:color w:val="7030A0"/>
                <w:szCs w:val="24"/>
                <w:vertAlign w:val="superscript"/>
              </w:rPr>
              <w:footnoteReference w:id="1"/>
            </w:r>
            <w:r>
              <w:rPr>
                <w:b/>
                <w:bCs/>
                <w:color w:val="7030A0"/>
                <w:szCs w:val="24"/>
              </w:rPr>
              <w:t xml:space="preserve"> pašalinimo pagrindai pagal VPĮ 46 straipsnio 1 – 4 dalių nuostatas</w:t>
            </w:r>
          </w:p>
        </w:tc>
      </w:tr>
      <w:tr w:rsidR="000A1799" w14:paraId="72A15C9B" w14:textId="77777777">
        <w:trPr>
          <w:trHeight w:val="11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41051" w14:textId="77777777" w:rsidR="000A1799" w:rsidRDefault="000A1799">
            <w:pPr>
              <w:numPr>
                <w:ilvl w:val="0"/>
                <w:numId w:val="12"/>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2B25D" w14:textId="77777777" w:rsidR="000A1799" w:rsidRDefault="00000000">
            <w:pPr>
              <w:suppressAutoHyphens/>
              <w:spacing w:line="240" w:lineRule="auto"/>
              <w:jc w:val="both"/>
              <w:rPr>
                <w:b/>
                <w:bCs/>
                <w:szCs w:val="24"/>
              </w:rPr>
            </w:pPr>
            <w:r>
              <w:rPr>
                <w:szCs w:val="24"/>
              </w:rPr>
              <w:t>Tiekėjas arba jo atsakingas asmuo, nurodytas VPĮ 46 straipsnio 2 dalies 2 punkte, nuteistas už šią nusikalstamą veiką:</w:t>
            </w:r>
          </w:p>
          <w:p w14:paraId="117189CE" w14:textId="77777777" w:rsidR="000A1799" w:rsidRDefault="00000000">
            <w:pPr>
              <w:suppressAutoHyphens/>
              <w:spacing w:line="240" w:lineRule="auto"/>
              <w:jc w:val="both"/>
              <w:rPr>
                <w:b/>
                <w:bCs/>
                <w:szCs w:val="24"/>
              </w:rPr>
            </w:pPr>
            <w:r>
              <w:rPr>
                <w:bCs/>
                <w:szCs w:val="24"/>
              </w:rPr>
              <w:t>1) dalyvavimą nusikalstamame susivienijime, jo organizavimą ar vadovavimą jam;</w:t>
            </w:r>
          </w:p>
          <w:p w14:paraId="4BC06C97" w14:textId="77777777" w:rsidR="000A1799" w:rsidRDefault="00000000">
            <w:pPr>
              <w:suppressAutoHyphens/>
              <w:spacing w:line="240" w:lineRule="auto"/>
              <w:jc w:val="both"/>
              <w:rPr>
                <w:b/>
                <w:bCs/>
                <w:szCs w:val="24"/>
              </w:rPr>
            </w:pPr>
            <w:r>
              <w:rPr>
                <w:bCs/>
                <w:szCs w:val="24"/>
              </w:rPr>
              <w:t>2) kyšininkavimą, prekybą poveikiu, papirkimą;</w:t>
            </w:r>
          </w:p>
          <w:p w14:paraId="3012C502" w14:textId="77777777" w:rsidR="000A1799" w:rsidRDefault="00000000">
            <w:pPr>
              <w:suppressAutoHyphens/>
              <w:spacing w:line="240" w:lineRule="auto"/>
              <w:jc w:val="both"/>
              <w:rPr>
                <w:b/>
                <w:bCs/>
                <w:szCs w:val="24"/>
              </w:rPr>
            </w:pPr>
            <w:r>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Pr>
                <w:bCs/>
                <w:szCs w:val="24"/>
              </w:rPr>
              <w:lastRenderedPageBreak/>
              <w:t>tvarkymą ar piktnaudžiavimą, kai šiomis nusikalstamomis veikomis kėsinamasi į Europos Sąjungos finansinius interesus, kaip apibrėžta Konvencijos dėl Europos Bendrijų finansinių interesų apsaugos 1 straipsnyje;</w:t>
            </w:r>
          </w:p>
          <w:p w14:paraId="5B1CA3A2" w14:textId="77777777" w:rsidR="000A1799" w:rsidRDefault="00000000">
            <w:pPr>
              <w:suppressAutoHyphens/>
              <w:spacing w:line="240" w:lineRule="auto"/>
              <w:jc w:val="both"/>
              <w:rPr>
                <w:b/>
                <w:bCs/>
                <w:szCs w:val="24"/>
              </w:rPr>
            </w:pPr>
            <w:r>
              <w:rPr>
                <w:bCs/>
                <w:szCs w:val="24"/>
              </w:rPr>
              <w:t>4) nusikalstamą bankrotą;</w:t>
            </w:r>
          </w:p>
          <w:p w14:paraId="74BE69BF" w14:textId="77777777" w:rsidR="000A1799" w:rsidRDefault="00000000">
            <w:pPr>
              <w:suppressAutoHyphens/>
              <w:spacing w:line="240" w:lineRule="auto"/>
              <w:jc w:val="both"/>
              <w:rPr>
                <w:b/>
                <w:bCs/>
                <w:szCs w:val="24"/>
              </w:rPr>
            </w:pPr>
            <w:r>
              <w:rPr>
                <w:bCs/>
                <w:szCs w:val="24"/>
              </w:rPr>
              <w:t>5) teroristinį ir su teroristine veikla susijusį nusikaltimą;</w:t>
            </w:r>
          </w:p>
          <w:p w14:paraId="47EBB3CE" w14:textId="77777777" w:rsidR="000A1799" w:rsidRDefault="00000000">
            <w:pPr>
              <w:suppressAutoHyphens/>
              <w:spacing w:line="240" w:lineRule="auto"/>
              <w:jc w:val="both"/>
              <w:rPr>
                <w:b/>
                <w:bCs/>
                <w:szCs w:val="24"/>
              </w:rPr>
            </w:pPr>
            <w:r>
              <w:rPr>
                <w:bCs/>
                <w:szCs w:val="24"/>
              </w:rPr>
              <w:t>6) nusikalstamu būdu gauto turto legalizavimą;</w:t>
            </w:r>
          </w:p>
          <w:p w14:paraId="385DC392" w14:textId="77777777" w:rsidR="000A1799" w:rsidRDefault="00000000">
            <w:pPr>
              <w:suppressAutoHyphens/>
              <w:spacing w:line="240" w:lineRule="auto"/>
              <w:jc w:val="both"/>
              <w:rPr>
                <w:b/>
                <w:bCs/>
                <w:szCs w:val="24"/>
              </w:rPr>
            </w:pPr>
            <w:r>
              <w:rPr>
                <w:bCs/>
                <w:szCs w:val="24"/>
              </w:rPr>
              <w:t>7) prekybą žmonėmis, vaiko pirkimą arba pardavimą;</w:t>
            </w:r>
          </w:p>
          <w:p w14:paraId="00249ACC" w14:textId="77777777" w:rsidR="000A1799" w:rsidRDefault="00000000">
            <w:pPr>
              <w:suppressAutoHyphens/>
              <w:spacing w:line="240" w:lineRule="auto"/>
              <w:jc w:val="both"/>
              <w:rPr>
                <w:b/>
                <w:bCs/>
                <w:szCs w:val="24"/>
              </w:rPr>
            </w:pPr>
            <w:r>
              <w:rPr>
                <w:bCs/>
                <w:szCs w:val="24"/>
              </w:rPr>
              <w:t>8) kitos valstybės tiekėjo atliktą nusikaltimą, apibrėžtą Direktyvos 2014/24/ES 57 straipsnio 1 dalyje išvardytus Europos Sąjungos teisės aktus įgyvendinančiuose kitų valstybių teisės aktuose.</w:t>
            </w:r>
          </w:p>
          <w:p w14:paraId="17534706" w14:textId="77777777" w:rsidR="000A1799" w:rsidRDefault="000A1799">
            <w:pPr>
              <w:suppressAutoHyphens/>
              <w:spacing w:after="0" w:line="240" w:lineRule="auto"/>
              <w:jc w:val="both"/>
              <w:rPr>
                <w:b/>
                <w:bCs/>
                <w:szCs w:val="24"/>
              </w:rPr>
            </w:pPr>
          </w:p>
          <w:p w14:paraId="70D86C86" w14:textId="77777777" w:rsidR="000A1799" w:rsidRDefault="00000000">
            <w:pPr>
              <w:suppressAutoHyphens/>
              <w:spacing w:line="240" w:lineRule="auto"/>
              <w:jc w:val="both"/>
              <w:rPr>
                <w:b/>
                <w:bCs/>
                <w:szCs w:val="24"/>
              </w:rPr>
            </w:pPr>
            <w:r>
              <w:rPr>
                <w:bCs/>
                <w:szCs w:val="24"/>
              </w:rPr>
              <w:t>Laikoma, kad tiekėjas arba jo atsakingas asmuo nuteistas už aukščiau nurodytą nusikalstamą veiką, kai dėl:</w:t>
            </w:r>
          </w:p>
          <w:p w14:paraId="39C8337E" w14:textId="77777777" w:rsidR="000A1799" w:rsidRDefault="00000000">
            <w:pPr>
              <w:suppressAutoHyphens/>
              <w:spacing w:line="240" w:lineRule="auto"/>
              <w:jc w:val="both"/>
              <w:rPr>
                <w:b/>
                <w:bCs/>
                <w:szCs w:val="24"/>
              </w:rPr>
            </w:pPr>
            <w:r>
              <w:rPr>
                <w:bCs/>
                <w:szCs w:val="24"/>
              </w:rPr>
              <w:t>1) tiekėjo, kuris yra fizinis asmuo, per pastaruosius 5 metus buvo priimtas ir įsiteisėjęs apkaltinamasis teismo nuosprendis ir šis asmuo turi neišnykusį ar nepanaikintą teistumą;</w:t>
            </w:r>
          </w:p>
          <w:p w14:paraId="506C3A85" w14:textId="77777777" w:rsidR="000A1799" w:rsidRDefault="00000000">
            <w:pPr>
              <w:pStyle w:val="NoSpacing"/>
              <w:jc w:val="both"/>
            </w:pPr>
            <w:r>
              <w:rPr>
                <w:bCs/>
              </w:rPr>
              <w:t xml:space="preserve">2) </w:t>
            </w:r>
            <w:r>
              <w:t xml:space="preserve">tiekėjo, kuris yra juridinis asmuo, kita organizacija ar jos </w:t>
            </w:r>
            <w:r>
              <w:rPr>
                <w:b/>
                <w:bCs/>
              </w:rPr>
              <w:t>struktūrinis</w:t>
            </w:r>
            <w: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0DE0AC" w14:textId="77777777" w:rsidR="000A1799" w:rsidRDefault="000A1799">
            <w:pPr>
              <w:pStyle w:val="NoSpacing"/>
              <w:jc w:val="both"/>
            </w:pPr>
          </w:p>
          <w:p w14:paraId="267116F4" w14:textId="77777777" w:rsidR="000A1799" w:rsidRDefault="00000000">
            <w:pPr>
              <w:suppressAutoHyphens/>
              <w:spacing w:line="240" w:lineRule="auto"/>
              <w:jc w:val="both"/>
              <w:rPr>
                <w:b/>
                <w:bCs/>
                <w:szCs w:val="24"/>
              </w:rPr>
            </w:pPr>
            <w:r>
              <w:rPr>
                <w:bCs/>
                <w:szCs w:val="24"/>
              </w:rPr>
              <w:t xml:space="preserve">3) tiekėjo, kuris yra juridinis asmuo, kita organizacija ar jos </w:t>
            </w:r>
            <w:r>
              <w:rPr>
                <w:b/>
                <w:szCs w:val="24"/>
              </w:rPr>
              <w:t>struktūrinis</w:t>
            </w:r>
            <w:r>
              <w:rPr>
                <w:bCs/>
                <w:szCs w:val="24"/>
              </w:rPr>
              <w:t xml:space="preserve"> padalinys, per pastaruosius 5 metus buvo priimtas ir įsiteisėjęs </w:t>
            </w:r>
            <w:r>
              <w:rPr>
                <w:bCs/>
                <w:szCs w:val="24"/>
              </w:rPr>
              <w:lastRenderedPageBreak/>
              <w:t>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A5AC4" w14:textId="77777777" w:rsidR="000A1799" w:rsidRDefault="00000000">
            <w:pPr>
              <w:suppressAutoHyphens/>
              <w:spacing w:line="240" w:lineRule="auto"/>
              <w:jc w:val="both"/>
              <w:rPr>
                <w:rFonts w:eastAsia="Yu Mincho"/>
                <w:b/>
                <w:bCs/>
                <w:szCs w:val="24"/>
              </w:rPr>
            </w:pPr>
            <w:r>
              <w:rPr>
                <w:rFonts w:eastAsia="Yu Mincho"/>
                <w:b/>
                <w:bCs/>
                <w:szCs w:val="24"/>
              </w:rPr>
              <w:lastRenderedPageBreak/>
              <w:t>VPĮ 46 straipsnio 1 dalis</w:t>
            </w:r>
          </w:p>
          <w:p w14:paraId="65C90005" w14:textId="77777777" w:rsidR="000A1799" w:rsidRDefault="000A1799">
            <w:pPr>
              <w:suppressAutoHyphens/>
              <w:spacing w:line="240" w:lineRule="auto"/>
              <w:jc w:val="both"/>
              <w:rPr>
                <w:rFonts w:eastAsia="Yu Mincho"/>
                <w:szCs w:val="24"/>
              </w:rPr>
            </w:pPr>
          </w:p>
          <w:p w14:paraId="6B12B274" w14:textId="77777777" w:rsidR="000A1799" w:rsidRDefault="00000000">
            <w:pPr>
              <w:suppressAutoHyphens/>
              <w:spacing w:line="240" w:lineRule="auto"/>
              <w:jc w:val="both"/>
              <w:rPr>
                <w:rFonts w:eastAsia="Yu Mincho"/>
                <w:szCs w:val="24"/>
              </w:rPr>
            </w:pPr>
            <w:r>
              <w:rPr>
                <w:rFonts w:eastAsia="Yu Mincho"/>
                <w:szCs w:val="24"/>
              </w:rPr>
              <w:t>EBVPD III dalies A1-A6 punktai</w:t>
            </w:r>
          </w:p>
          <w:p w14:paraId="475508E5" w14:textId="77777777" w:rsidR="000A1799" w:rsidRDefault="000A1799">
            <w:pPr>
              <w:suppressAutoHyphens/>
              <w:spacing w:line="240" w:lineRule="auto"/>
              <w:jc w:val="both"/>
              <w:rPr>
                <w:rFonts w:eastAsia="Yu Mincho"/>
                <w:szCs w:val="24"/>
              </w:rPr>
            </w:pPr>
          </w:p>
          <w:p w14:paraId="244323AB" w14:textId="77777777" w:rsidR="000A1799" w:rsidRDefault="00000000">
            <w:pPr>
              <w:suppressAutoHyphens/>
              <w:spacing w:line="240" w:lineRule="auto"/>
              <w:jc w:val="both"/>
              <w:rPr>
                <w:rFonts w:eastAsia="Yu Mincho"/>
                <w:szCs w:val="24"/>
              </w:rPr>
            </w:pPr>
            <w:r>
              <w:rPr>
                <w:rFonts w:eastAsia="Yu Mincho"/>
                <w:szCs w:val="24"/>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C0EDE" w14:textId="77777777" w:rsidR="000A1799" w:rsidRDefault="00000000">
            <w:pPr>
              <w:suppressAutoHyphens/>
              <w:spacing w:line="240" w:lineRule="auto"/>
              <w:jc w:val="both"/>
              <w:rPr>
                <w:szCs w:val="24"/>
                <w:lang w:eastAsia="ar-SA"/>
              </w:rPr>
            </w:pPr>
            <w:r>
              <w:rPr>
                <w:szCs w:val="24"/>
              </w:rPr>
              <w:t>Iš Lietuvoje įsteigtų subjektų reikalaujama:</w:t>
            </w:r>
          </w:p>
          <w:p w14:paraId="4F9339E2" w14:textId="77777777" w:rsidR="000A1799" w:rsidRDefault="00000000">
            <w:pPr>
              <w:numPr>
                <w:ilvl w:val="0"/>
                <w:numId w:val="13"/>
              </w:numPr>
              <w:spacing w:after="0" w:line="240" w:lineRule="auto"/>
              <w:ind w:left="314"/>
              <w:jc w:val="both"/>
              <w:rPr>
                <w:b/>
                <w:bCs/>
                <w:szCs w:val="24"/>
                <w:lang w:eastAsia="ar-SA"/>
              </w:rPr>
            </w:pPr>
            <w:r>
              <w:rPr>
                <w:szCs w:val="24"/>
                <w:lang w:eastAsia="ar-SA"/>
              </w:rPr>
              <w:t>išrašo iš teismo sprendimo arba</w:t>
            </w:r>
          </w:p>
          <w:p w14:paraId="5E2067C5" w14:textId="77777777" w:rsidR="000A1799" w:rsidRDefault="00000000">
            <w:pPr>
              <w:numPr>
                <w:ilvl w:val="0"/>
                <w:numId w:val="13"/>
              </w:numPr>
              <w:spacing w:after="0" w:line="240" w:lineRule="auto"/>
              <w:ind w:left="314"/>
              <w:jc w:val="both"/>
              <w:rPr>
                <w:b/>
                <w:bCs/>
                <w:szCs w:val="24"/>
                <w:lang w:eastAsia="ar-SA"/>
              </w:rPr>
            </w:pPr>
            <w:r>
              <w:rPr>
                <w:szCs w:val="24"/>
                <w:lang w:eastAsia="ar-SA"/>
              </w:rPr>
              <w:t>Informatikos ir ryšių departamento prie Vidaus reikalų ministerijos pažymos, arba</w:t>
            </w:r>
          </w:p>
          <w:p w14:paraId="1C39D426" w14:textId="77777777" w:rsidR="000A1799" w:rsidRDefault="00000000">
            <w:pPr>
              <w:numPr>
                <w:ilvl w:val="0"/>
                <w:numId w:val="13"/>
              </w:numPr>
              <w:spacing w:after="0" w:line="240" w:lineRule="auto"/>
              <w:ind w:left="314"/>
              <w:jc w:val="both"/>
              <w:rPr>
                <w:b/>
                <w:bCs/>
                <w:szCs w:val="24"/>
                <w:lang w:eastAsia="ar-SA"/>
              </w:rPr>
            </w:pPr>
            <w:r>
              <w:rPr>
                <w:szCs w:val="24"/>
                <w:lang w:eastAsia="ar-SA"/>
              </w:rPr>
              <w:t>valstybės įmonės Registrų centro Lietuvos Respublikos Vyriausybės nustatyta tvarka išduoto dokumento, patvirtinančio jungtinius kompetentingų institucijų tvarkomus duomenis.</w:t>
            </w:r>
          </w:p>
          <w:p w14:paraId="718C78A3" w14:textId="77777777" w:rsidR="000A1799" w:rsidRDefault="000A1799">
            <w:pPr>
              <w:suppressAutoHyphens/>
              <w:spacing w:after="0" w:line="240" w:lineRule="auto"/>
              <w:jc w:val="both"/>
              <w:rPr>
                <w:szCs w:val="24"/>
              </w:rPr>
            </w:pPr>
          </w:p>
          <w:p w14:paraId="34FD0651" w14:textId="77777777" w:rsidR="000A1799" w:rsidRDefault="00000000">
            <w:pPr>
              <w:suppressAutoHyphens/>
              <w:spacing w:line="240" w:lineRule="auto"/>
              <w:jc w:val="both"/>
              <w:rPr>
                <w:szCs w:val="24"/>
                <w:lang w:eastAsia="ar-SA"/>
              </w:rPr>
            </w:pPr>
            <w:r>
              <w:rPr>
                <w:szCs w:val="24"/>
              </w:rPr>
              <w:t>Iš ne Lietuvoje įsteigtų subjektų reikalaujama:</w:t>
            </w:r>
          </w:p>
          <w:p w14:paraId="69E82A10" w14:textId="77777777" w:rsidR="000A1799" w:rsidRDefault="00000000">
            <w:pPr>
              <w:numPr>
                <w:ilvl w:val="0"/>
                <w:numId w:val="13"/>
              </w:numPr>
              <w:spacing w:after="0" w:line="240" w:lineRule="auto"/>
              <w:ind w:left="314"/>
              <w:jc w:val="both"/>
              <w:rPr>
                <w:b/>
                <w:bCs/>
                <w:szCs w:val="24"/>
                <w:lang w:eastAsia="ar-SA"/>
              </w:rPr>
            </w:pPr>
            <w:r>
              <w:rPr>
                <w:szCs w:val="24"/>
                <w:lang w:eastAsia="ar-SA"/>
              </w:rPr>
              <w:t>atitinkamos užsienio šalies institucijos dokumento</w:t>
            </w:r>
            <w:r>
              <w:rPr>
                <w:szCs w:val="24"/>
                <w:vertAlign w:val="superscript"/>
                <w:lang w:eastAsia="ar-SA"/>
              </w:rPr>
              <w:footnoteReference w:id="2"/>
            </w:r>
            <w:r>
              <w:rPr>
                <w:szCs w:val="24"/>
                <w:lang w:eastAsia="ar-SA"/>
              </w:rPr>
              <w:t>.</w:t>
            </w:r>
          </w:p>
          <w:p w14:paraId="0AA2A373" w14:textId="77777777" w:rsidR="000A1799" w:rsidRDefault="000A1799">
            <w:pPr>
              <w:suppressAutoHyphens/>
              <w:spacing w:after="0" w:line="240" w:lineRule="auto"/>
              <w:jc w:val="both"/>
              <w:rPr>
                <w:szCs w:val="24"/>
                <w:lang w:eastAsia="ar-SA"/>
              </w:rPr>
            </w:pPr>
          </w:p>
          <w:p w14:paraId="1C651B04" w14:textId="77777777" w:rsidR="000A1799" w:rsidRDefault="00000000">
            <w:pPr>
              <w:suppressAutoHyphens/>
              <w:spacing w:line="240" w:lineRule="auto"/>
              <w:jc w:val="both"/>
              <w:rPr>
                <w:color w:val="7030A0"/>
                <w:szCs w:val="24"/>
                <w:lang w:eastAsia="ar-SA"/>
              </w:rPr>
            </w:pPr>
            <w:r>
              <w:rPr>
                <w:szCs w:val="24"/>
                <w:lang w:eastAsia="ar-SA"/>
              </w:rPr>
              <w:lastRenderedPageBreak/>
              <w:t xml:space="preserve">Nurodyti dokumentai turi būti išduoti ne anksčiau kaip </w:t>
            </w:r>
            <w:r>
              <w:rPr>
                <w:color w:val="00B050"/>
                <w:szCs w:val="24"/>
                <w:lang w:eastAsia="ar-SA"/>
              </w:rPr>
              <w:t xml:space="preserve">180 dienų </w:t>
            </w:r>
            <w:r>
              <w:rPr>
                <w:szCs w:val="24"/>
                <w:lang w:eastAsia="ar-SA"/>
              </w:rPr>
              <w:t xml:space="preserve">iki </w:t>
            </w:r>
            <w:r>
              <w:rPr>
                <w:i/>
                <w:iCs/>
                <w:szCs w:val="24"/>
                <w:lang w:eastAsia="ar-SA"/>
              </w:rPr>
              <w:t>tos dienos, kai tiekėjas perkančiosios organizacijos prašymu turės pateikti pašalinimo pagrindų nebuvimą patvirtinančius dok</w:t>
            </w:r>
            <w:r>
              <w:rPr>
                <w:szCs w:val="24"/>
                <w:lang w:eastAsia="ar-SA"/>
              </w:rPr>
              <w:t xml:space="preserve">umentus. </w:t>
            </w:r>
            <w:r>
              <w:rPr>
                <w:b/>
                <w:bCs/>
                <w:i/>
                <w:iCs/>
                <w:color w:val="000000" w:themeColor="text1"/>
                <w:szCs w:val="24"/>
                <w:lang w:eastAsia="ar-SA"/>
              </w:rPr>
              <w:t>Pavyzdys</w:t>
            </w:r>
            <w:r>
              <w:rPr>
                <w:i/>
                <w:iCs/>
                <w:color w:val="000000" w:themeColor="text1"/>
                <w:szCs w:val="24"/>
                <w:lang w:eastAsia="ar-SA"/>
              </w:rPr>
              <w:t>: Jeigu perkančioji organizacija 2022-10-10 kreipėsi į tiekėją prašydama iki 2022-10-14 pateikti įrodančius dokumentus, jis turi būti išduotas ne anksčiau kaip 180 dienų, jas skaičiuojant atgal nuo 2022-10-14.</w:t>
            </w:r>
          </w:p>
          <w:p w14:paraId="6DCA30AE" w14:textId="77777777" w:rsidR="000A1799" w:rsidRDefault="000A1799">
            <w:pPr>
              <w:suppressAutoHyphens/>
              <w:spacing w:after="0" w:line="240" w:lineRule="auto"/>
              <w:jc w:val="both"/>
              <w:rPr>
                <w:b/>
                <w:bCs/>
                <w:szCs w:val="24"/>
                <w:lang w:eastAsia="ar-SA"/>
              </w:rPr>
            </w:pPr>
          </w:p>
          <w:p w14:paraId="00BA8750" w14:textId="77777777" w:rsidR="000A1799" w:rsidRDefault="00000000">
            <w:pPr>
              <w:suppressAutoHyphens/>
              <w:spacing w:line="240" w:lineRule="auto"/>
              <w:jc w:val="both"/>
              <w:rPr>
                <w:b/>
                <w:bCs/>
                <w:szCs w:val="24"/>
                <w:lang w:eastAsia="ar-SA"/>
              </w:rPr>
            </w:pPr>
            <w:r>
              <w:rPr>
                <w:bCs/>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0EE5C488" w14:textId="77777777" w:rsidR="000A1799" w:rsidRDefault="00000000">
            <w:pPr>
              <w:pStyle w:val="NoSpacing"/>
              <w:jc w:val="both"/>
              <w:rPr>
                <w:b/>
                <w:bCs/>
                <w:i/>
                <w:iCs/>
              </w:rPr>
            </w:pPr>
            <w:r>
              <w:rPr>
                <w:b/>
                <w:bCs/>
                <w:i/>
                <w:iCs/>
              </w:rPr>
              <w:t>PASTABA</w:t>
            </w:r>
          </w:p>
          <w:p w14:paraId="1FB15F4A" w14:textId="77777777" w:rsidR="000A1799" w:rsidRDefault="00000000">
            <w:pPr>
              <w:pStyle w:val="NoSpacing"/>
              <w:jc w:val="both"/>
            </w:pPr>
            <w:r>
              <w:t>Pažymų, patvirtinančių VPĮ 46 straipsnyje nurodytų tiekėjo pašalinimo pagrindų nebuvimą, pateikti nereikalaujama. Jų perkančioji organizacija reikalaus tik turėdama pagrįstų abejonių dėl tiekėjo patikimumo.</w:t>
            </w:r>
          </w:p>
        </w:tc>
      </w:tr>
      <w:tr w:rsidR="000A1799" w14:paraId="01340143" w14:textId="77777777">
        <w:trPr>
          <w:trHeight w:val="126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A89C7" w14:textId="77777777" w:rsidR="000A1799" w:rsidRDefault="000A1799">
            <w:pPr>
              <w:numPr>
                <w:ilvl w:val="0"/>
                <w:numId w:val="12"/>
              </w:numPr>
              <w:spacing w:after="0" w:line="240" w:lineRule="auto"/>
              <w:rPr>
                <w:b/>
                <w:bCs/>
                <w:color w:val="FF0000"/>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462E6" w14:textId="77777777" w:rsidR="000A1799" w:rsidRDefault="00000000">
            <w:pPr>
              <w:suppressAutoHyphens/>
              <w:spacing w:line="240" w:lineRule="auto"/>
              <w:jc w:val="both"/>
              <w:rPr>
                <w:rFonts w:cstheme="minorHAnsi"/>
                <w:color w:val="FF0000"/>
              </w:rPr>
            </w:pPr>
            <w:r>
              <w:rPr>
                <w:rFonts w:cstheme="minorHAnsi"/>
                <w:color w:val="FF000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2CF99" w14:textId="77777777" w:rsidR="000A1799" w:rsidRDefault="00000000">
            <w:pPr>
              <w:pStyle w:val="NoSpacing"/>
              <w:jc w:val="both"/>
              <w:rPr>
                <w:rFonts w:eastAsia="Yu Mincho" w:cstheme="minorHAnsi"/>
                <w:b/>
                <w:bCs/>
                <w:color w:val="FF0000"/>
                <w:lang w:eastAsia="en-US"/>
              </w:rPr>
            </w:pPr>
            <w:r>
              <w:rPr>
                <w:rFonts w:eastAsia="Yu Mincho" w:cstheme="minorHAnsi"/>
                <w:b/>
                <w:bCs/>
                <w:color w:val="FF0000"/>
                <w:lang w:eastAsia="en-US"/>
              </w:rPr>
              <w:t>VPĮ 46 straipsnio 2¹ dalis</w:t>
            </w:r>
          </w:p>
          <w:p w14:paraId="11A2E359" w14:textId="77777777" w:rsidR="000A1799" w:rsidRDefault="000A1799">
            <w:pPr>
              <w:pStyle w:val="NoSpacing"/>
              <w:jc w:val="both"/>
              <w:rPr>
                <w:rFonts w:eastAsia="Yu Mincho" w:cstheme="minorHAnsi"/>
                <w:b/>
                <w:bCs/>
                <w:color w:val="FF0000"/>
              </w:rPr>
            </w:pPr>
          </w:p>
          <w:p w14:paraId="30F87ABD" w14:textId="77777777" w:rsidR="000A1799" w:rsidRDefault="00000000">
            <w:pPr>
              <w:suppressAutoHyphens/>
              <w:spacing w:line="240" w:lineRule="auto"/>
              <w:jc w:val="both"/>
              <w:rPr>
                <w:rFonts w:eastAsia="Yu Mincho" w:cstheme="minorHAnsi"/>
                <w:b/>
                <w:bCs/>
                <w:color w:val="FF0000"/>
                <w:lang w:eastAsia="ar-SA"/>
              </w:rPr>
            </w:pPr>
            <w:r>
              <w:rPr>
                <w:rFonts w:eastAsia="Yu Mincho" w:cstheme="minorHAnsi"/>
                <w:color w:val="FF000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98159" w14:textId="77777777" w:rsidR="000A1799" w:rsidRDefault="00000000">
            <w:pPr>
              <w:pStyle w:val="NoSpacing"/>
              <w:jc w:val="both"/>
              <w:rPr>
                <w:rFonts w:cstheme="minorHAnsi"/>
                <w:color w:val="FF0000"/>
                <w:lang w:eastAsia="en-US"/>
              </w:rPr>
            </w:pPr>
            <w:r>
              <w:rPr>
                <w:rFonts w:cstheme="minorHAnsi"/>
                <w:color w:val="FF0000"/>
                <w:lang w:eastAsia="en-US"/>
              </w:rPr>
              <w:t>Iš Lietuvoje įsteigtų subjektų įrodančių dokumentų nereikalaujama. Užtenka pateikto EBVPD.</w:t>
            </w:r>
          </w:p>
        </w:tc>
      </w:tr>
      <w:tr w:rsidR="000A1799" w14:paraId="107A5E46" w14:textId="77777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11738" w14:textId="77777777" w:rsidR="000A1799" w:rsidRDefault="000A1799">
            <w:pPr>
              <w:numPr>
                <w:ilvl w:val="0"/>
                <w:numId w:val="12"/>
              </w:numPr>
              <w:spacing w:after="0" w:line="240" w:lineRule="auto"/>
              <w:rPr>
                <w:b/>
                <w:bCs/>
                <w:szCs w:val="24"/>
                <w:lang w:eastAsia="ar-SA"/>
              </w:rPr>
            </w:pPr>
            <w:bookmarkStart w:id="54"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49BCE" w14:textId="77777777" w:rsidR="000A1799" w:rsidRDefault="00000000">
            <w:pPr>
              <w:suppressAutoHyphens/>
              <w:spacing w:line="240" w:lineRule="auto"/>
              <w:jc w:val="both"/>
              <w:rPr>
                <w:b/>
                <w:bCs/>
                <w:szCs w:val="24"/>
              </w:rPr>
            </w:pPr>
            <w:r>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5A18AF" w14:textId="77777777" w:rsidR="000A1799" w:rsidRDefault="000A1799">
            <w:pPr>
              <w:suppressAutoHyphens/>
              <w:spacing w:after="0" w:line="240" w:lineRule="auto"/>
              <w:jc w:val="both"/>
              <w:rPr>
                <w:b/>
                <w:bCs/>
                <w:szCs w:val="24"/>
              </w:rPr>
            </w:pPr>
          </w:p>
          <w:p w14:paraId="4C71CC29" w14:textId="77777777" w:rsidR="000A1799" w:rsidRDefault="00000000">
            <w:pPr>
              <w:suppressAutoHyphens/>
              <w:spacing w:line="240" w:lineRule="auto"/>
              <w:jc w:val="both"/>
              <w:rPr>
                <w:b/>
                <w:bCs/>
                <w:szCs w:val="24"/>
              </w:rPr>
            </w:pPr>
            <w:r>
              <w:rPr>
                <w:bCs/>
                <w:szCs w:val="24"/>
              </w:rPr>
              <w:t>Laikoma, kad tiekėjas arba jo atsakingas asmuo nuteistas už aukščiau nurodytą nusikalstamą veiką, kai dėl:</w:t>
            </w:r>
          </w:p>
          <w:p w14:paraId="44B231E3" w14:textId="77777777" w:rsidR="000A1799" w:rsidRDefault="00000000">
            <w:pPr>
              <w:suppressAutoHyphens/>
              <w:spacing w:line="240" w:lineRule="auto"/>
              <w:jc w:val="both"/>
              <w:rPr>
                <w:b/>
                <w:bCs/>
                <w:szCs w:val="24"/>
              </w:rPr>
            </w:pPr>
            <w:r>
              <w:rPr>
                <w:bCs/>
                <w:szCs w:val="24"/>
              </w:rPr>
              <w:t>1) tiekėjo, kuris yra fizinis asmuo, per pastaruosius 5 metus buvo priimtas ir įsiteisėjęs apkaltinamasis teismo nuosprendis ir šis asmuo turi neišnykusį ar nepanaikintą teistumą;</w:t>
            </w:r>
          </w:p>
          <w:p w14:paraId="0330A803" w14:textId="77777777" w:rsidR="000A1799" w:rsidRDefault="00000000">
            <w:pPr>
              <w:pStyle w:val="NoSpacing"/>
              <w:jc w:val="both"/>
              <w:rPr>
                <w:b/>
                <w:bCs/>
              </w:rPr>
            </w:pPr>
            <w:r>
              <w:rPr>
                <w:bCs/>
              </w:rPr>
              <w:t xml:space="preserve">2) tiekėjo, kuris yra juridinis asmuo, kita organizacija ar jos </w:t>
            </w:r>
            <w:r>
              <w:rPr>
                <w:b/>
              </w:rPr>
              <w:t>struktūrinis</w:t>
            </w:r>
            <w:r>
              <w:rPr>
                <w:bCs/>
              </w:rPr>
              <w:t xml:space="preserve"> padalinys, per pastaruosius 5 metus buvo priimtas ir įsiteisėjęs apkaltinamasis teismo nuosprendis </w:t>
            </w:r>
            <w:r>
              <w:rPr>
                <w:bCs/>
              </w:rPr>
              <w:lastRenderedPageBreak/>
              <w:t>arba VPĮ 46 straipsnio 3 dalies atveju – galutinis administracinis sprendimas, jeigu toks sprendimas priimamas pagal tiekėjo šalies teisės aktų reikalavimus.</w:t>
            </w:r>
          </w:p>
          <w:p w14:paraId="7CAA26B2" w14:textId="77777777" w:rsidR="000A1799" w:rsidRDefault="00000000">
            <w:pPr>
              <w:suppressAutoHyphens/>
              <w:spacing w:line="240" w:lineRule="auto"/>
              <w:jc w:val="both"/>
              <w:rPr>
                <w:b/>
                <w:bCs/>
                <w:szCs w:val="24"/>
              </w:rPr>
            </w:pPr>
            <w:r>
              <w:rPr>
                <w:bCs/>
                <w:szCs w:val="24"/>
              </w:rPr>
              <w:t>Tačiau ši nuostata netaikoma, jeigu:</w:t>
            </w:r>
          </w:p>
          <w:p w14:paraId="269B6FEE" w14:textId="77777777" w:rsidR="000A1799" w:rsidRDefault="00000000">
            <w:pPr>
              <w:suppressAutoHyphens/>
              <w:spacing w:line="240" w:lineRule="auto"/>
              <w:jc w:val="both"/>
              <w:rPr>
                <w:b/>
                <w:bCs/>
                <w:szCs w:val="24"/>
              </w:rPr>
            </w:pPr>
            <w:r>
              <w:rPr>
                <w:bCs/>
                <w:szCs w:val="24"/>
              </w:rPr>
              <w:t>1) tiekėjas yra įsipareigojęs sumokėti mokesčius, įskaitant socialinio draudimo įmokas ir dėl to laikomas jau įvykdžiusiu šioje dalyje nurodytus įsipareigojimus;</w:t>
            </w:r>
          </w:p>
          <w:p w14:paraId="3421D235" w14:textId="77777777" w:rsidR="000A1799" w:rsidRDefault="00000000">
            <w:pPr>
              <w:suppressAutoHyphens/>
              <w:spacing w:line="240" w:lineRule="auto"/>
              <w:jc w:val="both"/>
              <w:rPr>
                <w:b/>
                <w:bCs/>
                <w:szCs w:val="24"/>
              </w:rPr>
            </w:pPr>
            <w:r>
              <w:rPr>
                <w:bCs/>
                <w:szCs w:val="24"/>
              </w:rPr>
              <w:t>2) įsiskolinimo suma neviršija 50 Eur (penkiasdešimt eurų);</w:t>
            </w:r>
          </w:p>
          <w:p w14:paraId="1089FF71" w14:textId="77777777" w:rsidR="000A1799" w:rsidRDefault="00000000">
            <w:pPr>
              <w:suppressAutoHyphens/>
              <w:spacing w:line="240" w:lineRule="auto"/>
              <w:jc w:val="both"/>
              <w:rPr>
                <w:b/>
                <w:bCs/>
                <w:szCs w:val="24"/>
              </w:rPr>
            </w:pPr>
            <w:r>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950C5"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lastRenderedPageBreak/>
              <w:t>VPĮ 46 straipsnio 3 dalis</w:t>
            </w:r>
          </w:p>
          <w:p w14:paraId="7B3C4A50" w14:textId="77777777" w:rsidR="000A1799" w:rsidRDefault="000A1799">
            <w:pPr>
              <w:suppressAutoHyphens/>
              <w:spacing w:line="240" w:lineRule="auto"/>
              <w:jc w:val="both"/>
              <w:rPr>
                <w:rFonts w:eastAsia="Arial"/>
                <w:szCs w:val="24"/>
                <w:lang w:eastAsia="ar-SA"/>
              </w:rPr>
            </w:pPr>
          </w:p>
          <w:p w14:paraId="52FBDA78" w14:textId="77777777" w:rsidR="000A1799" w:rsidRDefault="00000000">
            <w:pPr>
              <w:suppressAutoHyphens/>
              <w:spacing w:line="240" w:lineRule="auto"/>
              <w:jc w:val="both"/>
              <w:rPr>
                <w:rFonts w:eastAsia="Yu Mincho"/>
                <w:szCs w:val="24"/>
                <w:lang w:eastAsia="ar-SA"/>
              </w:rPr>
            </w:pPr>
            <w:r>
              <w:rPr>
                <w:rFonts w:eastAsia="Arial"/>
                <w:szCs w:val="24"/>
                <w:lang w:eastAsia="ar-SA"/>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90DBB" w14:textId="77777777" w:rsidR="000A1799" w:rsidRDefault="00000000">
            <w:pPr>
              <w:suppressAutoHyphens/>
              <w:spacing w:line="240" w:lineRule="auto"/>
              <w:jc w:val="both"/>
              <w:rPr>
                <w:b/>
                <w:bCs/>
                <w:sz w:val="22"/>
                <w:lang w:eastAsia="ar-SA"/>
              </w:rPr>
            </w:pPr>
            <w:r>
              <w:rPr>
                <w:sz w:val="22"/>
                <w:lang w:eastAsia="ar-SA"/>
              </w:rPr>
              <w:t>1) Dėl įsipareigojimų, susijusių su mokesčių mokėjimu, įvykdymo i</w:t>
            </w:r>
            <w:r>
              <w:rPr>
                <w:sz w:val="22"/>
              </w:rPr>
              <w:t xml:space="preserve">š Lietuvoje įsteigtų subjektų </w:t>
            </w:r>
            <w:r>
              <w:rPr>
                <w:sz w:val="22"/>
                <w:lang w:eastAsia="ar-SA"/>
              </w:rPr>
              <w:t>prašoma:</w:t>
            </w:r>
          </w:p>
          <w:p w14:paraId="47907422" w14:textId="77777777" w:rsidR="000A1799" w:rsidRDefault="00000000">
            <w:pPr>
              <w:numPr>
                <w:ilvl w:val="0"/>
                <w:numId w:val="14"/>
              </w:numPr>
              <w:spacing w:after="0" w:line="240" w:lineRule="auto"/>
              <w:jc w:val="both"/>
              <w:rPr>
                <w:sz w:val="22"/>
                <w:lang w:eastAsia="ar-SA"/>
              </w:rPr>
            </w:pPr>
            <w:r>
              <w:rPr>
                <w:sz w:val="22"/>
                <w:lang w:eastAsia="ar-SA"/>
              </w:rPr>
              <w:t>išrašo iš teismo sprendimo (jei toks yra) arba Valstybinės mokesčių inspekcijos prie Lietuvos Respublikos finansų ministerijos išduoto dokumento,</w:t>
            </w:r>
          </w:p>
          <w:p w14:paraId="0BC414D8" w14:textId="77777777" w:rsidR="000A1799" w:rsidRDefault="00000000">
            <w:pPr>
              <w:numPr>
                <w:ilvl w:val="0"/>
                <w:numId w:val="15"/>
              </w:numPr>
              <w:spacing w:after="0" w:line="240" w:lineRule="auto"/>
              <w:jc w:val="both"/>
              <w:rPr>
                <w:sz w:val="22"/>
                <w:lang w:eastAsia="ar-SA"/>
              </w:rPr>
            </w:pPr>
            <w:r>
              <w:rPr>
                <w:sz w:val="22"/>
                <w:lang w:eastAsia="ar-SA"/>
              </w:rPr>
              <w:t>arba valstybės įmonės Registrų centro Lietuvos Respublikos Vyriausybės nustatyta tvarka išduoto dokumento, patvirtinančio jungtinius kompetentingų institucijų tvarkomus duomenis.</w:t>
            </w:r>
          </w:p>
          <w:p w14:paraId="7C6069CC" w14:textId="77777777" w:rsidR="000A1799" w:rsidRDefault="000A1799">
            <w:pPr>
              <w:suppressAutoHyphens/>
              <w:spacing w:after="0" w:line="240" w:lineRule="auto"/>
              <w:jc w:val="both"/>
              <w:rPr>
                <w:sz w:val="22"/>
                <w:lang w:eastAsia="ar-SA"/>
              </w:rPr>
            </w:pPr>
          </w:p>
          <w:p w14:paraId="19C7B451" w14:textId="77777777" w:rsidR="000A1799" w:rsidRDefault="00000000">
            <w:pPr>
              <w:suppressAutoHyphens/>
              <w:spacing w:line="240" w:lineRule="auto"/>
              <w:jc w:val="both"/>
              <w:rPr>
                <w:sz w:val="22"/>
                <w:lang w:eastAsia="ar-SA"/>
              </w:rPr>
            </w:pPr>
            <w:r>
              <w:rPr>
                <w:sz w:val="22"/>
              </w:rPr>
              <w:t>Iš ne Lietuvoje įsteigtų subjektų reikalaujama:</w:t>
            </w:r>
          </w:p>
          <w:p w14:paraId="1D5D4EFC" w14:textId="77777777" w:rsidR="000A1799" w:rsidRDefault="00000000">
            <w:pPr>
              <w:numPr>
                <w:ilvl w:val="0"/>
                <w:numId w:val="13"/>
              </w:numPr>
              <w:spacing w:after="0" w:line="240" w:lineRule="auto"/>
              <w:ind w:left="314"/>
              <w:jc w:val="both"/>
              <w:rPr>
                <w:b/>
                <w:bCs/>
                <w:sz w:val="22"/>
                <w:lang w:eastAsia="ar-SA"/>
              </w:rPr>
            </w:pPr>
            <w:r>
              <w:rPr>
                <w:sz w:val="22"/>
                <w:lang w:eastAsia="ar-SA"/>
              </w:rPr>
              <w:t>atitinkamos užsienio šalies institucijos dokumento</w:t>
            </w:r>
            <w:r>
              <w:rPr>
                <w:sz w:val="22"/>
                <w:vertAlign w:val="superscript"/>
                <w:lang w:eastAsia="ar-SA"/>
              </w:rPr>
              <w:footnoteReference w:id="3"/>
            </w:r>
            <w:r>
              <w:rPr>
                <w:sz w:val="22"/>
                <w:lang w:eastAsia="ar-SA"/>
              </w:rPr>
              <w:t>.</w:t>
            </w:r>
          </w:p>
          <w:p w14:paraId="1FABDEEF" w14:textId="77777777" w:rsidR="000A1799" w:rsidRDefault="00000000">
            <w:pPr>
              <w:suppressAutoHyphens/>
              <w:spacing w:line="240" w:lineRule="auto"/>
              <w:jc w:val="both"/>
              <w:rPr>
                <w:i/>
                <w:iCs/>
                <w:color w:val="000000" w:themeColor="text1"/>
                <w:sz w:val="22"/>
                <w:lang w:eastAsia="ar-SA"/>
              </w:rPr>
            </w:pPr>
            <w:r>
              <w:rPr>
                <w:sz w:val="22"/>
                <w:lang w:eastAsia="ar-SA"/>
              </w:rPr>
              <w:t xml:space="preserve">Nurodyti dokumentai turi būti  išduoti ne anksčiau kaip </w:t>
            </w:r>
            <w:r>
              <w:rPr>
                <w:color w:val="00B050"/>
                <w:sz w:val="22"/>
                <w:lang w:eastAsia="ar-SA"/>
              </w:rPr>
              <w:t>120</w:t>
            </w:r>
            <w:r>
              <w:rPr>
                <w:sz w:val="22"/>
                <w:lang w:eastAsia="ar-SA"/>
              </w:rPr>
              <w:t xml:space="preserve"> </w:t>
            </w:r>
            <w:r>
              <w:rPr>
                <w:color w:val="00B050"/>
                <w:sz w:val="22"/>
                <w:lang w:eastAsia="ar-SA"/>
              </w:rPr>
              <w:t>dienų</w:t>
            </w:r>
            <w:r>
              <w:rPr>
                <w:sz w:val="22"/>
                <w:lang w:eastAsia="ar-SA"/>
              </w:rPr>
              <w:t xml:space="preserve"> iki </w:t>
            </w:r>
            <w:r>
              <w:rPr>
                <w:i/>
                <w:iCs/>
                <w:sz w:val="22"/>
                <w:lang w:eastAsia="ar-SA"/>
              </w:rPr>
              <w:t xml:space="preserve">tos dienos, kai tiekėjas perkančiosios </w:t>
            </w:r>
            <w:r>
              <w:rPr>
                <w:i/>
                <w:iCs/>
                <w:sz w:val="22"/>
                <w:lang w:eastAsia="ar-SA"/>
              </w:rPr>
              <w:lastRenderedPageBreak/>
              <w:t>organizacijos prašymu turės pateikti pašalinimo pagrindų nebuvimą patvirtinančius dok</w:t>
            </w:r>
            <w:r>
              <w:rPr>
                <w:sz w:val="22"/>
                <w:lang w:eastAsia="ar-SA"/>
              </w:rPr>
              <w:t xml:space="preserve">umentus. </w:t>
            </w:r>
            <w:r>
              <w:rPr>
                <w:b/>
                <w:bCs/>
                <w:i/>
                <w:iCs/>
                <w:color w:val="000000" w:themeColor="text1"/>
                <w:sz w:val="22"/>
                <w:lang w:eastAsia="ar-SA"/>
              </w:rPr>
              <w:t>Pavyzdys</w:t>
            </w:r>
            <w:r>
              <w:rPr>
                <w:i/>
                <w:iCs/>
                <w:color w:val="000000" w:themeColor="text1"/>
                <w:sz w:val="22"/>
                <w:lang w:eastAsia="ar-SA"/>
              </w:rPr>
              <w:t xml:space="preserve">: Jeigu perkančioji organizacija 2022-10-10 kreipėsi į tiekėją prašydama iki 2022-10-14 pateikti įrodančius dokumentus, jis turi būti išduotas ne anksčiau kaip 120 dienų, jas skaičiuojant atgal nuo 2022-10-14. </w:t>
            </w:r>
          </w:p>
          <w:p w14:paraId="1F9431F2" w14:textId="77777777" w:rsidR="000A1799" w:rsidRDefault="000A1799">
            <w:pPr>
              <w:suppressAutoHyphens/>
              <w:spacing w:after="0" w:line="240" w:lineRule="auto"/>
              <w:jc w:val="both"/>
              <w:rPr>
                <w:i/>
                <w:iCs/>
                <w:color w:val="7030A0"/>
                <w:sz w:val="22"/>
                <w:lang w:eastAsia="ar-SA"/>
              </w:rPr>
            </w:pPr>
          </w:p>
          <w:p w14:paraId="134CD075" w14:textId="77777777" w:rsidR="000A1799" w:rsidRDefault="00000000">
            <w:pPr>
              <w:suppressAutoHyphens/>
              <w:spacing w:line="240" w:lineRule="auto"/>
              <w:jc w:val="both"/>
              <w:rPr>
                <w:b/>
                <w:bCs/>
                <w:sz w:val="22"/>
                <w:lang w:eastAsia="ar-SA"/>
              </w:rPr>
            </w:pPr>
            <w:r>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04E5CD2F" w14:textId="77777777" w:rsidR="000A1799" w:rsidRDefault="000A1799">
            <w:pPr>
              <w:suppressAutoHyphens/>
              <w:spacing w:after="0" w:line="240" w:lineRule="auto"/>
              <w:jc w:val="both"/>
              <w:rPr>
                <w:b/>
                <w:bCs/>
                <w:sz w:val="22"/>
                <w:lang w:eastAsia="ar-SA"/>
              </w:rPr>
            </w:pPr>
          </w:p>
          <w:p w14:paraId="7EFD2BC8" w14:textId="77777777" w:rsidR="000A1799" w:rsidRDefault="00000000">
            <w:pPr>
              <w:suppressAutoHyphens/>
              <w:spacing w:line="240" w:lineRule="auto"/>
              <w:jc w:val="both"/>
              <w:rPr>
                <w:b/>
                <w:bCs/>
                <w:sz w:val="22"/>
                <w:lang w:eastAsia="ar-SA"/>
              </w:rPr>
            </w:pPr>
            <w:r>
              <w:rPr>
                <w:bCs/>
                <w:sz w:val="22"/>
                <w:lang w:eastAsia="ar-SA"/>
              </w:rPr>
              <w:t>2) Dėl įsipareigojimų, susijusių su socialinio draudimo įmokų mokėjimu, įvykdymo i</w:t>
            </w:r>
            <w:r>
              <w:rPr>
                <w:sz w:val="22"/>
              </w:rPr>
              <w:t xml:space="preserve">š Lietuvoje įsteigtų subjektų </w:t>
            </w:r>
            <w:r>
              <w:rPr>
                <w:bCs/>
                <w:sz w:val="22"/>
                <w:lang w:eastAsia="ar-SA"/>
              </w:rPr>
              <w:t>prašoma:</w:t>
            </w:r>
          </w:p>
          <w:p w14:paraId="5185A233" w14:textId="77777777" w:rsidR="000A1799" w:rsidRDefault="00000000">
            <w:pPr>
              <w:suppressAutoHyphens/>
              <w:spacing w:line="240" w:lineRule="auto"/>
              <w:jc w:val="both"/>
              <w:rPr>
                <w:bCs/>
                <w:sz w:val="22"/>
                <w:lang w:eastAsia="ar-SA"/>
              </w:rPr>
            </w:pPr>
            <w:r>
              <w:rPr>
                <w:bCs/>
                <w:sz w:val="22"/>
                <w:lang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0A1799">
                <w:rPr>
                  <w:bCs/>
                  <w:color w:val="0000FF"/>
                  <w:sz w:val="22"/>
                  <w:u w:val="single"/>
                  <w:lang w:eastAsia="ar-SA"/>
                </w:rPr>
                <w:t>http://draudejai.sodra.lt/draudeju_viesi_duomenys/</w:t>
              </w:r>
            </w:hyperlink>
            <w:r>
              <w:rPr>
                <w:bCs/>
                <w:sz w:val="22"/>
                <w:lang w:eastAsia="ar-SA"/>
              </w:rPr>
              <w:t>.</w:t>
            </w:r>
          </w:p>
          <w:p w14:paraId="0EAC52D3" w14:textId="77777777" w:rsidR="000A1799" w:rsidRDefault="000A1799">
            <w:pPr>
              <w:suppressAutoHyphens/>
              <w:spacing w:after="0" w:line="240" w:lineRule="auto"/>
              <w:jc w:val="both"/>
              <w:rPr>
                <w:b/>
                <w:bCs/>
                <w:sz w:val="22"/>
                <w:lang w:eastAsia="ar-SA"/>
              </w:rPr>
            </w:pPr>
          </w:p>
          <w:p w14:paraId="03F22965" w14:textId="77777777" w:rsidR="000A1799" w:rsidRDefault="00000000">
            <w:pPr>
              <w:suppressAutoHyphens/>
              <w:spacing w:after="0" w:line="240" w:lineRule="auto"/>
              <w:jc w:val="both"/>
              <w:rPr>
                <w:sz w:val="22"/>
                <w:lang w:eastAsia="ar-SA"/>
              </w:rPr>
            </w:pPr>
            <w:r>
              <w:rPr>
                <w:sz w:val="22"/>
                <w:lang w:eastAsia="ar-S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sz w:val="22"/>
                <w:lang w:eastAsia="ar-SA"/>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AB8C4" w14:textId="77777777" w:rsidR="000A1799" w:rsidRDefault="000A1799">
            <w:pPr>
              <w:suppressAutoHyphens/>
              <w:spacing w:after="0" w:line="240" w:lineRule="auto"/>
              <w:jc w:val="both"/>
              <w:rPr>
                <w:b/>
                <w:bCs/>
                <w:sz w:val="22"/>
                <w:lang w:eastAsia="ar-SA"/>
              </w:rPr>
            </w:pPr>
          </w:p>
          <w:p w14:paraId="0DFF366F" w14:textId="77777777" w:rsidR="000A1799" w:rsidRDefault="00000000">
            <w:pPr>
              <w:suppressAutoHyphens/>
              <w:spacing w:after="0" w:line="240" w:lineRule="auto"/>
              <w:jc w:val="both"/>
              <w:rPr>
                <w:sz w:val="22"/>
                <w:lang w:eastAsia="ar-SA"/>
              </w:rPr>
            </w:pPr>
            <w:r>
              <w:rPr>
                <w:sz w:val="22"/>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8044A" w14:textId="77777777" w:rsidR="000A1799" w:rsidRDefault="000A1799">
            <w:pPr>
              <w:suppressAutoHyphens/>
              <w:spacing w:after="0" w:line="240" w:lineRule="auto"/>
              <w:jc w:val="both"/>
              <w:rPr>
                <w:b/>
                <w:bCs/>
                <w:sz w:val="22"/>
                <w:lang w:eastAsia="ar-SA"/>
              </w:rPr>
            </w:pPr>
          </w:p>
          <w:p w14:paraId="042934B2" w14:textId="77777777" w:rsidR="000A1799" w:rsidRDefault="00000000">
            <w:pPr>
              <w:suppressAutoHyphens/>
              <w:spacing w:after="0" w:line="240" w:lineRule="auto"/>
              <w:jc w:val="both"/>
              <w:rPr>
                <w:sz w:val="22"/>
                <w:lang w:eastAsia="ar-SA"/>
              </w:rPr>
            </w:pPr>
            <w:r>
              <w:rPr>
                <w:sz w:val="22"/>
              </w:rPr>
              <w:t>Iš ne Lietuvoje įsteigtų subjektų reikalaujama:</w:t>
            </w:r>
          </w:p>
          <w:p w14:paraId="3BD751C7" w14:textId="77777777" w:rsidR="000A1799" w:rsidRDefault="00000000">
            <w:pPr>
              <w:numPr>
                <w:ilvl w:val="0"/>
                <w:numId w:val="13"/>
              </w:numPr>
              <w:spacing w:after="0" w:line="240" w:lineRule="auto"/>
              <w:ind w:left="314"/>
              <w:jc w:val="both"/>
              <w:rPr>
                <w:b/>
                <w:bCs/>
                <w:sz w:val="22"/>
                <w:lang w:eastAsia="ar-SA"/>
              </w:rPr>
            </w:pPr>
            <w:r>
              <w:rPr>
                <w:sz w:val="22"/>
                <w:lang w:eastAsia="ar-SA"/>
              </w:rPr>
              <w:t>atitinkamos užsienio šalies kompetentingos institucijos dokumento</w:t>
            </w:r>
            <w:r>
              <w:rPr>
                <w:sz w:val="22"/>
                <w:vertAlign w:val="superscript"/>
                <w:lang w:eastAsia="ar-SA"/>
              </w:rPr>
              <w:footnoteReference w:id="4"/>
            </w:r>
            <w:r>
              <w:rPr>
                <w:sz w:val="22"/>
                <w:lang w:eastAsia="ar-SA"/>
              </w:rPr>
              <w:t>.</w:t>
            </w:r>
          </w:p>
          <w:p w14:paraId="4E691336" w14:textId="77777777" w:rsidR="000A1799" w:rsidRDefault="000A1799">
            <w:pPr>
              <w:suppressAutoHyphens/>
              <w:spacing w:after="0" w:line="240" w:lineRule="auto"/>
              <w:jc w:val="both"/>
              <w:rPr>
                <w:b/>
                <w:bCs/>
                <w:sz w:val="22"/>
                <w:lang w:eastAsia="ar-SA"/>
              </w:rPr>
            </w:pPr>
          </w:p>
          <w:p w14:paraId="3012E93E" w14:textId="77777777" w:rsidR="000A1799" w:rsidRDefault="00000000">
            <w:pPr>
              <w:suppressAutoHyphens/>
              <w:spacing w:after="0" w:line="240" w:lineRule="auto"/>
              <w:jc w:val="both"/>
              <w:rPr>
                <w:i/>
                <w:iCs/>
                <w:color w:val="7030A0"/>
                <w:sz w:val="22"/>
                <w:lang w:eastAsia="ar-SA"/>
              </w:rPr>
            </w:pPr>
            <w:r>
              <w:rPr>
                <w:sz w:val="22"/>
                <w:lang w:eastAsia="ar-SA"/>
              </w:rPr>
              <w:t xml:space="preserve">Nurodyti dokumentai turi būti  išduoti ne anksčiau kaip </w:t>
            </w:r>
            <w:r>
              <w:rPr>
                <w:color w:val="00B050"/>
                <w:sz w:val="22"/>
                <w:lang w:eastAsia="ar-SA"/>
              </w:rPr>
              <w:t>120</w:t>
            </w:r>
            <w:r>
              <w:rPr>
                <w:sz w:val="22"/>
                <w:lang w:eastAsia="ar-SA"/>
              </w:rPr>
              <w:t xml:space="preserve"> </w:t>
            </w:r>
            <w:r>
              <w:rPr>
                <w:color w:val="00B050"/>
                <w:sz w:val="22"/>
                <w:lang w:eastAsia="ar-SA"/>
              </w:rPr>
              <w:t>dienų</w:t>
            </w:r>
            <w:r>
              <w:rPr>
                <w:sz w:val="22"/>
                <w:lang w:eastAsia="ar-SA"/>
              </w:rPr>
              <w:t xml:space="preserve"> iki </w:t>
            </w:r>
            <w:r>
              <w:rPr>
                <w:i/>
                <w:iCs/>
                <w:sz w:val="22"/>
                <w:lang w:eastAsia="ar-SA"/>
              </w:rPr>
              <w:t>tos dienos, kai tiekėjas perkančiosios organizacijos prašymu turės pateikti pašalinimo pagrindų nebuvimą patvirtinančius dok</w:t>
            </w:r>
            <w:r>
              <w:rPr>
                <w:sz w:val="22"/>
                <w:lang w:eastAsia="ar-SA"/>
              </w:rPr>
              <w:t xml:space="preserve">umentus. </w:t>
            </w:r>
            <w:r>
              <w:rPr>
                <w:b/>
                <w:bCs/>
                <w:i/>
                <w:iCs/>
                <w:color w:val="000000" w:themeColor="text1"/>
                <w:sz w:val="22"/>
                <w:lang w:eastAsia="ar-SA"/>
              </w:rPr>
              <w:t>Pavyzdys</w:t>
            </w:r>
            <w:r>
              <w:rPr>
                <w:i/>
                <w:iCs/>
                <w:color w:val="000000" w:themeColor="text1"/>
                <w:sz w:val="22"/>
                <w:lang w:eastAsia="ar-SA"/>
              </w:rPr>
              <w:t xml:space="preserve">: Jeigu perkančioji organizacija 2022-10-10 kreipėsi į tiekėją prašydama iki 2022-10-14 pateikti įrodančius dokumentus, jis </w:t>
            </w:r>
            <w:r>
              <w:rPr>
                <w:i/>
                <w:iCs/>
                <w:color w:val="000000" w:themeColor="text1"/>
                <w:sz w:val="22"/>
                <w:lang w:eastAsia="ar-SA"/>
              </w:rPr>
              <w:lastRenderedPageBreak/>
              <w:t>turi būti išduotas ne anksčiau kaip 120 dienų, jas skaičiuojant atgal nuo 2022-10-14.</w:t>
            </w:r>
          </w:p>
          <w:p w14:paraId="608AB535" w14:textId="77777777" w:rsidR="000A1799" w:rsidRDefault="000A1799">
            <w:pPr>
              <w:suppressAutoHyphens/>
              <w:spacing w:after="0" w:line="240" w:lineRule="auto"/>
              <w:jc w:val="both"/>
              <w:rPr>
                <w:b/>
                <w:bCs/>
                <w:sz w:val="22"/>
                <w:lang w:eastAsia="ar-SA"/>
              </w:rPr>
            </w:pPr>
          </w:p>
          <w:p w14:paraId="4456893F" w14:textId="77777777" w:rsidR="000A1799" w:rsidRDefault="00000000">
            <w:pPr>
              <w:suppressAutoHyphens/>
              <w:spacing w:after="0" w:line="240" w:lineRule="auto"/>
              <w:jc w:val="both"/>
              <w:rPr>
                <w:szCs w:val="24"/>
                <w:lang w:eastAsia="ar-SA"/>
              </w:rPr>
            </w:pPr>
            <w:r>
              <w:rPr>
                <w:sz w:val="22"/>
                <w:lang w:eastAsia="ar-SA"/>
              </w:rPr>
              <w:t xml:space="preserve">Jei dokumentas išduotas anksčiau, tačiau jame nurodytas galiojimo terminas ilgesnis nei pašalinimo pagrindų nebuvimą patvirtinančių dokumentų pagal EBVPD galutinis pateikimo terminas, toks dokumentas jo galiojimo laikotarpiu yra </w:t>
            </w:r>
            <w:r>
              <w:rPr>
                <w:szCs w:val="24"/>
                <w:lang w:eastAsia="ar-SA"/>
              </w:rPr>
              <w:t>priimtinas.</w:t>
            </w:r>
          </w:p>
          <w:p w14:paraId="46DC0B4E" w14:textId="77777777" w:rsidR="000A1799" w:rsidRDefault="000A1799">
            <w:pPr>
              <w:pStyle w:val="NoSpacing"/>
              <w:jc w:val="both"/>
              <w:rPr>
                <w:b/>
                <w:bCs/>
                <w:i/>
                <w:iCs/>
              </w:rPr>
            </w:pPr>
          </w:p>
          <w:p w14:paraId="02AA8BE0" w14:textId="77777777" w:rsidR="000A1799" w:rsidRDefault="00000000">
            <w:pPr>
              <w:pStyle w:val="NoSpacing"/>
              <w:jc w:val="both"/>
              <w:rPr>
                <w:b/>
                <w:bCs/>
                <w:i/>
                <w:iCs/>
              </w:rPr>
            </w:pPr>
            <w:r>
              <w:rPr>
                <w:b/>
                <w:bCs/>
                <w:i/>
                <w:iCs/>
              </w:rPr>
              <w:t>PASTABA</w:t>
            </w:r>
          </w:p>
          <w:p w14:paraId="63C4D05D" w14:textId="77777777" w:rsidR="000A1799" w:rsidRDefault="00000000">
            <w:pPr>
              <w:pStyle w:val="NoSpacing"/>
              <w:jc w:val="both"/>
              <w:rPr>
                <w:rFonts w:ascii="Verdana" w:hAnsi="Verdana"/>
                <w:color w:val="00B050"/>
                <w:sz w:val="22"/>
                <w:szCs w:val="22"/>
              </w:rPr>
            </w:pPr>
            <w:r>
              <w:rPr>
                <w:b/>
                <w:bCs/>
              </w:rPr>
              <w:t>Pažymų, patvirtinančių VPĮ 46 straipsnyje nurodytų tiekėjo pašalinimo pagrindų nebuvimą, pateikti nereikalaujama. Jų perkančioji organizacija reikalaus tik turėdama pagrįstų abejonių dėl tiekėjo patikimumo.</w:t>
            </w:r>
          </w:p>
        </w:tc>
      </w:tr>
      <w:bookmarkEnd w:id="54"/>
      <w:tr w:rsidR="000A1799" w14:paraId="2D503855" w14:textId="77777777">
        <w:trPr>
          <w:trHeight w:val="162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F6FC8" w14:textId="77777777" w:rsidR="000A1799" w:rsidRDefault="000A1799">
            <w:pPr>
              <w:numPr>
                <w:ilvl w:val="0"/>
                <w:numId w:val="12"/>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2904" w14:textId="77777777" w:rsidR="000A1799" w:rsidRDefault="00000000">
            <w:pPr>
              <w:suppressAutoHyphens/>
              <w:spacing w:line="240" w:lineRule="auto"/>
              <w:jc w:val="both"/>
              <w:rPr>
                <w:b/>
                <w:bCs/>
                <w:szCs w:val="24"/>
                <w:lang w:eastAsia="ar-SA"/>
              </w:rPr>
            </w:pPr>
            <w:r>
              <w:rPr>
                <w:szCs w:val="24"/>
                <w:lang w:eastAsia="ar-SA"/>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264BB"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t>VPĮ 46 straipsnio 4 dalies 1 punktas</w:t>
            </w:r>
          </w:p>
          <w:p w14:paraId="61BF3173" w14:textId="77777777" w:rsidR="000A1799" w:rsidRDefault="000A1799">
            <w:pPr>
              <w:suppressAutoHyphens/>
              <w:spacing w:line="240" w:lineRule="auto"/>
              <w:jc w:val="both"/>
              <w:rPr>
                <w:rFonts w:eastAsia="Yu Mincho"/>
                <w:szCs w:val="24"/>
                <w:lang w:eastAsia="ar-SA"/>
              </w:rPr>
            </w:pPr>
          </w:p>
          <w:p w14:paraId="7ED8E89B" w14:textId="77777777" w:rsidR="000A1799" w:rsidRDefault="00000000">
            <w:pPr>
              <w:suppressAutoHyphens/>
              <w:spacing w:line="240" w:lineRule="auto"/>
              <w:jc w:val="both"/>
              <w:rPr>
                <w:rFonts w:eastAsia="Yu Mincho"/>
                <w:szCs w:val="24"/>
              </w:rPr>
            </w:pPr>
            <w:r>
              <w:rPr>
                <w:rFonts w:eastAsia="Yu Mincho"/>
                <w:szCs w:val="24"/>
                <w:lang w:eastAsia="ar-SA"/>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08EB9"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tc>
      </w:tr>
      <w:tr w:rsidR="000A1799" w14:paraId="69F68086" w14:textId="77777777">
        <w:trPr>
          <w:trHeight w:val="31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DE8A5" w14:textId="77777777" w:rsidR="000A1799" w:rsidRDefault="000A1799">
            <w:pPr>
              <w:numPr>
                <w:ilvl w:val="0"/>
                <w:numId w:val="12"/>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304FD" w14:textId="77777777" w:rsidR="000A1799" w:rsidRDefault="00000000">
            <w:pPr>
              <w:suppressAutoHyphens/>
              <w:spacing w:line="240" w:lineRule="auto"/>
              <w:jc w:val="both"/>
              <w:rPr>
                <w:b/>
                <w:bCs/>
                <w:szCs w:val="24"/>
                <w:lang w:eastAsia="ar-SA"/>
              </w:rPr>
            </w:pPr>
            <w:r>
              <w:rPr>
                <w:szCs w:val="24"/>
                <w:lang w:eastAsia="ar-SA"/>
              </w:rPr>
              <w:t xml:space="preserve">Tiekėjas pirkimo metu pateko į interesų konflikto situaciją, kaip apibrėžta VPĮ 21 straipsnyje, ir atitinkamos padėties negalima ištaisyti. </w:t>
            </w:r>
          </w:p>
          <w:p w14:paraId="5E835246" w14:textId="77777777" w:rsidR="000A1799" w:rsidRDefault="00000000">
            <w:pPr>
              <w:suppressAutoHyphens/>
              <w:spacing w:line="240" w:lineRule="auto"/>
              <w:jc w:val="both"/>
              <w:rPr>
                <w:b/>
                <w:bCs/>
                <w:szCs w:val="24"/>
                <w:lang w:eastAsia="ar-SA"/>
              </w:rPr>
            </w:pPr>
            <w:r>
              <w:rPr>
                <w:szCs w:val="24"/>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824A3"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t>VPĮ 46 straipsnio 4 dalies 2 punktas</w:t>
            </w:r>
          </w:p>
          <w:p w14:paraId="40A27FEB" w14:textId="77777777" w:rsidR="000A1799" w:rsidRDefault="000A1799">
            <w:pPr>
              <w:suppressAutoHyphens/>
              <w:spacing w:line="240" w:lineRule="auto"/>
              <w:jc w:val="both"/>
              <w:rPr>
                <w:rFonts w:eastAsia="Yu Mincho"/>
                <w:szCs w:val="24"/>
                <w:lang w:eastAsia="ar-SA"/>
              </w:rPr>
            </w:pPr>
          </w:p>
          <w:p w14:paraId="35123A35" w14:textId="77777777" w:rsidR="000A1799" w:rsidRDefault="00000000">
            <w:pPr>
              <w:suppressAutoHyphens/>
              <w:spacing w:line="240" w:lineRule="auto"/>
              <w:jc w:val="both"/>
              <w:rPr>
                <w:rFonts w:eastAsia="Yu Mincho"/>
                <w:szCs w:val="24"/>
                <w:lang w:eastAsia="ar-SA"/>
              </w:rPr>
            </w:pPr>
            <w:r>
              <w:rPr>
                <w:rFonts w:eastAsia="Yu Mincho"/>
                <w:szCs w:val="24"/>
                <w:lang w:eastAsia="ar-SA"/>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FC2F2"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tc>
      </w:tr>
      <w:tr w:rsidR="000A1799" w14:paraId="7858FA35" w14:textId="77777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80E1" w14:textId="77777777" w:rsidR="000A1799" w:rsidRDefault="000A1799">
            <w:pPr>
              <w:numPr>
                <w:ilvl w:val="0"/>
                <w:numId w:val="12"/>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5F64F" w14:textId="77777777" w:rsidR="000A1799" w:rsidRDefault="00000000">
            <w:pPr>
              <w:suppressAutoHyphens/>
              <w:spacing w:line="240" w:lineRule="auto"/>
              <w:jc w:val="both"/>
              <w:rPr>
                <w:b/>
                <w:bCs/>
                <w:szCs w:val="24"/>
                <w:lang w:eastAsia="ar-SA"/>
              </w:rPr>
            </w:pPr>
            <w:r>
              <w:rPr>
                <w:szCs w:val="24"/>
                <w:lang w:eastAsia="ar-SA"/>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6DB83"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t>VPĮ 46 straipsnio 4 dalies 3 punktas</w:t>
            </w:r>
          </w:p>
          <w:p w14:paraId="43900DE0" w14:textId="77777777" w:rsidR="000A1799" w:rsidRDefault="00000000">
            <w:pPr>
              <w:suppressAutoHyphens/>
              <w:spacing w:line="240" w:lineRule="auto"/>
              <w:jc w:val="both"/>
              <w:rPr>
                <w:rFonts w:eastAsia="Yu Mincho"/>
                <w:szCs w:val="24"/>
              </w:rPr>
            </w:pPr>
            <w:r>
              <w:rPr>
                <w:rFonts w:eastAsia="Yu Mincho"/>
                <w:szCs w:val="24"/>
                <w:lang w:eastAsia="ar-SA"/>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129B0"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tc>
      </w:tr>
      <w:tr w:rsidR="000A1799" w14:paraId="44592BDD" w14:textId="77777777">
        <w:trPr>
          <w:trHeight w:val="5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3C914" w14:textId="77777777" w:rsidR="000A1799" w:rsidRDefault="000A1799">
            <w:pPr>
              <w:numPr>
                <w:ilvl w:val="0"/>
                <w:numId w:val="12"/>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5C7A0" w14:textId="77777777" w:rsidR="000A1799" w:rsidRDefault="00000000">
            <w:pPr>
              <w:suppressAutoHyphens/>
              <w:spacing w:line="240" w:lineRule="auto"/>
              <w:jc w:val="both"/>
              <w:rPr>
                <w:szCs w:val="24"/>
                <w:lang w:eastAsia="ar-SA"/>
              </w:rPr>
            </w:pPr>
            <w:r>
              <w:rPr>
                <w:szCs w:val="24"/>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82A47" w14:textId="77777777" w:rsidR="000A1799" w:rsidRDefault="00000000">
            <w:pPr>
              <w:suppressAutoHyphens/>
              <w:spacing w:line="240" w:lineRule="auto"/>
              <w:jc w:val="both"/>
              <w:rPr>
                <w:bCs/>
                <w:szCs w:val="24"/>
                <w:lang w:eastAsia="ar-SA"/>
              </w:rPr>
            </w:pPr>
            <w:r>
              <w:rPr>
                <w:bCs/>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CAC7DF" w14:textId="77777777" w:rsidR="000A1799" w:rsidRDefault="00000000">
            <w:pPr>
              <w:suppressAutoHyphens/>
              <w:spacing w:line="240" w:lineRule="auto"/>
              <w:jc w:val="both"/>
              <w:rPr>
                <w:bCs/>
                <w:szCs w:val="24"/>
                <w:lang w:eastAsia="ar-SA"/>
              </w:rPr>
            </w:pPr>
            <w:r>
              <w:rPr>
                <w:bCs/>
                <w:szCs w:val="24"/>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2AD4D"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t>VPĮ 46 straipsnio 4 dalies 4 punktas</w:t>
            </w:r>
          </w:p>
          <w:p w14:paraId="549F1D0B" w14:textId="77777777" w:rsidR="000A1799" w:rsidRDefault="000A1799">
            <w:pPr>
              <w:suppressAutoHyphens/>
              <w:spacing w:line="240" w:lineRule="auto"/>
              <w:jc w:val="both"/>
              <w:rPr>
                <w:rFonts w:eastAsia="Yu Mincho"/>
                <w:szCs w:val="24"/>
                <w:lang w:eastAsia="ar-SA"/>
              </w:rPr>
            </w:pPr>
          </w:p>
          <w:p w14:paraId="772A0011" w14:textId="77777777" w:rsidR="000A1799" w:rsidRDefault="00000000">
            <w:pPr>
              <w:suppressAutoHyphens/>
              <w:spacing w:line="240" w:lineRule="auto"/>
              <w:jc w:val="both"/>
              <w:rPr>
                <w:rFonts w:eastAsia="Yu Mincho"/>
                <w:szCs w:val="24"/>
              </w:rPr>
            </w:pPr>
            <w:r>
              <w:rPr>
                <w:rFonts w:eastAsia="Yu Mincho"/>
                <w:szCs w:val="24"/>
                <w:lang w:eastAsia="ar-SA"/>
              </w:rPr>
              <w:t>EBVPD III dalies C15 punktas</w:t>
            </w:r>
            <w:r>
              <w:rPr>
                <w:rFonts w:eastAsia="Yu Mincho"/>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17A8C"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p w14:paraId="4DD715C4" w14:textId="77777777" w:rsidR="000A1799" w:rsidRDefault="000A1799">
            <w:pPr>
              <w:suppressAutoHyphens/>
              <w:spacing w:line="240" w:lineRule="auto"/>
              <w:jc w:val="both"/>
              <w:rPr>
                <w:bCs/>
                <w:iCs/>
                <w:szCs w:val="24"/>
              </w:rPr>
            </w:pPr>
          </w:p>
          <w:p w14:paraId="4F6ACFED" w14:textId="77777777" w:rsidR="000A1799" w:rsidRDefault="000A1799">
            <w:pPr>
              <w:suppressAutoHyphens/>
              <w:spacing w:line="240" w:lineRule="auto"/>
              <w:jc w:val="both"/>
              <w:rPr>
                <w:bCs/>
                <w:iCs/>
                <w:szCs w:val="24"/>
              </w:rPr>
            </w:pPr>
          </w:p>
          <w:p w14:paraId="4FB79B20" w14:textId="77777777" w:rsidR="000A1799" w:rsidRDefault="00000000">
            <w:pPr>
              <w:suppressAutoHyphens/>
              <w:spacing w:line="240" w:lineRule="auto"/>
              <w:jc w:val="both"/>
              <w:rPr>
                <w:b/>
                <w:bCs/>
                <w:szCs w:val="24"/>
                <w:lang w:eastAsia="ar-SA"/>
              </w:rPr>
            </w:pPr>
            <w:r>
              <w:rPr>
                <w:b/>
                <w:bCs/>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51C70745" w14:textId="77777777" w:rsidR="000A1799" w:rsidRDefault="000A1799">
            <w:pPr>
              <w:suppressAutoHyphens/>
              <w:spacing w:line="240" w:lineRule="auto"/>
              <w:jc w:val="both"/>
              <w:rPr>
                <w:b/>
                <w:bCs/>
                <w:szCs w:val="24"/>
                <w:lang w:eastAsia="ar-SA"/>
              </w:rPr>
            </w:pPr>
          </w:p>
          <w:p w14:paraId="5B6ECA71" w14:textId="77777777" w:rsidR="000A1799" w:rsidRDefault="000A1799">
            <w:pPr>
              <w:suppressAutoHyphens/>
              <w:spacing w:line="240" w:lineRule="auto"/>
              <w:jc w:val="both"/>
              <w:rPr>
                <w:szCs w:val="24"/>
                <w:u w:val="single"/>
                <w:lang w:eastAsia="ar-SA"/>
              </w:rPr>
            </w:pPr>
            <w:hyperlink r:id="rId18">
              <w:r>
                <w:rPr>
                  <w:color w:val="0000FF"/>
                  <w:szCs w:val="24"/>
                  <w:u w:val="single"/>
                  <w:lang w:eastAsia="ar-SA"/>
                </w:rPr>
                <w:t>https://vpt.lrv.lt/melaginga-informacija-pateikusiu-tiekeju-sarasas-3</w:t>
              </w:r>
            </w:hyperlink>
          </w:p>
        </w:tc>
      </w:tr>
      <w:tr w:rsidR="000A1799" w14:paraId="684AC92F" w14:textId="77777777">
        <w:trPr>
          <w:trHeight w:val="373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49CD2" w14:textId="77777777" w:rsidR="000A1799" w:rsidRDefault="000A1799">
            <w:pPr>
              <w:numPr>
                <w:ilvl w:val="0"/>
                <w:numId w:val="12"/>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0EE77" w14:textId="77777777" w:rsidR="000A1799" w:rsidRDefault="00000000">
            <w:pPr>
              <w:suppressAutoHyphens/>
              <w:spacing w:line="240" w:lineRule="auto"/>
              <w:jc w:val="both"/>
              <w:rPr>
                <w:b/>
                <w:bCs/>
                <w:szCs w:val="24"/>
                <w:lang w:eastAsia="ar-SA"/>
              </w:rPr>
            </w:pPr>
            <w:r>
              <w:rPr>
                <w:szCs w:val="24"/>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944B1"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t>VPĮ 46 straipsnio 4 dalies 5 punktas</w:t>
            </w:r>
          </w:p>
          <w:p w14:paraId="520CFEA2" w14:textId="77777777" w:rsidR="000A1799" w:rsidRDefault="000A1799">
            <w:pPr>
              <w:suppressAutoHyphens/>
              <w:spacing w:line="240" w:lineRule="auto"/>
              <w:jc w:val="both"/>
              <w:rPr>
                <w:rFonts w:eastAsia="Yu Mincho"/>
                <w:szCs w:val="24"/>
                <w:lang w:eastAsia="ar-SA"/>
              </w:rPr>
            </w:pPr>
          </w:p>
          <w:p w14:paraId="57917FDE" w14:textId="77777777" w:rsidR="000A1799" w:rsidRDefault="00000000">
            <w:pPr>
              <w:suppressAutoHyphens/>
              <w:spacing w:line="240" w:lineRule="auto"/>
              <w:jc w:val="both"/>
              <w:rPr>
                <w:rFonts w:eastAsia="Yu Mincho"/>
                <w:szCs w:val="24"/>
                <w:lang w:eastAsia="ar-SA"/>
              </w:rPr>
            </w:pPr>
            <w:r>
              <w:rPr>
                <w:rFonts w:eastAsia="Yu Mincho"/>
                <w:szCs w:val="24"/>
                <w:lang w:eastAsia="ar-SA"/>
              </w:rPr>
              <w:t>EBVPD</w:t>
            </w:r>
            <w:r>
              <w:rPr>
                <w:rFonts w:eastAsia="Arial"/>
                <w:szCs w:val="24"/>
                <w:lang w:eastAsia="ar-SA"/>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33A86"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p w14:paraId="3F48D61C" w14:textId="77777777" w:rsidR="000A1799" w:rsidRDefault="000A1799">
            <w:pPr>
              <w:suppressAutoHyphens/>
              <w:spacing w:line="240" w:lineRule="auto"/>
              <w:jc w:val="both"/>
              <w:rPr>
                <w:b/>
                <w:bCs/>
                <w:iCs/>
                <w:szCs w:val="24"/>
              </w:rPr>
            </w:pPr>
          </w:p>
        </w:tc>
      </w:tr>
      <w:tr w:rsidR="000A1799" w14:paraId="56B28ACD" w14:textId="77777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50830" w14:textId="77777777" w:rsidR="000A1799" w:rsidRDefault="000A1799">
            <w:pPr>
              <w:numPr>
                <w:ilvl w:val="0"/>
                <w:numId w:val="12"/>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D36E" w14:textId="77777777" w:rsidR="000A1799" w:rsidRDefault="00000000">
            <w:pPr>
              <w:spacing w:line="240" w:lineRule="auto"/>
              <w:jc w:val="both"/>
            </w:pPr>
            <w: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DA7136E" w14:textId="77777777" w:rsidR="000A1799" w:rsidRDefault="00000000">
            <w:pPr>
              <w:spacing w:line="240" w:lineRule="auto"/>
              <w:jc w:val="both"/>
            </w:pPr>
            <w:r>
              <w:t xml:space="preserve">Šiuo pagrindu tiekėjas taip pat pašalinamas iš pirkimo procedūros, kai, vadovaujantis kitų valstybių teisės </w:t>
            </w:r>
            <w: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12F2A"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lastRenderedPageBreak/>
              <w:t>VPĮ 46 straipsnio 4 dalies 6 punktas</w:t>
            </w:r>
          </w:p>
          <w:p w14:paraId="4B9B2DAE" w14:textId="77777777" w:rsidR="000A1799" w:rsidRDefault="000A1799">
            <w:pPr>
              <w:suppressAutoHyphens/>
              <w:spacing w:line="240" w:lineRule="auto"/>
              <w:jc w:val="both"/>
              <w:rPr>
                <w:rFonts w:eastAsia="Yu Mincho"/>
                <w:szCs w:val="24"/>
                <w:lang w:eastAsia="ar-SA"/>
              </w:rPr>
            </w:pPr>
          </w:p>
          <w:p w14:paraId="1B345ABC" w14:textId="77777777" w:rsidR="000A1799" w:rsidRDefault="00000000">
            <w:pPr>
              <w:suppressAutoHyphens/>
              <w:spacing w:line="240" w:lineRule="auto"/>
              <w:jc w:val="both"/>
              <w:rPr>
                <w:rFonts w:eastAsia="Yu Mincho"/>
                <w:szCs w:val="24"/>
                <w:lang w:eastAsia="ar-SA"/>
              </w:rPr>
            </w:pPr>
            <w:r>
              <w:rPr>
                <w:rFonts w:eastAsia="Yu Mincho"/>
                <w:szCs w:val="24"/>
                <w:lang w:eastAsia="ar-SA"/>
              </w:rPr>
              <w:t>EBVPD</w:t>
            </w:r>
            <w:r>
              <w:rPr>
                <w:rFonts w:eastAsia="Arial"/>
                <w:szCs w:val="24"/>
                <w:lang w:eastAsia="ar-SA"/>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98EB3"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p w14:paraId="32344FE8" w14:textId="77777777" w:rsidR="000A1799" w:rsidRDefault="000A1799">
            <w:pPr>
              <w:suppressAutoHyphens/>
              <w:spacing w:after="0" w:line="240" w:lineRule="auto"/>
              <w:jc w:val="both"/>
              <w:rPr>
                <w:bCs/>
                <w:iCs/>
                <w:szCs w:val="24"/>
              </w:rPr>
            </w:pPr>
          </w:p>
          <w:p w14:paraId="1BEA39D2" w14:textId="77777777" w:rsidR="000A1799" w:rsidRDefault="00000000">
            <w:pPr>
              <w:suppressAutoHyphens/>
              <w:spacing w:line="240" w:lineRule="auto"/>
              <w:jc w:val="both"/>
              <w:rPr>
                <w:b/>
                <w:bCs/>
                <w:szCs w:val="24"/>
                <w:lang w:eastAsia="ar-SA"/>
              </w:rPr>
            </w:pPr>
            <w:r>
              <w:rPr>
                <w:b/>
                <w:bCs/>
                <w:szCs w:val="24"/>
                <w:lang w:eastAsia="ar-SA"/>
              </w:rPr>
              <w:t xml:space="preserve">Priimant sprendimus dėl tiekėjo pašalinimo iš pirkimo procedūros šiame punkte nurodytu pašalinimo pagrindu, gali būti atsižvelgiama į pagal VPĮ 91 straipsnį skelbiamą informaciją: </w:t>
            </w:r>
          </w:p>
          <w:p w14:paraId="03B8EC28" w14:textId="77777777" w:rsidR="000A1799" w:rsidRDefault="000A1799">
            <w:pPr>
              <w:suppressAutoHyphens/>
              <w:spacing w:after="0" w:line="240" w:lineRule="auto"/>
              <w:jc w:val="both"/>
              <w:rPr>
                <w:szCs w:val="24"/>
                <w:lang w:eastAsia="ar-SA"/>
              </w:rPr>
            </w:pPr>
          </w:p>
          <w:p w14:paraId="68487D37" w14:textId="77777777" w:rsidR="000A1799" w:rsidRDefault="000A1799">
            <w:pPr>
              <w:suppressAutoHyphens/>
              <w:spacing w:after="0" w:line="240" w:lineRule="auto"/>
              <w:jc w:val="both"/>
              <w:rPr>
                <w:color w:val="0000FF"/>
                <w:szCs w:val="24"/>
                <w:u w:val="single"/>
                <w:lang w:eastAsia="ar-SA"/>
              </w:rPr>
            </w:pPr>
            <w:hyperlink r:id="rId19" w:history="1">
              <w:r>
                <w:rPr>
                  <w:color w:val="0000FF"/>
                  <w:szCs w:val="24"/>
                  <w:u w:val="single"/>
                  <w:lang w:eastAsia="ar-SA"/>
                </w:rPr>
                <w:t>https://vpt.lrv.lt/lt/pasalinimo-pagrindai-1/nepatikimi-tiekejai-1</w:t>
              </w:r>
            </w:hyperlink>
          </w:p>
          <w:p w14:paraId="3FF89A25" w14:textId="77777777" w:rsidR="000A1799" w:rsidRDefault="000A1799">
            <w:pPr>
              <w:suppressAutoHyphens/>
              <w:spacing w:after="0" w:line="240" w:lineRule="auto"/>
              <w:jc w:val="both"/>
              <w:rPr>
                <w:szCs w:val="24"/>
                <w:lang w:eastAsia="ar-SA"/>
              </w:rPr>
            </w:pPr>
          </w:p>
          <w:p w14:paraId="3F3E5E40" w14:textId="77777777" w:rsidR="000A1799" w:rsidRDefault="000A1799">
            <w:pPr>
              <w:suppressAutoHyphens/>
              <w:spacing w:after="0" w:line="240" w:lineRule="auto"/>
              <w:jc w:val="both"/>
              <w:rPr>
                <w:szCs w:val="24"/>
                <w:lang w:eastAsia="ar-SA"/>
              </w:rPr>
            </w:pPr>
            <w:hyperlink r:id="rId20" w:history="1">
              <w:r>
                <w:rPr>
                  <w:color w:val="0000FF"/>
                  <w:szCs w:val="24"/>
                  <w:u w:val="single"/>
                  <w:lang w:eastAsia="ar-SA"/>
                </w:rPr>
                <w:t>https://vpt.lrv.lt/lt/pasalinimo-pagrindai-1/nepatikimu-koncesininku-sarasas-1/nepatikimu-koncesininku-sarasas</w:t>
              </w:r>
            </w:hyperlink>
          </w:p>
        </w:tc>
      </w:tr>
      <w:tr w:rsidR="000A1799" w14:paraId="37ABE3FB" w14:textId="77777777">
        <w:trPr>
          <w:trHeight w:val="20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3B43D" w14:textId="77777777" w:rsidR="000A1799" w:rsidRDefault="000A1799">
            <w:pPr>
              <w:numPr>
                <w:ilvl w:val="0"/>
                <w:numId w:val="12"/>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652DD" w14:textId="77777777" w:rsidR="000A1799" w:rsidRDefault="00000000">
            <w:pPr>
              <w:suppressAutoHyphens/>
              <w:spacing w:line="240" w:lineRule="auto"/>
              <w:jc w:val="both"/>
              <w:rPr>
                <w:b/>
                <w:szCs w:val="24"/>
                <w:lang w:eastAsia="ar-SA"/>
              </w:rPr>
            </w:pPr>
            <w:r>
              <w:rPr>
                <w:szCs w:val="24"/>
                <w:lang w:eastAsia="ar-SA"/>
              </w:rPr>
              <w:t>Tiekėjas yra padaręs rimtą profesinį pažeidimą, dėl kurio perkančioji organizacija abejoja tiekėjo sąžiningumu, kai jis</w:t>
            </w:r>
            <w:bookmarkStart w:id="55" w:name="part_030e6c6c64ba4f96a23474e439d1b80c"/>
            <w:bookmarkEnd w:id="55"/>
            <w:r>
              <w:rPr>
                <w:szCs w:val="24"/>
                <w:lang w:eastAsia="ar-SA"/>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C5CD"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t>VPĮ 46 straipsnio 4 dalies 7 punkto a papunktis</w:t>
            </w:r>
          </w:p>
          <w:p w14:paraId="1A41F0F6" w14:textId="77777777" w:rsidR="000A1799" w:rsidRDefault="000A1799">
            <w:pPr>
              <w:suppressAutoHyphens/>
              <w:spacing w:line="240" w:lineRule="auto"/>
              <w:jc w:val="both"/>
              <w:rPr>
                <w:rFonts w:eastAsia="Yu Mincho"/>
                <w:szCs w:val="24"/>
                <w:lang w:eastAsia="ar-SA"/>
              </w:rPr>
            </w:pPr>
          </w:p>
          <w:p w14:paraId="6EC5DCA4" w14:textId="77777777" w:rsidR="000A1799" w:rsidRDefault="00000000">
            <w:pPr>
              <w:suppressAutoHyphens/>
              <w:spacing w:line="240" w:lineRule="auto"/>
              <w:jc w:val="both"/>
              <w:rPr>
                <w:rFonts w:eastAsia="Yu Mincho"/>
                <w:szCs w:val="24"/>
                <w:lang w:eastAsia="ar-SA"/>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E6029"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tc>
      </w:tr>
      <w:tr w:rsidR="000A1799" w14:paraId="49E4FCEF" w14:textId="77777777">
        <w:trPr>
          <w:trHeight w:val="324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5DAEA" w14:textId="77777777" w:rsidR="000A1799" w:rsidRDefault="000A1799">
            <w:pPr>
              <w:numPr>
                <w:ilvl w:val="0"/>
                <w:numId w:val="12"/>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2ED4" w14:textId="77777777" w:rsidR="000A1799" w:rsidRDefault="00000000">
            <w:pPr>
              <w:suppressAutoHyphens/>
              <w:spacing w:line="240" w:lineRule="auto"/>
              <w:jc w:val="both"/>
              <w:rPr>
                <w:b/>
                <w:bCs/>
                <w:szCs w:val="24"/>
                <w:lang w:eastAsia="ar-SA"/>
              </w:rPr>
            </w:pPr>
            <w:r>
              <w:rPr>
                <w:szCs w:val="24"/>
                <w:lang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szCs w:val="24"/>
                <w:vertAlign w:val="superscript"/>
                <w:lang w:eastAsia="ar-SA"/>
              </w:rPr>
              <w:t>1</w:t>
            </w:r>
            <w:r>
              <w:rPr>
                <w:szCs w:val="24"/>
                <w:lang w:eastAsia="ar-SA"/>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D6376"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t>VPĮ 46 straipsnio 4 dalies 7 punkto b papunktis</w:t>
            </w:r>
          </w:p>
          <w:p w14:paraId="5FBDAE29" w14:textId="77777777" w:rsidR="000A1799" w:rsidRDefault="000A1799">
            <w:pPr>
              <w:suppressAutoHyphens/>
              <w:spacing w:line="240" w:lineRule="auto"/>
              <w:jc w:val="both"/>
              <w:rPr>
                <w:rFonts w:eastAsia="Yu Mincho"/>
                <w:szCs w:val="24"/>
                <w:lang w:eastAsia="ar-SA"/>
              </w:rPr>
            </w:pPr>
          </w:p>
          <w:p w14:paraId="0ACF4452" w14:textId="77777777" w:rsidR="000A1799" w:rsidRDefault="00000000">
            <w:pPr>
              <w:suppressAutoHyphens/>
              <w:spacing w:line="240" w:lineRule="auto"/>
              <w:jc w:val="both"/>
              <w:rPr>
                <w:rFonts w:eastAsia="Yu Mincho"/>
                <w:szCs w:val="24"/>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C712"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p w14:paraId="69EDC9BD" w14:textId="77777777" w:rsidR="000A1799" w:rsidRDefault="000A1799">
            <w:pPr>
              <w:suppressAutoHyphens/>
              <w:spacing w:after="0" w:line="240" w:lineRule="auto"/>
              <w:jc w:val="both"/>
              <w:rPr>
                <w:b/>
                <w:bCs/>
                <w:iCs/>
                <w:szCs w:val="24"/>
              </w:rPr>
            </w:pPr>
          </w:p>
          <w:p w14:paraId="62614D72" w14:textId="77777777" w:rsidR="000A1799" w:rsidRDefault="00000000">
            <w:pPr>
              <w:suppressAutoHyphens/>
              <w:spacing w:line="240" w:lineRule="auto"/>
              <w:jc w:val="both"/>
              <w:rPr>
                <w:b/>
                <w:bCs/>
                <w:szCs w:val="24"/>
                <w:lang w:eastAsia="ar-SA"/>
              </w:rPr>
            </w:pPr>
            <w:r>
              <w:rPr>
                <w:szCs w:val="24"/>
                <w:lang w:eastAsia="ar-SA"/>
              </w:rPr>
              <w:t>Priimant sprendimus dėl tiekėjo pašalinimo iš pirkimo procedūros šiame punkte nurodytu pašalinimo pagrindu, be kita ko, atsižvelgiama į</w:t>
            </w:r>
            <w:r>
              <w:rPr>
                <w:b/>
                <w:bCs/>
                <w:szCs w:val="24"/>
                <w:lang w:eastAsia="ar-SA"/>
              </w:rPr>
              <w:t xml:space="preserve"> </w:t>
            </w:r>
            <w:r>
              <w:rPr>
                <w:szCs w:val="24"/>
                <w:lang w:eastAsia="ar-SA"/>
              </w:rPr>
              <w:t xml:space="preserve">nacionalinėje duomenų bazėje adresu </w:t>
            </w:r>
            <w:hyperlink r:id="rId21">
              <w:r w:rsidR="000A1799">
                <w:rPr>
                  <w:color w:val="0000FF"/>
                  <w:szCs w:val="24"/>
                  <w:u w:val="single"/>
                  <w:lang w:eastAsia="ar-SA"/>
                </w:rPr>
                <w:t>https://www.vmi.lt/evmi/mokesciu-moketoju-informacija</w:t>
              </w:r>
            </w:hyperlink>
            <w:r>
              <w:rPr>
                <w:szCs w:val="24"/>
                <w:lang w:eastAsia="ar-SA"/>
              </w:rPr>
              <w:t xml:space="preserve"> skelbiamą informaciją.</w:t>
            </w:r>
          </w:p>
        </w:tc>
      </w:tr>
      <w:tr w:rsidR="000A1799" w14:paraId="66A0BA7B" w14:textId="7777777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83397" w14:textId="77777777" w:rsidR="000A1799" w:rsidRDefault="000A1799">
            <w:pPr>
              <w:numPr>
                <w:ilvl w:val="0"/>
                <w:numId w:val="12"/>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0EBB" w14:textId="77777777" w:rsidR="000A1799" w:rsidRDefault="00000000">
            <w:pPr>
              <w:suppressAutoHyphens/>
              <w:spacing w:line="240" w:lineRule="auto"/>
              <w:jc w:val="both"/>
              <w:rPr>
                <w:szCs w:val="24"/>
                <w:lang w:eastAsia="ar-SA"/>
              </w:rPr>
            </w:pPr>
            <w:r>
              <w:rPr>
                <w:szCs w:val="24"/>
                <w:lang w:eastAsia="ar-SA"/>
              </w:rPr>
              <w:t xml:space="preserve">Tiekėjas yra padaręs rimtą profesinį pažeidimą, dėl kurio perkančioji organizacija abejoja tiekėjo sąžiningumu, kai jis </w:t>
            </w:r>
            <w:r>
              <w:rPr>
                <w:color w:val="000000" w:themeColor="text1"/>
                <w:szCs w:val="24"/>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204E9" w14:textId="77777777" w:rsidR="000A1799" w:rsidRDefault="00000000">
            <w:pPr>
              <w:suppressAutoHyphens/>
              <w:spacing w:line="240" w:lineRule="auto"/>
              <w:jc w:val="both"/>
              <w:rPr>
                <w:rFonts w:eastAsia="Yu Mincho"/>
                <w:b/>
                <w:bCs/>
                <w:szCs w:val="24"/>
                <w:lang w:eastAsia="ar-SA"/>
              </w:rPr>
            </w:pPr>
            <w:r>
              <w:rPr>
                <w:rFonts w:eastAsia="Yu Mincho"/>
                <w:b/>
                <w:bCs/>
                <w:szCs w:val="24"/>
                <w:lang w:eastAsia="ar-SA"/>
              </w:rPr>
              <w:t>VPĮ 46 straipsnio 4 dalies 7 punkto c papunktis</w:t>
            </w:r>
          </w:p>
          <w:p w14:paraId="73B3247A" w14:textId="77777777" w:rsidR="000A1799" w:rsidRDefault="000A1799">
            <w:pPr>
              <w:suppressAutoHyphens/>
              <w:spacing w:line="240" w:lineRule="auto"/>
              <w:jc w:val="both"/>
              <w:rPr>
                <w:rFonts w:eastAsia="Yu Mincho"/>
                <w:szCs w:val="24"/>
                <w:lang w:eastAsia="ar-SA"/>
              </w:rPr>
            </w:pPr>
          </w:p>
          <w:p w14:paraId="3A8B4140" w14:textId="77777777" w:rsidR="000A1799" w:rsidRDefault="00000000">
            <w:pPr>
              <w:suppressAutoHyphens/>
              <w:spacing w:line="240" w:lineRule="auto"/>
              <w:jc w:val="both"/>
              <w:rPr>
                <w:rFonts w:eastAsia="Yu Mincho"/>
                <w:szCs w:val="24"/>
              </w:rPr>
            </w:pPr>
            <w:r>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30181" w14:textId="77777777" w:rsidR="000A1799" w:rsidRDefault="00000000">
            <w:pPr>
              <w:suppressAutoHyphens/>
              <w:spacing w:line="240" w:lineRule="auto"/>
              <w:jc w:val="both"/>
              <w:rPr>
                <w:szCs w:val="24"/>
              </w:rPr>
            </w:pPr>
            <w:r>
              <w:rPr>
                <w:szCs w:val="24"/>
              </w:rPr>
              <w:t>Iš Lietuvoje įsteigtų subjektų įrodančių dokumentų nereikalaujama. Užtenka pateikto EBVPD.</w:t>
            </w:r>
          </w:p>
          <w:p w14:paraId="0A6D6FC2" w14:textId="77777777" w:rsidR="000A1799" w:rsidRDefault="000A1799">
            <w:pPr>
              <w:suppressAutoHyphens/>
              <w:spacing w:after="0" w:line="240" w:lineRule="auto"/>
              <w:jc w:val="both"/>
              <w:rPr>
                <w:bCs/>
                <w:iCs/>
                <w:szCs w:val="24"/>
              </w:rPr>
            </w:pPr>
          </w:p>
          <w:p w14:paraId="23651A4E" w14:textId="77777777" w:rsidR="000A1799" w:rsidRDefault="00000000">
            <w:pPr>
              <w:spacing w:line="240" w:lineRule="auto"/>
              <w:rPr>
                <w:b/>
                <w:bCs/>
              </w:rPr>
            </w:pPr>
            <w:r>
              <w:rPr>
                <w:b/>
                <w:bCs/>
              </w:rPr>
              <w:t>Priimant sprendimus dėl tiekėjo pašalinimo iš pirkimo procedūros šiame punkte nurodytu pašalinimo pagrindu, be kita ko, atsižvelgiama į nacionalinėje duomenų bazėje adresu:</w:t>
            </w:r>
          </w:p>
          <w:p w14:paraId="78AED7FB" w14:textId="77777777" w:rsidR="000A1799" w:rsidRDefault="000A1799">
            <w:pPr>
              <w:spacing w:line="240" w:lineRule="auto"/>
              <w:ind w:right="28"/>
              <w:rPr>
                <w:bCs/>
                <w:iCs/>
              </w:rPr>
            </w:pPr>
            <w:hyperlink r:id="rId22" w:history="1">
              <w:r>
                <w:rPr>
                  <w:color w:val="0000FF"/>
                  <w:u w:val="single"/>
                </w:rPr>
                <w:t>https://kt.gov.lt/lt/atviri-duomenys/diskvalifikavimas-is-viesuju-pirkimu</w:t>
              </w:r>
            </w:hyperlink>
            <w:r>
              <w:t xml:space="preserve"> skelbiamą informaciją.</w:t>
            </w:r>
          </w:p>
        </w:tc>
      </w:tr>
    </w:tbl>
    <w:p w14:paraId="327B1AA3" w14:textId="77777777" w:rsidR="000A1799" w:rsidRDefault="00000000">
      <w:pPr>
        <w:jc w:val="center"/>
        <w:rPr>
          <w:rFonts w:cstheme="minorHAnsi"/>
          <w:b/>
          <w:bCs/>
          <w:smallCaps/>
          <w:sz w:val="22"/>
          <w:szCs w:val="22"/>
        </w:rPr>
      </w:pPr>
      <w:r>
        <w:rPr>
          <w:rFonts w:cstheme="minorHAnsi"/>
          <w:smallCaps/>
          <w:sz w:val="22"/>
          <w:szCs w:val="22"/>
        </w:rPr>
        <w:lastRenderedPageBreak/>
        <w:t>__________</w:t>
      </w:r>
      <w:r>
        <w:rPr>
          <w:rFonts w:cstheme="minorHAnsi"/>
          <w:b/>
          <w:bCs/>
          <w:smallCaps/>
          <w:sz w:val="22"/>
          <w:szCs w:val="22"/>
        </w:rPr>
        <w:br w:type="page"/>
      </w:r>
    </w:p>
    <w:p w14:paraId="7BFABC1F" w14:textId="77777777" w:rsidR="000A1799" w:rsidRDefault="00000000">
      <w:pPr>
        <w:pStyle w:val="Heading2"/>
        <w:ind w:left="5103"/>
        <w:rPr>
          <w:rFonts w:asciiTheme="minorHAnsi" w:eastAsia="Calibri" w:hAnsiTheme="minorHAnsi" w:cstheme="minorHAnsi"/>
          <w:color w:val="0070C0"/>
          <w:sz w:val="21"/>
          <w:szCs w:val="21"/>
        </w:rPr>
      </w:pPr>
      <w:bookmarkStart w:id="56" w:name="_Ref38291334"/>
      <w:bookmarkStart w:id="57" w:name="_Ref38291223"/>
      <w:bookmarkStart w:id="58" w:name="_Toc126333942"/>
      <w:bookmarkStart w:id="59" w:name="_Ref38533412"/>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70EF5423" w14:textId="77777777" w:rsidR="000A1799" w:rsidRDefault="000A1799">
      <w:pPr>
        <w:rPr>
          <w:rFonts w:cstheme="minorHAnsi"/>
          <w:b/>
          <w:bCs/>
          <w:smallCaps/>
          <w:sz w:val="22"/>
          <w:szCs w:val="22"/>
        </w:rPr>
      </w:pPr>
    </w:p>
    <w:p w14:paraId="2E4A6A51" w14:textId="77777777" w:rsidR="000A1799" w:rsidRDefault="00000000">
      <w:pPr>
        <w:pStyle w:val="Subtitle"/>
        <w:spacing w:line="240" w:lineRule="auto"/>
        <w:jc w:val="center"/>
        <w:rPr>
          <w:smallCaps/>
        </w:rPr>
      </w:pPr>
      <w:r>
        <w:rPr>
          <w:smallCaps/>
        </w:rPr>
        <w:t xml:space="preserve">TIEKĖJŲ KVALIFIKACIJOS REIKALAVIMAI IR REIKALAVIMAI LAIKYTIS </w:t>
      </w:r>
      <w:r>
        <w:rPr>
          <w:lang w:eastAsia="en-US"/>
        </w:rPr>
        <w:t>KOKYBĖS VADYBOS SISTEMOS IR (ARBA) APLINKOS APSAUGOS VADYBOS SISTEMOS STANDARTŲ</w:t>
      </w:r>
    </w:p>
    <w:p w14:paraId="76B5C85B" w14:textId="77777777" w:rsidR="000A1799" w:rsidRDefault="00000000">
      <w:pPr>
        <w:pStyle w:val="ListParagraph"/>
        <w:numPr>
          <w:ilvl w:val="0"/>
          <w:numId w:val="16"/>
        </w:numPr>
        <w:spacing w:after="0" w:line="20" w:lineRule="atLeast"/>
        <w:ind w:left="0" w:firstLine="567"/>
        <w:jc w:val="both"/>
        <w:rPr>
          <w:rFonts w:eastAsiaTheme="minorHAnsi" w:cstheme="minorHAnsi"/>
        </w:rPr>
      </w:pPr>
      <w:r>
        <w:rPr>
          <w:rFonts w:eastAsiaTheme="minorHAnsi" w:cstheme="minorHAnsi"/>
          <w:iCs/>
          <w:lang w:eastAsia="en-US"/>
        </w:rPr>
        <w:t>Reikalavimai tiekėjo kvalifikacijai:</w:t>
      </w:r>
    </w:p>
    <w:p w14:paraId="36D43070" w14:textId="77777777" w:rsidR="000A1799" w:rsidRDefault="000A1799">
      <w:pPr>
        <w:pStyle w:val="ListParagraph"/>
        <w:spacing w:after="0" w:line="20" w:lineRule="atLeast"/>
        <w:ind w:left="567"/>
        <w:jc w:val="both"/>
        <w:rPr>
          <w:rFonts w:eastAsiaTheme="minorHAnsi" w:cstheme="minorHAnsi"/>
          <w:iCs/>
          <w:highlight w:val="yellow"/>
          <w:lang w:eastAsia="en-US"/>
        </w:rPr>
      </w:pPr>
    </w:p>
    <w:tbl>
      <w:tblPr>
        <w:tblW w:w="98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65"/>
        <w:gridCol w:w="3252"/>
        <w:gridCol w:w="2943"/>
      </w:tblGrid>
      <w:tr w:rsidR="000A1799" w14:paraId="5E2CD77F" w14:textId="77777777">
        <w:trPr>
          <w:trHeight w:val="495"/>
        </w:trPr>
        <w:tc>
          <w:tcPr>
            <w:tcW w:w="3665"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05530964" w14:textId="77777777" w:rsidR="000A1799" w:rsidRDefault="00000000">
            <w:pPr>
              <w:tabs>
                <w:tab w:val="left" w:pos="284"/>
                <w:tab w:val="left" w:pos="6096"/>
              </w:tabs>
              <w:spacing w:after="0" w:line="240" w:lineRule="auto"/>
              <w:jc w:val="center"/>
              <w:rPr>
                <w:rFonts w:eastAsia="Calibri" w:cstheme="minorHAnsi"/>
                <w:b/>
                <w:bCs/>
                <w:lang w:eastAsia="en-US"/>
              </w:rPr>
            </w:pPr>
            <w:r>
              <w:rPr>
                <w:rFonts w:eastAsia="Calibri" w:cstheme="minorHAnsi"/>
                <w:b/>
                <w:bCs/>
                <w:lang w:eastAsia="en-US"/>
              </w:rPr>
              <w:t>Kvalifikacijos reikalavimas</w:t>
            </w:r>
          </w:p>
        </w:tc>
        <w:tc>
          <w:tcPr>
            <w:tcW w:w="3252"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5D9BE67E" w14:textId="77777777" w:rsidR="000A1799" w:rsidRDefault="00000000">
            <w:pPr>
              <w:tabs>
                <w:tab w:val="left" w:pos="284"/>
                <w:tab w:val="left" w:pos="6096"/>
              </w:tabs>
              <w:spacing w:after="0" w:line="240" w:lineRule="auto"/>
              <w:jc w:val="center"/>
              <w:rPr>
                <w:rFonts w:eastAsia="Calibri" w:cstheme="minorHAnsi"/>
                <w:b/>
                <w:bCs/>
                <w:lang w:eastAsia="en-US"/>
              </w:rPr>
            </w:pPr>
            <w:r>
              <w:rPr>
                <w:rFonts w:eastAsia="Calibri" w:cstheme="minorHAnsi"/>
                <w:b/>
                <w:bCs/>
                <w:lang w:eastAsia="en-US"/>
              </w:rPr>
              <w:t>Atitikį pagrindžiantys dokumentai</w:t>
            </w:r>
          </w:p>
        </w:tc>
        <w:tc>
          <w:tcPr>
            <w:tcW w:w="2943" w:type="dxa"/>
            <w:tcBorders>
              <w:top w:val="single" w:sz="4" w:space="0" w:color="00000A"/>
              <w:left w:val="single" w:sz="4" w:space="0" w:color="00000A"/>
              <w:bottom w:val="single" w:sz="4" w:space="0" w:color="00000A"/>
              <w:right w:val="single" w:sz="4" w:space="0" w:color="00000A"/>
            </w:tcBorders>
            <w:shd w:val="clear" w:color="auto" w:fill="E5E5E5"/>
          </w:tcPr>
          <w:p w14:paraId="40E64D36" w14:textId="77777777" w:rsidR="000A1799" w:rsidRDefault="00000000">
            <w:pPr>
              <w:tabs>
                <w:tab w:val="left" w:pos="284"/>
                <w:tab w:val="left" w:pos="6096"/>
              </w:tabs>
              <w:spacing w:after="0" w:line="240" w:lineRule="auto"/>
              <w:jc w:val="center"/>
              <w:rPr>
                <w:rFonts w:eastAsia="Calibri" w:cstheme="minorHAnsi"/>
                <w:b/>
                <w:bCs/>
                <w:lang w:eastAsia="en-US"/>
              </w:rPr>
            </w:pPr>
            <w:r>
              <w:rPr>
                <w:rFonts w:eastAsia="Calibri" w:cstheme="minorHAnsi"/>
                <w:b/>
                <w:bCs/>
                <w:lang w:eastAsia="en-US"/>
              </w:rPr>
              <w:t>Subjektas, kuris turi atitikti reikalavimą</w:t>
            </w:r>
          </w:p>
        </w:tc>
      </w:tr>
      <w:tr w:rsidR="000A1799" w14:paraId="27FAD528" w14:textId="77777777">
        <w:trPr>
          <w:trHeight w:val="841"/>
        </w:trPr>
        <w:tc>
          <w:tcPr>
            <w:tcW w:w="3665" w:type="dxa"/>
            <w:tcBorders>
              <w:top w:val="single" w:sz="4" w:space="0" w:color="00000A"/>
              <w:left w:val="single" w:sz="4" w:space="0" w:color="00000A"/>
              <w:bottom w:val="single" w:sz="4" w:space="0" w:color="00000A"/>
              <w:right w:val="single" w:sz="4" w:space="0" w:color="00000A"/>
            </w:tcBorders>
            <w:tcMar>
              <w:left w:w="108" w:type="dxa"/>
            </w:tcMar>
          </w:tcPr>
          <w:p w14:paraId="79541CE4" w14:textId="77777777" w:rsidR="000A1799" w:rsidRDefault="00000000">
            <w:pPr>
              <w:jc w:val="both"/>
            </w:pPr>
            <w:r>
              <w:t>Tiekėjas turi turėti ne mažiau kaip 1 (vieną) specialistą, kuris yra siūlomos (-ų) prekės (-ių) gamintojo arba tiekėjo paskirtas įgaliotas kvalifikuotas asmuo, turintis teisę instaliuoti siūlomą (-as) prekę (-es), apmokyti perkančiosios organizacijos darbuotojus ja (jomis) naudotis ir atlikti prekės (-ių) technininį aptarnavimą Lietuvoje.</w:t>
            </w:r>
          </w:p>
        </w:tc>
        <w:tc>
          <w:tcPr>
            <w:tcW w:w="3252" w:type="dxa"/>
            <w:tcBorders>
              <w:top w:val="single" w:sz="4" w:space="0" w:color="00000A"/>
              <w:left w:val="single" w:sz="4" w:space="0" w:color="00000A"/>
              <w:bottom w:val="single" w:sz="4" w:space="0" w:color="00000A"/>
              <w:right w:val="single" w:sz="4" w:space="0" w:color="00000A"/>
            </w:tcBorders>
            <w:tcMar>
              <w:left w:w="108" w:type="dxa"/>
            </w:tcMar>
          </w:tcPr>
          <w:p w14:paraId="2AE55D67" w14:textId="77777777" w:rsidR="000A1799" w:rsidRDefault="00000000">
            <w:pPr>
              <w:suppressAutoHyphens/>
              <w:spacing w:after="0" w:line="259" w:lineRule="auto"/>
              <w:jc w:val="both"/>
              <w:rPr>
                <w:rFonts w:eastAsia="Times New Roman" w:cstheme="minorHAnsi"/>
                <w:color w:val="000000"/>
              </w:rPr>
            </w:pPr>
            <w:r>
              <w:rPr>
                <w:rFonts w:eastAsia="Times New Roman" w:cstheme="minorHAnsi"/>
                <w:color w:val="000000"/>
                <w:lang w:eastAsia="ar-SA"/>
              </w:rPr>
              <w:t xml:space="preserve">Pateikiamas siūlomam (-iems) specialistui (-ams) išduotas (-i) prekės (-ių) gamintojo arba tiekėjo sertifikatas (-ai), patvirtinantis (-ys), kad specialistas (-ai) yra išklausęs (-ę) prekės (-ių) gamintojo mokymus darbui su siūloma (-omis) preke (-ėmis), arba kiti gamintojo ar tiekėjo išduoti dokumentai, patvirtinantys, kad specialistas (-ai) gali instaliuoti siūlomą (-as) prekę (-es), apmokyti perkančiosios organizacijos darbuotojus ja (jomis) naudotis ir </w:t>
            </w:r>
            <w:r>
              <w:t>atlikti prekės (-ių) technininį aptarnavimą Lietuvoje.</w:t>
            </w:r>
          </w:p>
        </w:tc>
        <w:tc>
          <w:tcPr>
            <w:tcW w:w="2943" w:type="dxa"/>
            <w:tcBorders>
              <w:top w:val="single" w:sz="4" w:space="0" w:color="00000A"/>
              <w:left w:val="single" w:sz="4" w:space="0" w:color="00000A"/>
              <w:bottom w:val="single" w:sz="4" w:space="0" w:color="00000A"/>
              <w:right w:val="single" w:sz="4" w:space="0" w:color="00000A"/>
            </w:tcBorders>
          </w:tcPr>
          <w:p w14:paraId="3C3CF496" w14:textId="77777777" w:rsidR="000A1799" w:rsidRDefault="00000000">
            <w:pPr>
              <w:spacing w:after="0" w:line="257" w:lineRule="atLeast"/>
              <w:jc w:val="both"/>
              <w:rPr>
                <w:rFonts w:eastAsia="Times New Roman" w:cstheme="minorHAnsi"/>
                <w:color w:val="000000"/>
                <w:lang w:eastAsia="en-US"/>
              </w:rPr>
            </w:pPr>
            <w:r>
              <w:rPr>
                <w:rFonts w:eastAsia="Times New Roman" w:cstheme="minorHAnsi"/>
                <w:color w:val="000000"/>
                <w:lang w:eastAsia="en-US"/>
              </w:rPr>
              <w:t>Jeigu pasiūlymą teikia ūkio subjektų grupė – reikalavimą turi atitikti visi ūkio subjektų grupės nariai kartu (ūkio subjektų grupės narių turima patirtis sumuojama), atsižvelgiant į jų prisiimamus įsipareigojimus.</w:t>
            </w:r>
          </w:p>
          <w:p w14:paraId="097FF2DD" w14:textId="77777777" w:rsidR="000A1799" w:rsidRDefault="000A1799">
            <w:pPr>
              <w:spacing w:after="0" w:line="257" w:lineRule="atLeast"/>
              <w:jc w:val="both"/>
              <w:rPr>
                <w:rFonts w:eastAsia="Times New Roman" w:cstheme="minorHAnsi"/>
                <w:color w:val="000000"/>
                <w:lang w:eastAsia="en-US"/>
              </w:rPr>
            </w:pPr>
          </w:p>
          <w:p w14:paraId="0C94CFFF" w14:textId="77777777" w:rsidR="000A1799" w:rsidRDefault="00000000">
            <w:pPr>
              <w:spacing w:after="0" w:line="257" w:lineRule="atLeast"/>
              <w:jc w:val="both"/>
              <w:rPr>
                <w:rFonts w:eastAsia="Times New Roman" w:cstheme="minorHAnsi"/>
                <w:color w:val="000000"/>
                <w:lang w:eastAsia="en-US"/>
              </w:rPr>
            </w:pPr>
            <w:r>
              <w:rPr>
                <w:rFonts w:eastAsia="Times New Roman" w:cstheme="minorHAnsi"/>
                <w:color w:val="000000"/>
                <w:lang w:eastAsia="en-US"/>
              </w:rPr>
              <w:t>Tiekėjas gali remtis kitų ūkio subjektų pajėgumais tik tuo atveju, jeigu tie subjektai patys vykdys tą pirkimo sutarties dalį, kuriai reikia jų turimų pajėgumų.</w:t>
            </w:r>
          </w:p>
          <w:p w14:paraId="43FC1698" w14:textId="77777777" w:rsidR="000A1799" w:rsidRDefault="000A1799">
            <w:pPr>
              <w:spacing w:after="0" w:line="257" w:lineRule="atLeast"/>
              <w:jc w:val="both"/>
              <w:rPr>
                <w:rFonts w:eastAsia="Times New Roman" w:cstheme="minorHAnsi"/>
                <w:color w:val="000000"/>
                <w:lang w:eastAsia="en-US"/>
              </w:rPr>
            </w:pPr>
          </w:p>
          <w:p w14:paraId="38FB9E76" w14:textId="77777777" w:rsidR="000A1799" w:rsidRDefault="00000000">
            <w:pPr>
              <w:spacing w:after="0" w:line="257" w:lineRule="atLeast"/>
              <w:ind w:left="22"/>
              <w:jc w:val="both"/>
              <w:rPr>
                <w:rFonts w:eastAsia="Times New Roman" w:cstheme="minorHAnsi"/>
                <w:color w:val="000000"/>
                <w:lang w:eastAsia="en-US"/>
              </w:rPr>
            </w:pPr>
            <w:r>
              <w:rPr>
                <w:rFonts w:eastAsia="Times New Roman" w:cstheme="minorHAnsi"/>
                <w:color w:val="000000"/>
                <w:lang w:eastAsia="en-US"/>
              </w:rPr>
              <w:t>Subtiekėjams šis reikalavimas nenustatomas.</w:t>
            </w:r>
          </w:p>
        </w:tc>
      </w:tr>
    </w:tbl>
    <w:p w14:paraId="5CD03386" w14:textId="77777777" w:rsidR="000A1799" w:rsidRDefault="000A1799">
      <w:pPr>
        <w:pStyle w:val="ListParagraph"/>
        <w:spacing w:after="0" w:line="20" w:lineRule="atLeast"/>
        <w:ind w:left="567"/>
        <w:jc w:val="both"/>
        <w:rPr>
          <w:rFonts w:eastAsiaTheme="minorHAnsi" w:cstheme="minorHAnsi"/>
          <w:highlight w:val="yellow"/>
        </w:rPr>
      </w:pPr>
    </w:p>
    <w:p w14:paraId="3A558D46" w14:textId="77777777" w:rsidR="000A1799" w:rsidRDefault="00000000">
      <w:pPr>
        <w:pStyle w:val="ListParagraph"/>
        <w:numPr>
          <w:ilvl w:val="0"/>
          <w:numId w:val="16"/>
        </w:numPr>
        <w:tabs>
          <w:tab w:val="left" w:pos="851"/>
        </w:tabs>
        <w:spacing w:after="0" w:line="240" w:lineRule="auto"/>
        <w:ind w:left="142" w:firstLine="425"/>
        <w:jc w:val="both"/>
        <w:rPr>
          <w:rFonts w:eastAsiaTheme="minorHAnsi" w:cstheme="minorHAnsi"/>
          <w:lang w:eastAsia="en-US"/>
        </w:rPr>
        <w:sectPr w:rsidR="000A1799">
          <w:footerReference w:type="first" r:id="rId23"/>
          <w:pgSz w:w="12240" w:h="15840"/>
          <w:pgMar w:top="1134" w:right="567" w:bottom="1134" w:left="1701" w:header="720" w:footer="720" w:gutter="0"/>
          <w:pgNumType w:start="5"/>
          <w:cols w:space="720"/>
          <w:titlePg/>
          <w:docGrid w:linePitch="360"/>
        </w:sectPr>
      </w:pPr>
      <w:r>
        <w:rPr>
          <w:rFonts w:eastAsiaTheme="minorHAnsi" w:cstheme="minorHAnsi"/>
          <w:lang w:eastAsia="en-US"/>
        </w:rPr>
        <w:t>Perkančioji organizacija nereikalauja, kad tiekėjai laikytųsi kokybės vadybos sistemos ir (arba) aplinkos apsaugos vadybos sistemos standartų</w:t>
      </w:r>
    </w:p>
    <w:p w14:paraId="0DB8D79C" w14:textId="77777777" w:rsidR="000A1799" w:rsidRDefault="000A1799">
      <w:pPr>
        <w:spacing w:before="60" w:after="60" w:line="256" w:lineRule="auto"/>
        <w:rPr>
          <w:rFonts w:eastAsiaTheme="minorHAnsi" w:cstheme="minorHAnsi"/>
          <w:b/>
          <w:bCs/>
        </w:rPr>
        <w:sectPr w:rsidR="000A1799">
          <w:footerReference w:type="first" r:id="rId24"/>
          <w:pgSz w:w="12240" w:h="15840"/>
          <w:pgMar w:top="1134" w:right="567" w:bottom="1134" w:left="1701" w:header="720" w:footer="720" w:gutter="0"/>
          <w:pgNumType w:start="13"/>
          <w:cols w:space="720"/>
          <w:titlePg/>
          <w:docGrid w:linePitch="360"/>
        </w:sectPr>
      </w:pPr>
    </w:p>
    <w:p w14:paraId="5D0FDE6E" w14:textId="77777777" w:rsidR="000A1799" w:rsidRDefault="00000000">
      <w:pPr>
        <w:pStyle w:val="Heading2"/>
        <w:ind w:left="5103"/>
        <w:rPr>
          <w:rFonts w:asciiTheme="minorHAnsi" w:hAnsiTheme="minorHAnsi" w:cstheme="minorHAnsi"/>
          <w:color w:val="0070C0"/>
          <w:sz w:val="21"/>
          <w:szCs w:val="21"/>
        </w:rPr>
      </w:pPr>
      <w:bookmarkStart w:id="60" w:name="_Ref38291379"/>
      <w:bookmarkStart w:id="61" w:name="_Toc126333943"/>
      <w:bookmarkStart w:id="62" w:name="_Ref38291394"/>
      <w:bookmarkStart w:id="63" w:name="_Ref38898251"/>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60"/>
      <w:bookmarkEnd w:id="61"/>
      <w:bookmarkEnd w:id="62"/>
      <w:bookmarkEnd w:id="63"/>
    </w:p>
    <w:p w14:paraId="1E33CF75" w14:textId="77777777" w:rsidR="000A1799" w:rsidRDefault="000A1799">
      <w:pPr>
        <w:rPr>
          <w:rFonts w:cstheme="minorHAnsi"/>
          <w:b/>
          <w:bCs/>
          <w:smallCaps/>
          <w:sz w:val="22"/>
          <w:szCs w:val="22"/>
        </w:rPr>
      </w:pPr>
    </w:p>
    <w:p w14:paraId="4F6E9F95" w14:textId="77777777" w:rsidR="000A1799" w:rsidRDefault="00000000">
      <w:pPr>
        <w:pStyle w:val="Subtitle"/>
        <w:jc w:val="center"/>
        <w:rPr>
          <w:b/>
          <w:bCs/>
          <w:smallCaps/>
        </w:rPr>
      </w:pPr>
      <w:r>
        <w:t>EUROPOS BENDRASIS VIEŠŲJŲ PIRKIMŲ DOKUMENTAS</w:t>
      </w:r>
    </w:p>
    <w:p w14:paraId="3584D74E" w14:textId="77777777" w:rsidR="000A1799" w:rsidRDefault="00000000">
      <w:pPr>
        <w:jc w:val="both"/>
        <w:rPr>
          <w:rFonts w:cstheme="minorHAnsi"/>
          <w:sz w:val="22"/>
          <w:szCs w:val="22"/>
        </w:rPr>
      </w:pPr>
      <w:r>
        <w:rPr>
          <w:rFonts w:cstheme="minorHAnsi"/>
          <w:sz w:val="22"/>
          <w:szCs w:val="22"/>
        </w:rPr>
        <w:t>„Europos bendrasis viešųjų pirkimų dokumentas (EBVPD)“ pateikiamas .xml formatu.</w:t>
      </w:r>
    </w:p>
    <w:p w14:paraId="5D197AB2" w14:textId="77777777" w:rsidR="000A1799" w:rsidRDefault="00000000">
      <w:pPr>
        <w:jc w:val="center"/>
        <w:rPr>
          <w:rFonts w:cstheme="minorHAnsi"/>
          <w:smallCaps/>
          <w:sz w:val="22"/>
          <w:szCs w:val="22"/>
        </w:rPr>
      </w:pPr>
      <w:r>
        <w:rPr>
          <w:rFonts w:cstheme="minorHAnsi"/>
          <w:smallCaps/>
          <w:sz w:val="22"/>
          <w:szCs w:val="22"/>
        </w:rPr>
        <w:t>__________</w:t>
      </w:r>
    </w:p>
    <w:p w14:paraId="403C297A" w14:textId="77777777" w:rsidR="000A1799" w:rsidRDefault="00000000">
      <w:pPr>
        <w:rPr>
          <w:rFonts w:cstheme="minorHAnsi"/>
          <w:b/>
          <w:bCs/>
          <w:smallCaps/>
          <w:sz w:val="22"/>
          <w:szCs w:val="22"/>
        </w:rPr>
      </w:pPr>
      <w:r>
        <w:rPr>
          <w:rFonts w:cstheme="minorHAnsi"/>
          <w:b/>
          <w:bCs/>
          <w:smallCaps/>
          <w:sz w:val="22"/>
          <w:szCs w:val="22"/>
        </w:rPr>
        <w:br w:type="page"/>
      </w:r>
    </w:p>
    <w:p w14:paraId="44D514D3" w14:textId="77777777" w:rsidR="000A1799" w:rsidRDefault="00000000">
      <w:pPr>
        <w:pStyle w:val="Heading2"/>
        <w:ind w:left="5103"/>
        <w:rPr>
          <w:rFonts w:asciiTheme="minorHAnsi" w:eastAsia="Calibri" w:hAnsiTheme="minorHAnsi" w:cstheme="minorHAnsi"/>
          <w:color w:val="0070C0"/>
          <w:sz w:val="21"/>
          <w:szCs w:val="21"/>
        </w:rPr>
      </w:pPr>
      <w:bookmarkStart w:id="64" w:name="_Toc126333944"/>
      <w:bookmarkStart w:id="65" w:name="_Ref38901392"/>
      <w:bookmarkStart w:id="66" w:name="_Ref38540913"/>
      <w:bookmarkStart w:id="67" w:name="_Ref38898051"/>
      <w:r>
        <w:rPr>
          <w:rFonts w:asciiTheme="minorHAnsi" w:eastAsia="Calibri" w:hAnsiTheme="minorHAnsi" w:cstheme="minorHAnsi"/>
          <w:color w:val="0070C0"/>
          <w:sz w:val="21"/>
          <w:szCs w:val="21"/>
        </w:rPr>
        <w:lastRenderedPageBreak/>
        <w:t>Pirkimo sąlygų 6 priedas „Pasiūlymo forma“</w:t>
      </w:r>
      <w:bookmarkEnd w:id="64"/>
      <w:bookmarkEnd w:id="65"/>
      <w:bookmarkEnd w:id="66"/>
      <w:bookmarkEnd w:id="67"/>
    </w:p>
    <w:p w14:paraId="1D23038C" w14:textId="77777777" w:rsidR="000A1799" w:rsidRDefault="000A1799">
      <w:pPr>
        <w:spacing w:line="100" w:lineRule="atLeast"/>
        <w:ind w:right="-178"/>
        <w:jc w:val="center"/>
      </w:pPr>
    </w:p>
    <w:p w14:paraId="2B067E82" w14:textId="77777777" w:rsidR="000A1799" w:rsidRDefault="00000000">
      <w:pPr>
        <w:spacing w:line="100" w:lineRule="atLeast"/>
        <w:ind w:right="-178"/>
        <w:jc w:val="center"/>
      </w:pPr>
      <w:r>
        <w:t>Herbas arba prekių ženklas</w:t>
      </w:r>
    </w:p>
    <w:p w14:paraId="333018BE" w14:textId="77777777" w:rsidR="000A1799" w:rsidRDefault="000A1799">
      <w:pPr>
        <w:spacing w:line="100" w:lineRule="atLeast"/>
        <w:ind w:right="-178"/>
        <w:jc w:val="center"/>
      </w:pPr>
    </w:p>
    <w:p w14:paraId="573210DB" w14:textId="77777777" w:rsidR="000A1799" w:rsidRDefault="00000000">
      <w:pPr>
        <w:spacing w:line="100" w:lineRule="atLeast"/>
        <w:ind w:right="-178"/>
        <w:jc w:val="center"/>
      </w:pPr>
      <w:r>
        <w:t>(Tiekėjo pavadinimas)</w:t>
      </w:r>
    </w:p>
    <w:p w14:paraId="36BD879D" w14:textId="77777777" w:rsidR="000A1799" w:rsidRDefault="000A1799">
      <w:pPr>
        <w:spacing w:after="0" w:line="100" w:lineRule="atLeast"/>
        <w:ind w:right="-178"/>
        <w:jc w:val="center"/>
        <w:rPr>
          <w:sz w:val="16"/>
          <w:szCs w:val="16"/>
        </w:rPr>
      </w:pPr>
    </w:p>
    <w:p w14:paraId="200854A6" w14:textId="77777777" w:rsidR="000A1799" w:rsidRDefault="00000000">
      <w:pPr>
        <w:spacing w:after="0" w:line="100" w:lineRule="atLeast"/>
        <w:ind w:right="-178"/>
        <w:jc w:val="center"/>
        <w:rPr>
          <w:b/>
          <w:bCs/>
        </w:rP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42A22" w14:textId="77777777" w:rsidR="000A1799" w:rsidRDefault="000A1799">
      <w:pPr>
        <w:spacing w:after="0" w:line="100" w:lineRule="atLeast"/>
        <w:jc w:val="center"/>
        <w:rPr>
          <w:b/>
          <w:bCs/>
        </w:rPr>
      </w:pPr>
    </w:p>
    <w:p w14:paraId="06F165A6" w14:textId="77777777" w:rsidR="000A1799" w:rsidRDefault="00000000">
      <w:pPr>
        <w:spacing w:after="0" w:line="100" w:lineRule="atLeast"/>
        <w:rPr>
          <w:i/>
          <w:sz w:val="20"/>
          <w:szCs w:val="20"/>
        </w:rPr>
      </w:pPr>
      <w:r>
        <w:t>__________________________</w:t>
      </w:r>
    </w:p>
    <w:p w14:paraId="75D53831" w14:textId="77777777" w:rsidR="000A1799" w:rsidRDefault="00000000">
      <w:pPr>
        <w:tabs>
          <w:tab w:val="center" w:pos="2520"/>
        </w:tabs>
        <w:spacing w:after="0" w:line="100" w:lineRule="atLeast"/>
        <w:rPr>
          <w:b/>
        </w:rPr>
      </w:pPr>
      <w:r>
        <w:rPr>
          <w:i/>
          <w:sz w:val="20"/>
          <w:szCs w:val="20"/>
        </w:rPr>
        <w:t>(adresatas (perkančioji organizacija))</w:t>
      </w:r>
    </w:p>
    <w:p w14:paraId="0FD9940F" w14:textId="77777777" w:rsidR="000A1799" w:rsidRDefault="000A1799">
      <w:pPr>
        <w:spacing w:after="0" w:line="100" w:lineRule="atLeast"/>
        <w:jc w:val="center"/>
        <w:rPr>
          <w:b/>
        </w:rPr>
      </w:pPr>
    </w:p>
    <w:p w14:paraId="2911B86D" w14:textId="77777777" w:rsidR="000A1799" w:rsidRDefault="00000000">
      <w:pPr>
        <w:spacing w:after="0" w:line="100" w:lineRule="atLeast"/>
        <w:jc w:val="center"/>
        <w:rPr>
          <w:b/>
        </w:rPr>
      </w:pPr>
      <w:r>
        <w:rPr>
          <w:b/>
        </w:rPr>
        <w:t>PASIŪLYMAS</w:t>
      </w:r>
    </w:p>
    <w:p w14:paraId="27DCF12F" w14:textId="77777777" w:rsidR="000A1799" w:rsidRDefault="00000000">
      <w:pPr>
        <w:spacing w:after="0" w:line="100" w:lineRule="atLeast"/>
        <w:jc w:val="center"/>
      </w:pPr>
      <w:r>
        <w:rPr>
          <w:b/>
          <w:bCs/>
        </w:rPr>
        <w:t xml:space="preserve">DĖL </w:t>
      </w:r>
      <w:bookmarkStart w:id="68" w:name="_Hlk148687814"/>
      <w:r>
        <w:rPr>
          <w:b/>
          <w:bCs/>
        </w:rPr>
        <w:t xml:space="preserve">LABORATOTINĖS ĮRANGOS </w:t>
      </w:r>
      <w:bookmarkEnd w:id="68"/>
      <w:r>
        <w:rPr>
          <w:b/>
          <w:bCs/>
        </w:rPr>
        <w:t>PIRKIMO (SAK-3/2025)</w:t>
      </w:r>
    </w:p>
    <w:p w14:paraId="621D6BC4" w14:textId="77777777" w:rsidR="000A1799" w:rsidRDefault="00000000">
      <w:pPr>
        <w:shd w:val="clear" w:color="auto" w:fill="FFFFFF"/>
        <w:spacing w:after="0" w:line="100" w:lineRule="atLeast"/>
        <w:jc w:val="center"/>
        <w:rPr>
          <w:bCs/>
          <w:i/>
          <w:sz w:val="20"/>
          <w:szCs w:val="20"/>
        </w:rPr>
      </w:pPr>
      <w:r>
        <w:t>____________</w:t>
      </w:r>
      <w:r>
        <w:rPr>
          <w:b/>
          <w:bCs/>
        </w:rPr>
        <w:t xml:space="preserve"> </w:t>
      </w:r>
      <w:r>
        <w:t>Nr.______</w:t>
      </w:r>
    </w:p>
    <w:p w14:paraId="1DBC3A49" w14:textId="77777777" w:rsidR="000A1799" w:rsidRDefault="00000000">
      <w:pPr>
        <w:shd w:val="clear" w:color="auto" w:fill="FFFFFF"/>
        <w:spacing w:after="0" w:line="100" w:lineRule="atLeast"/>
        <w:jc w:val="center"/>
        <w:rPr>
          <w:bCs/>
        </w:rPr>
      </w:pPr>
      <w:r>
        <w:rPr>
          <w:bCs/>
          <w:i/>
          <w:sz w:val="20"/>
          <w:szCs w:val="20"/>
        </w:rPr>
        <w:t>(data)</w:t>
      </w:r>
    </w:p>
    <w:p w14:paraId="5914D491" w14:textId="77777777" w:rsidR="000A1799" w:rsidRDefault="00000000">
      <w:pPr>
        <w:shd w:val="clear" w:color="auto" w:fill="FFFFFF"/>
        <w:spacing w:after="0" w:line="100" w:lineRule="atLeast"/>
        <w:jc w:val="center"/>
        <w:rPr>
          <w:bCs/>
          <w:i/>
          <w:sz w:val="20"/>
          <w:szCs w:val="20"/>
        </w:rPr>
      </w:pPr>
      <w:r>
        <w:rPr>
          <w:bCs/>
        </w:rPr>
        <w:t>_____________</w:t>
      </w:r>
    </w:p>
    <w:p w14:paraId="0F2B948C" w14:textId="77777777" w:rsidR="000A1799" w:rsidRDefault="00000000">
      <w:pPr>
        <w:shd w:val="clear" w:color="auto" w:fill="FFFFFF"/>
        <w:spacing w:after="0" w:line="100" w:lineRule="atLeast"/>
        <w:jc w:val="center"/>
      </w:pPr>
      <w:r>
        <w:rPr>
          <w:bCs/>
          <w:i/>
          <w:sz w:val="20"/>
          <w:szCs w:val="20"/>
        </w:rPr>
        <w:t>(sudarymo vieta)</w:t>
      </w:r>
    </w:p>
    <w:p w14:paraId="15EE787B" w14:textId="77777777" w:rsidR="000A1799" w:rsidRDefault="000A1799">
      <w:pPr>
        <w:tabs>
          <w:tab w:val="left" w:pos="567"/>
        </w:tabs>
        <w:spacing w:after="0"/>
        <w:rPr>
          <w:b/>
          <w:szCs w:val="24"/>
        </w:rPr>
      </w:pPr>
    </w:p>
    <w:p w14:paraId="7890D44E" w14:textId="77777777" w:rsidR="000A1799" w:rsidRDefault="00000000">
      <w:pPr>
        <w:tabs>
          <w:tab w:val="left" w:pos="567"/>
        </w:tabs>
        <w:spacing w:after="0"/>
        <w:rPr>
          <w:sz w:val="16"/>
          <w:szCs w:val="16"/>
        </w:rPr>
      </w:pPr>
      <w:r>
        <w:rPr>
          <w:b/>
          <w:szCs w:val="24"/>
        </w:rPr>
        <w:t>1 lentelė. Kontaktiniai duomenys</w:t>
      </w:r>
    </w:p>
    <w:tbl>
      <w:tblPr>
        <w:tblW w:w="9855" w:type="dxa"/>
        <w:tblLayout w:type="fixed"/>
        <w:tblLook w:val="04A0" w:firstRow="1" w:lastRow="0" w:firstColumn="1" w:lastColumn="0" w:noHBand="0" w:noVBand="1"/>
      </w:tblPr>
      <w:tblGrid>
        <w:gridCol w:w="4927"/>
        <w:gridCol w:w="4928"/>
      </w:tblGrid>
      <w:tr w:rsidR="000A1799" w14:paraId="728ECED6" w14:textId="77777777">
        <w:tc>
          <w:tcPr>
            <w:tcW w:w="4927" w:type="dxa"/>
            <w:tcBorders>
              <w:top w:val="single" w:sz="4" w:space="0" w:color="000000"/>
              <w:left w:val="single" w:sz="4" w:space="0" w:color="000000"/>
              <w:bottom w:val="single" w:sz="4" w:space="0" w:color="000000"/>
              <w:right w:val="single" w:sz="4" w:space="0" w:color="000000"/>
            </w:tcBorders>
          </w:tcPr>
          <w:p w14:paraId="672DBB6E" w14:textId="77777777" w:rsidR="000A1799" w:rsidRDefault="00000000">
            <w:pPr>
              <w:spacing w:after="0" w:line="100" w:lineRule="atLeast"/>
            </w:pPr>
            <w:r>
              <w:rPr>
                <w:rStyle w:val="Bodytext5NotItalic"/>
                <w:b/>
                <w:bCs/>
                <w:iCs/>
              </w:rPr>
              <w:t>Tiekėjo pavadinimas</w:t>
            </w:r>
            <w:r>
              <w:t xml:space="preserve"> / </w:t>
            </w:r>
            <w:r>
              <w:rPr>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607C57FB" w14:textId="77777777" w:rsidR="000A1799" w:rsidRDefault="000A1799">
            <w:pPr>
              <w:spacing w:after="0" w:line="100" w:lineRule="atLeast"/>
            </w:pPr>
          </w:p>
          <w:p w14:paraId="1D481D0A" w14:textId="77777777" w:rsidR="000A1799" w:rsidRDefault="000A1799">
            <w:pPr>
              <w:spacing w:after="0" w:line="100" w:lineRule="atLeast"/>
            </w:pPr>
          </w:p>
        </w:tc>
      </w:tr>
      <w:tr w:rsidR="000A1799" w14:paraId="3F2057AD" w14:textId="77777777">
        <w:trPr>
          <w:trHeight w:val="486"/>
        </w:trPr>
        <w:tc>
          <w:tcPr>
            <w:tcW w:w="4927" w:type="dxa"/>
            <w:tcBorders>
              <w:top w:val="single" w:sz="4" w:space="0" w:color="000000"/>
              <w:left w:val="single" w:sz="4" w:space="0" w:color="000000"/>
              <w:bottom w:val="single" w:sz="4" w:space="0" w:color="000000"/>
              <w:right w:val="single" w:sz="4" w:space="0" w:color="000000"/>
            </w:tcBorders>
          </w:tcPr>
          <w:p w14:paraId="6BA1EF83" w14:textId="77777777" w:rsidR="000A1799" w:rsidRDefault="00000000">
            <w:pPr>
              <w:spacing w:line="100" w:lineRule="atLeast"/>
              <w:rPr>
                <w:b/>
                <w:bCs/>
              </w:rPr>
            </w:pPr>
            <w:r>
              <w:rPr>
                <w:b/>
                <w:bCs/>
              </w:rPr>
              <w:t>Juridinio asmens kodas</w:t>
            </w:r>
          </w:p>
          <w:p w14:paraId="3E6E5386" w14:textId="77777777" w:rsidR="000A1799" w:rsidRDefault="00000000">
            <w:pPr>
              <w:spacing w:line="100" w:lineRule="atLeast"/>
              <w:rPr>
                <w:b/>
                <w:bCs/>
              </w:rPr>
            </w:pPr>
            <w:r>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29871AEA" w14:textId="77777777" w:rsidR="000A1799" w:rsidRDefault="000A1799">
            <w:pPr>
              <w:spacing w:line="100" w:lineRule="atLeast"/>
            </w:pPr>
          </w:p>
        </w:tc>
      </w:tr>
      <w:tr w:rsidR="000A1799" w14:paraId="7D849F67" w14:textId="77777777">
        <w:tc>
          <w:tcPr>
            <w:tcW w:w="4927" w:type="dxa"/>
            <w:tcBorders>
              <w:top w:val="single" w:sz="4" w:space="0" w:color="000000"/>
              <w:left w:val="single" w:sz="4" w:space="0" w:color="000000"/>
              <w:bottom w:val="single" w:sz="4" w:space="0" w:color="000000"/>
              <w:right w:val="single" w:sz="4" w:space="0" w:color="000000"/>
            </w:tcBorders>
          </w:tcPr>
          <w:p w14:paraId="4B6551BC" w14:textId="77777777" w:rsidR="000A1799" w:rsidRDefault="00000000">
            <w:pPr>
              <w:spacing w:line="100" w:lineRule="atLeast"/>
              <w:rPr>
                <w:b/>
                <w:bCs/>
              </w:rPr>
            </w:pPr>
            <w:r>
              <w:rPr>
                <w:b/>
                <w:bCs/>
                <w:szCs w:val="24"/>
              </w:rPr>
              <w:t>Tiekėjo PVM kodas</w:t>
            </w:r>
          </w:p>
        </w:tc>
        <w:tc>
          <w:tcPr>
            <w:tcW w:w="4928" w:type="dxa"/>
            <w:tcBorders>
              <w:top w:val="single" w:sz="4" w:space="0" w:color="000000"/>
              <w:left w:val="single" w:sz="4" w:space="0" w:color="000000"/>
              <w:bottom w:val="single" w:sz="4" w:space="0" w:color="000000"/>
              <w:right w:val="single" w:sz="4" w:space="0" w:color="000000"/>
            </w:tcBorders>
          </w:tcPr>
          <w:p w14:paraId="08FD6E7E" w14:textId="77777777" w:rsidR="000A1799" w:rsidRDefault="000A1799">
            <w:pPr>
              <w:spacing w:line="100" w:lineRule="atLeast"/>
            </w:pPr>
          </w:p>
        </w:tc>
      </w:tr>
      <w:tr w:rsidR="000A1799" w14:paraId="45615E66" w14:textId="77777777">
        <w:tc>
          <w:tcPr>
            <w:tcW w:w="4927" w:type="dxa"/>
            <w:tcBorders>
              <w:top w:val="single" w:sz="4" w:space="0" w:color="000000"/>
              <w:left w:val="single" w:sz="4" w:space="0" w:color="000000"/>
              <w:bottom w:val="single" w:sz="4" w:space="0" w:color="000000"/>
              <w:right w:val="single" w:sz="4" w:space="0" w:color="000000"/>
            </w:tcBorders>
          </w:tcPr>
          <w:p w14:paraId="56D06B6D" w14:textId="77777777" w:rsidR="000A1799" w:rsidRDefault="00000000">
            <w:pPr>
              <w:spacing w:line="100" w:lineRule="atLeast"/>
            </w:pPr>
            <w:r>
              <w:rPr>
                <w:b/>
                <w:bCs/>
              </w:rPr>
              <w:t>Tiekėjo adresas</w:t>
            </w:r>
            <w:r>
              <w:rPr>
                <w:b/>
                <w:bCs/>
                <w:i/>
              </w:rPr>
              <w:t xml:space="preserve"> </w:t>
            </w:r>
            <w:r>
              <w:rPr>
                <w:i/>
              </w:rPr>
              <w:t>/</w:t>
            </w:r>
            <w:r>
              <w:rPr>
                <w:i/>
                <w:sz w:val="20"/>
                <w:szCs w:val="20"/>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14B61DCD" w14:textId="77777777" w:rsidR="000A1799" w:rsidRDefault="000A1799">
            <w:pPr>
              <w:spacing w:line="100" w:lineRule="atLeast"/>
            </w:pPr>
          </w:p>
          <w:p w14:paraId="29A1F5D9" w14:textId="77777777" w:rsidR="000A1799" w:rsidRDefault="000A1799">
            <w:pPr>
              <w:spacing w:line="100" w:lineRule="atLeast"/>
            </w:pPr>
          </w:p>
        </w:tc>
      </w:tr>
      <w:tr w:rsidR="000A1799" w14:paraId="76852682" w14:textId="77777777">
        <w:tc>
          <w:tcPr>
            <w:tcW w:w="4927" w:type="dxa"/>
            <w:tcBorders>
              <w:top w:val="single" w:sz="4" w:space="0" w:color="000000"/>
              <w:left w:val="single" w:sz="4" w:space="0" w:color="000000"/>
              <w:bottom w:val="single" w:sz="4" w:space="0" w:color="000000"/>
              <w:right w:val="single" w:sz="4" w:space="0" w:color="000000"/>
            </w:tcBorders>
          </w:tcPr>
          <w:p w14:paraId="436F3D5B" w14:textId="77777777" w:rsidR="000A1799" w:rsidRDefault="00000000">
            <w:pPr>
              <w:spacing w:line="100" w:lineRule="atLeast"/>
              <w:rPr>
                <w:b/>
                <w:bCs/>
              </w:rPr>
            </w:pPr>
            <w:r>
              <w:rPr>
                <w:b/>
                <w:bCs/>
              </w:rPr>
              <w:t>Tiekėjo banko pavadinimas</w:t>
            </w:r>
          </w:p>
        </w:tc>
        <w:tc>
          <w:tcPr>
            <w:tcW w:w="4928" w:type="dxa"/>
            <w:tcBorders>
              <w:top w:val="single" w:sz="4" w:space="0" w:color="000000"/>
              <w:left w:val="single" w:sz="4" w:space="0" w:color="000000"/>
              <w:bottom w:val="single" w:sz="4" w:space="0" w:color="000000"/>
              <w:right w:val="single" w:sz="4" w:space="0" w:color="000000"/>
            </w:tcBorders>
          </w:tcPr>
          <w:p w14:paraId="1D919EC8" w14:textId="77777777" w:rsidR="000A1799" w:rsidRDefault="000A1799">
            <w:pPr>
              <w:spacing w:line="100" w:lineRule="atLeast"/>
            </w:pPr>
          </w:p>
        </w:tc>
      </w:tr>
      <w:tr w:rsidR="000A1799" w14:paraId="28121D3C" w14:textId="77777777">
        <w:tc>
          <w:tcPr>
            <w:tcW w:w="4927" w:type="dxa"/>
            <w:tcBorders>
              <w:top w:val="single" w:sz="4" w:space="0" w:color="000000"/>
              <w:left w:val="single" w:sz="4" w:space="0" w:color="000000"/>
              <w:bottom w:val="single" w:sz="4" w:space="0" w:color="000000"/>
              <w:right w:val="single" w:sz="4" w:space="0" w:color="000000"/>
            </w:tcBorders>
          </w:tcPr>
          <w:p w14:paraId="6D2350D8" w14:textId="77777777" w:rsidR="000A1799" w:rsidRDefault="00000000">
            <w:pPr>
              <w:spacing w:line="100" w:lineRule="atLeast"/>
              <w:rPr>
                <w:b/>
                <w:bCs/>
              </w:rPr>
            </w:pPr>
            <w:r>
              <w:rPr>
                <w:b/>
                <w:bCs/>
              </w:rPr>
              <w:t>Tiekėjo banko kodas</w:t>
            </w:r>
          </w:p>
        </w:tc>
        <w:tc>
          <w:tcPr>
            <w:tcW w:w="4928" w:type="dxa"/>
            <w:tcBorders>
              <w:top w:val="single" w:sz="4" w:space="0" w:color="000000"/>
              <w:left w:val="single" w:sz="4" w:space="0" w:color="000000"/>
              <w:bottom w:val="single" w:sz="4" w:space="0" w:color="000000"/>
              <w:right w:val="single" w:sz="4" w:space="0" w:color="000000"/>
            </w:tcBorders>
          </w:tcPr>
          <w:p w14:paraId="7EE165FA" w14:textId="77777777" w:rsidR="000A1799" w:rsidRDefault="000A1799">
            <w:pPr>
              <w:spacing w:line="100" w:lineRule="atLeast"/>
            </w:pPr>
          </w:p>
        </w:tc>
      </w:tr>
      <w:tr w:rsidR="000A1799" w14:paraId="26180069" w14:textId="77777777">
        <w:tc>
          <w:tcPr>
            <w:tcW w:w="4927" w:type="dxa"/>
            <w:tcBorders>
              <w:top w:val="single" w:sz="4" w:space="0" w:color="000000"/>
              <w:left w:val="single" w:sz="4" w:space="0" w:color="000000"/>
              <w:bottom w:val="single" w:sz="4" w:space="0" w:color="000000"/>
              <w:right w:val="single" w:sz="4" w:space="0" w:color="000000"/>
            </w:tcBorders>
          </w:tcPr>
          <w:p w14:paraId="59F8528C" w14:textId="77777777" w:rsidR="000A1799" w:rsidRDefault="00000000">
            <w:pPr>
              <w:spacing w:line="100" w:lineRule="atLeast"/>
              <w:rPr>
                <w:b/>
                <w:bCs/>
              </w:rPr>
            </w:pPr>
            <w:r>
              <w:rPr>
                <w:b/>
                <w:bCs/>
                <w:szCs w:val="24"/>
              </w:rPr>
              <w:t>Tiekėjo atsiskaitomosios sąskaitos numeris</w:t>
            </w:r>
          </w:p>
        </w:tc>
        <w:tc>
          <w:tcPr>
            <w:tcW w:w="4928" w:type="dxa"/>
            <w:tcBorders>
              <w:top w:val="single" w:sz="4" w:space="0" w:color="000000"/>
              <w:left w:val="single" w:sz="4" w:space="0" w:color="000000"/>
              <w:bottom w:val="single" w:sz="4" w:space="0" w:color="000000"/>
              <w:right w:val="single" w:sz="4" w:space="0" w:color="000000"/>
            </w:tcBorders>
          </w:tcPr>
          <w:p w14:paraId="2683B734" w14:textId="77777777" w:rsidR="000A1799" w:rsidRDefault="000A1799">
            <w:pPr>
              <w:spacing w:line="100" w:lineRule="atLeast"/>
            </w:pPr>
          </w:p>
        </w:tc>
      </w:tr>
      <w:tr w:rsidR="000A1799" w14:paraId="75F5FD7F" w14:textId="77777777">
        <w:tc>
          <w:tcPr>
            <w:tcW w:w="4927" w:type="dxa"/>
            <w:tcBorders>
              <w:top w:val="single" w:sz="4" w:space="0" w:color="000000"/>
              <w:left w:val="single" w:sz="4" w:space="0" w:color="000000"/>
              <w:bottom w:val="single" w:sz="4" w:space="0" w:color="000000"/>
              <w:right w:val="single" w:sz="4" w:space="0" w:color="000000"/>
            </w:tcBorders>
          </w:tcPr>
          <w:p w14:paraId="01D490AB" w14:textId="77777777" w:rsidR="000A1799" w:rsidRDefault="00000000">
            <w:pPr>
              <w:spacing w:line="100" w:lineRule="atLeast"/>
              <w:rPr>
                <w:b/>
                <w:bCs/>
              </w:rPr>
            </w:pPr>
            <w:r>
              <w:rPr>
                <w:b/>
                <w:bCs/>
              </w:rPr>
              <w:t>Tiekėjo vadovo vardas, pavardė, pareigos</w:t>
            </w:r>
          </w:p>
        </w:tc>
        <w:tc>
          <w:tcPr>
            <w:tcW w:w="4928" w:type="dxa"/>
            <w:tcBorders>
              <w:top w:val="single" w:sz="4" w:space="0" w:color="000000"/>
              <w:left w:val="single" w:sz="4" w:space="0" w:color="000000"/>
              <w:bottom w:val="single" w:sz="4" w:space="0" w:color="000000"/>
              <w:right w:val="single" w:sz="4" w:space="0" w:color="000000"/>
            </w:tcBorders>
          </w:tcPr>
          <w:p w14:paraId="52BE9F66" w14:textId="77777777" w:rsidR="000A1799" w:rsidRDefault="000A1799">
            <w:pPr>
              <w:spacing w:line="100" w:lineRule="atLeast"/>
            </w:pPr>
          </w:p>
        </w:tc>
      </w:tr>
      <w:tr w:rsidR="000A1799" w14:paraId="21243103" w14:textId="77777777">
        <w:tc>
          <w:tcPr>
            <w:tcW w:w="4927" w:type="dxa"/>
            <w:tcBorders>
              <w:top w:val="single" w:sz="4" w:space="0" w:color="000000"/>
              <w:left w:val="single" w:sz="4" w:space="0" w:color="000000"/>
              <w:bottom w:val="single" w:sz="4" w:space="0" w:color="000000"/>
              <w:right w:val="single" w:sz="4" w:space="0" w:color="000000"/>
            </w:tcBorders>
          </w:tcPr>
          <w:p w14:paraId="790AE220" w14:textId="77777777" w:rsidR="000A1799" w:rsidRDefault="00000000">
            <w:pPr>
              <w:spacing w:line="240" w:lineRule="auto"/>
              <w:ind w:right="142"/>
              <w:rPr>
                <w:b/>
                <w:bCs/>
              </w:rPr>
            </w:pPr>
            <w:r>
              <w:rPr>
                <w:b/>
                <w:bCs/>
              </w:rPr>
              <w:t>Asmens, kuris įgaliotas pasirašyti sutartį, vardas ir pavardė</w:t>
            </w:r>
          </w:p>
          <w:p w14:paraId="3191E288" w14:textId="77777777" w:rsidR="000A1799" w:rsidRDefault="00000000">
            <w:pPr>
              <w:spacing w:line="240" w:lineRule="auto"/>
              <w:rPr>
                <w:sz w:val="20"/>
                <w:szCs w:val="20"/>
              </w:rPr>
            </w:pPr>
            <w:r>
              <w:rPr>
                <w:sz w:val="20"/>
                <w:szCs w:val="20"/>
              </w:rPr>
              <w:lastRenderedPageBreak/>
              <w:t>/</w:t>
            </w:r>
            <w:r>
              <w:rPr>
                <w:i/>
                <w:sz w:val="20"/>
                <w:szCs w:val="20"/>
              </w:rPr>
              <w:t>Tiekėjas taip pat pateikia įgaliojimo skaitmeninę kopiją, jei pasiūlymą pasirašo ne juridinio asmens vadovas</w:t>
            </w:r>
            <w:r>
              <w:rPr>
                <w:sz w:val="20"/>
                <w:szCs w:val="20"/>
              </w:rPr>
              <w:t>/</w:t>
            </w:r>
          </w:p>
        </w:tc>
        <w:tc>
          <w:tcPr>
            <w:tcW w:w="4928" w:type="dxa"/>
            <w:tcBorders>
              <w:top w:val="single" w:sz="4" w:space="0" w:color="000000"/>
              <w:left w:val="single" w:sz="4" w:space="0" w:color="000000"/>
              <w:bottom w:val="single" w:sz="4" w:space="0" w:color="000000"/>
              <w:right w:val="single" w:sz="4" w:space="0" w:color="000000"/>
            </w:tcBorders>
          </w:tcPr>
          <w:p w14:paraId="44AC4D74" w14:textId="77777777" w:rsidR="000A1799" w:rsidRDefault="000A1799">
            <w:pPr>
              <w:spacing w:line="100" w:lineRule="atLeast"/>
            </w:pPr>
          </w:p>
        </w:tc>
      </w:tr>
      <w:tr w:rsidR="000A1799" w14:paraId="055AC1C3" w14:textId="77777777">
        <w:tc>
          <w:tcPr>
            <w:tcW w:w="4927" w:type="dxa"/>
            <w:tcBorders>
              <w:top w:val="single" w:sz="4" w:space="0" w:color="000000"/>
              <w:left w:val="single" w:sz="4" w:space="0" w:color="000000"/>
              <w:bottom w:val="single" w:sz="4" w:space="0" w:color="000000"/>
              <w:right w:val="single" w:sz="4" w:space="0" w:color="000000"/>
            </w:tcBorders>
          </w:tcPr>
          <w:p w14:paraId="0478F9B7" w14:textId="77777777" w:rsidR="000A1799" w:rsidRDefault="00000000">
            <w:pPr>
              <w:spacing w:line="100" w:lineRule="atLeast"/>
              <w:rPr>
                <w:b/>
                <w:bCs/>
              </w:rPr>
            </w:pPr>
            <w:r>
              <w:rPr>
                <w:b/>
                <w:bCs/>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301088BF" w14:textId="77777777" w:rsidR="000A1799" w:rsidRDefault="000A1799">
            <w:pPr>
              <w:spacing w:line="100" w:lineRule="atLeast"/>
            </w:pPr>
          </w:p>
        </w:tc>
      </w:tr>
      <w:tr w:rsidR="000A1799" w14:paraId="62835C92" w14:textId="77777777">
        <w:tc>
          <w:tcPr>
            <w:tcW w:w="4927" w:type="dxa"/>
            <w:tcBorders>
              <w:top w:val="single" w:sz="4" w:space="0" w:color="000000"/>
              <w:left w:val="single" w:sz="4" w:space="0" w:color="000000"/>
              <w:bottom w:val="single" w:sz="4" w:space="0" w:color="000000"/>
              <w:right w:val="single" w:sz="4" w:space="0" w:color="000000"/>
            </w:tcBorders>
          </w:tcPr>
          <w:p w14:paraId="05C7F610" w14:textId="77777777" w:rsidR="000A1799" w:rsidRDefault="00000000">
            <w:pPr>
              <w:spacing w:line="100" w:lineRule="atLeast"/>
              <w:rPr>
                <w:b/>
                <w:bCs/>
              </w:rPr>
            </w:pPr>
            <w:r>
              <w:rPr>
                <w:b/>
                <w:bCs/>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63377B55" w14:textId="77777777" w:rsidR="000A1799" w:rsidRDefault="000A1799">
            <w:pPr>
              <w:spacing w:line="100" w:lineRule="atLeast"/>
            </w:pPr>
          </w:p>
        </w:tc>
      </w:tr>
      <w:tr w:rsidR="000A1799" w14:paraId="55C8E609" w14:textId="77777777">
        <w:tc>
          <w:tcPr>
            <w:tcW w:w="4927" w:type="dxa"/>
            <w:tcBorders>
              <w:top w:val="single" w:sz="4" w:space="0" w:color="000000"/>
              <w:left w:val="single" w:sz="4" w:space="0" w:color="000000"/>
              <w:bottom w:val="single" w:sz="4" w:space="0" w:color="000000"/>
              <w:right w:val="single" w:sz="4" w:space="0" w:color="000000"/>
            </w:tcBorders>
          </w:tcPr>
          <w:p w14:paraId="64832E12" w14:textId="77777777" w:rsidR="000A1799" w:rsidRDefault="00000000">
            <w:pPr>
              <w:spacing w:line="100" w:lineRule="atLeast"/>
              <w:rPr>
                <w:b/>
                <w:bCs/>
              </w:rPr>
            </w:pPr>
            <w:r>
              <w:rPr>
                <w:b/>
                <w:bCs/>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178B4AFF" w14:textId="77777777" w:rsidR="000A1799" w:rsidRDefault="000A1799">
            <w:pPr>
              <w:spacing w:line="100" w:lineRule="atLeast"/>
            </w:pPr>
          </w:p>
        </w:tc>
      </w:tr>
    </w:tbl>
    <w:p w14:paraId="172DD977" w14:textId="77777777" w:rsidR="000A1799" w:rsidRDefault="000A1799">
      <w:pPr>
        <w:spacing w:line="100" w:lineRule="atLeast"/>
      </w:pPr>
    </w:p>
    <w:p w14:paraId="54FC56D0" w14:textId="77777777" w:rsidR="000A1799" w:rsidRDefault="00000000">
      <w:pPr>
        <w:spacing w:after="0" w:line="240" w:lineRule="auto"/>
        <w:ind w:firstLine="567"/>
      </w:pPr>
      <w:r>
        <w:rPr>
          <w:b/>
          <w:iCs/>
          <w:spacing w:val="-4"/>
        </w:rPr>
        <w:t xml:space="preserve">2 lentelė. Subtiekėjai </w:t>
      </w:r>
      <w:r>
        <w:rPr>
          <w:bCs/>
          <w:iCs/>
          <w:spacing w:val="-4"/>
        </w:rPr>
        <w:t>(</w:t>
      </w:r>
      <w:r>
        <w:rPr>
          <w:bCs/>
          <w:i/>
          <w:spacing w:val="-4"/>
        </w:rPr>
        <w:t>Pildoma, jei tiekėjas ketina pasitelkti subtiekėją (-us)</w:t>
      </w:r>
      <w:r>
        <w:rPr>
          <w:bCs/>
        </w:rPr>
        <w:t xml:space="preserve"> </w:t>
      </w:r>
      <w:r>
        <w:rPr>
          <w:bCs/>
          <w:i/>
        </w:rPr>
        <w:t>ar subteikėją (-us))</w:t>
      </w:r>
      <w:r>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0A1799" w14:paraId="6F5C0011" w14:textId="77777777">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6F9B4652" w14:textId="77777777" w:rsidR="000A1799" w:rsidRDefault="00000000">
            <w:pPr>
              <w:spacing w:after="0" w:line="240" w:lineRule="auto"/>
              <w:jc w:val="center"/>
              <w:rPr>
                <w:b/>
              </w:rPr>
            </w:pPr>
            <w:r>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32E5B30C" w14:textId="77777777" w:rsidR="000A1799" w:rsidRDefault="00000000">
            <w:pPr>
              <w:spacing w:after="0" w:line="240" w:lineRule="auto"/>
              <w:jc w:val="center"/>
              <w:rPr>
                <w:b/>
              </w:rPr>
            </w:pPr>
            <w:r>
              <w:rPr>
                <w:b/>
                <w:spacing w:val="-4"/>
                <w:sz w:val="22"/>
              </w:rPr>
              <w:t xml:space="preserve">Subtiekėjo / subteikėjo </w:t>
            </w:r>
            <w:r>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3112A58F" w14:textId="77777777" w:rsidR="000A1799" w:rsidRDefault="00000000">
            <w:pPr>
              <w:spacing w:after="0" w:line="240" w:lineRule="auto"/>
              <w:jc w:val="center"/>
              <w:rPr>
                <w:b/>
              </w:rPr>
            </w:pPr>
            <w:r>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33661C64" w14:textId="77777777" w:rsidR="000A1799" w:rsidRDefault="00000000">
            <w:pPr>
              <w:spacing w:after="0" w:line="240" w:lineRule="auto"/>
              <w:jc w:val="center"/>
              <w:rPr>
                <w:b/>
              </w:rPr>
            </w:pPr>
            <w:r>
              <w:rPr>
                <w:b/>
                <w:sz w:val="22"/>
              </w:rPr>
              <w:t>Pirkimo sutarties dalis (apimtis eurais su PVM, dalis procentais), kuriai ketinama pasitelkti s</w:t>
            </w:r>
            <w:r>
              <w:rPr>
                <w:b/>
                <w:spacing w:val="-4"/>
                <w:sz w:val="22"/>
              </w:rPr>
              <w:t>ubtiekėjus / subteikėjus (nurodyti pirkimo dalies numerį)</w:t>
            </w:r>
          </w:p>
        </w:tc>
      </w:tr>
      <w:tr w:rsidR="000A1799" w14:paraId="06C4D9D8" w14:textId="77777777">
        <w:tc>
          <w:tcPr>
            <w:tcW w:w="1101" w:type="dxa"/>
            <w:tcBorders>
              <w:top w:val="single" w:sz="4" w:space="0" w:color="auto"/>
              <w:left w:val="single" w:sz="4" w:space="0" w:color="auto"/>
              <w:bottom w:val="single" w:sz="4" w:space="0" w:color="auto"/>
              <w:right w:val="single" w:sz="4" w:space="0" w:color="auto"/>
            </w:tcBorders>
          </w:tcPr>
          <w:p w14:paraId="377B80EA" w14:textId="77777777" w:rsidR="000A1799" w:rsidRDefault="000A1799">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80D6AD9" w14:textId="77777777" w:rsidR="000A1799" w:rsidRDefault="000A1799">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5C8D881" w14:textId="77777777" w:rsidR="000A1799" w:rsidRDefault="000A1799">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526A641" w14:textId="77777777" w:rsidR="000A1799" w:rsidRDefault="000A1799">
            <w:pPr>
              <w:spacing w:line="240" w:lineRule="auto"/>
            </w:pPr>
          </w:p>
        </w:tc>
      </w:tr>
    </w:tbl>
    <w:p w14:paraId="48E5D8DC" w14:textId="77777777" w:rsidR="000A1799" w:rsidRDefault="000A1799">
      <w:pPr>
        <w:pStyle w:val="Bodytext81"/>
        <w:tabs>
          <w:tab w:val="left" w:pos="993"/>
        </w:tabs>
        <w:spacing w:before="120" w:after="0" w:line="240" w:lineRule="auto"/>
        <w:ind w:firstLine="567"/>
        <w:jc w:val="left"/>
        <w:rPr>
          <w:b/>
          <w:bCs/>
          <w:i w:val="0"/>
          <w:iCs w:val="0"/>
          <w:szCs w:val="24"/>
        </w:rPr>
      </w:pPr>
    </w:p>
    <w:p w14:paraId="34BD3BE6" w14:textId="77777777" w:rsidR="000A1799" w:rsidRDefault="00000000">
      <w:pPr>
        <w:pStyle w:val="Bodytext81"/>
        <w:tabs>
          <w:tab w:val="left" w:pos="993"/>
        </w:tabs>
        <w:spacing w:before="120" w:line="240" w:lineRule="auto"/>
        <w:ind w:firstLine="567"/>
        <w:jc w:val="left"/>
        <w:rPr>
          <w:b/>
          <w:bCs/>
          <w:i w:val="0"/>
          <w:iCs w:val="0"/>
          <w:szCs w:val="24"/>
        </w:rPr>
      </w:pPr>
      <w:r>
        <w:rPr>
          <w:b/>
          <w:bCs/>
          <w:i w:val="0"/>
          <w:iCs w:val="0"/>
          <w:szCs w:val="24"/>
        </w:rPr>
        <w:t xml:space="preserve">3. lentelė. Ūkio subjektai, kurių pajėgumais remiamasi, siekiant atitikti pirkimo dokumentuose nurodytus kvalifikacijos reikalavimus </w:t>
      </w:r>
      <w:r>
        <w:rPr>
          <w:szCs w:val="24"/>
        </w:rPr>
        <w:t>(jei taikoma</w:t>
      </w:r>
      <w:r>
        <w:rPr>
          <w:b/>
          <w:bCs/>
          <w:i w:val="0"/>
          <w:iCs w:val="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0A1799" w14:paraId="066818D8" w14:textId="77777777">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5AAFC770" w14:textId="77777777" w:rsidR="000A1799" w:rsidRDefault="00000000">
            <w:pPr>
              <w:spacing w:line="240" w:lineRule="auto"/>
              <w:jc w:val="center"/>
              <w:rPr>
                <w:b/>
              </w:rPr>
            </w:pPr>
            <w:r>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2482E835" w14:textId="77777777" w:rsidR="000A1799" w:rsidRDefault="00000000">
            <w:pPr>
              <w:spacing w:line="240" w:lineRule="auto"/>
              <w:jc w:val="center"/>
              <w:rPr>
                <w:b/>
              </w:rPr>
            </w:pPr>
            <w:r>
              <w:rPr>
                <w:b/>
                <w:bCs/>
                <w:szCs w:val="24"/>
              </w:rPr>
              <w:t>Ūkio subjekto, kurio pajėgumais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4D130EE5" w14:textId="77777777" w:rsidR="000A1799" w:rsidRDefault="00000000">
            <w:pPr>
              <w:spacing w:line="240" w:lineRule="auto"/>
              <w:jc w:val="center"/>
              <w:rPr>
                <w:b/>
              </w:rPr>
            </w:pPr>
            <w:r>
              <w:rPr>
                <w:b/>
                <w:sz w:val="22"/>
              </w:rPr>
              <w:t>Nuoroda į specialiųjų sąlygų punktą (kvalifikacijos reikalavimą), kuriam atitikti remiamasi ūkio subjekto ar kvazisubtiekėjo pajėgumais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F2F58A1" w14:textId="77777777" w:rsidR="000A1799" w:rsidRDefault="00000000">
            <w:pPr>
              <w:spacing w:line="240" w:lineRule="auto"/>
              <w:jc w:val="center"/>
              <w:rPr>
                <w:b/>
              </w:rPr>
            </w:pPr>
            <w:r>
              <w:rPr>
                <w:b/>
                <w:sz w:val="22"/>
              </w:rPr>
              <w:t>Sutarties dalis (apimtis eurais, dalis procentais), kuriai ketinama pasitelkti ūkio subjektą, kurio pajėgumais remiamasi ir/ar  kvazisubtiekėją</w:t>
            </w:r>
          </w:p>
        </w:tc>
      </w:tr>
      <w:tr w:rsidR="000A1799" w14:paraId="0E9B09EC" w14:textId="77777777">
        <w:tc>
          <w:tcPr>
            <w:tcW w:w="1101" w:type="dxa"/>
            <w:tcBorders>
              <w:top w:val="single" w:sz="4" w:space="0" w:color="auto"/>
              <w:left w:val="single" w:sz="4" w:space="0" w:color="auto"/>
              <w:bottom w:val="single" w:sz="4" w:space="0" w:color="auto"/>
              <w:right w:val="single" w:sz="4" w:space="0" w:color="auto"/>
            </w:tcBorders>
          </w:tcPr>
          <w:p w14:paraId="628DCFCA" w14:textId="77777777" w:rsidR="000A1799" w:rsidRDefault="000A1799">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7569507F" w14:textId="77777777" w:rsidR="000A1799" w:rsidRDefault="000A1799">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442095A" w14:textId="77777777" w:rsidR="000A1799" w:rsidRDefault="000A1799">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546DAD37" w14:textId="77777777" w:rsidR="000A1799" w:rsidRDefault="000A1799">
            <w:pPr>
              <w:spacing w:line="240" w:lineRule="auto"/>
            </w:pPr>
          </w:p>
        </w:tc>
      </w:tr>
    </w:tbl>
    <w:p w14:paraId="6CD86EA2" w14:textId="77777777" w:rsidR="000A1799" w:rsidRDefault="000A1799">
      <w:pPr>
        <w:pStyle w:val="Bodytext81"/>
        <w:tabs>
          <w:tab w:val="left" w:pos="993"/>
        </w:tabs>
        <w:spacing w:before="120" w:after="0" w:line="240" w:lineRule="auto"/>
        <w:rPr>
          <w:b/>
          <w:bCs/>
          <w:i w:val="0"/>
          <w:iCs w:val="0"/>
          <w:szCs w:val="24"/>
        </w:rPr>
      </w:pPr>
    </w:p>
    <w:p w14:paraId="4C49D2DC" w14:textId="77777777" w:rsidR="000A1799" w:rsidRDefault="00000000">
      <w:pPr>
        <w:tabs>
          <w:tab w:val="left" w:pos="567"/>
          <w:tab w:val="left" w:pos="1276"/>
        </w:tabs>
        <w:spacing w:after="0"/>
        <w:ind w:firstLine="851"/>
        <w:rPr>
          <w:b/>
          <w:bCs/>
          <w:szCs w:val="24"/>
        </w:rPr>
      </w:pPr>
      <w:r>
        <w:rPr>
          <w:b/>
          <w:bCs/>
          <w:szCs w:val="24"/>
        </w:rPr>
        <w:t>4 lentelė. Pasiūlymo kaina.</w:t>
      </w:r>
      <w:bookmarkStart w:id="69" w:name="_Hlk132919869"/>
    </w:p>
    <w:tbl>
      <w:tblPr>
        <w:tblStyle w:val="TableGrid4"/>
        <w:tblW w:w="10273" w:type="dxa"/>
        <w:tblLook w:val="04A0" w:firstRow="1" w:lastRow="0" w:firstColumn="1" w:lastColumn="0" w:noHBand="0" w:noVBand="1"/>
      </w:tblPr>
      <w:tblGrid>
        <w:gridCol w:w="951"/>
        <w:gridCol w:w="2346"/>
        <w:gridCol w:w="2347"/>
        <w:gridCol w:w="846"/>
        <w:gridCol w:w="987"/>
        <w:gridCol w:w="1261"/>
        <w:gridCol w:w="1535"/>
      </w:tblGrid>
      <w:tr w:rsidR="000A1799" w14:paraId="6E202DB7" w14:textId="77777777">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bookmarkEnd w:id="69"/>
          <w:p w14:paraId="78FA25CC"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890AF5" w14:textId="77777777" w:rsidR="000A1799" w:rsidRDefault="00000000">
            <w:pPr>
              <w:suppressAutoHyphens/>
              <w:spacing w:after="0" w:line="240" w:lineRule="auto"/>
              <w:ind w:firstLine="8"/>
              <w:jc w:val="center"/>
              <w:rPr>
                <w:rFonts w:cstheme="minorHAnsi"/>
                <w:b/>
                <w:color w:val="000000"/>
                <w:lang w:eastAsia="ar-SA"/>
              </w:rPr>
            </w:pPr>
            <w:r>
              <w:rPr>
                <w:rFonts w:cstheme="minorHAnsi"/>
                <w:b/>
                <w:color w:val="000000"/>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76189E" w14:textId="77777777" w:rsidR="000A1799" w:rsidRDefault="00000000">
            <w:pPr>
              <w:suppressAutoHyphens/>
              <w:spacing w:after="0" w:line="240" w:lineRule="auto"/>
              <w:ind w:firstLine="8"/>
              <w:jc w:val="center"/>
              <w:rPr>
                <w:rFonts w:cstheme="minorHAnsi"/>
                <w:b/>
                <w:lang w:eastAsia="ar-SA"/>
              </w:rPr>
            </w:pPr>
            <w:r>
              <w:rPr>
                <w:rFonts w:cstheme="minorHAnsi"/>
                <w:b/>
                <w:color w:val="000000"/>
                <w:lang w:eastAsia="ar-SA"/>
              </w:rPr>
              <w:t>Modelis,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9B4768"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0F2ABD"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Kiekis,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E752DA"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245E4"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Suma Eur be PVM</w:t>
            </w:r>
          </w:p>
        </w:tc>
      </w:tr>
      <w:tr w:rsidR="000A1799" w14:paraId="0784923A" w14:textId="77777777">
        <w:trPr>
          <w:trHeight w:val="219"/>
        </w:trPr>
        <w:tc>
          <w:tcPr>
            <w:tcW w:w="916" w:type="dxa"/>
            <w:tcBorders>
              <w:top w:val="single" w:sz="4" w:space="0" w:color="auto"/>
              <w:left w:val="single" w:sz="4" w:space="0" w:color="auto"/>
              <w:bottom w:val="single" w:sz="4" w:space="0" w:color="auto"/>
              <w:right w:val="single" w:sz="4" w:space="0" w:color="auto"/>
            </w:tcBorders>
            <w:vAlign w:val="center"/>
          </w:tcPr>
          <w:p w14:paraId="6386C947"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tcPr>
          <w:p w14:paraId="44E4961D" w14:textId="77777777" w:rsidR="000A1799" w:rsidRDefault="00000000">
            <w:pPr>
              <w:suppressAutoHyphens/>
              <w:spacing w:after="0" w:line="240" w:lineRule="auto"/>
              <w:ind w:firstLine="8"/>
              <w:jc w:val="center"/>
              <w:rPr>
                <w:rFonts w:cstheme="minorHAnsi"/>
                <w:b/>
                <w:color w:val="000000"/>
                <w:lang w:eastAsia="ar-SA"/>
              </w:rPr>
            </w:pPr>
            <w:r>
              <w:rPr>
                <w:rFonts w:cstheme="minorHAnsi"/>
                <w:b/>
                <w:color w:val="000000"/>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105FB0E7" w14:textId="77777777" w:rsidR="000A1799" w:rsidRDefault="000A1799">
            <w:pPr>
              <w:suppressAutoHyphens/>
              <w:spacing w:after="0" w:line="240" w:lineRule="auto"/>
              <w:ind w:firstLine="8"/>
              <w:jc w:val="center"/>
              <w:rPr>
                <w:rFonts w:cstheme="minorHAnsi"/>
                <w:b/>
                <w:lang w:eastAsia="ar-SA"/>
              </w:rPr>
            </w:pPr>
          </w:p>
        </w:tc>
        <w:tc>
          <w:tcPr>
            <w:tcW w:w="847" w:type="dxa"/>
            <w:tcBorders>
              <w:top w:val="single" w:sz="4" w:space="0" w:color="auto"/>
              <w:left w:val="single" w:sz="4" w:space="0" w:color="auto"/>
              <w:bottom w:val="single" w:sz="4" w:space="0" w:color="auto"/>
              <w:right w:val="single" w:sz="4" w:space="0" w:color="auto"/>
            </w:tcBorders>
            <w:vAlign w:val="center"/>
          </w:tcPr>
          <w:p w14:paraId="421243A4"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tcPr>
          <w:p w14:paraId="51B9CD7C"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tcPr>
          <w:p w14:paraId="600CDEE5"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tcPr>
          <w:p w14:paraId="68CFD0A7" w14:textId="77777777" w:rsidR="000A1799" w:rsidRDefault="00000000">
            <w:pPr>
              <w:suppressAutoHyphens/>
              <w:spacing w:after="0" w:line="240" w:lineRule="auto"/>
              <w:jc w:val="center"/>
              <w:rPr>
                <w:rFonts w:cstheme="minorHAnsi"/>
                <w:b/>
                <w:color w:val="000000"/>
                <w:lang w:eastAsia="ar-SA"/>
              </w:rPr>
            </w:pPr>
            <w:r>
              <w:rPr>
                <w:rFonts w:cstheme="minorHAnsi"/>
                <w:b/>
                <w:color w:val="000000"/>
                <w:lang w:eastAsia="ar-SA"/>
              </w:rPr>
              <w:t>6</w:t>
            </w:r>
          </w:p>
        </w:tc>
      </w:tr>
      <w:tr w:rsidR="000A1799" w14:paraId="15C12735" w14:textId="77777777">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03EA82B5" w14:textId="77777777" w:rsidR="000A1799" w:rsidRDefault="00000000">
            <w:pPr>
              <w:suppressAutoHyphens/>
              <w:spacing w:after="0" w:line="240" w:lineRule="auto"/>
              <w:contextualSpacing/>
              <w:jc w:val="center"/>
              <w:rPr>
                <w:rFonts w:cstheme="minorHAnsi"/>
                <w:b/>
                <w:bCs/>
                <w:color w:val="000000"/>
                <w:lang w:eastAsia="ar-SA"/>
              </w:rPr>
            </w:pPr>
            <w:r>
              <w:rPr>
                <w:rFonts w:cstheme="minorHAnsi"/>
                <w:b/>
                <w:bCs/>
                <w:color w:val="000000"/>
                <w:lang w:eastAsia="ar-SA"/>
              </w:rPr>
              <w:t>1</w:t>
            </w:r>
          </w:p>
        </w:tc>
        <w:tc>
          <w:tcPr>
            <w:tcW w:w="2357" w:type="dxa"/>
            <w:tcBorders>
              <w:top w:val="single" w:sz="4" w:space="0" w:color="auto"/>
              <w:left w:val="single" w:sz="4" w:space="0" w:color="auto"/>
              <w:bottom w:val="single" w:sz="4" w:space="0" w:color="auto"/>
              <w:right w:val="single" w:sz="4" w:space="0" w:color="auto"/>
            </w:tcBorders>
          </w:tcPr>
          <w:p w14:paraId="56A4FFBE" w14:textId="77777777" w:rsidR="000A1799" w:rsidRDefault="00000000">
            <w:pPr>
              <w:spacing w:after="0" w:line="240" w:lineRule="auto"/>
              <w:jc w:val="center"/>
              <w:rPr>
                <w:sz w:val="20"/>
                <w:szCs w:val="20"/>
              </w:rPr>
            </w:pPr>
            <w:r>
              <w:rPr>
                <w:b/>
                <w:bCs/>
                <w:sz w:val="20"/>
                <w:szCs w:val="20"/>
              </w:rPr>
              <w:t>Stalinio tipo naujos kartos sekoskaitos sistema</w:t>
            </w:r>
          </w:p>
        </w:tc>
        <w:tc>
          <w:tcPr>
            <w:tcW w:w="2357" w:type="dxa"/>
            <w:tcBorders>
              <w:top w:val="single" w:sz="4" w:space="0" w:color="auto"/>
              <w:left w:val="single" w:sz="4" w:space="0" w:color="auto"/>
              <w:bottom w:val="single" w:sz="4" w:space="0" w:color="auto"/>
              <w:right w:val="single" w:sz="4" w:space="0" w:color="auto"/>
            </w:tcBorders>
          </w:tcPr>
          <w:p w14:paraId="12F3F963" w14:textId="77777777" w:rsidR="000A1799" w:rsidRDefault="000A1799">
            <w:pPr>
              <w:widowControl w:val="0"/>
              <w:suppressAutoHyphens/>
              <w:spacing w:after="0" w:line="240" w:lineRule="auto"/>
              <w:ind w:firstLine="8"/>
              <w:rPr>
                <w:rFonts w:cstheme="minorHAnsi"/>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34B30AE1" w14:textId="77777777" w:rsidR="000A1799" w:rsidRDefault="00000000">
            <w:pPr>
              <w:suppressAutoHyphens/>
              <w:spacing w:after="200" w:line="240" w:lineRule="auto"/>
              <w:jc w:val="center"/>
              <w:rPr>
                <w:rFonts w:eastAsia="Calibri" w:cstheme="minorHAnsi"/>
                <w:lang w:eastAsia="ar-SA"/>
              </w:rPr>
            </w:pPr>
            <w:r>
              <w:rPr>
                <w:rFonts w:eastAsia="Calibri" w:cstheme="minorHAnsi"/>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53B53141" w14:textId="77777777" w:rsidR="000A1799" w:rsidRDefault="00000000">
            <w:pPr>
              <w:suppressAutoHyphens/>
              <w:spacing w:after="200" w:line="240" w:lineRule="auto"/>
              <w:jc w:val="center"/>
              <w:rPr>
                <w:rFonts w:cstheme="minorHAnsi"/>
                <w:b/>
                <w:bCs/>
                <w:color w:val="000000"/>
                <w:lang w:eastAsia="ar-SA"/>
              </w:rPr>
            </w:pPr>
            <w:r>
              <w:rPr>
                <w:rFonts w:cstheme="minorHAnsi"/>
                <w:b/>
                <w:bCs/>
                <w:color w:val="000000"/>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692F6A72" w14:textId="77777777" w:rsidR="000A1799" w:rsidRDefault="000A1799">
            <w:pPr>
              <w:suppressAutoHyphens/>
              <w:spacing w:after="200" w:line="240" w:lineRule="auto"/>
              <w:jc w:val="center"/>
              <w:rPr>
                <w:rFonts w:cstheme="minorHAnsi"/>
                <w:color w:val="000000"/>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5B137D77" w14:textId="77777777" w:rsidR="000A1799" w:rsidRDefault="000A1799">
            <w:pPr>
              <w:suppressAutoHyphens/>
              <w:spacing w:after="200" w:line="240" w:lineRule="auto"/>
              <w:jc w:val="center"/>
              <w:rPr>
                <w:rFonts w:cstheme="minorHAnsi"/>
                <w:color w:val="000000"/>
                <w:lang w:eastAsia="ar-SA"/>
              </w:rPr>
            </w:pPr>
          </w:p>
        </w:tc>
      </w:tr>
      <w:tr w:rsidR="000A1799" w14:paraId="66CE0CE9" w14:textId="77777777">
        <w:trPr>
          <w:trHeight w:val="20"/>
        </w:trPr>
        <w:tc>
          <w:tcPr>
            <w:tcW w:w="8731" w:type="dxa"/>
            <w:gridSpan w:val="6"/>
            <w:tcBorders>
              <w:top w:val="single" w:sz="4" w:space="0" w:color="auto"/>
              <w:left w:val="single" w:sz="4" w:space="0" w:color="auto"/>
              <w:bottom w:val="single" w:sz="4" w:space="0" w:color="auto"/>
              <w:right w:val="single" w:sz="4" w:space="0" w:color="auto"/>
            </w:tcBorders>
          </w:tcPr>
          <w:p w14:paraId="2E09E217" w14:textId="77777777" w:rsidR="000A1799" w:rsidRDefault="00000000">
            <w:pPr>
              <w:suppressAutoHyphens/>
              <w:spacing w:after="200" w:line="240" w:lineRule="auto"/>
              <w:jc w:val="right"/>
              <w:rPr>
                <w:rFonts w:cstheme="minorHAnsi"/>
                <w:color w:val="000000"/>
                <w:lang w:eastAsia="ar-SA"/>
              </w:rPr>
            </w:pPr>
            <w:r>
              <w:rPr>
                <w:rFonts w:cstheme="minorHAnsi"/>
                <w:b/>
                <w:bCs/>
                <w:color w:val="000000"/>
                <w:lang w:eastAsia="ar-SA"/>
              </w:rPr>
              <w:t>PVM tarifo _____ % suma</w:t>
            </w:r>
            <w:r>
              <w:rPr>
                <w:rFonts w:cstheme="minorHAnsi"/>
                <w:color w:val="000000"/>
                <w:lang w:eastAsia="ar-SA"/>
              </w:rPr>
              <w:t>:</w:t>
            </w:r>
          </w:p>
        </w:tc>
        <w:tc>
          <w:tcPr>
            <w:tcW w:w="1542" w:type="dxa"/>
            <w:tcBorders>
              <w:top w:val="single" w:sz="4" w:space="0" w:color="auto"/>
              <w:left w:val="single" w:sz="4" w:space="0" w:color="auto"/>
              <w:bottom w:val="single" w:sz="4" w:space="0" w:color="auto"/>
              <w:right w:val="single" w:sz="4" w:space="0" w:color="auto"/>
            </w:tcBorders>
          </w:tcPr>
          <w:p w14:paraId="4C334AEC" w14:textId="77777777" w:rsidR="000A1799" w:rsidRDefault="000A1799">
            <w:pPr>
              <w:suppressAutoHyphens/>
              <w:spacing w:after="200" w:line="240" w:lineRule="auto"/>
              <w:jc w:val="center"/>
              <w:rPr>
                <w:rFonts w:cstheme="minorHAnsi"/>
                <w:color w:val="000000"/>
                <w:lang w:eastAsia="ar-SA"/>
              </w:rPr>
            </w:pPr>
          </w:p>
        </w:tc>
      </w:tr>
      <w:tr w:rsidR="000A1799" w14:paraId="26F6A135" w14:textId="77777777">
        <w:trPr>
          <w:trHeight w:val="305"/>
        </w:trPr>
        <w:tc>
          <w:tcPr>
            <w:tcW w:w="8731" w:type="dxa"/>
            <w:gridSpan w:val="6"/>
            <w:tcBorders>
              <w:top w:val="single" w:sz="4" w:space="0" w:color="auto"/>
              <w:left w:val="single" w:sz="4" w:space="0" w:color="auto"/>
              <w:bottom w:val="single" w:sz="4" w:space="0" w:color="auto"/>
              <w:right w:val="single" w:sz="4" w:space="0" w:color="auto"/>
            </w:tcBorders>
          </w:tcPr>
          <w:p w14:paraId="09D223EF" w14:textId="77777777" w:rsidR="000A1799" w:rsidRDefault="00000000">
            <w:pPr>
              <w:suppressAutoHyphens/>
              <w:spacing w:after="200" w:line="240" w:lineRule="auto"/>
              <w:jc w:val="right"/>
              <w:rPr>
                <w:rFonts w:cstheme="minorHAnsi"/>
                <w:b/>
                <w:bCs/>
                <w:color w:val="000000"/>
                <w:lang w:eastAsia="ar-SA"/>
              </w:rPr>
            </w:pPr>
            <w:r>
              <w:rPr>
                <w:rFonts w:cstheme="minorHAnsi"/>
                <w:b/>
                <w:bCs/>
                <w:color w:val="000000"/>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5DB940C5" w14:textId="77777777" w:rsidR="000A1799" w:rsidRDefault="000A1799">
            <w:pPr>
              <w:suppressAutoHyphens/>
              <w:spacing w:after="200" w:line="240" w:lineRule="auto"/>
              <w:jc w:val="center"/>
              <w:rPr>
                <w:rFonts w:cstheme="minorHAnsi"/>
                <w:color w:val="000000"/>
                <w:lang w:eastAsia="ar-SA"/>
              </w:rPr>
            </w:pPr>
          </w:p>
        </w:tc>
      </w:tr>
    </w:tbl>
    <w:p w14:paraId="2CD00E41" w14:textId="77777777" w:rsidR="000A1799" w:rsidRDefault="00000000">
      <w:pPr>
        <w:tabs>
          <w:tab w:val="left" w:pos="567"/>
          <w:tab w:val="left" w:pos="1276"/>
        </w:tabs>
        <w:spacing w:after="0"/>
        <w:ind w:firstLine="851"/>
        <w:rPr>
          <w:szCs w:val="24"/>
        </w:rPr>
      </w:pPr>
      <w:r>
        <w:rPr>
          <w:szCs w:val="24"/>
        </w:rPr>
        <w:t>Tais atvejais, kai pagal galiojančius teisės aktus tiekėjui nereikia mokėti PVM, tiekėjas atitinkamų skilčių nepildo ir nurodo priežastis, dėl kurių PVM nemoka.</w:t>
      </w:r>
    </w:p>
    <w:p w14:paraId="44BF9507" w14:textId="77777777" w:rsidR="000A1799" w:rsidRDefault="000A1799">
      <w:pPr>
        <w:tabs>
          <w:tab w:val="left" w:pos="567"/>
          <w:tab w:val="left" w:pos="1276"/>
        </w:tabs>
        <w:spacing w:after="0"/>
        <w:ind w:firstLine="851"/>
        <w:rPr>
          <w:szCs w:val="24"/>
        </w:rPr>
      </w:pPr>
    </w:p>
    <w:p w14:paraId="04C4F6FA" w14:textId="77777777" w:rsidR="000A1799" w:rsidRDefault="00000000">
      <w:pPr>
        <w:tabs>
          <w:tab w:val="left" w:pos="567"/>
          <w:tab w:val="left" w:pos="1276"/>
        </w:tabs>
        <w:spacing w:after="0"/>
        <w:ind w:firstLine="851"/>
        <w:rPr>
          <w:szCs w:val="24"/>
        </w:rPr>
      </w:pPr>
      <w:r>
        <w:rPr>
          <w:b/>
          <w:bCs/>
          <w:szCs w:val="24"/>
        </w:rPr>
        <w:t>Pasiūlymo kaina žodžiais su</w:t>
      </w:r>
      <w:r>
        <w:rPr>
          <w:szCs w:val="24"/>
        </w:rPr>
        <w:t xml:space="preserve"> PVM:______________________________________________________________________</w:t>
      </w:r>
    </w:p>
    <w:p w14:paraId="13438899" w14:textId="77777777" w:rsidR="000A1799" w:rsidRDefault="00000000">
      <w:pPr>
        <w:tabs>
          <w:tab w:val="left" w:pos="567"/>
          <w:tab w:val="left" w:pos="1276"/>
        </w:tabs>
        <w:spacing w:after="0"/>
        <w:ind w:firstLine="851"/>
        <w:rPr>
          <w:szCs w:val="24"/>
        </w:rPr>
      </w:pPr>
      <w:r>
        <w:rPr>
          <w:szCs w:val="24"/>
        </w:rPr>
        <w:t>Jei suma skaičiais neatitinka sumos žodžiais, teisinga laikoma suma žodžiais.</w:t>
      </w:r>
    </w:p>
    <w:p w14:paraId="20DC1CC4" w14:textId="77777777" w:rsidR="000A1799" w:rsidRDefault="000A1799">
      <w:pPr>
        <w:tabs>
          <w:tab w:val="left" w:pos="567"/>
          <w:tab w:val="left" w:pos="1276"/>
        </w:tabs>
        <w:spacing w:after="0"/>
        <w:ind w:firstLine="851"/>
        <w:rPr>
          <w:szCs w:val="24"/>
        </w:rPr>
      </w:pPr>
    </w:p>
    <w:p w14:paraId="3748541C" w14:textId="77777777" w:rsidR="000A1799" w:rsidRDefault="00000000">
      <w:pPr>
        <w:tabs>
          <w:tab w:val="left" w:pos="567"/>
          <w:tab w:val="left" w:pos="1276"/>
        </w:tabs>
        <w:spacing w:after="0"/>
        <w:ind w:firstLine="851"/>
        <w:rPr>
          <w:szCs w:val="24"/>
        </w:rPr>
      </w:pPr>
      <w:r>
        <w:rPr>
          <w:szCs w:val="24"/>
        </w:rPr>
        <w:t>Eilutėje „Iš VISO su PVM“ pateikiama kaina, nurodant 2 (du) skaičius po kablelio.</w:t>
      </w:r>
    </w:p>
    <w:p w14:paraId="6CCF85E5" w14:textId="77777777" w:rsidR="000A1799" w:rsidRDefault="00000000">
      <w:pPr>
        <w:tabs>
          <w:tab w:val="left" w:pos="567"/>
          <w:tab w:val="left" w:pos="1276"/>
        </w:tabs>
        <w:spacing w:after="0"/>
        <w:ind w:firstLine="851"/>
        <w:rPr>
          <w:szCs w:val="24"/>
        </w:rPr>
      </w:pPr>
      <w:r>
        <w:rPr>
          <w:szCs w:val="24"/>
        </w:rPr>
        <w:t>Siūlomų prekių techninių charakteristikų palyginimas pateikiamas užpildytame konkurso sąlygų 2 priede, kuris yra sudėtinė šio pasiūlymo dalis.</w:t>
      </w:r>
    </w:p>
    <w:p w14:paraId="7104B531" w14:textId="77777777" w:rsidR="000A1799" w:rsidRDefault="000A1799">
      <w:pPr>
        <w:tabs>
          <w:tab w:val="left" w:pos="567"/>
          <w:tab w:val="left" w:pos="1276"/>
        </w:tabs>
        <w:spacing w:after="0"/>
        <w:rPr>
          <w:szCs w:val="24"/>
        </w:rPr>
      </w:pPr>
    </w:p>
    <w:p w14:paraId="7AB2DAE3" w14:textId="77777777" w:rsidR="000A1799" w:rsidRDefault="00000000">
      <w:pPr>
        <w:spacing w:after="0" w:line="240" w:lineRule="auto"/>
        <w:ind w:firstLine="426"/>
        <w:jc w:val="both"/>
        <w:rPr>
          <w:b/>
          <w:bCs/>
          <w:szCs w:val="24"/>
          <w:u w:val="single"/>
        </w:rPr>
      </w:pPr>
      <w:r>
        <w:rPr>
          <w:b/>
          <w:bCs/>
          <w:szCs w:val="24"/>
          <w:u w:val="single"/>
        </w:rPr>
        <w:t>Kartu su pasiūlymu pateikiami šie dokumentai (</w:t>
      </w:r>
      <w:r>
        <w:rPr>
          <w:b/>
          <w:bCs/>
          <w:u w:val="single"/>
        </w:rPr>
        <w:t>pasirašydamas pasiūlymą ar kiekvieną dokumentą patvirtinu, kad dokumentų skaitmeninės kopijos yra tikros)</w:t>
      </w:r>
      <w:r>
        <w:rPr>
          <w:b/>
          <w:bCs/>
          <w:szCs w:val="24"/>
          <w:u w:val="single"/>
        </w:rPr>
        <w:t>:</w:t>
      </w:r>
    </w:p>
    <w:p w14:paraId="47B1C684" w14:textId="77777777" w:rsidR="000A1799" w:rsidRDefault="000A1799">
      <w:pPr>
        <w:spacing w:after="0" w:line="240" w:lineRule="auto"/>
        <w:ind w:firstLine="426"/>
        <w:jc w:val="both"/>
        <w:rPr>
          <w:b/>
          <w:bCs/>
          <w:szCs w:val="24"/>
        </w:rPr>
      </w:pPr>
    </w:p>
    <w:p w14:paraId="0F584B52" w14:textId="77777777" w:rsidR="000A1799" w:rsidRDefault="00000000">
      <w:pPr>
        <w:spacing w:after="0" w:line="240" w:lineRule="auto"/>
        <w:ind w:firstLine="426"/>
        <w:jc w:val="both"/>
        <w:rPr>
          <w:b/>
          <w:bCs/>
          <w:szCs w:val="24"/>
        </w:rPr>
      </w:pPr>
      <w:r>
        <w:rPr>
          <w:b/>
          <w:bCs/>
          <w:szCs w:val="24"/>
        </w:rPr>
        <w:t>5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3998"/>
      </w:tblGrid>
      <w:tr w:rsidR="000A1799" w14:paraId="0473103B" w14:textId="77777777">
        <w:trPr>
          <w:trHeight w:val="960"/>
        </w:trPr>
        <w:tc>
          <w:tcPr>
            <w:tcW w:w="762" w:type="dxa"/>
            <w:shd w:val="clear" w:color="auto" w:fill="DAEEF3"/>
            <w:vAlign w:val="center"/>
          </w:tcPr>
          <w:p w14:paraId="43AB4FEE" w14:textId="77777777" w:rsidR="000A1799" w:rsidRDefault="00000000">
            <w:pPr>
              <w:spacing w:after="60"/>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5016" w:type="dxa"/>
            <w:shd w:val="clear" w:color="auto" w:fill="DAEEF3"/>
            <w:vAlign w:val="center"/>
          </w:tcPr>
          <w:p w14:paraId="1E2624DF" w14:textId="77777777" w:rsidR="000A1799" w:rsidRDefault="00000000">
            <w:pPr>
              <w:spacing w:after="60"/>
              <w:jc w:val="center"/>
              <w:rPr>
                <w:rFonts w:ascii="Times New Roman" w:hAnsi="Times New Roman" w:cs="Times New Roman"/>
                <w:b/>
                <w:bCs/>
                <w:sz w:val="22"/>
                <w:szCs w:val="22"/>
              </w:rPr>
            </w:pPr>
            <w:r>
              <w:rPr>
                <w:rFonts w:ascii="Times New Roman" w:hAnsi="Times New Roman" w:cs="Times New Roman"/>
                <w:b/>
                <w:sz w:val="22"/>
                <w:szCs w:val="22"/>
              </w:rPr>
              <w:t>Dokumento pavadinimas</w:t>
            </w:r>
          </w:p>
        </w:tc>
        <w:tc>
          <w:tcPr>
            <w:tcW w:w="3998" w:type="dxa"/>
            <w:shd w:val="clear" w:color="auto" w:fill="DAEEF3"/>
          </w:tcPr>
          <w:p w14:paraId="38613676" w14:textId="77777777" w:rsidR="000A1799" w:rsidRDefault="00000000">
            <w:pPr>
              <w:spacing w:line="240" w:lineRule="auto"/>
              <w:jc w:val="center"/>
              <w:rPr>
                <w:rFonts w:ascii="Times New Roman" w:hAnsi="Times New Roman" w:cs="Times New Roman"/>
                <w:b/>
                <w:sz w:val="22"/>
                <w:szCs w:val="22"/>
              </w:rPr>
            </w:pPr>
            <w:r>
              <w:rPr>
                <w:rFonts w:ascii="Times New Roman" w:hAnsi="Times New Roman" w:cs="Times New Roman"/>
                <w:b/>
                <w:sz w:val="22"/>
                <w:szCs w:val="22"/>
              </w:rPr>
              <w:t>Pasiūlymo lapo numeris, kuriame yra dokumentas (jei dokumentas užima ne vieną pasiūlymo lapą – nurodomi lapo numeriai „nuo-iki“)</w:t>
            </w:r>
          </w:p>
        </w:tc>
      </w:tr>
      <w:tr w:rsidR="000A1799" w14:paraId="7B8D58C4" w14:textId="77777777">
        <w:tc>
          <w:tcPr>
            <w:tcW w:w="762" w:type="dxa"/>
            <w:vAlign w:val="center"/>
          </w:tcPr>
          <w:p w14:paraId="4D426639" w14:textId="77777777" w:rsidR="000A1799" w:rsidRDefault="00000000">
            <w:pPr>
              <w:spacing w:after="60"/>
              <w:jc w:val="center"/>
              <w:rPr>
                <w:rFonts w:ascii="Times New Roman" w:hAnsi="Times New Roman" w:cs="Times New Roman"/>
                <w:b/>
                <w:sz w:val="22"/>
                <w:szCs w:val="22"/>
              </w:rPr>
            </w:pPr>
            <w:r>
              <w:rPr>
                <w:rFonts w:ascii="Times New Roman" w:hAnsi="Times New Roman" w:cs="Times New Roman"/>
                <w:b/>
                <w:sz w:val="22"/>
                <w:szCs w:val="22"/>
              </w:rPr>
              <w:t>1.</w:t>
            </w:r>
          </w:p>
        </w:tc>
        <w:tc>
          <w:tcPr>
            <w:tcW w:w="5016" w:type="dxa"/>
          </w:tcPr>
          <w:p w14:paraId="07587ACB" w14:textId="77777777" w:rsidR="000A1799" w:rsidRDefault="00000000">
            <w:pPr>
              <w:pStyle w:val="Standard1"/>
              <w:spacing w:after="60"/>
              <w:jc w:val="both"/>
              <w:rPr>
                <w:sz w:val="22"/>
                <w:szCs w:val="22"/>
                <w:lang w:val="lt-LT"/>
              </w:rPr>
            </w:pPr>
            <w:r>
              <w:rPr>
                <w:sz w:val="22"/>
                <w:szCs w:val="22"/>
                <w:lang w:val="lt-LT"/>
              </w:rPr>
              <w:t>Jungtinės veiklos sutarties skaitmeninė kopija (jeigu pasiūlymą teikia ūkio subjektų grupė).</w:t>
            </w:r>
          </w:p>
        </w:tc>
        <w:tc>
          <w:tcPr>
            <w:tcW w:w="3998" w:type="dxa"/>
          </w:tcPr>
          <w:p w14:paraId="686B684E" w14:textId="77777777" w:rsidR="000A1799" w:rsidRDefault="000A1799">
            <w:pPr>
              <w:pStyle w:val="Standard1"/>
              <w:spacing w:after="60"/>
              <w:jc w:val="both"/>
              <w:rPr>
                <w:sz w:val="22"/>
                <w:szCs w:val="22"/>
                <w:lang w:val="lt-LT"/>
              </w:rPr>
            </w:pPr>
          </w:p>
        </w:tc>
      </w:tr>
      <w:tr w:rsidR="000A1799" w14:paraId="12BE3C90" w14:textId="77777777">
        <w:tc>
          <w:tcPr>
            <w:tcW w:w="762" w:type="dxa"/>
            <w:vAlign w:val="center"/>
          </w:tcPr>
          <w:p w14:paraId="78934EA3" w14:textId="77777777" w:rsidR="000A1799" w:rsidRDefault="00000000">
            <w:pPr>
              <w:spacing w:after="60"/>
              <w:jc w:val="center"/>
              <w:rPr>
                <w:rFonts w:ascii="Times New Roman" w:hAnsi="Times New Roman" w:cs="Times New Roman"/>
                <w:b/>
                <w:sz w:val="22"/>
                <w:szCs w:val="22"/>
              </w:rPr>
            </w:pPr>
            <w:r>
              <w:rPr>
                <w:rFonts w:ascii="Times New Roman" w:hAnsi="Times New Roman" w:cs="Times New Roman"/>
                <w:b/>
                <w:sz w:val="22"/>
                <w:szCs w:val="22"/>
              </w:rPr>
              <w:t>2.</w:t>
            </w:r>
          </w:p>
        </w:tc>
        <w:tc>
          <w:tcPr>
            <w:tcW w:w="5016" w:type="dxa"/>
          </w:tcPr>
          <w:p w14:paraId="463CB1BC" w14:textId="77777777" w:rsidR="000A1799" w:rsidRDefault="00000000">
            <w:pPr>
              <w:pStyle w:val="Standard1"/>
              <w:spacing w:after="60"/>
              <w:jc w:val="both"/>
              <w:rPr>
                <w:sz w:val="22"/>
                <w:szCs w:val="22"/>
                <w:lang w:val="lt-LT"/>
              </w:rPr>
            </w:pPr>
            <w:r>
              <w:rPr>
                <w:rFonts w:eastAsia="Arial Unicode MS"/>
                <w:sz w:val="22"/>
                <w:szCs w:val="22"/>
                <w:lang w:val="lt-LT"/>
              </w:rPr>
              <w:t>Užpildytas konkurso sąlygų 2</w:t>
            </w:r>
            <w:r>
              <w:rPr>
                <w:i/>
                <w:color w:val="00B050"/>
                <w:sz w:val="22"/>
                <w:szCs w:val="22"/>
                <w:lang w:val="lt-LT"/>
              </w:rPr>
              <w:t xml:space="preserve"> priedas </w:t>
            </w:r>
            <w:r>
              <w:rPr>
                <w:iCs/>
                <w:sz w:val="22"/>
                <w:szCs w:val="22"/>
                <w:lang w:val="lt-LT"/>
              </w:rPr>
              <w:t>„Techninė specifikacija“</w:t>
            </w:r>
            <w:r>
              <w:rPr>
                <w:rFonts w:eastAsia="Arial Unicode MS"/>
                <w:sz w:val="22"/>
                <w:szCs w:val="22"/>
                <w:lang w:val="lt-LT"/>
              </w:rPr>
              <w:t xml:space="preserve">. Tiekėjas privalo nurodyti siūlomų prekių technines charakteristikas, nurodant </w:t>
            </w:r>
            <w:r>
              <w:rPr>
                <w:rFonts w:eastAsia="Arial Unicode MS"/>
                <w:b/>
                <w:bCs/>
                <w:sz w:val="22"/>
                <w:szCs w:val="22"/>
                <w:lang w:val="lt-LT"/>
              </w:rPr>
              <w:t xml:space="preserve">konkrečius </w:t>
            </w:r>
            <w:r>
              <w:rPr>
                <w:rFonts w:eastAsia="Arial Unicode MS"/>
                <w:sz w:val="22"/>
                <w:szCs w:val="22"/>
                <w:lang w:val="lt-LT"/>
              </w:rPr>
              <w:t xml:space="preserve">siūlomus parametrus </w:t>
            </w:r>
            <w:r>
              <w:rPr>
                <w:rFonts w:eastAsia="Arial Unicode MS"/>
                <w:b/>
                <w:sz w:val="22"/>
                <w:szCs w:val="22"/>
                <w:lang w:val="lt-LT"/>
              </w:rPr>
              <w:t>(rašyti „Atitinka“ arba „Taip“ neleidžiama)</w:t>
            </w:r>
            <w:r>
              <w:rPr>
                <w:rFonts w:eastAsia="Arial Unicode MS"/>
                <w:sz w:val="22"/>
                <w:szCs w:val="22"/>
                <w:lang w:val="lt-LT"/>
              </w:rPr>
              <w:t>.</w:t>
            </w:r>
          </w:p>
        </w:tc>
        <w:tc>
          <w:tcPr>
            <w:tcW w:w="3998" w:type="dxa"/>
          </w:tcPr>
          <w:p w14:paraId="217B5024" w14:textId="77777777" w:rsidR="000A1799" w:rsidRDefault="000A1799">
            <w:pPr>
              <w:pStyle w:val="Standard1"/>
              <w:spacing w:after="60"/>
              <w:jc w:val="both"/>
              <w:rPr>
                <w:sz w:val="22"/>
                <w:szCs w:val="22"/>
                <w:lang w:val="lt-LT"/>
              </w:rPr>
            </w:pPr>
          </w:p>
        </w:tc>
      </w:tr>
      <w:tr w:rsidR="000A1799" w14:paraId="02652C3A" w14:textId="77777777">
        <w:tc>
          <w:tcPr>
            <w:tcW w:w="762" w:type="dxa"/>
            <w:vAlign w:val="center"/>
          </w:tcPr>
          <w:p w14:paraId="27261EBB" w14:textId="77777777" w:rsidR="000A1799" w:rsidRDefault="00000000">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5016" w:type="dxa"/>
          </w:tcPr>
          <w:p w14:paraId="7C75AB2B" w14:textId="77777777" w:rsidR="000A1799" w:rsidRDefault="00000000">
            <w:pPr>
              <w:pStyle w:val="Standard1"/>
              <w:spacing w:after="60"/>
              <w:jc w:val="both"/>
              <w:rPr>
                <w:sz w:val="22"/>
                <w:szCs w:val="22"/>
                <w:lang w:val="lt-LT" w:eastAsia="en-GB"/>
              </w:rPr>
            </w:pPr>
            <w:r>
              <w:rPr>
                <w:sz w:val="22"/>
                <w:szCs w:val="22"/>
                <w:lang w:val="lt-LT" w:eastAsia="en-GB"/>
              </w:rPr>
              <w:t>Įgaliojimo pasirašyti tiekėjo pasiūlymą skaitmeninė kopija (taikoma, kai pasiūlymą pasirašo ne juridinio asmens vadovas, o įgaliotas asmuo).</w:t>
            </w:r>
          </w:p>
        </w:tc>
        <w:tc>
          <w:tcPr>
            <w:tcW w:w="3998" w:type="dxa"/>
          </w:tcPr>
          <w:p w14:paraId="49349C83" w14:textId="77777777" w:rsidR="000A1799" w:rsidRDefault="000A1799">
            <w:pPr>
              <w:pStyle w:val="Standard1"/>
              <w:spacing w:after="60"/>
              <w:jc w:val="both"/>
              <w:rPr>
                <w:sz w:val="22"/>
                <w:szCs w:val="22"/>
                <w:lang w:val="lt-LT"/>
              </w:rPr>
            </w:pPr>
          </w:p>
        </w:tc>
      </w:tr>
      <w:tr w:rsidR="000A1799" w14:paraId="4CC78378" w14:textId="77777777">
        <w:tc>
          <w:tcPr>
            <w:tcW w:w="762" w:type="dxa"/>
            <w:vAlign w:val="center"/>
          </w:tcPr>
          <w:p w14:paraId="3A4EA5B2" w14:textId="77777777" w:rsidR="000A1799" w:rsidRDefault="00000000">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5016" w:type="dxa"/>
          </w:tcPr>
          <w:p w14:paraId="76377806" w14:textId="77777777" w:rsidR="000A1799" w:rsidRDefault="00000000">
            <w:pPr>
              <w:tabs>
                <w:tab w:val="left" w:pos="1276"/>
              </w:tabs>
              <w:spacing w:after="0" w:line="240" w:lineRule="auto"/>
              <w:jc w:val="both"/>
              <w:rPr>
                <w:rFonts w:ascii="Times New Roman" w:hAnsi="Times New Roman" w:cs="Times New Roman"/>
                <w:sz w:val="22"/>
                <w:szCs w:val="22"/>
              </w:rPr>
            </w:pPr>
            <w:r>
              <w:rPr>
                <w:rFonts w:ascii="Times New Roman" w:eastAsia="Times New Roman" w:hAnsi="Times New Roman" w:cs="Times New Roman"/>
                <w:color w:val="000000"/>
                <w:sz w:val="22"/>
                <w:szCs w:val="22"/>
                <w:lang w:eastAsia="ar-SA"/>
              </w:rPr>
              <w:t xml:space="preserve">Užpildyta EBVPD elektroninė forma pagal Konkurso sąlygų </w:t>
            </w:r>
            <w:r>
              <w:rPr>
                <w:rFonts w:ascii="Times New Roman" w:eastAsia="Times New Roman" w:hAnsi="Times New Roman" w:cs="Times New Roman"/>
                <w:i/>
                <w:iCs/>
                <w:color w:val="00B050"/>
                <w:sz w:val="22"/>
                <w:szCs w:val="22"/>
                <w:lang w:eastAsia="ar-SA"/>
              </w:rPr>
              <w:t>5 priedą</w:t>
            </w:r>
            <w:r>
              <w:rPr>
                <w:rFonts w:ascii="Times New Roman" w:eastAsia="Times New Roman" w:hAnsi="Times New Roman" w:cs="Times New Roman"/>
                <w:color w:val="000000"/>
                <w:sz w:val="22"/>
                <w:szCs w:val="22"/>
                <w:lang w:eastAsia="ar-SA"/>
              </w:rPr>
              <w:t>. Tiekėjas, kiekvienas subjektas, kurio pajėgumais Tiekėjas remiasi, ūkio subjektų grupė, subtiekėjas, kaip tai apibrėžta Viešųjų pirkimų įstatymo 49 straipsnyje, užpildo ir pasirašo atskirą EBVPD.</w:t>
            </w:r>
          </w:p>
        </w:tc>
        <w:tc>
          <w:tcPr>
            <w:tcW w:w="3998" w:type="dxa"/>
          </w:tcPr>
          <w:p w14:paraId="490480A1" w14:textId="77777777" w:rsidR="000A1799" w:rsidRDefault="000A1799">
            <w:pPr>
              <w:pStyle w:val="Standard1"/>
              <w:spacing w:after="60"/>
              <w:jc w:val="both"/>
              <w:rPr>
                <w:sz w:val="22"/>
                <w:szCs w:val="22"/>
                <w:lang w:val="lt-LT"/>
              </w:rPr>
            </w:pPr>
          </w:p>
        </w:tc>
      </w:tr>
      <w:tr w:rsidR="000A1799" w14:paraId="4F9087DF" w14:textId="77777777">
        <w:tc>
          <w:tcPr>
            <w:tcW w:w="762" w:type="dxa"/>
            <w:vAlign w:val="center"/>
          </w:tcPr>
          <w:p w14:paraId="5706910D" w14:textId="77777777" w:rsidR="000A1799" w:rsidRDefault="00000000">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5016" w:type="dxa"/>
          </w:tcPr>
          <w:p w14:paraId="31F792F7" w14:textId="77777777" w:rsidR="000A1799" w:rsidRDefault="00000000">
            <w:pPr>
              <w:tabs>
                <w:tab w:val="left" w:pos="1276"/>
              </w:tabs>
              <w:spacing w:after="0" w:line="240" w:lineRule="auto"/>
              <w:jc w:val="both"/>
              <w:rPr>
                <w:rFonts w:ascii="Times New Roman" w:hAnsi="Times New Roman" w:cs="Times New Roman"/>
                <w:sz w:val="22"/>
                <w:szCs w:val="22"/>
                <w:u w:val="single"/>
              </w:rPr>
            </w:pPr>
            <w:r>
              <w:rPr>
                <w:rFonts w:ascii="Times New Roman" w:hAnsi="Times New Roman" w:cs="Times New Roman"/>
                <w:sz w:val="22"/>
                <w:szCs w:val="22"/>
              </w:rPr>
              <w:t>Laisvos formos atitikties deklaracija dėl VPĮ 45 straipsnio 2</w:t>
            </w:r>
            <w:r>
              <w:rPr>
                <w:rFonts w:ascii="Times New Roman" w:hAnsi="Times New Roman" w:cs="Times New Roman"/>
                <w:sz w:val="22"/>
                <w:szCs w:val="22"/>
                <w:vertAlign w:val="superscript"/>
              </w:rPr>
              <w:t>1</w:t>
            </w:r>
            <w:r>
              <w:rPr>
                <w:rFonts w:ascii="Times New Roman" w:hAnsi="Times New Roman" w:cs="Times New Roman"/>
                <w:sz w:val="22"/>
                <w:szCs w:val="22"/>
              </w:rPr>
              <w:t xml:space="preserve"> dalies 1 - 3 punktuose nurodytų sąlygų.</w:t>
            </w:r>
          </w:p>
        </w:tc>
        <w:tc>
          <w:tcPr>
            <w:tcW w:w="3998" w:type="dxa"/>
          </w:tcPr>
          <w:p w14:paraId="01CDCF26" w14:textId="77777777" w:rsidR="000A1799" w:rsidRDefault="000A1799">
            <w:pPr>
              <w:pStyle w:val="Standard1"/>
              <w:spacing w:after="60"/>
              <w:jc w:val="both"/>
              <w:rPr>
                <w:sz w:val="22"/>
                <w:szCs w:val="22"/>
                <w:lang w:val="lt-LT"/>
              </w:rPr>
            </w:pPr>
          </w:p>
        </w:tc>
      </w:tr>
      <w:tr w:rsidR="000A1799" w14:paraId="7B0CE7C2" w14:textId="77777777">
        <w:tc>
          <w:tcPr>
            <w:tcW w:w="762" w:type="dxa"/>
            <w:vAlign w:val="center"/>
          </w:tcPr>
          <w:p w14:paraId="0A71B6E4" w14:textId="77777777" w:rsidR="000A1799" w:rsidRDefault="00000000">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6.</w:t>
            </w:r>
          </w:p>
        </w:tc>
        <w:tc>
          <w:tcPr>
            <w:tcW w:w="5016" w:type="dxa"/>
          </w:tcPr>
          <w:p w14:paraId="4782057C" w14:textId="77777777" w:rsidR="000A1799" w:rsidRPr="002A780C" w:rsidRDefault="00000000">
            <w:pPr>
              <w:tabs>
                <w:tab w:val="left" w:pos="1276"/>
              </w:tabs>
              <w:spacing w:after="0" w:line="240" w:lineRule="auto"/>
              <w:jc w:val="both"/>
              <w:rPr>
                <w:rFonts w:ascii="Times New Roman" w:hAnsi="Times New Roman" w:cs="Times New Roman"/>
                <w:sz w:val="22"/>
                <w:szCs w:val="22"/>
                <w:u w:val="single"/>
              </w:rPr>
            </w:pPr>
            <w:r w:rsidRPr="002A780C">
              <w:rPr>
                <w:rFonts w:ascii="Times New Roman" w:eastAsia="Times New Roman" w:hAnsi="Times New Roman" w:cs="Times New Roman"/>
                <w:color w:val="000000"/>
                <w:sz w:val="22"/>
                <w:szCs w:val="22"/>
                <w:lang w:eastAsia="en-GB"/>
              </w:rPr>
              <w:t xml:space="preserve">Dokumentai, įrodantys siūlomų prekių atitikimą techninei specifikacijai, pateiktai </w:t>
            </w:r>
            <w:r w:rsidRPr="002A780C">
              <w:rPr>
                <w:rFonts w:ascii="Times New Roman" w:eastAsia="Arial Unicode MS" w:hAnsi="Times New Roman" w:cs="Times New Roman"/>
                <w:color w:val="000000"/>
                <w:sz w:val="22"/>
                <w:szCs w:val="22"/>
                <w:lang w:eastAsia="ar-SA"/>
              </w:rPr>
              <w:t xml:space="preserve">specialiųjų pirkimo sąlygų </w:t>
            </w:r>
            <w:r w:rsidRPr="002A780C">
              <w:rPr>
                <w:rFonts w:ascii="Times New Roman" w:eastAsia="Arial Unicode MS" w:hAnsi="Times New Roman" w:cs="Times New Roman"/>
                <w:color w:val="00B050"/>
                <w:sz w:val="22"/>
                <w:szCs w:val="22"/>
                <w:lang w:eastAsia="ar-SA"/>
              </w:rPr>
              <w:t xml:space="preserve">2 </w:t>
            </w:r>
            <w:r w:rsidRPr="002A780C">
              <w:rPr>
                <w:rFonts w:ascii="Times New Roman" w:eastAsia="Times New Roman" w:hAnsi="Times New Roman" w:cs="Times New Roman"/>
                <w:i/>
                <w:color w:val="00B050"/>
                <w:sz w:val="22"/>
                <w:szCs w:val="22"/>
                <w:lang w:eastAsia="ar-SA"/>
              </w:rPr>
              <w:t xml:space="preserve">priede </w:t>
            </w:r>
            <w:r w:rsidRPr="002A780C">
              <w:rPr>
                <w:rFonts w:ascii="Times New Roman" w:eastAsia="Times New Roman" w:hAnsi="Times New Roman" w:cs="Times New Roman"/>
                <w:iCs/>
                <w:color w:val="000000"/>
                <w:sz w:val="22"/>
                <w:szCs w:val="22"/>
                <w:lang w:eastAsia="ar-SA"/>
              </w:rPr>
              <w:t>„Techninė specifikacija“</w:t>
            </w:r>
            <w:r w:rsidRPr="002A780C">
              <w:rPr>
                <w:rFonts w:ascii="Times New Roman" w:eastAsia="Times New Roman" w:hAnsi="Times New Roman" w:cs="Times New Roman"/>
                <w:color w:val="000000"/>
                <w:sz w:val="22"/>
                <w:szCs w:val="22"/>
                <w:lang w:eastAsia="en-GB"/>
              </w:rPr>
              <w:t xml:space="preserve"> (prekių aprašymai (gamintojo katalogai, bukletai, techniniai aprašai, sertifikatai ir kt.).</w:t>
            </w:r>
          </w:p>
        </w:tc>
        <w:tc>
          <w:tcPr>
            <w:tcW w:w="3998" w:type="dxa"/>
          </w:tcPr>
          <w:p w14:paraId="62192E2A" w14:textId="77777777" w:rsidR="000A1799" w:rsidRDefault="000A1799">
            <w:pPr>
              <w:pStyle w:val="Standard1"/>
              <w:spacing w:after="60"/>
              <w:jc w:val="both"/>
              <w:rPr>
                <w:sz w:val="22"/>
                <w:szCs w:val="22"/>
                <w:lang w:val="lt-LT"/>
              </w:rPr>
            </w:pPr>
          </w:p>
        </w:tc>
      </w:tr>
      <w:tr w:rsidR="000A1799" w14:paraId="58F8CE87" w14:textId="77777777">
        <w:tc>
          <w:tcPr>
            <w:tcW w:w="762" w:type="dxa"/>
            <w:vAlign w:val="center"/>
          </w:tcPr>
          <w:p w14:paraId="35E2D13F" w14:textId="77777777" w:rsidR="000A1799" w:rsidRDefault="00000000">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5016" w:type="dxa"/>
          </w:tcPr>
          <w:p w14:paraId="598222BF" w14:textId="77777777" w:rsidR="000A1799" w:rsidRPr="002A780C" w:rsidRDefault="00000000">
            <w:pPr>
              <w:tabs>
                <w:tab w:val="left" w:pos="1134"/>
                <w:tab w:val="left" w:pos="1276"/>
                <w:tab w:val="left" w:pos="1418"/>
                <w:tab w:val="left" w:pos="1701"/>
              </w:tabs>
              <w:spacing w:after="0" w:line="240" w:lineRule="auto"/>
              <w:jc w:val="both"/>
              <w:rPr>
                <w:rFonts w:cstheme="minorHAnsi"/>
              </w:rPr>
            </w:pPr>
            <w:r w:rsidRPr="002A780C">
              <w:rPr>
                <w:rFonts w:ascii="Calibri" w:hAnsi="Calibri" w:cs="Calibri"/>
                <w:lang w:eastAsia="en-GB"/>
              </w:rPr>
              <w:t xml:space="preserve">Dokumentas, patvirtinantis, kad Tiekėjas yra gamintojas arba oficialus siūlomų prekių gamintojo įgaliotas atstovas Lietuvoje arba turi rašytinį susitarimą su tokiu atstovu </w:t>
            </w:r>
            <w:r w:rsidRPr="002A780C">
              <w:rPr>
                <w:rFonts w:ascii="Calibri" w:hAnsi="Calibri" w:cs="Calibri"/>
                <w:u w:val="single"/>
                <w:lang w:eastAsia="en-GB"/>
              </w:rPr>
              <w:t>dėl prekybos siūlomomis prekėmis</w:t>
            </w:r>
            <w:r w:rsidRPr="002A780C">
              <w:rPr>
                <w:rFonts w:ascii="Calibri" w:hAnsi="Calibri" w:cs="Calibri"/>
                <w:lang w:eastAsia="en-GB"/>
              </w:rPr>
              <w:t>, t. y. turi prekių gamintojo suteiktas teises arba lygiavertį dokumentą.</w:t>
            </w:r>
          </w:p>
        </w:tc>
        <w:tc>
          <w:tcPr>
            <w:tcW w:w="3998" w:type="dxa"/>
          </w:tcPr>
          <w:p w14:paraId="707BD073" w14:textId="77777777" w:rsidR="000A1799" w:rsidRDefault="000A1799">
            <w:pPr>
              <w:pStyle w:val="Standard1"/>
              <w:spacing w:after="60"/>
              <w:jc w:val="both"/>
              <w:rPr>
                <w:sz w:val="22"/>
                <w:szCs w:val="22"/>
                <w:lang w:val="lt-LT"/>
              </w:rPr>
            </w:pPr>
          </w:p>
        </w:tc>
      </w:tr>
      <w:tr w:rsidR="000A1799" w14:paraId="343D810D" w14:textId="77777777">
        <w:tc>
          <w:tcPr>
            <w:tcW w:w="762" w:type="dxa"/>
            <w:vAlign w:val="center"/>
          </w:tcPr>
          <w:p w14:paraId="2D2F9DD4" w14:textId="77777777" w:rsidR="000A1799" w:rsidRDefault="00000000">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lastRenderedPageBreak/>
              <w:t>8.</w:t>
            </w:r>
          </w:p>
        </w:tc>
        <w:tc>
          <w:tcPr>
            <w:tcW w:w="5016" w:type="dxa"/>
          </w:tcPr>
          <w:p w14:paraId="16C699FF" w14:textId="77777777" w:rsidR="000A1799" w:rsidRDefault="00000000">
            <w:pPr>
              <w:pStyle w:val="Standard1"/>
              <w:spacing w:after="60"/>
              <w:jc w:val="both"/>
              <w:rPr>
                <w:sz w:val="22"/>
                <w:szCs w:val="22"/>
                <w:lang w:val="lt-LT" w:eastAsia="en-GB"/>
              </w:rPr>
            </w:pPr>
            <w:r>
              <w:rPr>
                <w:color w:val="000000"/>
                <w:sz w:val="22"/>
                <w:szCs w:val="22"/>
                <w:lang w:eastAsia="ar-SA"/>
              </w:rPr>
              <w:t xml:space="preserve">Įrodymai, patvirtinantys Tiekėjo galimybes pirkimo sutarties vykdymo metu naudotis kitų ūkio subjektų (subtiekėjų) pajėgumais </w:t>
            </w:r>
            <w:r>
              <w:rPr>
                <w:bCs/>
                <w:iCs/>
                <w:color w:val="000000"/>
                <w:sz w:val="22"/>
                <w:szCs w:val="22"/>
                <w:lang w:eastAsia="ar-SA"/>
              </w:rPr>
              <w:t xml:space="preserve">(pvz., ketinimų protokolas, subtiekėjo deklaracija ar pan.) </w:t>
            </w:r>
            <w:r>
              <w:rPr>
                <w:color w:val="000000"/>
                <w:sz w:val="22"/>
                <w:szCs w:val="22"/>
                <w:lang w:eastAsia="ar-SA"/>
              </w:rPr>
              <w:t>(jei taikoma).</w:t>
            </w:r>
          </w:p>
        </w:tc>
        <w:tc>
          <w:tcPr>
            <w:tcW w:w="3998" w:type="dxa"/>
          </w:tcPr>
          <w:p w14:paraId="5C0E8628" w14:textId="77777777" w:rsidR="000A1799" w:rsidRDefault="000A1799">
            <w:pPr>
              <w:pStyle w:val="Standard1"/>
              <w:spacing w:after="60"/>
              <w:jc w:val="both"/>
              <w:rPr>
                <w:sz w:val="22"/>
                <w:szCs w:val="22"/>
                <w:lang w:val="lt-LT"/>
              </w:rPr>
            </w:pPr>
          </w:p>
        </w:tc>
      </w:tr>
      <w:tr w:rsidR="000A1799" w14:paraId="349A8EA9" w14:textId="77777777">
        <w:tc>
          <w:tcPr>
            <w:tcW w:w="762" w:type="dxa"/>
            <w:vAlign w:val="center"/>
          </w:tcPr>
          <w:p w14:paraId="14638010" w14:textId="77777777" w:rsidR="000A1799" w:rsidRDefault="00000000">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9.</w:t>
            </w:r>
          </w:p>
        </w:tc>
        <w:tc>
          <w:tcPr>
            <w:tcW w:w="5016" w:type="dxa"/>
          </w:tcPr>
          <w:p w14:paraId="48349099" w14:textId="77777777" w:rsidR="000A1799" w:rsidRDefault="00000000">
            <w:pPr>
              <w:pStyle w:val="Standard1"/>
              <w:spacing w:after="60"/>
              <w:jc w:val="both"/>
              <w:rPr>
                <w:sz w:val="22"/>
                <w:szCs w:val="22"/>
                <w:lang w:val="lt-LT" w:eastAsia="en-GB"/>
              </w:rPr>
            </w:pPr>
            <w:r>
              <w:rPr>
                <w:color w:val="000000"/>
                <w:sz w:val="22"/>
                <w:szCs w:val="22"/>
                <w:lang w:eastAsia="ar-SA"/>
              </w:rPr>
              <w:t>Gamintojo ir (ar) tiekėjo techniniai dokumentai, gamintojo ir (ar) importuotojo, ir (ar) tiekėjo rašytinis patvirtinimas, ir (ar) tiekėjo deklaracija (pateikiant objektyvius įrodymus), aplinkosauginė produkto deklaracija, ir (ar) produktų, kurie bus naudojami atlikti paslaugą ar darbą, sąrašas ir dokumentai, įrodantys, kad priemonės ir (ar) produktai atitinka nustatytus reikalavimus, kad prekė yra tvirta, ilgaamžė, funkcionali, ji ar jos sudedamosios dalys tinka naudoti daug kartų ir (ar) lengvai pataisomos, ir (ar) pakeičiamos arba kiti lygiaverčiai įrodymai.</w:t>
            </w:r>
          </w:p>
        </w:tc>
        <w:tc>
          <w:tcPr>
            <w:tcW w:w="3998" w:type="dxa"/>
          </w:tcPr>
          <w:p w14:paraId="239C0C8F" w14:textId="77777777" w:rsidR="000A1799" w:rsidRDefault="000A1799">
            <w:pPr>
              <w:pStyle w:val="Standard1"/>
              <w:spacing w:after="60"/>
              <w:jc w:val="both"/>
              <w:rPr>
                <w:sz w:val="22"/>
                <w:szCs w:val="22"/>
                <w:lang w:val="lt-LT"/>
              </w:rPr>
            </w:pPr>
          </w:p>
        </w:tc>
      </w:tr>
      <w:tr w:rsidR="000A1799" w14:paraId="5ABD38F4" w14:textId="77777777">
        <w:tc>
          <w:tcPr>
            <w:tcW w:w="762" w:type="dxa"/>
            <w:vAlign w:val="center"/>
          </w:tcPr>
          <w:p w14:paraId="0BACE62B" w14:textId="77777777" w:rsidR="000A1799" w:rsidRDefault="00000000">
            <w:pPr>
              <w:spacing w:after="60"/>
              <w:ind w:firstLine="29"/>
              <w:jc w:val="center"/>
              <w:rPr>
                <w:rFonts w:ascii="Times New Roman" w:hAnsi="Times New Roman" w:cs="Times New Roman"/>
                <w:b/>
                <w:bCs/>
                <w:sz w:val="22"/>
                <w:szCs w:val="22"/>
              </w:rPr>
            </w:pPr>
            <w:r>
              <w:rPr>
                <w:rFonts w:ascii="Times New Roman" w:hAnsi="Times New Roman" w:cs="Times New Roman"/>
                <w:b/>
                <w:bCs/>
                <w:sz w:val="22"/>
                <w:szCs w:val="22"/>
              </w:rPr>
              <w:t>10.</w:t>
            </w:r>
          </w:p>
        </w:tc>
        <w:tc>
          <w:tcPr>
            <w:tcW w:w="5016" w:type="dxa"/>
          </w:tcPr>
          <w:p w14:paraId="0306AEAE" w14:textId="77777777" w:rsidR="000A1799" w:rsidRDefault="00000000">
            <w:pPr>
              <w:pStyle w:val="Standard1"/>
              <w:spacing w:after="60"/>
              <w:jc w:val="both"/>
              <w:rPr>
                <w:sz w:val="22"/>
                <w:szCs w:val="22"/>
                <w:lang w:val="lt-LT" w:eastAsia="en-GB"/>
              </w:rPr>
            </w:pPr>
            <w:r>
              <w:rPr>
                <w:color w:val="000000"/>
                <w:sz w:val="22"/>
                <w:szCs w:val="22"/>
                <w:lang w:eastAsia="ar-SA"/>
              </w:rPr>
              <w:t>Kiti dokumentai ir informacija (jei taikoma).</w:t>
            </w:r>
          </w:p>
        </w:tc>
        <w:tc>
          <w:tcPr>
            <w:tcW w:w="3998" w:type="dxa"/>
          </w:tcPr>
          <w:p w14:paraId="3267FF63" w14:textId="77777777" w:rsidR="000A1799" w:rsidRDefault="000A1799">
            <w:pPr>
              <w:pStyle w:val="Standard1"/>
              <w:spacing w:after="60"/>
              <w:jc w:val="both"/>
              <w:rPr>
                <w:sz w:val="22"/>
                <w:szCs w:val="22"/>
                <w:lang w:val="lt-LT"/>
              </w:rPr>
            </w:pPr>
          </w:p>
        </w:tc>
      </w:tr>
    </w:tbl>
    <w:p w14:paraId="756DEEC9" w14:textId="77777777" w:rsidR="000A1799" w:rsidRDefault="000A1799">
      <w:pPr>
        <w:pStyle w:val="ListParagraph"/>
        <w:autoSpaceDE w:val="0"/>
        <w:autoSpaceDN w:val="0"/>
        <w:adjustRightInd w:val="0"/>
        <w:spacing w:after="60"/>
        <w:ind w:left="0"/>
        <w:jc w:val="center"/>
        <w:rPr>
          <w:b/>
          <w:bCs/>
        </w:rPr>
      </w:pPr>
    </w:p>
    <w:p w14:paraId="156E7AB3" w14:textId="77777777" w:rsidR="000A1799" w:rsidRDefault="00000000">
      <w:pPr>
        <w:pStyle w:val="ListParagraph"/>
        <w:autoSpaceDE w:val="0"/>
        <w:autoSpaceDN w:val="0"/>
        <w:adjustRightInd w:val="0"/>
        <w:spacing w:after="60"/>
        <w:ind w:left="0"/>
        <w:rPr>
          <w:b/>
          <w:bCs/>
        </w:rPr>
      </w:pPr>
      <w:r>
        <w:rPr>
          <w:b/>
          <w:bCs/>
        </w:rPr>
        <w:t>6 lentelė.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919"/>
        <w:gridCol w:w="3737"/>
      </w:tblGrid>
      <w:tr w:rsidR="000A1799" w14:paraId="122890D0" w14:textId="77777777">
        <w:tc>
          <w:tcPr>
            <w:tcW w:w="666" w:type="dxa"/>
            <w:shd w:val="clear" w:color="auto" w:fill="DAEEF3"/>
            <w:vAlign w:val="center"/>
          </w:tcPr>
          <w:p w14:paraId="4A65EB3C" w14:textId="77777777" w:rsidR="000A1799" w:rsidRDefault="00000000">
            <w:pPr>
              <w:spacing w:after="60"/>
              <w:jc w:val="center"/>
              <w:rPr>
                <w:b/>
                <w:bCs/>
              </w:rPr>
            </w:pPr>
            <w:r>
              <w:rPr>
                <w:b/>
                <w:bCs/>
                <w:sz w:val="22"/>
              </w:rPr>
              <w:t>Eil. Nr.</w:t>
            </w:r>
          </w:p>
        </w:tc>
        <w:tc>
          <w:tcPr>
            <w:tcW w:w="4919" w:type="dxa"/>
            <w:shd w:val="clear" w:color="auto" w:fill="DAEEF3"/>
            <w:vAlign w:val="center"/>
          </w:tcPr>
          <w:p w14:paraId="42FE3E34" w14:textId="77777777" w:rsidR="000A1799" w:rsidRDefault="00000000">
            <w:pPr>
              <w:spacing w:line="240" w:lineRule="auto"/>
              <w:jc w:val="center"/>
              <w:rPr>
                <w:b/>
                <w:bCs/>
              </w:rPr>
            </w:pPr>
            <w:r>
              <w:rPr>
                <w:b/>
                <w:sz w:val="22"/>
              </w:rPr>
              <w:t>Pateikto dokumento (ar jo dalies) pavadinimas* pavadinimas (rekomenduojama pavadinime vartoti žodį „Konfidencialu“)</w:t>
            </w:r>
          </w:p>
        </w:tc>
        <w:tc>
          <w:tcPr>
            <w:tcW w:w="3737" w:type="dxa"/>
            <w:shd w:val="clear" w:color="auto" w:fill="DAEEF3"/>
          </w:tcPr>
          <w:p w14:paraId="2EA52FD3" w14:textId="77777777" w:rsidR="000A1799" w:rsidRDefault="00000000">
            <w:pPr>
              <w:spacing w:line="240" w:lineRule="auto"/>
              <w:jc w:val="center"/>
              <w:rPr>
                <w:b/>
              </w:rPr>
            </w:pPr>
            <w:r>
              <w:rPr>
                <w:b/>
                <w:sz w:val="22"/>
              </w:rPr>
              <w:t xml:space="preserve">Dokumentas yra įkeltas šioje CVP IS pasiūlymo lango eilutėje </w:t>
            </w:r>
          </w:p>
        </w:tc>
      </w:tr>
      <w:tr w:rsidR="000A1799" w14:paraId="18E99DC4" w14:textId="77777777">
        <w:tc>
          <w:tcPr>
            <w:tcW w:w="666" w:type="dxa"/>
            <w:vAlign w:val="center"/>
          </w:tcPr>
          <w:p w14:paraId="39484944" w14:textId="77777777" w:rsidR="000A1799" w:rsidRDefault="00000000">
            <w:pPr>
              <w:spacing w:after="60"/>
              <w:rPr>
                <w:b/>
              </w:rPr>
            </w:pPr>
            <w:r>
              <w:rPr>
                <w:b/>
                <w:sz w:val="22"/>
              </w:rPr>
              <w:t>1.</w:t>
            </w:r>
          </w:p>
        </w:tc>
        <w:tc>
          <w:tcPr>
            <w:tcW w:w="4919" w:type="dxa"/>
          </w:tcPr>
          <w:p w14:paraId="252F770B" w14:textId="77777777" w:rsidR="000A1799" w:rsidRDefault="000A1799">
            <w:pPr>
              <w:pStyle w:val="Standard1"/>
              <w:spacing w:after="60"/>
              <w:jc w:val="both"/>
              <w:rPr>
                <w:sz w:val="22"/>
                <w:szCs w:val="22"/>
                <w:lang w:val="lt-LT"/>
              </w:rPr>
            </w:pPr>
          </w:p>
        </w:tc>
        <w:tc>
          <w:tcPr>
            <w:tcW w:w="3737" w:type="dxa"/>
          </w:tcPr>
          <w:p w14:paraId="28F6A376" w14:textId="77777777" w:rsidR="000A1799" w:rsidRDefault="000A1799">
            <w:pPr>
              <w:pStyle w:val="Standard1"/>
              <w:spacing w:after="60"/>
              <w:jc w:val="both"/>
              <w:rPr>
                <w:sz w:val="22"/>
                <w:szCs w:val="22"/>
                <w:lang w:val="lt-LT"/>
              </w:rPr>
            </w:pPr>
          </w:p>
        </w:tc>
      </w:tr>
      <w:tr w:rsidR="000A1799" w14:paraId="11CE8A51" w14:textId="77777777">
        <w:tc>
          <w:tcPr>
            <w:tcW w:w="666" w:type="dxa"/>
            <w:vAlign w:val="center"/>
          </w:tcPr>
          <w:p w14:paraId="55562F02" w14:textId="77777777" w:rsidR="000A1799" w:rsidRDefault="00000000">
            <w:pPr>
              <w:spacing w:after="60"/>
              <w:jc w:val="center"/>
            </w:pPr>
            <w:r>
              <w:rPr>
                <w:sz w:val="22"/>
              </w:rPr>
              <w:t>...</w:t>
            </w:r>
          </w:p>
        </w:tc>
        <w:tc>
          <w:tcPr>
            <w:tcW w:w="4919" w:type="dxa"/>
          </w:tcPr>
          <w:p w14:paraId="66565284" w14:textId="77777777" w:rsidR="000A1799" w:rsidRDefault="000A1799">
            <w:pPr>
              <w:pStyle w:val="Standard1"/>
              <w:spacing w:after="60"/>
              <w:jc w:val="both"/>
              <w:rPr>
                <w:sz w:val="22"/>
                <w:szCs w:val="22"/>
                <w:lang w:val="lt-LT"/>
              </w:rPr>
            </w:pPr>
          </w:p>
        </w:tc>
        <w:tc>
          <w:tcPr>
            <w:tcW w:w="3737" w:type="dxa"/>
          </w:tcPr>
          <w:p w14:paraId="18A87649" w14:textId="77777777" w:rsidR="000A1799" w:rsidRDefault="000A1799">
            <w:pPr>
              <w:pStyle w:val="Standard1"/>
              <w:spacing w:after="60"/>
              <w:jc w:val="both"/>
              <w:rPr>
                <w:sz w:val="22"/>
                <w:szCs w:val="22"/>
                <w:lang w:val="lt-LT"/>
              </w:rPr>
            </w:pPr>
          </w:p>
        </w:tc>
      </w:tr>
    </w:tbl>
    <w:p w14:paraId="3B9CF6F4" w14:textId="77777777" w:rsidR="000A1799" w:rsidRDefault="00000000">
      <w:pPr>
        <w:ind w:firstLine="567"/>
      </w:pPr>
      <w:r>
        <w:rPr>
          <w:bCs/>
        </w:rPr>
        <w:t>*</w:t>
      </w:r>
      <w:r>
        <w:t xml:space="preserve"> Pildyti tuomet, jei bus pateikta konfidenciali informacija.</w:t>
      </w:r>
    </w:p>
    <w:p w14:paraId="0FBACAF5" w14:textId="77777777" w:rsidR="000A1799" w:rsidRDefault="00000000">
      <w:pPr>
        <w:spacing w:before="120" w:line="240" w:lineRule="auto"/>
        <w:ind w:firstLine="567"/>
        <w:rPr>
          <w:b/>
        </w:rPr>
      </w:pPr>
      <w:r>
        <w:rPr>
          <w:b/>
        </w:rPr>
        <w:t>Pastabos:</w:t>
      </w:r>
    </w:p>
    <w:p w14:paraId="0C08C417" w14:textId="77777777" w:rsidR="000A1799" w:rsidRDefault="00000000">
      <w:pPr>
        <w:spacing w:line="240" w:lineRule="auto"/>
        <w:ind w:firstLine="567"/>
      </w:pPr>
      <w:r>
        <w:t>1. Tiekėjas, nurodantis konfidencialią informaciją, privalo vadovautis Viešųjų pirkimų įstatymo 20 straipsnio 2 dalimi.</w:t>
      </w:r>
    </w:p>
    <w:p w14:paraId="47576AD7" w14:textId="77777777" w:rsidR="000A1799" w:rsidRDefault="00000000">
      <w:pPr>
        <w:spacing w:line="240" w:lineRule="auto"/>
        <w:ind w:firstLine="567"/>
      </w:pPr>
      <w: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AA94B1" w14:textId="77777777" w:rsidR="000A1799" w:rsidRDefault="00000000">
      <w:pPr>
        <w:shd w:val="clear" w:color="auto" w:fill="FFFFFF"/>
        <w:spacing w:line="240" w:lineRule="auto"/>
        <w:ind w:firstLine="567"/>
        <w:rPr>
          <w:i/>
        </w:rPr>
      </w:pPr>
      <w:r>
        <w:t xml:space="preserve">3. </w:t>
      </w:r>
      <w:r>
        <w:rPr>
          <w:b/>
          <w:i/>
        </w:rPr>
        <w:t>Jei tiekėjas šios lentelės neužpildo ir (ar) failo (bylos) pavadinime nenurodo „konfidencialu“, perkančioji organizacija laiko, kad jo pateiktame pasiūlyme nėra konfidencialios informacijos.</w:t>
      </w:r>
    </w:p>
    <w:p w14:paraId="4E173B4B" w14:textId="77777777" w:rsidR="000A1799" w:rsidRDefault="00000000">
      <w:pPr>
        <w:shd w:val="clear" w:color="auto" w:fill="FFFFFF"/>
        <w:spacing w:line="240" w:lineRule="auto"/>
        <w:ind w:firstLine="567"/>
        <w:rPr>
          <w:b/>
          <w:i/>
        </w:rPr>
      </w:pPr>
      <w:r>
        <w:t xml:space="preserve">4. </w:t>
      </w:r>
      <w:r>
        <w:rPr>
          <w:b/>
          <w:i/>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C4A82C9" w14:textId="77777777" w:rsidR="000A1799" w:rsidRDefault="00000000">
      <w:pPr>
        <w:spacing w:line="240" w:lineRule="auto"/>
        <w:ind w:firstLine="567"/>
        <w:rPr>
          <w:b/>
        </w:rPr>
      </w:pPr>
      <w:r>
        <w:rPr>
          <w:b/>
          <w:i/>
          <w:color w:val="00000A"/>
        </w:rPr>
        <w:t>Pasiūlymo dalis, kurios dalyvis nenurodė kaip konfidencialios, bus viešinama Viešųjų pirkimų tarnybos direktoriaus 2017 m. birželio 19 d. įsakyme Nr. 1S-91 nustatyta tvarka.</w:t>
      </w:r>
    </w:p>
    <w:p w14:paraId="0188515C" w14:textId="77777777" w:rsidR="000A1799" w:rsidRDefault="00000000">
      <w:pPr>
        <w:spacing w:before="120" w:line="240" w:lineRule="auto"/>
        <w:ind w:firstLine="567"/>
        <w:rPr>
          <w:u w:val="single"/>
        </w:rPr>
      </w:pPr>
      <w:r>
        <w:rPr>
          <w:u w:val="single"/>
        </w:rPr>
        <w:lastRenderedPageBreak/>
        <w:t xml:space="preserve">Pasiūlymas galioja </w:t>
      </w:r>
      <w:r>
        <w:rPr>
          <w:b/>
          <w:bCs/>
          <w:u w:val="single"/>
        </w:rPr>
        <w:t>3 (tris)</w:t>
      </w:r>
      <w:r>
        <w:rPr>
          <w:u w:val="single"/>
        </w:rPr>
        <w:t xml:space="preserve"> mėnesius po pasiūlymo pateikimo termino dienos.</w:t>
      </w:r>
    </w:p>
    <w:p w14:paraId="276D00DA" w14:textId="77777777" w:rsidR="000A1799" w:rsidRDefault="00000000">
      <w:pPr>
        <w:spacing w:before="120" w:line="240" w:lineRule="auto"/>
        <w:ind w:firstLine="567"/>
      </w:pPr>
      <w:r>
        <w:t>Pasirašydamas šį pasiūlymą, tvirtintu, kad:</w:t>
      </w:r>
    </w:p>
    <w:p w14:paraId="1BC67BAC" w14:textId="77777777" w:rsidR="000A1799" w:rsidRDefault="00000000">
      <w:pPr>
        <w:pStyle w:val="ListParagraph"/>
        <w:numPr>
          <w:ilvl w:val="0"/>
          <w:numId w:val="17"/>
        </w:numPr>
        <w:spacing w:after="0" w:line="240" w:lineRule="auto"/>
        <w:ind w:left="0" w:firstLine="567"/>
        <w:jc w:val="both"/>
      </w:pPr>
      <w:r>
        <w:t>sutinku su visomis pirkimo dokumentuose nustatytomis sąlygomis;</w:t>
      </w:r>
    </w:p>
    <w:p w14:paraId="28832C1C" w14:textId="77777777" w:rsidR="000A1799" w:rsidRDefault="00000000">
      <w:pPr>
        <w:pStyle w:val="ListParagraph"/>
        <w:numPr>
          <w:ilvl w:val="0"/>
          <w:numId w:val="17"/>
        </w:numPr>
        <w:tabs>
          <w:tab w:val="left" w:pos="567"/>
        </w:tabs>
        <w:spacing w:after="0" w:line="240" w:lineRule="auto"/>
        <w:ind w:left="0" w:firstLine="567"/>
        <w:contextualSpacing w:val="0"/>
        <w:jc w:val="both"/>
      </w:pPr>
      <w:r>
        <w:t>pasiūlyme pateikti duomenys yra tikri.</w:t>
      </w:r>
    </w:p>
    <w:p w14:paraId="4B3FF19B" w14:textId="77777777" w:rsidR="000A1799" w:rsidRDefault="000A1799">
      <w:pPr>
        <w:pStyle w:val="ListParagraph"/>
        <w:tabs>
          <w:tab w:val="left" w:pos="567"/>
        </w:tabs>
        <w:spacing w:line="240" w:lineRule="auto"/>
        <w:ind w:left="567"/>
        <w:contextualSpacing w:val="0"/>
      </w:pPr>
    </w:p>
    <w:tbl>
      <w:tblPr>
        <w:tblW w:w="0" w:type="auto"/>
        <w:tblInd w:w="-34" w:type="dxa"/>
        <w:tblLayout w:type="fixed"/>
        <w:tblLook w:val="04A0" w:firstRow="1" w:lastRow="0" w:firstColumn="1" w:lastColumn="0" w:noHBand="0" w:noVBand="1"/>
      </w:tblPr>
      <w:tblGrid>
        <w:gridCol w:w="3622"/>
        <w:gridCol w:w="480"/>
        <w:gridCol w:w="2040"/>
        <w:gridCol w:w="461"/>
        <w:gridCol w:w="2611"/>
        <w:gridCol w:w="648"/>
      </w:tblGrid>
      <w:tr w:rsidR="000A1799" w14:paraId="2A68C996" w14:textId="77777777">
        <w:trPr>
          <w:trHeight w:val="285"/>
        </w:trPr>
        <w:tc>
          <w:tcPr>
            <w:tcW w:w="3622" w:type="dxa"/>
            <w:tcBorders>
              <w:top w:val="nil"/>
              <w:left w:val="nil"/>
              <w:bottom w:val="single" w:sz="4" w:space="0" w:color="auto"/>
              <w:right w:val="nil"/>
            </w:tcBorders>
          </w:tcPr>
          <w:p w14:paraId="6F24B36D" w14:textId="77777777" w:rsidR="000A1799" w:rsidRDefault="000A1799">
            <w:pPr>
              <w:ind w:right="-1"/>
            </w:pPr>
          </w:p>
        </w:tc>
        <w:tc>
          <w:tcPr>
            <w:tcW w:w="480" w:type="dxa"/>
          </w:tcPr>
          <w:p w14:paraId="6E0460EB" w14:textId="77777777" w:rsidR="000A1799" w:rsidRDefault="000A1799">
            <w:pPr>
              <w:ind w:right="-1" w:firstLine="567"/>
              <w:jc w:val="center"/>
            </w:pPr>
          </w:p>
        </w:tc>
        <w:tc>
          <w:tcPr>
            <w:tcW w:w="2040" w:type="dxa"/>
            <w:tcBorders>
              <w:top w:val="nil"/>
              <w:left w:val="nil"/>
              <w:bottom w:val="single" w:sz="4" w:space="0" w:color="auto"/>
              <w:right w:val="nil"/>
            </w:tcBorders>
          </w:tcPr>
          <w:p w14:paraId="39070F2F" w14:textId="77777777" w:rsidR="000A1799" w:rsidRDefault="000A1799">
            <w:pPr>
              <w:ind w:right="-1" w:firstLine="567"/>
              <w:jc w:val="center"/>
            </w:pPr>
          </w:p>
        </w:tc>
        <w:tc>
          <w:tcPr>
            <w:tcW w:w="461" w:type="dxa"/>
          </w:tcPr>
          <w:p w14:paraId="5EDE42A2" w14:textId="77777777" w:rsidR="000A1799" w:rsidRDefault="000A1799">
            <w:pPr>
              <w:ind w:right="-1" w:firstLine="567"/>
              <w:jc w:val="center"/>
            </w:pPr>
          </w:p>
        </w:tc>
        <w:tc>
          <w:tcPr>
            <w:tcW w:w="2611" w:type="dxa"/>
            <w:tcBorders>
              <w:top w:val="nil"/>
              <w:left w:val="nil"/>
              <w:bottom w:val="single" w:sz="4" w:space="0" w:color="auto"/>
              <w:right w:val="nil"/>
            </w:tcBorders>
          </w:tcPr>
          <w:p w14:paraId="0FAF2269" w14:textId="77777777" w:rsidR="000A1799" w:rsidRDefault="000A1799">
            <w:pPr>
              <w:ind w:right="-1" w:firstLine="567"/>
              <w:jc w:val="right"/>
            </w:pPr>
          </w:p>
        </w:tc>
        <w:tc>
          <w:tcPr>
            <w:tcW w:w="648" w:type="dxa"/>
          </w:tcPr>
          <w:p w14:paraId="4CC7DCA7" w14:textId="77777777" w:rsidR="000A1799" w:rsidRDefault="000A1799">
            <w:pPr>
              <w:ind w:right="-1" w:firstLine="567"/>
              <w:jc w:val="right"/>
            </w:pPr>
          </w:p>
        </w:tc>
      </w:tr>
      <w:tr w:rsidR="000A1799" w14:paraId="4F41BA11" w14:textId="77777777">
        <w:trPr>
          <w:trHeight w:val="186"/>
        </w:trPr>
        <w:tc>
          <w:tcPr>
            <w:tcW w:w="3622" w:type="dxa"/>
            <w:tcBorders>
              <w:top w:val="single" w:sz="4" w:space="0" w:color="auto"/>
              <w:left w:val="nil"/>
              <w:bottom w:val="nil"/>
              <w:right w:val="nil"/>
            </w:tcBorders>
          </w:tcPr>
          <w:p w14:paraId="110A4DF2" w14:textId="77777777" w:rsidR="000A1799" w:rsidRDefault="00000000">
            <w:pPr>
              <w:pStyle w:val="BodyText1"/>
              <w:ind w:firstLine="567"/>
              <w:jc w:val="center"/>
              <w:rPr>
                <w:rFonts w:asciiTheme="minorHAnsi" w:eastAsiaTheme="minorEastAsia" w:hAnsiTheme="minorHAnsi" w:cstheme="minorBidi"/>
                <w:sz w:val="21"/>
                <w:szCs w:val="21"/>
                <w:lang w:val="lt-LT" w:eastAsia="lt-LT"/>
              </w:rPr>
            </w:pPr>
            <w:r>
              <w:rPr>
                <w:rFonts w:asciiTheme="minorHAnsi" w:eastAsiaTheme="minorEastAsia" w:hAnsiTheme="minorHAnsi" w:cstheme="minorBidi"/>
                <w:sz w:val="21"/>
                <w:szCs w:val="21"/>
                <w:lang w:val="lt-LT" w:eastAsia="lt-LT"/>
              </w:rPr>
              <w:t>(Tiekėjo arba jo įgalioto asmens pareigų pavadinimas)</w:t>
            </w:r>
          </w:p>
        </w:tc>
        <w:tc>
          <w:tcPr>
            <w:tcW w:w="480" w:type="dxa"/>
          </w:tcPr>
          <w:p w14:paraId="535CF735" w14:textId="77777777" w:rsidR="000A1799" w:rsidRDefault="000A1799">
            <w:pPr>
              <w:ind w:right="-1" w:firstLine="567"/>
              <w:jc w:val="center"/>
            </w:pPr>
          </w:p>
        </w:tc>
        <w:tc>
          <w:tcPr>
            <w:tcW w:w="2040" w:type="dxa"/>
            <w:tcBorders>
              <w:top w:val="single" w:sz="4" w:space="0" w:color="auto"/>
              <w:left w:val="nil"/>
              <w:bottom w:val="nil"/>
              <w:right w:val="nil"/>
            </w:tcBorders>
          </w:tcPr>
          <w:p w14:paraId="3084923C" w14:textId="77777777" w:rsidR="000A1799" w:rsidRDefault="00000000">
            <w:pPr>
              <w:ind w:right="-1" w:firstLine="567"/>
              <w:jc w:val="center"/>
            </w:pPr>
            <w:r>
              <w:t xml:space="preserve">(parašas) </w:t>
            </w:r>
          </w:p>
        </w:tc>
        <w:tc>
          <w:tcPr>
            <w:tcW w:w="461" w:type="dxa"/>
          </w:tcPr>
          <w:p w14:paraId="68EAC370" w14:textId="77777777" w:rsidR="000A1799" w:rsidRDefault="000A1799">
            <w:pPr>
              <w:ind w:right="-1" w:firstLine="567"/>
              <w:jc w:val="center"/>
            </w:pPr>
          </w:p>
        </w:tc>
        <w:tc>
          <w:tcPr>
            <w:tcW w:w="2611" w:type="dxa"/>
            <w:tcBorders>
              <w:top w:val="single" w:sz="4" w:space="0" w:color="auto"/>
              <w:left w:val="nil"/>
              <w:bottom w:val="nil"/>
              <w:right w:val="nil"/>
            </w:tcBorders>
          </w:tcPr>
          <w:p w14:paraId="11589002" w14:textId="77777777" w:rsidR="000A1799" w:rsidRDefault="00000000">
            <w:pPr>
              <w:ind w:right="-1"/>
              <w:jc w:val="center"/>
            </w:pPr>
            <w:r>
              <w:t xml:space="preserve">(vardas ir pavardė) </w:t>
            </w:r>
          </w:p>
        </w:tc>
        <w:tc>
          <w:tcPr>
            <w:tcW w:w="648" w:type="dxa"/>
          </w:tcPr>
          <w:p w14:paraId="0D995AEC" w14:textId="77777777" w:rsidR="000A1799" w:rsidRDefault="000A1799">
            <w:pPr>
              <w:ind w:right="-1" w:firstLine="567"/>
              <w:jc w:val="center"/>
            </w:pPr>
          </w:p>
        </w:tc>
      </w:tr>
    </w:tbl>
    <w:p w14:paraId="5A12B57E" w14:textId="77777777" w:rsidR="000A1799" w:rsidRDefault="00000000">
      <w:pPr>
        <w:jc w:val="center"/>
        <w:rPr>
          <w:rFonts w:cstheme="minorHAnsi"/>
          <w:color w:val="7030A0"/>
        </w:rPr>
      </w:pPr>
      <w:bookmarkStart w:id="70" w:name="_Pirkimo_sąlygų_3"/>
      <w:bookmarkEnd w:id="70"/>
      <w:r>
        <w:rPr>
          <w:rFonts w:cstheme="minorHAnsi"/>
        </w:rPr>
        <w:t>__________</w:t>
      </w:r>
    </w:p>
    <w:p w14:paraId="1B1C1ECC" w14:textId="77777777" w:rsidR="000A1799" w:rsidRDefault="00000000">
      <w:pPr>
        <w:rPr>
          <w:rFonts w:cstheme="minorHAnsi"/>
          <w:color w:val="7030A0"/>
        </w:rPr>
      </w:pPr>
      <w:r>
        <w:rPr>
          <w:rFonts w:cstheme="minorHAnsi"/>
          <w:color w:val="7030A0"/>
        </w:rPr>
        <w:br w:type="page"/>
      </w:r>
    </w:p>
    <w:p w14:paraId="3D8CCDF3" w14:textId="77777777" w:rsidR="000A1799" w:rsidRDefault="00000000">
      <w:pPr>
        <w:pStyle w:val="Heading2"/>
        <w:ind w:left="5103"/>
        <w:rPr>
          <w:rFonts w:asciiTheme="minorHAnsi" w:eastAsia="Calibri" w:hAnsiTheme="minorHAnsi" w:cstheme="minorHAnsi"/>
          <w:color w:val="0070C0"/>
          <w:sz w:val="21"/>
          <w:szCs w:val="21"/>
        </w:rPr>
      </w:pPr>
      <w:bookmarkStart w:id="71" w:name="_Ref39484039"/>
      <w:bookmarkStart w:id="72" w:name="_Toc126333945"/>
      <w:bookmarkStart w:id="73" w:name="_Ref40278562"/>
      <w:r>
        <w:rPr>
          <w:rFonts w:asciiTheme="minorHAnsi" w:eastAsia="Calibri" w:hAnsiTheme="minorHAnsi" w:cstheme="minorHAnsi"/>
          <w:color w:val="0070C0"/>
          <w:sz w:val="21"/>
          <w:szCs w:val="21"/>
        </w:rPr>
        <w:lastRenderedPageBreak/>
        <w:t>Pirkimo sąlygų 7 priedas „Pasiūlymų vertinimo kriterijai ir sąlygos“</w:t>
      </w:r>
      <w:bookmarkEnd w:id="71"/>
      <w:bookmarkEnd w:id="72"/>
      <w:bookmarkEnd w:id="73"/>
    </w:p>
    <w:p w14:paraId="6A0BFF9D" w14:textId="77777777" w:rsidR="000A1799" w:rsidRDefault="000A1799">
      <w:pPr>
        <w:jc w:val="center"/>
        <w:rPr>
          <w:b/>
          <w:szCs w:val="24"/>
        </w:rPr>
      </w:pPr>
    </w:p>
    <w:p w14:paraId="5D3ED609" w14:textId="77777777" w:rsidR="000A1799" w:rsidRDefault="00000000">
      <w:pPr>
        <w:pStyle w:val="Subtitle"/>
        <w:jc w:val="center"/>
        <w:rPr>
          <w:rFonts w:cstheme="minorHAnsi"/>
          <w:bCs/>
          <w:smallCaps/>
          <w:sz w:val="22"/>
          <w:szCs w:val="22"/>
        </w:rPr>
      </w:pPr>
      <w:r>
        <w:t>PASIŪLYMŲ VERTINIMO KRITERIJAI ir Sąlygos</w:t>
      </w:r>
    </w:p>
    <w:p w14:paraId="704BEE96" w14:textId="77777777" w:rsidR="000A1799" w:rsidRDefault="00000000">
      <w:pPr>
        <w:pStyle w:val="paragrafesrasas2lygis"/>
        <w:spacing w:after="0"/>
        <w:ind w:firstLine="397"/>
        <w:rPr>
          <w:rFonts w:asciiTheme="minorHAnsi" w:hAnsiTheme="minorHAnsi" w:cstheme="minorHAnsi"/>
          <w:sz w:val="21"/>
          <w:szCs w:val="21"/>
        </w:rPr>
      </w:pPr>
      <w:r>
        <w:rPr>
          <w:rFonts w:asciiTheme="minorHAnsi" w:hAnsiTheme="minorHAnsi" w:cstheme="minorHAnsi"/>
          <w:sz w:val="21"/>
          <w:szCs w:val="21"/>
        </w:rPr>
        <w:t>Perkančioji organizacija ekonomiškai naudingiausią pasiūlymą išrenka pagal kainą. Ekonomiškai naudingiausiu pasiūlymu bus laikomas mažiausios kainos pasiūlymas.</w:t>
      </w:r>
    </w:p>
    <w:p w14:paraId="2C0CE010" w14:textId="77777777" w:rsidR="000A1799" w:rsidRDefault="00000000">
      <w:pPr>
        <w:pStyle w:val="paragrafesrasas2lygis"/>
        <w:spacing w:after="0"/>
        <w:ind w:firstLine="397"/>
        <w:rPr>
          <w:rFonts w:asciiTheme="minorHAnsi" w:hAnsiTheme="minorHAnsi" w:cstheme="minorHAnsi"/>
          <w:sz w:val="21"/>
          <w:szCs w:val="21"/>
        </w:rPr>
      </w:pPr>
      <w:r>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A953AEC" w14:textId="77777777" w:rsidR="000A1799" w:rsidRDefault="000A1799">
      <w:pPr>
        <w:spacing w:line="240" w:lineRule="auto"/>
        <w:ind w:left="7314"/>
        <w:jc w:val="both"/>
        <w:rPr>
          <w:rFonts w:ascii="Arial" w:hAnsi="Arial" w:cs="Arial"/>
        </w:rPr>
      </w:pPr>
    </w:p>
    <w:p w14:paraId="4B3EE8CB" w14:textId="77777777" w:rsidR="000A1799" w:rsidRDefault="000A1799">
      <w:pPr>
        <w:jc w:val="center"/>
        <w:rPr>
          <w:rFonts w:cstheme="minorHAnsi"/>
        </w:rPr>
      </w:pPr>
    </w:p>
    <w:p w14:paraId="0501B6F1" w14:textId="77777777" w:rsidR="000A1799" w:rsidRDefault="000A1799">
      <w:pPr>
        <w:jc w:val="center"/>
        <w:rPr>
          <w:rFonts w:cstheme="minorHAnsi"/>
        </w:rPr>
      </w:pPr>
    </w:p>
    <w:p w14:paraId="3782A5D6" w14:textId="77777777" w:rsidR="000A1799" w:rsidRDefault="000A1799">
      <w:pPr>
        <w:jc w:val="center"/>
        <w:rPr>
          <w:rFonts w:cstheme="minorHAnsi"/>
        </w:rPr>
      </w:pPr>
    </w:p>
    <w:p w14:paraId="470EF095" w14:textId="77777777" w:rsidR="000A1799" w:rsidRDefault="000A1799">
      <w:pPr>
        <w:jc w:val="center"/>
        <w:rPr>
          <w:rFonts w:cstheme="minorHAnsi"/>
        </w:rPr>
      </w:pPr>
    </w:p>
    <w:p w14:paraId="0F026241" w14:textId="77777777" w:rsidR="000A1799" w:rsidRDefault="000A1799">
      <w:pPr>
        <w:jc w:val="center"/>
        <w:rPr>
          <w:rFonts w:cstheme="minorHAnsi"/>
        </w:rPr>
      </w:pPr>
    </w:p>
    <w:p w14:paraId="72F96336" w14:textId="77777777" w:rsidR="000A1799" w:rsidRDefault="000A1799">
      <w:pPr>
        <w:jc w:val="center"/>
        <w:rPr>
          <w:rFonts w:cstheme="minorHAnsi"/>
        </w:rPr>
      </w:pPr>
    </w:p>
    <w:p w14:paraId="51A17D01" w14:textId="77777777" w:rsidR="000A1799" w:rsidRDefault="000A1799">
      <w:pPr>
        <w:jc w:val="center"/>
        <w:rPr>
          <w:rFonts w:cstheme="minorHAnsi"/>
        </w:rPr>
      </w:pPr>
    </w:p>
    <w:p w14:paraId="7237D22C" w14:textId="77777777" w:rsidR="000A1799" w:rsidRDefault="000A1799">
      <w:pPr>
        <w:jc w:val="center"/>
        <w:rPr>
          <w:rFonts w:cstheme="minorHAnsi"/>
        </w:rPr>
      </w:pPr>
    </w:p>
    <w:p w14:paraId="670E31BE" w14:textId="77777777" w:rsidR="000A1799" w:rsidRDefault="000A1799">
      <w:pPr>
        <w:jc w:val="center"/>
        <w:rPr>
          <w:rFonts w:cstheme="minorHAnsi"/>
        </w:rPr>
      </w:pPr>
    </w:p>
    <w:p w14:paraId="12C1A404" w14:textId="77777777" w:rsidR="000A1799" w:rsidRDefault="000A1799">
      <w:pPr>
        <w:jc w:val="center"/>
        <w:rPr>
          <w:rFonts w:cstheme="minorHAnsi"/>
        </w:rPr>
      </w:pPr>
    </w:p>
    <w:p w14:paraId="74623C85" w14:textId="77777777" w:rsidR="000A1799" w:rsidRDefault="000A1799">
      <w:pPr>
        <w:jc w:val="center"/>
        <w:rPr>
          <w:rFonts w:cstheme="minorHAnsi"/>
        </w:rPr>
      </w:pPr>
    </w:p>
    <w:p w14:paraId="00E19FCB" w14:textId="77777777" w:rsidR="000A1799" w:rsidRDefault="000A1799">
      <w:pPr>
        <w:jc w:val="center"/>
        <w:rPr>
          <w:rFonts w:cstheme="minorHAnsi"/>
        </w:rPr>
      </w:pPr>
    </w:p>
    <w:p w14:paraId="4674E446" w14:textId="77777777" w:rsidR="000A1799" w:rsidRDefault="000A1799">
      <w:pPr>
        <w:jc w:val="center"/>
        <w:rPr>
          <w:rFonts w:cstheme="minorHAnsi"/>
        </w:rPr>
      </w:pPr>
    </w:p>
    <w:p w14:paraId="2503D751" w14:textId="77777777" w:rsidR="000A1799" w:rsidRDefault="000A1799">
      <w:pPr>
        <w:jc w:val="center"/>
        <w:rPr>
          <w:rFonts w:cstheme="minorHAnsi"/>
        </w:rPr>
      </w:pPr>
    </w:p>
    <w:p w14:paraId="73B4C5B2" w14:textId="77777777" w:rsidR="000A1799" w:rsidRDefault="000A1799">
      <w:pPr>
        <w:jc w:val="center"/>
        <w:rPr>
          <w:rFonts w:cstheme="minorHAnsi"/>
        </w:rPr>
      </w:pPr>
    </w:p>
    <w:p w14:paraId="2559E127" w14:textId="77777777" w:rsidR="000A1799" w:rsidRDefault="000A1799">
      <w:pPr>
        <w:jc w:val="center"/>
        <w:rPr>
          <w:rFonts w:cstheme="minorHAnsi"/>
        </w:rPr>
      </w:pPr>
    </w:p>
    <w:p w14:paraId="438281F4" w14:textId="77777777" w:rsidR="000A1799" w:rsidRDefault="000A1799">
      <w:pPr>
        <w:jc w:val="center"/>
        <w:rPr>
          <w:rFonts w:cstheme="minorHAnsi"/>
        </w:rPr>
      </w:pPr>
    </w:p>
    <w:p w14:paraId="6A01DCAF" w14:textId="77777777" w:rsidR="000A1799" w:rsidRDefault="000A1799">
      <w:pPr>
        <w:jc w:val="center"/>
        <w:rPr>
          <w:rFonts w:cstheme="minorHAnsi"/>
        </w:rPr>
      </w:pPr>
    </w:p>
    <w:p w14:paraId="0EE920F4" w14:textId="77777777" w:rsidR="000A1799" w:rsidRDefault="00000000">
      <w:pPr>
        <w:jc w:val="center"/>
        <w:rPr>
          <w:rFonts w:cstheme="minorHAnsi"/>
          <w:b/>
          <w:bCs/>
          <w:smallCaps/>
          <w:sz w:val="22"/>
          <w:szCs w:val="22"/>
        </w:rPr>
      </w:pPr>
      <w:r>
        <w:rPr>
          <w:rFonts w:cstheme="minorHAnsi"/>
        </w:rPr>
        <w:t>__________</w:t>
      </w:r>
      <w:r>
        <w:rPr>
          <w:rFonts w:cstheme="minorHAnsi"/>
          <w:b/>
          <w:bCs/>
          <w:smallCaps/>
          <w:sz w:val="22"/>
          <w:szCs w:val="22"/>
        </w:rPr>
        <w:br w:type="page"/>
      </w:r>
    </w:p>
    <w:p w14:paraId="69C1B1BA" w14:textId="5FEDFBDF" w:rsidR="000A1799" w:rsidRDefault="00000000">
      <w:pPr>
        <w:pStyle w:val="Heading2"/>
        <w:ind w:left="5103"/>
        <w:rPr>
          <w:rFonts w:asciiTheme="minorHAnsi" w:hAnsiTheme="minorHAnsi"/>
          <w:color w:val="0070C0"/>
          <w:sz w:val="21"/>
          <w:szCs w:val="21"/>
        </w:rPr>
        <w:sectPr w:rsidR="000A1799">
          <w:pgSz w:w="12240" w:h="15840"/>
          <w:pgMar w:top="1134" w:right="567" w:bottom="1134" w:left="1701" w:header="720" w:footer="720" w:gutter="0"/>
          <w:pgNumType w:start="22"/>
          <w:cols w:space="720"/>
          <w:titlePg/>
          <w:docGrid w:linePitch="360"/>
        </w:sectPr>
      </w:pPr>
      <w:bookmarkStart w:id="74" w:name="_Ref39674283"/>
      <w:bookmarkStart w:id="75" w:name="_Ref39673580"/>
      <w:bookmarkStart w:id="76" w:name="_Toc126333948"/>
      <w:bookmarkStart w:id="77" w:name="_Ref39586171"/>
      <w:r>
        <w:rPr>
          <w:rFonts w:asciiTheme="minorHAnsi" w:hAnsiTheme="minorHAnsi"/>
          <w:color w:val="0070C0"/>
          <w:sz w:val="21"/>
          <w:szCs w:val="21"/>
        </w:rPr>
        <w:lastRenderedPageBreak/>
        <w:t>Pirkimo sąlygų 8 priedas „Sutarties projekta</w:t>
      </w:r>
      <w:bookmarkEnd w:id="74"/>
      <w:bookmarkEnd w:id="75"/>
      <w:bookmarkEnd w:id="76"/>
      <w:bookmarkEnd w:id="77"/>
      <w:r w:rsidR="00382999">
        <w:rPr>
          <w:rFonts w:asciiTheme="minorHAnsi" w:hAnsiTheme="minorHAnsi"/>
          <w:color w:val="0070C0"/>
          <w:sz w:val="21"/>
          <w:szCs w:val="21"/>
        </w:rPr>
        <w:t>s“</w:t>
      </w:r>
    </w:p>
    <w:p w14:paraId="12F392B9" w14:textId="77777777" w:rsidR="000A1799" w:rsidRDefault="000A1799">
      <w:pPr>
        <w:tabs>
          <w:tab w:val="left" w:pos="11624"/>
        </w:tabs>
        <w:spacing w:after="0" w:line="240" w:lineRule="auto"/>
        <w:rPr>
          <w:rFonts w:ascii="Times New Roman" w:hAnsi="Times New Roman" w:cs="Times New Roman"/>
          <w:b/>
          <w:bCs/>
          <w:i/>
          <w:iCs/>
        </w:rPr>
      </w:pPr>
    </w:p>
    <w:sectPr w:rsidR="000A179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FB35" w14:textId="77777777" w:rsidR="00E6392B" w:rsidRDefault="00E6392B">
      <w:pPr>
        <w:spacing w:line="240" w:lineRule="auto"/>
      </w:pPr>
      <w:r>
        <w:separator/>
      </w:r>
    </w:p>
  </w:endnote>
  <w:endnote w:type="continuationSeparator" w:id="0">
    <w:p w14:paraId="249D0CA2" w14:textId="77777777" w:rsidR="00E6392B" w:rsidRDefault="00E63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default"/>
    <w:sig w:usb0="E4002EFF" w:usb1="C000E47F" w:usb2="00000009" w:usb3="00000000" w:csb0="2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BA"/>
    <w:family w:val="roman"/>
    <w:pitch w:val="default"/>
  </w:font>
  <w:font w:name="Yu Mincho">
    <w:altName w:val="Yu Gothic"/>
    <w:charset w:val="80"/>
    <w:family w:val="roman"/>
    <w:pitch w:val="default"/>
    <w:sig w:usb0="00000000" w:usb1="00000000"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AutoText"/>
      </w:docPartObj>
    </w:sdtPr>
    <w:sdtContent>
      <w:p w14:paraId="5DFD40D0" w14:textId="77777777" w:rsidR="000A1799" w:rsidRDefault="00000000">
        <w:pPr>
          <w:pStyle w:val="Footer"/>
          <w:jc w:val="right"/>
        </w:pPr>
        <w:r>
          <w:fldChar w:fldCharType="begin"/>
        </w:r>
        <w:r>
          <w:instrText xml:space="preserve"> PAGE   \* MERGEFORMAT </w:instrText>
        </w:r>
        <w:r>
          <w:fldChar w:fldCharType="separate"/>
        </w:r>
        <w:r>
          <w:t>2</w:t>
        </w:r>
        <w:r>
          <w:fldChar w:fldCharType="end"/>
        </w:r>
      </w:p>
    </w:sdtContent>
  </w:sdt>
  <w:p w14:paraId="384D48BF" w14:textId="77777777" w:rsidR="000A1799" w:rsidRDefault="000A1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77777777" w:rsidR="000A1799" w:rsidRDefault="000A1799">
    <w:pPr>
      <w:pStyle w:val="Footer"/>
      <w:jc w:val="right"/>
    </w:pPr>
  </w:p>
  <w:p w14:paraId="2575BBBA" w14:textId="77777777" w:rsidR="000A1799" w:rsidRDefault="000A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77FD" w14:textId="77777777" w:rsidR="000A1799" w:rsidRDefault="00000000">
    <w:pPr>
      <w:pStyle w:val="Footer"/>
      <w:jc w:val="right"/>
    </w:pPr>
    <w:r>
      <w:fldChar w:fldCharType="begin"/>
    </w:r>
    <w:r>
      <w:instrText xml:space="preserve"> PAGE   \* MERGEFORMAT </w:instrText>
    </w:r>
    <w:r>
      <w:fldChar w:fldCharType="separate"/>
    </w:r>
    <w:r>
      <w:t>2</w:t>
    </w:r>
    <w:r>
      <w:fldChar w:fldCharType="end"/>
    </w:r>
  </w:p>
  <w:p w14:paraId="0F1D22A5" w14:textId="77777777" w:rsidR="000A1799" w:rsidRDefault="000A17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0A1799" w:rsidRDefault="00000000">
    <w:pPr>
      <w:pStyle w:val="Footer"/>
      <w:jc w:val="right"/>
    </w:pPr>
    <w:r>
      <w:fldChar w:fldCharType="begin"/>
    </w:r>
    <w:r>
      <w:instrText xml:space="preserve"> PAGE   \* MERGEFORMAT </w:instrText>
    </w:r>
    <w:r>
      <w:fldChar w:fldCharType="separate"/>
    </w:r>
    <w:r>
      <w:t>2</w:t>
    </w:r>
    <w:r>
      <w:fldChar w:fldCharType="end"/>
    </w:r>
  </w:p>
  <w:p w14:paraId="0B840016" w14:textId="77777777" w:rsidR="000A1799" w:rsidRDefault="000A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EF11" w14:textId="77777777" w:rsidR="00E6392B" w:rsidRDefault="00E6392B">
      <w:pPr>
        <w:spacing w:after="0"/>
      </w:pPr>
      <w:r>
        <w:separator/>
      </w:r>
    </w:p>
  </w:footnote>
  <w:footnote w:type="continuationSeparator" w:id="0">
    <w:p w14:paraId="313B0B7E" w14:textId="77777777" w:rsidR="00E6392B" w:rsidRDefault="00E6392B">
      <w:pPr>
        <w:spacing w:after="0"/>
      </w:pPr>
      <w:r>
        <w:continuationSeparator/>
      </w:r>
    </w:p>
  </w:footnote>
  <w:footnote w:id="1">
    <w:p w14:paraId="3F1EFC17" w14:textId="77777777" w:rsidR="000A1799" w:rsidRDefault="00000000">
      <w:pPr>
        <w:pStyle w:val="FootnoteText"/>
        <w:rPr>
          <w:i/>
          <w:iCs/>
        </w:rPr>
      </w:pPr>
      <w:r>
        <w:rPr>
          <w:rStyle w:val="FootnoteReference"/>
          <w:rFonts w:eastAsia="Calibri"/>
          <w:i/>
          <w:iCs/>
          <w:color w:val="7030A0"/>
        </w:rPr>
        <w:footnoteRef/>
      </w:r>
      <w:r>
        <w:rPr>
          <w:i/>
          <w:iCs/>
          <w:color w:val="7030A0"/>
        </w:rPr>
        <w:t xml:space="preserve"> Perkantieji subjektai, kurie nėra perkančiosios organizacijos, šiuos reikalavimus taiko pasirinktinai</w:t>
      </w:r>
    </w:p>
  </w:footnote>
  <w:footnote w:id="2">
    <w:p w14:paraId="22B9DE6A" w14:textId="77777777" w:rsidR="000A1799" w:rsidRDefault="00000000">
      <w:pPr>
        <w:pStyle w:val="FootnoteText"/>
        <w:rPr>
          <w:i/>
          <w:iCs/>
        </w:rPr>
      </w:pPr>
      <w:r>
        <w:rPr>
          <w:rStyle w:val="FootnoteReference"/>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965D1A" w14:textId="77777777" w:rsidR="000A1799" w:rsidRDefault="00000000">
      <w:pPr>
        <w:pStyle w:val="FootnoteText"/>
        <w:numPr>
          <w:ilvl w:val="0"/>
          <w:numId w:val="2"/>
        </w:numPr>
        <w:spacing w:after="0" w:line="240" w:lineRule="auto"/>
        <w:jc w:val="both"/>
        <w:rPr>
          <w:rFonts w:eastAsia="Yu Mincho" w:cs="Arial"/>
          <w:i/>
          <w:iCs/>
        </w:rPr>
      </w:pPr>
      <w:r>
        <w:rPr>
          <w:rFonts w:eastAsia="Yu Mincho" w:cs="Arial"/>
          <w:i/>
          <w:iCs/>
        </w:rPr>
        <w:t xml:space="preserve">priesaikos deklaracija; </w:t>
      </w:r>
    </w:p>
    <w:p w14:paraId="567E8B0E" w14:textId="77777777" w:rsidR="000A1799" w:rsidRDefault="00000000">
      <w:pPr>
        <w:pStyle w:val="FootnoteText"/>
        <w:numPr>
          <w:ilvl w:val="0"/>
          <w:numId w:val="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A98568" w14:textId="77777777" w:rsidR="000A1799" w:rsidRDefault="00000000">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6FC125" w14:textId="77777777" w:rsidR="000A1799" w:rsidRDefault="00000000">
      <w:pPr>
        <w:pStyle w:val="FootnoteText"/>
        <w:numPr>
          <w:ilvl w:val="0"/>
          <w:numId w:val="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B518488" w14:textId="77777777" w:rsidR="000A1799" w:rsidRDefault="00000000">
      <w:pPr>
        <w:pStyle w:val="FootnoteText"/>
        <w:numPr>
          <w:ilvl w:val="0"/>
          <w:numId w:val="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5611F3" w14:textId="77777777" w:rsidR="000A1799" w:rsidRDefault="00000000">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FB681F" w14:textId="77777777" w:rsidR="000A1799" w:rsidRDefault="00000000">
      <w:pPr>
        <w:pStyle w:val="FootnoteText"/>
        <w:numPr>
          <w:ilvl w:val="0"/>
          <w:numId w:val="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D66D17" w14:textId="77777777" w:rsidR="000A1799" w:rsidRDefault="00000000">
      <w:pPr>
        <w:pStyle w:val="FootnoteText"/>
        <w:numPr>
          <w:ilvl w:val="0"/>
          <w:numId w:val="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77777777" w:rsidR="000A1799" w:rsidRDefault="000A1799">
    <w:pPr>
      <w:pStyle w:val="Header"/>
      <w:jc w:val="right"/>
    </w:pPr>
  </w:p>
  <w:p w14:paraId="68E3FFE8" w14:textId="77777777" w:rsidR="000A1799" w:rsidRDefault="000A1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multilevel"/>
    <w:tmpl w:val="022A33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E03154A"/>
    <w:multiLevelType w:val="multilevel"/>
    <w:tmpl w:val="1E03154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0809CB"/>
    <w:multiLevelType w:val="multilevel"/>
    <w:tmpl w:val="500809CB"/>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477258B"/>
    <w:multiLevelType w:val="multilevel"/>
    <w:tmpl w:val="5477258B"/>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F2567B1"/>
    <w:multiLevelType w:val="multilevel"/>
    <w:tmpl w:val="5F2567B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multilevel"/>
    <w:tmpl w:val="5FC262A0"/>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6F1D09"/>
    <w:multiLevelType w:val="multilevel"/>
    <w:tmpl w:val="616F1D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69EB3B60"/>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3" w15:restartNumberingAfterBreak="0">
    <w:nsid w:val="6A547691"/>
    <w:multiLevelType w:val="multilevel"/>
    <w:tmpl w:val="6A5476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3507D0"/>
    <w:multiLevelType w:val="multilevel"/>
    <w:tmpl w:val="6C3507D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6D505B75"/>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46F1239"/>
    <w:multiLevelType w:val="multilevel"/>
    <w:tmpl w:val="746F1239"/>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313722702">
    <w:abstractNumId w:val="12"/>
  </w:num>
  <w:num w:numId="2" w16cid:durableId="394938794">
    <w:abstractNumId w:val="9"/>
  </w:num>
  <w:num w:numId="3" w16cid:durableId="1721319886">
    <w:abstractNumId w:val="13"/>
  </w:num>
  <w:num w:numId="4" w16cid:durableId="1625959019">
    <w:abstractNumId w:val="0"/>
  </w:num>
  <w:num w:numId="5" w16cid:durableId="1508711112">
    <w:abstractNumId w:val="3"/>
  </w:num>
  <w:num w:numId="6" w16cid:durableId="923878909">
    <w:abstractNumId w:val="16"/>
  </w:num>
  <w:num w:numId="7" w16cid:durableId="799690579">
    <w:abstractNumId w:val="6"/>
  </w:num>
  <w:num w:numId="8" w16cid:durableId="1279873158">
    <w:abstractNumId w:val="11"/>
  </w:num>
  <w:num w:numId="9" w16cid:durableId="838231230">
    <w:abstractNumId w:val="1"/>
  </w:num>
  <w:num w:numId="10" w16cid:durableId="2046448054">
    <w:abstractNumId w:val="5"/>
  </w:num>
  <w:num w:numId="11" w16cid:durableId="1032729027">
    <w:abstractNumId w:val="14"/>
  </w:num>
  <w:num w:numId="12" w16cid:durableId="354115788">
    <w:abstractNumId w:val="15"/>
  </w:num>
  <w:num w:numId="13" w16cid:durableId="1335453252">
    <w:abstractNumId w:val="7"/>
  </w:num>
  <w:num w:numId="14" w16cid:durableId="39789838">
    <w:abstractNumId w:val="10"/>
  </w:num>
  <w:num w:numId="15" w16cid:durableId="580137698">
    <w:abstractNumId w:val="4"/>
  </w:num>
  <w:num w:numId="16" w16cid:durableId="1364745351">
    <w:abstractNumId w:val="8"/>
  </w:num>
  <w:num w:numId="17" w16cid:durableId="2036077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04"/>
    <w:rsid w:val="00001160"/>
    <w:rsid w:val="00001455"/>
    <w:rsid w:val="00001CCF"/>
    <w:rsid w:val="00003568"/>
    <w:rsid w:val="000035DA"/>
    <w:rsid w:val="00003A28"/>
    <w:rsid w:val="00003A3F"/>
    <w:rsid w:val="000044FA"/>
    <w:rsid w:val="00004521"/>
    <w:rsid w:val="00004996"/>
    <w:rsid w:val="00004A08"/>
    <w:rsid w:val="0000599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13"/>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371"/>
    <w:rsid w:val="00030C02"/>
    <w:rsid w:val="00030C76"/>
    <w:rsid w:val="00030F90"/>
    <w:rsid w:val="000315EB"/>
    <w:rsid w:val="0003169B"/>
    <w:rsid w:val="00031A4F"/>
    <w:rsid w:val="00031A62"/>
    <w:rsid w:val="00031FCB"/>
    <w:rsid w:val="000321E6"/>
    <w:rsid w:val="0003281A"/>
    <w:rsid w:val="00032943"/>
    <w:rsid w:val="00032D19"/>
    <w:rsid w:val="00033F6D"/>
    <w:rsid w:val="000340C0"/>
    <w:rsid w:val="00034A4A"/>
    <w:rsid w:val="00035221"/>
    <w:rsid w:val="000356C7"/>
    <w:rsid w:val="0003587B"/>
    <w:rsid w:val="0003638B"/>
    <w:rsid w:val="000372C8"/>
    <w:rsid w:val="000372F4"/>
    <w:rsid w:val="00037393"/>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1E"/>
    <w:rsid w:val="0004774A"/>
    <w:rsid w:val="00047F6B"/>
    <w:rsid w:val="00047F87"/>
    <w:rsid w:val="00051151"/>
    <w:rsid w:val="00051255"/>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BD"/>
    <w:rsid w:val="000571AD"/>
    <w:rsid w:val="00057346"/>
    <w:rsid w:val="000578C9"/>
    <w:rsid w:val="0006040C"/>
    <w:rsid w:val="000605C5"/>
    <w:rsid w:val="000608EF"/>
    <w:rsid w:val="00061084"/>
    <w:rsid w:val="00061466"/>
    <w:rsid w:val="00061E86"/>
    <w:rsid w:val="000627FC"/>
    <w:rsid w:val="0006300C"/>
    <w:rsid w:val="000631F1"/>
    <w:rsid w:val="000633CE"/>
    <w:rsid w:val="00064868"/>
    <w:rsid w:val="0006575D"/>
    <w:rsid w:val="000659E9"/>
    <w:rsid w:val="00066BB9"/>
    <w:rsid w:val="00066D29"/>
    <w:rsid w:val="00067A88"/>
    <w:rsid w:val="00067DCC"/>
    <w:rsid w:val="00067EAF"/>
    <w:rsid w:val="0007051B"/>
    <w:rsid w:val="000714BF"/>
    <w:rsid w:val="00071548"/>
    <w:rsid w:val="000715D7"/>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C5A"/>
    <w:rsid w:val="00082CE7"/>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8A"/>
    <w:rsid w:val="00091C9D"/>
    <w:rsid w:val="000927B5"/>
    <w:rsid w:val="00094604"/>
    <w:rsid w:val="000956EB"/>
    <w:rsid w:val="00095834"/>
    <w:rsid w:val="00095A99"/>
    <w:rsid w:val="0009724E"/>
    <w:rsid w:val="00097B80"/>
    <w:rsid w:val="000A05FB"/>
    <w:rsid w:val="000A09BB"/>
    <w:rsid w:val="000A0DFE"/>
    <w:rsid w:val="000A0F5D"/>
    <w:rsid w:val="000A1799"/>
    <w:rsid w:val="000A1E34"/>
    <w:rsid w:val="000A202B"/>
    <w:rsid w:val="000A2CBA"/>
    <w:rsid w:val="000A2D88"/>
    <w:rsid w:val="000A4B5E"/>
    <w:rsid w:val="000A5738"/>
    <w:rsid w:val="000A5FB1"/>
    <w:rsid w:val="000A6BBE"/>
    <w:rsid w:val="000A76C1"/>
    <w:rsid w:val="000A7BF8"/>
    <w:rsid w:val="000A7E99"/>
    <w:rsid w:val="000B049C"/>
    <w:rsid w:val="000B0CED"/>
    <w:rsid w:val="000B2734"/>
    <w:rsid w:val="000B2E23"/>
    <w:rsid w:val="000B368A"/>
    <w:rsid w:val="000B36CB"/>
    <w:rsid w:val="000B4E01"/>
    <w:rsid w:val="000B4E6D"/>
    <w:rsid w:val="000B4E90"/>
    <w:rsid w:val="000B51DF"/>
    <w:rsid w:val="000B5255"/>
    <w:rsid w:val="000B5C2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0D4"/>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7"/>
    <w:rsid w:val="000F5948"/>
    <w:rsid w:val="000F7102"/>
    <w:rsid w:val="000F71DC"/>
    <w:rsid w:val="00100B38"/>
    <w:rsid w:val="001010F7"/>
    <w:rsid w:val="00101313"/>
    <w:rsid w:val="00101C48"/>
    <w:rsid w:val="00101DB0"/>
    <w:rsid w:val="0010270D"/>
    <w:rsid w:val="00102D1D"/>
    <w:rsid w:val="00103779"/>
    <w:rsid w:val="001045A6"/>
    <w:rsid w:val="0010505E"/>
    <w:rsid w:val="001057C6"/>
    <w:rsid w:val="001059F7"/>
    <w:rsid w:val="00105FA3"/>
    <w:rsid w:val="001072BE"/>
    <w:rsid w:val="0010779C"/>
    <w:rsid w:val="00107A04"/>
    <w:rsid w:val="00110481"/>
    <w:rsid w:val="00110B44"/>
    <w:rsid w:val="00111429"/>
    <w:rsid w:val="00111943"/>
    <w:rsid w:val="0011199A"/>
    <w:rsid w:val="001123B4"/>
    <w:rsid w:val="001126FB"/>
    <w:rsid w:val="001128E7"/>
    <w:rsid w:val="00112EE8"/>
    <w:rsid w:val="0011320C"/>
    <w:rsid w:val="0011344C"/>
    <w:rsid w:val="00113B07"/>
    <w:rsid w:val="00113C79"/>
    <w:rsid w:val="00113EAE"/>
    <w:rsid w:val="00113FD3"/>
    <w:rsid w:val="00115438"/>
    <w:rsid w:val="00116A84"/>
    <w:rsid w:val="00116D5B"/>
    <w:rsid w:val="0011798C"/>
    <w:rsid w:val="00117DD0"/>
    <w:rsid w:val="00120F58"/>
    <w:rsid w:val="00121867"/>
    <w:rsid w:val="00121982"/>
    <w:rsid w:val="0012267C"/>
    <w:rsid w:val="001229FD"/>
    <w:rsid w:val="00123F2C"/>
    <w:rsid w:val="00124338"/>
    <w:rsid w:val="00124345"/>
    <w:rsid w:val="00124FB1"/>
    <w:rsid w:val="00125082"/>
    <w:rsid w:val="001257BC"/>
    <w:rsid w:val="0012584E"/>
    <w:rsid w:val="0012639E"/>
    <w:rsid w:val="00127196"/>
    <w:rsid w:val="001275FB"/>
    <w:rsid w:val="00127F38"/>
    <w:rsid w:val="0013010B"/>
    <w:rsid w:val="0013140B"/>
    <w:rsid w:val="00131BA4"/>
    <w:rsid w:val="00132918"/>
    <w:rsid w:val="001329A7"/>
    <w:rsid w:val="00132BAE"/>
    <w:rsid w:val="00132C18"/>
    <w:rsid w:val="00132C73"/>
    <w:rsid w:val="00132FC0"/>
    <w:rsid w:val="0013353A"/>
    <w:rsid w:val="00134825"/>
    <w:rsid w:val="0013485F"/>
    <w:rsid w:val="00135122"/>
    <w:rsid w:val="001351A4"/>
    <w:rsid w:val="00135B56"/>
    <w:rsid w:val="00135EEE"/>
    <w:rsid w:val="0013610E"/>
    <w:rsid w:val="001365CA"/>
    <w:rsid w:val="00136624"/>
    <w:rsid w:val="00136CB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24B"/>
    <w:rsid w:val="001578F5"/>
    <w:rsid w:val="001607EC"/>
    <w:rsid w:val="001609D9"/>
    <w:rsid w:val="00160A4A"/>
    <w:rsid w:val="001619C2"/>
    <w:rsid w:val="001640AF"/>
    <w:rsid w:val="00164443"/>
    <w:rsid w:val="001647BD"/>
    <w:rsid w:val="00166073"/>
    <w:rsid w:val="0016665C"/>
    <w:rsid w:val="00166EB7"/>
    <w:rsid w:val="00167192"/>
    <w:rsid w:val="00167555"/>
    <w:rsid w:val="00167E09"/>
    <w:rsid w:val="00170676"/>
    <w:rsid w:val="00170B60"/>
    <w:rsid w:val="0017154D"/>
    <w:rsid w:val="00171C73"/>
    <w:rsid w:val="00171FE7"/>
    <w:rsid w:val="0017277D"/>
    <w:rsid w:val="00172D53"/>
    <w:rsid w:val="00173ACB"/>
    <w:rsid w:val="00173E9D"/>
    <w:rsid w:val="001741F9"/>
    <w:rsid w:val="00174A4C"/>
    <w:rsid w:val="00174EE0"/>
    <w:rsid w:val="0017506F"/>
    <w:rsid w:val="0017533E"/>
    <w:rsid w:val="00176051"/>
    <w:rsid w:val="00176FD3"/>
    <w:rsid w:val="00177DB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36"/>
    <w:rsid w:val="00194439"/>
    <w:rsid w:val="00194544"/>
    <w:rsid w:val="00194723"/>
    <w:rsid w:val="00194F6D"/>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43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937"/>
    <w:rsid w:val="001B77FA"/>
    <w:rsid w:val="001C0367"/>
    <w:rsid w:val="001C1AD0"/>
    <w:rsid w:val="001C1CC5"/>
    <w:rsid w:val="001C24BC"/>
    <w:rsid w:val="001C305A"/>
    <w:rsid w:val="001C37BD"/>
    <w:rsid w:val="001C45C1"/>
    <w:rsid w:val="001C468D"/>
    <w:rsid w:val="001C4F12"/>
    <w:rsid w:val="001C545C"/>
    <w:rsid w:val="001C635E"/>
    <w:rsid w:val="001C6629"/>
    <w:rsid w:val="001C6757"/>
    <w:rsid w:val="001C68D0"/>
    <w:rsid w:val="001C6A8E"/>
    <w:rsid w:val="001C762B"/>
    <w:rsid w:val="001C7F48"/>
    <w:rsid w:val="001D2623"/>
    <w:rsid w:val="001D2CB6"/>
    <w:rsid w:val="001D37D8"/>
    <w:rsid w:val="001D414C"/>
    <w:rsid w:val="001D41F4"/>
    <w:rsid w:val="001D5752"/>
    <w:rsid w:val="001D612E"/>
    <w:rsid w:val="001D65F8"/>
    <w:rsid w:val="001D7492"/>
    <w:rsid w:val="001D7890"/>
    <w:rsid w:val="001D7AEA"/>
    <w:rsid w:val="001E0107"/>
    <w:rsid w:val="001E250F"/>
    <w:rsid w:val="001E2BC5"/>
    <w:rsid w:val="001E3801"/>
    <w:rsid w:val="001E3CA5"/>
    <w:rsid w:val="001E3D5A"/>
    <w:rsid w:val="001E4891"/>
    <w:rsid w:val="001E4C29"/>
    <w:rsid w:val="001E4DB2"/>
    <w:rsid w:val="001E5701"/>
    <w:rsid w:val="001E61DF"/>
    <w:rsid w:val="001E76C7"/>
    <w:rsid w:val="001E7E24"/>
    <w:rsid w:val="001F04C1"/>
    <w:rsid w:val="001F15A0"/>
    <w:rsid w:val="001F1D6C"/>
    <w:rsid w:val="001F1DB6"/>
    <w:rsid w:val="001F1E00"/>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937"/>
    <w:rsid w:val="00203D02"/>
    <w:rsid w:val="00204149"/>
    <w:rsid w:val="0020417D"/>
    <w:rsid w:val="002058A4"/>
    <w:rsid w:val="002059C4"/>
    <w:rsid w:val="00206179"/>
    <w:rsid w:val="002078CF"/>
    <w:rsid w:val="0020796D"/>
    <w:rsid w:val="00207CC3"/>
    <w:rsid w:val="00207E02"/>
    <w:rsid w:val="00207E40"/>
    <w:rsid w:val="00207EA2"/>
    <w:rsid w:val="00207FAC"/>
    <w:rsid w:val="00210068"/>
    <w:rsid w:val="002101DC"/>
    <w:rsid w:val="00210594"/>
    <w:rsid w:val="00210870"/>
    <w:rsid w:val="002115A1"/>
    <w:rsid w:val="00212C25"/>
    <w:rsid w:val="00212F68"/>
    <w:rsid w:val="002135C6"/>
    <w:rsid w:val="002140C5"/>
    <w:rsid w:val="00214B9D"/>
    <w:rsid w:val="00214D4B"/>
    <w:rsid w:val="00214FB8"/>
    <w:rsid w:val="0021510F"/>
    <w:rsid w:val="00215B09"/>
    <w:rsid w:val="00215FB5"/>
    <w:rsid w:val="00216228"/>
    <w:rsid w:val="002163DC"/>
    <w:rsid w:val="00216766"/>
    <w:rsid w:val="00216820"/>
    <w:rsid w:val="00217893"/>
    <w:rsid w:val="00220588"/>
    <w:rsid w:val="00220B88"/>
    <w:rsid w:val="002211A8"/>
    <w:rsid w:val="00221235"/>
    <w:rsid w:val="00221CC0"/>
    <w:rsid w:val="0022234B"/>
    <w:rsid w:val="00223614"/>
    <w:rsid w:val="00223D79"/>
    <w:rsid w:val="0022423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45"/>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068"/>
    <w:rsid w:val="0024735B"/>
    <w:rsid w:val="002476D5"/>
    <w:rsid w:val="002510C4"/>
    <w:rsid w:val="0025176F"/>
    <w:rsid w:val="00251D4A"/>
    <w:rsid w:val="00251FA6"/>
    <w:rsid w:val="00252A35"/>
    <w:rsid w:val="00253090"/>
    <w:rsid w:val="00253C3C"/>
    <w:rsid w:val="00254895"/>
    <w:rsid w:val="00254B13"/>
    <w:rsid w:val="00255225"/>
    <w:rsid w:val="0025607C"/>
    <w:rsid w:val="002567AA"/>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380"/>
    <w:rsid w:val="002707A9"/>
    <w:rsid w:val="0027122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D2F"/>
    <w:rsid w:val="002970CF"/>
    <w:rsid w:val="00297490"/>
    <w:rsid w:val="002974D4"/>
    <w:rsid w:val="002979A6"/>
    <w:rsid w:val="00297F71"/>
    <w:rsid w:val="002A00F8"/>
    <w:rsid w:val="002A1EB6"/>
    <w:rsid w:val="002A25D9"/>
    <w:rsid w:val="002A3B3E"/>
    <w:rsid w:val="002A3C89"/>
    <w:rsid w:val="002A43AA"/>
    <w:rsid w:val="002A4AC9"/>
    <w:rsid w:val="002A5143"/>
    <w:rsid w:val="002A62B6"/>
    <w:rsid w:val="002A637A"/>
    <w:rsid w:val="002A6658"/>
    <w:rsid w:val="002A70E6"/>
    <w:rsid w:val="002A71C8"/>
    <w:rsid w:val="002A780C"/>
    <w:rsid w:val="002A7A35"/>
    <w:rsid w:val="002B0002"/>
    <w:rsid w:val="002B062F"/>
    <w:rsid w:val="002B1278"/>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C85"/>
    <w:rsid w:val="002C14FC"/>
    <w:rsid w:val="002C17A0"/>
    <w:rsid w:val="002C187D"/>
    <w:rsid w:val="002C1FB6"/>
    <w:rsid w:val="002C215A"/>
    <w:rsid w:val="002C27BD"/>
    <w:rsid w:val="002C2936"/>
    <w:rsid w:val="002C2A10"/>
    <w:rsid w:val="002C2A21"/>
    <w:rsid w:val="002C2DD1"/>
    <w:rsid w:val="002C362D"/>
    <w:rsid w:val="002C42B3"/>
    <w:rsid w:val="002C4AE8"/>
    <w:rsid w:val="002C5249"/>
    <w:rsid w:val="002C52C2"/>
    <w:rsid w:val="002C52D5"/>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F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90"/>
    <w:rsid w:val="002E4A5A"/>
    <w:rsid w:val="002E59A0"/>
    <w:rsid w:val="002E5C9B"/>
    <w:rsid w:val="002E5EA9"/>
    <w:rsid w:val="002E6BB6"/>
    <w:rsid w:val="002E72B9"/>
    <w:rsid w:val="002F01EA"/>
    <w:rsid w:val="002F05C1"/>
    <w:rsid w:val="002F0663"/>
    <w:rsid w:val="002F0FBA"/>
    <w:rsid w:val="002F12E7"/>
    <w:rsid w:val="002F148F"/>
    <w:rsid w:val="002F1998"/>
    <w:rsid w:val="002F1CD9"/>
    <w:rsid w:val="002F1D5C"/>
    <w:rsid w:val="002F396F"/>
    <w:rsid w:val="002F44C0"/>
    <w:rsid w:val="002F508E"/>
    <w:rsid w:val="002F536E"/>
    <w:rsid w:val="002F54CA"/>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076"/>
    <w:rsid w:val="003049FC"/>
    <w:rsid w:val="00304E45"/>
    <w:rsid w:val="00306737"/>
    <w:rsid w:val="00306C94"/>
    <w:rsid w:val="00306D9F"/>
    <w:rsid w:val="00306F0E"/>
    <w:rsid w:val="00306F87"/>
    <w:rsid w:val="003074D1"/>
    <w:rsid w:val="00307836"/>
    <w:rsid w:val="003101BF"/>
    <w:rsid w:val="003101E1"/>
    <w:rsid w:val="00310753"/>
    <w:rsid w:val="00310B7A"/>
    <w:rsid w:val="0031109D"/>
    <w:rsid w:val="00311111"/>
    <w:rsid w:val="0031146C"/>
    <w:rsid w:val="00311942"/>
    <w:rsid w:val="00311CA5"/>
    <w:rsid w:val="003127FC"/>
    <w:rsid w:val="0031284C"/>
    <w:rsid w:val="00312FEE"/>
    <w:rsid w:val="00313947"/>
    <w:rsid w:val="00313A09"/>
    <w:rsid w:val="00313C2B"/>
    <w:rsid w:val="0031420A"/>
    <w:rsid w:val="00314972"/>
    <w:rsid w:val="00314A80"/>
    <w:rsid w:val="00314BA3"/>
    <w:rsid w:val="003155D3"/>
    <w:rsid w:val="0031574F"/>
    <w:rsid w:val="003161BC"/>
    <w:rsid w:val="00317AC3"/>
    <w:rsid w:val="00320115"/>
    <w:rsid w:val="00321802"/>
    <w:rsid w:val="00321A79"/>
    <w:rsid w:val="00321B1F"/>
    <w:rsid w:val="00321FE0"/>
    <w:rsid w:val="0032266C"/>
    <w:rsid w:val="003232A2"/>
    <w:rsid w:val="003232C3"/>
    <w:rsid w:val="00324073"/>
    <w:rsid w:val="003241B0"/>
    <w:rsid w:val="003241B4"/>
    <w:rsid w:val="0032494C"/>
    <w:rsid w:val="00325243"/>
    <w:rsid w:val="00325A84"/>
    <w:rsid w:val="00325BB7"/>
    <w:rsid w:val="00325D58"/>
    <w:rsid w:val="00325F1F"/>
    <w:rsid w:val="00326357"/>
    <w:rsid w:val="00326B29"/>
    <w:rsid w:val="00326CB7"/>
    <w:rsid w:val="00326F19"/>
    <w:rsid w:val="00326F9E"/>
    <w:rsid w:val="003300F2"/>
    <w:rsid w:val="00330400"/>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5FB"/>
    <w:rsid w:val="003536CF"/>
    <w:rsid w:val="00353A48"/>
    <w:rsid w:val="00353D1B"/>
    <w:rsid w:val="00354AB4"/>
    <w:rsid w:val="00355501"/>
    <w:rsid w:val="00355743"/>
    <w:rsid w:val="00355846"/>
    <w:rsid w:val="003559E0"/>
    <w:rsid w:val="003561F0"/>
    <w:rsid w:val="00356D0D"/>
    <w:rsid w:val="003576C1"/>
    <w:rsid w:val="00357BB8"/>
    <w:rsid w:val="00357C23"/>
    <w:rsid w:val="003600F2"/>
    <w:rsid w:val="00360DB9"/>
    <w:rsid w:val="00360F9B"/>
    <w:rsid w:val="00361525"/>
    <w:rsid w:val="003617F1"/>
    <w:rsid w:val="00362719"/>
    <w:rsid w:val="00362E10"/>
    <w:rsid w:val="00363134"/>
    <w:rsid w:val="003639B7"/>
    <w:rsid w:val="0036483C"/>
    <w:rsid w:val="00365384"/>
    <w:rsid w:val="003660B8"/>
    <w:rsid w:val="003671C3"/>
    <w:rsid w:val="00370489"/>
    <w:rsid w:val="00370682"/>
    <w:rsid w:val="00371180"/>
    <w:rsid w:val="003713E4"/>
    <w:rsid w:val="00371433"/>
    <w:rsid w:val="0037270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999"/>
    <w:rsid w:val="00382A83"/>
    <w:rsid w:val="003835F5"/>
    <w:rsid w:val="00384B30"/>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28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17A"/>
    <w:rsid w:val="003D0395"/>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13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D14"/>
    <w:rsid w:val="003E713F"/>
    <w:rsid w:val="003E7F39"/>
    <w:rsid w:val="003F084C"/>
    <w:rsid w:val="003F092C"/>
    <w:rsid w:val="003F0DA7"/>
    <w:rsid w:val="003F139A"/>
    <w:rsid w:val="003F14C3"/>
    <w:rsid w:val="003F1531"/>
    <w:rsid w:val="003F18FD"/>
    <w:rsid w:val="003F1CE4"/>
    <w:rsid w:val="003F1D78"/>
    <w:rsid w:val="003F1F79"/>
    <w:rsid w:val="003F2565"/>
    <w:rsid w:val="003F2587"/>
    <w:rsid w:val="003F25CB"/>
    <w:rsid w:val="003F3C34"/>
    <w:rsid w:val="003F3EFE"/>
    <w:rsid w:val="003F3FC9"/>
    <w:rsid w:val="003F4245"/>
    <w:rsid w:val="003F5489"/>
    <w:rsid w:val="003F54D8"/>
    <w:rsid w:val="003F5913"/>
    <w:rsid w:val="003F6A34"/>
    <w:rsid w:val="003F740A"/>
    <w:rsid w:val="003F7FE3"/>
    <w:rsid w:val="00400269"/>
    <w:rsid w:val="004017E7"/>
    <w:rsid w:val="00401CAD"/>
    <w:rsid w:val="004022F2"/>
    <w:rsid w:val="0040276A"/>
    <w:rsid w:val="004038D3"/>
    <w:rsid w:val="00403C4D"/>
    <w:rsid w:val="00403F4E"/>
    <w:rsid w:val="0040427C"/>
    <w:rsid w:val="00404533"/>
    <w:rsid w:val="0040472C"/>
    <w:rsid w:val="004047D7"/>
    <w:rsid w:val="00405660"/>
    <w:rsid w:val="00405855"/>
    <w:rsid w:val="00405869"/>
    <w:rsid w:val="00405B22"/>
    <w:rsid w:val="00405D65"/>
    <w:rsid w:val="0040657F"/>
    <w:rsid w:val="00406B9B"/>
    <w:rsid w:val="004076BF"/>
    <w:rsid w:val="00407939"/>
    <w:rsid w:val="00407E1E"/>
    <w:rsid w:val="00410349"/>
    <w:rsid w:val="00410936"/>
    <w:rsid w:val="00410A15"/>
    <w:rsid w:val="00410CD7"/>
    <w:rsid w:val="00411069"/>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BB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2B"/>
    <w:rsid w:val="00441140"/>
    <w:rsid w:val="00441581"/>
    <w:rsid w:val="004417E5"/>
    <w:rsid w:val="00442E06"/>
    <w:rsid w:val="00442F8D"/>
    <w:rsid w:val="004432C7"/>
    <w:rsid w:val="00443732"/>
    <w:rsid w:val="00443DE5"/>
    <w:rsid w:val="00443FA8"/>
    <w:rsid w:val="00443FEB"/>
    <w:rsid w:val="004441FE"/>
    <w:rsid w:val="00444241"/>
    <w:rsid w:val="00444CAF"/>
    <w:rsid w:val="00444DC8"/>
    <w:rsid w:val="00445041"/>
    <w:rsid w:val="00445162"/>
    <w:rsid w:val="00445179"/>
    <w:rsid w:val="004460C1"/>
    <w:rsid w:val="004463F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B2"/>
    <w:rsid w:val="00457F5A"/>
    <w:rsid w:val="00460069"/>
    <w:rsid w:val="00460244"/>
    <w:rsid w:val="00460401"/>
    <w:rsid w:val="00460974"/>
    <w:rsid w:val="0046097A"/>
    <w:rsid w:val="00460A16"/>
    <w:rsid w:val="00461904"/>
    <w:rsid w:val="00461CE4"/>
    <w:rsid w:val="004624F4"/>
    <w:rsid w:val="00462587"/>
    <w:rsid w:val="00463465"/>
    <w:rsid w:val="004635E0"/>
    <w:rsid w:val="00463897"/>
    <w:rsid w:val="004642FA"/>
    <w:rsid w:val="00464400"/>
    <w:rsid w:val="0046472C"/>
    <w:rsid w:val="00464CC5"/>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5FA5"/>
    <w:rsid w:val="00476119"/>
    <w:rsid w:val="0047687E"/>
    <w:rsid w:val="00476CDD"/>
    <w:rsid w:val="00476F8C"/>
    <w:rsid w:val="004772FC"/>
    <w:rsid w:val="0047761C"/>
    <w:rsid w:val="00477D8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1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E0"/>
    <w:rsid w:val="004A4444"/>
    <w:rsid w:val="004A4761"/>
    <w:rsid w:val="004A48CA"/>
    <w:rsid w:val="004A4C80"/>
    <w:rsid w:val="004A4DA2"/>
    <w:rsid w:val="004A51B9"/>
    <w:rsid w:val="004A53AB"/>
    <w:rsid w:val="004A553B"/>
    <w:rsid w:val="004A56C2"/>
    <w:rsid w:val="004A60B1"/>
    <w:rsid w:val="004A7223"/>
    <w:rsid w:val="004A7485"/>
    <w:rsid w:val="004A7F0E"/>
    <w:rsid w:val="004B0E0C"/>
    <w:rsid w:val="004B15B4"/>
    <w:rsid w:val="004B1B04"/>
    <w:rsid w:val="004B2DE0"/>
    <w:rsid w:val="004B2DE4"/>
    <w:rsid w:val="004B3551"/>
    <w:rsid w:val="004B42DF"/>
    <w:rsid w:val="004B4807"/>
    <w:rsid w:val="004B5982"/>
    <w:rsid w:val="004B66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4F5"/>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048"/>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F3"/>
    <w:rsid w:val="004F1635"/>
    <w:rsid w:val="004F1855"/>
    <w:rsid w:val="004F1982"/>
    <w:rsid w:val="004F1E4F"/>
    <w:rsid w:val="004F30E1"/>
    <w:rsid w:val="004F33F0"/>
    <w:rsid w:val="004F4D51"/>
    <w:rsid w:val="004F50BE"/>
    <w:rsid w:val="004F6FEF"/>
    <w:rsid w:val="004F7921"/>
    <w:rsid w:val="004F7943"/>
    <w:rsid w:val="005002B8"/>
    <w:rsid w:val="00500818"/>
    <w:rsid w:val="00501200"/>
    <w:rsid w:val="00501215"/>
    <w:rsid w:val="005020EF"/>
    <w:rsid w:val="0050218B"/>
    <w:rsid w:val="0050224F"/>
    <w:rsid w:val="00502A42"/>
    <w:rsid w:val="005032DE"/>
    <w:rsid w:val="00503451"/>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98"/>
    <w:rsid w:val="0051508F"/>
    <w:rsid w:val="00515C55"/>
    <w:rsid w:val="00515CBD"/>
    <w:rsid w:val="00515ED0"/>
    <w:rsid w:val="00516043"/>
    <w:rsid w:val="0051611C"/>
    <w:rsid w:val="0051688D"/>
    <w:rsid w:val="00517A42"/>
    <w:rsid w:val="005209A8"/>
    <w:rsid w:val="00521281"/>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07F"/>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4C"/>
    <w:rsid w:val="00535763"/>
    <w:rsid w:val="005357BB"/>
    <w:rsid w:val="005377B5"/>
    <w:rsid w:val="005379E7"/>
    <w:rsid w:val="00537A2B"/>
    <w:rsid w:val="00537A4A"/>
    <w:rsid w:val="00537B2A"/>
    <w:rsid w:val="00540094"/>
    <w:rsid w:val="005404A6"/>
    <w:rsid w:val="00540743"/>
    <w:rsid w:val="00540C9A"/>
    <w:rsid w:val="0054120C"/>
    <w:rsid w:val="0054132A"/>
    <w:rsid w:val="005415E4"/>
    <w:rsid w:val="00541BC4"/>
    <w:rsid w:val="005420ED"/>
    <w:rsid w:val="00542A74"/>
    <w:rsid w:val="00543AE0"/>
    <w:rsid w:val="005448A6"/>
    <w:rsid w:val="005464B7"/>
    <w:rsid w:val="00547265"/>
    <w:rsid w:val="00547443"/>
    <w:rsid w:val="00547F1D"/>
    <w:rsid w:val="005505A6"/>
    <w:rsid w:val="005505BF"/>
    <w:rsid w:val="00551B0D"/>
    <w:rsid w:val="00551FA7"/>
    <w:rsid w:val="00553286"/>
    <w:rsid w:val="00553E2C"/>
    <w:rsid w:val="0055476C"/>
    <w:rsid w:val="0055710D"/>
    <w:rsid w:val="00557458"/>
    <w:rsid w:val="005605D0"/>
    <w:rsid w:val="00560AD2"/>
    <w:rsid w:val="00561265"/>
    <w:rsid w:val="0056144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C29"/>
    <w:rsid w:val="00571EE0"/>
    <w:rsid w:val="00572AF3"/>
    <w:rsid w:val="00574529"/>
    <w:rsid w:val="005753B6"/>
    <w:rsid w:val="00575DFE"/>
    <w:rsid w:val="005769FF"/>
    <w:rsid w:val="0057745D"/>
    <w:rsid w:val="00577925"/>
    <w:rsid w:val="00577A72"/>
    <w:rsid w:val="00580393"/>
    <w:rsid w:val="005806D2"/>
    <w:rsid w:val="00582CE9"/>
    <w:rsid w:val="00583195"/>
    <w:rsid w:val="0058377F"/>
    <w:rsid w:val="00583982"/>
    <w:rsid w:val="00583B84"/>
    <w:rsid w:val="00583CA7"/>
    <w:rsid w:val="00584DCA"/>
    <w:rsid w:val="0058518E"/>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0C"/>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3BE"/>
    <w:rsid w:val="005B6534"/>
    <w:rsid w:val="005C0258"/>
    <w:rsid w:val="005C0B37"/>
    <w:rsid w:val="005C17C2"/>
    <w:rsid w:val="005C1E12"/>
    <w:rsid w:val="005C222E"/>
    <w:rsid w:val="005C3F18"/>
    <w:rsid w:val="005C5BD5"/>
    <w:rsid w:val="005C5FFB"/>
    <w:rsid w:val="005C6C2A"/>
    <w:rsid w:val="005C6D8F"/>
    <w:rsid w:val="005D08AD"/>
    <w:rsid w:val="005D0B41"/>
    <w:rsid w:val="005D0CD2"/>
    <w:rsid w:val="005D1328"/>
    <w:rsid w:val="005D1747"/>
    <w:rsid w:val="005D1EC0"/>
    <w:rsid w:val="005D24F3"/>
    <w:rsid w:val="005D290A"/>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AA"/>
    <w:rsid w:val="005E1572"/>
    <w:rsid w:val="005E1867"/>
    <w:rsid w:val="005E22BC"/>
    <w:rsid w:val="005E25A4"/>
    <w:rsid w:val="005E2611"/>
    <w:rsid w:val="005E2700"/>
    <w:rsid w:val="005E28DC"/>
    <w:rsid w:val="005E29E3"/>
    <w:rsid w:val="005E2C4A"/>
    <w:rsid w:val="005E36FB"/>
    <w:rsid w:val="005E3B81"/>
    <w:rsid w:val="005E414D"/>
    <w:rsid w:val="005E4667"/>
    <w:rsid w:val="005E4B18"/>
    <w:rsid w:val="005E4B81"/>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DB"/>
    <w:rsid w:val="00603E31"/>
    <w:rsid w:val="006041B7"/>
    <w:rsid w:val="0060451D"/>
    <w:rsid w:val="00605629"/>
    <w:rsid w:val="006059FB"/>
    <w:rsid w:val="00605D03"/>
    <w:rsid w:val="00606FD4"/>
    <w:rsid w:val="006077AF"/>
    <w:rsid w:val="00607C46"/>
    <w:rsid w:val="006102F3"/>
    <w:rsid w:val="0061044F"/>
    <w:rsid w:val="0061093E"/>
    <w:rsid w:val="006119DC"/>
    <w:rsid w:val="00612434"/>
    <w:rsid w:val="00612CE6"/>
    <w:rsid w:val="00612DA3"/>
    <w:rsid w:val="00612EDD"/>
    <w:rsid w:val="00612FBA"/>
    <w:rsid w:val="0061436C"/>
    <w:rsid w:val="00614A7B"/>
    <w:rsid w:val="00614FF2"/>
    <w:rsid w:val="006158E4"/>
    <w:rsid w:val="006158FB"/>
    <w:rsid w:val="00615C08"/>
    <w:rsid w:val="0061733E"/>
    <w:rsid w:val="0061741C"/>
    <w:rsid w:val="00617808"/>
    <w:rsid w:val="0061785B"/>
    <w:rsid w:val="006207BC"/>
    <w:rsid w:val="00621335"/>
    <w:rsid w:val="0062150E"/>
    <w:rsid w:val="006235C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3AC"/>
    <w:rsid w:val="0063163D"/>
    <w:rsid w:val="0063190D"/>
    <w:rsid w:val="00631E78"/>
    <w:rsid w:val="00632B0E"/>
    <w:rsid w:val="00632F7B"/>
    <w:rsid w:val="00633526"/>
    <w:rsid w:val="00633A99"/>
    <w:rsid w:val="00633F89"/>
    <w:rsid w:val="00633FE7"/>
    <w:rsid w:val="0063491E"/>
    <w:rsid w:val="006349FB"/>
    <w:rsid w:val="00634E47"/>
    <w:rsid w:val="00635013"/>
    <w:rsid w:val="0063557A"/>
    <w:rsid w:val="00636208"/>
    <w:rsid w:val="006375BD"/>
    <w:rsid w:val="00637F68"/>
    <w:rsid w:val="00640399"/>
    <w:rsid w:val="00640DBD"/>
    <w:rsid w:val="00641016"/>
    <w:rsid w:val="0064169B"/>
    <w:rsid w:val="0064259A"/>
    <w:rsid w:val="00642683"/>
    <w:rsid w:val="006428CA"/>
    <w:rsid w:val="00642E25"/>
    <w:rsid w:val="0064351F"/>
    <w:rsid w:val="00643B04"/>
    <w:rsid w:val="00643C6F"/>
    <w:rsid w:val="00643D4E"/>
    <w:rsid w:val="006440AA"/>
    <w:rsid w:val="006448B8"/>
    <w:rsid w:val="006453CB"/>
    <w:rsid w:val="0064573F"/>
    <w:rsid w:val="00645BE0"/>
    <w:rsid w:val="00645D80"/>
    <w:rsid w:val="00645DF8"/>
    <w:rsid w:val="00645E83"/>
    <w:rsid w:val="006460FF"/>
    <w:rsid w:val="00646974"/>
    <w:rsid w:val="00646A6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D3F"/>
    <w:rsid w:val="006553A2"/>
    <w:rsid w:val="006553EF"/>
    <w:rsid w:val="00655F17"/>
    <w:rsid w:val="00660F6D"/>
    <w:rsid w:val="00661104"/>
    <w:rsid w:val="0066179A"/>
    <w:rsid w:val="00661860"/>
    <w:rsid w:val="00661FC2"/>
    <w:rsid w:val="00662606"/>
    <w:rsid w:val="00662701"/>
    <w:rsid w:val="0066271C"/>
    <w:rsid w:val="00663099"/>
    <w:rsid w:val="006638AF"/>
    <w:rsid w:val="00664184"/>
    <w:rsid w:val="00664C39"/>
    <w:rsid w:val="0066500F"/>
    <w:rsid w:val="00665508"/>
    <w:rsid w:val="00665CCC"/>
    <w:rsid w:val="00665D82"/>
    <w:rsid w:val="00670121"/>
    <w:rsid w:val="00670373"/>
    <w:rsid w:val="006715F4"/>
    <w:rsid w:val="00671B2B"/>
    <w:rsid w:val="00671DB5"/>
    <w:rsid w:val="0067281B"/>
    <w:rsid w:val="0067282A"/>
    <w:rsid w:val="00673538"/>
    <w:rsid w:val="006752D5"/>
    <w:rsid w:val="00675AFC"/>
    <w:rsid w:val="00675F70"/>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591"/>
    <w:rsid w:val="0068660C"/>
    <w:rsid w:val="006873F4"/>
    <w:rsid w:val="006876B2"/>
    <w:rsid w:val="00687997"/>
    <w:rsid w:val="00687E47"/>
    <w:rsid w:val="0069025B"/>
    <w:rsid w:val="00690580"/>
    <w:rsid w:val="0069058D"/>
    <w:rsid w:val="006906C5"/>
    <w:rsid w:val="00690750"/>
    <w:rsid w:val="00690B5C"/>
    <w:rsid w:val="00691BDB"/>
    <w:rsid w:val="00692F9F"/>
    <w:rsid w:val="006932C2"/>
    <w:rsid w:val="00693481"/>
    <w:rsid w:val="006937F3"/>
    <w:rsid w:val="00693BF3"/>
    <w:rsid w:val="00693D4F"/>
    <w:rsid w:val="006942B0"/>
    <w:rsid w:val="006944F4"/>
    <w:rsid w:val="00694911"/>
    <w:rsid w:val="00695E3F"/>
    <w:rsid w:val="00696781"/>
    <w:rsid w:val="006967C9"/>
    <w:rsid w:val="00696EED"/>
    <w:rsid w:val="006974CE"/>
    <w:rsid w:val="00697FA2"/>
    <w:rsid w:val="006A049B"/>
    <w:rsid w:val="006A1307"/>
    <w:rsid w:val="006A13BA"/>
    <w:rsid w:val="006A1E5B"/>
    <w:rsid w:val="006A2327"/>
    <w:rsid w:val="006A2889"/>
    <w:rsid w:val="006A2FBE"/>
    <w:rsid w:val="006A3033"/>
    <w:rsid w:val="006A4AF7"/>
    <w:rsid w:val="006A58FD"/>
    <w:rsid w:val="006A5FCC"/>
    <w:rsid w:val="006A6750"/>
    <w:rsid w:val="006A675A"/>
    <w:rsid w:val="006A72AD"/>
    <w:rsid w:val="006A737F"/>
    <w:rsid w:val="006A7476"/>
    <w:rsid w:val="006A7A5F"/>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E9C"/>
    <w:rsid w:val="006C4A69"/>
    <w:rsid w:val="006C4B06"/>
    <w:rsid w:val="006C5611"/>
    <w:rsid w:val="006C571E"/>
    <w:rsid w:val="006C5D8A"/>
    <w:rsid w:val="006C613D"/>
    <w:rsid w:val="006C6272"/>
    <w:rsid w:val="006C63B5"/>
    <w:rsid w:val="006C67DC"/>
    <w:rsid w:val="006C6F6D"/>
    <w:rsid w:val="006C749B"/>
    <w:rsid w:val="006C7941"/>
    <w:rsid w:val="006D0D4C"/>
    <w:rsid w:val="006D0EC0"/>
    <w:rsid w:val="006D0EE0"/>
    <w:rsid w:val="006D1119"/>
    <w:rsid w:val="006D1DC3"/>
    <w:rsid w:val="006D2048"/>
    <w:rsid w:val="006D224F"/>
    <w:rsid w:val="006D2363"/>
    <w:rsid w:val="006D3202"/>
    <w:rsid w:val="006D3C8B"/>
    <w:rsid w:val="006D463E"/>
    <w:rsid w:val="006D5AF9"/>
    <w:rsid w:val="006D5B85"/>
    <w:rsid w:val="006D5E06"/>
    <w:rsid w:val="006D61DD"/>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DD2"/>
    <w:rsid w:val="006E6326"/>
    <w:rsid w:val="006E6830"/>
    <w:rsid w:val="006E6883"/>
    <w:rsid w:val="006E75C7"/>
    <w:rsid w:val="006E7679"/>
    <w:rsid w:val="006F2478"/>
    <w:rsid w:val="006F2F71"/>
    <w:rsid w:val="006F417E"/>
    <w:rsid w:val="006F4380"/>
    <w:rsid w:val="006F506C"/>
    <w:rsid w:val="006F5B33"/>
    <w:rsid w:val="006F631C"/>
    <w:rsid w:val="006F6DAA"/>
    <w:rsid w:val="006F7115"/>
    <w:rsid w:val="00701093"/>
    <w:rsid w:val="00701577"/>
    <w:rsid w:val="0070177A"/>
    <w:rsid w:val="00701F1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C8E"/>
    <w:rsid w:val="00712D41"/>
    <w:rsid w:val="0071379D"/>
    <w:rsid w:val="00713C6F"/>
    <w:rsid w:val="00714305"/>
    <w:rsid w:val="007152B7"/>
    <w:rsid w:val="00715EA1"/>
    <w:rsid w:val="007160DA"/>
    <w:rsid w:val="0071650A"/>
    <w:rsid w:val="0071679C"/>
    <w:rsid w:val="00716F5E"/>
    <w:rsid w:val="00717339"/>
    <w:rsid w:val="00717724"/>
    <w:rsid w:val="00717909"/>
    <w:rsid w:val="00717D94"/>
    <w:rsid w:val="00717DCC"/>
    <w:rsid w:val="00720351"/>
    <w:rsid w:val="007204DB"/>
    <w:rsid w:val="00720E2A"/>
    <w:rsid w:val="007212CA"/>
    <w:rsid w:val="0072163C"/>
    <w:rsid w:val="00721A8D"/>
    <w:rsid w:val="0072204F"/>
    <w:rsid w:val="00722059"/>
    <w:rsid w:val="007220C5"/>
    <w:rsid w:val="007221F7"/>
    <w:rsid w:val="00722514"/>
    <w:rsid w:val="00722B34"/>
    <w:rsid w:val="00723157"/>
    <w:rsid w:val="007233EE"/>
    <w:rsid w:val="00723492"/>
    <w:rsid w:val="00723FC5"/>
    <w:rsid w:val="007243EB"/>
    <w:rsid w:val="007245C1"/>
    <w:rsid w:val="00724B68"/>
    <w:rsid w:val="00725292"/>
    <w:rsid w:val="00725A44"/>
    <w:rsid w:val="00725AB6"/>
    <w:rsid w:val="00725D1E"/>
    <w:rsid w:val="00726CFB"/>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C91"/>
    <w:rsid w:val="00736EA4"/>
    <w:rsid w:val="0073711D"/>
    <w:rsid w:val="0073778F"/>
    <w:rsid w:val="00740057"/>
    <w:rsid w:val="007408D2"/>
    <w:rsid w:val="007422EF"/>
    <w:rsid w:val="00742B71"/>
    <w:rsid w:val="00742F8F"/>
    <w:rsid w:val="00743205"/>
    <w:rsid w:val="007435D1"/>
    <w:rsid w:val="0074401D"/>
    <w:rsid w:val="0074429A"/>
    <w:rsid w:val="0074475B"/>
    <w:rsid w:val="007449CC"/>
    <w:rsid w:val="00744D22"/>
    <w:rsid w:val="00744D6B"/>
    <w:rsid w:val="00745110"/>
    <w:rsid w:val="007453F7"/>
    <w:rsid w:val="00746011"/>
    <w:rsid w:val="0074618A"/>
    <w:rsid w:val="007461B1"/>
    <w:rsid w:val="0074629C"/>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074"/>
    <w:rsid w:val="0075788D"/>
    <w:rsid w:val="00757947"/>
    <w:rsid w:val="00757968"/>
    <w:rsid w:val="007620BE"/>
    <w:rsid w:val="0076216E"/>
    <w:rsid w:val="0076284D"/>
    <w:rsid w:val="00762B52"/>
    <w:rsid w:val="007630E3"/>
    <w:rsid w:val="00764CFF"/>
    <w:rsid w:val="00764D60"/>
    <w:rsid w:val="00764FD6"/>
    <w:rsid w:val="00765189"/>
    <w:rsid w:val="007654C6"/>
    <w:rsid w:val="00766211"/>
    <w:rsid w:val="00767170"/>
    <w:rsid w:val="00767407"/>
    <w:rsid w:val="00767410"/>
    <w:rsid w:val="00767657"/>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CF"/>
    <w:rsid w:val="00785F0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5B"/>
    <w:rsid w:val="007931BC"/>
    <w:rsid w:val="0079367F"/>
    <w:rsid w:val="00793A26"/>
    <w:rsid w:val="0079415C"/>
    <w:rsid w:val="0079488E"/>
    <w:rsid w:val="007948D0"/>
    <w:rsid w:val="00794F1E"/>
    <w:rsid w:val="00796861"/>
    <w:rsid w:val="00796EB0"/>
    <w:rsid w:val="0079714A"/>
    <w:rsid w:val="007976F5"/>
    <w:rsid w:val="007A059A"/>
    <w:rsid w:val="007A130B"/>
    <w:rsid w:val="007A15EC"/>
    <w:rsid w:val="007A1E23"/>
    <w:rsid w:val="007A2F2E"/>
    <w:rsid w:val="007A3671"/>
    <w:rsid w:val="007A4BF0"/>
    <w:rsid w:val="007A5541"/>
    <w:rsid w:val="007A55C8"/>
    <w:rsid w:val="007A5905"/>
    <w:rsid w:val="007A5BDA"/>
    <w:rsid w:val="007A5D9C"/>
    <w:rsid w:val="007A5F15"/>
    <w:rsid w:val="007A68AD"/>
    <w:rsid w:val="007A739D"/>
    <w:rsid w:val="007A7D55"/>
    <w:rsid w:val="007A7E8A"/>
    <w:rsid w:val="007B0F0F"/>
    <w:rsid w:val="007B12FF"/>
    <w:rsid w:val="007B185F"/>
    <w:rsid w:val="007B2A01"/>
    <w:rsid w:val="007B2E3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2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FC8"/>
    <w:rsid w:val="007D5985"/>
    <w:rsid w:val="007D5C61"/>
    <w:rsid w:val="007D60F9"/>
    <w:rsid w:val="007D64BF"/>
    <w:rsid w:val="007D6857"/>
    <w:rsid w:val="007D6D19"/>
    <w:rsid w:val="007D7326"/>
    <w:rsid w:val="007D7364"/>
    <w:rsid w:val="007D7869"/>
    <w:rsid w:val="007D7BC5"/>
    <w:rsid w:val="007E05CD"/>
    <w:rsid w:val="007E0A9D"/>
    <w:rsid w:val="007E0B96"/>
    <w:rsid w:val="007E1003"/>
    <w:rsid w:val="007E10E2"/>
    <w:rsid w:val="007E1893"/>
    <w:rsid w:val="007E232C"/>
    <w:rsid w:val="007E2C62"/>
    <w:rsid w:val="007E2CF6"/>
    <w:rsid w:val="007E2E51"/>
    <w:rsid w:val="007E3D46"/>
    <w:rsid w:val="007E3D62"/>
    <w:rsid w:val="007E41FF"/>
    <w:rsid w:val="007E50FE"/>
    <w:rsid w:val="007E5F3B"/>
    <w:rsid w:val="007E5F55"/>
    <w:rsid w:val="007E625C"/>
    <w:rsid w:val="007E6857"/>
    <w:rsid w:val="007E7010"/>
    <w:rsid w:val="007E7231"/>
    <w:rsid w:val="007E761C"/>
    <w:rsid w:val="007F0164"/>
    <w:rsid w:val="007F0B6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59"/>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1DF"/>
    <w:rsid w:val="008216CF"/>
    <w:rsid w:val="00821BB1"/>
    <w:rsid w:val="00821FE8"/>
    <w:rsid w:val="00822112"/>
    <w:rsid w:val="00822FE2"/>
    <w:rsid w:val="008230C8"/>
    <w:rsid w:val="00823BF2"/>
    <w:rsid w:val="0082502F"/>
    <w:rsid w:val="008253EC"/>
    <w:rsid w:val="0082571E"/>
    <w:rsid w:val="00825FEE"/>
    <w:rsid w:val="008263A4"/>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865"/>
    <w:rsid w:val="00833AB8"/>
    <w:rsid w:val="00834CBF"/>
    <w:rsid w:val="00835378"/>
    <w:rsid w:val="008358C9"/>
    <w:rsid w:val="00835AA5"/>
    <w:rsid w:val="00836A9D"/>
    <w:rsid w:val="00836AC1"/>
    <w:rsid w:val="00837056"/>
    <w:rsid w:val="008409D4"/>
    <w:rsid w:val="00840BEE"/>
    <w:rsid w:val="0084131B"/>
    <w:rsid w:val="0084174D"/>
    <w:rsid w:val="008417FF"/>
    <w:rsid w:val="00841A95"/>
    <w:rsid w:val="00841CB9"/>
    <w:rsid w:val="00841D69"/>
    <w:rsid w:val="00841F69"/>
    <w:rsid w:val="008429BA"/>
    <w:rsid w:val="00845944"/>
    <w:rsid w:val="00845AD5"/>
    <w:rsid w:val="00846788"/>
    <w:rsid w:val="008475C6"/>
    <w:rsid w:val="00847DC8"/>
    <w:rsid w:val="008505E9"/>
    <w:rsid w:val="00850D3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EBD"/>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BC4"/>
    <w:rsid w:val="00895F31"/>
    <w:rsid w:val="008969D4"/>
    <w:rsid w:val="008978C5"/>
    <w:rsid w:val="00897F34"/>
    <w:rsid w:val="008A00D5"/>
    <w:rsid w:val="008A0157"/>
    <w:rsid w:val="008A1365"/>
    <w:rsid w:val="008A1AB1"/>
    <w:rsid w:val="008A1D5F"/>
    <w:rsid w:val="008A216D"/>
    <w:rsid w:val="008A2970"/>
    <w:rsid w:val="008A2E29"/>
    <w:rsid w:val="008A3657"/>
    <w:rsid w:val="008A3A6F"/>
    <w:rsid w:val="008A3C76"/>
    <w:rsid w:val="008A3C98"/>
    <w:rsid w:val="008A3E8A"/>
    <w:rsid w:val="008A4861"/>
    <w:rsid w:val="008A51A5"/>
    <w:rsid w:val="008A5606"/>
    <w:rsid w:val="008A5873"/>
    <w:rsid w:val="008A5D2E"/>
    <w:rsid w:val="008A6002"/>
    <w:rsid w:val="008A60BA"/>
    <w:rsid w:val="008A6B05"/>
    <w:rsid w:val="008A7E15"/>
    <w:rsid w:val="008B1FB2"/>
    <w:rsid w:val="008B31B9"/>
    <w:rsid w:val="008B47EE"/>
    <w:rsid w:val="008B4851"/>
    <w:rsid w:val="008B4B77"/>
    <w:rsid w:val="008B5444"/>
    <w:rsid w:val="008B5670"/>
    <w:rsid w:val="008B6309"/>
    <w:rsid w:val="008B6389"/>
    <w:rsid w:val="008B6A96"/>
    <w:rsid w:val="008B6B87"/>
    <w:rsid w:val="008B6C07"/>
    <w:rsid w:val="008B7377"/>
    <w:rsid w:val="008B786C"/>
    <w:rsid w:val="008B7D35"/>
    <w:rsid w:val="008C0424"/>
    <w:rsid w:val="008C07E7"/>
    <w:rsid w:val="008C0807"/>
    <w:rsid w:val="008C0A0F"/>
    <w:rsid w:val="008C0CD5"/>
    <w:rsid w:val="008C17DB"/>
    <w:rsid w:val="008C1D31"/>
    <w:rsid w:val="008C1E31"/>
    <w:rsid w:val="008C230B"/>
    <w:rsid w:val="008C23CE"/>
    <w:rsid w:val="008C2A3F"/>
    <w:rsid w:val="008C39ED"/>
    <w:rsid w:val="008C3D60"/>
    <w:rsid w:val="008C3FB4"/>
    <w:rsid w:val="008C4071"/>
    <w:rsid w:val="008C5210"/>
    <w:rsid w:val="008C5433"/>
    <w:rsid w:val="008C5658"/>
    <w:rsid w:val="008C5E5A"/>
    <w:rsid w:val="008C5F5E"/>
    <w:rsid w:val="008C6767"/>
    <w:rsid w:val="008C699D"/>
    <w:rsid w:val="008C6BAB"/>
    <w:rsid w:val="008C6D60"/>
    <w:rsid w:val="008C6FC9"/>
    <w:rsid w:val="008C7391"/>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4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E8D"/>
    <w:rsid w:val="008F4194"/>
    <w:rsid w:val="008F4D52"/>
    <w:rsid w:val="008F5160"/>
    <w:rsid w:val="008F52B3"/>
    <w:rsid w:val="008F5556"/>
    <w:rsid w:val="008F59C5"/>
    <w:rsid w:val="008F5E15"/>
    <w:rsid w:val="008F5F45"/>
    <w:rsid w:val="008F6484"/>
    <w:rsid w:val="008F66FF"/>
    <w:rsid w:val="008F6A15"/>
    <w:rsid w:val="008F6A32"/>
    <w:rsid w:val="008F6D6B"/>
    <w:rsid w:val="008F7226"/>
    <w:rsid w:val="008F78D4"/>
    <w:rsid w:val="008F7BC1"/>
    <w:rsid w:val="008F7F9A"/>
    <w:rsid w:val="009003B1"/>
    <w:rsid w:val="00900D5D"/>
    <w:rsid w:val="00901552"/>
    <w:rsid w:val="00901FB3"/>
    <w:rsid w:val="009025EC"/>
    <w:rsid w:val="009032BE"/>
    <w:rsid w:val="009034DF"/>
    <w:rsid w:val="009036E2"/>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3E"/>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24A"/>
    <w:rsid w:val="00925348"/>
    <w:rsid w:val="00925B89"/>
    <w:rsid w:val="009265B6"/>
    <w:rsid w:val="0092694B"/>
    <w:rsid w:val="00927DE7"/>
    <w:rsid w:val="00927FB2"/>
    <w:rsid w:val="00927FFC"/>
    <w:rsid w:val="009302A6"/>
    <w:rsid w:val="0093049E"/>
    <w:rsid w:val="00930569"/>
    <w:rsid w:val="009306DF"/>
    <w:rsid w:val="00931518"/>
    <w:rsid w:val="00931E5B"/>
    <w:rsid w:val="00931F19"/>
    <w:rsid w:val="009323DD"/>
    <w:rsid w:val="0093261C"/>
    <w:rsid w:val="00932C8D"/>
    <w:rsid w:val="00934599"/>
    <w:rsid w:val="00934CF4"/>
    <w:rsid w:val="00935371"/>
    <w:rsid w:val="00935826"/>
    <w:rsid w:val="0093767A"/>
    <w:rsid w:val="00937742"/>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D53"/>
    <w:rsid w:val="00961502"/>
    <w:rsid w:val="00961D9D"/>
    <w:rsid w:val="009621A2"/>
    <w:rsid w:val="0096248C"/>
    <w:rsid w:val="00963009"/>
    <w:rsid w:val="0096353F"/>
    <w:rsid w:val="009639C8"/>
    <w:rsid w:val="00963E07"/>
    <w:rsid w:val="0096424C"/>
    <w:rsid w:val="00965310"/>
    <w:rsid w:val="009655C4"/>
    <w:rsid w:val="0096562F"/>
    <w:rsid w:val="009657AE"/>
    <w:rsid w:val="00965894"/>
    <w:rsid w:val="00966032"/>
    <w:rsid w:val="009664E4"/>
    <w:rsid w:val="0096678C"/>
    <w:rsid w:val="00966CA8"/>
    <w:rsid w:val="009670AC"/>
    <w:rsid w:val="00967185"/>
    <w:rsid w:val="009700A8"/>
    <w:rsid w:val="009705ED"/>
    <w:rsid w:val="00970624"/>
    <w:rsid w:val="009706D5"/>
    <w:rsid w:val="00970BA8"/>
    <w:rsid w:val="00971170"/>
    <w:rsid w:val="009716FC"/>
    <w:rsid w:val="00971D98"/>
    <w:rsid w:val="00972479"/>
    <w:rsid w:val="00973CE9"/>
    <w:rsid w:val="00973D2D"/>
    <w:rsid w:val="009743D3"/>
    <w:rsid w:val="00975737"/>
    <w:rsid w:val="00975E4F"/>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D40"/>
    <w:rsid w:val="00993EC5"/>
    <w:rsid w:val="0099413E"/>
    <w:rsid w:val="00995FEE"/>
    <w:rsid w:val="00996076"/>
    <w:rsid w:val="0099696F"/>
    <w:rsid w:val="00996A31"/>
    <w:rsid w:val="00997065"/>
    <w:rsid w:val="0099736C"/>
    <w:rsid w:val="00997429"/>
    <w:rsid w:val="009978CF"/>
    <w:rsid w:val="009A0886"/>
    <w:rsid w:val="009A13E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86"/>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D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13"/>
    <w:rsid w:val="009E064A"/>
    <w:rsid w:val="009E1FFB"/>
    <w:rsid w:val="009E20B7"/>
    <w:rsid w:val="009E2403"/>
    <w:rsid w:val="009E3E43"/>
    <w:rsid w:val="009E43D5"/>
    <w:rsid w:val="009E46B6"/>
    <w:rsid w:val="009E46BC"/>
    <w:rsid w:val="009E4CDE"/>
    <w:rsid w:val="009E4CF7"/>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0B"/>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CBA"/>
    <w:rsid w:val="00A13EAF"/>
    <w:rsid w:val="00A147AE"/>
    <w:rsid w:val="00A147C9"/>
    <w:rsid w:val="00A14833"/>
    <w:rsid w:val="00A15A9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965"/>
    <w:rsid w:val="00A41AC1"/>
    <w:rsid w:val="00A41CA4"/>
    <w:rsid w:val="00A42B33"/>
    <w:rsid w:val="00A42FE7"/>
    <w:rsid w:val="00A43140"/>
    <w:rsid w:val="00A436D2"/>
    <w:rsid w:val="00A4394E"/>
    <w:rsid w:val="00A43BC1"/>
    <w:rsid w:val="00A43C02"/>
    <w:rsid w:val="00A43D51"/>
    <w:rsid w:val="00A44166"/>
    <w:rsid w:val="00A44C01"/>
    <w:rsid w:val="00A45433"/>
    <w:rsid w:val="00A4580A"/>
    <w:rsid w:val="00A4599F"/>
    <w:rsid w:val="00A45DDE"/>
    <w:rsid w:val="00A46064"/>
    <w:rsid w:val="00A4619E"/>
    <w:rsid w:val="00A466F1"/>
    <w:rsid w:val="00A478DF"/>
    <w:rsid w:val="00A47A85"/>
    <w:rsid w:val="00A47B75"/>
    <w:rsid w:val="00A507A9"/>
    <w:rsid w:val="00A510B9"/>
    <w:rsid w:val="00A51E81"/>
    <w:rsid w:val="00A51FAB"/>
    <w:rsid w:val="00A52316"/>
    <w:rsid w:val="00A524F1"/>
    <w:rsid w:val="00A5253F"/>
    <w:rsid w:val="00A52B08"/>
    <w:rsid w:val="00A53041"/>
    <w:rsid w:val="00A53BAE"/>
    <w:rsid w:val="00A54344"/>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30B"/>
    <w:rsid w:val="00A63571"/>
    <w:rsid w:val="00A637A9"/>
    <w:rsid w:val="00A63A4E"/>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883"/>
    <w:rsid w:val="00A80C02"/>
    <w:rsid w:val="00A80D01"/>
    <w:rsid w:val="00A81620"/>
    <w:rsid w:val="00A81AA2"/>
    <w:rsid w:val="00A81B5E"/>
    <w:rsid w:val="00A81F55"/>
    <w:rsid w:val="00A81FB7"/>
    <w:rsid w:val="00A82267"/>
    <w:rsid w:val="00A8284B"/>
    <w:rsid w:val="00A829C4"/>
    <w:rsid w:val="00A82A79"/>
    <w:rsid w:val="00A82BCF"/>
    <w:rsid w:val="00A83F3F"/>
    <w:rsid w:val="00A84166"/>
    <w:rsid w:val="00A84566"/>
    <w:rsid w:val="00A84687"/>
    <w:rsid w:val="00A84D66"/>
    <w:rsid w:val="00A865DA"/>
    <w:rsid w:val="00A87085"/>
    <w:rsid w:val="00A90AF8"/>
    <w:rsid w:val="00A91483"/>
    <w:rsid w:val="00A92611"/>
    <w:rsid w:val="00A92746"/>
    <w:rsid w:val="00A934E0"/>
    <w:rsid w:val="00A93B56"/>
    <w:rsid w:val="00A93C5D"/>
    <w:rsid w:val="00A940CF"/>
    <w:rsid w:val="00A94866"/>
    <w:rsid w:val="00A9488B"/>
    <w:rsid w:val="00A94AAE"/>
    <w:rsid w:val="00A95230"/>
    <w:rsid w:val="00A96518"/>
    <w:rsid w:val="00A96630"/>
    <w:rsid w:val="00A9663E"/>
    <w:rsid w:val="00A97192"/>
    <w:rsid w:val="00A97231"/>
    <w:rsid w:val="00A97EDD"/>
    <w:rsid w:val="00A97EF0"/>
    <w:rsid w:val="00AA0DC1"/>
    <w:rsid w:val="00AA1198"/>
    <w:rsid w:val="00AA1D7C"/>
    <w:rsid w:val="00AA23FB"/>
    <w:rsid w:val="00AA2718"/>
    <w:rsid w:val="00AA29DF"/>
    <w:rsid w:val="00AA2A14"/>
    <w:rsid w:val="00AA362E"/>
    <w:rsid w:val="00AA4CE6"/>
    <w:rsid w:val="00AA52E1"/>
    <w:rsid w:val="00AA5610"/>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3E7"/>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E0"/>
    <w:rsid w:val="00AD7977"/>
    <w:rsid w:val="00AD7D83"/>
    <w:rsid w:val="00AE0668"/>
    <w:rsid w:val="00AE1244"/>
    <w:rsid w:val="00AE1C5F"/>
    <w:rsid w:val="00AE2B70"/>
    <w:rsid w:val="00AE3439"/>
    <w:rsid w:val="00AE422D"/>
    <w:rsid w:val="00AE55E5"/>
    <w:rsid w:val="00AE60D1"/>
    <w:rsid w:val="00AE6BCB"/>
    <w:rsid w:val="00AE7624"/>
    <w:rsid w:val="00AE7A23"/>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8E"/>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682"/>
    <w:rsid w:val="00B12BF6"/>
    <w:rsid w:val="00B1388F"/>
    <w:rsid w:val="00B14544"/>
    <w:rsid w:val="00B149EA"/>
    <w:rsid w:val="00B157D6"/>
    <w:rsid w:val="00B15AB7"/>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A97"/>
    <w:rsid w:val="00B2619E"/>
    <w:rsid w:val="00B26D10"/>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CF"/>
    <w:rsid w:val="00B34FE6"/>
    <w:rsid w:val="00B3551C"/>
    <w:rsid w:val="00B359A7"/>
    <w:rsid w:val="00B35FC1"/>
    <w:rsid w:val="00B365D6"/>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B6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A"/>
    <w:rsid w:val="00B64F95"/>
    <w:rsid w:val="00B6522C"/>
    <w:rsid w:val="00B65F97"/>
    <w:rsid w:val="00B669F2"/>
    <w:rsid w:val="00B66E67"/>
    <w:rsid w:val="00B67D76"/>
    <w:rsid w:val="00B70104"/>
    <w:rsid w:val="00B712C7"/>
    <w:rsid w:val="00B71986"/>
    <w:rsid w:val="00B71B06"/>
    <w:rsid w:val="00B72BAC"/>
    <w:rsid w:val="00B73A00"/>
    <w:rsid w:val="00B74130"/>
    <w:rsid w:val="00B741D0"/>
    <w:rsid w:val="00B7494D"/>
    <w:rsid w:val="00B7560A"/>
    <w:rsid w:val="00B75AF1"/>
    <w:rsid w:val="00B75F6D"/>
    <w:rsid w:val="00B7632D"/>
    <w:rsid w:val="00B76501"/>
    <w:rsid w:val="00B76FA2"/>
    <w:rsid w:val="00B772DE"/>
    <w:rsid w:val="00B80303"/>
    <w:rsid w:val="00B80E8A"/>
    <w:rsid w:val="00B81936"/>
    <w:rsid w:val="00B81E4A"/>
    <w:rsid w:val="00B823C3"/>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B8"/>
    <w:rsid w:val="00BA1ABD"/>
    <w:rsid w:val="00BA1D8F"/>
    <w:rsid w:val="00BA28D7"/>
    <w:rsid w:val="00BA31F7"/>
    <w:rsid w:val="00BA341F"/>
    <w:rsid w:val="00BA38A5"/>
    <w:rsid w:val="00BA3D88"/>
    <w:rsid w:val="00BA4ACB"/>
    <w:rsid w:val="00BA4D96"/>
    <w:rsid w:val="00BA534B"/>
    <w:rsid w:val="00BA5539"/>
    <w:rsid w:val="00BA5C6D"/>
    <w:rsid w:val="00BA5D95"/>
    <w:rsid w:val="00BA661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B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1E2"/>
    <w:rsid w:val="00BC759E"/>
    <w:rsid w:val="00BC7F89"/>
    <w:rsid w:val="00BD00CF"/>
    <w:rsid w:val="00BD0C86"/>
    <w:rsid w:val="00BD22D9"/>
    <w:rsid w:val="00BD3C64"/>
    <w:rsid w:val="00BD41D7"/>
    <w:rsid w:val="00BD4544"/>
    <w:rsid w:val="00BD584D"/>
    <w:rsid w:val="00BD65B2"/>
    <w:rsid w:val="00BD7C43"/>
    <w:rsid w:val="00BE0587"/>
    <w:rsid w:val="00BE0CB9"/>
    <w:rsid w:val="00BE180E"/>
    <w:rsid w:val="00BE1858"/>
    <w:rsid w:val="00BE190E"/>
    <w:rsid w:val="00BE2540"/>
    <w:rsid w:val="00BE2699"/>
    <w:rsid w:val="00BE26FA"/>
    <w:rsid w:val="00BE3123"/>
    <w:rsid w:val="00BE3B73"/>
    <w:rsid w:val="00BE3C0E"/>
    <w:rsid w:val="00BE598F"/>
    <w:rsid w:val="00BE6552"/>
    <w:rsid w:val="00BE6E6D"/>
    <w:rsid w:val="00BE7C72"/>
    <w:rsid w:val="00BF073D"/>
    <w:rsid w:val="00BF129F"/>
    <w:rsid w:val="00BF1959"/>
    <w:rsid w:val="00BF1D3B"/>
    <w:rsid w:val="00BF22F5"/>
    <w:rsid w:val="00BF2B58"/>
    <w:rsid w:val="00BF386F"/>
    <w:rsid w:val="00BF41DB"/>
    <w:rsid w:val="00BF4594"/>
    <w:rsid w:val="00BF5AEB"/>
    <w:rsid w:val="00BF623C"/>
    <w:rsid w:val="00BF6976"/>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A9F"/>
    <w:rsid w:val="00C04FFE"/>
    <w:rsid w:val="00C0533D"/>
    <w:rsid w:val="00C05AB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129"/>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048"/>
    <w:rsid w:val="00C230BF"/>
    <w:rsid w:val="00C23DFD"/>
    <w:rsid w:val="00C23E06"/>
    <w:rsid w:val="00C25FC8"/>
    <w:rsid w:val="00C26588"/>
    <w:rsid w:val="00C265EA"/>
    <w:rsid w:val="00C271D1"/>
    <w:rsid w:val="00C3061F"/>
    <w:rsid w:val="00C31457"/>
    <w:rsid w:val="00C31BFE"/>
    <w:rsid w:val="00C32030"/>
    <w:rsid w:val="00C327B5"/>
    <w:rsid w:val="00C32E53"/>
    <w:rsid w:val="00C3347C"/>
    <w:rsid w:val="00C338F5"/>
    <w:rsid w:val="00C33DBC"/>
    <w:rsid w:val="00C34753"/>
    <w:rsid w:val="00C34BAF"/>
    <w:rsid w:val="00C35066"/>
    <w:rsid w:val="00C3528A"/>
    <w:rsid w:val="00C357D8"/>
    <w:rsid w:val="00C35C26"/>
    <w:rsid w:val="00C36E79"/>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29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25"/>
    <w:rsid w:val="00C7706C"/>
    <w:rsid w:val="00C77938"/>
    <w:rsid w:val="00C77AC5"/>
    <w:rsid w:val="00C77CAE"/>
    <w:rsid w:val="00C77EE7"/>
    <w:rsid w:val="00C80574"/>
    <w:rsid w:val="00C809A5"/>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EF"/>
    <w:rsid w:val="00C906F5"/>
    <w:rsid w:val="00C90917"/>
    <w:rsid w:val="00C90E94"/>
    <w:rsid w:val="00C91381"/>
    <w:rsid w:val="00C91D8B"/>
    <w:rsid w:val="00C924CD"/>
    <w:rsid w:val="00C93240"/>
    <w:rsid w:val="00C940CA"/>
    <w:rsid w:val="00C94187"/>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F87"/>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1AA"/>
    <w:rsid w:val="00CB46BF"/>
    <w:rsid w:val="00CB55B3"/>
    <w:rsid w:val="00CB5945"/>
    <w:rsid w:val="00CB5C1D"/>
    <w:rsid w:val="00CB5CA0"/>
    <w:rsid w:val="00CB5FF7"/>
    <w:rsid w:val="00CB607B"/>
    <w:rsid w:val="00CB6B3C"/>
    <w:rsid w:val="00CB70A1"/>
    <w:rsid w:val="00CB7156"/>
    <w:rsid w:val="00CB748D"/>
    <w:rsid w:val="00CC045F"/>
    <w:rsid w:val="00CC04EB"/>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C9"/>
    <w:rsid w:val="00CE14DF"/>
    <w:rsid w:val="00CE16F6"/>
    <w:rsid w:val="00CE1F13"/>
    <w:rsid w:val="00CE2489"/>
    <w:rsid w:val="00CE275A"/>
    <w:rsid w:val="00CE28F2"/>
    <w:rsid w:val="00CE2A25"/>
    <w:rsid w:val="00CE3247"/>
    <w:rsid w:val="00CE399B"/>
    <w:rsid w:val="00CE3BB2"/>
    <w:rsid w:val="00CE498D"/>
    <w:rsid w:val="00CE4E0A"/>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15"/>
    <w:rsid w:val="00CF63E5"/>
    <w:rsid w:val="00CF66FF"/>
    <w:rsid w:val="00CF705D"/>
    <w:rsid w:val="00CF7B33"/>
    <w:rsid w:val="00D00392"/>
    <w:rsid w:val="00D00B14"/>
    <w:rsid w:val="00D011A4"/>
    <w:rsid w:val="00D01D6B"/>
    <w:rsid w:val="00D021AA"/>
    <w:rsid w:val="00D0274C"/>
    <w:rsid w:val="00D029A4"/>
    <w:rsid w:val="00D02B3D"/>
    <w:rsid w:val="00D0356D"/>
    <w:rsid w:val="00D037B0"/>
    <w:rsid w:val="00D03CCF"/>
    <w:rsid w:val="00D03F7E"/>
    <w:rsid w:val="00D04642"/>
    <w:rsid w:val="00D05014"/>
    <w:rsid w:val="00D05666"/>
    <w:rsid w:val="00D06478"/>
    <w:rsid w:val="00D068C1"/>
    <w:rsid w:val="00D06D89"/>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35"/>
    <w:rsid w:val="00D22226"/>
    <w:rsid w:val="00D232F1"/>
    <w:rsid w:val="00D23CC8"/>
    <w:rsid w:val="00D247A7"/>
    <w:rsid w:val="00D24970"/>
    <w:rsid w:val="00D24EF8"/>
    <w:rsid w:val="00D25088"/>
    <w:rsid w:val="00D25782"/>
    <w:rsid w:val="00D257F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1D7"/>
    <w:rsid w:val="00D65C16"/>
    <w:rsid w:val="00D6652F"/>
    <w:rsid w:val="00D6654D"/>
    <w:rsid w:val="00D66697"/>
    <w:rsid w:val="00D668C3"/>
    <w:rsid w:val="00D66A43"/>
    <w:rsid w:val="00D66F4C"/>
    <w:rsid w:val="00D67710"/>
    <w:rsid w:val="00D67D52"/>
    <w:rsid w:val="00D7029D"/>
    <w:rsid w:val="00D70555"/>
    <w:rsid w:val="00D707AB"/>
    <w:rsid w:val="00D7155A"/>
    <w:rsid w:val="00D734C6"/>
    <w:rsid w:val="00D73765"/>
    <w:rsid w:val="00D7377C"/>
    <w:rsid w:val="00D740D9"/>
    <w:rsid w:val="00D74236"/>
    <w:rsid w:val="00D74D2A"/>
    <w:rsid w:val="00D75062"/>
    <w:rsid w:val="00D76CA3"/>
    <w:rsid w:val="00D77078"/>
    <w:rsid w:val="00D77C78"/>
    <w:rsid w:val="00D8046D"/>
    <w:rsid w:val="00D80CDF"/>
    <w:rsid w:val="00D8178E"/>
    <w:rsid w:val="00D820FC"/>
    <w:rsid w:val="00D83945"/>
    <w:rsid w:val="00D83C6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50"/>
    <w:rsid w:val="00D94336"/>
    <w:rsid w:val="00D94650"/>
    <w:rsid w:val="00D94A6A"/>
    <w:rsid w:val="00D94BED"/>
    <w:rsid w:val="00D95547"/>
    <w:rsid w:val="00D959F6"/>
    <w:rsid w:val="00D95F57"/>
    <w:rsid w:val="00D96083"/>
    <w:rsid w:val="00D9669E"/>
    <w:rsid w:val="00D96A3A"/>
    <w:rsid w:val="00D974EE"/>
    <w:rsid w:val="00D97A86"/>
    <w:rsid w:val="00DA026E"/>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35C"/>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3D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4C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C6"/>
    <w:rsid w:val="00DF0AF7"/>
    <w:rsid w:val="00DF102A"/>
    <w:rsid w:val="00DF144A"/>
    <w:rsid w:val="00DF17DB"/>
    <w:rsid w:val="00DF1869"/>
    <w:rsid w:val="00DF27B3"/>
    <w:rsid w:val="00DF28BA"/>
    <w:rsid w:val="00DF3708"/>
    <w:rsid w:val="00DF3DDF"/>
    <w:rsid w:val="00DF4D30"/>
    <w:rsid w:val="00DF4E82"/>
    <w:rsid w:val="00DF5388"/>
    <w:rsid w:val="00DF5705"/>
    <w:rsid w:val="00DF58E2"/>
    <w:rsid w:val="00DF6558"/>
    <w:rsid w:val="00DF660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30F"/>
    <w:rsid w:val="00E076BB"/>
    <w:rsid w:val="00E101B8"/>
    <w:rsid w:val="00E10741"/>
    <w:rsid w:val="00E110DE"/>
    <w:rsid w:val="00E113C6"/>
    <w:rsid w:val="00E11CB2"/>
    <w:rsid w:val="00E1204F"/>
    <w:rsid w:val="00E121DF"/>
    <w:rsid w:val="00E123CC"/>
    <w:rsid w:val="00E12FBA"/>
    <w:rsid w:val="00E1304E"/>
    <w:rsid w:val="00E1329C"/>
    <w:rsid w:val="00E13E63"/>
    <w:rsid w:val="00E13F90"/>
    <w:rsid w:val="00E14179"/>
    <w:rsid w:val="00E146F6"/>
    <w:rsid w:val="00E146F8"/>
    <w:rsid w:val="00E1480D"/>
    <w:rsid w:val="00E16072"/>
    <w:rsid w:val="00E160F5"/>
    <w:rsid w:val="00E16240"/>
    <w:rsid w:val="00E16397"/>
    <w:rsid w:val="00E20832"/>
    <w:rsid w:val="00E20941"/>
    <w:rsid w:val="00E20B63"/>
    <w:rsid w:val="00E21018"/>
    <w:rsid w:val="00E21192"/>
    <w:rsid w:val="00E213D4"/>
    <w:rsid w:val="00E217CA"/>
    <w:rsid w:val="00E2216E"/>
    <w:rsid w:val="00E2272C"/>
    <w:rsid w:val="00E22FEC"/>
    <w:rsid w:val="00E23403"/>
    <w:rsid w:val="00E23B42"/>
    <w:rsid w:val="00E2426B"/>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16"/>
    <w:rsid w:val="00E340E5"/>
    <w:rsid w:val="00E345D2"/>
    <w:rsid w:val="00E347D3"/>
    <w:rsid w:val="00E354A7"/>
    <w:rsid w:val="00E355F1"/>
    <w:rsid w:val="00E3566E"/>
    <w:rsid w:val="00E3567D"/>
    <w:rsid w:val="00E357B2"/>
    <w:rsid w:val="00E35E7C"/>
    <w:rsid w:val="00E35F01"/>
    <w:rsid w:val="00E365AF"/>
    <w:rsid w:val="00E36F0E"/>
    <w:rsid w:val="00E375BF"/>
    <w:rsid w:val="00E3782C"/>
    <w:rsid w:val="00E37A98"/>
    <w:rsid w:val="00E41326"/>
    <w:rsid w:val="00E41B4B"/>
    <w:rsid w:val="00E42587"/>
    <w:rsid w:val="00E42A6B"/>
    <w:rsid w:val="00E42AB8"/>
    <w:rsid w:val="00E42B7C"/>
    <w:rsid w:val="00E43E42"/>
    <w:rsid w:val="00E43FBD"/>
    <w:rsid w:val="00E448B7"/>
    <w:rsid w:val="00E4796D"/>
    <w:rsid w:val="00E50D81"/>
    <w:rsid w:val="00E50F51"/>
    <w:rsid w:val="00E50F94"/>
    <w:rsid w:val="00E52B67"/>
    <w:rsid w:val="00E53CA2"/>
    <w:rsid w:val="00E53E12"/>
    <w:rsid w:val="00E54362"/>
    <w:rsid w:val="00E54BE2"/>
    <w:rsid w:val="00E55E1A"/>
    <w:rsid w:val="00E567F6"/>
    <w:rsid w:val="00E56BA8"/>
    <w:rsid w:val="00E57702"/>
    <w:rsid w:val="00E577C7"/>
    <w:rsid w:val="00E6008D"/>
    <w:rsid w:val="00E6084D"/>
    <w:rsid w:val="00E60B06"/>
    <w:rsid w:val="00E60C92"/>
    <w:rsid w:val="00E61D90"/>
    <w:rsid w:val="00E6341D"/>
    <w:rsid w:val="00E6378C"/>
    <w:rsid w:val="00E6392B"/>
    <w:rsid w:val="00E63E0C"/>
    <w:rsid w:val="00E64158"/>
    <w:rsid w:val="00E6448D"/>
    <w:rsid w:val="00E6489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5F6"/>
    <w:rsid w:val="00E76A3A"/>
    <w:rsid w:val="00E77D11"/>
    <w:rsid w:val="00E80EDE"/>
    <w:rsid w:val="00E81505"/>
    <w:rsid w:val="00E81709"/>
    <w:rsid w:val="00E81834"/>
    <w:rsid w:val="00E81CD8"/>
    <w:rsid w:val="00E81D97"/>
    <w:rsid w:val="00E81E81"/>
    <w:rsid w:val="00E8279E"/>
    <w:rsid w:val="00E82879"/>
    <w:rsid w:val="00E83154"/>
    <w:rsid w:val="00E83222"/>
    <w:rsid w:val="00E8432A"/>
    <w:rsid w:val="00E85013"/>
    <w:rsid w:val="00E85E8B"/>
    <w:rsid w:val="00E865C4"/>
    <w:rsid w:val="00E865CE"/>
    <w:rsid w:val="00E86BCE"/>
    <w:rsid w:val="00E871A9"/>
    <w:rsid w:val="00E8738E"/>
    <w:rsid w:val="00E9025B"/>
    <w:rsid w:val="00E909CE"/>
    <w:rsid w:val="00E90D23"/>
    <w:rsid w:val="00E90D60"/>
    <w:rsid w:val="00E90F5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C7"/>
    <w:rsid w:val="00EA0FF3"/>
    <w:rsid w:val="00EA100E"/>
    <w:rsid w:val="00EA141A"/>
    <w:rsid w:val="00EA1790"/>
    <w:rsid w:val="00EA256A"/>
    <w:rsid w:val="00EA28D4"/>
    <w:rsid w:val="00EA3B5C"/>
    <w:rsid w:val="00EA4193"/>
    <w:rsid w:val="00EA4970"/>
    <w:rsid w:val="00EA4E23"/>
    <w:rsid w:val="00EA56A6"/>
    <w:rsid w:val="00EA6573"/>
    <w:rsid w:val="00EA6D1E"/>
    <w:rsid w:val="00EA6E8F"/>
    <w:rsid w:val="00EA6F5B"/>
    <w:rsid w:val="00EA7102"/>
    <w:rsid w:val="00EA76DD"/>
    <w:rsid w:val="00EB01C2"/>
    <w:rsid w:val="00EB03BA"/>
    <w:rsid w:val="00EB06F0"/>
    <w:rsid w:val="00EB0868"/>
    <w:rsid w:val="00EB164F"/>
    <w:rsid w:val="00EB23E7"/>
    <w:rsid w:val="00EB3280"/>
    <w:rsid w:val="00EB33BE"/>
    <w:rsid w:val="00EB35C1"/>
    <w:rsid w:val="00EB3686"/>
    <w:rsid w:val="00EB381D"/>
    <w:rsid w:val="00EB444B"/>
    <w:rsid w:val="00EB4CA8"/>
    <w:rsid w:val="00EB4D83"/>
    <w:rsid w:val="00EB4E31"/>
    <w:rsid w:val="00EB5160"/>
    <w:rsid w:val="00EB58C7"/>
    <w:rsid w:val="00EB5A03"/>
    <w:rsid w:val="00EB5BA9"/>
    <w:rsid w:val="00EB5C52"/>
    <w:rsid w:val="00EB5C85"/>
    <w:rsid w:val="00EB5DC1"/>
    <w:rsid w:val="00EB6D85"/>
    <w:rsid w:val="00EB6E93"/>
    <w:rsid w:val="00EB79EA"/>
    <w:rsid w:val="00EB7FCE"/>
    <w:rsid w:val="00EC0799"/>
    <w:rsid w:val="00EC121F"/>
    <w:rsid w:val="00EC1554"/>
    <w:rsid w:val="00EC1B6F"/>
    <w:rsid w:val="00EC1C74"/>
    <w:rsid w:val="00EC3339"/>
    <w:rsid w:val="00EC385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85"/>
    <w:rsid w:val="00ED33FC"/>
    <w:rsid w:val="00ED3484"/>
    <w:rsid w:val="00ED4A3A"/>
    <w:rsid w:val="00ED4CED"/>
    <w:rsid w:val="00ED51C8"/>
    <w:rsid w:val="00ED55DB"/>
    <w:rsid w:val="00ED5A55"/>
    <w:rsid w:val="00ED5B78"/>
    <w:rsid w:val="00ED5C67"/>
    <w:rsid w:val="00ED5EE0"/>
    <w:rsid w:val="00ED6970"/>
    <w:rsid w:val="00ED697D"/>
    <w:rsid w:val="00ED6CEC"/>
    <w:rsid w:val="00ED73B9"/>
    <w:rsid w:val="00ED7950"/>
    <w:rsid w:val="00ED7E03"/>
    <w:rsid w:val="00ED7F3E"/>
    <w:rsid w:val="00EE0116"/>
    <w:rsid w:val="00EE02A7"/>
    <w:rsid w:val="00EE19FD"/>
    <w:rsid w:val="00EE1B56"/>
    <w:rsid w:val="00EE1C85"/>
    <w:rsid w:val="00EE2596"/>
    <w:rsid w:val="00EE2914"/>
    <w:rsid w:val="00EE2ECE"/>
    <w:rsid w:val="00EE2F6A"/>
    <w:rsid w:val="00EE334B"/>
    <w:rsid w:val="00EE33F3"/>
    <w:rsid w:val="00EE3480"/>
    <w:rsid w:val="00EE378D"/>
    <w:rsid w:val="00EE433A"/>
    <w:rsid w:val="00EE4477"/>
    <w:rsid w:val="00EE44B0"/>
    <w:rsid w:val="00EE523A"/>
    <w:rsid w:val="00EE54B9"/>
    <w:rsid w:val="00EE593B"/>
    <w:rsid w:val="00EE5F7A"/>
    <w:rsid w:val="00EE5FC7"/>
    <w:rsid w:val="00EE6920"/>
    <w:rsid w:val="00EE6E84"/>
    <w:rsid w:val="00EE7654"/>
    <w:rsid w:val="00EF13E9"/>
    <w:rsid w:val="00EF1AFF"/>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232"/>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3F3"/>
    <w:rsid w:val="00F10EB1"/>
    <w:rsid w:val="00F11188"/>
    <w:rsid w:val="00F1174E"/>
    <w:rsid w:val="00F11C3F"/>
    <w:rsid w:val="00F11C4F"/>
    <w:rsid w:val="00F126A8"/>
    <w:rsid w:val="00F1334C"/>
    <w:rsid w:val="00F133E3"/>
    <w:rsid w:val="00F13921"/>
    <w:rsid w:val="00F166A2"/>
    <w:rsid w:val="00F170D1"/>
    <w:rsid w:val="00F178B9"/>
    <w:rsid w:val="00F17A1F"/>
    <w:rsid w:val="00F20241"/>
    <w:rsid w:val="00F207CB"/>
    <w:rsid w:val="00F2108C"/>
    <w:rsid w:val="00F211FE"/>
    <w:rsid w:val="00F217F8"/>
    <w:rsid w:val="00F21BAE"/>
    <w:rsid w:val="00F21F12"/>
    <w:rsid w:val="00F2293A"/>
    <w:rsid w:val="00F229DE"/>
    <w:rsid w:val="00F235F7"/>
    <w:rsid w:val="00F2421D"/>
    <w:rsid w:val="00F25241"/>
    <w:rsid w:val="00F27912"/>
    <w:rsid w:val="00F302A5"/>
    <w:rsid w:val="00F30883"/>
    <w:rsid w:val="00F308B9"/>
    <w:rsid w:val="00F30AA8"/>
    <w:rsid w:val="00F31B00"/>
    <w:rsid w:val="00F32018"/>
    <w:rsid w:val="00F32DE5"/>
    <w:rsid w:val="00F32F9B"/>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A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8B"/>
    <w:rsid w:val="00F7215F"/>
    <w:rsid w:val="00F73B04"/>
    <w:rsid w:val="00F75592"/>
    <w:rsid w:val="00F7599F"/>
    <w:rsid w:val="00F75FB4"/>
    <w:rsid w:val="00F7680D"/>
    <w:rsid w:val="00F76C42"/>
    <w:rsid w:val="00F7725C"/>
    <w:rsid w:val="00F7789D"/>
    <w:rsid w:val="00F80241"/>
    <w:rsid w:val="00F80B9A"/>
    <w:rsid w:val="00F80E1D"/>
    <w:rsid w:val="00F8127D"/>
    <w:rsid w:val="00F81F56"/>
    <w:rsid w:val="00F82282"/>
    <w:rsid w:val="00F82324"/>
    <w:rsid w:val="00F83041"/>
    <w:rsid w:val="00F83398"/>
    <w:rsid w:val="00F835DF"/>
    <w:rsid w:val="00F84093"/>
    <w:rsid w:val="00F85285"/>
    <w:rsid w:val="00F85EE3"/>
    <w:rsid w:val="00F86437"/>
    <w:rsid w:val="00F86AF6"/>
    <w:rsid w:val="00F86F43"/>
    <w:rsid w:val="00F87CD9"/>
    <w:rsid w:val="00F87DF1"/>
    <w:rsid w:val="00F9016B"/>
    <w:rsid w:val="00F9024D"/>
    <w:rsid w:val="00F914B7"/>
    <w:rsid w:val="00F929A5"/>
    <w:rsid w:val="00F929B7"/>
    <w:rsid w:val="00F9327D"/>
    <w:rsid w:val="00F934CA"/>
    <w:rsid w:val="00F94AFD"/>
    <w:rsid w:val="00F94D71"/>
    <w:rsid w:val="00F952BE"/>
    <w:rsid w:val="00F953B3"/>
    <w:rsid w:val="00F9566B"/>
    <w:rsid w:val="00F9576C"/>
    <w:rsid w:val="00F95A3F"/>
    <w:rsid w:val="00F966C7"/>
    <w:rsid w:val="00F96714"/>
    <w:rsid w:val="00F96745"/>
    <w:rsid w:val="00FA0E33"/>
    <w:rsid w:val="00FA144D"/>
    <w:rsid w:val="00FA14F8"/>
    <w:rsid w:val="00FA19B4"/>
    <w:rsid w:val="00FA263B"/>
    <w:rsid w:val="00FA36EB"/>
    <w:rsid w:val="00FA56CE"/>
    <w:rsid w:val="00FA5EA4"/>
    <w:rsid w:val="00FA5ECB"/>
    <w:rsid w:val="00FA64A0"/>
    <w:rsid w:val="00FA6816"/>
    <w:rsid w:val="00FA6C68"/>
    <w:rsid w:val="00FA7142"/>
    <w:rsid w:val="00FA7269"/>
    <w:rsid w:val="00FA75F8"/>
    <w:rsid w:val="00FA7D78"/>
    <w:rsid w:val="00FB0339"/>
    <w:rsid w:val="00FB059B"/>
    <w:rsid w:val="00FB10F0"/>
    <w:rsid w:val="00FB1878"/>
    <w:rsid w:val="00FB1FBE"/>
    <w:rsid w:val="00FB2123"/>
    <w:rsid w:val="00FB275B"/>
    <w:rsid w:val="00FB2EAD"/>
    <w:rsid w:val="00FB31A7"/>
    <w:rsid w:val="00FB3981"/>
    <w:rsid w:val="00FB3AC8"/>
    <w:rsid w:val="00FB3D44"/>
    <w:rsid w:val="00FB3D71"/>
    <w:rsid w:val="00FB3D84"/>
    <w:rsid w:val="00FB458B"/>
    <w:rsid w:val="00FB4C59"/>
    <w:rsid w:val="00FB5700"/>
    <w:rsid w:val="00FB5D95"/>
    <w:rsid w:val="00FB633B"/>
    <w:rsid w:val="00FB66D2"/>
    <w:rsid w:val="00FB6A6A"/>
    <w:rsid w:val="00FB6BF9"/>
    <w:rsid w:val="00FB78A1"/>
    <w:rsid w:val="00FB7BCA"/>
    <w:rsid w:val="00FC0DC2"/>
    <w:rsid w:val="00FC11E6"/>
    <w:rsid w:val="00FC1A04"/>
    <w:rsid w:val="00FC2982"/>
    <w:rsid w:val="00FC30FB"/>
    <w:rsid w:val="00FC31CD"/>
    <w:rsid w:val="00FC3FB1"/>
    <w:rsid w:val="00FC46D9"/>
    <w:rsid w:val="00FC5AAA"/>
    <w:rsid w:val="00FC5CAE"/>
    <w:rsid w:val="00FC5EA5"/>
    <w:rsid w:val="00FC674E"/>
    <w:rsid w:val="00FC7724"/>
    <w:rsid w:val="00FC7AD6"/>
    <w:rsid w:val="00FD003B"/>
    <w:rsid w:val="00FD03FA"/>
    <w:rsid w:val="00FD0898"/>
    <w:rsid w:val="00FD1719"/>
    <w:rsid w:val="00FD1A28"/>
    <w:rsid w:val="00FD1E9A"/>
    <w:rsid w:val="00FD2A30"/>
    <w:rsid w:val="00FD34DC"/>
    <w:rsid w:val="00FD46C9"/>
    <w:rsid w:val="00FD4D74"/>
    <w:rsid w:val="00FD51C2"/>
    <w:rsid w:val="00FD53CF"/>
    <w:rsid w:val="00FD6707"/>
    <w:rsid w:val="00FD67F6"/>
    <w:rsid w:val="00FD6D9F"/>
    <w:rsid w:val="00FD6EE2"/>
    <w:rsid w:val="00FD6FC4"/>
    <w:rsid w:val="00FD79BE"/>
    <w:rsid w:val="00FD7C41"/>
    <w:rsid w:val="00FE0385"/>
    <w:rsid w:val="00FE07A7"/>
    <w:rsid w:val="00FE0E16"/>
    <w:rsid w:val="00FE12B3"/>
    <w:rsid w:val="00FE142D"/>
    <w:rsid w:val="00FE1B67"/>
    <w:rsid w:val="00FE1C0E"/>
    <w:rsid w:val="00FE20E1"/>
    <w:rsid w:val="00FE252E"/>
    <w:rsid w:val="00FE3D1F"/>
    <w:rsid w:val="00FE3D7C"/>
    <w:rsid w:val="00FE4654"/>
    <w:rsid w:val="00FE4E65"/>
    <w:rsid w:val="00FE5735"/>
    <w:rsid w:val="00FE673D"/>
    <w:rsid w:val="00FE6998"/>
    <w:rsid w:val="00FE7908"/>
    <w:rsid w:val="00FF0550"/>
    <w:rsid w:val="00FF0594"/>
    <w:rsid w:val="00FF05F7"/>
    <w:rsid w:val="00FF0683"/>
    <w:rsid w:val="00FF074B"/>
    <w:rsid w:val="00FF0E01"/>
    <w:rsid w:val="00FF116E"/>
    <w:rsid w:val="00FF12F1"/>
    <w:rsid w:val="00FF203A"/>
    <w:rsid w:val="00FF25B9"/>
    <w:rsid w:val="00FF2C4B"/>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38F9"/>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DB0301"/>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FFD0"/>
  <w15:docId w15:val="{6FE52CDB-6B9C-443B-BF92-472CF26C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sz w:val="21"/>
      <w:szCs w:val="21"/>
      <w:lang w:val="lt-LT" w:eastAsia="lt-LT"/>
    </w:rPr>
  </w:style>
  <w:style w:type="paragraph" w:styleId="Heading1">
    <w:name w:val="heading 1"/>
    <w:basedOn w:val="Normal"/>
    <w:next w:val="Normal"/>
    <w:link w:val="Heading1Char"/>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pPr>
      <w:ind w:firstLine="567"/>
      <w:jc w:val="both"/>
    </w:pPr>
    <w:rPr>
      <w:szCs w:val="20"/>
    </w:rPr>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color w:val="000000" w:themeColor="text1"/>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auto"/>
      <w:u w:val="none"/>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40"/>
    </w:pPr>
    <w:rPr>
      <w:caps/>
      <w:color w:val="404040" w:themeColor="text1" w:themeTint="BF"/>
      <w:spacing w:val="20"/>
      <w:sz w:val="28"/>
      <w:szCs w:val="28"/>
    </w:rPr>
  </w:style>
  <w:style w:type="table" w:styleId="TableGrid">
    <w:name w:val="Table Grid"/>
    <w:basedOn w:val="TableNormal"/>
    <w:uiPriority w:val="39"/>
    <w:rPr>
      <w:rFonts w:asci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OC1">
    <w:name w:val="toc 1"/>
    <w:basedOn w:val="Normal"/>
    <w:next w:val="Normal"/>
    <w:autoRedefine/>
    <w:uiPriority w:val="39"/>
    <w:unhideWhenUsed/>
    <w:pPr>
      <w:tabs>
        <w:tab w:val="left" w:pos="142"/>
        <w:tab w:val="right" w:leader="dot" w:pos="9962"/>
      </w:tabs>
      <w:spacing w:after="0"/>
      <w:ind w:left="426" w:hanging="284"/>
    </w:pPr>
  </w:style>
  <w:style w:type="paragraph" w:styleId="TOC2">
    <w:name w:val="toc 2"/>
    <w:basedOn w:val="Normal"/>
    <w:next w:val="Normal"/>
    <w:autoRedefine/>
    <w:uiPriority w:val="39"/>
    <w:unhideWhenUsed/>
    <w:pPr>
      <w:tabs>
        <w:tab w:val="right" w:leader="dot" w:pos="9962"/>
      </w:tabs>
      <w:spacing w:after="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0"/>
      <w:szCs w:val="40"/>
    </w:rPr>
  </w:style>
  <w:style w:type="character" w:customStyle="1" w:styleId="FootnoteTextChar">
    <w:name w:val="Footnote Text Char"/>
    <w:basedOn w:val="DefaultParagraphFont"/>
    <w:link w:val="FootnoteText"/>
    <w:uiPriority w:val="99"/>
    <w:qFormat/>
    <w:rPr>
      <w:rFonts w:ascii="Times New Roman"/>
      <w:sz w:val="20"/>
      <w:szCs w:val="20"/>
      <w:lang w:eastAsia="en-US"/>
    </w:rPr>
  </w:style>
  <w:style w:type="character" w:customStyle="1" w:styleId="CommentTextChar">
    <w:name w:val="Comment Text Char"/>
    <w:basedOn w:val="DefaultParagraphFont"/>
    <w:link w:val="CommentText"/>
    <w:uiPriority w:val="99"/>
    <w:rPr>
      <w:rFonts w:ascii="Times New Roman"/>
      <w:sz w:val="20"/>
      <w:szCs w:val="20"/>
      <w:lang w:eastAsia="en-US"/>
    </w:rPr>
  </w:style>
  <w:style w:type="character" w:customStyle="1" w:styleId="SubtitleChar">
    <w:name w:val="Subtitle Char"/>
    <w:basedOn w:val="DefaultParagraphFont"/>
    <w:link w:val="Subtitle"/>
    <w:uiPriority w:val="11"/>
    <w:qFormat/>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rPr>
      <w:rFonts w:ascii="Times New Roman"/>
      <w:b/>
      <w:bCs/>
      <w:sz w:val="20"/>
      <w:szCs w:val="20"/>
      <w:lang w:eastAsia="en-US"/>
    </w:rPr>
  </w:style>
  <w:style w:type="character" w:customStyle="1" w:styleId="pildymui">
    <w:name w:val="pildymui"/>
    <w:basedOn w:val="DefaultParagraphFont"/>
    <w:qFormat/>
  </w:style>
  <w:style w:type="character" w:customStyle="1" w:styleId="BodyTextChar">
    <w:name w:val="Body Text Char"/>
    <w:basedOn w:val="DefaultParagraphFont"/>
    <w:link w:val="BodyText"/>
    <w:rPr>
      <w:rFonts w:ascii="Times New Roman"/>
      <w:sz w:val="24"/>
      <w:szCs w:val="20"/>
      <w:lang w:eastAsia="en-US"/>
    </w:rPr>
  </w:style>
  <w:style w:type="character" w:customStyle="1" w:styleId="Internetlink">
    <w:name w:val="Internet link"/>
    <w:rPr>
      <w:color w:val="000080"/>
      <w:u w:val="single"/>
    </w:rPr>
  </w:style>
  <w:style w:type="character" w:customStyle="1" w:styleId="HeaderChar">
    <w:name w:val="Header Char"/>
    <w:basedOn w:val="DefaultParagraphFont"/>
    <w:link w:val="Header"/>
    <w:uiPriority w:val="99"/>
    <w:qFormat/>
    <w:rPr>
      <w:rFonts w:ascii="Times New Roman"/>
      <w:sz w:val="24"/>
      <w:szCs w:val="24"/>
      <w:lang w:eastAsia="en-US"/>
    </w:rPr>
  </w:style>
  <w:style w:type="character" w:customStyle="1" w:styleId="FooterChar">
    <w:name w:val="Footer Char"/>
    <w:basedOn w:val="DefaultParagraphFont"/>
    <w:link w:val="Footer"/>
    <w:uiPriority w:val="99"/>
    <w:rPr>
      <w:rFonts w:ascii="Times New Roman"/>
      <w:sz w:val="24"/>
      <w:szCs w:val="24"/>
      <w:lang w:eastAsia="en-US"/>
    </w:rPr>
  </w:style>
  <w:style w:type="paragraph" w:customStyle="1" w:styleId="Revision1">
    <w:name w:val="Revision1"/>
    <w:hidden/>
    <w:uiPriority w:val="99"/>
    <w:semiHidden/>
    <w:rPr>
      <w:rFonts w:ascii="Times New Roman"/>
      <w:sz w:val="24"/>
      <w:szCs w:val="24"/>
      <w:lang w:val="lt-LT"/>
    </w:rPr>
  </w:style>
  <w:style w:type="character" w:customStyle="1" w:styleId="SubtleEmphasis1">
    <w:name w:val="Subtle Emphasis1"/>
    <w:basedOn w:val="DefaultParagraphFont"/>
    <w:uiPriority w:val="19"/>
    <w:qFormat/>
    <w:rPr>
      <w:i/>
      <w:iCs/>
      <w:color w:val="595959" w:themeColor="text1" w:themeTint="A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Pr>
      <w:sz w:val="21"/>
      <w:szCs w:val="21"/>
      <w:lang w:val="lt-LT" w:eastAsia="lt-LT"/>
    </w:rPr>
  </w:style>
  <w:style w:type="paragraph" w:styleId="Quote">
    <w:name w:val="Quote"/>
    <w:basedOn w:val="Normal"/>
    <w:next w:val="Normal"/>
    <w:link w:val="QuoteChar"/>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qFormat/>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sz w:val="24"/>
      <w:szCs w:val="24"/>
    </w:rPr>
  </w:style>
  <w:style w:type="character" w:customStyle="1" w:styleId="IntenseEmphasis1">
    <w:name w:val="Intense Emphasis1"/>
    <w:basedOn w:val="DefaultParagraphFont"/>
    <w:uiPriority w:val="21"/>
    <w:qFormat/>
    <w:rPr>
      <w:b/>
      <w:bCs/>
      <w:i/>
      <w:iCs/>
      <w:color w:val="ED7D31" w:themeColor="accent2"/>
    </w:rPr>
  </w:style>
  <w:style w:type="character" w:customStyle="1" w:styleId="SubtleReference1">
    <w:name w:val="Subtle Reference1"/>
    <w:basedOn w:val="DefaultParagraphFont"/>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Pr>
      <w:b/>
      <w:bCs/>
      <w:smallCaps/>
      <w:color w:val="auto"/>
      <w:spacing w:val="0"/>
      <w:u w:val="single"/>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character" w:styleId="PlaceholderText">
    <w:name w:val="Placeholder Text"/>
    <w:basedOn w:val="DefaultParagraphFont"/>
    <w:uiPriority w:val="99"/>
    <w:semiHidden/>
    <w:rPr>
      <w:color w:val="808080"/>
    </w:rPr>
  </w:style>
  <w:style w:type="paragraph" w:customStyle="1" w:styleId="tajtip">
    <w:name w:val="tajti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pPr>
      <w:suppressAutoHyphens/>
      <w:spacing w:after="40"/>
      <w:jc w:val="both"/>
    </w:pPr>
    <w:rPr>
      <w:rFonts w:ascii="Times New Roman" w:eastAsia="Arial Unicode MS" w:hAnsi="Times New Roman" w:cs="Arial Unicode MS"/>
      <w:color w:val="000000"/>
      <w:sz w:val="21"/>
      <w:szCs w:val="21"/>
    </w:rPr>
  </w:style>
  <w:style w:type="table" w:customStyle="1" w:styleId="TableGrid2">
    <w:name w:val="Table Grid2"/>
    <w:basedOn w:val="TableNormal"/>
    <w:uiPriority w:val="3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ilvl w:val="2"/>
      </w:numPr>
    </w:p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rPr>
      <w:sz w:val="20"/>
      <w:szCs w:val="20"/>
    </w:rPr>
  </w:style>
  <w:style w:type="character" w:customStyle="1" w:styleId="Normal12ptChar">
    <w:name w:val="Normal + 12 pt Char"/>
    <w:basedOn w:val="DefaultParagraphFont"/>
    <w:link w:val="Normal12pt"/>
    <w:locked/>
  </w:style>
  <w:style w:type="paragraph" w:customStyle="1" w:styleId="Normal12pt">
    <w:name w:val="Normal + 12 pt"/>
    <w:basedOn w:val="Normal"/>
    <w:link w:val="Normal12ptChar"/>
    <w:pPr>
      <w:spacing w:after="0" w:line="240" w:lineRule="auto"/>
      <w:ind w:right="-283"/>
      <w:jc w:val="both"/>
    </w:p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Pr>
      <w:rFonts w:ascii="Calibri" w:eastAsia="Calibri" w:hAnsi="Calibri" w:cs="Calibri"/>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style>
  <w:style w:type="character" w:customStyle="1" w:styleId="cf11">
    <w:name w:val="cf11"/>
    <w:basedOn w:val="DefaultParagraphFont"/>
    <w:rPr>
      <w:rFonts w:ascii="Segoe UI" w:hAnsi="Segoe UI" w:cs="Segoe UI" w:hint="default"/>
      <w:color w:val="0000FF"/>
      <w:sz w:val="18"/>
      <w:szCs w:val="18"/>
    </w:rPr>
  </w:style>
  <w:style w:type="character" w:customStyle="1" w:styleId="cf21">
    <w:name w:val="cf21"/>
    <w:basedOn w:val="DefaultParagraphFont"/>
    <w:rPr>
      <w:rFonts w:ascii="Segoe UI" w:hAnsi="Segoe UI" w:cs="Segoe UI" w:hint="default"/>
      <w:color w:val="538135"/>
      <w:sz w:val="18"/>
      <w:szCs w:val="18"/>
    </w:rPr>
  </w:style>
  <w:style w:type="table" w:customStyle="1" w:styleId="TableGrid1">
    <w:name w:val="Table Grid1"/>
    <w:basedOn w:val="TableNormal"/>
    <w:uiPriority w:val="9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pPr>
      <w:snapToGrid w:val="0"/>
      <w:ind w:firstLine="312"/>
      <w:jc w:val="both"/>
    </w:pPr>
    <w:rPr>
      <w:rFonts w:ascii="TimesLT" w:eastAsia="Times New Roman" w:hAnsi="TimesLT" w:cs="Times New Roman"/>
    </w:rPr>
  </w:style>
  <w:style w:type="character" w:customStyle="1" w:styleId="Bodytext5NotItalic">
    <w:name w:val="Body text (5) + Not Italic"/>
    <w:uiPriority w:val="99"/>
    <w:rPr>
      <w:rFonts w:ascii="Times New Roman" w:hAnsi="Times New Roman" w:cs="Times New Roman"/>
      <w:sz w:val="24"/>
      <w:szCs w:val="24"/>
    </w:rPr>
  </w:style>
  <w:style w:type="character" w:customStyle="1" w:styleId="Bodytext8">
    <w:name w:val="Body text (8)"/>
    <w:link w:val="Bodytext81"/>
    <w:uiPriority w:val="99"/>
    <w:rPr>
      <w:i/>
      <w:iCs/>
      <w:shd w:val="clear" w:color="auto" w:fill="FFFFFF"/>
    </w:rPr>
  </w:style>
  <w:style w:type="paragraph" w:customStyle="1" w:styleId="Bodytext81">
    <w:name w:val="Body text (8)1"/>
    <w:basedOn w:val="Normal"/>
    <w:link w:val="Bodytext8"/>
    <w:uiPriority w:val="99"/>
    <w:pPr>
      <w:shd w:val="clear" w:color="auto" w:fill="FFFFFF"/>
      <w:spacing w:after="60" w:line="461" w:lineRule="exact"/>
      <w:jc w:val="center"/>
    </w:pPr>
    <w:rPr>
      <w:i/>
      <w:iCs/>
    </w:rPr>
  </w:style>
  <w:style w:type="paragraph" w:customStyle="1" w:styleId="Standard1">
    <w:name w:val="Standard1"/>
    <w:pPr>
      <w:suppressAutoHyphens/>
      <w:autoSpaceDN w:val="0"/>
      <w:textAlignment w:val="baseline"/>
    </w:pPr>
    <w:rPr>
      <w:rFonts w:ascii="Times New Roman" w:eastAsia="Times New Roman" w:hAnsi="Times New Roman" w:cs="Times New Roman"/>
      <w:kern w:val="3"/>
      <w:sz w:val="24"/>
      <w:lang w:val="de-DE" w:eastAsia="de-CH"/>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table" w:customStyle="1" w:styleId="TableGrid4">
    <w:name w:val="Table Grid4"/>
    <w:basedOn w:val="TableNormal"/>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31</Pages>
  <Words>7057</Words>
  <Characters>40229</Characters>
  <Application>Microsoft Office Word</Application>
  <DocSecurity>0</DocSecurity>
  <Lines>335</Lines>
  <Paragraphs>94</Paragraphs>
  <ScaleCrop>false</ScaleCrop>
  <Company/>
  <LinksUpToDate>false</LinksUpToDate>
  <CharactersWithSpaces>47192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NVSPL58</cp:lastModifiedBy>
  <cp:revision>647</cp:revision>
  <dcterms:created xsi:type="dcterms:W3CDTF">2024-06-07T12:10:00Z</dcterms:created>
  <dcterms:modified xsi:type="dcterms:W3CDTF">2025-08-13T10:11:00Z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1033-12.2.0.21931</vt:lpwstr>
  </property>
  <property fmtid="{D5CDD505-2E9C-101B-9397-08002B2CF9AE}" pid="5" name="ICV">
    <vt:lpwstr>F935D78E3EA9460AA46686E10CB12328_13</vt:lpwstr>
  </property>
</Properties>
</file>