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2AFC4" w14:textId="04CD053F" w:rsidR="00887733" w:rsidRPr="001E1A32" w:rsidRDefault="00D43DF5" w:rsidP="00887733">
      <w:pPr>
        <w:pStyle w:val="Standard"/>
        <w:spacing w:after="0" w:line="240" w:lineRule="auto"/>
        <w:ind w:left="11520" w:firstLine="104"/>
        <w:jc w:val="both"/>
        <w:rPr>
          <w:szCs w:val="24"/>
        </w:rPr>
      </w:pPr>
      <w:r>
        <w:rPr>
          <w:szCs w:val="24"/>
        </w:rPr>
        <w:t>Pirkimo</w:t>
      </w:r>
      <w:r w:rsidR="00887733" w:rsidRPr="001E1A32">
        <w:rPr>
          <w:szCs w:val="24"/>
        </w:rPr>
        <w:t xml:space="preserve"> sąlygų</w:t>
      </w:r>
    </w:p>
    <w:p w14:paraId="2CD7332A" w14:textId="38A3B911" w:rsidR="00887733" w:rsidRPr="00887733" w:rsidRDefault="00887733" w:rsidP="00887733">
      <w:pPr>
        <w:pStyle w:val="Standard"/>
        <w:spacing w:after="0" w:line="240" w:lineRule="auto"/>
        <w:ind w:left="11624"/>
        <w:jc w:val="both"/>
        <w:rPr>
          <w:szCs w:val="24"/>
        </w:rPr>
      </w:pPr>
      <w:r w:rsidRPr="001E1A32">
        <w:rPr>
          <w:szCs w:val="24"/>
        </w:rPr>
        <w:t>2 priedas „Techninė specifikacija“</w:t>
      </w:r>
    </w:p>
    <w:p w14:paraId="0B53389E" w14:textId="5499D6ED" w:rsidR="00934440" w:rsidRDefault="00000000">
      <w:pPr>
        <w:jc w:val="center"/>
        <w:rPr>
          <w:rFonts w:ascii="Times New Roman" w:hAnsi="Times New Roman" w:cs="Times New Roman"/>
          <w:b/>
          <w:bCs/>
        </w:rPr>
      </w:pPr>
      <w:r>
        <w:rPr>
          <w:rFonts w:ascii="Times New Roman" w:hAnsi="Times New Roman" w:cs="Times New Roman"/>
          <w:b/>
          <w:bCs/>
        </w:rPr>
        <w:t>TECHNINĖ SPECIFIKACIJA</w:t>
      </w:r>
    </w:p>
    <w:p w14:paraId="12AFB295" w14:textId="77777777" w:rsidR="00934440" w:rsidRDefault="00934440">
      <w:pPr>
        <w:rPr>
          <w:rFonts w:ascii="Times New Roman" w:hAnsi="Times New Roman" w:cs="Times New Roman"/>
        </w:rPr>
      </w:pPr>
    </w:p>
    <w:p w14:paraId="19354B41" w14:textId="77777777" w:rsidR="00887733" w:rsidRDefault="00887733" w:rsidP="004D019B">
      <w:pPr>
        <w:pStyle w:val="CommentText"/>
        <w:ind w:left="-709" w:right="-731" w:firstLine="707"/>
        <w:jc w:val="both"/>
      </w:pPr>
      <w:r>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5D4F55EF" w14:textId="77777777" w:rsidR="00934440" w:rsidRDefault="00934440">
      <w:pPr>
        <w:rPr>
          <w:rFonts w:ascii="Times New Roman" w:hAnsi="Times New Roman" w:cs="Times New Roman"/>
        </w:rPr>
      </w:pPr>
    </w:p>
    <w:tbl>
      <w:tblPr>
        <w:tblW w:w="15497" w:type="dxa"/>
        <w:jc w:val="center"/>
        <w:tblLayout w:type="fixed"/>
        <w:tblLook w:val="04A0" w:firstRow="1" w:lastRow="0" w:firstColumn="1" w:lastColumn="0" w:noHBand="0" w:noVBand="1"/>
      </w:tblPr>
      <w:tblGrid>
        <w:gridCol w:w="834"/>
        <w:gridCol w:w="2275"/>
        <w:gridCol w:w="719"/>
        <w:gridCol w:w="1133"/>
        <w:gridCol w:w="1694"/>
        <w:gridCol w:w="4410"/>
        <w:gridCol w:w="4432"/>
      </w:tblGrid>
      <w:tr w:rsidR="00934440" w14:paraId="7FC7CD59" w14:textId="77777777">
        <w:trPr>
          <w:trHeight w:val="319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A08704" w14:textId="77777777" w:rsidR="00934440" w:rsidRDefault="00000000">
            <w:pPr>
              <w:widowControl w:val="0"/>
              <w:spacing w:line="100" w:lineRule="atLeast"/>
              <w:ind w:left="-85" w:right="-85"/>
              <w:jc w:val="center"/>
            </w:pPr>
            <w:r>
              <w:rPr>
                <w:rFonts w:ascii="Times New Roman" w:hAnsi="Times New Roman" w:cs="Times New Roman"/>
                <w:b/>
                <w:sz w:val="20"/>
                <w:szCs w:val="20"/>
              </w:rPr>
              <w:t>Pirkimo objekto dalies Nr.</w:t>
            </w:r>
          </w:p>
        </w:tc>
        <w:tc>
          <w:tcPr>
            <w:tcW w:w="2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689272" w14:textId="77777777" w:rsidR="00934440" w:rsidRDefault="00000000">
            <w:pPr>
              <w:widowControl w:val="0"/>
              <w:spacing w:line="100" w:lineRule="atLeast"/>
              <w:jc w:val="center"/>
            </w:pPr>
            <w:r>
              <w:rPr>
                <w:rFonts w:ascii="Times New Roman" w:hAnsi="Times New Roman" w:cs="Times New Roman"/>
                <w:b/>
                <w:sz w:val="20"/>
                <w:szCs w:val="20"/>
              </w:rPr>
              <w:t>Pirkimo objektas</w:t>
            </w:r>
          </w:p>
        </w:tc>
        <w:tc>
          <w:tcPr>
            <w:tcW w:w="7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C71221" w14:textId="77777777" w:rsidR="00934440" w:rsidRDefault="00000000">
            <w:pPr>
              <w:widowControl w:val="0"/>
              <w:spacing w:line="100" w:lineRule="atLeast"/>
              <w:ind w:left="-57" w:right="-57"/>
              <w:jc w:val="center"/>
            </w:pPr>
            <w:r>
              <w:rPr>
                <w:rFonts w:ascii="Times New Roman" w:hAnsi="Times New Roman" w:cs="Times New Roman"/>
                <w:b/>
                <w:sz w:val="20"/>
                <w:szCs w:val="20"/>
              </w:rPr>
              <w:t>Kiekis</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0F596C" w14:textId="77777777" w:rsidR="00934440" w:rsidRDefault="00000000">
            <w:pPr>
              <w:widowControl w:val="0"/>
              <w:spacing w:line="100" w:lineRule="atLeast"/>
              <w:ind w:left="-57" w:right="-57"/>
              <w:jc w:val="center"/>
            </w:pPr>
            <w:r>
              <w:rPr>
                <w:rFonts w:ascii="Times New Roman" w:hAnsi="Times New Roman" w:cs="Times New Roman"/>
                <w:b/>
                <w:sz w:val="20"/>
                <w:szCs w:val="20"/>
              </w:rPr>
              <w:t>BVPŽ kodas</w:t>
            </w:r>
          </w:p>
        </w:tc>
        <w:tc>
          <w:tcPr>
            <w:tcW w:w="1694" w:type="dxa"/>
            <w:tcBorders>
              <w:top w:val="single" w:sz="4" w:space="0" w:color="000000"/>
              <w:left w:val="single" w:sz="4" w:space="0" w:color="000000"/>
              <w:bottom w:val="single" w:sz="4" w:space="0" w:color="000000"/>
              <w:right w:val="single" w:sz="4" w:space="0" w:color="000000"/>
            </w:tcBorders>
            <w:vAlign w:val="center"/>
          </w:tcPr>
          <w:p w14:paraId="51E6718E" w14:textId="77777777" w:rsidR="00934440" w:rsidRDefault="00000000">
            <w:pPr>
              <w:widowControl w:val="0"/>
              <w:ind w:left="-57" w:right="-57"/>
              <w:jc w:val="center"/>
            </w:pPr>
            <w:r>
              <w:rPr>
                <w:rFonts w:ascii="Times New Roman" w:hAnsi="Times New Roman" w:cs="Times New Roman"/>
                <w:b/>
                <w:sz w:val="20"/>
                <w:szCs w:val="20"/>
                <w:lang w:eastAsia="lt-LT"/>
              </w:rPr>
              <w:t>Parametrai</w:t>
            </w:r>
          </w:p>
        </w:tc>
        <w:tc>
          <w:tcPr>
            <w:tcW w:w="4410" w:type="dxa"/>
            <w:tcBorders>
              <w:top w:val="single" w:sz="4" w:space="0" w:color="000000"/>
              <w:left w:val="single" w:sz="4" w:space="0" w:color="000000"/>
              <w:bottom w:val="single" w:sz="4" w:space="0" w:color="000000"/>
              <w:right w:val="single" w:sz="4" w:space="0" w:color="000000"/>
            </w:tcBorders>
            <w:vAlign w:val="center"/>
          </w:tcPr>
          <w:p w14:paraId="109F2F07" w14:textId="77777777" w:rsidR="00934440" w:rsidRDefault="00000000">
            <w:pPr>
              <w:widowControl w:val="0"/>
              <w:ind w:left="-57" w:right="-57"/>
              <w:jc w:val="center"/>
            </w:pPr>
            <w:r>
              <w:rPr>
                <w:rFonts w:ascii="Times New Roman" w:hAnsi="Times New Roman" w:cs="Times New Roman"/>
                <w:b/>
                <w:sz w:val="20"/>
                <w:szCs w:val="20"/>
              </w:rPr>
              <w:t>Pirkimo objekto reikalaujamų techninių parametrų apibūdinimas</w:t>
            </w:r>
          </w:p>
          <w:p w14:paraId="45DBDC3C" w14:textId="77777777" w:rsidR="00934440" w:rsidRDefault="00000000">
            <w:pPr>
              <w:widowControl w:val="0"/>
              <w:ind w:left="-57" w:right="-57"/>
              <w:jc w:val="center"/>
            </w:pPr>
            <w:r>
              <w:rPr>
                <w:rFonts w:ascii="Times New Roman" w:hAnsi="Times New Roman" w:cs="Times New Roman"/>
                <w:sz w:val="20"/>
                <w:szCs w:val="20"/>
              </w:rPr>
              <w:t>(privalomos techninės charakteristikos, kokybiniai ir kiti reikalavimai)</w:t>
            </w:r>
          </w:p>
        </w:tc>
        <w:tc>
          <w:tcPr>
            <w:tcW w:w="4432" w:type="dxa"/>
            <w:tcBorders>
              <w:top w:val="single" w:sz="4" w:space="0" w:color="000000"/>
              <w:left w:val="single" w:sz="4" w:space="0" w:color="000000"/>
              <w:bottom w:val="single" w:sz="4" w:space="0" w:color="000000"/>
              <w:right w:val="single" w:sz="4" w:space="0" w:color="000000"/>
            </w:tcBorders>
            <w:vAlign w:val="center"/>
          </w:tcPr>
          <w:p w14:paraId="1E9CC895" w14:textId="77777777" w:rsidR="00934440" w:rsidRDefault="00000000">
            <w:pPr>
              <w:widowControl w:val="0"/>
              <w:spacing w:line="100" w:lineRule="atLeast"/>
              <w:jc w:val="center"/>
            </w:pPr>
            <w:r>
              <w:rPr>
                <w:rFonts w:ascii="Times New Roman" w:hAnsi="Times New Roman" w:cs="Times New Roman"/>
                <w:bCs/>
                <w:sz w:val="20"/>
                <w:szCs w:val="20"/>
              </w:rPr>
              <w:t xml:space="preserve">Tiekėjo siūlomo objekto techniniai parametrai (rašyti „Atitinka“ arba „Taip“ neleidžiama), pateikiamos nuorodos į </w:t>
            </w:r>
            <w:r>
              <w:rPr>
                <w:rFonts w:ascii="Times New Roman" w:hAnsi="Times New Roman" w:cs="Times New Roman"/>
                <w:b/>
                <w:sz w:val="20"/>
                <w:szCs w:val="20"/>
                <w:u w:val="single"/>
              </w:rPr>
              <w:t>konkrečius</w:t>
            </w:r>
            <w:r>
              <w:rPr>
                <w:rFonts w:ascii="Times New Roman" w:hAnsi="Times New Roman" w:cs="Times New Roman"/>
                <w:bCs/>
                <w:sz w:val="20"/>
                <w:szCs w:val="20"/>
              </w:rPr>
              <w:t xml:space="preserve"> pasiūlymo lapus, kuriuose yra atžyma apie parametro patvirtinimą </w:t>
            </w:r>
            <w:r>
              <w:rPr>
                <w:rFonts w:ascii="Times New Roman" w:hAnsi="Times New Roman" w:cs="Times New Roman"/>
                <w:b/>
                <w:bCs/>
                <w:sz w:val="20"/>
                <w:szCs w:val="20"/>
              </w:rPr>
              <w:t>(</w:t>
            </w:r>
            <w:r>
              <w:rPr>
                <w:rFonts w:ascii="Times New Roman" w:hAnsi="Times New Roman" w:cs="Times New Roman"/>
                <w:b/>
                <w:bCs/>
                <w:color w:val="FF0000"/>
                <w:sz w:val="20"/>
                <w:szCs w:val="20"/>
              </w:rPr>
              <w:t>pateikiamoje gamintojo techninėje dokumentacijoje privalo būti atžyma, kurį techninės specifikacijos reikalaujamų parametrų punktą patvirtina siūlomas parametras</w:t>
            </w:r>
            <w:r>
              <w:rPr>
                <w:rFonts w:ascii="Times New Roman" w:hAnsi="Times New Roman" w:cs="Times New Roman"/>
                <w:b/>
                <w:bCs/>
                <w:sz w:val="20"/>
                <w:szCs w:val="20"/>
              </w:rPr>
              <w:t>)</w:t>
            </w:r>
          </w:p>
        </w:tc>
      </w:tr>
      <w:tr w:rsidR="00934440" w14:paraId="5F1F6B00" w14:textId="77777777">
        <w:trPr>
          <w:jc w:val="center"/>
        </w:trPr>
        <w:tc>
          <w:tcPr>
            <w:tcW w:w="8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F1DCBA4" w14:textId="77777777" w:rsidR="00934440" w:rsidRDefault="00000000">
            <w:pPr>
              <w:widowControl w:val="0"/>
              <w:spacing w:line="100" w:lineRule="atLeast"/>
              <w:jc w:val="center"/>
            </w:pPr>
            <w:r>
              <w:rPr>
                <w:rFonts w:ascii="Times New Roman" w:hAnsi="Times New Roman" w:cs="Times New Roman"/>
                <w:b/>
                <w:sz w:val="20"/>
                <w:szCs w:val="20"/>
              </w:rPr>
              <w:t>1.</w:t>
            </w:r>
          </w:p>
        </w:tc>
        <w:tc>
          <w:tcPr>
            <w:tcW w:w="227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51A133E" w14:textId="77777777" w:rsidR="00934440" w:rsidRDefault="00000000">
            <w:pPr>
              <w:widowControl w:val="0"/>
              <w:ind w:left="-57" w:right="-57"/>
              <w:jc w:val="center"/>
            </w:pPr>
            <w:r>
              <w:rPr>
                <w:rFonts w:ascii="Times New Roman" w:hAnsi="Times New Roman" w:cs="Times New Roman"/>
                <w:b/>
                <w:bCs/>
                <w:sz w:val="20"/>
                <w:szCs w:val="20"/>
              </w:rPr>
              <w:t>Stalinio tipo naujos kartos sekoskaitos sistema</w:t>
            </w:r>
          </w:p>
        </w:tc>
        <w:tc>
          <w:tcPr>
            <w:tcW w:w="71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46101FE" w14:textId="77777777" w:rsidR="00934440" w:rsidRDefault="00000000">
            <w:pPr>
              <w:widowControl w:val="0"/>
              <w:ind w:left="-57" w:right="-57"/>
              <w:jc w:val="center"/>
            </w:pPr>
            <w:r>
              <w:rPr>
                <w:rFonts w:ascii="Times New Roman" w:hAnsi="Times New Roman" w:cs="Times New Roman"/>
                <w:b/>
                <w:sz w:val="20"/>
                <w:szCs w:val="20"/>
              </w:rPr>
              <w:t>1 vnt.</w:t>
            </w:r>
          </w:p>
        </w:tc>
        <w:tc>
          <w:tcPr>
            <w:tcW w:w="11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896709F" w14:textId="77777777" w:rsidR="00934440" w:rsidRDefault="00000000">
            <w:pPr>
              <w:widowControl w:val="0"/>
              <w:ind w:left="-57" w:right="-57"/>
              <w:jc w:val="center"/>
            </w:pPr>
            <w:r>
              <w:rPr>
                <w:rFonts w:ascii="Times New Roman" w:hAnsi="Times New Roman" w:cs="Times New Roman"/>
                <w:b/>
                <w:sz w:val="20"/>
                <w:szCs w:val="20"/>
              </w:rPr>
              <w:t>38433100-0</w:t>
            </w:r>
          </w:p>
        </w:tc>
        <w:tc>
          <w:tcPr>
            <w:tcW w:w="16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E6B6DA3" w14:textId="77777777" w:rsidR="00934440" w:rsidRDefault="00934440">
            <w:pPr>
              <w:widowControl w:val="0"/>
              <w:tabs>
                <w:tab w:val="left" w:pos="743"/>
                <w:tab w:val="left" w:pos="1269"/>
              </w:tabs>
              <w:ind w:right="-57" w:firstLine="16"/>
              <w:jc w:val="both"/>
              <w:rPr>
                <w:rFonts w:ascii="Times New Roman" w:hAnsi="Times New Roman" w:cs="Times New Roman"/>
                <w:sz w:val="20"/>
                <w:szCs w:val="20"/>
              </w:rPr>
            </w:pPr>
          </w:p>
        </w:tc>
        <w:tc>
          <w:tcPr>
            <w:tcW w:w="44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A59D2F2" w14:textId="77777777" w:rsidR="00934440" w:rsidRDefault="00934440">
            <w:pPr>
              <w:widowControl w:val="0"/>
              <w:tabs>
                <w:tab w:val="left" w:pos="743"/>
                <w:tab w:val="left" w:pos="1269"/>
              </w:tabs>
              <w:ind w:right="-57"/>
              <w:rPr>
                <w:rFonts w:ascii="Times New Roman" w:hAnsi="Times New Roman" w:cs="Times New Roman"/>
                <w:sz w:val="20"/>
                <w:szCs w:val="20"/>
              </w:rPr>
            </w:pPr>
          </w:p>
        </w:tc>
        <w:tc>
          <w:tcPr>
            <w:tcW w:w="443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2FE4164" w14:textId="77777777" w:rsidR="00934440" w:rsidRDefault="00934440">
            <w:pPr>
              <w:widowControl w:val="0"/>
              <w:spacing w:line="100" w:lineRule="atLeast"/>
              <w:jc w:val="both"/>
              <w:rPr>
                <w:rFonts w:ascii="Times New Roman" w:hAnsi="Times New Roman" w:cs="Times New Roman"/>
                <w:b/>
                <w:sz w:val="20"/>
                <w:szCs w:val="20"/>
              </w:rPr>
            </w:pPr>
          </w:p>
        </w:tc>
      </w:tr>
      <w:tr w:rsidR="00934440" w14:paraId="6E5E08DA" w14:textId="77777777">
        <w:trPr>
          <w:jc w:val="center"/>
        </w:trPr>
        <w:tc>
          <w:tcPr>
            <w:tcW w:w="8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58B863" w14:textId="77777777" w:rsidR="00934440" w:rsidRDefault="00000000">
            <w:pPr>
              <w:widowControl w:val="0"/>
              <w:spacing w:line="100" w:lineRule="atLeast"/>
              <w:jc w:val="center"/>
            </w:pPr>
            <w:r>
              <w:rPr>
                <w:rFonts w:ascii="Times New Roman" w:hAnsi="Times New Roman" w:cs="Times New Roman"/>
                <w:b/>
                <w:sz w:val="20"/>
                <w:szCs w:val="20"/>
              </w:rPr>
              <w:t>1.1.</w:t>
            </w:r>
          </w:p>
        </w:tc>
        <w:tc>
          <w:tcPr>
            <w:tcW w:w="2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A6A28F" w14:textId="77777777" w:rsidR="00934440" w:rsidRDefault="00934440">
            <w:pPr>
              <w:widowControl w:val="0"/>
              <w:jc w:val="both"/>
              <w:rPr>
                <w:rFonts w:ascii="Times New Roman" w:hAnsi="Times New Roman" w:cs="Times New Roman"/>
                <w:b/>
                <w:bCs/>
                <w:sz w:val="20"/>
                <w:szCs w:val="20"/>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B6ED57" w14:textId="77777777" w:rsidR="00934440" w:rsidRDefault="00934440">
            <w:pPr>
              <w:widowControl w:val="0"/>
              <w:ind w:left="-57" w:right="-57"/>
              <w:jc w:val="center"/>
              <w:rPr>
                <w:rFonts w:ascii="Times New Roman" w:hAnsi="Times New Roman" w:cs="Times New Roman"/>
                <w:b/>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BBEE96" w14:textId="77777777" w:rsidR="00934440" w:rsidRDefault="00934440">
            <w:pPr>
              <w:widowControl w:val="0"/>
              <w:ind w:left="-57" w:right="-57"/>
              <w:jc w:val="center"/>
              <w:rPr>
                <w:rFonts w:ascii="Times New Roman" w:hAnsi="Times New Roman" w:cs="Times New Roman"/>
                <w:sz w:val="20"/>
                <w:szCs w:val="20"/>
              </w:rPr>
            </w:pPr>
          </w:p>
        </w:tc>
        <w:tc>
          <w:tcPr>
            <w:tcW w:w="1694" w:type="dxa"/>
            <w:tcBorders>
              <w:top w:val="single" w:sz="4" w:space="0" w:color="000000"/>
              <w:left w:val="single" w:sz="4" w:space="0" w:color="000000"/>
              <w:bottom w:val="single" w:sz="4" w:space="0" w:color="000000"/>
              <w:right w:val="single" w:sz="4" w:space="0" w:color="000000"/>
            </w:tcBorders>
          </w:tcPr>
          <w:p w14:paraId="64BCAB02" w14:textId="77777777" w:rsidR="00934440" w:rsidRDefault="00000000">
            <w:pPr>
              <w:widowControl w:val="0"/>
              <w:textAlignment w:val="center"/>
            </w:pPr>
            <w:r>
              <w:rPr>
                <w:rFonts w:ascii="Times New Roman" w:hAnsi="Times New Roman" w:cs="Times New Roman"/>
                <w:sz w:val="20"/>
                <w:szCs w:val="20"/>
              </w:rPr>
              <w:t>Analizatoriaus paskirtis</w:t>
            </w:r>
          </w:p>
        </w:tc>
        <w:tc>
          <w:tcPr>
            <w:tcW w:w="4410" w:type="dxa"/>
            <w:tcBorders>
              <w:top w:val="single" w:sz="4" w:space="0" w:color="000000"/>
              <w:left w:val="single" w:sz="4" w:space="0" w:color="000000"/>
              <w:bottom w:val="single" w:sz="4" w:space="0" w:color="000000"/>
              <w:right w:val="single" w:sz="4" w:space="0" w:color="000000"/>
            </w:tcBorders>
          </w:tcPr>
          <w:p w14:paraId="5EE24450" w14:textId="41F71149" w:rsidR="00934440" w:rsidRPr="00887733" w:rsidRDefault="00000000" w:rsidP="00887733">
            <w:pPr>
              <w:widowControl w:val="0"/>
              <w:tabs>
                <w:tab w:val="left" w:pos="360"/>
                <w:tab w:val="left" w:pos="1269"/>
              </w:tabs>
              <w:ind w:right="-57"/>
            </w:pPr>
            <w:r>
              <w:rPr>
                <w:rFonts w:ascii="Times New Roman" w:hAnsi="Times New Roman" w:cs="Times New Roman"/>
                <w:sz w:val="20"/>
                <w:szCs w:val="20"/>
              </w:rPr>
              <w:t>Stalinio tipo naujos kartos sekoskaitos sistema (angl. NGS system</w:t>
            </w:r>
            <w:r w:rsidRPr="00AC4D8B">
              <w:rPr>
                <w:rFonts w:ascii="Times New Roman" w:hAnsi="Times New Roman" w:cs="Times New Roman"/>
                <w:sz w:val="20"/>
                <w:szCs w:val="20"/>
              </w:rPr>
              <w:t>),</w:t>
            </w:r>
            <w:r w:rsidR="00F23E1F" w:rsidRPr="00F23E1F">
              <w:rPr>
                <w:rFonts w:ascii="Times New Roman" w:hAnsi="Times New Roman" w:cs="Times New Roman"/>
                <w:sz w:val="20"/>
                <w:szCs w:val="20"/>
              </w:rPr>
              <w:t xml:space="preserve"> </w:t>
            </w:r>
            <w:r>
              <w:rPr>
                <w:rFonts w:ascii="Times New Roman" w:hAnsi="Times New Roman" w:cs="Times New Roman"/>
                <w:sz w:val="20"/>
                <w:szCs w:val="20"/>
              </w:rPr>
              <w:t>skirta mažos ir vidutinės apimties DNR/RNR sekoskaitos tyrimams.</w:t>
            </w:r>
          </w:p>
        </w:tc>
        <w:tc>
          <w:tcPr>
            <w:tcW w:w="4432" w:type="dxa"/>
            <w:tcBorders>
              <w:top w:val="single" w:sz="4" w:space="0" w:color="000000"/>
              <w:left w:val="single" w:sz="4" w:space="0" w:color="000000"/>
              <w:bottom w:val="single" w:sz="4" w:space="0" w:color="000000"/>
              <w:right w:val="single" w:sz="4" w:space="0" w:color="000000"/>
            </w:tcBorders>
          </w:tcPr>
          <w:p w14:paraId="2963A281" w14:textId="77777777" w:rsidR="00934440" w:rsidRDefault="00934440">
            <w:pPr>
              <w:widowControl w:val="0"/>
              <w:spacing w:line="100" w:lineRule="atLeast"/>
              <w:rPr>
                <w:rFonts w:ascii="Times New Roman" w:hAnsi="Times New Roman" w:cs="Times New Roman"/>
                <w:b/>
                <w:sz w:val="20"/>
                <w:szCs w:val="20"/>
              </w:rPr>
            </w:pPr>
          </w:p>
        </w:tc>
      </w:tr>
      <w:tr w:rsidR="00934440" w14:paraId="31D3E939" w14:textId="77777777">
        <w:trPr>
          <w:trHeight w:val="557"/>
          <w:jc w:val="center"/>
        </w:trPr>
        <w:tc>
          <w:tcPr>
            <w:tcW w:w="8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8672CE" w14:textId="77777777" w:rsidR="00934440" w:rsidRDefault="00000000">
            <w:pPr>
              <w:widowControl w:val="0"/>
              <w:spacing w:line="100" w:lineRule="atLeast"/>
              <w:jc w:val="center"/>
            </w:pPr>
            <w:r>
              <w:rPr>
                <w:rFonts w:ascii="Times New Roman" w:hAnsi="Times New Roman" w:cs="Times New Roman"/>
                <w:b/>
                <w:sz w:val="20"/>
                <w:szCs w:val="20"/>
              </w:rPr>
              <w:t>1.2.</w:t>
            </w:r>
          </w:p>
        </w:tc>
        <w:tc>
          <w:tcPr>
            <w:tcW w:w="2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EF19FC" w14:textId="77777777" w:rsidR="00934440" w:rsidRDefault="00934440">
            <w:pPr>
              <w:widowControl w:val="0"/>
              <w:jc w:val="both"/>
              <w:rPr>
                <w:rFonts w:ascii="Times New Roman" w:hAnsi="Times New Roman" w:cs="Times New Roman"/>
                <w:b/>
                <w:bCs/>
                <w:sz w:val="20"/>
                <w:szCs w:val="20"/>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C4A786" w14:textId="77777777" w:rsidR="00934440" w:rsidRDefault="00934440">
            <w:pPr>
              <w:widowControl w:val="0"/>
              <w:ind w:left="-57" w:right="-57"/>
              <w:jc w:val="center"/>
              <w:rPr>
                <w:rFonts w:ascii="Times New Roman" w:hAnsi="Times New Roman" w:cs="Times New Roman"/>
                <w:b/>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5B8463" w14:textId="77777777" w:rsidR="00934440" w:rsidRDefault="00934440">
            <w:pPr>
              <w:widowControl w:val="0"/>
              <w:ind w:left="-57" w:right="-57"/>
              <w:jc w:val="center"/>
              <w:rPr>
                <w:rFonts w:ascii="Times New Roman" w:hAnsi="Times New Roman" w:cs="Times New Roman"/>
                <w:sz w:val="20"/>
                <w:szCs w:val="20"/>
              </w:rPr>
            </w:pPr>
          </w:p>
        </w:tc>
        <w:tc>
          <w:tcPr>
            <w:tcW w:w="1694" w:type="dxa"/>
            <w:tcBorders>
              <w:top w:val="single" w:sz="4" w:space="0" w:color="000000"/>
              <w:left w:val="single" w:sz="4" w:space="0" w:color="000000"/>
              <w:bottom w:val="single" w:sz="4" w:space="0" w:color="000000"/>
              <w:right w:val="single" w:sz="4" w:space="0" w:color="000000"/>
            </w:tcBorders>
          </w:tcPr>
          <w:p w14:paraId="47F2B975" w14:textId="77777777" w:rsidR="00934440" w:rsidRDefault="00000000">
            <w:pPr>
              <w:widowControl w:val="0"/>
              <w:textAlignment w:val="center"/>
            </w:pPr>
            <w:r>
              <w:rPr>
                <w:rFonts w:ascii="Times New Roman" w:hAnsi="Times New Roman" w:cs="Times New Roman"/>
                <w:sz w:val="20"/>
                <w:szCs w:val="20"/>
              </w:rPr>
              <w:t>Maksimalus nuskaitomų (sekvenuojamų) DNR fragmentų skaičius (Max Read)</w:t>
            </w:r>
          </w:p>
        </w:tc>
        <w:tc>
          <w:tcPr>
            <w:tcW w:w="4410" w:type="dxa"/>
            <w:tcBorders>
              <w:top w:val="single" w:sz="4" w:space="0" w:color="000000"/>
              <w:left w:val="single" w:sz="4" w:space="0" w:color="000000"/>
              <w:bottom w:val="single" w:sz="4" w:space="0" w:color="000000"/>
              <w:right w:val="single" w:sz="4" w:space="0" w:color="000000"/>
            </w:tcBorders>
          </w:tcPr>
          <w:p w14:paraId="45C1A222" w14:textId="77777777" w:rsidR="00934440" w:rsidRDefault="00000000">
            <w:pPr>
              <w:widowControl w:val="0"/>
              <w:jc w:val="both"/>
              <w:textAlignment w:val="center"/>
            </w:pPr>
            <w:r>
              <w:rPr>
                <w:rFonts w:ascii="Times New Roman" w:hAnsi="Times New Roman" w:cs="Times New Roman"/>
                <w:sz w:val="20"/>
                <w:szCs w:val="20"/>
              </w:rPr>
              <w:t>Ne mažiau 100 M</w:t>
            </w:r>
          </w:p>
        </w:tc>
        <w:tc>
          <w:tcPr>
            <w:tcW w:w="4432" w:type="dxa"/>
            <w:tcBorders>
              <w:top w:val="single" w:sz="4" w:space="0" w:color="000000"/>
              <w:left w:val="single" w:sz="4" w:space="0" w:color="000000"/>
              <w:bottom w:val="single" w:sz="4" w:space="0" w:color="000000"/>
              <w:right w:val="single" w:sz="4" w:space="0" w:color="000000"/>
            </w:tcBorders>
          </w:tcPr>
          <w:p w14:paraId="3075CA05" w14:textId="77777777" w:rsidR="00934440" w:rsidRDefault="00934440">
            <w:pPr>
              <w:widowControl w:val="0"/>
              <w:spacing w:line="100" w:lineRule="atLeast"/>
              <w:jc w:val="both"/>
              <w:rPr>
                <w:rFonts w:ascii="Times New Roman" w:hAnsi="Times New Roman" w:cs="Times New Roman"/>
                <w:b/>
                <w:sz w:val="20"/>
                <w:szCs w:val="20"/>
              </w:rPr>
            </w:pPr>
          </w:p>
        </w:tc>
      </w:tr>
      <w:tr w:rsidR="00934440" w14:paraId="0CD4F6D1" w14:textId="77777777" w:rsidTr="00887733">
        <w:trPr>
          <w:trHeight w:val="558"/>
          <w:jc w:val="center"/>
        </w:trPr>
        <w:tc>
          <w:tcPr>
            <w:tcW w:w="8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A70D85" w14:textId="77777777" w:rsidR="00934440" w:rsidRDefault="00000000">
            <w:pPr>
              <w:widowControl w:val="0"/>
              <w:spacing w:line="100" w:lineRule="atLeast"/>
              <w:jc w:val="center"/>
            </w:pPr>
            <w:r>
              <w:rPr>
                <w:rFonts w:ascii="Times New Roman" w:hAnsi="Times New Roman" w:cs="Times New Roman"/>
                <w:b/>
                <w:sz w:val="20"/>
                <w:szCs w:val="20"/>
              </w:rPr>
              <w:lastRenderedPageBreak/>
              <w:t>1.3.</w:t>
            </w:r>
          </w:p>
        </w:tc>
        <w:tc>
          <w:tcPr>
            <w:tcW w:w="2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BE6AAE" w14:textId="77777777" w:rsidR="00934440" w:rsidRDefault="00934440">
            <w:pPr>
              <w:widowControl w:val="0"/>
              <w:jc w:val="both"/>
              <w:rPr>
                <w:rFonts w:ascii="Times New Roman" w:hAnsi="Times New Roman" w:cs="Times New Roman"/>
                <w:b/>
                <w:bCs/>
                <w:sz w:val="20"/>
                <w:szCs w:val="20"/>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0F5401" w14:textId="77777777" w:rsidR="00934440" w:rsidRDefault="00934440">
            <w:pPr>
              <w:widowControl w:val="0"/>
              <w:ind w:left="-57" w:right="-57"/>
              <w:jc w:val="center"/>
              <w:rPr>
                <w:rFonts w:ascii="Times New Roman" w:hAnsi="Times New Roman" w:cs="Times New Roman"/>
                <w:b/>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166615" w14:textId="77777777" w:rsidR="00934440" w:rsidRDefault="00934440">
            <w:pPr>
              <w:widowControl w:val="0"/>
              <w:ind w:left="-57" w:right="-57"/>
              <w:jc w:val="center"/>
              <w:rPr>
                <w:rFonts w:ascii="Times New Roman" w:hAnsi="Times New Roman" w:cs="Times New Roman"/>
                <w:sz w:val="20"/>
                <w:szCs w:val="20"/>
              </w:rPr>
            </w:pPr>
          </w:p>
        </w:tc>
        <w:tc>
          <w:tcPr>
            <w:tcW w:w="1694" w:type="dxa"/>
            <w:tcBorders>
              <w:top w:val="single" w:sz="4" w:space="0" w:color="000000"/>
              <w:left w:val="single" w:sz="4" w:space="0" w:color="000000"/>
              <w:bottom w:val="single" w:sz="4" w:space="0" w:color="000000"/>
              <w:right w:val="single" w:sz="4" w:space="0" w:color="000000"/>
            </w:tcBorders>
          </w:tcPr>
          <w:p w14:paraId="4D57048D" w14:textId="77777777" w:rsidR="00934440" w:rsidRDefault="00000000">
            <w:pPr>
              <w:widowControl w:val="0"/>
              <w:textAlignment w:val="center"/>
            </w:pPr>
            <w:r>
              <w:rPr>
                <w:rFonts w:ascii="Times New Roman" w:hAnsi="Times New Roman" w:cs="Times New Roman"/>
                <w:sz w:val="20"/>
                <w:szCs w:val="20"/>
              </w:rPr>
              <w:t>Maksimali išeiga (Gb)</w:t>
            </w:r>
          </w:p>
        </w:tc>
        <w:tc>
          <w:tcPr>
            <w:tcW w:w="4410" w:type="dxa"/>
            <w:tcBorders>
              <w:top w:val="single" w:sz="4" w:space="0" w:color="000000"/>
              <w:left w:val="single" w:sz="4" w:space="0" w:color="000000"/>
              <w:bottom w:val="single" w:sz="4" w:space="0" w:color="000000"/>
              <w:right w:val="single" w:sz="4" w:space="0" w:color="000000"/>
            </w:tcBorders>
          </w:tcPr>
          <w:p w14:paraId="1E5675A8" w14:textId="77777777" w:rsidR="00934440" w:rsidRDefault="00000000">
            <w:pPr>
              <w:widowControl w:val="0"/>
            </w:pPr>
            <w:r>
              <w:rPr>
                <w:rFonts w:ascii="Times New Roman" w:hAnsi="Times New Roman" w:cs="Times New Roman"/>
                <w:sz w:val="20"/>
                <w:szCs w:val="20"/>
              </w:rPr>
              <w:t>Ne mažiau 30 Gb</w:t>
            </w:r>
          </w:p>
        </w:tc>
        <w:tc>
          <w:tcPr>
            <w:tcW w:w="4432" w:type="dxa"/>
            <w:tcBorders>
              <w:top w:val="single" w:sz="4" w:space="0" w:color="000000"/>
              <w:left w:val="single" w:sz="4" w:space="0" w:color="000000"/>
              <w:bottom w:val="single" w:sz="4" w:space="0" w:color="000000"/>
              <w:right w:val="single" w:sz="4" w:space="0" w:color="000000"/>
            </w:tcBorders>
          </w:tcPr>
          <w:p w14:paraId="75EC7F1A" w14:textId="77777777" w:rsidR="00934440" w:rsidRDefault="00934440">
            <w:pPr>
              <w:widowControl w:val="0"/>
              <w:spacing w:line="100" w:lineRule="atLeast"/>
              <w:rPr>
                <w:rFonts w:ascii="Times New Roman" w:hAnsi="Times New Roman" w:cs="Times New Roman"/>
                <w:b/>
                <w:sz w:val="20"/>
                <w:szCs w:val="20"/>
              </w:rPr>
            </w:pPr>
          </w:p>
        </w:tc>
      </w:tr>
      <w:tr w:rsidR="00934440" w14:paraId="7FB94DDC" w14:textId="77777777">
        <w:trPr>
          <w:trHeight w:val="532"/>
          <w:jc w:val="center"/>
        </w:trPr>
        <w:tc>
          <w:tcPr>
            <w:tcW w:w="8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0D78D4" w14:textId="77777777" w:rsidR="00934440" w:rsidRDefault="00000000">
            <w:pPr>
              <w:widowControl w:val="0"/>
              <w:spacing w:line="100" w:lineRule="atLeast"/>
              <w:jc w:val="center"/>
            </w:pPr>
            <w:r>
              <w:rPr>
                <w:rFonts w:ascii="Times New Roman" w:hAnsi="Times New Roman" w:cs="Times New Roman"/>
                <w:b/>
                <w:sz w:val="20"/>
                <w:szCs w:val="20"/>
              </w:rPr>
              <w:t>1.4.</w:t>
            </w:r>
          </w:p>
        </w:tc>
        <w:tc>
          <w:tcPr>
            <w:tcW w:w="2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E1531A" w14:textId="77777777" w:rsidR="00934440" w:rsidRDefault="00934440">
            <w:pPr>
              <w:widowControl w:val="0"/>
              <w:jc w:val="both"/>
              <w:rPr>
                <w:rFonts w:ascii="Times New Roman" w:hAnsi="Times New Roman" w:cs="Times New Roman"/>
                <w:b/>
                <w:bCs/>
                <w:strike/>
                <w:sz w:val="20"/>
                <w:szCs w:val="20"/>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3DF079" w14:textId="77777777" w:rsidR="00934440" w:rsidRDefault="00934440">
            <w:pPr>
              <w:widowControl w:val="0"/>
              <w:ind w:left="-57" w:right="-57"/>
              <w:jc w:val="center"/>
              <w:rPr>
                <w:rFonts w:ascii="Times New Roman" w:hAnsi="Times New Roman" w:cs="Times New Roman"/>
                <w:b/>
                <w:strike/>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3F3E9B" w14:textId="77777777" w:rsidR="00934440" w:rsidRDefault="00934440">
            <w:pPr>
              <w:widowControl w:val="0"/>
              <w:ind w:left="-57" w:right="-57"/>
              <w:jc w:val="center"/>
              <w:rPr>
                <w:rFonts w:ascii="Times New Roman" w:hAnsi="Times New Roman" w:cs="Times New Roman"/>
                <w:strike/>
                <w:sz w:val="20"/>
                <w:szCs w:val="20"/>
              </w:rPr>
            </w:pPr>
          </w:p>
        </w:tc>
        <w:tc>
          <w:tcPr>
            <w:tcW w:w="1694" w:type="dxa"/>
            <w:tcBorders>
              <w:top w:val="single" w:sz="4" w:space="0" w:color="000000"/>
              <w:left w:val="single" w:sz="4" w:space="0" w:color="000000"/>
              <w:bottom w:val="single" w:sz="4" w:space="0" w:color="000000"/>
              <w:right w:val="single" w:sz="4" w:space="0" w:color="000000"/>
            </w:tcBorders>
          </w:tcPr>
          <w:p w14:paraId="6F518251" w14:textId="77777777" w:rsidR="00934440" w:rsidRDefault="00000000">
            <w:pPr>
              <w:widowControl w:val="0"/>
              <w:textAlignment w:val="center"/>
            </w:pPr>
            <w:r>
              <w:rPr>
                <w:rFonts w:ascii="Times New Roman" w:hAnsi="Times New Roman" w:cs="Times New Roman"/>
                <w:sz w:val="20"/>
                <w:szCs w:val="20"/>
              </w:rPr>
              <w:t>Maksimalus nuskaitomo (sekvenuojamo) DNR bibliotekos fragmento ilgis</w:t>
            </w:r>
          </w:p>
        </w:tc>
        <w:tc>
          <w:tcPr>
            <w:tcW w:w="4410" w:type="dxa"/>
            <w:tcBorders>
              <w:top w:val="single" w:sz="4" w:space="0" w:color="000000"/>
              <w:left w:val="single" w:sz="4" w:space="0" w:color="000000"/>
              <w:bottom w:val="single" w:sz="4" w:space="0" w:color="000000"/>
              <w:right w:val="single" w:sz="4" w:space="0" w:color="000000"/>
            </w:tcBorders>
          </w:tcPr>
          <w:p w14:paraId="25015E9B" w14:textId="77777777" w:rsidR="00934440" w:rsidRDefault="00000000">
            <w:pPr>
              <w:widowControl w:val="0"/>
              <w:textAlignment w:val="center"/>
            </w:pPr>
            <w:r>
              <w:rPr>
                <w:rFonts w:ascii="Times New Roman" w:hAnsi="Times New Roman" w:cs="Times New Roman"/>
                <w:sz w:val="20"/>
                <w:szCs w:val="20"/>
              </w:rPr>
              <w:t>Ne trumpesnis kaip 2 x 300 bp</w:t>
            </w:r>
          </w:p>
        </w:tc>
        <w:tc>
          <w:tcPr>
            <w:tcW w:w="4432" w:type="dxa"/>
            <w:tcBorders>
              <w:top w:val="single" w:sz="4" w:space="0" w:color="000000"/>
              <w:left w:val="single" w:sz="4" w:space="0" w:color="000000"/>
              <w:bottom w:val="single" w:sz="4" w:space="0" w:color="000000"/>
              <w:right w:val="single" w:sz="4" w:space="0" w:color="000000"/>
            </w:tcBorders>
          </w:tcPr>
          <w:p w14:paraId="4097197B" w14:textId="77777777" w:rsidR="00934440" w:rsidRDefault="00934440">
            <w:pPr>
              <w:widowControl w:val="0"/>
              <w:spacing w:line="100" w:lineRule="atLeast"/>
              <w:rPr>
                <w:rFonts w:ascii="Times New Roman" w:hAnsi="Times New Roman" w:cs="Times New Roman"/>
                <w:b/>
                <w:sz w:val="20"/>
                <w:szCs w:val="20"/>
              </w:rPr>
            </w:pPr>
          </w:p>
        </w:tc>
      </w:tr>
      <w:tr w:rsidR="00934440" w14:paraId="703D1063" w14:textId="77777777" w:rsidTr="00887733">
        <w:trPr>
          <w:trHeight w:val="6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ECEA62" w14:textId="77777777" w:rsidR="00934440" w:rsidRDefault="00000000">
            <w:pPr>
              <w:widowControl w:val="0"/>
              <w:spacing w:line="100" w:lineRule="atLeast"/>
              <w:jc w:val="center"/>
            </w:pPr>
            <w:r>
              <w:rPr>
                <w:rFonts w:ascii="Times New Roman" w:hAnsi="Times New Roman" w:cs="Times New Roman"/>
                <w:b/>
                <w:sz w:val="20"/>
                <w:szCs w:val="20"/>
              </w:rPr>
              <w:t>1.5.</w:t>
            </w:r>
          </w:p>
        </w:tc>
        <w:tc>
          <w:tcPr>
            <w:tcW w:w="2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E87603" w14:textId="77777777" w:rsidR="00934440" w:rsidRDefault="00934440">
            <w:pPr>
              <w:widowControl w:val="0"/>
              <w:jc w:val="both"/>
              <w:rPr>
                <w:rFonts w:ascii="Times New Roman" w:hAnsi="Times New Roman" w:cs="Times New Roman"/>
                <w:b/>
                <w:bCs/>
                <w:sz w:val="20"/>
                <w:szCs w:val="20"/>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0424B6" w14:textId="77777777" w:rsidR="00934440" w:rsidRDefault="00934440">
            <w:pPr>
              <w:widowControl w:val="0"/>
              <w:ind w:left="-57" w:right="-57"/>
              <w:jc w:val="center"/>
              <w:rPr>
                <w:rFonts w:ascii="Times New Roman" w:hAnsi="Times New Roman" w:cs="Times New Roman"/>
                <w:b/>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013FE0" w14:textId="77777777" w:rsidR="00934440" w:rsidRDefault="00934440">
            <w:pPr>
              <w:widowControl w:val="0"/>
              <w:ind w:left="-57" w:right="-57"/>
              <w:jc w:val="center"/>
              <w:rPr>
                <w:rFonts w:ascii="Times New Roman" w:hAnsi="Times New Roman" w:cs="Times New Roman"/>
                <w:sz w:val="20"/>
                <w:szCs w:val="20"/>
              </w:rPr>
            </w:pPr>
          </w:p>
        </w:tc>
        <w:tc>
          <w:tcPr>
            <w:tcW w:w="1694" w:type="dxa"/>
            <w:tcBorders>
              <w:top w:val="single" w:sz="4" w:space="0" w:color="000000"/>
              <w:left w:val="single" w:sz="4" w:space="0" w:color="000000"/>
              <w:bottom w:val="single" w:sz="4" w:space="0" w:color="000000"/>
              <w:right w:val="single" w:sz="4" w:space="0" w:color="000000"/>
            </w:tcBorders>
          </w:tcPr>
          <w:p w14:paraId="3EFC1B1D" w14:textId="77777777" w:rsidR="00934440" w:rsidRDefault="00000000">
            <w:pPr>
              <w:widowControl w:val="0"/>
              <w:textAlignment w:val="center"/>
            </w:pPr>
            <w:r>
              <w:rPr>
                <w:rFonts w:ascii="Times New Roman" w:hAnsi="Times New Roman" w:cs="Times New Roman"/>
                <w:sz w:val="20"/>
                <w:szCs w:val="20"/>
              </w:rPr>
              <w:t>Maksimali filtrą praėjusių klasterių išeiga (bazėmis)</w:t>
            </w:r>
          </w:p>
        </w:tc>
        <w:tc>
          <w:tcPr>
            <w:tcW w:w="4410" w:type="dxa"/>
            <w:tcBorders>
              <w:top w:val="single" w:sz="4" w:space="0" w:color="000000"/>
              <w:left w:val="single" w:sz="4" w:space="0" w:color="000000"/>
              <w:bottom w:val="single" w:sz="4" w:space="0" w:color="000000"/>
              <w:right w:val="single" w:sz="4" w:space="0" w:color="000000"/>
            </w:tcBorders>
          </w:tcPr>
          <w:p w14:paraId="68A8FDDA" w14:textId="77777777" w:rsidR="00934440" w:rsidRDefault="00000000">
            <w:pPr>
              <w:widowControl w:val="0"/>
              <w:textAlignment w:val="center"/>
            </w:pPr>
            <w:r>
              <w:rPr>
                <w:rFonts w:ascii="Times New Roman" w:hAnsi="Times New Roman" w:cs="Times New Roman"/>
                <w:sz w:val="20"/>
                <w:szCs w:val="20"/>
              </w:rPr>
              <w:t>Ne mažesnė kaip 30 Gb</w:t>
            </w:r>
          </w:p>
        </w:tc>
        <w:tc>
          <w:tcPr>
            <w:tcW w:w="4432" w:type="dxa"/>
            <w:tcBorders>
              <w:top w:val="single" w:sz="4" w:space="0" w:color="000000"/>
              <w:left w:val="single" w:sz="4" w:space="0" w:color="000000"/>
              <w:bottom w:val="single" w:sz="4" w:space="0" w:color="000000"/>
              <w:right w:val="single" w:sz="4" w:space="0" w:color="000000"/>
            </w:tcBorders>
          </w:tcPr>
          <w:p w14:paraId="361F77A0" w14:textId="77777777" w:rsidR="00934440" w:rsidRDefault="00934440">
            <w:pPr>
              <w:widowControl w:val="0"/>
              <w:spacing w:line="100" w:lineRule="atLeast"/>
              <w:rPr>
                <w:rFonts w:ascii="Times New Roman" w:hAnsi="Times New Roman" w:cs="Times New Roman"/>
                <w:b/>
                <w:sz w:val="20"/>
                <w:szCs w:val="20"/>
              </w:rPr>
            </w:pPr>
          </w:p>
        </w:tc>
      </w:tr>
      <w:tr w:rsidR="00934440" w14:paraId="0922E565" w14:textId="77777777">
        <w:trPr>
          <w:jc w:val="center"/>
        </w:trPr>
        <w:tc>
          <w:tcPr>
            <w:tcW w:w="8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AA88F1" w14:textId="77777777" w:rsidR="00934440" w:rsidRDefault="00000000">
            <w:pPr>
              <w:widowControl w:val="0"/>
              <w:spacing w:line="100" w:lineRule="atLeast"/>
              <w:jc w:val="center"/>
            </w:pPr>
            <w:r>
              <w:rPr>
                <w:rFonts w:ascii="Times New Roman" w:hAnsi="Times New Roman" w:cs="Times New Roman"/>
                <w:b/>
                <w:sz w:val="20"/>
                <w:szCs w:val="20"/>
              </w:rPr>
              <w:t>1.6.</w:t>
            </w:r>
          </w:p>
        </w:tc>
        <w:tc>
          <w:tcPr>
            <w:tcW w:w="2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5483CE" w14:textId="77777777" w:rsidR="00934440" w:rsidRDefault="00934440">
            <w:pPr>
              <w:widowControl w:val="0"/>
              <w:jc w:val="both"/>
              <w:rPr>
                <w:rFonts w:ascii="Times New Roman" w:hAnsi="Times New Roman" w:cs="Times New Roman"/>
                <w:b/>
                <w:bCs/>
                <w:sz w:val="20"/>
                <w:szCs w:val="20"/>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515238" w14:textId="77777777" w:rsidR="00934440" w:rsidRDefault="00934440">
            <w:pPr>
              <w:widowControl w:val="0"/>
              <w:ind w:left="-57" w:right="-57"/>
              <w:jc w:val="center"/>
              <w:rPr>
                <w:rFonts w:ascii="Times New Roman" w:hAnsi="Times New Roman" w:cs="Times New Roman"/>
                <w:b/>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CC2D1F" w14:textId="77777777" w:rsidR="00934440" w:rsidRDefault="00934440">
            <w:pPr>
              <w:widowControl w:val="0"/>
              <w:ind w:left="-57" w:right="-57"/>
              <w:jc w:val="center"/>
              <w:rPr>
                <w:rFonts w:ascii="Times New Roman" w:hAnsi="Times New Roman" w:cs="Times New Roman"/>
                <w:sz w:val="20"/>
                <w:szCs w:val="20"/>
              </w:rPr>
            </w:pPr>
          </w:p>
        </w:tc>
        <w:tc>
          <w:tcPr>
            <w:tcW w:w="1694" w:type="dxa"/>
            <w:tcBorders>
              <w:top w:val="single" w:sz="4" w:space="0" w:color="000000"/>
              <w:left w:val="single" w:sz="4" w:space="0" w:color="000000"/>
              <w:bottom w:val="single" w:sz="4" w:space="0" w:color="000000"/>
              <w:right w:val="single" w:sz="4" w:space="0" w:color="000000"/>
            </w:tcBorders>
          </w:tcPr>
          <w:p w14:paraId="50EBE4FD" w14:textId="77777777" w:rsidR="00934440" w:rsidRDefault="00000000">
            <w:pPr>
              <w:widowControl w:val="0"/>
              <w:textAlignment w:val="center"/>
            </w:pPr>
            <w:r>
              <w:rPr>
                <w:rFonts w:ascii="Times New Roman" w:hAnsi="Times New Roman" w:cs="Times New Roman"/>
                <w:sz w:val="20"/>
                <w:szCs w:val="20"/>
              </w:rPr>
              <w:t>Maksimali filtrą praėjusių klasterių išeiga (fragmentais (angl. reads))</w:t>
            </w:r>
          </w:p>
        </w:tc>
        <w:tc>
          <w:tcPr>
            <w:tcW w:w="4410" w:type="dxa"/>
            <w:tcBorders>
              <w:top w:val="single" w:sz="4" w:space="0" w:color="000000"/>
              <w:left w:val="single" w:sz="4" w:space="0" w:color="000000"/>
              <w:bottom w:val="single" w:sz="4" w:space="0" w:color="000000"/>
              <w:right w:val="single" w:sz="4" w:space="0" w:color="000000"/>
            </w:tcBorders>
          </w:tcPr>
          <w:p w14:paraId="5241907B" w14:textId="5AF918EC" w:rsidR="00934440" w:rsidRPr="00AA7692" w:rsidRDefault="00000000">
            <w:pPr>
              <w:pStyle w:val="Lentelsturinys"/>
              <w:widowControl/>
            </w:pPr>
            <w:r>
              <w:rPr>
                <w:rFonts w:ascii="Times New Roman" w:eastAsia="SimSun" w:hAnsi="Times New Roman" w:cs="Times New Roman"/>
                <w:sz w:val="20"/>
                <w:szCs w:val="20"/>
              </w:rPr>
              <w:t>Ne mažiau kaip 100M</w:t>
            </w:r>
          </w:p>
        </w:tc>
        <w:tc>
          <w:tcPr>
            <w:tcW w:w="4432" w:type="dxa"/>
            <w:tcBorders>
              <w:top w:val="single" w:sz="4" w:space="0" w:color="000000"/>
              <w:left w:val="single" w:sz="4" w:space="0" w:color="000000"/>
              <w:bottom w:val="single" w:sz="4" w:space="0" w:color="000000"/>
              <w:right w:val="single" w:sz="4" w:space="0" w:color="000000"/>
            </w:tcBorders>
          </w:tcPr>
          <w:p w14:paraId="3850A6FC" w14:textId="77777777" w:rsidR="00934440" w:rsidRDefault="00934440">
            <w:pPr>
              <w:widowControl w:val="0"/>
              <w:spacing w:line="100" w:lineRule="atLeast"/>
              <w:rPr>
                <w:rFonts w:ascii="Times New Roman" w:hAnsi="Times New Roman" w:cs="Times New Roman"/>
                <w:b/>
                <w:sz w:val="20"/>
                <w:szCs w:val="20"/>
              </w:rPr>
            </w:pPr>
          </w:p>
        </w:tc>
      </w:tr>
      <w:tr w:rsidR="00934440" w14:paraId="19B4BDA3" w14:textId="77777777" w:rsidTr="00887733">
        <w:trPr>
          <w:trHeight w:val="1231"/>
          <w:jc w:val="center"/>
        </w:trPr>
        <w:tc>
          <w:tcPr>
            <w:tcW w:w="8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C710FC" w14:textId="77777777" w:rsidR="00934440" w:rsidRDefault="00000000">
            <w:pPr>
              <w:widowControl w:val="0"/>
              <w:spacing w:line="100" w:lineRule="atLeast"/>
              <w:jc w:val="center"/>
            </w:pPr>
            <w:r>
              <w:rPr>
                <w:rFonts w:ascii="Times New Roman" w:hAnsi="Times New Roman" w:cs="Times New Roman"/>
                <w:b/>
                <w:sz w:val="20"/>
                <w:szCs w:val="20"/>
              </w:rPr>
              <w:t>1.7.</w:t>
            </w:r>
          </w:p>
        </w:tc>
        <w:tc>
          <w:tcPr>
            <w:tcW w:w="2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E35D59" w14:textId="77777777" w:rsidR="00934440" w:rsidRDefault="00934440">
            <w:pPr>
              <w:widowControl w:val="0"/>
              <w:jc w:val="both"/>
              <w:rPr>
                <w:rFonts w:ascii="Times New Roman" w:hAnsi="Times New Roman" w:cs="Times New Roman"/>
                <w:b/>
                <w:bCs/>
                <w:sz w:val="20"/>
                <w:szCs w:val="20"/>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811C4F" w14:textId="77777777" w:rsidR="00934440" w:rsidRDefault="00934440">
            <w:pPr>
              <w:widowControl w:val="0"/>
              <w:ind w:left="-57" w:right="-57"/>
              <w:jc w:val="center"/>
              <w:rPr>
                <w:rFonts w:ascii="Times New Roman" w:hAnsi="Times New Roman" w:cs="Times New Roman"/>
                <w:b/>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280200" w14:textId="77777777" w:rsidR="00934440" w:rsidRDefault="00934440">
            <w:pPr>
              <w:widowControl w:val="0"/>
              <w:ind w:left="-57" w:right="-57"/>
              <w:jc w:val="center"/>
              <w:rPr>
                <w:rFonts w:ascii="Times New Roman" w:hAnsi="Times New Roman" w:cs="Times New Roman"/>
                <w:sz w:val="20"/>
                <w:szCs w:val="20"/>
              </w:rPr>
            </w:pPr>
          </w:p>
        </w:tc>
        <w:tc>
          <w:tcPr>
            <w:tcW w:w="1694" w:type="dxa"/>
            <w:tcBorders>
              <w:top w:val="single" w:sz="4" w:space="0" w:color="000000"/>
              <w:left w:val="single" w:sz="4" w:space="0" w:color="000000"/>
              <w:bottom w:val="single" w:sz="4" w:space="0" w:color="000000"/>
              <w:right w:val="single" w:sz="4" w:space="0" w:color="000000"/>
            </w:tcBorders>
          </w:tcPr>
          <w:p w14:paraId="77E1AB23" w14:textId="77777777" w:rsidR="00934440" w:rsidRDefault="00000000">
            <w:pPr>
              <w:widowControl w:val="0"/>
              <w:textAlignment w:val="center"/>
            </w:pPr>
            <w:r>
              <w:rPr>
                <w:rFonts w:ascii="Times New Roman" w:hAnsi="Times New Roman" w:cs="Times New Roman"/>
                <w:sz w:val="20"/>
                <w:szCs w:val="20"/>
              </w:rPr>
              <w:t>Sekoskaitos duomenų kokybės įverčiai</w:t>
            </w:r>
          </w:p>
        </w:tc>
        <w:tc>
          <w:tcPr>
            <w:tcW w:w="4410" w:type="dxa"/>
            <w:tcBorders>
              <w:top w:val="single" w:sz="4" w:space="0" w:color="000000"/>
              <w:left w:val="single" w:sz="4" w:space="0" w:color="000000"/>
              <w:bottom w:val="single" w:sz="4" w:space="0" w:color="000000"/>
              <w:right w:val="single" w:sz="4" w:space="0" w:color="000000"/>
            </w:tcBorders>
          </w:tcPr>
          <w:p w14:paraId="276F68B5" w14:textId="77777777" w:rsidR="00934440" w:rsidRDefault="00000000">
            <w:pPr>
              <w:widowControl w:val="0"/>
              <w:textAlignment w:val="center"/>
            </w:pPr>
            <w:r>
              <w:rPr>
                <w:rFonts w:ascii="Times New Roman" w:hAnsi="Times New Roman" w:cs="Times New Roman"/>
                <w:sz w:val="20"/>
                <w:szCs w:val="20"/>
              </w:rPr>
              <w:t xml:space="preserve">a) 1 x 100 bp &gt;=90% bazių ne mažiau kaip Q30 arba </w:t>
            </w:r>
            <w:r>
              <w:rPr>
                <w:rFonts w:ascii="Tahoma" w:hAnsi="Tahoma" w:cs="Tahoma"/>
                <w:sz w:val="20"/>
                <w:szCs w:val="20"/>
              </w:rPr>
              <w:t>﻿</w:t>
            </w:r>
            <w:r>
              <w:rPr>
                <w:rFonts w:ascii="Times New Roman" w:hAnsi="Times New Roman" w:cs="Times New Roman"/>
                <w:sz w:val="20"/>
                <w:szCs w:val="20"/>
              </w:rPr>
              <w:t>2 x 75bp&gt;=90% bazių ne mažiau kaip Q30 (galima pasiūlyti vieną iš nurodytų variantų);</w:t>
            </w:r>
          </w:p>
          <w:p w14:paraId="7810BF7E" w14:textId="77777777" w:rsidR="00934440" w:rsidRDefault="00000000">
            <w:pPr>
              <w:widowControl w:val="0"/>
              <w:textAlignment w:val="center"/>
            </w:pPr>
            <w:r>
              <w:rPr>
                <w:rFonts w:ascii="Times New Roman" w:hAnsi="Times New Roman" w:cs="Times New Roman"/>
                <w:sz w:val="20"/>
                <w:szCs w:val="20"/>
              </w:rPr>
              <w:t>b) 2 x 150 bp &gt;=90% bazių ne mažiau kaip Q30;</w:t>
            </w:r>
          </w:p>
          <w:p w14:paraId="358F3983" w14:textId="77777777" w:rsidR="00934440" w:rsidRDefault="00000000">
            <w:pPr>
              <w:widowControl w:val="0"/>
              <w:textAlignment w:val="center"/>
            </w:pPr>
            <w:r>
              <w:rPr>
                <w:rFonts w:ascii="Times New Roman" w:hAnsi="Times New Roman" w:cs="Times New Roman"/>
                <w:sz w:val="20"/>
                <w:szCs w:val="20"/>
              </w:rPr>
              <w:t>c) 2 x 300 bp&gt;=80% bazių ne mažiau kaip Q30.</w:t>
            </w:r>
          </w:p>
        </w:tc>
        <w:tc>
          <w:tcPr>
            <w:tcW w:w="4432" w:type="dxa"/>
            <w:tcBorders>
              <w:top w:val="single" w:sz="4" w:space="0" w:color="000000"/>
              <w:left w:val="single" w:sz="4" w:space="0" w:color="000000"/>
              <w:bottom w:val="single" w:sz="4" w:space="0" w:color="000000"/>
              <w:right w:val="single" w:sz="4" w:space="0" w:color="000000"/>
            </w:tcBorders>
          </w:tcPr>
          <w:p w14:paraId="529E306E" w14:textId="77777777" w:rsidR="00934440" w:rsidRDefault="00934440">
            <w:pPr>
              <w:widowControl w:val="0"/>
              <w:spacing w:line="100" w:lineRule="atLeast"/>
              <w:rPr>
                <w:rFonts w:ascii="Times New Roman" w:hAnsi="Times New Roman" w:cs="Times New Roman"/>
                <w:b/>
                <w:sz w:val="20"/>
                <w:szCs w:val="20"/>
              </w:rPr>
            </w:pPr>
          </w:p>
        </w:tc>
      </w:tr>
      <w:tr w:rsidR="00934440" w14:paraId="57574A63" w14:textId="77777777" w:rsidTr="00887733">
        <w:trPr>
          <w:trHeight w:val="682"/>
          <w:jc w:val="center"/>
        </w:trPr>
        <w:tc>
          <w:tcPr>
            <w:tcW w:w="8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DBC93E" w14:textId="77777777" w:rsidR="00934440" w:rsidRDefault="00000000">
            <w:pPr>
              <w:widowControl w:val="0"/>
              <w:spacing w:line="100" w:lineRule="atLeast"/>
              <w:jc w:val="center"/>
            </w:pPr>
            <w:r>
              <w:rPr>
                <w:rFonts w:ascii="Times New Roman" w:eastAsia="SimSun" w:hAnsi="Times New Roman" w:cs="Times New Roman"/>
                <w:b/>
                <w:bCs/>
                <w:color w:val="000000"/>
                <w:sz w:val="20"/>
                <w:szCs w:val="20"/>
                <w:lang w:eastAsia="zh-CN"/>
              </w:rPr>
              <w:t>1.8.</w:t>
            </w:r>
          </w:p>
        </w:tc>
        <w:tc>
          <w:tcPr>
            <w:tcW w:w="2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C41DC0" w14:textId="77777777" w:rsidR="00934440" w:rsidRDefault="00934440">
            <w:pPr>
              <w:widowControl w:val="0"/>
              <w:jc w:val="both"/>
              <w:rPr>
                <w:rFonts w:ascii="Times New Roman" w:eastAsia="SimSun" w:hAnsi="Times New Roman" w:cs="Times New Roman"/>
                <w:color w:val="000000"/>
                <w:sz w:val="20"/>
                <w:szCs w:val="20"/>
                <w:lang w:eastAsia="zh-CN"/>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B61A81" w14:textId="77777777" w:rsidR="00934440" w:rsidRDefault="00934440">
            <w:pPr>
              <w:widowControl w:val="0"/>
              <w:ind w:left="-57" w:right="-57"/>
              <w:jc w:val="center"/>
              <w:rPr>
                <w:rFonts w:ascii="Times New Roman" w:eastAsia="SimSun" w:hAnsi="Times New Roman" w:cs="Times New Roman"/>
                <w:color w:val="000000"/>
                <w:sz w:val="20"/>
                <w:szCs w:val="20"/>
                <w:lang w:eastAsia="zh-CN"/>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2392D7" w14:textId="77777777" w:rsidR="00934440" w:rsidRDefault="00934440">
            <w:pPr>
              <w:widowControl w:val="0"/>
              <w:ind w:left="-57" w:right="-57"/>
              <w:jc w:val="center"/>
              <w:rPr>
                <w:rFonts w:ascii="Times New Roman" w:eastAsia="SimSun" w:hAnsi="Times New Roman" w:cs="Times New Roman"/>
                <w:color w:val="000000"/>
                <w:sz w:val="20"/>
                <w:szCs w:val="20"/>
                <w:lang w:eastAsia="zh-CN"/>
              </w:rPr>
            </w:pPr>
          </w:p>
        </w:tc>
        <w:tc>
          <w:tcPr>
            <w:tcW w:w="1694" w:type="dxa"/>
            <w:tcBorders>
              <w:top w:val="single" w:sz="4" w:space="0" w:color="000000"/>
              <w:left w:val="single" w:sz="4" w:space="0" w:color="000000"/>
              <w:bottom w:val="single" w:sz="4" w:space="0" w:color="000000"/>
              <w:right w:val="single" w:sz="4" w:space="0" w:color="000000"/>
            </w:tcBorders>
          </w:tcPr>
          <w:p w14:paraId="15C522FE" w14:textId="77777777" w:rsidR="00934440" w:rsidRDefault="00000000">
            <w:pPr>
              <w:widowControl w:val="0"/>
              <w:textAlignment w:val="center"/>
            </w:pPr>
            <w:r>
              <w:rPr>
                <w:rFonts w:ascii="Times New Roman" w:hAnsi="Times New Roman" w:cs="Times New Roman"/>
                <w:sz w:val="20"/>
                <w:szCs w:val="20"/>
              </w:rPr>
              <w:t>Reagentai</w:t>
            </w:r>
          </w:p>
        </w:tc>
        <w:tc>
          <w:tcPr>
            <w:tcW w:w="4410" w:type="dxa"/>
            <w:tcBorders>
              <w:top w:val="single" w:sz="4" w:space="0" w:color="000000"/>
              <w:left w:val="single" w:sz="4" w:space="0" w:color="000000"/>
              <w:bottom w:val="single" w:sz="4" w:space="0" w:color="000000"/>
              <w:right w:val="single" w:sz="4" w:space="0" w:color="000000"/>
            </w:tcBorders>
          </w:tcPr>
          <w:p w14:paraId="46DC186E" w14:textId="60E8B874" w:rsidR="00934440" w:rsidRDefault="00000000">
            <w:pPr>
              <w:pStyle w:val="Lentelsturinys"/>
              <w:widowControl/>
              <w:rPr>
                <w:rFonts w:ascii="Times New Roman" w:hAnsi="Times New Roman"/>
                <w:sz w:val="20"/>
                <w:szCs w:val="20"/>
              </w:rPr>
            </w:pPr>
            <w:r>
              <w:rPr>
                <w:rFonts w:ascii="Times New Roman" w:eastAsia="SimSun" w:hAnsi="Times New Roman" w:cs="Times New Roman"/>
                <w:color w:val="222222"/>
                <w:sz w:val="20"/>
                <w:szCs w:val="20"/>
              </w:rPr>
              <w:t>Paruošti naudoti sekoskaitos reagentai,</w:t>
            </w:r>
            <w:r w:rsidR="00AA7692">
              <w:rPr>
                <w:rFonts w:ascii="Times New Roman" w:eastAsia="SimSun" w:hAnsi="Times New Roman" w:cs="Times New Roman"/>
                <w:sz w:val="20"/>
                <w:szCs w:val="20"/>
              </w:rPr>
              <w:t xml:space="preserve"> </w:t>
            </w:r>
            <w:r>
              <w:rPr>
                <w:rFonts w:ascii="Times New Roman" w:eastAsia="SimSun" w:hAnsi="Times New Roman" w:cs="Times New Roman"/>
                <w:color w:val="222222"/>
                <w:sz w:val="20"/>
                <w:szCs w:val="20"/>
              </w:rPr>
              <w:t>nereikalaujantys atitirpinimo ar kitokio paruošimo</w:t>
            </w:r>
            <w:r w:rsidR="00AA7692">
              <w:rPr>
                <w:rFonts w:ascii="Times New Roman" w:eastAsia="SimSun" w:hAnsi="Times New Roman" w:cs="Times New Roman"/>
                <w:sz w:val="20"/>
                <w:szCs w:val="20"/>
              </w:rPr>
              <w:t xml:space="preserve"> </w:t>
            </w:r>
            <w:r>
              <w:rPr>
                <w:rFonts w:ascii="Times New Roman" w:eastAsia="SimSun" w:hAnsi="Times New Roman" w:cs="Times New Roman"/>
                <w:color w:val="222222"/>
                <w:sz w:val="20"/>
                <w:szCs w:val="20"/>
              </w:rPr>
              <w:t>bei galimybė juos saugoti kambario temperatūroje.</w:t>
            </w:r>
            <w:r>
              <w:rPr>
                <w:rFonts w:ascii="Times New Roman" w:eastAsia="SimSun" w:hAnsi="Times New Roman" w:cs="Times New Roman"/>
                <w:sz w:val="20"/>
                <w:szCs w:val="20"/>
              </w:rPr>
              <w:t xml:space="preserve"> </w:t>
            </w:r>
          </w:p>
        </w:tc>
        <w:tc>
          <w:tcPr>
            <w:tcW w:w="4432" w:type="dxa"/>
            <w:tcBorders>
              <w:top w:val="single" w:sz="4" w:space="0" w:color="000000"/>
              <w:left w:val="single" w:sz="4" w:space="0" w:color="000000"/>
              <w:bottom w:val="single" w:sz="4" w:space="0" w:color="000000"/>
              <w:right w:val="single" w:sz="4" w:space="0" w:color="000000"/>
            </w:tcBorders>
          </w:tcPr>
          <w:p w14:paraId="04A2099C" w14:textId="77777777" w:rsidR="00934440" w:rsidRDefault="00934440">
            <w:pPr>
              <w:widowControl w:val="0"/>
              <w:spacing w:line="100" w:lineRule="atLeast"/>
              <w:rPr>
                <w:rFonts w:ascii="Times New Roman" w:hAnsi="Times New Roman" w:cs="Times New Roman"/>
                <w:b/>
                <w:sz w:val="20"/>
                <w:szCs w:val="20"/>
              </w:rPr>
            </w:pPr>
          </w:p>
        </w:tc>
      </w:tr>
      <w:tr w:rsidR="00934440" w14:paraId="5000586C" w14:textId="77777777">
        <w:trPr>
          <w:trHeight w:val="547"/>
          <w:jc w:val="center"/>
        </w:trPr>
        <w:tc>
          <w:tcPr>
            <w:tcW w:w="8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CD91F4" w14:textId="77777777" w:rsidR="00934440" w:rsidRDefault="00000000">
            <w:pPr>
              <w:widowControl w:val="0"/>
              <w:spacing w:line="100" w:lineRule="atLeast"/>
              <w:jc w:val="center"/>
            </w:pPr>
            <w:r>
              <w:rPr>
                <w:rFonts w:ascii="Times New Roman" w:eastAsia="SimSun" w:hAnsi="Times New Roman" w:cs="Times New Roman"/>
                <w:b/>
                <w:bCs/>
                <w:color w:val="000000"/>
                <w:sz w:val="20"/>
                <w:szCs w:val="20"/>
                <w:lang w:eastAsia="zh-CN"/>
              </w:rPr>
              <w:t>1.9.</w:t>
            </w:r>
          </w:p>
        </w:tc>
        <w:tc>
          <w:tcPr>
            <w:tcW w:w="2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651D40" w14:textId="77777777" w:rsidR="00934440" w:rsidRDefault="00934440">
            <w:pPr>
              <w:widowControl w:val="0"/>
              <w:jc w:val="both"/>
              <w:rPr>
                <w:rFonts w:ascii="Times New Roman" w:eastAsia="SimSun" w:hAnsi="Times New Roman" w:cs="Times New Roman"/>
                <w:color w:val="000000"/>
                <w:sz w:val="20"/>
                <w:szCs w:val="20"/>
                <w:lang w:eastAsia="zh-CN"/>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1FF167" w14:textId="77777777" w:rsidR="00934440" w:rsidRDefault="00934440">
            <w:pPr>
              <w:widowControl w:val="0"/>
              <w:ind w:left="-57" w:right="-57"/>
              <w:jc w:val="center"/>
              <w:rPr>
                <w:rFonts w:ascii="Times New Roman" w:eastAsia="SimSun" w:hAnsi="Times New Roman" w:cs="Times New Roman"/>
                <w:color w:val="000000"/>
                <w:sz w:val="20"/>
                <w:szCs w:val="20"/>
                <w:lang w:eastAsia="zh-CN"/>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7CA508" w14:textId="77777777" w:rsidR="00934440" w:rsidRDefault="00934440">
            <w:pPr>
              <w:widowControl w:val="0"/>
              <w:ind w:left="-57" w:right="-57"/>
              <w:jc w:val="center"/>
              <w:rPr>
                <w:rFonts w:ascii="Times New Roman" w:eastAsia="SimSun" w:hAnsi="Times New Roman" w:cs="Times New Roman"/>
                <w:color w:val="000000"/>
                <w:sz w:val="20"/>
                <w:szCs w:val="20"/>
                <w:lang w:eastAsia="zh-CN"/>
              </w:rPr>
            </w:pPr>
          </w:p>
        </w:tc>
        <w:tc>
          <w:tcPr>
            <w:tcW w:w="1694" w:type="dxa"/>
            <w:tcBorders>
              <w:top w:val="single" w:sz="4" w:space="0" w:color="000000"/>
              <w:left w:val="single" w:sz="4" w:space="0" w:color="000000"/>
              <w:bottom w:val="single" w:sz="4" w:space="0" w:color="000000"/>
              <w:right w:val="single" w:sz="4" w:space="0" w:color="000000"/>
            </w:tcBorders>
          </w:tcPr>
          <w:p w14:paraId="65D3E89D" w14:textId="77777777" w:rsidR="00934440" w:rsidRDefault="00000000">
            <w:pPr>
              <w:widowControl w:val="0"/>
              <w:textAlignment w:val="center"/>
            </w:pPr>
            <w:r>
              <w:rPr>
                <w:rFonts w:ascii="Times New Roman" w:hAnsi="Times New Roman" w:cs="Times New Roman"/>
                <w:iCs/>
                <w:sz w:val="20"/>
                <w:szCs w:val="20"/>
              </w:rPr>
              <w:t xml:space="preserve">Instrumento </w:t>
            </w:r>
            <w:r>
              <w:rPr>
                <w:rFonts w:ascii="Times New Roman" w:hAnsi="Times New Roman" w:cs="Times New Roman"/>
                <w:sz w:val="20"/>
                <w:szCs w:val="20"/>
              </w:rPr>
              <w:t>paleidimas</w:t>
            </w:r>
          </w:p>
        </w:tc>
        <w:tc>
          <w:tcPr>
            <w:tcW w:w="4410" w:type="dxa"/>
            <w:tcBorders>
              <w:top w:val="single" w:sz="4" w:space="0" w:color="000000"/>
              <w:left w:val="single" w:sz="4" w:space="0" w:color="000000"/>
              <w:bottom w:val="single" w:sz="4" w:space="0" w:color="000000"/>
              <w:right w:val="single" w:sz="4" w:space="0" w:color="000000"/>
            </w:tcBorders>
          </w:tcPr>
          <w:p w14:paraId="0D8FC9FF" w14:textId="77777777" w:rsidR="00934440" w:rsidRDefault="00000000">
            <w:pPr>
              <w:pStyle w:val="Lentelsturinys"/>
              <w:widowControl/>
            </w:pPr>
            <w:r>
              <w:rPr>
                <w:rFonts w:ascii="Times New Roman" w:eastAsia="SimSun" w:hAnsi="Times New Roman" w:cs="Times New Roman"/>
                <w:sz w:val="20"/>
                <w:szCs w:val="20"/>
              </w:rPr>
              <w:t>Sekoskaitos protokolo paruošimo ir paleidimo trukmė ne ilgesnė kaip 30 min., kurioje ne daugiau kaip 5 žingsniai.</w:t>
            </w:r>
          </w:p>
        </w:tc>
        <w:tc>
          <w:tcPr>
            <w:tcW w:w="4432" w:type="dxa"/>
            <w:tcBorders>
              <w:top w:val="single" w:sz="4" w:space="0" w:color="000000"/>
              <w:left w:val="single" w:sz="4" w:space="0" w:color="000000"/>
              <w:bottom w:val="single" w:sz="4" w:space="0" w:color="000000"/>
              <w:right w:val="single" w:sz="4" w:space="0" w:color="000000"/>
            </w:tcBorders>
          </w:tcPr>
          <w:p w14:paraId="6044F1E2" w14:textId="77777777" w:rsidR="00934440" w:rsidRDefault="00934440">
            <w:pPr>
              <w:widowControl w:val="0"/>
              <w:spacing w:line="100" w:lineRule="atLeast"/>
              <w:rPr>
                <w:rFonts w:ascii="Times New Roman" w:hAnsi="Times New Roman" w:cs="Times New Roman"/>
                <w:b/>
                <w:sz w:val="20"/>
                <w:szCs w:val="20"/>
              </w:rPr>
            </w:pPr>
          </w:p>
        </w:tc>
      </w:tr>
      <w:tr w:rsidR="00934440" w14:paraId="3A10AF35" w14:textId="77777777">
        <w:trPr>
          <w:trHeight w:val="547"/>
          <w:jc w:val="center"/>
        </w:trPr>
        <w:tc>
          <w:tcPr>
            <w:tcW w:w="8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4D0199" w14:textId="77777777" w:rsidR="00934440" w:rsidRDefault="00000000">
            <w:pPr>
              <w:widowControl w:val="0"/>
              <w:spacing w:line="100" w:lineRule="atLeast"/>
              <w:jc w:val="center"/>
            </w:pPr>
            <w:r>
              <w:rPr>
                <w:rFonts w:ascii="Times New Roman" w:eastAsia="SimSun" w:hAnsi="Times New Roman" w:cs="Times New Roman"/>
                <w:b/>
                <w:bCs/>
                <w:color w:val="000000"/>
                <w:sz w:val="20"/>
                <w:szCs w:val="20"/>
                <w:lang w:eastAsia="zh-CN"/>
              </w:rPr>
              <w:t>1.10.</w:t>
            </w:r>
          </w:p>
        </w:tc>
        <w:tc>
          <w:tcPr>
            <w:tcW w:w="2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4326AA" w14:textId="77777777" w:rsidR="00934440" w:rsidRDefault="00934440">
            <w:pPr>
              <w:widowControl w:val="0"/>
              <w:jc w:val="both"/>
              <w:rPr>
                <w:rFonts w:ascii="Times New Roman" w:eastAsia="SimSun" w:hAnsi="Times New Roman" w:cs="Times New Roman"/>
                <w:color w:val="000000"/>
                <w:sz w:val="20"/>
                <w:szCs w:val="20"/>
                <w:lang w:eastAsia="zh-CN"/>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2F5108" w14:textId="77777777" w:rsidR="00934440" w:rsidRDefault="00934440">
            <w:pPr>
              <w:widowControl w:val="0"/>
              <w:ind w:left="-57" w:right="-57"/>
              <w:jc w:val="center"/>
              <w:rPr>
                <w:rFonts w:ascii="Times New Roman" w:eastAsia="SimSun" w:hAnsi="Times New Roman" w:cs="Times New Roman"/>
                <w:color w:val="000000"/>
                <w:sz w:val="20"/>
                <w:szCs w:val="20"/>
                <w:lang w:eastAsia="zh-CN"/>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444A63" w14:textId="77777777" w:rsidR="00934440" w:rsidRDefault="00934440">
            <w:pPr>
              <w:widowControl w:val="0"/>
              <w:ind w:left="-57" w:right="-57"/>
              <w:jc w:val="center"/>
              <w:rPr>
                <w:rFonts w:ascii="Times New Roman" w:eastAsia="SimSun" w:hAnsi="Times New Roman" w:cs="Times New Roman"/>
                <w:color w:val="000000"/>
                <w:sz w:val="20"/>
                <w:szCs w:val="20"/>
                <w:lang w:eastAsia="zh-CN"/>
              </w:rPr>
            </w:pPr>
          </w:p>
        </w:tc>
        <w:tc>
          <w:tcPr>
            <w:tcW w:w="1694" w:type="dxa"/>
            <w:tcBorders>
              <w:top w:val="single" w:sz="4" w:space="0" w:color="000000"/>
              <w:left w:val="single" w:sz="4" w:space="0" w:color="000000"/>
              <w:bottom w:val="single" w:sz="4" w:space="0" w:color="000000"/>
              <w:right w:val="single" w:sz="4" w:space="0" w:color="000000"/>
            </w:tcBorders>
          </w:tcPr>
          <w:p w14:paraId="34E6B7CB" w14:textId="77777777" w:rsidR="00934440" w:rsidRDefault="00000000">
            <w:pPr>
              <w:widowControl w:val="0"/>
              <w:textAlignment w:val="center"/>
            </w:pPr>
            <w:r>
              <w:rPr>
                <w:rFonts w:ascii="Times New Roman" w:hAnsi="Times New Roman" w:cs="Times New Roman"/>
                <w:sz w:val="20"/>
                <w:szCs w:val="20"/>
              </w:rPr>
              <w:t>Sekoskaitos trukmės diapazonas</w:t>
            </w:r>
          </w:p>
        </w:tc>
        <w:tc>
          <w:tcPr>
            <w:tcW w:w="4410" w:type="dxa"/>
            <w:tcBorders>
              <w:top w:val="single" w:sz="4" w:space="0" w:color="000000"/>
              <w:left w:val="single" w:sz="4" w:space="0" w:color="000000"/>
              <w:bottom w:val="single" w:sz="4" w:space="0" w:color="000000"/>
              <w:right w:val="single" w:sz="4" w:space="0" w:color="000000"/>
            </w:tcBorders>
          </w:tcPr>
          <w:p w14:paraId="1225BC18" w14:textId="77777777" w:rsidR="00934440" w:rsidRDefault="00000000">
            <w:pPr>
              <w:pStyle w:val="Lentelsturinys"/>
              <w:widowControl/>
            </w:pPr>
            <w:r>
              <w:rPr>
                <w:rFonts w:ascii="Times New Roman" w:eastAsia="SimSun" w:hAnsi="Times New Roman" w:cs="Times New Roman"/>
                <w:sz w:val="20"/>
                <w:szCs w:val="20"/>
              </w:rPr>
              <w:t>Sekoskaitos trukmės diapazonas dirbant gamintojo sertifikuotais protokolais nuo 4 iki 16 val.</w:t>
            </w:r>
          </w:p>
        </w:tc>
        <w:tc>
          <w:tcPr>
            <w:tcW w:w="4432" w:type="dxa"/>
            <w:tcBorders>
              <w:top w:val="single" w:sz="4" w:space="0" w:color="000000"/>
              <w:left w:val="single" w:sz="4" w:space="0" w:color="000000"/>
              <w:bottom w:val="single" w:sz="4" w:space="0" w:color="000000"/>
              <w:right w:val="single" w:sz="4" w:space="0" w:color="000000"/>
            </w:tcBorders>
          </w:tcPr>
          <w:p w14:paraId="4CAD93EC" w14:textId="77777777" w:rsidR="00934440" w:rsidRDefault="00934440">
            <w:pPr>
              <w:widowControl w:val="0"/>
              <w:spacing w:line="100" w:lineRule="atLeast"/>
              <w:rPr>
                <w:rFonts w:ascii="Times New Roman" w:hAnsi="Times New Roman" w:cs="Times New Roman"/>
                <w:b/>
                <w:sz w:val="20"/>
                <w:szCs w:val="20"/>
              </w:rPr>
            </w:pPr>
          </w:p>
        </w:tc>
      </w:tr>
      <w:tr w:rsidR="00934440" w14:paraId="7B78FC3D" w14:textId="77777777">
        <w:trPr>
          <w:trHeight w:val="547"/>
          <w:jc w:val="center"/>
        </w:trPr>
        <w:tc>
          <w:tcPr>
            <w:tcW w:w="8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1E625E" w14:textId="77777777" w:rsidR="00934440" w:rsidRDefault="00000000">
            <w:pPr>
              <w:widowControl w:val="0"/>
              <w:spacing w:line="100" w:lineRule="atLeast"/>
              <w:jc w:val="center"/>
            </w:pPr>
            <w:r>
              <w:rPr>
                <w:rFonts w:ascii="Times New Roman" w:hAnsi="Times New Roman" w:cs="Times New Roman"/>
                <w:b/>
                <w:sz w:val="20"/>
                <w:szCs w:val="20"/>
              </w:rPr>
              <w:t>1.11.</w:t>
            </w:r>
          </w:p>
        </w:tc>
        <w:tc>
          <w:tcPr>
            <w:tcW w:w="2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B06906" w14:textId="77777777" w:rsidR="00934440" w:rsidRDefault="00934440">
            <w:pPr>
              <w:widowControl w:val="0"/>
              <w:jc w:val="both"/>
              <w:rPr>
                <w:rFonts w:ascii="Times New Roman" w:eastAsia="SimSun" w:hAnsi="Times New Roman" w:cs="Times New Roman"/>
                <w:color w:val="000000"/>
                <w:sz w:val="20"/>
                <w:szCs w:val="20"/>
                <w:lang w:eastAsia="zh-CN"/>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B9B97C" w14:textId="77777777" w:rsidR="00934440" w:rsidRDefault="00934440">
            <w:pPr>
              <w:widowControl w:val="0"/>
              <w:ind w:left="-57" w:right="-57"/>
              <w:jc w:val="center"/>
              <w:rPr>
                <w:rFonts w:ascii="Times New Roman" w:eastAsia="SimSun" w:hAnsi="Times New Roman" w:cs="Times New Roman"/>
                <w:color w:val="000000"/>
                <w:sz w:val="20"/>
                <w:szCs w:val="20"/>
                <w:lang w:eastAsia="zh-CN"/>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0DADA1" w14:textId="77777777" w:rsidR="00934440" w:rsidRDefault="00934440">
            <w:pPr>
              <w:widowControl w:val="0"/>
              <w:ind w:left="-57" w:right="-57"/>
              <w:jc w:val="center"/>
              <w:rPr>
                <w:rFonts w:ascii="Times New Roman" w:eastAsia="SimSun" w:hAnsi="Times New Roman" w:cs="Times New Roman"/>
                <w:color w:val="000000"/>
                <w:sz w:val="20"/>
                <w:szCs w:val="20"/>
                <w:lang w:eastAsia="zh-CN"/>
              </w:rPr>
            </w:pPr>
          </w:p>
        </w:tc>
        <w:tc>
          <w:tcPr>
            <w:tcW w:w="1694" w:type="dxa"/>
            <w:tcBorders>
              <w:top w:val="single" w:sz="4" w:space="0" w:color="000000"/>
              <w:left w:val="single" w:sz="4" w:space="0" w:color="000000"/>
              <w:bottom w:val="single" w:sz="4" w:space="0" w:color="000000"/>
              <w:right w:val="single" w:sz="4" w:space="0" w:color="000000"/>
            </w:tcBorders>
          </w:tcPr>
          <w:p w14:paraId="36CAD354" w14:textId="77777777" w:rsidR="00934440" w:rsidRDefault="00000000">
            <w:pPr>
              <w:widowControl w:val="0"/>
              <w:textAlignment w:val="center"/>
            </w:pPr>
            <w:r>
              <w:rPr>
                <w:rFonts w:ascii="Times New Roman" w:hAnsi="Times New Roman" w:cs="Times New Roman"/>
                <w:sz w:val="20"/>
                <w:szCs w:val="20"/>
              </w:rPr>
              <w:t>Maksimalios spartos sekoskaitos duomenų generavimas</w:t>
            </w:r>
          </w:p>
        </w:tc>
        <w:tc>
          <w:tcPr>
            <w:tcW w:w="4410" w:type="dxa"/>
            <w:tcBorders>
              <w:top w:val="single" w:sz="4" w:space="0" w:color="000000"/>
              <w:left w:val="single" w:sz="4" w:space="0" w:color="000000"/>
              <w:bottom w:val="single" w:sz="4" w:space="0" w:color="000000"/>
              <w:right w:val="single" w:sz="4" w:space="0" w:color="000000"/>
            </w:tcBorders>
          </w:tcPr>
          <w:p w14:paraId="1E1A0F31" w14:textId="77777777" w:rsidR="00934440" w:rsidRDefault="00000000">
            <w:pPr>
              <w:pStyle w:val="Lentelsturinys"/>
              <w:widowControl/>
            </w:pPr>
            <w:r>
              <w:rPr>
                <w:rFonts w:ascii="Times New Roman" w:eastAsia="SimSun" w:hAnsi="Times New Roman" w:cs="Times New Roman"/>
                <w:sz w:val="20"/>
                <w:szCs w:val="20"/>
              </w:rPr>
              <w:t>Maksimalios spartos sekoskaitos protokolas ne ilgesnis kaip 5 val., užtikrinants galimybę dirbti su sugeneruotais sekoskaitos duomenimis tą pačią darbo dieną.</w:t>
            </w:r>
          </w:p>
        </w:tc>
        <w:tc>
          <w:tcPr>
            <w:tcW w:w="4432" w:type="dxa"/>
            <w:tcBorders>
              <w:top w:val="single" w:sz="4" w:space="0" w:color="000000"/>
              <w:left w:val="single" w:sz="4" w:space="0" w:color="000000"/>
              <w:bottom w:val="single" w:sz="4" w:space="0" w:color="000000"/>
              <w:right w:val="single" w:sz="4" w:space="0" w:color="000000"/>
            </w:tcBorders>
          </w:tcPr>
          <w:p w14:paraId="68C57DD3" w14:textId="77777777" w:rsidR="00934440" w:rsidRDefault="00934440">
            <w:pPr>
              <w:widowControl w:val="0"/>
              <w:spacing w:line="100" w:lineRule="atLeast"/>
              <w:rPr>
                <w:rFonts w:ascii="Times New Roman" w:hAnsi="Times New Roman" w:cs="Times New Roman"/>
                <w:b/>
                <w:sz w:val="20"/>
                <w:szCs w:val="20"/>
              </w:rPr>
            </w:pPr>
          </w:p>
        </w:tc>
      </w:tr>
      <w:tr w:rsidR="00934440" w14:paraId="56D41383" w14:textId="77777777">
        <w:trPr>
          <w:trHeight w:val="652"/>
          <w:jc w:val="center"/>
        </w:trPr>
        <w:tc>
          <w:tcPr>
            <w:tcW w:w="8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71A246" w14:textId="77777777" w:rsidR="00934440" w:rsidRDefault="00000000">
            <w:pPr>
              <w:widowControl w:val="0"/>
              <w:spacing w:line="100" w:lineRule="atLeast"/>
              <w:jc w:val="center"/>
            </w:pPr>
            <w:r>
              <w:rPr>
                <w:rFonts w:ascii="Times New Roman" w:eastAsia="SimSun" w:hAnsi="Times New Roman" w:cs="Times New Roman"/>
                <w:b/>
                <w:bCs/>
                <w:color w:val="000000"/>
                <w:sz w:val="20"/>
                <w:szCs w:val="20"/>
                <w:lang w:eastAsia="zh-CN"/>
              </w:rPr>
              <w:t>1.12.</w:t>
            </w:r>
          </w:p>
        </w:tc>
        <w:tc>
          <w:tcPr>
            <w:tcW w:w="2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6B49D9" w14:textId="77777777" w:rsidR="00934440" w:rsidRDefault="00934440">
            <w:pPr>
              <w:widowControl w:val="0"/>
              <w:jc w:val="both"/>
              <w:rPr>
                <w:rFonts w:ascii="Times New Roman" w:eastAsia="SimSun" w:hAnsi="Times New Roman" w:cs="Times New Roman"/>
                <w:color w:val="000000"/>
                <w:sz w:val="20"/>
                <w:szCs w:val="20"/>
                <w:lang w:eastAsia="zh-CN"/>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FCCB66" w14:textId="77777777" w:rsidR="00934440" w:rsidRDefault="00934440">
            <w:pPr>
              <w:widowControl w:val="0"/>
              <w:ind w:left="-57" w:right="-57"/>
              <w:jc w:val="center"/>
              <w:rPr>
                <w:rFonts w:ascii="Times New Roman" w:eastAsia="SimSun" w:hAnsi="Times New Roman" w:cs="Times New Roman"/>
                <w:color w:val="000000"/>
                <w:sz w:val="20"/>
                <w:szCs w:val="20"/>
                <w:lang w:eastAsia="zh-CN"/>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13B90E" w14:textId="77777777" w:rsidR="00934440" w:rsidRDefault="00934440">
            <w:pPr>
              <w:widowControl w:val="0"/>
              <w:ind w:left="-57" w:right="-57"/>
              <w:jc w:val="center"/>
              <w:rPr>
                <w:rFonts w:ascii="Times New Roman" w:eastAsia="SimSun" w:hAnsi="Times New Roman" w:cs="Times New Roman"/>
                <w:color w:val="000000"/>
                <w:sz w:val="20"/>
                <w:szCs w:val="20"/>
                <w:lang w:eastAsia="zh-CN"/>
              </w:rPr>
            </w:pPr>
          </w:p>
        </w:tc>
        <w:tc>
          <w:tcPr>
            <w:tcW w:w="1694" w:type="dxa"/>
            <w:tcBorders>
              <w:top w:val="single" w:sz="4" w:space="0" w:color="000000"/>
              <w:left w:val="single" w:sz="4" w:space="0" w:color="000000"/>
              <w:bottom w:val="single" w:sz="4" w:space="0" w:color="000000"/>
              <w:right w:val="single" w:sz="4" w:space="0" w:color="000000"/>
            </w:tcBorders>
          </w:tcPr>
          <w:p w14:paraId="1BAF51DA" w14:textId="77777777" w:rsidR="00934440" w:rsidRDefault="00000000">
            <w:pPr>
              <w:widowControl w:val="0"/>
              <w:tabs>
                <w:tab w:val="left" w:pos="743"/>
                <w:tab w:val="left" w:pos="1269"/>
              </w:tabs>
              <w:ind w:right="-57"/>
            </w:pPr>
            <w:r>
              <w:rPr>
                <w:rFonts w:ascii="Times New Roman" w:hAnsi="Times New Roman" w:cs="Times New Roman"/>
                <w:sz w:val="20"/>
                <w:szCs w:val="20"/>
              </w:rPr>
              <w:t>Papildomos savybės</w:t>
            </w:r>
          </w:p>
        </w:tc>
        <w:tc>
          <w:tcPr>
            <w:tcW w:w="4410" w:type="dxa"/>
            <w:tcBorders>
              <w:top w:val="single" w:sz="4" w:space="0" w:color="000000"/>
              <w:left w:val="single" w:sz="4" w:space="0" w:color="000000"/>
              <w:bottom w:val="single" w:sz="4" w:space="0" w:color="000000"/>
              <w:right w:val="single" w:sz="4" w:space="0" w:color="000000"/>
            </w:tcBorders>
          </w:tcPr>
          <w:p w14:paraId="2FE3C886" w14:textId="77777777" w:rsidR="00934440" w:rsidRDefault="00000000">
            <w:pPr>
              <w:widowControl w:val="0"/>
              <w:jc w:val="both"/>
            </w:pPr>
            <w:r>
              <w:rPr>
                <w:rFonts w:ascii="Times New Roman" w:hAnsi="Times New Roman" w:cs="Times New Roman"/>
                <w:sz w:val="20"/>
                <w:szCs w:val="20"/>
              </w:rPr>
              <w:t xml:space="preserve">Visapusiški pirminės ir antrinės duomenų analizės protokolai pačiame analizatoriuje bei galimybė naudotis nuotoliniais ir gamintojo palaikomais bei </w:t>
            </w:r>
            <w:r>
              <w:rPr>
                <w:rFonts w:ascii="Times New Roman" w:hAnsi="Times New Roman" w:cs="Times New Roman"/>
                <w:sz w:val="20"/>
                <w:szCs w:val="20"/>
              </w:rPr>
              <w:lastRenderedPageBreak/>
              <w:t>sertifikuotais įrankiais debesų kompiuterijos pagalba. Galimybė pasirinkti reikiamos išeigos sekoskaitos procesą naudojant specializuotus reagentus be sąnaudinių medžiagų švaistymo diapazone nuo 5M iki 100M nuskaitomų DNR fragmentų.</w:t>
            </w:r>
          </w:p>
        </w:tc>
        <w:tc>
          <w:tcPr>
            <w:tcW w:w="4432" w:type="dxa"/>
            <w:tcBorders>
              <w:top w:val="single" w:sz="4" w:space="0" w:color="000000"/>
              <w:left w:val="single" w:sz="4" w:space="0" w:color="000000"/>
              <w:bottom w:val="single" w:sz="4" w:space="0" w:color="000000"/>
              <w:right w:val="single" w:sz="4" w:space="0" w:color="000000"/>
            </w:tcBorders>
          </w:tcPr>
          <w:p w14:paraId="50909C96" w14:textId="77777777" w:rsidR="00934440" w:rsidRDefault="00934440">
            <w:pPr>
              <w:widowControl w:val="0"/>
              <w:spacing w:line="100" w:lineRule="atLeast"/>
              <w:rPr>
                <w:rFonts w:ascii="Times New Roman" w:hAnsi="Times New Roman" w:cs="Times New Roman"/>
                <w:b/>
                <w:sz w:val="20"/>
                <w:szCs w:val="20"/>
              </w:rPr>
            </w:pPr>
          </w:p>
        </w:tc>
      </w:tr>
      <w:tr w:rsidR="00934440" w14:paraId="2F197E20" w14:textId="77777777">
        <w:trPr>
          <w:trHeight w:val="470"/>
          <w:jc w:val="center"/>
        </w:trPr>
        <w:tc>
          <w:tcPr>
            <w:tcW w:w="833" w:type="dxa"/>
            <w:tcBorders>
              <w:left w:val="single" w:sz="4" w:space="0" w:color="000000"/>
              <w:bottom w:val="single" w:sz="4" w:space="0" w:color="000000"/>
              <w:right w:val="single" w:sz="4" w:space="0" w:color="000000"/>
            </w:tcBorders>
            <w:shd w:val="clear" w:color="auto" w:fill="FFFFFF" w:themeFill="background1"/>
            <w:vAlign w:val="center"/>
          </w:tcPr>
          <w:p w14:paraId="20FD6D72" w14:textId="77777777" w:rsidR="00934440" w:rsidRDefault="00000000">
            <w:pPr>
              <w:widowControl w:val="0"/>
              <w:spacing w:line="100" w:lineRule="atLeast"/>
              <w:jc w:val="center"/>
            </w:pPr>
            <w:r>
              <w:rPr>
                <w:rFonts w:ascii="Times New Roman" w:eastAsia="SimSun" w:hAnsi="Times New Roman" w:cs="Times New Roman"/>
                <w:b/>
                <w:bCs/>
                <w:color w:val="000000"/>
                <w:sz w:val="20"/>
                <w:szCs w:val="20"/>
                <w:lang w:eastAsia="zh-CN"/>
              </w:rPr>
              <w:t>1.13.</w:t>
            </w:r>
          </w:p>
        </w:tc>
        <w:tc>
          <w:tcPr>
            <w:tcW w:w="2275" w:type="dxa"/>
            <w:tcBorders>
              <w:left w:val="single" w:sz="4" w:space="0" w:color="000000"/>
              <w:bottom w:val="single" w:sz="4" w:space="0" w:color="000000"/>
              <w:right w:val="single" w:sz="4" w:space="0" w:color="000000"/>
            </w:tcBorders>
            <w:shd w:val="clear" w:color="auto" w:fill="FFFFFF" w:themeFill="background1"/>
            <w:vAlign w:val="center"/>
          </w:tcPr>
          <w:p w14:paraId="355C749F" w14:textId="77777777" w:rsidR="00934440" w:rsidRDefault="00934440">
            <w:pPr>
              <w:widowControl w:val="0"/>
              <w:jc w:val="both"/>
              <w:rPr>
                <w:rFonts w:ascii="Times New Roman" w:eastAsia="SimSun" w:hAnsi="Times New Roman" w:cs="Times New Roman"/>
                <w:color w:val="000000"/>
                <w:sz w:val="20"/>
                <w:szCs w:val="20"/>
                <w:lang w:eastAsia="zh-CN"/>
              </w:rPr>
            </w:pPr>
          </w:p>
        </w:tc>
        <w:tc>
          <w:tcPr>
            <w:tcW w:w="719" w:type="dxa"/>
            <w:tcBorders>
              <w:left w:val="single" w:sz="4" w:space="0" w:color="000000"/>
              <w:bottom w:val="single" w:sz="4" w:space="0" w:color="000000"/>
              <w:right w:val="single" w:sz="4" w:space="0" w:color="000000"/>
            </w:tcBorders>
            <w:shd w:val="clear" w:color="auto" w:fill="FFFFFF" w:themeFill="background1"/>
            <w:vAlign w:val="center"/>
          </w:tcPr>
          <w:p w14:paraId="36F2D92B" w14:textId="77777777" w:rsidR="00934440" w:rsidRDefault="00934440">
            <w:pPr>
              <w:widowControl w:val="0"/>
              <w:ind w:left="-57" w:right="-57"/>
              <w:jc w:val="center"/>
              <w:rPr>
                <w:rFonts w:ascii="Times New Roman" w:eastAsia="SimSun" w:hAnsi="Times New Roman" w:cs="Times New Roman"/>
                <w:color w:val="000000"/>
                <w:sz w:val="20"/>
                <w:szCs w:val="20"/>
                <w:lang w:eastAsia="zh-CN"/>
              </w:rPr>
            </w:pPr>
          </w:p>
        </w:tc>
        <w:tc>
          <w:tcPr>
            <w:tcW w:w="1133" w:type="dxa"/>
            <w:tcBorders>
              <w:left w:val="single" w:sz="4" w:space="0" w:color="000000"/>
              <w:bottom w:val="single" w:sz="4" w:space="0" w:color="000000"/>
              <w:right w:val="single" w:sz="4" w:space="0" w:color="000000"/>
            </w:tcBorders>
            <w:shd w:val="clear" w:color="auto" w:fill="FFFFFF" w:themeFill="background1"/>
            <w:vAlign w:val="center"/>
          </w:tcPr>
          <w:p w14:paraId="1D82258F" w14:textId="77777777" w:rsidR="00934440" w:rsidRPr="002E4224" w:rsidRDefault="00934440">
            <w:pPr>
              <w:widowControl w:val="0"/>
              <w:ind w:left="-57" w:right="-57"/>
              <w:jc w:val="center"/>
              <w:rPr>
                <w:rFonts w:ascii="Times New Roman" w:eastAsia="SimSun" w:hAnsi="Times New Roman" w:cs="Times New Roman"/>
                <w:color w:val="000000"/>
                <w:sz w:val="20"/>
                <w:szCs w:val="20"/>
                <w:lang w:eastAsia="zh-CN"/>
              </w:rPr>
            </w:pPr>
          </w:p>
        </w:tc>
        <w:tc>
          <w:tcPr>
            <w:tcW w:w="1694" w:type="dxa"/>
            <w:tcBorders>
              <w:left w:val="single" w:sz="4" w:space="0" w:color="000000"/>
              <w:bottom w:val="single" w:sz="4" w:space="0" w:color="000000"/>
              <w:right w:val="single" w:sz="4" w:space="0" w:color="000000"/>
            </w:tcBorders>
          </w:tcPr>
          <w:p w14:paraId="24E797BF" w14:textId="77777777" w:rsidR="00934440" w:rsidRPr="002E4224" w:rsidRDefault="00000000">
            <w:pPr>
              <w:widowControl w:val="0"/>
              <w:tabs>
                <w:tab w:val="left" w:pos="743"/>
                <w:tab w:val="left" w:pos="1269"/>
              </w:tabs>
              <w:ind w:right="-57"/>
            </w:pPr>
            <w:r w:rsidRPr="002E4224">
              <w:rPr>
                <w:rFonts w:ascii="Times New Roman" w:hAnsi="Times New Roman" w:cs="Times New Roman"/>
                <w:sz w:val="20"/>
                <w:szCs w:val="20"/>
              </w:rPr>
              <w:t>Garantija</w:t>
            </w:r>
          </w:p>
        </w:tc>
        <w:tc>
          <w:tcPr>
            <w:tcW w:w="4410" w:type="dxa"/>
            <w:tcBorders>
              <w:left w:val="single" w:sz="4" w:space="0" w:color="000000"/>
              <w:bottom w:val="single" w:sz="4" w:space="0" w:color="000000"/>
              <w:right w:val="single" w:sz="4" w:space="0" w:color="000000"/>
            </w:tcBorders>
          </w:tcPr>
          <w:p w14:paraId="63B54816" w14:textId="77777777" w:rsidR="00934440" w:rsidRPr="002E4224" w:rsidRDefault="00000000">
            <w:pPr>
              <w:widowControl w:val="0"/>
              <w:tabs>
                <w:tab w:val="left" w:pos="743"/>
                <w:tab w:val="left" w:pos="1269"/>
              </w:tabs>
              <w:ind w:right="-57" w:firstLine="16"/>
              <w:jc w:val="both"/>
            </w:pPr>
            <w:r w:rsidRPr="002E4224">
              <w:rPr>
                <w:rFonts w:ascii="Times New Roman" w:hAnsi="Times New Roman" w:cs="Times New Roman"/>
                <w:sz w:val="20"/>
                <w:szCs w:val="20"/>
              </w:rPr>
              <w:t>Ne trumpesnė kaip 2 metų garantija, apimanti remontui reikalingas atsargines dalis, darbą ir logistiką, programinius ir techninius atnaujinimus, nuotolinio profilaktinio monitoringo galimybę.</w:t>
            </w:r>
          </w:p>
        </w:tc>
        <w:tc>
          <w:tcPr>
            <w:tcW w:w="4432" w:type="dxa"/>
            <w:tcBorders>
              <w:left w:val="single" w:sz="4" w:space="0" w:color="000000"/>
              <w:bottom w:val="single" w:sz="4" w:space="0" w:color="000000"/>
              <w:right w:val="single" w:sz="4" w:space="0" w:color="000000"/>
            </w:tcBorders>
          </w:tcPr>
          <w:p w14:paraId="3C9B5BB2" w14:textId="77777777" w:rsidR="00934440" w:rsidRDefault="00934440">
            <w:pPr>
              <w:widowControl w:val="0"/>
              <w:spacing w:line="100" w:lineRule="atLeast"/>
              <w:rPr>
                <w:rFonts w:ascii="Times New Roman" w:hAnsi="Times New Roman" w:cs="Times New Roman"/>
                <w:b/>
                <w:sz w:val="20"/>
                <w:szCs w:val="20"/>
              </w:rPr>
            </w:pPr>
          </w:p>
        </w:tc>
      </w:tr>
      <w:tr w:rsidR="00934440" w14:paraId="448CFF11" w14:textId="77777777">
        <w:trPr>
          <w:jc w:val="center"/>
        </w:trPr>
        <w:tc>
          <w:tcPr>
            <w:tcW w:w="833" w:type="dxa"/>
            <w:tcBorders>
              <w:left w:val="single" w:sz="4" w:space="0" w:color="000000"/>
              <w:bottom w:val="single" w:sz="4" w:space="0" w:color="000000"/>
              <w:right w:val="single" w:sz="4" w:space="0" w:color="000000"/>
            </w:tcBorders>
            <w:shd w:val="clear" w:color="auto" w:fill="FFFFFF" w:themeFill="background1"/>
            <w:vAlign w:val="center"/>
          </w:tcPr>
          <w:p w14:paraId="00086FE4" w14:textId="77777777" w:rsidR="00934440" w:rsidRDefault="00000000">
            <w:pPr>
              <w:widowControl w:val="0"/>
              <w:spacing w:line="100" w:lineRule="atLeast"/>
              <w:jc w:val="center"/>
            </w:pPr>
            <w:r>
              <w:rPr>
                <w:rFonts w:ascii="Times New Roman" w:eastAsia="SimSun" w:hAnsi="Times New Roman" w:cs="Times New Roman"/>
                <w:b/>
                <w:bCs/>
                <w:color w:val="000000"/>
                <w:sz w:val="20"/>
                <w:szCs w:val="20"/>
                <w:lang w:eastAsia="zh-CN"/>
              </w:rPr>
              <w:t>1.14.</w:t>
            </w:r>
          </w:p>
        </w:tc>
        <w:tc>
          <w:tcPr>
            <w:tcW w:w="2275" w:type="dxa"/>
            <w:tcBorders>
              <w:left w:val="single" w:sz="4" w:space="0" w:color="000000"/>
              <w:bottom w:val="single" w:sz="4" w:space="0" w:color="000000"/>
              <w:right w:val="single" w:sz="4" w:space="0" w:color="000000"/>
            </w:tcBorders>
            <w:shd w:val="clear" w:color="auto" w:fill="FFFFFF" w:themeFill="background1"/>
            <w:vAlign w:val="center"/>
          </w:tcPr>
          <w:p w14:paraId="5EB91E45" w14:textId="77777777" w:rsidR="00934440" w:rsidRDefault="00934440">
            <w:pPr>
              <w:widowControl w:val="0"/>
              <w:jc w:val="both"/>
              <w:rPr>
                <w:rFonts w:ascii="Times New Roman" w:eastAsia="SimSun" w:hAnsi="Times New Roman" w:cs="Times New Roman"/>
                <w:color w:val="000000"/>
                <w:sz w:val="20"/>
                <w:szCs w:val="20"/>
                <w:lang w:eastAsia="zh-CN"/>
              </w:rPr>
            </w:pPr>
          </w:p>
        </w:tc>
        <w:tc>
          <w:tcPr>
            <w:tcW w:w="719" w:type="dxa"/>
            <w:tcBorders>
              <w:left w:val="single" w:sz="4" w:space="0" w:color="000000"/>
              <w:bottom w:val="single" w:sz="4" w:space="0" w:color="000000"/>
              <w:right w:val="single" w:sz="4" w:space="0" w:color="000000"/>
            </w:tcBorders>
            <w:shd w:val="clear" w:color="auto" w:fill="FFFFFF" w:themeFill="background1"/>
            <w:vAlign w:val="center"/>
          </w:tcPr>
          <w:p w14:paraId="7ECB2FDB" w14:textId="77777777" w:rsidR="00934440" w:rsidRDefault="00934440">
            <w:pPr>
              <w:widowControl w:val="0"/>
              <w:ind w:left="-57" w:right="-57"/>
              <w:jc w:val="center"/>
              <w:rPr>
                <w:rFonts w:ascii="Times New Roman" w:eastAsia="SimSun" w:hAnsi="Times New Roman" w:cs="Times New Roman"/>
                <w:color w:val="000000"/>
                <w:sz w:val="20"/>
                <w:szCs w:val="20"/>
                <w:lang w:eastAsia="zh-CN"/>
              </w:rPr>
            </w:pPr>
          </w:p>
        </w:tc>
        <w:tc>
          <w:tcPr>
            <w:tcW w:w="1133" w:type="dxa"/>
            <w:tcBorders>
              <w:left w:val="single" w:sz="4" w:space="0" w:color="000000"/>
              <w:bottom w:val="single" w:sz="4" w:space="0" w:color="000000"/>
              <w:right w:val="single" w:sz="4" w:space="0" w:color="000000"/>
            </w:tcBorders>
            <w:shd w:val="clear" w:color="auto" w:fill="FFFFFF" w:themeFill="background1"/>
            <w:vAlign w:val="center"/>
          </w:tcPr>
          <w:p w14:paraId="53F7D686" w14:textId="77777777" w:rsidR="00934440" w:rsidRPr="002E4224" w:rsidRDefault="00934440">
            <w:pPr>
              <w:widowControl w:val="0"/>
              <w:ind w:left="-57" w:right="-57"/>
              <w:jc w:val="center"/>
              <w:rPr>
                <w:rFonts w:ascii="Times New Roman" w:eastAsia="SimSun" w:hAnsi="Times New Roman" w:cs="Times New Roman"/>
                <w:color w:val="000000"/>
                <w:sz w:val="20"/>
                <w:szCs w:val="20"/>
                <w:lang w:eastAsia="zh-CN"/>
              </w:rPr>
            </w:pPr>
          </w:p>
        </w:tc>
        <w:tc>
          <w:tcPr>
            <w:tcW w:w="1694" w:type="dxa"/>
            <w:tcBorders>
              <w:left w:val="single" w:sz="4" w:space="0" w:color="000000"/>
              <w:bottom w:val="single" w:sz="4" w:space="0" w:color="000000"/>
              <w:right w:val="single" w:sz="4" w:space="0" w:color="000000"/>
            </w:tcBorders>
          </w:tcPr>
          <w:p w14:paraId="65EDB728" w14:textId="77777777" w:rsidR="00934440" w:rsidRPr="002E4224" w:rsidRDefault="00000000">
            <w:pPr>
              <w:widowControl w:val="0"/>
              <w:tabs>
                <w:tab w:val="left" w:pos="743"/>
                <w:tab w:val="left" w:pos="1269"/>
              </w:tabs>
              <w:ind w:right="-57"/>
            </w:pPr>
            <w:r w:rsidRPr="002E4224">
              <w:rPr>
                <w:rFonts w:ascii="Times New Roman" w:hAnsi="Times New Roman" w:cs="Times New Roman"/>
                <w:sz w:val="20"/>
                <w:szCs w:val="20"/>
              </w:rPr>
              <w:t>Įgaliojimas</w:t>
            </w:r>
          </w:p>
        </w:tc>
        <w:tc>
          <w:tcPr>
            <w:tcW w:w="4410" w:type="dxa"/>
            <w:tcBorders>
              <w:left w:val="single" w:sz="4" w:space="0" w:color="000000"/>
              <w:bottom w:val="single" w:sz="4" w:space="0" w:color="000000"/>
              <w:right w:val="single" w:sz="4" w:space="0" w:color="000000"/>
            </w:tcBorders>
          </w:tcPr>
          <w:p w14:paraId="6B98699F" w14:textId="77777777" w:rsidR="00934440" w:rsidRPr="002E4224" w:rsidRDefault="00000000">
            <w:pPr>
              <w:widowControl w:val="0"/>
              <w:jc w:val="both"/>
            </w:pPr>
            <w:r w:rsidRPr="002E4224">
              <w:rPr>
                <w:rFonts w:ascii="Times New Roman" w:hAnsi="Times New Roman" w:cs="Times New Roman"/>
                <w:sz w:val="20"/>
                <w:szCs w:val="20"/>
              </w:rPr>
              <w:t>Tiekėjas turi pateikti dokumentą, patvirtinantį, kad tiekėjas yra tiesioginis siūlomos sekoskaitos įrangos gamintojo įgaliotas atstovas instaliuoti įrangą ir atlikti jos techninį aptarnavimą Lietuvoje (pateikiama skaitmeninė įgaliojimo ir inžinieriaus sertifikato kopija).</w:t>
            </w:r>
          </w:p>
        </w:tc>
        <w:tc>
          <w:tcPr>
            <w:tcW w:w="4432" w:type="dxa"/>
            <w:tcBorders>
              <w:left w:val="single" w:sz="4" w:space="0" w:color="000000"/>
              <w:bottom w:val="single" w:sz="4" w:space="0" w:color="000000"/>
              <w:right w:val="single" w:sz="4" w:space="0" w:color="000000"/>
            </w:tcBorders>
          </w:tcPr>
          <w:p w14:paraId="5118EEC6" w14:textId="77777777" w:rsidR="00934440" w:rsidRDefault="00934440">
            <w:pPr>
              <w:widowControl w:val="0"/>
              <w:spacing w:line="100" w:lineRule="atLeast"/>
              <w:rPr>
                <w:rFonts w:ascii="Times New Roman" w:hAnsi="Times New Roman" w:cs="Times New Roman"/>
                <w:i/>
                <w:iCs/>
                <w:sz w:val="20"/>
                <w:szCs w:val="20"/>
              </w:rPr>
            </w:pPr>
          </w:p>
        </w:tc>
      </w:tr>
      <w:tr w:rsidR="00934440" w14:paraId="59FE1554" w14:textId="77777777">
        <w:trPr>
          <w:jc w:val="center"/>
        </w:trPr>
        <w:tc>
          <w:tcPr>
            <w:tcW w:w="833" w:type="dxa"/>
            <w:tcBorders>
              <w:left w:val="single" w:sz="4" w:space="0" w:color="000000"/>
              <w:bottom w:val="single" w:sz="4" w:space="0" w:color="000000"/>
              <w:right w:val="single" w:sz="4" w:space="0" w:color="000000"/>
            </w:tcBorders>
            <w:shd w:val="clear" w:color="auto" w:fill="FFFFFF" w:themeFill="background1"/>
            <w:vAlign w:val="center"/>
          </w:tcPr>
          <w:p w14:paraId="7022008C" w14:textId="77777777" w:rsidR="00934440" w:rsidRDefault="00000000">
            <w:pPr>
              <w:widowControl w:val="0"/>
              <w:spacing w:line="100" w:lineRule="atLeast"/>
              <w:jc w:val="center"/>
            </w:pPr>
            <w:r>
              <w:rPr>
                <w:rFonts w:ascii="Times New Roman" w:eastAsia="SimSun" w:hAnsi="Times New Roman" w:cs="Times New Roman"/>
                <w:b/>
                <w:bCs/>
                <w:color w:val="000000"/>
                <w:sz w:val="20"/>
                <w:szCs w:val="20"/>
                <w:lang w:eastAsia="zh-CN"/>
              </w:rPr>
              <w:t>1.15.</w:t>
            </w:r>
          </w:p>
        </w:tc>
        <w:tc>
          <w:tcPr>
            <w:tcW w:w="2275" w:type="dxa"/>
            <w:tcBorders>
              <w:left w:val="single" w:sz="4" w:space="0" w:color="000000"/>
              <w:bottom w:val="single" w:sz="4" w:space="0" w:color="000000"/>
              <w:right w:val="single" w:sz="4" w:space="0" w:color="000000"/>
            </w:tcBorders>
            <w:shd w:val="clear" w:color="auto" w:fill="FFFFFF" w:themeFill="background1"/>
            <w:vAlign w:val="center"/>
          </w:tcPr>
          <w:p w14:paraId="637BDEBD" w14:textId="77777777" w:rsidR="00934440" w:rsidRDefault="00934440">
            <w:pPr>
              <w:widowControl w:val="0"/>
              <w:jc w:val="both"/>
              <w:rPr>
                <w:rFonts w:ascii="Times New Roman" w:eastAsia="SimSun" w:hAnsi="Times New Roman" w:cs="Times New Roman"/>
                <w:color w:val="000000"/>
                <w:sz w:val="20"/>
                <w:szCs w:val="20"/>
                <w:lang w:eastAsia="zh-CN"/>
              </w:rPr>
            </w:pPr>
          </w:p>
        </w:tc>
        <w:tc>
          <w:tcPr>
            <w:tcW w:w="719" w:type="dxa"/>
            <w:tcBorders>
              <w:left w:val="single" w:sz="4" w:space="0" w:color="000000"/>
              <w:bottom w:val="single" w:sz="4" w:space="0" w:color="000000"/>
              <w:right w:val="single" w:sz="4" w:space="0" w:color="000000"/>
            </w:tcBorders>
            <w:shd w:val="clear" w:color="auto" w:fill="FFFFFF" w:themeFill="background1"/>
            <w:vAlign w:val="center"/>
          </w:tcPr>
          <w:p w14:paraId="221CD772" w14:textId="77777777" w:rsidR="00934440" w:rsidRDefault="00934440">
            <w:pPr>
              <w:widowControl w:val="0"/>
              <w:ind w:left="-57" w:right="-57"/>
              <w:jc w:val="center"/>
              <w:rPr>
                <w:rFonts w:ascii="Times New Roman" w:eastAsia="SimSun" w:hAnsi="Times New Roman" w:cs="Times New Roman"/>
                <w:color w:val="000000"/>
                <w:sz w:val="20"/>
                <w:szCs w:val="20"/>
                <w:lang w:eastAsia="zh-CN"/>
              </w:rPr>
            </w:pPr>
          </w:p>
        </w:tc>
        <w:tc>
          <w:tcPr>
            <w:tcW w:w="1133" w:type="dxa"/>
            <w:tcBorders>
              <w:left w:val="single" w:sz="4" w:space="0" w:color="000000"/>
              <w:bottom w:val="single" w:sz="4" w:space="0" w:color="000000"/>
              <w:right w:val="single" w:sz="4" w:space="0" w:color="000000"/>
            </w:tcBorders>
            <w:shd w:val="clear" w:color="auto" w:fill="FFFFFF" w:themeFill="background1"/>
            <w:vAlign w:val="center"/>
          </w:tcPr>
          <w:p w14:paraId="478201A3" w14:textId="77777777" w:rsidR="00934440" w:rsidRPr="002E4224" w:rsidRDefault="00934440">
            <w:pPr>
              <w:widowControl w:val="0"/>
              <w:ind w:left="-57" w:right="-57"/>
              <w:jc w:val="center"/>
              <w:rPr>
                <w:rFonts w:ascii="Times New Roman" w:eastAsia="SimSun" w:hAnsi="Times New Roman" w:cs="Times New Roman"/>
                <w:color w:val="000000"/>
                <w:sz w:val="20"/>
                <w:szCs w:val="20"/>
                <w:lang w:eastAsia="zh-CN"/>
              </w:rPr>
            </w:pPr>
          </w:p>
        </w:tc>
        <w:tc>
          <w:tcPr>
            <w:tcW w:w="1694" w:type="dxa"/>
            <w:tcBorders>
              <w:left w:val="single" w:sz="4" w:space="0" w:color="000000"/>
              <w:bottom w:val="single" w:sz="4" w:space="0" w:color="000000"/>
              <w:right w:val="single" w:sz="4" w:space="0" w:color="000000"/>
            </w:tcBorders>
          </w:tcPr>
          <w:p w14:paraId="6185A028" w14:textId="77777777" w:rsidR="00934440" w:rsidRPr="002E4224" w:rsidRDefault="00000000">
            <w:pPr>
              <w:widowControl w:val="0"/>
              <w:tabs>
                <w:tab w:val="left" w:pos="743"/>
                <w:tab w:val="left" w:pos="1269"/>
              </w:tabs>
              <w:ind w:right="-57"/>
            </w:pPr>
            <w:r w:rsidRPr="002E4224">
              <w:rPr>
                <w:rFonts w:ascii="Times New Roman" w:hAnsi="Times New Roman" w:cs="Times New Roman"/>
                <w:sz w:val="20"/>
                <w:szCs w:val="20"/>
              </w:rPr>
              <w:t>Įdiegimas</w:t>
            </w:r>
          </w:p>
        </w:tc>
        <w:tc>
          <w:tcPr>
            <w:tcW w:w="4410" w:type="dxa"/>
            <w:tcBorders>
              <w:left w:val="single" w:sz="4" w:space="0" w:color="000000"/>
              <w:bottom w:val="single" w:sz="4" w:space="0" w:color="000000"/>
              <w:right w:val="single" w:sz="4" w:space="0" w:color="000000"/>
            </w:tcBorders>
          </w:tcPr>
          <w:p w14:paraId="5E5E057B" w14:textId="77777777" w:rsidR="00934440" w:rsidRPr="002E4224" w:rsidRDefault="00000000">
            <w:pPr>
              <w:widowControl w:val="0"/>
              <w:jc w:val="both"/>
            </w:pPr>
            <w:r w:rsidRPr="002E4224">
              <w:rPr>
                <w:rFonts w:ascii="Times New Roman" w:hAnsi="Times New Roman" w:cs="Times New Roman"/>
                <w:sz w:val="20"/>
                <w:szCs w:val="20"/>
              </w:rPr>
              <w:t>Turi būti atliktas įrangos montavimas, instaliavimas, derinimas darbo vietoje. Įranga turi būti instaliuota ir paleista ne vėliau kaip per 4 savaites nuo įrangos pristatymo datos. Darbuotojai turi būti apmokyti dirbti su įranga ne vėliau kaip per 2 savaites nuo įrangos instaliavimo ir paleidimo datos.</w:t>
            </w:r>
          </w:p>
        </w:tc>
        <w:tc>
          <w:tcPr>
            <w:tcW w:w="4432" w:type="dxa"/>
            <w:tcBorders>
              <w:left w:val="single" w:sz="4" w:space="0" w:color="000000"/>
              <w:bottom w:val="single" w:sz="4" w:space="0" w:color="000000"/>
              <w:right w:val="single" w:sz="4" w:space="0" w:color="000000"/>
            </w:tcBorders>
          </w:tcPr>
          <w:p w14:paraId="58052F8D" w14:textId="77777777" w:rsidR="00934440" w:rsidRDefault="00934440">
            <w:pPr>
              <w:widowControl w:val="0"/>
              <w:spacing w:line="100" w:lineRule="atLeast"/>
              <w:rPr>
                <w:rFonts w:ascii="Times New Roman" w:hAnsi="Times New Roman" w:cs="Times New Roman"/>
                <w:i/>
                <w:iCs/>
                <w:sz w:val="20"/>
                <w:szCs w:val="20"/>
              </w:rPr>
            </w:pPr>
          </w:p>
        </w:tc>
      </w:tr>
      <w:tr w:rsidR="00934440" w14:paraId="71722EE0" w14:textId="77777777">
        <w:trPr>
          <w:jc w:val="center"/>
        </w:trPr>
        <w:tc>
          <w:tcPr>
            <w:tcW w:w="833" w:type="dxa"/>
            <w:tcBorders>
              <w:left w:val="single" w:sz="4" w:space="0" w:color="000000"/>
              <w:bottom w:val="single" w:sz="4" w:space="0" w:color="000000"/>
              <w:right w:val="single" w:sz="4" w:space="0" w:color="000000"/>
            </w:tcBorders>
            <w:shd w:val="clear" w:color="auto" w:fill="FFFFFF" w:themeFill="background1"/>
            <w:vAlign w:val="center"/>
          </w:tcPr>
          <w:p w14:paraId="038520F2" w14:textId="77777777" w:rsidR="00934440" w:rsidRDefault="00000000">
            <w:pPr>
              <w:widowControl w:val="0"/>
              <w:spacing w:line="100" w:lineRule="atLeast"/>
              <w:jc w:val="center"/>
            </w:pPr>
            <w:r>
              <w:rPr>
                <w:rFonts w:ascii="Times New Roman" w:eastAsia="SimSun" w:hAnsi="Times New Roman" w:cs="Times New Roman"/>
                <w:b/>
                <w:bCs/>
                <w:color w:val="000000"/>
                <w:sz w:val="20"/>
                <w:szCs w:val="20"/>
                <w:lang w:eastAsia="zh-CN"/>
              </w:rPr>
              <w:t>1.16.</w:t>
            </w:r>
          </w:p>
        </w:tc>
        <w:tc>
          <w:tcPr>
            <w:tcW w:w="2275" w:type="dxa"/>
            <w:tcBorders>
              <w:left w:val="single" w:sz="4" w:space="0" w:color="000000"/>
              <w:bottom w:val="single" w:sz="4" w:space="0" w:color="000000"/>
              <w:right w:val="single" w:sz="4" w:space="0" w:color="000000"/>
            </w:tcBorders>
            <w:shd w:val="clear" w:color="auto" w:fill="FFFFFF" w:themeFill="background1"/>
            <w:vAlign w:val="center"/>
          </w:tcPr>
          <w:p w14:paraId="254D86D5" w14:textId="77777777" w:rsidR="00934440" w:rsidRDefault="00934440">
            <w:pPr>
              <w:widowControl w:val="0"/>
              <w:jc w:val="both"/>
              <w:rPr>
                <w:rFonts w:ascii="Times New Roman" w:eastAsia="SimSun" w:hAnsi="Times New Roman" w:cs="Times New Roman"/>
                <w:color w:val="000000"/>
                <w:sz w:val="20"/>
                <w:szCs w:val="20"/>
                <w:lang w:eastAsia="zh-CN"/>
              </w:rPr>
            </w:pPr>
          </w:p>
        </w:tc>
        <w:tc>
          <w:tcPr>
            <w:tcW w:w="719" w:type="dxa"/>
            <w:tcBorders>
              <w:left w:val="single" w:sz="4" w:space="0" w:color="000000"/>
              <w:bottom w:val="single" w:sz="4" w:space="0" w:color="000000"/>
              <w:right w:val="single" w:sz="4" w:space="0" w:color="000000"/>
            </w:tcBorders>
            <w:shd w:val="clear" w:color="auto" w:fill="FFFFFF" w:themeFill="background1"/>
            <w:vAlign w:val="center"/>
          </w:tcPr>
          <w:p w14:paraId="2A3A6595" w14:textId="77777777" w:rsidR="00934440" w:rsidRDefault="00934440">
            <w:pPr>
              <w:widowControl w:val="0"/>
              <w:ind w:left="-57" w:right="-57"/>
              <w:jc w:val="center"/>
              <w:rPr>
                <w:rFonts w:ascii="Times New Roman" w:eastAsia="SimSun" w:hAnsi="Times New Roman" w:cs="Times New Roman"/>
                <w:color w:val="000000"/>
                <w:sz w:val="20"/>
                <w:szCs w:val="20"/>
                <w:lang w:eastAsia="zh-CN"/>
              </w:rPr>
            </w:pPr>
          </w:p>
        </w:tc>
        <w:tc>
          <w:tcPr>
            <w:tcW w:w="1133" w:type="dxa"/>
            <w:tcBorders>
              <w:left w:val="single" w:sz="4" w:space="0" w:color="000000"/>
              <w:bottom w:val="single" w:sz="4" w:space="0" w:color="000000"/>
              <w:right w:val="single" w:sz="4" w:space="0" w:color="000000"/>
            </w:tcBorders>
            <w:shd w:val="clear" w:color="auto" w:fill="FFFFFF" w:themeFill="background1"/>
            <w:vAlign w:val="center"/>
          </w:tcPr>
          <w:p w14:paraId="1D57D48E" w14:textId="77777777" w:rsidR="00934440" w:rsidRDefault="00934440">
            <w:pPr>
              <w:widowControl w:val="0"/>
              <w:ind w:left="-57" w:right="-57"/>
              <w:jc w:val="center"/>
              <w:rPr>
                <w:rFonts w:ascii="Times New Roman" w:eastAsia="SimSun" w:hAnsi="Times New Roman" w:cs="Times New Roman"/>
                <w:color w:val="000000"/>
                <w:sz w:val="20"/>
                <w:szCs w:val="20"/>
                <w:lang w:eastAsia="zh-CN"/>
              </w:rPr>
            </w:pPr>
          </w:p>
        </w:tc>
        <w:tc>
          <w:tcPr>
            <w:tcW w:w="1694" w:type="dxa"/>
            <w:tcBorders>
              <w:left w:val="single" w:sz="4" w:space="0" w:color="000000"/>
              <w:bottom w:val="single" w:sz="4" w:space="0" w:color="000000"/>
              <w:right w:val="single" w:sz="4" w:space="0" w:color="000000"/>
            </w:tcBorders>
          </w:tcPr>
          <w:p w14:paraId="4D8213BE" w14:textId="77777777" w:rsidR="00934440" w:rsidRDefault="00000000">
            <w:pPr>
              <w:widowControl w:val="0"/>
              <w:tabs>
                <w:tab w:val="left" w:pos="743"/>
                <w:tab w:val="left" w:pos="1269"/>
              </w:tabs>
              <w:ind w:right="-57"/>
            </w:pPr>
            <w:r>
              <w:rPr>
                <w:rFonts w:ascii="Times New Roman" w:hAnsi="Times New Roman" w:cs="Times New Roman"/>
                <w:sz w:val="20"/>
                <w:szCs w:val="20"/>
              </w:rPr>
              <w:t>Išoriniai gabaritai ir svoris</w:t>
            </w:r>
          </w:p>
        </w:tc>
        <w:tc>
          <w:tcPr>
            <w:tcW w:w="4410" w:type="dxa"/>
            <w:tcBorders>
              <w:left w:val="single" w:sz="4" w:space="0" w:color="000000"/>
              <w:bottom w:val="single" w:sz="4" w:space="0" w:color="000000"/>
              <w:right w:val="single" w:sz="4" w:space="0" w:color="000000"/>
            </w:tcBorders>
          </w:tcPr>
          <w:p w14:paraId="123C36CB" w14:textId="6E0590F4" w:rsidR="00934440" w:rsidRDefault="00000000">
            <w:pPr>
              <w:widowControl w:val="0"/>
            </w:pPr>
            <w:r>
              <w:rPr>
                <w:rFonts w:ascii="Times New Roman" w:hAnsi="Times New Roman" w:cs="Times New Roman"/>
                <w:sz w:val="20"/>
                <w:szCs w:val="20"/>
              </w:rPr>
              <w:t>Ne didesni kaip 70 cm (plotis) x 70 cm (gylis) x 70 cm (aukštis). Svoris ne didesnis kaip 150 kg.</w:t>
            </w:r>
          </w:p>
        </w:tc>
        <w:tc>
          <w:tcPr>
            <w:tcW w:w="4432" w:type="dxa"/>
            <w:tcBorders>
              <w:left w:val="single" w:sz="4" w:space="0" w:color="000000"/>
              <w:bottom w:val="single" w:sz="4" w:space="0" w:color="000000"/>
              <w:right w:val="single" w:sz="4" w:space="0" w:color="000000"/>
            </w:tcBorders>
          </w:tcPr>
          <w:p w14:paraId="2B0ECA43" w14:textId="77777777" w:rsidR="00934440" w:rsidRDefault="00934440">
            <w:pPr>
              <w:widowControl w:val="0"/>
              <w:spacing w:line="100" w:lineRule="atLeast"/>
              <w:rPr>
                <w:rFonts w:ascii="Times New Roman" w:hAnsi="Times New Roman" w:cs="Times New Roman"/>
                <w:i/>
                <w:iCs/>
                <w:sz w:val="20"/>
                <w:szCs w:val="20"/>
              </w:rPr>
            </w:pPr>
          </w:p>
        </w:tc>
      </w:tr>
    </w:tbl>
    <w:p w14:paraId="447D2C9A" w14:textId="77777777" w:rsidR="00934440" w:rsidRDefault="00934440">
      <w:pPr>
        <w:ind w:firstLine="567"/>
        <w:jc w:val="both"/>
        <w:rPr>
          <w:rFonts w:ascii="Times New Roman" w:hAnsi="Times New Roman" w:cs="Times New Roman"/>
        </w:rPr>
      </w:pPr>
    </w:p>
    <w:p w14:paraId="1124F913" w14:textId="77777777" w:rsidR="00934440" w:rsidRDefault="00000000">
      <w:pPr>
        <w:ind w:firstLine="567"/>
        <w:jc w:val="both"/>
        <w:rPr>
          <w:rFonts w:ascii="Times New Roman" w:hAnsi="Times New Roman" w:cs="Times New Roman"/>
        </w:rPr>
      </w:pPr>
      <w:r>
        <w:rPr>
          <w:rFonts w:ascii="Times New Roman" w:hAnsi="Times New Roman" w:cs="Times New Roman"/>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 „prekė yra tvirta, ilgaamžė, funkcionali, ji ar jos sudedamosios dalys tinka naudoti daug kartų ir (ar) lengvai pataisomos, ir (ar) pakeičiamos“.</w:t>
      </w:r>
    </w:p>
    <w:p w14:paraId="5273FB4F" w14:textId="77777777" w:rsidR="00934440" w:rsidRDefault="00000000">
      <w:pPr>
        <w:ind w:firstLine="567"/>
        <w:jc w:val="both"/>
        <w:rPr>
          <w:rFonts w:ascii="Times New Roman" w:hAnsi="Times New Roman" w:cs="Times New Roman"/>
        </w:rPr>
      </w:pPr>
      <w:r>
        <w:rPr>
          <w:rFonts w:ascii="Times New Roman" w:hAnsi="Times New Roman" w:cs="Times New Roman"/>
        </w:rPr>
        <w:t>Perkama Prekė turi būti tvirta, ilgaamžė, jos sudedamosios dalys lengvai pataisomos, pakeičiamos.</w:t>
      </w:r>
    </w:p>
    <w:p w14:paraId="467CE263" w14:textId="77777777" w:rsidR="00934440" w:rsidRDefault="00934440">
      <w:pPr>
        <w:ind w:firstLine="567"/>
        <w:jc w:val="both"/>
        <w:rPr>
          <w:rFonts w:ascii="Times New Roman" w:hAnsi="Times New Roman" w:cs="Times New Roman"/>
        </w:rPr>
      </w:pPr>
    </w:p>
    <w:p w14:paraId="4005BDE4" w14:textId="77777777" w:rsidR="00934440" w:rsidRDefault="00000000">
      <w:pPr>
        <w:ind w:firstLine="567"/>
        <w:jc w:val="both"/>
        <w:rPr>
          <w:rFonts w:ascii="Times New Roman" w:hAnsi="Times New Roman" w:cs="Times New Roman"/>
        </w:rPr>
      </w:pPr>
      <w:r>
        <w:rPr>
          <w:rFonts w:ascii="Times New Roman" w:hAnsi="Times New Roman" w:cs="Times New Roman"/>
        </w:rPr>
        <w:t xml:space="preserve">Atitiktį reikalavimams įrodantys dokumentai: </w:t>
      </w:r>
    </w:p>
    <w:p w14:paraId="3752AA12" w14:textId="77777777" w:rsidR="00934440" w:rsidRDefault="00000000">
      <w:pPr>
        <w:ind w:firstLine="567"/>
        <w:jc w:val="both"/>
        <w:rPr>
          <w:rFonts w:ascii="Times New Roman" w:hAnsi="Times New Roman" w:cs="Times New Roman"/>
        </w:rPr>
      </w:pPr>
      <w:r>
        <w:rPr>
          <w:rFonts w:ascii="Times New Roman" w:hAnsi="Times New Roman" w:cs="Times New Roman"/>
        </w:rPr>
        <w:lastRenderedPageBreak/>
        <w:t>Tiekėjas turi pateikti gamintojo ir (ar) tiekėjo techninius dokumentus, gamintojo ir (ar) importuotojo, ir (ar) tiekėjo rašytinį patvirtinimą, ir (ar) tiekėjo deklaraciją (pateikiant objektyvius įrodymus), aplinkosauginę produkto deklaraciją, ir (ar) produktų, kurie bus naudojami atlikti paslaugą ar darbą, sąrašą ir dokumentus, įrodančius, kad priemonės ir (ar) produktai atitinka nustatytus reikalavimus, kad prekė yra tvirta, ilgaamžė, funkcionali, ji ar jos sudedamosios dalys tinka naudoti daug kartų ir (ar) lengvai pataisomos, ir (ar) pakeičiamos arba kitus lygiaverčius įrodymus.</w:t>
      </w:r>
    </w:p>
    <w:sectPr w:rsidR="00934440" w:rsidSect="004D019B">
      <w:pgSz w:w="16838" w:h="11906" w:orient="landscape"/>
      <w:pgMar w:top="1440" w:right="1387"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SEB SansSerif">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C306D"/>
    <w:multiLevelType w:val="multilevel"/>
    <w:tmpl w:val="0C3CC21A"/>
    <w:lvl w:ilvl="0">
      <w:start w:val="1"/>
      <w:numFmt w:val="none"/>
      <w:pStyle w:val="Heading1"/>
      <w:suff w:val="nothing"/>
      <w:lvlText w:val="9."/>
      <w:lvlJc w:val="left"/>
      <w:pPr>
        <w:tabs>
          <w:tab w:val="num" w:pos="0"/>
        </w:tabs>
        <w:ind w:left="1512" w:hanging="432"/>
      </w:pPr>
      <w:rPr>
        <w:b/>
      </w:rPr>
    </w:lvl>
    <w:lvl w:ilvl="1">
      <w:start w:val="1"/>
      <w:numFmt w:val="decimal"/>
      <w:pStyle w:val="Heading2"/>
      <w:suff w:val="space"/>
      <w:lvlText w:val="9.%2."/>
      <w:lvlJc w:val="left"/>
      <w:pPr>
        <w:tabs>
          <w:tab w:val="num" w:pos="0"/>
        </w:tabs>
        <w:ind w:left="131" w:firstLine="720"/>
      </w:pPr>
      <w:rPr>
        <w:b w:val="0"/>
        <w:i w:val="0"/>
      </w:rPr>
    </w:lvl>
    <w:lvl w:ilvl="2">
      <w:start w:val="1"/>
      <w:numFmt w:val="decimal"/>
      <w:pStyle w:val="Heading3"/>
      <w:suff w:val="space"/>
      <w:lvlText w:val="9.%2.%3."/>
      <w:lvlJc w:val="left"/>
      <w:pPr>
        <w:tabs>
          <w:tab w:val="num" w:pos="0"/>
        </w:tabs>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268449F5"/>
    <w:multiLevelType w:val="multilevel"/>
    <w:tmpl w:val="F05CA974"/>
    <w:lvl w:ilvl="0">
      <w:start w:val="3"/>
      <w:numFmt w:val="decimal"/>
      <w:pStyle w:val="Antrat11"/>
      <w:lvlText w:val="%1."/>
      <w:lvlJc w:val="left"/>
      <w:pPr>
        <w:tabs>
          <w:tab w:val="num" w:pos="0"/>
        </w:tabs>
        <w:ind w:left="360" w:hanging="360"/>
      </w:pPr>
      <w:rPr>
        <w:i w:val="0"/>
        <w:position w:val="0"/>
        <w:sz w:val="20"/>
        <w:vertAlign w:val="baseline"/>
      </w:rPr>
    </w:lvl>
    <w:lvl w:ilvl="1">
      <w:start w:val="2"/>
      <w:numFmt w:val="decimal"/>
      <w:pStyle w:val="Antrat21"/>
      <w:lvlText w:val="%1.%2."/>
      <w:lvlJc w:val="left"/>
      <w:pPr>
        <w:tabs>
          <w:tab w:val="num" w:pos="0"/>
        </w:tabs>
        <w:ind w:left="786" w:hanging="360"/>
      </w:pPr>
      <w:rPr>
        <w:i w:val="0"/>
        <w:position w:val="0"/>
        <w:sz w:val="20"/>
        <w:vertAlign w:val="baseline"/>
      </w:rPr>
    </w:lvl>
    <w:lvl w:ilvl="2">
      <w:start w:val="1"/>
      <w:numFmt w:val="decimal"/>
      <w:pStyle w:val="Antrat31"/>
      <w:lvlText w:val="%1.%2.%3."/>
      <w:lvlJc w:val="left"/>
      <w:pPr>
        <w:tabs>
          <w:tab w:val="num" w:pos="0"/>
        </w:tabs>
        <w:ind w:left="720" w:hanging="720"/>
      </w:pPr>
      <w:rPr>
        <w:i w:val="0"/>
        <w:position w:val="0"/>
        <w:sz w:val="20"/>
        <w:vertAlign w:val="baseline"/>
      </w:rPr>
    </w:lvl>
    <w:lvl w:ilvl="3">
      <w:start w:val="1"/>
      <w:numFmt w:val="decimal"/>
      <w:pStyle w:val="Antrat41"/>
      <w:lvlText w:val="%1.%2.%3.%4."/>
      <w:lvlJc w:val="left"/>
      <w:pPr>
        <w:tabs>
          <w:tab w:val="num" w:pos="0"/>
        </w:tabs>
        <w:ind w:left="720" w:hanging="720"/>
      </w:pPr>
      <w:rPr>
        <w:i w:val="0"/>
        <w:position w:val="0"/>
        <w:sz w:val="20"/>
        <w:vertAlign w:val="baseline"/>
      </w:rPr>
    </w:lvl>
    <w:lvl w:ilvl="4">
      <w:start w:val="1"/>
      <w:numFmt w:val="decimal"/>
      <w:pStyle w:val="Antrat51"/>
      <w:lvlText w:val="%1.%2.%3.%4.%5."/>
      <w:lvlJc w:val="left"/>
      <w:pPr>
        <w:tabs>
          <w:tab w:val="num" w:pos="0"/>
        </w:tabs>
        <w:ind w:left="1080" w:hanging="1080"/>
      </w:pPr>
      <w:rPr>
        <w:i w:val="0"/>
        <w:position w:val="0"/>
        <w:sz w:val="20"/>
        <w:vertAlign w:val="baseline"/>
      </w:rPr>
    </w:lvl>
    <w:lvl w:ilvl="5">
      <w:start w:val="1"/>
      <w:numFmt w:val="decimal"/>
      <w:pStyle w:val="Antrat61"/>
      <w:lvlText w:val="%1.%2.%3.%4.%5.%6."/>
      <w:lvlJc w:val="left"/>
      <w:pPr>
        <w:tabs>
          <w:tab w:val="num" w:pos="0"/>
        </w:tabs>
        <w:ind w:left="1080" w:hanging="1080"/>
      </w:pPr>
      <w:rPr>
        <w:i w:val="0"/>
        <w:position w:val="0"/>
        <w:sz w:val="20"/>
        <w:vertAlign w:val="baseline"/>
      </w:rPr>
    </w:lvl>
    <w:lvl w:ilvl="6">
      <w:start w:val="1"/>
      <w:numFmt w:val="decimal"/>
      <w:pStyle w:val="Antrat71"/>
      <w:lvlText w:val="%1.%2.%3.%4.%5.%6.%7."/>
      <w:lvlJc w:val="left"/>
      <w:pPr>
        <w:tabs>
          <w:tab w:val="num" w:pos="0"/>
        </w:tabs>
        <w:ind w:left="1440" w:hanging="1440"/>
      </w:pPr>
      <w:rPr>
        <w:i w:val="0"/>
        <w:position w:val="0"/>
        <w:sz w:val="20"/>
        <w:vertAlign w:val="baseline"/>
      </w:rPr>
    </w:lvl>
    <w:lvl w:ilvl="7">
      <w:start w:val="1"/>
      <w:numFmt w:val="decimal"/>
      <w:pStyle w:val="Antrat81"/>
      <w:lvlText w:val="%1.%2.%3.%4.%5.%6.%7.%8."/>
      <w:lvlJc w:val="left"/>
      <w:pPr>
        <w:tabs>
          <w:tab w:val="num" w:pos="0"/>
        </w:tabs>
        <w:ind w:left="1440" w:hanging="1440"/>
      </w:pPr>
      <w:rPr>
        <w:i w:val="0"/>
        <w:position w:val="0"/>
        <w:sz w:val="20"/>
        <w:vertAlign w:val="baseline"/>
      </w:rPr>
    </w:lvl>
    <w:lvl w:ilvl="8">
      <w:start w:val="1"/>
      <w:numFmt w:val="decimal"/>
      <w:pStyle w:val="Antrat91"/>
      <w:lvlText w:val="%1.%2.%3.%4.%5.%6.%7.%8.%9."/>
      <w:lvlJc w:val="left"/>
      <w:pPr>
        <w:tabs>
          <w:tab w:val="num" w:pos="0"/>
        </w:tabs>
        <w:ind w:left="1800" w:hanging="1800"/>
      </w:pPr>
      <w:rPr>
        <w:i w:val="0"/>
        <w:position w:val="0"/>
        <w:sz w:val="20"/>
        <w:vertAlign w:val="baseline"/>
      </w:rPr>
    </w:lvl>
  </w:abstractNum>
  <w:abstractNum w:abstractNumId="2" w15:restartNumberingAfterBreak="0">
    <w:nsid w:val="4EFD7412"/>
    <w:multiLevelType w:val="multilevel"/>
    <w:tmpl w:val="56428DDE"/>
    <w:lvl w:ilvl="0">
      <w:start w:val="2"/>
      <w:numFmt w:val="decimal"/>
      <w:pStyle w:val="Sraassunumeriais51"/>
      <w:lvlText w:val="%1."/>
      <w:lvlJc w:val="left"/>
      <w:pPr>
        <w:tabs>
          <w:tab w:val="num" w:pos="0"/>
        </w:tabs>
        <w:ind w:left="1125" w:hanging="1125"/>
      </w:pPr>
      <w:rPr>
        <w:position w:val="0"/>
        <w:sz w:val="20"/>
        <w:vertAlign w:val="baseline"/>
      </w:rPr>
    </w:lvl>
    <w:lvl w:ilvl="1">
      <w:start w:val="1"/>
      <w:numFmt w:val="decimal"/>
      <w:lvlText w:val="%1.%2."/>
      <w:lvlJc w:val="left"/>
      <w:pPr>
        <w:tabs>
          <w:tab w:val="num" w:pos="0"/>
        </w:tabs>
        <w:ind w:left="1725" w:hanging="1125"/>
      </w:pPr>
      <w:rPr>
        <w:position w:val="0"/>
        <w:sz w:val="20"/>
        <w:vertAlign w:val="baseline"/>
      </w:rPr>
    </w:lvl>
    <w:lvl w:ilvl="2">
      <w:start w:val="1"/>
      <w:numFmt w:val="decimal"/>
      <w:lvlText w:val="%1.%2.%3."/>
      <w:lvlJc w:val="left"/>
      <w:pPr>
        <w:tabs>
          <w:tab w:val="num" w:pos="0"/>
        </w:tabs>
        <w:ind w:left="2325" w:hanging="1125"/>
      </w:pPr>
      <w:rPr>
        <w:position w:val="0"/>
        <w:sz w:val="20"/>
        <w:vertAlign w:val="baseline"/>
      </w:rPr>
    </w:lvl>
    <w:lvl w:ilvl="3">
      <w:start w:val="1"/>
      <w:numFmt w:val="decimal"/>
      <w:lvlText w:val="%1.%2.%3.%4."/>
      <w:lvlJc w:val="left"/>
      <w:pPr>
        <w:tabs>
          <w:tab w:val="num" w:pos="0"/>
        </w:tabs>
        <w:ind w:left="2925" w:hanging="1125"/>
      </w:pPr>
      <w:rPr>
        <w:position w:val="0"/>
        <w:sz w:val="20"/>
        <w:vertAlign w:val="baseline"/>
      </w:rPr>
    </w:lvl>
    <w:lvl w:ilvl="4">
      <w:start w:val="1"/>
      <w:numFmt w:val="decimal"/>
      <w:lvlText w:val="%1.%2.%3.%4.%5."/>
      <w:lvlJc w:val="left"/>
      <w:pPr>
        <w:tabs>
          <w:tab w:val="num" w:pos="0"/>
        </w:tabs>
        <w:ind w:left="3525" w:hanging="1125"/>
      </w:pPr>
      <w:rPr>
        <w:position w:val="0"/>
        <w:sz w:val="20"/>
        <w:vertAlign w:val="baseline"/>
      </w:rPr>
    </w:lvl>
    <w:lvl w:ilvl="5">
      <w:start w:val="1"/>
      <w:numFmt w:val="decimal"/>
      <w:lvlText w:val="%1.%2.%3.%4.%5.%6."/>
      <w:lvlJc w:val="left"/>
      <w:pPr>
        <w:tabs>
          <w:tab w:val="num" w:pos="0"/>
        </w:tabs>
        <w:ind w:left="4125" w:hanging="1125"/>
      </w:pPr>
      <w:rPr>
        <w:position w:val="0"/>
        <w:sz w:val="20"/>
        <w:vertAlign w:val="baseline"/>
      </w:rPr>
    </w:lvl>
    <w:lvl w:ilvl="6">
      <w:start w:val="1"/>
      <w:numFmt w:val="decimal"/>
      <w:lvlText w:val="%1.%2.%3.%4.%5.%6.%7."/>
      <w:lvlJc w:val="left"/>
      <w:pPr>
        <w:tabs>
          <w:tab w:val="num" w:pos="0"/>
        </w:tabs>
        <w:ind w:left="5040" w:hanging="1440"/>
      </w:pPr>
      <w:rPr>
        <w:position w:val="0"/>
        <w:sz w:val="20"/>
        <w:vertAlign w:val="baseline"/>
      </w:rPr>
    </w:lvl>
    <w:lvl w:ilvl="7">
      <w:start w:val="1"/>
      <w:numFmt w:val="decimal"/>
      <w:lvlText w:val="%1.%2.%3.%4.%5.%6.%7.%8."/>
      <w:lvlJc w:val="left"/>
      <w:pPr>
        <w:tabs>
          <w:tab w:val="num" w:pos="0"/>
        </w:tabs>
        <w:ind w:left="5640" w:hanging="1440"/>
      </w:pPr>
      <w:rPr>
        <w:position w:val="0"/>
        <w:sz w:val="20"/>
        <w:vertAlign w:val="baseline"/>
      </w:rPr>
    </w:lvl>
    <w:lvl w:ilvl="8">
      <w:start w:val="1"/>
      <w:numFmt w:val="decimal"/>
      <w:lvlText w:val="%1.%2.%3.%4.%5.%6.%7.%8.%9."/>
      <w:lvlJc w:val="left"/>
      <w:pPr>
        <w:tabs>
          <w:tab w:val="num" w:pos="0"/>
        </w:tabs>
        <w:ind w:left="6600" w:hanging="1800"/>
      </w:pPr>
      <w:rPr>
        <w:position w:val="0"/>
        <w:sz w:val="20"/>
        <w:vertAlign w:val="baseline"/>
      </w:rPr>
    </w:lvl>
  </w:abstractNum>
  <w:abstractNum w:abstractNumId="3" w15:restartNumberingAfterBreak="0">
    <w:nsid w:val="654565BE"/>
    <w:multiLevelType w:val="multilevel"/>
    <w:tmpl w:val="00ECC300"/>
    <w:lvl w:ilvl="0">
      <w:start w:val="1"/>
      <w:numFmt w:val="decimal"/>
      <w:pStyle w:val="Sraassunumeriais41"/>
      <w:lvlText w:val="%1."/>
      <w:lvlJc w:val="left"/>
      <w:pPr>
        <w:tabs>
          <w:tab w:val="num" w:pos="0"/>
        </w:tabs>
        <w:ind w:left="3338" w:hanging="360"/>
      </w:pPr>
      <w:rPr>
        <w:position w:val="0"/>
        <w:sz w:val="20"/>
        <w:vertAlign w:val="baseline"/>
      </w:rPr>
    </w:lvl>
    <w:lvl w:ilvl="1">
      <w:start w:val="1"/>
      <w:numFmt w:val="decimal"/>
      <w:lvlText w:val="%1.%2"/>
      <w:lvlJc w:val="left"/>
      <w:pPr>
        <w:tabs>
          <w:tab w:val="num" w:pos="0"/>
        </w:tabs>
        <w:ind w:left="3770" w:hanging="432"/>
      </w:pPr>
      <w:rPr>
        <w:b w:val="0"/>
        <w:bCs/>
        <w:position w:val="0"/>
        <w:sz w:val="20"/>
        <w:vertAlign w:val="baseline"/>
      </w:rPr>
    </w:lvl>
    <w:lvl w:ilvl="2">
      <w:start w:val="1"/>
      <w:numFmt w:val="decimal"/>
      <w:lvlText w:val="%1.%2.%3."/>
      <w:lvlJc w:val="left"/>
      <w:pPr>
        <w:tabs>
          <w:tab w:val="num" w:pos="0"/>
        </w:tabs>
        <w:ind w:left="4202" w:hanging="504"/>
      </w:pPr>
      <w:rPr>
        <w:i w:val="0"/>
        <w:position w:val="0"/>
        <w:sz w:val="20"/>
        <w:vertAlign w:val="baseline"/>
      </w:rPr>
    </w:lvl>
    <w:lvl w:ilvl="3">
      <w:start w:val="1"/>
      <w:numFmt w:val="decimal"/>
      <w:lvlText w:val="%1.%2.%3.%4."/>
      <w:lvlJc w:val="left"/>
      <w:pPr>
        <w:tabs>
          <w:tab w:val="num" w:pos="0"/>
        </w:tabs>
        <w:ind w:left="4706" w:hanging="647"/>
      </w:pPr>
      <w:rPr>
        <w:position w:val="0"/>
        <w:sz w:val="20"/>
        <w:vertAlign w:val="baseline"/>
      </w:rPr>
    </w:lvl>
    <w:lvl w:ilvl="4">
      <w:start w:val="1"/>
      <w:numFmt w:val="decimal"/>
      <w:lvlText w:val="%1.%2.%3.%4.%5."/>
      <w:lvlJc w:val="left"/>
      <w:pPr>
        <w:tabs>
          <w:tab w:val="num" w:pos="0"/>
        </w:tabs>
        <w:ind w:left="5210" w:hanging="792"/>
      </w:pPr>
      <w:rPr>
        <w:position w:val="0"/>
        <w:sz w:val="20"/>
        <w:vertAlign w:val="baseline"/>
      </w:rPr>
    </w:lvl>
    <w:lvl w:ilvl="5">
      <w:start w:val="1"/>
      <w:numFmt w:val="decimal"/>
      <w:lvlText w:val="%1.%2.%3.%4.%5.%6."/>
      <w:lvlJc w:val="left"/>
      <w:pPr>
        <w:tabs>
          <w:tab w:val="num" w:pos="0"/>
        </w:tabs>
        <w:ind w:left="5714" w:hanging="935"/>
      </w:pPr>
      <w:rPr>
        <w:position w:val="0"/>
        <w:sz w:val="20"/>
        <w:vertAlign w:val="baseline"/>
      </w:rPr>
    </w:lvl>
    <w:lvl w:ilvl="6">
      <w:start w:val="1"/>
      <w:numFmt w:val="decimal"/>
      <w:lvlText w:val="%1.%2.%3.%4.%5.%6.%7."/>
      <w:lvlJc w:val="left"/>
      <w:pPr>
        <w:tabs>
          <w:tab w:val="num" w:pos="0"/>
        </w:tabs>
        <w:ind w:left="6218" w:hanging="1080"/>
      </w:pPr>
      <w:rPr>
        <w:position w:val="0"/>
        <w:sz w:val="20"/>
        <w:vertAlign w:val="baseline"/>
      </w:rPr>
    </w:lvl>
    <w:lvl w:ilvl="7">
      <w:start w:val="1"/>
      <w:numFmt w:val="decimal"/>
      <w:lvlText w:val="%1.%2.%3.%4.%5.%6.%7.%8."/>
      <w:lvlJc w:val="left"/>
      <w:pPr>
        <w:tabs>
          <w:tab w:val="num" w:pos="0"/>
        </w:tabs>
        <w:ind w:left="6722" w:hanging="1224"/>
      </w:pPr>
      <w:rPr>
        <w:position w:val="0"/>
        <w:sz w:val="20"/>
        <w:vertAlign w:val="baseline"/>
      </w:rPr>
    </w:lvl>
    <w:lvl w:ilvl="8">
      <w:start w:val="1"/>
      <w:numFmt w:val="decimal"/>
      <w:lvlText w:val="%1.%2.%3.%4.%5.%6.%7.%8.%9."/>
      <w:lvlJc w:val="left"/>
      <w:pPr>
        <w:tabs>
          <w:tab w:val="num" w:pos="0"/>
        </w:tabs>
        <w:ind w:left="7298" w:hanging="1440"/>
      </w:pPr>
      <w:rPr>
        <w:position w:val="0"/>
        <w:sz w:val="20"/>
        <w:vertAlign w:val="baseline"/>
      </w:rPr>
    </w:lvl>
  </w:abstractNum>
  <w:num w:numId="1" w16cid:durableId="6642971">
    <w:abstractNumId w:val="0"/>
  </w:num>
  <w:num w:numId="2" w16cid:durableId="1622959578">
    <w:abstractNumId w:val="1"/>
  </w:num>
  <w:num w:numId="3" w16cid:durableId="1814786992">
    <w:abstractNumId w:val="3"/>
  </w:num>
  <w:num w:numId="4" w16cid:durableId="225070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autoHyphenation/>
  <w:hyphenationZone w:val="396"/>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40"/>
    <w:rsid w:val="00051FE7"/>
    <w:rsid w:val="0012125B"/>
    <w:rsid w:val="00253C09"/>
    <w:rsid w:val="002E4224"/>
    <w:rsid w:val="004D019B"/>
    <w:rsid w:val="00621C20"/>
    <w:rsid w:val="006240DF"/>
    <w:rsid w:val="006F214C"/>
    <w:rsid w:val="007E7645"/>
    <w:rsid w:val="00887733"/>
    <w:rsid w:val="00934440"/>
    <w:rsid w:val="00AA7692"/>
    <w:rsid w:val="00AC4D8B"/>
    <w:rsid w:val="00AD0CDE"/>
    <w:rsid w:val="00BB53A9"/>
    <w:rsid w:val="00D43DF5"/>
    <w:rsid w:val="00D82956"/>
    <w:rsid w:val="00EC7E25"/>
    <w:rsid w:val="00ED4628"/>
    <w:rsid w:val="00F23E1F"/>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6276"/>
  <w15:docId w15:val="{29A2AF0D-8268-49A6-BCA4-0D7D8A5E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4"/>
      <w:szCs w:val="24"/>
      <w:lang w:eastAsia="en-US" w:bidi="ar-SA"/>
    </w:rPr>
  </w:style>
  <w:style w:type="paragraph" w:styleId="Heading1">
    <w:name w:val="heading 1"/>
    <w:basedOn w:val="Normal"/>
    <w:next w:val="Normal"/>
    <w:link w:val="Heading1Char"/>
    <w:qFormat/>
    <w:pPr>
      <w:keepNext/>
      <w:numPr>
        <w:numId w:val="1"/>
      </w:numPr>
      <w:spacing w:before="360" w:after="360"/>
      <w:jc w:val="center"/>
      <w:outlineLvl w:val="0"/>
    </w:pPr>
    <w:rPr>
      <w:rFonts w:ascii="Times New Roman" w:eastAsia="Times New Roman" w:hAnsi="Times New Roman" w:cs="Times New Roman"/>
      <w:sz w:val="28"/>
      <w:szCs w:val="20"/>
      <w:lang w:eastAsia="lt-LT"/>
    </w:rPr>
  </w:style>
  <w:style w:type="paragraph" w:styleId="Heading2">
    <w:name w:val="heading 2"/>
    <w:basedOn w:val="Normal"/>
    <w:next w:val="Normal"/>
    <w:link w:val="Heading2Char"/>
    <w:qFormat/>
    <w:pPr>
      <w:numPr>
        <w:ilvl w:val="1"/>
        <w:numId w:val="1"/>
      </w:numPr>
      <w:jc w:val="both"/>
      <w:outlineLvl w:val="1"/>
    </w:pPr>
    <w:rPr>
      <w:rFonts w:ascii="Times New Roman" w:eastAsia="Times New Roman" w:hAnsi="Times New Roman" w:cs="Times New Roman"/>
      <w:szCs w:val="20"/>
      <w:lang w:eastAsia="lt-LT"/>
    </w:rPr>
  </w:style>
  <w:style w:type="paragraph" w:styleId="Heading3">
    <w:name w:val="heading 3"/>
    <w:basedOn w:val="Normal"/>
    <w:next w:val="Normal"/>
    <w:link w:val="Heading3Char"/>
    <w:qFormat/>
    <w:pPr>
      <w:keepNext/>
      <w:numPr>
        <w:ilvl w:val="2"/>
        <w:numId w:val="1"/>
      </w:numPr>
      <w:jc w:val="both"/>
      <w:outlineLvl w:val="2"/>
    </w:pPr>
    <w:rPr>
      <w:rFonts w:ascii="Times New Roman" w:eastAsia="Times New Roman" w:hAnsi="Times New Roman" w:cs="Times New Roman"/>
      <w:szCs w:val="20"/>
      <w:lang w:eastAsia="lt-LT"/>
    </w:rPr>
  </w:style>
  <w:style w:type="paragraph" w:styleId="Heading4">
    <w:name w:val="heading 4"/>
    <w:basedOn w:val="Normal"/>
    <w:next w:val="Normal"/>
    <w:link w:val="Heading4Char"/>
    <w:qFormat/>
    <w:pPr>
      <w:keepNext/>
      <w:numPr>
        <w:ilvl w:val="3"/>
        <w:numId w:val="1"/>
      </w:numPr>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pPr>
      <w:keepNext/>
      <w:numPr>
        <w:ilvl w:val="4"/>
        <w:numId w:val="1"/>
      </w:numPr>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pPr>
      <w:keepNext/>
      <w:numPr>
        <w:ilvl w:val="5"/>
        <w:numId w:val="1"/>
      </w:numPr>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pPr>
      <w:keepNext/>
      <w:numPr>
        <w:ilvl w:val="6"/>
        <w:numId w:val="1"/>
      </w:numPr>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pPr>
      <w:keepNext/>
      <w:numPr>
        <w:ilvl w:val="7"/>
        <w:numId w:val="1"/>
      </w:numPr>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pPr>
      <w:keepNext/>
      <w:numPr>
        <w:ilvl w:val="8"/>
        <w:numId w:val="1"/>
      </w:numPr>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character" w:customStyle="1" w:styleId="Puslapioinaosnuoroda1">
    <w:name w:val="Puslapio išnašos nuoroda1"/>
    <w:qFormat/>
    <w:rPr>
      <w:vertAlign w:val="superscript"/>
    </w:rPr>
  </w:style>
  <w:style w:type="character" w:customStyle="1" w:styleId="FootnoteCharacters">
    <w:name w:val="Footnote Characters"/>
    <w:basedOn w:val="DefaultParagraphFont"/>
    <w:uiPriority w:val="99"/>
    <w:semiHidden/>
    <w:unhideWhenUsed/>
    <w:qFormat/>
    <w:rPr>
      <w:vertAlign w:val="superscript"/>
    </w:rPr>
  </w:style>
  <w:style w:type="character" w:customStyle="1" w:styleId="Emfaz1">
    <w:name w:val="Emfazė1"/>
    <w:basedOn w:val="DefaultParagraphFont"/>
    <w:uiPriority w:val="20"/>
    <w:qFormat/>
    <w:rPr>
      <w:i/>
      <w:iCs/>
    </w:rPr>
  </w:style>
  <w:style w:type="character" w:customStyle="1" w:styleId="Hipersaitas1">
    <w:name w:val="Hipersaitas1"/>
    <w:basedOn w:val="DefaultParagraphFont"/>
    <w:uiPriority w:val="99"/>
    <w:unhideWhenUsed/>
    <w:qFormat/>
    <w:rPr>
      <w:color w:val="0563C1" w:themeColor="hyperlink"/>
      <w:u w:val="single"/>
    </w:rPr>
  </w:style>
  <w:style w:type="character" w:customStyle="1" w:styleId="FootnoteAnchor">
    <w:name w:val="Footnote Anchor"/>
    <w:qFormat/>
    <w:rPr>
      <w:vertAlign w:val="superscript"/>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qFormat/>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qFormat/>
    <w:rPr>
      <w:rFonts w:ascii="Times New Roman" w:eastAsia="Times New Roman" w:hAnsi="Times New Roman" w:cs="Times New Roman"/>
      <w:szCs w:val="20"/>
      <w:lang w:eastAsia="lt-LT"/>
    </w:rPr>
  </w:style>
  <w:style w:type="character" w:customStyle="1" w:styleId="Heading3Char">
    <w:name w:val="Heading 3 Char"/>
    <w:basedOn w:val="DefaultParagraphFont"/>
    <w:link w:val="Heading3"/>
    <w:qFormat/>
    <w:rPr>
      <w:rFonts w:ascii="Times New Roman" w:eastAsia="Times New Roman" w:hAnsi="Times New Roman" w:cs="Times New Roman"/>
      <w:szCs w:val="20"/>
      <w:lang w:eastAsia="lt-LT"/>
    </w:rPr>
  </w:style>
  <w:style w:type="character" w:customStyle="1" w:styleId="Heading4Char">
    <w:name w:val="Heading 4 Char"/>
    <w:basedOn w:val="DefaultParagraphFont"/>
    <w:link w:val="Heading4"/>
    <w:qFormat/>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qFormat/>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qFormat/>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qFormat/>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qFormat/>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qFormat/>
    <w:rPr>
      <w:rFonts w:ascii="Times New Roman" w:eastAsia="Times New Roman" w:hAnsi="Times New Roman" w:cs="Times New Roman"/>
      <w:sz w:val="40"/>
      <w:szCs w:val="20"/>
      <w:lang w:eastAsia="lt-LT"/>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0"/>
      <w:lang w:eastAsia="lt-LT"/>
    </w:rPr>
  </w:style>
  <w:style w:type="character" w:customStyle="1" w:styleId="Bodytext8">
    <w:name w:val="Body text (8)"/>
    <w:basedOn w:val="DefaultParagraphFont"/>
    <w:link w:val="Bodytext81"/>
    <w:uiPriority w:val="99"/>
    <w:qFormat/>
    <w:locked/>
    <w:rPr>
      <w:rFonts w:ascii="Arial" w:hAnsi="Arial" w:cs="Arial"/>
      <w:i/>
      <w:iCs/>
      <w:sz w:val="18"/>
      <w:szCs w:val="18"/>
      <w:shd w:val="clear" w:color="auto" w:fill="FFFFFF"/>
    </w:rPr>
  </w:style>
  <w:style w:type="character" w:customStyle="1" w:styleId="font11">
    <w:name w:val="font11"/>
    <w:qFormat/>
    <w:rPr>
      <w:rFonts w:ascii="Times New Roman" w:hAnsi="Times New Roman" w:cs="Times New Roman"/>
      <w:color w:val="000000"/>
      <w:u w:val="none"/>
    </w:rPr>
  </w:style>
  <w:style w:type="character" w:customStyle="1" w:styleId="font21">
    <w:name w:val="font21"/>
    <w:qFormat/>
    <w:rPr>
      <w:rFonts w:ascii="Times New Roman" w:hAnsi="Times New Roman" w:cs="Times New Roman"/>
      <w:i/>
      <w:iCs/>
      <w:color w:val="000000"/>
      <w:u w:val="none"/>
    </w:rPr>
  </w:style>
  <w:style w:type="character" w:customStyle="1" w:styleId="cf01">
    <w:name w:val="cf01"/>
    <w:basedOn w:val="DefaultParagraphFont"/>
    <w:qFormat/>
    <w:rPr>
      <w:rFonts w:ascii="Segoe UI" w:hAnsi="Segoe UI" w:cs="Segoe UI"/>
      <w:i/>
      <w:iCs/>
      <w:sz w:val="18"/>
      <w:szCs w:val="18"/>
    </w:rPr>
  </w:style>
  <w:style w:type="character" w:customStyle="1" w:styleId="Eilutsnumeris1">
    <w:name w:val="Eilutės numeris1"/>
    <w:qFormat/>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after="140" w:line="276" w:lineRule="auto"/>
    </w:pPr>
  </w:style>
  <w:style w:type="paragraph" w:styleId="List">
    <w:name w:val="List"/>
    <w:basedOn w:val="BodyText"/>
    <w:rPr>
      <w:rFonts w:cs="Arial"/>
    </w:rPr>
  </w:style>
  <w:style w:type="paragraph" w:styleId="Caption">
    <w:name w:val="caption"/>
    <w:basedOn w:val="Normal"/>
    <w:next w:val="BodyText"/>
    <w:qFormat/>
    <w:pPr>
      <w:suppressLineNumbers/>
      <w:spacing w:before="120" w:after="120"/>
    </w:pPr>
    <w:rPr>
      <w:rFonts w:cs="Arial"/>
      <w:i/>
      <w:iCs/>
    </w:rPr>
  </w:style>
  <w:style w:type="paragraph" w:customStyle="1" w:styleId="Rodykl">
    <w:name w:val="Rodyklė"/>
    <w:basedOn w:val="Normal"/>
    <w:qFormat/>
    <w:pPr>
      <w:suppressLineNumbers/>
    </w:pPr>
    <w:rPr>
      <w:rFonts w:cs="Arial"/>
    </w:rPr>
  </w:style>
  <w:style w:type="paragraph" w:styleId="CommentText">
    <w:name w:val="annotation text"/>
    <w:basedOn w:val="Normal"/>
    <w:link w:val="CommentTextChar"/>
    <w:unhideWhenUsed/>
    <w:qFormat/>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qFormat/>
    <w:rPr>
      <w:rFonts w:asciiTheme="minorHAnsi" w:eastAsiaTheme="minorHAnsi" w:hAnsiTheme="minorHAnsi" w:cstheme="minorBidi"/>
      <w:b/>
      <w:bCs/>
      <w:lang w:eastAsia="en-US"/>
    </w:rPr>
  </w:style>
  <w:style w:type="paragraph" w:customStyle="1" w:styleId="Puslapinantratirporat">
    <w:name w:val="Puslapinė antraštė ir poraštė"/>
    <w:basedOn w:val="Normal"/>
    <w:qFormat/>
  </w:style>
  <w:style w:type="paragraph" w:styleId="Footer">
    <w:name w:val="footer"/>
    <w:basedOn w:val="Normal"/>
    <w:link w:val="FooterChar"/>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TOC1">
    <w:name w:val="toc 1"/>
    <w:basedOn w:val="Normal"/>
    <w:next w:val="Normal"/>
    <w:semiHidden/>
    <w:qFormat/>
    <w:pPr>
      <w:tabs>
        <w:tab w:val="left" w:pos="567"/>
        <w:tab w:val="left" w:pos="1276"/>
      </w:tabs>
      <w:spacing w:line="252" w:lineRule="auto"/>
    </w:pPr>
    <w:rPr>
      <w:rFonts w:ascii="Times New Roman" w:eastAsia="Times New Roman" w:hAnsi="Times New Roman" w:cs="Times New Roman"/>
      <w:szCs w:val="20"/>
    </w:rPr>
  </w:style>
  <w:style w:type="paragraph" w:styleId="ListParagraph">
    <w:name w:val="List Paragraph"/>
    <w:basedOn w:val="Normal"/>
    <w:link w:val="ListParagraphChar"/>
    <w:uiPriority w:val="34"/>
    <w:qFormat/>
    <w:pPr>
      <w:ind w:left="720"/>
      <w:contextualSpacing/>
    </w:pPr>
    <w:rPr>
      <w:rFonts w:ascii="Times New Roman" w:eastAsia="Times New Roman" w:hAnsi="Times New Roman" w:cs="Times New Roman"/>
      <w:sz w:val="20"/>
      <w:szCs w:val="20"/>
      <w:lang w:eastAsia="lt-LT"/>
    </w:rPr>
  </w:style>
  <w:style w:type="paragraph" w:customStyle="1" w:styleId="Bodytext81">
    <w:name w:val="Body text (8)1"/>
    <w:basedOn w:val="Normal"/>
    <w:link w:val="Bodytext8"/>
    <w:uiPriority w:val="99"/>
    <w:qFormat/>
    <w:pPr>
      <w:shd w:val="clear" w:color="auto" w:fill="FFFFFF"/>
      <w:spacing w:before="300" w:after="240" w:line="250" w:lineRule="exact"/>
      <w:ind w:hanging="520"/>
      <w:jc w:val="both"/>
    </w:pPr>
    <w:rPr>
      <w:rFonts w:ascii="Arial" w:hAnsi="Arial" w:cs="Arial"/>
      <w:i/>
      <w:iCs/>
      <w:sz w:val="18"/>
      <w:szCs w:val="18"/>
    </w:rPr>
  </w:style>
  <w:style w:type="paragraph" w:customStyle="1" w:styleId="Antrat1">
    <w:name w:val="Antraštė1"/>
    <w:basedOn w:val="Normal"/>
    <w:next w:val="BodyText"/>
    <w:qFormat/>
    <w:pPr>
      <w:keepNext/>
      <w:spacing w:before="240" w:after="120"/>
    </w:pPr>
    <w:rPr>
      <w:rFonts w:ascii="Liberation Sans" w:eastAsia="Microsoft YaHei" w:hAnsi="Liberation Sans" w:cs="Arial"/>
      <w:sz w:val="28"/>
      <w:szCs w:val="28"/>
    </w:rPr>
  </w:style>
  <w:style w:type="paragraph" w:customStyle="1" w:styleId="Antrat11">
    <w:name w:val="Antraštė 11"/>
    <w:basedOn w:val="Normal"/>
    <w:next w:val="Normal"/>
    <w:qFormat/>
    <w:pPr>
      <w:keepNext/>
      <w:numPr>
        <w:numId w:val="2"/>
      </w:numPr>
      <w:spacing w:before="360" w:after="360" w:line="1" w:lineRule="atLeast"/>
      <w:ind w:left="-1" w:hanging="1"/>
      <w:jc w:val="center"/>
      <w:textAlignment w:val="top"/>
      <w:outlineLvl w:val="0"/>
    </w:pPr>
    <w:rPr>
      <w:rFonts w:ascii="Times New Roman" w:eastAsia="Times New Roman" w:hAnsi="Times New Roman" w:cs="Times New Roman"/>
      <w:sz w:val="28"/>
      <w:szCs w:val="22"/>
      <w:vertAlign w:val="subscript"/>
      <w:lang w:eastAsia="lt-LT"/>
    </w:rPr>
  </w:style>
  <w:style w:type="paragraph" w:customStyle="1" w:styleId="Antrat21">
    <w:name w:val="Antraštė 21"/>
    <w:basedOn w:val="Normal"/>
    <w:next w:val="Normal"/>
    <w:qFormat/>
    <w:pPr>
      <w:numPr>
        <w:ilvl w:val="1"/>
        <w:numId w:val="2"/>
      </w:numPr>
      <w:spacing w:line="1" w:lineRule="atLeast"/>
      <w:ind w:left="-1" w:hanging="1"/>
      <w:jc w:val="both"/>
      <w:textAlignment w:val="top"/>
      <w:outlineLvl w:val="1"/>
    </w:pPr>
    <w:rPr>
      <w:rFonts w:ascii="Times New Roman" w:eastAsia="Times New Roman" w:hAnsi="Times New Roman" w:cs="Times New Roman"/>
      <w:szCs w:val="20"/>
      <w:vertAlign w:val="subscript"/>
      <w:lang w:eastAsia="lt-LT"/>
    </w:rPr>
  </w:style>
  <w:style w:type="paragraph" w:customStyle="1" w:styleId="Antrat31">
    <w:name w:val="Antraštė 31"/>
    <w:basedOn w:val="Normal"/>
    <w:next w:val="Normal"/>
    <w:qFormat/>
    <w:pPr>
      <w:keepNext/>
      <w:numPr>
        <w:ilvl w:val="2"/>
        <w:numId w:val="2"/>
      </w:numPr>
      <w:spacing w:line="1" w:lineRule="atLeast"/>
      <w:ind w:left="-1" w:hanging="1"/>
      <w:jc w:val="both"/>
      <w:textAlignment w:val="top"/>
      <w:outlineLvl w:val="2"/>
    </w:pPr>
    <w:rPr>
      <w:rFonts w:ascii="Times New Roman" w:eastAsia="Times New Roman" w:hAnsi="Times New Roman" w:cs="Times New Roman"/>
      <w:szCs w:val="20"/>
      <w:vertAlign w:val="subscript"/>
      <w:lang w:eastAsia="lt-LT"/>
    </w:rPr>
  </w:style>
  <w:style w:type="paragraph" w:customStyle="1" w:styleId="Antrat41">
    <w:name w:val="Antraštė 41"/>
    <w:basedOn w:val="Normal"/>
    <w:next w:val="Normal"/>
    <w:qFormat/>
    <w:pPr>
      <w:keepNext/>
      <w:numPr>
        <w:ilvl w:val="3"/>
        <w:numId w:val="2"/>
      </w:numPr>
      <w:spacing w:line="1" w:lineRule="atLeast"/>
      <w:ind w:left="-1" w:hanging="1"/>
      <w:textAlignment w:val="top"/>
      <w:outlineLvl w:val="3"/>
    </w:pPr>
    <w:rPr>
      <w:rFonts w:ascii="Times New Roman" w:eastAsia="Times New Roman" w:hAnsi="Times New Roman" w:cs="Times New Roman"/>
      <w:b/>
      <w:sz w:val="44"/>
      <w:szCs w:val="20"/>
      <w:vertAlign w:val="subscript"/>
      <w:lang w:eastAsia="lt-LT"/>
    </w:rPr>
  </w:style>
  <w:style w:type="paragraph" w:customStyle="1" w:styleId="Antrat51">
    <w:name w:val="Antraštė 51"/>
    <w:basedOn w:val="Normal"/>
    <w:next w:val="Normal"/>
    <w:qFormat/>
    <w:pPr>
      <w:keepNext/>
      <w:numPr>
        <w:ilvl w:val="4"/>
        <w:numId w:val="2"/>
      </w:numPr>
      <w:spacing w:line="1" w:lineRule="atLeast"/>
      <w:ind w:left="-1" w:hanging="1"/>
      <w:textAlignment w:val="top"/>
      <w:outlineLvl w:val="4"/>
    </w:pPr>
    <w:rPr>
      <w:rFonts w:ascii="Times New Roman" w:eastAsia="Times New Roman" w:hAnsi="Times New Roman" w:cs="Times New Roman"/>
      <w:b/>
      <w:sz w:val="40"/>
      <w:szCs w:val="20"/>
      <w:vertAlign w:val="subscript"/>
      <w:lang w:eastAsia="lt-LT"/>
    </w:rPr>
  </w:style>
  <w:style w:type="paragraph" w:customStyle="1" w:styleId="Antrat61">
    <w:name w:val="Antraštė 61"/>
    <w:basedOn w:val="Normal"/>
    <w:next w:val="Normal"/>
    <w:qFormat/>
    <w:pPr>
      <w:keepNext/>
      <w:numPr>
        <w:ilvl w:val="5"/>
        <w:numId w:val="2"/>
      </w:numPr>
      <w:spacing w:line="1" w:lineRule="atLeast"/>
      <w:ind w:left="-1" w:hanging="1"/>
      <w:textAlignment w:val="top"/>
      <w:outlineLvl w:val="5"/>
    </w:pPr>
    <w:rPr>
      <w:rFonts w:ascii="Times New Roman" w:eastAsia="Times New Roman" w:hAnsi="Times New Roman" w:cs="Times New Roman"/>
      <w:b/>
      <w:sz w:val="36"/>
      <w:szCs w:val="20"/>
      <w:vertAlign w:val="subscript"/>
      <w:lang w:eastAsia="lt-LT"/>
    </w:rPr>
  </w:style>
  <w:style w:type="paragraph" w:customStyle="1" w:styleId="Antrat71">
    <w:name w:val="Antraštė 71"/>
    <w:basedOn w:val="Normal"/>
    <w:next w:val="Normal"/>
    <w:qFormat/>
    <w:pPr>
      <w:keepNext/>
      <w:numPr>
        <w:ilvl w:val="6"/>
        <w:numId w:val="2"/>
      </w:numPr>
      <w:spacing w:line="1" w:lineRule="atLeast"/>
      <w:ind w:left="-1" w:hanging="1"/>
      <w:textAlignment w:val="top"/>
      <w:outlineLvl w:val="6"/>
    </w:pPr>
    <w:rPr>
      <w:rFonts w:ascii="Times New Roman" w:eastAsia="Times New Roman" w:hAnsi="Times New Roman" w:cs="Times New Roman"/>
      <w:sz w:val="48"/>
      <w:szCs w:val="20"/>
      <w:vertAlign w:val="subscript"/>
      <w:lang w:eastAsia="lt-LT"/>
    </w:rPr>
  </w:style>
  <w:style w:type="paragraph" w:customStyle="1" w:styleId="Antrat81">
    <w:name w:val="Antraštė 81"/>
    <w:basedOn w:val="Normal"/>
    <w:next w:val="Normal"/>
    <w:qFormat/>
    <w:pPr>
      <w:keepNext/>
      <w:numPr>
        <w:ilvl w:val="7"/>
        <w:numId w:val="2"/>
      </w:numPr>
      <w:spacing w:line="1" w:lineRule="atLeast"/>
      <w:ind w:left="-1" w:hanging="1"/>
      <w:textAlignment w:val="top"/>
      <w:outlineLvl w:val="7"/>
    </w:pPr>
    <w:rPr>
      <w:rFonts w:ascii="Times New Roman" w:eastAsia="Times New Roman" w:hAnsi="Times New Roman" w:cs="Times New Roman"/>
      <w:b/>
      <w:sz w:val="18"/>
      <w:szCs w:val="20"/>
      <w:vertAlign w:val="subscript"/>
      <w:lang w:eastAsia="lt-LT"/>
    </w:rPr>
  </w:style>
  <w:style w:type="paragraph" w:customStyle="1" w:styleId="Antrat91">
    <w:name w:val="Antraštė 91"/>
    <w:basedOn w:val="Normal"/>
    <w:next w:val="Normal"/>
    <w:qFormat/>
    <w:pPr>
      <w:keepNext/>
      <w:numPr>
        <w:ilvl w:val="8"/>
        <w:numId w:val="2"/>
      </w:numPr>
      <w:spacing w:line="1" w:lineRule="atLeast"/>
      <w:ind w:left="-1" w:hanging="1"/>
      <w:textAlignment w:val="top"/>
      <w:outlineLvl w:val="8"/>
    </w:pPr>
    <w:rPr>
      <w:rFonts w:ascii="Times New Roman" w:eastAsia="Times New Roman" w:hAnsi="Times New Roman" w:cs="Times New Roman"/>
      <w:sz w:val="40"/>
      <w:szCs w:val="20"/>
      <w:vertAlign w:val="subscript"/>
      <w:lang w:eastAsia="lt-LT"/>
    </w:rPr>
  </w:style>
  <w:style w:type="paragraph" w:customStyle="1" w:styleId="Sraassunumeriais41">
    <w:name w:val="Sąrašas su numeriais 41"/>
    <w:basedOn w:val="Normal"/>
    <w:qFormat/>
    <w:pPr>
      <w:numPr>
        <w:numId w:val="3"/>
      </w:numPr>
      <w:tabs>
        <w:tab w:val="left" w:pos="432"/>
      </w:tabs>
      <w:spacing w:after="160" w:line="259" w:lineRule="auto"/>
      <w:ind w:left="432" w:hanging="432"/>
      <w:textAlignment w:val="top"/>
      <w:outlineLvl w:val="0"/>
    </w:pPr>
    <w:rPr>
      <w:rFonts w:ascii="SEB SansSerif" w:eastAsia="SEB SansSerif" w:hAnsi="SEB SansSerif" w:cs="Times New Roman"/>
      <w:sz w:val="22"/>
      <w:szCs w:val="22"/>
      <w:vertAlign w:val="subscript"/>
      <w:lang w:val="en-US"/>
    </w:rPr>
  </w:style>
  <w:style w:type="paragraph" w:customStyle="1" w:styleId="Sraassunumeriais51">
    <w:name w:val="Sąrašas su numeriais 51"/>
    <w:basedOn w:val="Normal"/>
    <w:qFormat/>
    <w:pPr>
      <w:numPr>
        <w:numId w:val="4"/>
      </w:numPr>
      <w:tabs>
        <w:tab w:val="left" w:pos="360"/>
      </w:tabs>
      <w:spacing w:after="160" w:line="259" w:lineRule="auto"/>
      <w:ind w:left="0" w:hanging="1"/>
      <w:textAlignment w:val="top"/>
      <w:outlineLvl w:val="0"/>
    </w:pPr>
    <w:rPr>
      <w:rFonts w:ascii="SEB SansSerif" w:eastAsia="SEB SansSerif" w:hAnsi="SEB SansSerif" w:cs="Times New Roman"/>
      <w:sz w:val="22"/>
      <w:szCs w:val="22"/>
      <w:vertAlign w:val="subscript"/>
      <w:lang w:val="en-US"/>
    </w:rPr>
  </w:style>
  <w:style w:type="paragraph" w:customStyle="1" w:styleId="Revision1">
    <w:name w:val="Revision1"/>
    <w:uiPriority w:val="99"/>
    <w:semiHidden/>
    <w:qFormat/>
    <w:rPr>
      <w:rFonts w:asciiTheme="minorHAnsi" w:eastAsiaTheme="minorHAnsi" w:hAnsiTheme="minorHAnsi" w:cstheme="minorBidi"/>
      <w:sz w:val="24"/>
      <w:szCs w:val="24"/>
      <w:lang w:eastAsia="en-US" w:bidi="ar-SA"/>
    </w:rPr>
  </w:style>
  <w:style w:type="paragraph" w:customStyle="1" w:styleId="pf0">
    <w:name w:val="pf0"/>
    <w:basedOn w:val="Normal"/>
    <w:qFormat/>
    <w:pPr>
      <w:spacing w:beforeAutospacing="1" w:afterAutospacing="1"/>
    </w:pPr>
    <w:rPr>
      <w:rFonts w:ascii="Times New Roman" w:eastAsia="Times New Roman" w:hAnsi="Times New Roman" w:cs="Times New Roman"/>
      <w:lang w:val="en-US"/>
    </w:rPr>
  </w:style>
  <w:style w:type="paragraph" w:customStyle="1" w:styleId="Pataisymai1">
    <w:name w:val="Pataisymai1"/>
    <w:uiPriority w:val="99"/>
    <w:semiHidden/>
    <w:qFormat/>
    <w:rPr>
      <w:rFonts w:asciiTheme="minorHAnsi" w:eastAsiaTheme="minorHAnsi" w:hAnsiTheme="minorHAnsi" w:cstheme="minorBidi"/>
      <w:sz w:val="24"/>
      <w:szCs w:val="24"/>
      <w:lang w:eastAsia="en-US" w:bidi="ar-SA"/>
    </w:rPr>
  </w:style>
  <w:style w:type="paragraph" w:customStyle="1" w:styleId="Lentelsturinys">
    <w:name w:val="Lentelės turinys"/>
    <w:basedOn w:val="Normal"/>
    <w:qFormat/>
    <w:pPr>
      <w:widowControl w:val="0"/>
      <w:suppressLineNumbers/>
    </w:pPr>
  </w:style>
  <w:style w:type="paragraph" w:customStyle="1" w:styleId="Lentelsantrat">
    <w:name w:val="Lentelės antraštė"/>
    <w:basedOn w:val="Lentelsturinys"/>
    <w:qFormat/>
    <w:pPr>
      <w:jc w:val="center"/>
    </w:pP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87733"/>
    <w:pPr>
      <w:autoSpaceDN w:val="0"/>
      <w:spacing w:after="200" w:line="276" w:lineRule="auto"/>
      <w:textAlignment w:val="baseline"/>
    </w:pPr>
    <w:rPr>
      <w:rFonts w:eastAsia="Times New Roman"/>
      <w:sz w:val="24"/>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145B3-362E-41FE-A310-314D35CB3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816</Words>
  <Characters>4654</Characters>
  <Application>Microsoft Office Word</Application>
  <DocSecurity>0</DocSecurity>
  <Lines>38</Lines>
  <Paragraphs>10</Paragraphs>
  <ScaleCrop>false</ScaleCrop>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Sinotova</dc:creator>
  <dc:description/>
  <cp:lastModifiedBy>NVSPL58</cp:lastModifiedBy>
  <cp:revision>22</cp:revision>
  <dcterms:created xsi:type="dcterms:W3CDTF">2025-07-22T19:14:00Z</dcterms:created>
  <dcterms:modified xsi:type="dcterms:W3CDTF">2025-08-05T07:38:00Z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A4667CB19E4640C09426114C1A0E890B</vt:lpwstr>
  </property>
  <property fmtid="{D5CDD505-2E9C-101B-9397-08002B2CF9AE}" pid="3" name="KSOProductBuildVer">
    <vt:lpwstr>1033-12.2.0.21931</vt:lpwstr>
  </property>
</Properties>
</file>