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05BB74E3" w14:textId="09542CF7" w:rsidR="008C0F13" w:rsidRDefault="00677BF5" w:rsidP="008C0F13">
      <w:pPr>
        <w:autoSpaceDE w:val="0"/>
        <w:autoSpaceDN w:val="0"/>
        <w:adjustRightInd w:val="0"/>
        <w:jc w:val="center"/>
        <w:rPr>
          <w:b/>
        </w:rPr>
      </w:pPr>
      <w:r>
        <w:rPr>
          <w:rFonts w:eastAsia="TimesNewRomanPS-BoldMT"/>
          <w:b/>
          <w:bCs/>
        </w:rPr>
        <w:t>FABLAB DIRBTUVIŲ BALDŲ IR ĮRANGO</w:t>
      </w:r>
      <w:r w:rsidR="008C0F13">
        <w:rPr>
          <w:rFonts w:eastAsia="TimesNewRomanPS-BoldMT"/>
          <w:b/>
          <w:bCs/>
        </w:rPr>
        <w:t xml:space="preserve">S </w:t>
      </w:r>
      <w:r w:rsidR="008C0F13" w:rsidRPr="00040E45">
        <w:rPr>
          <w:b/>
          <w:bCs/>
        </w:rPr>
        <w:t xml:space="preserve">PIRKIMO </w:t>
      </w:r>
      <w:r w:rsidR="008C0F13" w:rsidRPr="008177AA">
        <w:rPr>
          <w:b/>
        </w:rPr>
        <w:t>ATVIRO KONKURSO BŪDU SĄLYGŲ APRAŠAS</w:t>
      </w:r>
      <w:r w:rsidR="008C0F13">
        <w:rPr>
          <w:b/>
        </w:rPr>
        <w:t xml:space="preserve"> </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5FCCDE7A" w14:textId="23B5C066" w:rsidR="00671FD8" w:rsidRPr="00DB53EE" w:rsidRDefault="00F575DF" w:rsidP="00671FD8">
      <w:pPr>
        <w:widowControl w:val="0"/>
        <w:jc w:val="both"/>
        <w:rPr>
          <w:strike/>
        </w:rPr>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517FD007" w14:textId="411414DF" w:rsidR="00671FD8" w:rsidRPr="00DB53EE" w:rsidRDefault="004C4639" w:rsidP="00671FD8">
      <w:pPr>
        <w:widowControl w:val="0"/>
        <w:jc w:val="both"/>
        <w:rPr>
          <w:strike/>
        </w:rPr>
      </w:pPr>
      <w:r w:rsidRPr="002D6228">
        <w:t xml:space="preserve">3 </w:t>
      </w:r>
      <w:r w:rsidR="00671FD8" w:rsidRPr="002D6228">
        <w:t xml:space="preserve">priedas – </w:t>
      </w:r>
      <w:r w:rsidR="00F575DF" w:rsidRPr="002D6228">
        <w:t xml:space="preserve">Pristatytų ir sumontuotų prekių </w:t>
      </w:r>
      <w:r w:rsidR="00671FD8" w:rsidRPr="002D6228">
        <w:t>sąrašo forma;</w:t>
      </w:r>
    </w:p>
    <w:p w14:paraId="7EACFF2D" w14:textId="3255D557" w:rsidR="0046456B" w:rsidRPr="00F25513" w:rsidRDefault="004C4639" w:rsidP="0046456B">
      <w:pPr>
        <w:widowControl w:val="0"/>
        <w:jc w:val="both"/>
      </w:pPr>
      <w:r>
        <w:t>4</w:t>
      </w:r>
      <w:r w:rsidRPr="00BB3447">
        <w:t xml:space="preserve"> </w:t>
      </w:r>
      <w:r w:rsidR="00671FD8" w:rsidRPr="00BB3447">
        <w:t xml:space="preserve">priedas – </w:t>
      </w:r>
      <w:r w:rsidR="0046456B" w:rsidRPr="00F25513">
        <w:t>Techninė specifikacija</w:t>
      </w:r>
      <w:r w:rsidR="008C0F13">
        <w:t>;</w:t>
      </w:r>
    </w:p>
    <w:p w14:paraId="4328AE43" w14:textId="486D7E5B" w:rsidR="00BB3447" w:rsidRPr="00EA0B7A" w:rsidRDefault="002D6228" w:rsidP="00BB3447">
      <w:pPr>
        <w:widowControl w:val="0"/>
        <w:jc w:val="both"/>
      </w:pPr>
      <w:r>
        <w:t>5</w:t>
      </w:r>
      <w:r w:rsidR="004C4639" w:rsidRPr="00EA0B7A">
        <w:t xml:space="preserve"> </w:t>
      </w:r>
      <w:r w:rsidR="00BB3447" w:rsidRPr="00EA0B7A">
        <w:t xml:space="preserve">priedas – </w:t>
      </w:r>
      <w:r w:rsidR="0046456B">
        <w:t>S</w:t>
      </w:r>
      <w:r w:rsidR="0046456B" w:rsidRPr="00031EB2">
        <w:t>utarties projektas</w:t>
      </w:r>
      <w:r w:rsidR="0046456B">
        <w:t xml:space="preserve"> (Bendrosios ir Specialiosios sąlygos);</w:t>
      </w:r>
    </w:p>
    <w:p w14:paraId="61D35CEC" w14:textId="105764F3" w:rsidR="00906B32" w:rsidRPr="00C118A0" w:rsidRDefault="002D6228" w:rsidP="00906B32">
      <w:pPr>
        <w:widowControl w:val="0"/>
        <w:jc w:val="both"/>
        <w:rPr>
          <w:color w:val="FF0000"/>
        </w:rPr>
      </w:pPr>
      <w:r>
        <w:t>6</w:t>
      </w:r>
      <w:r w:rsidR="004C4639"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62E858F6" w14:textId="556457D0" w:rsidR="008C0F13" w:rsidRPr="009F6586" w:rsidRDefault="005016B9" w:rsidP="005C064D">
      <w:pPr>
        <w:widowControl w:val="0"/>
        <w:numPr>
          <w:ilvl w:val="0"/>
          <w:numId w:val="1"/>
        </w:numPr>
        <w:tabs>
          <w:tab w:val="left" w:pos="993"/>
        </w:tabs>
        <w:ind w:firstLine="719"/>
        <w:jc w:val="both"/>
      </w:pPr>
      <w:bookmarkStart w:id="2" w:name="_Toc60525483"/>
      <w:bookmarkStart w:id="3" w:name="_Toc47844929"/>
      <w:r w:rsidRPr="0087284C">
        <w:rPr>
          <w:rFonts w:eastAsia="TimesNewRomanPS-BoldMT"/>
          <w:b/>
          <w:bCs/>
        </w:rPr>
        <w:t>Klaipėdos</w:t>
      </w:r>
      <w:r w:rsidRPr="0087284C">
        <w:rPr>
          <w:rFonts w:eastAsia="TimesNewRomanPS-BoldMT"/>
        </w:rPr>
        <w:t xml:space="preserve"> </w:t>
      </w:r>
      <w:r w:rsidRPr="0087284C">
        <w:rPr>
          <w:rFonts w:eastAsia="TimesNewRomanPS-BoldMT"/>
          <w:b/>
          <w:bCs/>
        </w:rPr>
        <w:t>„Smeltės“ progimnazijai</w:t>
      </w:r>
      <w:r w:rsidR="008C0F13" w:rsidRPr="008C0F13">
        <w:rPr>
          <w:b/>
        </w:rPr>
        <w:t xml:space="preserve"> </w:t>
      </w:r>
      <w:r w:rsidR="008C0F13" w:rsidRPr="008C0F13">
        <w:rPr>
          <w:rFonts w:eastAsia="TimesNewRomanPS-BoldMT"/>
        </w:rPr>
        <w:t>(biudžetinė įstaiga,</w:t>
      </w:r>
      <w:r w:rsidR="008C0F13" w:rsidRPr="008C0F13">
        <w:rPr>
          <w:rFonts w:eastAsia="TimesNewRomanPS-BoldMT"/>
          <w:b/>
          <w:bCs/>
        </w:rPr>
        <w:t xml:space="preserve"> </w:t>
      </w:r>
      <w:r w:rsidRPr="0087284C">
        <w:rPr>
          <w:rFonts w:eastAsia="TimesNewRomanPS-BoldMT"/>
        </w:rPr>
        <w:t>adresas Reikjaviko g. 17, LT-94257 Klaipėda,</w:t>
      </w:r>
      <w:r w:rsidR="008C0F13" w:rsidRPr="008C0F13">
        <w:rPr>
          <w:rFonts w:eastAsia="TimesNewRomanPS-BoldMT"/>
        </w:rPr>
        <w:t xml:space="preserve"> </w:t>
      </w:r>
      <w:r w:rsidR="009F6586" w:rsidRPr="00D30ACE">
        <w:rPr>
          <w:kern w:val="2"/>
        </w:rPr>
        <w:t>rastine@smeltes.lt</w:t>
      </w:r>
      <w:r w:rsidR="008C0F13" w:rsidRPr="008C0F13">
        <w:rPr>
          <w:rFonts w:eastAsia="TimesNewRomanPS-BoldMT"/>
        </w:rPr>
        <w:t xml:space="preserve">, duomenys </w:t>
      </w:r>
      <w:r w:rsidR="008C0F13" w:rsidRPr="009A72A2">
        <w:t xml:space="preserve">kaupiami ir saugomi Juridinių asmenų registre, </w:t>
      </w:r>
      <w:r w:rsidR="008C0F13" w:rsidRPr="00D30210">
        <w:t xml:space="preserve">kodas </w:t>
      </w:r>
      <w:r w:rsidRPr="0087284C">
        <w:rPr>
          <w:rFonts w:eastAsia="TimesNewRomanPS-BoldMT"/>
        </w:rPr>
        <w:t>290445190</w:t>
      </w:r>
      <w:r w:rsidR="008C0F13" w:rsidRPr="00D30210">
        <w:t>)</w:t>
      </w:r>
      <w:r w:rsidR="008C0F13" w:rsidRPr="008C0F13">
        <w:rPr>
          <w:i/>
          <w:szCs w:val="22"/>
        </w:rPr>
        <w:t xml:space="preserve"> </w:t>
      </w:r>
      <w:r w:rsidR="008C0F13" w:rsidRPr="008C0F13">
        <w:rPr>
          <w:szCs w:val="22"/>
        </w:rPr>
        <w:t>(toliau – Perkančioji organizacija</w:t>
      </w:r>
      <w:r w:rsidR="008C0F13" w:rsidRPr="008C0F13">
        <w:rPr>
          <w:rFonts w:eastAsia="TimesNewRomanPS-BoldMT"/>
        </w:rPr>
        <w:t xml:space="preserve">) numato pirkti </w:t>
      </w:r>
      <w:r>
        <w:rPr>
          <w:b/>
          <w:bCs/>
        </w:rPr>
        <w:t>fablab dirbtuvių baldus ir įrangą</w:t>
      </w:r>
      <w:r w:rsidR="008C0F13" w:rsidRPr="008C0F13">
        <w:rPr>
          <w:rFonts w:eastAsia="TimesNewRomanPS-BoldMT"/>
        </w:rPr>
        <w:t xml:space="preserve"> </w:t>
      </w:r>
      <w:r w:rsidR="008C0F13" w:rsidRPr="008C0F13">
        <w:rPr>
          <w:b/>
          <w:bCs/>
        </w:rPr>
        <w:t>atviro konkurso būdu.</w:t>
      </w:r>
      <w:r>
        <w:rPr>
          <w:b/>
          <w:bCs/>
        </w:rPr>
        <w:t xml:space="preserve"> </w:t>
      </w:r>
      <w:r w:rsidR="009F6586">
        <w:rPr>
          <w:b/>
          <w:bCs/>
        </w:rPr>
        <w:t xml:space="preserve"> </w:t>
      </w:r>
    </w:p>
    <w:p w14:paraId="13EEFDC7" w14:textId="1380993D" w:rsidR="009F6586" w:rsidRPr="008C0F13" w:rsidRDefault="009F6586" w:rsidP="009F6586">
      <w:pPr>
        <w:widowControl w:val="0"/>
        <w:tabs>
          <w:tab w:val="left" w:pos="993"/>
        </w:tabs>
        <w:ind w:firstLine="709"/>
        <w:jc w:val="both"/>
      </w:pPr>
      <w:r>
        <w:rPr>
          <w:b/>
          <w:bCs/>
          <w:i/>
          <w:iCs/>
          <w:color w:val="000000"/>
          <w:lang w:eastAsia="ar-SA"/>
        </w:rPr>
        <w:t>Pirkimo finansavimas numatomas iš Europos Sąjungos lėšomis bendrai finansuojamo projekto „</w:t>
      </w:r>
      <w:r w:rsidRPr="004B3E26">
        <w:rPr>
          <w:b/>
          <w:bCs/>
          <w:i/>
          <w:iCs/>
          <w:color w:val="000000"/>
          <w:lang w:eastAsia="ar-SA"/>
        </w:rPr>
        <w:t>Tūkstantmečio mokyklos</w:t>
      </w:r>
      <w:r w:rsidR="004B3E26" w:rsidRPr="004B3E26">
        <w:rPr>
          <w:b/>
          <w:bCs/>
          <w:i/>
          <w:iCs/>
          <w:color w:val="000000"/>
          <w:lang w:eastAsia="ar-SA"/>
        </w:rPr>
        <w:t>“</w:t>
      </w:r>
      <w:r w:rsidRPr="004B3E26">
        <w:rPr>
          <w:b/>
          <w:bCs/>
          <w:i/>
          <w:iCs/>
          <w:color w:val="000000"/>
          <w:lang w:eastAsia="ar-SA"/>
        </w:rPr>
        <w:t>.</w:t>
      </w:r>
      <w:r>
        <w:rPr>
          <w:b/>
          <w:bCs/>
          <w:i/>
          <w:iCs/>
          <w:color w:val="000000"/>
          <w:lang w:eastAsia="ar-SA"/>
        </w:rPr>
        <w:t xml:space="preserve"> </w:t>
      </w:r>
      <w:r w:rsidRPr="00232BA2">
        <w:rPr>
          <w:color w:val="000000"/>
          <w:lang w:eastAsia="ar-SA"/>
        </w:rPr>
        <w:t xml:space="preserve">Konkretus finansuojamo projekto programos kodas nurodytas </w:t>
      </w:r>
      <w:r>
        <w:rPr>
          <w:color w:val="000000"/>
          <w:lang w:eastAsia="ar-SA"/>
        </w:rPr>
        <w:t>specialiosiose sąlygose</w:t>
      </w:r>
      <w:r w:rsidRPr="00232BA2">
        <w:rPr>
          <w:color w:val="000000"/>
          <w:lang w:eastAsia="ar-SA"/>
        </w:rPr>
        <w:t xml:space="preserve"> </w:t>
      </w:r>
      <w:r w:rsidRPr="00232BA2">
        <w:t xml:space="preserve">(pirkimo sąlygų aprašo </w:t>
      </w:r>
      <w:r w:rsidR="001B2B9A">
        <w:t>5</w:t>
      </w:r>
      <w:r w:rsidRPr="00232BA2">
        <w:t xml:space="preserve"> priede).</w:t>
      </w:r>
    </w:p>
    <w:p w14:paraId="5E1E2C71" w14:textId="70EFA684" w:rsidR="008C0F13" w:rsidRDefault="008C0F13" w:rsidP="008C0F13">
      <w:pPr>
        <w:widowControl w:val="0"/>
        <w:numPr>
          <w:ilvl w:val="0"/>
          <w:numId w:val="1"/>
        </w:numPr>
        <w:tabs>
          <w:tab w:val="left" w:pos="993"/>
        </w:tabs>
        <w:ind w:firstLine="719"/>
        <w:jc w:val="both"/>
      </w:pPr>
      <w:bookmarkStart w:id="4" w:name="_Hlk192158631"/>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AACF5C6" w14:textId="23E9DF09" w:rsidR="008958BB" w:rsidRDefault="00FA4658" w:rsidP="005C064D">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 xml:space="preserve">Pirkimas vykdomas vadovaujantis VPĮ, Lietuvos Respublikos civiliniu kodeksu (toliau – Civilinis kodeksas), kitais viešuosius pirkimus reglamentuojančiais teisės aktais bei šiuo konkurso </w:t>
      </w:r>
      <w:r w:rsidRPr="00FA4658">
        <w:lastRenderedPageBreak/>
        <w:t>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Informacija apie numatomą skelbti savanoriško ex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ex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7777777"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0FDD5130" w14:textId="4AD98339" w:rsidR="00DB53EE" w:rsidRPr="00BE5C51" w:rsidRDefault="00DB53EE" w:rsidP="006471D5">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themeColor="text1"/>
          <w:sz w:val="24"/>
          <w:szCs w:val="24"/>
        </w:rPr>
        <w:t>CPO</w:t>
      </w:r>
      <w:r w:rsidR="00B45AD1" w:rsidRPr="00BE5C51">
        <w:rPr>
          <w:iCs/>
          <w:color w:val="000000" w:themeColor="text1"/>
          <w:sz w:val="24"/>
          <w:szCs w:val="24"/>
        </w:rPr>
        <w:t xml:space="preserve"> </w:t>
      </w:r>
      <w:r w:rsidR="008C0F13">
        <w:rPr>
          <w:iCs/>
          <w:color w:val="000000" w:themeColor="text1"/>
          <w:sz w:val="24"/>
          <w:szCs w:val="24"/>
        </w:rPr>
        <w:t>kontaktinis asmuo:</w:t>
      </w:r>
      <w:r w:rsidR="00B45AD1" w:rsidRPr="00BE5C51">
        <w:rPr>
          <w:iCs/>
          <w:color w:val="000000" w:themeColor="text1"/>
          <w:sz w:val="24"/>
          <w:szCs w:val="24"/>
        </w:rPr>
        <w:t xml:space="preserve"> </w:t>
      </w:r>
    </w:p>
    <w:p w14:paraId="37F8A79E" w14:textId="77777777" w:rsidR="008C0F13" w:rsidRPr="00180158" w:rsidRDefault="008C0F13" w:rsidP="008C0F13">
      <w:pPr>
        <w:pStyle w:val="Sraopastraipa"/>
        <w:widowControl w:val="0"/>
        <w:numPr>
          <w:ilvl w:val="1"/>
          <w:numId w:val="1"/>
        </w:numPr>
        <w:tabs>
          <w:tab w:val="left" w:pos="993"/>
          <w:tab w:val="left" w:pos="1134"/>
          <w:tab w:val="left" w:pos="1418"/>
        </w:tabs>
        <w:autoSpaceDE w:val="0"/>
        <w:autoSpaceDN w:val="0"/>
        <w:adjustRightInd w:val="0"/>
        <w:ind w:left="-10" w:right="-1" w:firstLine="719"/>
        <w:jc w:val="both"/>
        <w:rPr>
          <w:b/>
          <w:color w:val="000000" w:themeColor="text1"/>
          <w:sz w:val="24"/>
          <w:szCs w:val="24"/>
        </w:rPr>
      </w:pPr>
      <w:r>
        <w:rPr>
          <w:b/>
          <w:color w:val="000000" w:themeColor="text1"/>
          <w:sz w:val="24"/>
          <w:szCs w:val="24"/>
        </w:rPr>
        <w:t>d</w:t>
      </w:r>
      <w:r w:rsidRPr="00A1223F">
        <w:rPr>
          <w:b/>
          <w:color w:val="000000" w:themeColor="text1"/>
          <w:sz w:val="24"/>
          <w:szCs w:val="24"/>
        </w:rPr>
        <w:t>ėl klausimų, susijusių su pirkimo objektu</w:t>
      </w:r>
      <w:r>
        <w:rPr>
          <w:b/>
          <w:color w:val="000000" w:themeColor="text1"/>
          <w:sz w:val="24"/>
          <w:szCs w:val="24"/>
        </w:rPr>
        <w:t xml:space="preserve"> ir dėl klausimų, </w:t>
      </w:r>
      <w:r w:rsidRPr="00180158">
        <w:rPr>
          <w:b/>
          <w:bCs/>
          <w:color w:val="000000" w:themeColor="text1"/>
          <w:sz w:val="24"/>
          <w:szCs w:val="24"/>
        </w:rPr>
        <w:t xml:space="preserve">susijusių su viešojo pirkimo procedūromis – </w:t>
      </w:r>
      <w:r w:rsidRPr="00180158">
        <w:rPr>
          <w:color w:val="000000" w:themeColor="text1"/>
          <w:sz w:val="24"/>
          <w:szCs w:val="24"/>
        </w:rPr>
        <w:t xml:space="preserve">Klaipėdos miesto savivaldybės administracijos </w:t>
      </w:r>
      <w:r w:rsidRPr="00180158">
        <w:rPr>
          <w:bCs/>
          <w:sz w:val="24"/>
          <w:szCs w:val="24"/>
        </w:rPr>
        <w:t xml:space="preserve">Viešųjų pirkimų skyriaus vyriausioji specialistė </w:t>
      </w:r>
      <w:r w:rsidRPr="00180158">
        <w:rPr>
          <w:color w:val="000000" w:themeColor="text1"/>
          <w:sz w:val="24"/>
          <w:szCs w:val="24"/>
        </w:rPr>
        <w:t xml:space="preserve">Gabija Viluckytė, tel. (0 46) 44 55 13, el. p. </w:t>
      </w:r>
      <w:hyperlink r:id="rId10" w:history="1">
        <w:r w:rsidRPr="00180158">
          <w:rPr>
            <w:rStyle w:val="Hipersaitas"/>
            <w:sz w:val="24"/>
            <w:szCs w:val="24"/>
          </w:rPr>
          <w:t>gabija.viluckyte@klaipeda.lt</w:t>
        </w:r>
      </w:hyperlink>
      <w:r w:rsidRPr="00180158">
        <w:rPr>
          <w:rStyle w:val="Hipersaitas"/>
          <w:color w:val="000000" w:themeColor="text1"/>
          <w:sz w:val="24"/>
          <w:szCs w:val="24"/>
          <w:u w:val="none"/>
        </w:rPr>
        <w:t xml:space="preserve">. </w:t>
      </w:r>
    </w:p>
    <w:p w14:paraId="28A70C74" w14:textId="77777777" w:rsidR="008C0F13" w:rsidRDefault="008C0F13"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4E7DD85E" w14:textId="2FCBDFE7" w:rsidR="008C0F13" w:rsidRPr="005D5908" w:rsidRDefault="00DB53EE" w:rsidP="008C0F13">
      <w:pPr>
        <w:pStyle w:val="Sraopastraipa"/>
        <w:widowControl w:val="0"/>
        <w:numPr>
          <w:ilvl w:val="0"/>
          <w:numId w:val="1"/>
        </w:numPr>
        <w:tabs>
          <w:tab w:val="left" w:pos="993"/>
          <w:tab w:val="left" w:pos="1134"/>
        </w:tabs>
        <w:jc w:val="both"/>
        <w:rPr>
          <w:b/>
          <w:sz w:val="24"/>
          <w:szCs w:val="24"/>
        </w:rPr>
      </w:pPr>
      <w:bookmarkStart w:id="5" w:name="_Hlk154666262"/>
      <w:r w:rsidRPr="005D5908">
        <w:rPr>
          <w:b/>
          <w:sz w:val="24"/>
          <w:szCs w:val="24"/>
        </w:rPr>
        <w:t>Pirkimo objektas –</w:t>
      </w:r>
      <w:r w:rsidRPr="005D5908">
        <w:rPr>
          <w:sz w:val="24"/>
          <w:szCs w:val="24"/>
        </w:rPr>
        <w:t xml:space="preserve"> </w:t>
      </w:r>
      <w:bookmarkStart w:id="6" w:name="_Hlk172639423"/>
      <w:r w:rsidR="005016B9">
        <w:rPr>
          <w:sz w:val="24"/>
          <w:szCs w:val="24"/>
        </w:rPr>
        <w:t>fablab dirbtuvių baldai ir įranga</w:t>
      </w:r>
      <w:r w:rsidR="008C0F13" w:rsidRPr="005D5908">
        <w:rPr>
          <w:sz w:val="24"/>
          <w:szCs w:val="24"/>
        </w:rPr>
        <w:t xml:space="preserve"> (toliau – prekė). Išsamesnė perkam</w:t>
      </w:r>
      <w:r w:rsidR="005016B9">
        <w:rPr>
          <w:sz w:val="24"/>
          <w:szCs w:val="24"/>
        </w:rPr>
        <w:t>ų</w:t>
      </w:r>
      <w:r w:rsidR="008C0F13" w:rsidRPr="005D5908">
        <w:rPr>
          <w:sz w:val="24"/>
          <w:szCs w:val="24"/>
        </w:rPr>
        <w:t xml:space="preserve"> prek</w:t>
      </w:r>
      <w:r w:rsidR="005016B9">
        <w:rPr>
          <w:sz w:val="24"/>
          <w:szCs w:val="24"/>
        </w:rPr>
        <w:t>ių</w:t>
      </w:r>
      <w:r w:rsidR="008C0F13" w:rsidRPr="005D5908">
        <w:rPr>
          <w:sz w:val="24"/>
          <w:szCs w:val="24"/>
        </w:rPr>
        <w:t xml:space="preserve"> informacija ir reikalavimai pateikiami Techninėje specifikacijoje (pirkimo sąlygų aprašo </w:t>
      </w:r>
      <w:r w:rsidR="009D34F3" w:rsidRPr="005D5908">
        <w:rPr>
          <w:b/>
          <w:bCs/>
          <w:sz w:val="24"/>
          <w:szCs w:val="24"/>
        </w:rPr>
        <w:t>4</w:t>
      </w:r>
      <w:r w:rsidR="008C0F13" w:rsidRPr="005D5908">
        <w:rPr>
          <w:b/>
          <w:bCs/>
          <w:sz w:val="24"/>
          <w:szCs w:val="24"/>
        </w:rPr>
        <w:t xml:space="preserve"> priede</w:t>
      </w:r>
      <w:r w:rsidR="008C0F13" w:rsidRPr="005D5908">
        <w:rPr>
          <w:sz w:val="24"/>
          <w:szCs w:val="24"/>
        </w:rPr>
        <w:t xml:space="preserve">).  </w:t>
      </w:r>
      <w:r w:rsidR="005016B9">
        <w:rPr>
          <w:sz w:val="24"/>
          <w:szCs w:val="24"/>
        </w:rPr>
        <w:t xml:space="preserve"> </w:t>
      </w:r>
    </w:p>
    <w:p w14:paraId="4CE27254" w14:textId="1D3FF433" w:rsidR="008C0F13" w:rsidRPr="008B12D9" w:rsidRDefault="008C0F13" w:rsidP="008C0F13">
      <w:pPr>
        <w:pStyle w:val="Sraopastraipa"/>
        <w:widowControl w:val="0"/>
        <w:tabs>
          <w:tab w:val="left" w:pos="993"/>
          <w:tab w:val="left" w:pos="1134"/>
        </w:tabs>
        <w:ind w:left="0" w:firstLine="710"/>
        <w:jc w:val="both"/>
        <w:rPr>
          <w:b/>
          <w:bCs/>
          <w:sz w:val="24"/>
          <w:szCs w:val="24"/>
        </w:rPr>
      </w:pPr>
      <w:r w:rsidRPr="00E249E5">
        <w:rPr>
          <w:b/>
          <w:bCs/>
          <w:sz w:val="24"/>
          <w:szCs w:val="24"/>
        </w:rPr>
        <w:t xml:space="preserve">SVARBU! </w:t>
      </w:r>
      <w:r w:rsidRPr="00E249E5">
        <w:rPr>
          <w:b/>
          <w:bCs/>
          <w:sz w:val="24"/>
          <w:szCs w:val="24"/>
          <w:u w:val="single"/>
        </w:rPr>
        <w:t xml:space="preserve">Tiekėjas kartu su pasiūlymu turi pateikti pirkimo sąlygų </w:t>
      </w:r>
      <w:r w:rsidRPr="008A4F9E">
        <w:rPr>
          <w:b/>
          <w:bCs/>
          <w:sz w:val="24"/>
          <w:szCs w:val="24"/>
          <w:u w:val="single"/>
        </w:rPr>
        <w:t xml:space="preserve">aprašo </w:t>
      </w:r>
      <w:hyperlink w:anchor="ts" w:history="1">
        <w:r w:rsidRPr="008A4F9E">
          <w:rPr>
            <w:rStyle w:val="Hipersaitas"/>
            <w:b/>
            <w:bCs/>
            <w:color w:val="auto"/>
            <w:sz w:val="24"/>
            <w:szCs w:val="24"/>
          </w:rPr>
          <w:t>3</w:t>
        </w:r>
        <w:r w:rsidR="009F6725">
          <w:rPr>
            <w:rStyle w:val="Hipersaitas"/>
            <w:b/>
            <w:bCs/>
            <w:color w:val="auto"/>
            <w:sz w:val="24"/>
            <w:szCs w:val="24"/>
          </w:rPr>
          <w:t>9</w:t>
        </w:r>
        <w:r w:rsidRPr="008A4F9E">
          <w:rPr>
            <w:rStyle w:val="Hipersaitas"/>
            <w:b/>
            <w:bCs/>
            <w:color w:val="auto"/>
            <w:sz w:val="24"/>
            <w:szCs w:val="24"/>
          </w:rPr>
          <w:t>.4</w:t>
        </w:r>
      </w:hyperlink>
      <w:r w:rsidRPr="008A4F9E">
        <w:rPr>
          <w:rStyle w:val="Hipersaitas"/>
          <w:b/>
          <w:bCs/>
          <w:color w:val="auto"/>
          <w:sz w:val="24"/>
          <w:szCs w:val="24"/>
        </w:rPr>
        <w:t>-3</w:t>
      </w:r>
      <w:r w:rsidR="009F6725">
        <w:rPr>
          <w:rStyle w:val="Hipersaitas"/>
          <w:b/>
          <w:bCs/>
          <w:color w:val="auto"/>
          <w:sz w:val="24"/>
          <w:szCs w:val="24"/>
        </w:rPr>
        <w:t>9</w:t>
      </w:r>
      <w:r w:rsidRPr="008A4F9E">
        <w:rPr>
          <w:rStyle w:val="Hipersaitas"/>
          <w:b/>
          <w:bCs/>
          <w:color w:val="auto"/>
          <w:sz w:val="24"/>
          <w:szCs w:val="24"/>
        </w:rPr>
        <w:t>.5</w:t>
      </w:r>
      <w:r w:rsidRPr="008A4F9E">
        <w:rPr>
          <w:b/>
          <w:bCs/>
          <w:sz w:val="24"/>
          <w:szCs w:val="24"/>
          <w:u w:val="single"/>
        </w:rPr>
        <w:t xml:space="preserve"> p. nurodytus dokumentus.</w:t>
      </w:r>
    </w:p>
    <w:bookmarkEnd w:id="6"/>
    <w:p w14:paraId="37795E22" w14:textId="31A9812F" w:rsidR="00E94716" w:rsidRPr="00E94716" w:rsidRDefault="00E768EB" w:rsidP="00DB53EE">
      <w:pPr>
        <w:pStyle w:val="Sraopastraipa"/>
        <w:widowControl w:val="0"/>
        <w:numPr>
          <w:ilvl w:val="0"/>
          <w:numId w:val="1"/>
        </w:numPr>
        <w:tabs>
          <w:tab w:val="num" w:pos="1134"/>
          <w:tab w:val="left" w:pos="1276"/>
        </w:tabs>
        <w:ind w:firstLine="719"/>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bookmarkEnd w:id="5"/>
    </w:p>
    <w:p w14:paraId="7BF04AF9" w14:textId="7868D4BC" w:rsidR="00DB53EE" w:rsidRPr="005D5908" w:rsidRDefault="008C0F13" w:rsidP="008C0F13">
      <w:pPr>
        <w:pStyle w:val="Sraopastraipa"/>
        <w:widowControl w:val="0"/>
        <w:numPr>
          <w:ilvl w:val="0"/>
          <w:numId w:val="1"/>
        </w:numPr>
        <w:tabs>
          <w:tab w:val="num" w:pos="1134"/>
          <w:tab w:val="left" w:pos="1276"/>
        </w:tabs>
        <w:ind w:firstLine="719"/>
        <w:jc w:val="both"/>
        <w:rPr>
          <w:b/>
          <w:sz w:val="24"/>
          <w:szCs w:val="24"/>
        </w:rPr>
      </w:pPr>
      <w:r w:rsidRPr="00F27103">
        <w:rPr>
          <w:sz w:val="24"/>
          <w:szCs w:val="24"/>
        </w:rPr>
        <w:t xml:space="preserve">Prievolių įvykdymo terminai bei kitos pirkimo sutarties sąlygos nurodytos konkurso sąlygų aprašo </w:t>
      </w:r>
      <w:r w:rsidR="0040152B">
        <w:rPr>
          <w:sz w:val="24"/>
          <w:szCs w:val="24"/>
        </w:rPr>
        <w:t>5</w:t>
      </w:r>
      <w:r w:rsidRPr="00F27103">
        <w:rPr>
          <w:sz w:val="24"/>
          <w:szCs w:val="24"/>
        </w:rPr>
        <w:t xml:space="preserve"> </w:t>
      </w:r>
      <w:r w:rsidRPr="005D5908">
        <w:rPr>
          <w:sz w:val="24"/>
          <w:szCs w:val="24"/>
        </w:rPr>
        <w:t xml:space="preserve">priede, </w:t>
      </w:r>
      <w:r w:rsidRPr="005D5908">
        <w:rPr>
          <w:b/>
          <w:bCs/>
          <w:sz w:val="24"/>
          <w:szCs w:val="24"/>
        </w:rPr>
        <w:t>kurį sudaro bendrosios sąlygos ir specialiosios sąlygos.</w:t>
      </w:r>
    </w:p>
    <w:p w14:paraId="38495E5A" w14:textId="7699ED3A" w:rsidR="005016B9" w:rsidRPr="005016B9" w:rsidRDefault="008C0F13" w:rsidP="005016B9">
      <w:pPr>
        <w:pStyle w:val="Sraopastraipa"/>
        <w:widowControl w:val="0"/>
        <w:numPr>
          <w:ilvl w:val="0"/>
          <w:numId w:val="1"/>
        </w:numPr>
        <w:tabs>
          <w:tab w:val="num" w:pos="1134"/>
          <w:tab w:val="left" w:pos="1276"/>
        </w:tabs>
        <w:ind w:firstLine="719"/>
        <w:jc w:val="both"/>
        <w:rPr>
          <w:b/>
          <w:sz w:val="24"/>
          <w:szCs w:val="24"/>
        </w:rPr>
      </w:pPr>
      <w:bookmarkStart w:id="7" w:name="_Hlk184126471"/>
      <w:r w:rsidRPr="005D5908">
        <w:rPr>
          <w:b/>
          <w:sz w:val="24"/>
          <w:szCs w:val="24"/>
        </w:rPr>
        <w:t xml:space="preserve">Šis pirkimas į </w:t>
      </w:r>
      <w:r w:rsidRPr="005016B9">
        <w:rPr>
          <w:b/>
          <w:sz w:val="24"/>
          <w:szCs w:val="24"/>
        </w:rPr>
        <w:t xml:space="preserve">dalis neskaidomas. </w:t>
      </w:r>
      <w:r w:rsidRPr="005016B9">
        <w:rPr>
          <w:bCs/>
          <w:sz w:val="24"/>
          <w:szCs w:val="24"/>
        </w:rPr>
        <w:t xml:space="preserve">Pagrindimas dėl neskaidymo: </w:t>
      </w:r>
      <w:bookmarkEnd w:id="7"/>
      <w:r w:rsidR="005016B9">
        <w:rPr>
          <w:rFonts w:eastAsiaTheme="minorHAnsi"/>
          <w:color w:val="111322"/>
          <w:sz w:val="24"/>
          <w:szCs w:val="24"/>
        </w:rPr>
        <w:t>f</w:t>
      </w:r>
      <w:r w:rsidR="005016B9" w:rsidRPr="005016B9">
        <w:rPr>
          <w:rFonts w:eastAsiaTheme="minorHAnsi"/>
          <w:color w:val="111322"/>
          <w:sz w:val="24"/>
          <w:szCs w:val="24"/>
        </w:rPr>
        <w:t>ab</w:t>
      </w:r>
      <w:r w:rsidR="005016B9">
        <w:rPr>
          <w:rFonts w:eastAsiaTheme="minorHAnsi"/>
          <w:color w:val="111322"/>
          <w:sz w:val="24"/>
          <w:szCs w:val="24"/>
        </w:rPr>
        <w:t>l</w:t>
      </w:r>
      <w:r w:rsidR="005016B9" w:rsidRPr="005016B9">
        <w:rPr>
          <w:rFonts w:eastAsiaTheme="minorHAnsi"/>
          <w:color w:val="111322"/>
          <w:sz w:val="24"/>
          <w:szCs w:val="24"/>
        </w:rPr>
        <w:t>ab kabinetų baldai ir įranga (darbastaliai, ventiliacinės sistemos, staklės, lazeriniai pjaustytuvai, CNC įrenginiai) turi būti tarpusavyje technologiškai suderinti, kad užtikrintų saugų ir efektyvų naudojimą. Integruota įranga dažnai reikalauja specialių elektros, dulkių šalinimo ar tvirtinimo sistemų, kurios turi būti numatytos jau baldų projektavimo etape. Jei baldai ir įranga būtų perkami atskirai, kiltų rizika, kad jos nesuderės funkciniu ir konstrukciniu požiūriu.</w:t>
      </w:r>
      <w:r w:rsidR="005016B9">
        <w:rPr>
          <w:rFonts w:eastAsiaTheme="minorHAnsi"/>
          <w:color w:val="111322"/>
          <w:sz w:val="24"/>
          <w:szCs w:val="24"/>
        </w:rPr>
        <w:t xml:space="preserve"> </w:t>
      </w:r>
    </w:p>
    <w:p w14:paraId="4D0FA8AF" w14:textId="220E2FF1" w:rsidR="00352C44" w:rsidRPr="00D24CB4" w:rsidRDefault="00352C44" w:rsidP="00352C44">
      <w:pPr>
        <w:widowControl w:val="0"/>
        <w:numPr>
          <w:ilvl w:val="0"/>
          <w:numId w:val="1"/>
        </w:numPr>
        <w:tabs>
          <w:tab w:val="num" w:pos="1134"/>
          <w:tab w:val="left" w:pos="1276"/>
        </w:tabs>
        <w:ind w:firstLine="719"/>
        <w:jc w:val="both"/>
      </w:pPr>
      <w:r w:rsidRPr="00D24CB4">
        <w:lastRenderedPageBreak/>
        <w:t xml:space="preserve">Šis pirkimas laikomas </w:t>
      </w:r>
      <w:r w:rsidRPr="00D24CB4">
        <w:rPr>
          <w:b/>
          <w:bCs/>
        </w:rPr>
        <w:t>žaliuoju pirkimu</w:t>
      </w:r>
      <w:r w:rsidRPr="00D24CB4">
        <w:t xml:space="preserve">, </w:t>
      </w:r>
      <w:bookmarkStart w:id="8" w:name="part_1726b4b179f748648a00ec5fb8f92a2f"/>
      <w:bookmarkEnd w:id="8"/>
      <w:r w:rsidRPr="00D24CB4">
        <w:t xml:space="preserve">nes vadovaujantis Aplinkos apsaugos kriterijų taikymo, vykdant žaliuosius pirkimus, tvarkos aprašo, patvirtinto Lietuvos Respublikos aplinkos ministro 2011 m. birželio 28 d. įsakymu Nr. D1-508 (toliau – Tvarkos aprašas), </w:t>
      </w:r>
      <w:r w:rsidRPr="00D24CB4">
        <w:rPr>
          <w:b/>
          <w:bCs/>
        </w:rPr>
        <w:t>4.1 punktu</w:t>
      </w:r>
      <w:r w:rsidRPr="00D24CB4">
        <w:t xml:space="preserve"> baldams taikytini minimalūs aplinkos apsaugos reikalavimai, numatyti Tvarkos aprašo 2 priedo VII skyriuje „Baldai“. Techninė</w:t>
      </w:r>
      <w:r>
        <w:t>je</w:t>
      </w:r>
      <w:r w:rsidRPr="00D24CB4">
        <w:t xml:space="preserve"> specifikacijo</w:t>
      </w:r>
      <w:r>
        <w:t>je</w:t>
      </w:r>
      <w:r w:rsidRPr="00D24CB4">
        <w:t xml:space="preserve"> </w:t>
      </w:r>
      <w:r w:rsidRPr="00D24CB4">
        <w:rPr>
          <w:color w:val="000000" w:themeColor="text1"/>
        </w:rPr>
        <w:t>numatomi aplinkos apsaugos kriterijai</w:t>
      </w:r>
      <w:r w:rsidRPr="00D24CB4">
        <w:t xml:space="preserve">, </w:t>
      </w:r>
      <w:r w:rsidRPr="00D24CB4">
        <w:rPr>
          <w:color w:val="000000" w:themeColor="text1"/>
        </w:rPr>
        <w:t xml:space="preserve">o </w:t>
      </w:r>
      <w:r w:rsidRPr="00D24CB4">
        <w:t>prekių sutarties specialiosiose sąlygose nustatomi įsipareigojimai tiekėjui ir įsipareigojimų vykdymo kontrolė bei sankcijos už šių įsipareigojimų nesilaikymą.</w:t>
      </w:r>
      <w:r>
        <w:t xml:space="preserve">   </w:t>
      </w:r>
    </w:p>
    <w:p w14:paraId="2B65679F" w14:textId="791BDF82" w:rsidR="009970AC" w:rsidRPr="00173EFA" w:rsidRDefault="006959A1" w:rsidP="002D525D">
      <w:pPr>
        <w:widowControl w:val="0"/>
        <w:numPr>
          <w:ilvl w:val="0"/>
          <w:numId w:val="1"/>
        </w:numPr>
        <w:tabs>
          <w:tab w:val="num" w:pos="1134"/>
          <w:tab w:val="left" w:pos="1276"/>
        </w:tabs>
        <w:jc w:val="both"/>
        <w:rPr>
          <w:b/>
        </w:rPr>
      </w:pPr>
      <w:r w:rsidRPr="0045782B">
        <w:rPr>
          <w:b/>
          <w:bCs/>
        </w:rPr>
        <w:t>Perkanči</w:t>
      </w:r>
      <w:r>
        <w:rPr>
          <w:b/>
          <w:bCs/>
        </w:rPr>
        <w:t>ųjų</w:t>
      </w:r>
      <w:r w:rsidRPr="0045782B">
        <w:rPr>
          <w:b/>
          <w:bCs/>
        </w:rPr>
        <w:t xml:space="preserve"> organizacij</w:t>
      </w:r>
      <w:r>
        <w:rPr>
          <w:b/>
          <w:bCs/>
        </w:rPr>
        <w:t>ų</w:t>
      </w:r>
      <w:r w:rsidRPr="0045782B">
        <w:rPr>
          <w:b/>
          <w:bCs/>
        </w:rPr>
        <w:t xml:space="preserve"> </w:t>
      </w:r>
      <w:r w:rsidR="00ED0389" w:rsidRPr="0045782B">
        <w:rPr>
          <w:b/>
          <w:bCs/>
        </w:rPr>
        <w:t>sprendimo neatlikti pirkimo naudojantis centrinės 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1F05A8D2" w14:textId="2E198B26" w:rsidR="00303B3F" w:rsidRPr="007E2C70" w:rsidRDefault="00303B3F" w:rsidP="002E5621">
      <w:pPr>
        <w:pStyle w:val="Sraopastraipa"/>
        <w:widowControl w:val="0"/>
        <w:numPr>
          <w:ilvl w:val="0"/>
          <w:numId w:val="13"/>
        </w:numPr>
        <w:tabs>
          <w:tab w:val="left" w:pos="1134"/>
        </w:tabs>
        <w:jc w:val="both"/>
        <w:rPr>
          <w:b/>
          <w:sz w:val="24"/>
          <w:szCs w:val="24"/>
        </w:rPr>
      </w:pPr>
      <w:r w:rsidRPr="007E2C70">
        <w:rPr>
          <w:sz w:val="24"/>
          <w:szCs w:val="24"/>
        </w:rPr>
        <w:t xml:space="preserve">Tiekėjai, dalyvaujantys pirkime, su pasiūlymu turi pateikti konkurso sąlygų aprašo </w:t>
      </w:r>
      <w:r w:rsidR="0040152B">
        <w:rPr>
          <w:sz w:val="24"/>
          <w:szCs w:val="24"/>
        </w:rPr>
        <w:t>6</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ir atitikti kvalifikacijos reikalavimus. </w:t>
      </w:r>
      <w:r w:rsidR="006959A1">
        <w:rPr>
          <w:b/>
          <w:bCs/>
          <w:sz w:val="24"/>
          <w:szCs w:val="24"/>
        </w:rPr>
        <w:t>CPO</w:t>
      </w:r>
      <w:r w:rsidRPr="007E2C70">
        <w:rPr>
          <w:b/>
          <w:bCs/>
          <w:sz w:val="24"/>
          <w:szCs w:val="24"/>
        </w:rPr>
        <w:t xml:space="preserve"> tiekėjo pašalinimo pagrindų nebuvimo ir atitiktį kvalifikacijos reikalavimams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r w:rsidR="00E94716" w:rsidRPr="007E2C70">
        <w:rPr>
          <w:rStyle w:val="normaltextrun"/>
          <w:b/>
          <w:bCs/>
          <w:color w:val="000000"/>
          <w:sz w:val="24"/>
          <w:szCs w:val="24"/>
          <w:shd w:val="clear" w:color="auto" w:fill="FFFFFF"/>
        </w:rPr>
        <w:t>Kvalifikacijos dokumentai gali būti pateikiami ar išduoti po pasiūlymų pateikimo termino pabaigos, tačiau tiekėjo kvalifikacija turi būti įgyta iki pasiūlymų pateikimo termino pabaigos:</w:t>
      </w:r>
      <w:r w:rsidR="00E94716" w:rsidRPr="007E2C70">
        <w:rPr>
          <w:rStyle w:val="eop"/>
          <w:color w:val="000000"/>
          <w:sz w:val="24"/>
          <w:szCs w:val="24"/>
          <w:shd w:val="clear" w:color="auto" w:fill="FFFFFF"/>
        </w:rPr>
        <w:t> </w:t>
      </w:r>
    </w:p>
    <w:p w14:paraId="372A33B1" w14:textId="77777777" w:rsidR="00303B3F" w:rsidRPr="005B2B69"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48D02B0C" w:rsidR="00303B3F" w:rsidRPr="0000783A" w:rsidRDefault="00303B3F" w:rsidP="00CE759A">
            <w:pPr>
              <w:jc w:val="both"/>
            </w:pPr>
            <w:r w:rsidRPr="008820DF">
              <w:t>1</w:t>
            </w:r>
            <w:r w:rsidR="002E5621">
              <w:t>8</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AA3A5ED" w:rsidR="00303B3F" w:rsidRPr="00840748" w:rsidRDefault="00303B3F" w:rsidP="00CE759A">
            <w:pPr>
              <w:jc w:val="both"/>
            </w:pPr>
            <w:r w:rsidRPr="00840748">
              <w:t xml:space="preserve">3) sukčiavimą, turto pasisavinimą, turto iššvaistymą, apgaulingą pareiškimą apie juridinio asmens veiklą, kredito, paskolos ar tikslinės paramos panaudojimą ne pagal </w:t>
            </w:r>
            <w:r w:rsidRPr="00840748">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009D34F3">
              <w:t xml:space="preserve"> </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t xml:space="preserve">3) </w:t>
            </w:r>
            <w:r w:rsidRPr="008A6895">
              <w:rPr>
                <w:bCs/>
              </w:rPr>
              <w:t>tiekėjo, kuris yra juridinis asmuo, kita organizacija ar jos struktūrinis padalinys, per pastaruosius 5 metus bu</w:t>
            </w:r>
            <w:r w:rsidRPr="005909B9">
              <w:rPr>
                <w:bCs/>
              </w:rPr>
              <w:t xml:space="preserve">vo priimtas ir </w:t>
            </w:r>
            <w:r w:rsidRPr="005909B9">
              <w:rPr>
                <w:bCs/>
              </w:rPr>
              <w:lastRenderedPageBreak/>
              <w:t>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5E9F342D"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 xml:space="preserve">iki tos dienos, kai tiekėjas </w:t>
            </w:r>
            <w:r w:rsidR="006959A1">
              <w:rPr>
                <w:lang w:eastAsia="lt-LT"/>
              </w:rPr>
              <w:t>CPO</w:t>
            </w:r>
            <w:r w:rsidRPr="00840748">
              <w:rPr>
                <w:lang w:eastAsia="lt-LT"/>
              </w:rPr>
              <w:t xml:space="preserve"> prašymu turės pateikti pašalinimo pagrindų nebuvimą patvirtinančius dokumentus.</w:t>
            </w:r>
            <w:r w:rsidRPr="00840748">
              <w:t xml:space="preserve"> </w:t>
            </w:r>
            <w:r w:rsidRPr="00840748">
              <w:rPr>
                <w:lang w:eastAsia="lt-LT"/>
              </w:rPr>
              <w:t xml:space="preserve">Pavyzdys: jeigu </w:t>
            </w:r>
            <w:r w:rsidR="006959A1">
              <w:rPr>
                <w:lang w:eastAsia="lt-LT"/>
              </w:rPr>
              <w:t>CPO</w:t>
            </w:r>
            <w:r w:rsidRPr="00840748">
              <w:rPr>
                <w:lang w:eastAsia="lt-LT"/>
              </w:rPr>
              <w:t xml:space="preserve">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381B2FE4" w14:textId="211E1895" w:rsidR="00303B3F" w:rsidRPr="00840748" w:rsidRDefault="00303B3F" w:rsidP="00CE759A">
            <w:pPr>
              <w:jc w:val="both"/>
            </w:pP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DB53EE" w:rsidRPr="0000783A" w14:paraId="75C9611D" w14:textId="77777777" w:rsidTr="00C34B3D">
        <w:tc>
          <w:tcPr>
            <w:tcW w:w="1134" w:type="dxa"/>
          </w:tcPr>
          <w:p w14:paraId="7C1036BD" w14:textId="70B9446B" w:rsidR="00DB53EE" w:rsidRPr="003A3130" w:rsidRDefault="00DB53EE" w:rsidP="00CE759A">
            <w:pPr>
              <w:jc w:val="both"/>
            </w:pPr>
            <w:r>
              <w:lastRenderedPageBreak/>
              <w:t>1</w:t>
            </w:r>
            <w:r w:rsidR="002E5621">
              <w:t>8</w:t>
            </w:r>
            <w:r>
              <w:t xml:space="preserve">.1.2. </w:t>
            </w:r>
          </w:p>
        </w:tc>
        <w:tc>
          <w:tcPr>
            <w:tcW w:w="4253" w:type="dxa"/>
          </w:tcPr>
          <w:p w14:paraId="1510EB65" w14:textId="156859A3" w:rsidR="00DB53EE" w:rsidRPr="008223A8"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Tiekėjas yra neatlikęs jam paskirtos baudžiamojo poveikio priemonės – uždraudimo juridiniam asmeniui dalyvauti viešuosiuose pirkimuose.</w:t>
            </w:r>
          </w:p>
        </w:tc>
        <w:tc>
          <w:tcPr>
            <w:tcW w:w="4393" w:type="dxa"/>
          </w:tcPr>
          <w:p w14:paraId="4523498C" w14:textId="106DC82D" w:rsidR="00DB53EE" w:rsidRPr="001F1AF0"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Iš Lietuvoje įsteigtų subjektų įrodančių dokumentų nereikalaujama. Užtenka pateikto EBVPD.</w:t>
            </w:r>
          </w:p>
        </w:tc>
      </w:tr>
      <w:tr w:rsidR="00303B3F" w:rsidRPr="0000783A" w14:paraId="7E77AB4A" w14:textId="77777777" w:rsidTr="00C34B3D">
        <w:tc>
          <w:tcPr>
            <w:tcW w:w="1134" w:type="dxa"/>
          </w:tcPr>
          <w:p w14:paraId="2EB6CC52" w14:textId="473223F2" w:rsidR="00303B3F" w:rsidRPr="0000783A" w:rsidRDefault="00303B3F" w:rsidP="00CE759A">
            <w:pPr>
              <w:jc w:val="both"/>
            </w:pPr>
            <w:r w:rsidRPr="003A3130">
              <w:t>1</w:t>
            </w:r>
            <w:r w:rsidR="002E5621">
              <w:t>8</w:t>
            </w:r>
            <w:r w:rsidRPr="003A3130">
              <w:t>.1</w:t>
            </w:r>
            <w:r w:rsidRPr="00C15036">
              <w:t>.</w:t>
            </w:r>
            <w:r w:rsidR="00DB53EE" w:rsidRPr="00C15036">
              <w:t>3</w:t>
            </w:r>
            <w:r w:rsidRPr="003A3130">
              <w:t>.</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2) įsiskolinimo suma neviršija 50 Eur (penkiasdešimt eurų);</w:t>
            </w:r>
          </w:p>
          <w:p w14:paraId="289BF7A9" w14:textId="77777777" w:rsidR="00303B3F" w:rsidRPr="008223A8" w:rsidRDefault="00303B3F" w:rsidP="00CE759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0562B88"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1F1AF0">
              <w:rPr>
                <w:rFonts w:ascii="Times New Roman" w:eastAsia="Times New Roman" w:hAnsi="Times New Roman" w:cs="Times New Roman"/>
                <w:iCs/>
                <w:sz w:val="24"/>
                <w:szCs w:val="24"/>
              </w:rPr>
              <w:t xml:space="preserve">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34D0F538"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w:t>
            </w:r>
            <w:r w:rsidR="006959A1">
              <w:rPr>
                <w:rFonts w:ascii="Times New Roman" w:hAnsi="Times New Roman" w:cs="Times New Roman"/>
                <w:bCs/>
                <w:sz w:val="24"/>
                <w:szCs w:val="24"/>
              </w:rPr>
              <w:t>CPO</w:t>
            </w:r>
            <w:r w:rsidRPr="006436B2">
              <w:rPr>
                <w:rFonts w:ascii="Times New Roman" w:hAnsi="Times New Roman" w:cs="Times New Roman"/>
                <w:bCs/>
                <w:sz w:val="24"/>
                <w:szCs w:val="24"/>
              </w:rPr>
              <w:t xml:space="preserve"> savarankiškai patikrina duomenis nacionalinėje duomenų bazėje,  adresu </w:t>
            </w:r>
            <w:hyperlink r:id="rId12"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4F5C4613"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w:t>
            </w:r>
            <w:r w:rsidR="006959A1">
              <w:rPr>
                <w:rFonts w:ascii="Times New Roman" w:hAnsi="Times New Roman" w:cs="Times New Roman"/>
                <w:sz w:val="24"/>
                <w:szCs w:val="24"/>
              </w:rPr>
              <w:t xml:space="preserve">CPO </w:t>
            </w:r>
            <w:r w:rsidRPr="006436B2">
              <w:rPr>
                <w:rFonts w:ascii="Times New Roman" w:hAnsi="Times New Roman" w:cs="Times New Roman"/>
                <w:sz w:val="24"/>
                <w:szCs w:val="24"/>
              </w:rPr>
              <w:t>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21F933DA"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 xml:space="preserve">Atkreipiamas dėmesys, jei tiekėjas pašalinimo pagrindų nebuvimą patvirtinančius dokumentus pateikia kartu su pasiūlymu ir dėl jų pateikimo kreiptis nebereikia, </w:t>
            </w:r>
            <w:r w:rsidR="006959A1">
              <w:rPr>
                <w:rFonts w:ascii="Times New Roman" w:hAnsi="Times New Roman" w:cs="Times New Roman"/>
                <w:i/>
                <w:sz w:val="24"/>
                <w:szCs w:val="24"/>
              </w:rPr>
              <w:t>CPO</w:t>
            </w:r>
            <w:r w:rsidRPr="00916901">
              <w:rPr>
                <w:rFonts w:ascii="Times New Roman" w:hAnsi="Times New Roman" w:cs="Times New Roman"/>
                <w:i/>
                <w:sz w:val="24"/>
                <w:szCs w:val="24"/>
              </w:rPr>
              <w:t xml:space="preserve"> tikrins ir fiksuos „Sodra“ </w:t>
            </w:r>
            <w:r w:rsidRPr="00916901">
              <w:rPr>
                <w:rFonts w:ascii="Times New Roman" w:hAnsi="Times New Roman" w:cs="Times New Roman"/>
                <w:i/>
                <w:sz w:val="24"/>
                <w:szCs w:val="24"/>
              </w:rPr>
              <w:lastRenderedPageBreak/>
              <w:t>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4F3D3304"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6436B2">
              <w:rPr>
                <w:rFonts w:ascii="Times New Roman" w:eastAsia="Times New Roman" w:hAnsi="Times New Roman" w:cs="Times New Roman"/>
                <w:iCs/>
                <w:sz w:val="24"/>
                <w:szCs w:val="24"/>
              </w:rPr>
              <w:t xml:space="preserve">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6436B2">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4BD1B550" w:rsidR="00303B3F" w:rsidRPr="0000783A" w:rsidRDefault="00303B3F" w:rsidP="00CE759A">
            <w:pPr>
              <w:jc w:val="both"/>
            </w:pPr>
            <w:r w:rsidRPr="003A3130">
              <w:lastRenderedPageBreak/>
              <w:t>1</w:t>
            </w:r>
            <w:r w:rsidR="002E5621">
              <w:t>8</w:t>
            </w:r>
            <w:r w:rsidRPr="003A3130">
              <w:t>.1.</w:t>
            </w:r>
            <w:r w:rsidR="00C15036">
              <w:t>4</w:t>
            </w:r>
            <w:r w:rsidRPr="003A3130">
              <w:t>.</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0974DCC1" w:rsidR="00303B3F" w:rsidRPr="00D52988" w:rsidRDefault="00303B3F" w:rsidP="00CE759A">
            <w:pPr>
              <w:jc w:val="both"/>
              <w:rPr>
                <w:highlight w:val="yellow"/>
              </w:rPr>
            </w:pPr>
            <w:r w:rsidRPr="003A3130">
              <w:t>1</w:t>
            </w:r>
            <w:r w:rsidR="002E5621">
              <w:t>8</w:t>
            </w:r>
            <w:r w:rsidRPr="003A3130">
              <w:t>.1.</w:t>
            </w:r>
            <w:r w:rsidR="00C15036">
              <w:t>5</w:t>
            </w:r>
            <w:r w:rsidRPr="003A3130">
              <w:t>.</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00E030D0" w:rsidR="00303B3F" w:rsidRPr="0000783A" w:rsidRDefault="00303B3F" w:rsidP="00CE759A">
            <w:pPr>
              <w:jc w:val="both"/>
            </w:pPr>
            <w:r w:rsidRPr="003A3130">
              <w:t>1</w:t>
            </w:r>
            <w:r w:rsidR="002E5621">
              <w:t>8</w:t>
            </w:r>
            <w:r w:rsidRPr="003A3130">
              <w:t>.1.</w:t>
            </w:r>
            <w:r w:rsidR="00C15036">
              <w:t>6</w:t>
            </w:r>
            <w:r w:rsidRPr="003A3130">
              <w:t>.</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7F7730D9" w:rsidR="00303B3F" w:rsidRPr="0000783A" w:rsidRDefault="00303B3F" w:rsidP="00CE759A">
            <w:pPr>
              <w:jc w:val="both"/>
            </w:pPr>
            <w:r w:rsidRPr="003A3130">
              <w:t>1</w:t>
            </w:r>
            <w:r w:rsidR="002E5621">
              <w:t>8</w:t>
            </w:r>
            <w:r w:rsidRPr="003A3130">
              <w:t>.1.</w:t>
            </w:r>
            <w:r w:rsidR="00C15036">
              <w:t>7</w:t>
            </w:r>
            <w:r w:rsidRPr="003A3130">
              <w:t>.</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F0724">
              <w:lastRenderedPageBreak/>
              <w:t xml:space="preserve">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lastRenderedPageBreak/>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782823" w:rsidP="00CE759A">
            <w:pPr>
              <w:pStyle w:val="Betarp"/>
              <w:jc w:val="both"/>
              <w:rPr>
                <w:rFonts w:ascii="Times New Roman" w:hAnsi="Times New Roman" w:cs="Times New Roman"/>
                <w:sz w:val="24"/>
                <w:szCs w:val="24"/>
                <w:u w:val="single"/>
              </w:rPr>
            </w:pPr>
            <w:hyperlink r:id="rId13"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782823" w:rsidP="00CE759A">
            <w:pPr>
              <w:jc w:val="both"/>
            </w:pPr>
            <w:hyperlink r:id="rId14" w:history="1"/>
          </w:p>
        </w:tc>
      </w:tr>
      <w:tr w:rsidR="00303B3F" w:rsidRPr="0000783A" w14:paraId="3435D9C2" w14:textId="77777777" w:rsidTr="00C34B3D">
        <w:tc>
          <w:tcPr>
            <w:tcW w:w="1134" w:type="dxa"/>
          </w:tcPr>
          <w:p w14:paraId="42A934F7" w14:textId="1DAC6F51" w:rsidR="00303B3F" w:rsidRPr="0000783A" w:rsidRDefault="00303B3F" w:rsidP="00CE759A">
            <w:pPr>
              <w:jc w:val="both"/>
            </w:pPr>
            <w:r w:rsidRPr="003A3130">
              <w:t>1</w:t>
            </w:r>
            <w:r w:rsidR="002E5621">
              <w:t>8</w:t>
            </w:r>
            <w:r w:rsidRPr="003A3130">
              <w:t>.1.</w:t>
            </w:r>
            <w:r w:rsidR="00C15036">
              <w:t>8</w:t>
            </w:r>
            <w:r w:rsidRPr="003A3130">
              <w:t>.</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0F1B6B69" w:rsidR="00303B3F" w:rsidRPr="0000783A" w:rsidRDefault="00303B3F" w:rsidP="00CE759A">
            <w:pPr>
              <w:jc w:val="both"/>
            </w:pPr>
            <w:r w:rsidRPr="003A3130">
              <w:t>1</w:t>
            </w:r>
            <w:r w:rsidR="002E5621">
              <w:t>8</w:t>
            </w:r>
            <w:r w:rsidRPr="003A3130">
              <w:t>.1.</w:t>
            </w:r>
            <w:r w:rsidR="00C15036">
              <w:t>9</w:t>
            </w:r>
            <w:r w:rsidRPr="003A3130">
              <w:t>.</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A59362" w14:textId="77777777" w:rsidR="00303B3F" w:rsidRPr="0000783A" w:rsidRDefault="00303B3F" w:rsidP="00CE759A">
            <w:pPr>
              <w:jc w:val="both"/>
            </w:pPr>
            <w:r w:rsidRPr="004D13E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4D13E7">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lastRenderedPageBreak/>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782823" w:rsidP="00CE759A">
            <w:pPr>
              <w:pStyle w:val="Betarp"/>
              <w:jc w:val="both"/>
              <w:rPr>
                <w:rFonts w:ascii="Times New Roman" w:hAnsi="Times New Roman" w:cs="Times New Roman"/>
                <w:sz w:val="24"/>
                <w:szCs w:val="24"/>
              </w:rPr>
            </w:pPr>
            <w:hyperlink r:id="rId15"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782823" w:rsidP="00CE759A">
            <w:pPr>
              <w:jc w:val="both"/>
            </w:pPr>
            <w:hyperlink r:id="rId16"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1E8FA362" w:rsidR="00303B3F" w:rsidRPr="0000783A" w:rsidDel="005335F4" w:rsidRDefault="00303B3F" w:rsidP="00CE759A">
            <w:pPr>
              <w:jc w:val="both"/>
            </w:pPr>
            <w:r w:rsidRPr="003A3130">
              <w:t>1</w:t>
            </w:r>
            <w:r w:rsidR="002E5621">
              <w:t>8</w:t>
            </w:r>
            <w:r w:rsidRPr="003A3130">
              <w:t>.1.</w:t>
            </w:r>
            <w:r w:rsidR="00C15036">
              <w:t>10</w:t>
            </w:r>
            <w:r w:rsidRPr="003A3130">
              <w:t>.</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7"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782823" w:rsidP="00CE759A">
            <w:pPr>
              <w:jc w:val="both"/>
            </w:pPr>
            <w:hyperlink r:id="rId18"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2BDE426C" w:rsidR="00303B3F" w:rsidRPr="003A3130" w:rsidDel="005335F4" w:rsidRDefault="00303B3F" w:rsidP="00CE759A">
            <w:pPr>
              <w:jc w:val="both"/>
            </w:pPr>
            <w:r w:rsidRPr="003A3130">
              <w:t>1</w:t>
            </w:r>
            <w:r w:rsidR="002E5621">
              <w:t>8</w:t>
            </w:r>
            <w:r w:rsidRPr="003A3130">
              <w:t>.1.1</w:t>
            </w:r>
            <w:r w:rsidR="00C15036">
              <w:t>1</w:t>
            </w:r>
            <w:r w:rsidRPr="003A3130">
              <w:t>.</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19"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07A41ECE" w:rsidR="00303B3F" w:rsidRPr="003A3130" w:rsidDel="005335F4" w:rsidRDefault="00303B3F" w:rsidP="00CE759A">
            <w:pPr>
              <w:jc w:val="both"/>
            </w:pPr>
            <w:r w:rsidRPr="003A3130">
              <w:t>1</w:t>
            </w:r>
            <w:r w:rsidR="002E5621">
              <w:t>8</w:t>
            </w:r>
            <w:r w:rsidRPr="003A3130">
              <w:t>.1.1</w:t>
            </w:r>
            <w:r w:rsidR="00C15036">
              <w:t>2</w:t>
            </w:r>
            <w:r w:rsidRPr="003A3130">
              <w:t>.</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atsižvelgiama į nacionalinėje duomenų bazėje adresu: </w:t>
            </w:r>
          </w:p>
          <w:p w14:paraId="21C04911" w14:textId="77777777" w:rsidR="00303B3F" w:rsidRPr="0000783A" w:rsidDel="005335F4" w:rsidRDefault="00782823" w:rsidP="00CE759A">
            <w:pPr>
              <w:jc w:val="both"/>
            </w:pPr>
            <w:hyperlink r:id="rId20"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7F215524" w:rsidR="00303B3F" w:rsidRPr="0000783A" w:rsidDel="005335F4" w:rsidRDefault="00303B3F" w:rsidP="00CE759A">
            <w:pPr>
              <w:jc w:val="both"/>
            </w:pPr>
            <w:r w:rsidRPr="0000783A">
              <w:t>1</w:t>
            </w:r>
            <w:r w:rsidR="002E5621">
              <w:t>8</w:t>
            </w:r>
            <w:r w:rsidRPr="0000783A">
              <w:t>.1.1</w:t>
            </w:r>
            <w:r w:rsidR="00C15036">
              <w:t>3</w:t>
            </w:r>
            <w:r w:rsidRPr="0000783A">
              <w:t>.</w:t>
            </w:r>
          </w:p>
        </w:tc>
        <w:tc>
          <w:tcPr>
            <w:tcW w:w="4253" w:type="dxa"/>
          </w:tcPr>
          <w:p w14:paraId="50A97298" w14:textId="77777777" w:rsidR="00303B3F" w:rsidRPr="00E21F30" w:rsidRDefault="00303B3F" w:rsidP="00CE759A">
            <w:pPr>
              <w:jc w:val="both"/>
            </w:pPr>
            <w:r w:rsidRPr="00DC4521">
              <w:t xml:space="preserve">Tiekėjas yra nemokus, jam iškelta restruktūrizavimo ar bankroto byla, inicijuotos ar pradėtos likvidavimo </w:t>
            </w:r>
            <w:r w:rsidRPr="00DC4521">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0B029EE6" w14:textId="0B1D3D84" w:rsidR="00303B3F" w:rsidRPr="001F1AF0" w:rsidRDefault="00BF03F8" w:rsidP="00CE759A">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CPO</w:t>
            </w:r>
            <w:r w:rsidR="00303B3F" w:rsidRPr="001F1AF0">
              <w:rPr>
                <w:rFonts w:ascii="Times New Roman" w:hAnsi="Times New Roman" w:cs="Times New Roman"/>
                <w:sz w:val="24"/>
                <w:szCs w:val="24"/>
              </w:rPr>
              <w:t xml:space="preserve"> savarankiškai patikrina duomenis nacionalinėje duomenų bazėje, adresu:</w:t>
            </w:r>
          </w:p>
          <w:p w14:paraId="7E96833D" w14:textId="77777777" w:rsidR="00303B3F" w:rsidRPr="00DC4521" w:rsidRDefault="00782823" w:rsidP="00CE759A">
            <w:pPr>
              <w:pStyle w:val="Betarp"/>
              <w:jc w:val="both"/>
              <w:rPr>
                <w:rFonts w:ascii="Times New Roman" w:hAnsi="Times New Roman" w:cs="Times New Roman"/>
                <w:bCs/>
                <w:sz w:val="24"/>
                <w:szCs w:val="24"/>
              </w:rPr>
            </w:pPr>
            <w:hyperlink r:id="rId21"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288ABB8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w:t>
            </w:r>
            <w:r w:rsidR="00BF03F8">
              <w:rPr>
                <w:rFonts w:ascii="Times New Roman" w:hAnsi="Times New Roman" w:cs="Times New Roman"/>
                <w:color w:val="000000" w:themeColor="text1"/>
                <w:sz w:val="24"/>
                <w:szCs w:val="24"/>
              </w:rPr>
              <w:t>CPO</w:t>
            </w:r>
            <w:r w:rsidRPr="001F1AF0">
              <w:rPr>
                <w:rFonts w:ascii="Times New Roman" w:hAnsi="Times New Roman" w:cs="Times New Roman"/>
                <w:color w:val="000000" w:themeColor="text1"/>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w:t>
            </w:r>
            <w:r w:rsidR="00BF03F8">
              <w:rPr>
                <w:rFonts w:ascii="Times New Roman" w:eastAsia="Times New Roman" w:hAnsi="Times New Roman" w:cs="Times New Roman"/>
                <w:iCs/>
                <w:color w:val="000000" w:themeColor="text1"/>
                <w:sz w:val="24"/>
                <w:szCs w:val="24"/>
              </w:rPr>
              <w:t>CPO</w:t>
            </w:r>
            <w:r w:rsidRPr="001F1AF0">
              <w:rPr>
                <w:rFonts w:ascii="Times New Roman" w:eastAsia="Times New Roman" w:hAnsi="Times New Roman" w:cs="Times New Roman"/>
                <w:iCs/>
                <w:color w:val="000000" w:themeColor="text1"/>
                <w:sz w:val="24"/>
                <w:szCs w:val="24"/>
              </w:rPr>
              <w:t xml:space="preserve">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BF03F8">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bl>
    <w:p w14:paraId="3E9A7A71" w14:textId="4B320210" w:rsidR="00303B3F" w:rsidRPr="003B6579" w:rsidRDefault="00BF03F8" w:rsidP="00B5769B">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lastRenderedPageBreak/>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444A287C"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lastRenderedPageBreak/>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37224F79"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303B3F" w:rsidRPr="00A311DD">
        <w:rPr>
          <w:rFonts w:eastAsia="Verdana"/>
          <w:sz w:val="24"/>
          <w:szCs w:val="24"/>
        </w:rPr>
        <w:t xml:space="preserve">aprašo </w:t>
      </w:r>
      <w:r w:rsidR="00EA3EB4">
        <w:rPr>
          <w:rFonts w:eastAsia="Verdana"/>
          <w:sz w:val="24"/>
          <w:szCs w:val="24"/>
        </w:rPr>
        <w:t>18</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„e-Certis“, adresu </w:t>
      </w:r>
      <w:hyperlink r:id="rId22">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34C1866B"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18</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4400E7"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4400E7">
        <w:rPr>
          <w:rFonts w:ascii="Times New Roman" w:hAnsi="Times New Roman" w:cs="Times New Roman"/>
          <w:sz w:val="24"/>
          <w:szCs w:val="24"/>
        </w:rPr>
        <w:t>profesinės ar prekybos organizacijos</w:t>
      </w:r>
      <w:r w:rsidR="00925463" w:rsidRPr="004400E7">
        <w:rPr>
          <w:rFonts w:ascii="Times New Roman" w:hAnsi="Times New Roman" w:cs="Times New Roman"/>
          <w:sz w:val="24"/>
          <w:szCs w:val="24"/>
          <w:lang w:eastAsia="lt-LT"/>
        </w:rPr>
        <w:t>.</w:t>
      </w:r>
    </w:p>
    <w:p w14:paraId="30E1975F" w14:textId="77777777" w:rsidR="00925463" w:rsidRPr="005D5908"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5D5908">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4400E7" w14:paraId="016C07F7" w14:textId="77777777" w:rsidTr="00234396">
        <w:tc>
          <w:tcPr>
            <w:tcW w:w="704" w:type="dxa"/>
            <w:shd w:val="clear" w:color="auto" w:fill="F2F2F2"/>
            <w:vAlign w:val="center"/>
          </w:tcPr>
          <w:p w14:paraId="5978DBC5" w14:textId="77777777" w:rsidR="00925463" w:rsidRPr="004400E7" w:rsidRDefault="00925463" w:rsidP="00CE759A">
            <w:pPr>
              <w:jc w:val="center"/>
            </w:pPr>
            <w:r w:rsidRPr="004400E7">
              <w:rPr>
                <w:b/>
              </w:rPr>
              <w:t>Eil. Nr.</w:t>
            </w:r>
          </w:p>
        </w:tc>
        <w:tc>
          <w:tcPr>
            <w:tcW w:w="4678" w:type="dxa"/>
            <w:shd w:val="clear" w:color="auto" w:fill="F2F2F2"/>
            <w:vAlign w:val="center"/>
          </w:tcPr>
          <w:p w14:paraId="0C94009E" w14:textId="77777777" w:rsidR="00925463" w:rsidRPr="004400E7" w:rsidRDefault="00925463" w:rsidP="00CE759A">
            <w:pPr>
              <w:jc w:val="center"/>
            </w:pPr>
            <w:r w:rsidRPr="004400E7">
              <w:rPr>
                <w:b/>
              </w:rPr>
              <w:t>Kvalifikacijos reikalavimai</w:t>
            </w:r>
          </w:p>
        </w:tc>
        <w:tc>
          <w:tcPr>
            <w:tcW w:w="4252" w:type="dxa"/>
            <w:shd w:val="clear" w:color="auto" w:fill="F2F2F2"/>
            <w:vAlign w:val="center"/>
          </w:tcPr>
          <w:p w14:paraId="24E85E07" w14:textId="77777777" w:rsidR="00925463" w:rsidRPr="004400E7" w:rsidRDefault="00925463" w:rsidP="00CE759A">
            <w:pPr>
              <w:jc w:val="center"/>
            </w:pPr>
            <w:r w:rsidRPr="004400E7">
              <w:rPr>
                <w:b/>
              </w:rPr>
              <w:t>Kvalifikacijos atitikimą įrodantys dokumentai</w:t>
            </w:r>
          </w:p>
        </w:tc>
      </w:tr>
      <w:tr w:rsidR="00CB6A1E" w:rsidRPr="00031EB2" w14:paraId="7810271D" w14:textId="77777777" w:rsidTr="00234396">
        <w:tc>
          <w:tcPr>
            <w:tcW w:w="704" w:type="dxa"/>
            <w:shd w:val="clear" w:color="auto" w:fill="auto"/>
          </w:tcPr>
          <w:p w14:paraId="0388B5BD" w14:textId="02E25E33" w:rsidR="00CB6A1E" w:rsidRPr="004400E7" w:rsidRDefault="00CB6A1E" w:rsidP="00CB6A1E">
            <w:pPr>
              <w:widowControl w:val="0"/>
            </w:pPr>
            <w:r w:rsidRPr="004400E7">
              <w:t>1</w:t>
            </w:r>
            <w:r w:rsidR="002E5621" w:rsidRPr="004400E7">
              <w:t>9</w:t>
            </w:r>
            <w:r w:rsidRPr="004400E7">
              <w:t>.1.</w:t>
            </w:r>
          </w:p>
        </w:tc>
        <w:tc>
          <w:tcPr>
            <w:tcW w:w="4678" w:type="dxa"/>
            <w:shd w:val="clear" w:color="auto" w:fill="auto"/>
          </w:tcPr>
          <w:p w14:paraId="5F27C792" w14:textId="602DB339" w:rsidR="00352C44" w:rsidRPr="00304D80" w:rsidRDefault="00352C44" w:rsidP="00352C44">
            <w:pPr>
              <w:autoSpaceDE w:val="0"/>
              <w:autoSpaceDN w:val="0"/>
              <w:adjustRightInd w:val="0"/>
              <w:jc w:val="both"/>
              <w:rPr>
                <w:rFonts w:eastAsiaTheme="minorHAnsi"/>
              </w:rPr>
            </w:pPr>
            <w:bookmarkStart w:id="9" w:name="_Hlk191029832"/>
            <w:r w:rsidRPr="00273537">
              <w:rPr>
                <w:rFonts w:eastAsiaTheme="minorHAnsi"/>
              </w:rPr>
              <w:t>Tiekėjas per paskutinius 3 metus arba per laiką nuo tiekėjo įregistravimo dienos (jeigu tiekėjas vykdo veiklą mažiau nei 3 metus) iki pasiūlymo pateikimo termino pabaigos</w:t>
            </w:r>
            <w:r>
              <w:rPr>
                <w:color w:val="000000"/>
              </w:rPr>
              <w:t xml:space="preserve"> pagal vieną ar daugiau sutarčių yra savo jėgomis </w:t>
            </w:r>
            <w:r w:rsidRPr="00F14A08">
              <w:rPr>
                <w:color w:val="000000"/>
              </w:rPr>
              <w:t>tinkamai</w:t>
            </w:r>
            <w:r>
              <w:rPr>
                <w:color w:val="000000"/>
              </w:rPr>
              <w:t xml:space="preserve"> </w:t>
            </w:r>
            <w:r w:rsidRPr="00E442A1">
              <w:rPr>
                <w:rFonts w:eastAsiaTheme="minorHAnsi"/>
              </w:rPr>
              <w:t xml:space="preserve">pristatęs ir sumontavęs </w:t>
            </w:r>
            <w:r>
              <w:rPr>
                <w:rFonts w:eastAsiaTheme="minorHAnsi"/>
              </w:rPr>
              <w:t xml:space="preserve">baldų, už ne mažiau </w:t>
            </w:r>
            <w:r w:rsidRPr="00135EBE">
              <w:rPr>
                <w:rFonts w:eastAsiaTheme="minorHAnsi"/>
              </w:rPr>
              <w:t xml:space="preserve">kaip </w:t>
            </w:r>
            <w:r w:rsidR="00215FB7" w:rsidRPr="00215FB7">
              <w:rPr>
                <w:rFonts w:eastAsiaTheme="minorHAnsi"/>
              </w:rPr>
              <w:t>151</w:t>
            </w:r>
            <w:r w:rsidR="00215FB7">
              <w:rPr>
                <w:rFonts w:eastAsiaTheme="minorHAnsi"/>
              </w:rPr>
              <w:t> </w:t>
            </w:r>
            <w:r w:rsidR="00215FB7" w:rsidRPr="00215FB7">
              <w:rPr>
                <w:rFonts w:eastAsiaTheme="minorHAnsi"/>
              </w:rPr>
              <w:t>070</w:t>
            </w:r>
            <w:r w:rsidR="00215FB7" w:rsidRPr="00C67851">
              <w:rPr>
                <w:rFonts w:eastAsiaTheme="minorHAnsi"/>
              </w:rPr>
              <w:t xml:space="preserve">,00 </w:t>
            </w:r>
            <w:r w:rsidRPr="00C67851">
              <w:rPr>
                <w:rFonts w:eastAsiaTheme="minorHAnsi"/>
              </w:rPr>
              <w:t>Eur be PVM.</w:t>
            </w:r>
          </w:p>
          <w:p w14:paraId="5E4F5778" w14:textId="77777777" w:rsidR="00741B57" w:rsidRPr="004400E7" w:rsidRDefault="00741B57" w:rsidP="00D63735">
            <w:pPr>
              <w:autoSpaceDE w:val="0"/>
              <w:autoSpaceDN w:val="0"/>
              <w:adjustRightInd w:val="0"/>
              <w:jc w:val="both"/>
              <w:rPr>
                <w:rFonts w:eastAsiaTheme="minorHAnsi"/>
              </w:rPr>
            </w:pPr>
            <w:bookmarkStart w:id="10" w:name="_Hlk191030966"/>
          </w:p>
          <w:bookmarkEnd w:id="9"/>
          <w:bookmarkEnd w:id="10"/>
          <w:p w14:paraId="04C3DEDE" w14:textId="77777777" w:rsidR="00D63735" w:rsidRPr="004400E7" w:rsidRDefault="00D63735" w:rsidP="00D63735">
            <w:pPr>
              <w:autoSpaceDE w:val="0"/>
              <w:autoSpaceDN w:val="0"/>
              <w:adjustRightInd w:val="0"/>
              <w:jc w:val="both"/>
              <w:rPr>
                <w:rFonts w:eastAsiaTheme="minorHAnsi"/>
              </w:rPr>
            </w:pPr>
          </w:p>
          <w:p w14:paraId="28817770" w14:textId="77777777" w:rsidR="00352C44" w:rsidRPr="00177B00" w:rsidRDefault="00352C44" w:rsidP="00352C44">
            <w:pPr>
              <w:autoSpaceDE w:val="0"/>
              <w:autoSpaceDN w:val="0"/>
              <w:adjustRightInd w:val="0"/>
              <w:jc w:val="both"/>
              <w:rPr>
                <w:rFonts w:cstheme="minorHAnsi"/>
                <w:i/>
              </w:rPr>
            </w:pPr>
            <w:r w:rsidRPr="00177B00">
              <w:rPr>
                <w:rFonts w:cstheme="minorHAnsi"/>
                <w:i/>
              </w:rPr>
              <w:t>Pastabos:</w:t>
            </w:r>
          </w:p>
          <w:p w14:paraId="09CFBFDC" w14:textId="77777777" w:rsidR="00352C44" w:rsidRPr="009351DF" w:rsidRDefault="00352C44" w:rsidP="00352C44">
            <w:pPr>
              <w:pStyle w:val="Sraopastraipa"/>
              <w:numPr>
                <w:ilvl w:val="0"/>
                <w:numId w:val="14"/>
              </w:numPr>
              <w:tabs>
                <w:tab w:val="left" w:pos="175"/>
                <w:tab w:val="left" w:pos="467"/>
              </w:tabs>
              <w:ind w:left="42" w:firstLine="142"/>
              <w:jc w:val="both"/>
              <w:rPr>
                <w:i/>
                <w:color w:val="FF0000"/>
                <w:sz w:val="24"/>
                <w:szCs w:val="24"/>
              </w:rPr>
            </w:pPr>
            <w:bookmarkStart w:id="11" w:name="_Hlk191031387"/>
            <w:r w:rsidRPr="00A4574B">
              <w:rPr>
                <w:i/>
                <w:sz w:val="24"/>
                <w:szCs w:val="24"/>
              </w:rPr>
              <w:t xml:space="preserve">tiekėjas gali teikti informaciją apie per paskutinius 3 metus iki pasiūlymo pateikimo </w:t>
            </w:r>
            <w:r w:rsidRPr="00F25148">
              <w:rPr>
                <w:i/>
                <w:sz w:val="24"/>
                <w:szCs w:val="24"/>
              </w:rPr>
              <w:t xml:space="preserve">termino </w:t>
            </w:r>
            <w:r w:rsidRPr="003A2EE1">
              <w:rPr>
                <w:i/>
                <w:sz w:val="24"/>
                <w:szCs w:val="24"/>
              </w:rPr>
              <w:t>pabaigos</w:t>
            </w:r>
            <w:r w:rsidRPr="003A2EE1">
              <w:rPr>
                <w:rFonts w:eastAsiaTheme="minorHAnsi"/>
                <w:i/>
                <w:sz w:val="24"/>
                <w:szCs w:val="24"/>
              </w:rPr>
              <w:t xml:space="preserve"> </w:t>
            </w:r>
            <w:r w:rsidRPr="000B07A0">
              <w:rPr>
                <w:i/>
                <w:iCs/>
                <w:color w:val="000000"/>
                <w:sz w:val="24"/>
                <w:szCs w:val="24"/>
              </w:rPr>
              <w:t>savo jėgomis</w:t>
            </w:r>
            <w:r w:rsidRPr="00DE288B">
              <w:rPr>
                <w:i/>
                <w:iCs/>
                <w:color w:val="000000"/>
                <w:sz w:val="24"/>
                <w:szCs w:val="24"/>
              </w:rPr>
              <w:t xml:space="preserve"> tinkamai</w:t>
            </w:r>
            <w:r w:rsidRPr="00A76EC5">
              <w:rPr>
                <w:i/>
                <w:color w:val="000000"/>
                <w:sz w:val="24"/>
                <w:szCs w:val="24"/>
              </w:rPr>
              <w:t xml:space="preserve"> pristatyt</w:t>
            </w:r>
            <w:r>
              <w:rPr>
                <w:i/>
                <w:color w:val="000000"/>
                <w:sz w:val="24"/>
                <w:szCs w:val="24"/>
              </w:rPr>
              <w:t>us</w:t>
            </w:r>
            <w:r w:rsidRPr="00A76EC5">
              <w:rPr>
                <w:i/>
                <w:color w:val="000000"/>
                <w:sz w:val="24"/>
                <w:szCs w:val="24"/>
              </w:rPr>
              <w:t xml:space="preserve"> ir sumontuot</w:t>
            </w:r>
            <w:r>
              <w:rPr>
                <w:i/>
                <w:color w:val="000000"/>
                <w:sz w:val="24"/>
                <w:szCs w:val="24"/>
              </w:rPr>
              <w:t>us</w:t>
            </w:r>
            <w:r w:rsidRPr="00A76EC5">
              <w:rPr>
                <w:i/>
                <w:color w:val="000000"/>
                <w:sz w:val="24"/>
                <w:szCs w:val="24"/>
              </w:rPr>
              <w:t xml:space="preserve"> </w:t>
            </w:r>
            <w:r>
              <w:rPr>
                <w:i/>
                <w:sz w:val="24"/>
                <w:szCs w:val="24"/>
              </w:rPr>
              <w:t>baldus</w:t>
            </w:r>
            <w:r w:rsidRPr="00A76EC5">
              <w:rPr>
                <w:i/>
                <w:sz w:val="24"/>
                <w:szCs w:val="24"/>
              </w:rPr>
              <w:t>;</w:t>
            </w:r>
          </w:p>
          <w:p w14:paraId="020008EF" w14:textId="77777777" w:rsidR="00352C44" w:rsidRPr="003A2EE1" w:rsidRDefault="00352C44" w:rsidP="00352C44">
            <w:pPr>
              <w:pStyle w:val="Sraopastraipa"/>
              <w:numPr>
                <w:ilvl w:val="0"/>
                <w:numId w:val="14"/>
              </w:numPr>
              <w:tabs>
                <w:tab w:val="left" w:pos="175"/>
                <w:tab w:val="left" w:pos="467"/>
              </w:tabs>
              <w:ind w:left="42" w:firstLine="142"/>
              <w:jc w:val="both"/>
              <w:rPr>
                <w:i/>
                <w:color w:val="FF0000"/>
                <w:sz w:val="24"/>
                <w:szCs w:val="24"/>
              </w:rPr>
            </w:pPr>
            <w:bookmarkStart w:id="12" w:name="_Hlk191031433"/>
            <w:bookmarkEnd w:id="11"/>
            <w:r w:rsidRPr="003A2EE1">
              <w:rPr>
                <w:i/>
                <w:sz w:val="24"/>
                <w:szCs w:val="24"/>
              </w:rPr>
              <w:t xml:space="preserve">tiekėjas gali teikti informaciją apie </w:t>
            </w:r>
            <w:r>
              <w:rPr>
                <w:rFonts w:eastAsiaTheme="minorHAnsi"/>
                <w:i/>
                <w:iCs/>
                <w:sz w:val="24"/>
                <w:szCs w:val="24"/>
              </w:rPr>
              <w:t>baldus</w:t>
            </w:r>
            <w:r w:rsidRPr="003A2EE1">
              <w:rPr>
                <w:i/>
                <w:sz w:val="24"/>
                <w:szCs w:val="24"/>
              </w:rPr>
              <w:t xml:space="preserve">, kurie </w:t>
            </w:r>
            <w:r>
              <w:rPr>
                <w:i/>
                <w:sz w:val="24"/>
                <w:szCs w:val="24"/>
              </w:rPr>
              <w:t>pristatyti</w:t>
            </w:r>
            <w:r w:rsidRPr="003A2EE1">
              <w:rPr>
                <w:rFonts w:eastAsiaTheme="minorHAnsi"/>
                <w:i/>
                <w:sz w:val="24"/>
                <w:szCs w:val="24"/>
              </w:rPr>
              <w:t xml:space="preserve"> </w:t>
            </w:r>
            <w:r>
              <w:rPr>
                <w:rFonts w:eastAsiaTheme="minorHAnsi"/>
                <w:i/>
                <w:sz w:val="24"/>
                <w:szCs w:val="24"/>
              </w:rPr>
              <w:t xml:space="preserve">ir sumontuoti </w:t>
            </w:r>
            <w:r w:rsidRPr="003A2EE1">
              <w:rPr>
                <w:i/>
                <w:sz w:val="24"/>
                <w:szCs w:val="24"/>
              </w:rPr>
              <w:t>anksčiau nei per  paskutinius 3 metus iki pasiūlymo pateikimo termino pabaigos, tačiau pabaigti</w:t>
            </w:r>
            <w:r>
              <w:rPr>
                <w:i/>
                <w:sz w:val="24"/>
                <w:szCs w:val="24"/>
              </w:rPr>
              <w:t xml:space="preserve"> pristatinėti ir sumontuoti</w:t>
            </w:r>
            <w:r w:rsidRPr="003A2EE1">
              <w:rPr>
                <w:i/>
                <w:sz w:val="24"/>
                <w:szCs w:val="24"/>
              </w:rPr>
              <w:t xml:space="preserve"> per paskutinius 3 metus iki pasiūlymo pateikimo termino </w:t>
            </w:r>
            <w:r w:rsidRPr="003A2EE1">
              <w:rPr>
                <w:i/>
                <w:sz w:val="24"/>
                <w:szCs w:val="24"/>
              </w:rPr>
              <w:lastRenderedPageBreak/>
              <w:t xml:space="preserve">pabaigos, tokiu atveju laikoma, kad jo patirtis atitinka nustatytą reikalavimą, jei per paskutinius 3 metus iki pasiūlymo pateikimo termino pabaigos </w:t>
            </w:r>
            <w:r w:rsidRPr="000C4487">
              <w:rPr>
                <w:i/>
                <w:iCs/>
                <w:color w:val="000000"/>
                <w:sz w:val="24"/>
                <w:szCs w:val="24"/>
              </w:rPr>
              <w:t xml:space="preserve">pagal vieną ar daugiau sutarčių yra </w:t>
            </w:r>
            <w:r w:rsidRPr="00CF0198">
              <w:rPr>
                <w:i/>
                <w:iCs/>
                <w:color w:val="000000"/>
                <w:sz w:val="24"/>
                <w:szCs w:val="24"/>
              </w:rPr>
              <w:t xml:space="preserve">savo jėgomis tinkamai </w:t>
            </w:r>
            <w:r w:rsidRPr="00CF0198">
              <w:rPr>
                <w:rFonts w:eastAsiaTheme="minorHAnsi"/>
                <w:i/>
                <w:iCs/>
                <w:sz w:val="24"/>
                <w:szCs w:val="24"/>
              </w:rPr>
              <w:t>pristatęs ir sumontavęs</w:t>
            </w:r>
            <w:r w:rsidRPr="00CF0198">
              <w:rPr>
                <w:rFonts w:eastAsiaTheme="minorHAnsi"/>
                <w:i/>
                <w:iCs/>
                <w:color w:val="FF0000"/>
                <w:sz w:val="24"/>
                <w:szCs w:val="24"/>
              </w:rPr>
              <w:t xml:space="preserve"> </w:t>
            </w:r>
            <w:r w:rsidRPr="00CF0198">
              <w:rPr>
                <w:rFonts w:eastAsiaTheme="minorHAnsi"/>
                <w:i/>
                <w:iCs/>
                <w:sz w:val="24"/>
                <w:szCs w:val="24"/>
              </w:rPr>
              <w:t xml:space="preserve">baldus už ne mažiau kaip nuodyta </w:t>
            </w:r>
            <w:r>
              <w:rPr>
                <w:rFonts w:eastAsiaTheme="minorHAnsi"/>
                <w:i/>
                <w:iCs/>
                <w:sz w:val="24"/>
                <w:szCs w:val="24"/>
              </w:rPr>
              <w:t>reikalavime</w:t>
            </w:r>
            <w:r w:rsidRPr="00CF0198">
              <w:rPr>
                <w:rFonts w:eastAsiaTheme="minorHAnsi"/>
                <w:i/>
                <w:iCs/>
                <w:sz w:val="24"/>
                <w:szCs w:val="24"/>
              </w:rPr>
              <w:t>;</w:t>
            </w:r>
          </w:p>
          <w:p w14:paraId="56635A2B" w14:textId="77777777" w:rsidR="00352C44" w:rsidRPr="00EB4BA2" w:rsidRDefault="00352C44" w:rsidP="00352C44">
            <w:pPr>
              <w:pStyle w:val="Sraopastraipa"/>
              <w:widowControl w:val="0"/>
              <w:numPr>
                <w:ilvl w:val="0"/>
                <w:numId w:val="14"/>
              </w:numPr>
              <w:tabs>
                <w:tab w:val="left" w:pos="172"/>
                <w:tab w:val="left" w:pos="467"/>
              </w:tabs>
              <w:suppressAutoHyphens/>
              <w:ind w:left="42" w:firstLine="142"/>
              <w:jc w:val="both"/>
              <w:rPr>
                <w:bCs/>
                <w:i/>
                <w:sz w:val="24"/>
                <w:szCs w:val="24"/>
              </w:rPr>
            </w:pPr>
            <w:bookmarkStart w:id="13" w:name="_Hlk191033845"/>
            <w:bookmarkEnd w:id="12"/>
            <w:r w:rsidRPr="003A2EE1">
              <w:rPr>
                <w:i/>
                <w:sz w:val="24"/>
                <w:szCs w:val="24"/>
              </w:rPr>
              <w:t xml:space="preserve">tiekėjas gali teikti informaciją apie dar nebaigtų vykdyti sutarčių jau įvykdytas dalis (jau </w:t>
            </w:r>
            <w:r w:rsidRPr="00DE288B">
              <w:rPr>
                <w:i/>
                <w:iCs/>
                <w:color w:val="000000"/>
                <w:sz w:val="24"/>
                <w:szCs w:val="24"/>
              </w:rPr>
              <w:t>tinkamai</w:t>
            </w:r>
            <w:r w:rsidRPr="00EB4BA2">
              <w:rPr>
                <w:i/>
                <w:iCs/>
                <w:color w:val="000000"/>
                <w:sz w:val="24"/>
                <w:szCs w:val="24"/>
              </w:rPr>
              <w:t xml:space="preserve"> pristat</w:t>
            </w:r>
            <w:r>
              <w:rPr>
                <w:i/>
                <w:iCs/>
                <w:color w:val="000000"/>
                <w:sz w:val="24"/>
                <w:szCs w:val="24"/>
              </w:rPr>
              <w:t xml:space="preserve">ytus </w:t>
            </w:r>
            <w:r w:rsidRPr="00EB4BA2">
              <w:rPr>
                <w:i/>
                <w:iCs/>
                <w:color w:val="000000"/>
                <w:sz w:val="24"/>
                <w:szCs w:val="24"/>
              </w:rPr>
              <w:t>ir sumont</w:t>
            </w:r>
            <w:r>
              <w:rPr>
                <w:i/>
                <w:iCs/>
                <w:color w:val="000000"/>
                <w:sz w:val="24"/>
                <w:szCs w:val="24"/>
              </w:rPr>
              <w:t xml:space="preserve">uotus </w:t>
            </w:r>
            <w:r>
              <w:rPr>
                <w:i/>
                <w:iCs/>
                <w:sz w:val="24"/>
                <w:szCs w:val="24"/>
              </w:rPr>
              <w:t>baldus</w:t>
            </w:r>
            <w:r w:rsidRPr="003A2EE1">
              <w:rPr>
                <w:i/>
                <w:sz w:val="24"/>
                <w:szCs w:val="24"/>
              </w:rPr>
              <w:t xml:space="preserve">),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Pr="00EB4BA2">
              <w:rPr>
                <w:i/>
                <w:iCs/>
                <w:color w:val="000000"/>
                <w:sz w:val="24"/>
                <w:szCs w:val="24"/>
              </w:rPr>
              <w:t xml:space="preserve">yra </w:t>
            </w:r>
            <w:r w:rsidRPr="00CF0198">
              <w:rPr>
                <w:i/>
                <w:iCs/>
                <w:color w:val="000000"/>
                <w:sz w:val="24"/>
                <w:szCs w:val="24"/>
              </w:rPr>
              <w:t xml:space="preserve">savo jėgomis tinkamai pristatęs ir sumontavęs </w:t>
            </w:r>
            <w:r w:rsidRPr="00CF0198">
              <w:rPr>
                <w:i/>
                <w:iCs/>
                <w:sz w:val="24"/>
                <w:szCs w:val="24"/>
              </w:rPr>
              <w:t>baldų už</w:t>
            </w:r>
            <w:r w:rsidRPr="00EB4BA2">
              <w:rPr>
                <w:rFonts w:eastAsiaTheme="minorHAnsi"/>
                <w:i/>
                <w:sz w:val="24"/>
                <w:szCs w:val="24"/>
              </w:rPr>
              <w:t xml:space="preserve"> ne mažiau kaip nurodyta </w:t>
            </w:r>
            <w:r>
              <w:rPr>
                <w:rFonts w:eastAsiaTheme="minorHAnsi"/>
                <w:i/>
                <w:sz w:val="24"/>
                <w:szCs w:val="24"/>
              </w:rPr>
              <w:t>reikalavime</w:t>
            </w:r>
            <w:r w:rsidRPr="00EB4BA2">
              <w:rPr>
                <w:i/>
                <w:sz w:val="24"/>
                <w:szCs w:val="24"/>
              </w:rPr>
              <w:t>;</w:t>
            </w:r>
          </w:p>
          <w:p w14:paraId="41EED616" w14:textId="3C86F6F2" w:rsidR="00333BE5" w:rsidRPr="004400E7" w:rsidRDefault="00352C44" w:rsidP="00352C44">
            <w:pPr>
              <w:pStyle w:val="Sraopastraipa"/>
              <w:numPr>
                <w:ilvl w:val="0"/>
                <w:numId w:val="14"/>
              </w:numPr>
              <w:tabs>
                <w:tab w:val="left" w:pos="175"/>
                <w:tab w:val="left" w:pos="467"/>
              </w:tabs>
              <w:ind w:left="42" w:firstLine="142"/>
              <w:jc w:val="both"/>
              <w:rPr>
                <w:i/>
                <w:color w:val="FF0000"/>
                <w:sz w:val="24"/>
                <w:szCs w:val="24"/>
              </w:rPr>
            </w:pPr>
            <w:bookmarkStart w:id="14" w:name="_Hlk191033869"/>
            <w:bookmarkEnd w:id="13"/>
            <w:r w:rsidRPr="00EB4BA2">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w:t>
            </w:r>
            <w:r w:rsidRPr="00C641BA">
              <w:rPr>
                <w:i/>
                <w:iCs/>
                <w:color w:val="000000"/>
                <w:sz w:val="24"/>
                <w:szCs w:val="24"/>
              </w:rPr>
              <w:t>pristatyt</w:t>
            </w:r>
            <w:r>
              <w:rPr>
                <w:i/>
                <w:iCs/>
                <w:color w:val="000000"/>
                <w:sz w:val="24"/>
                <w:szCs w:val="24"/>
              </w:rPr>
              <w:t>i</w:t>
            </w:r>
            <w:r w:rsidRPr="00C641BA">
              <w:rPr>
                <w:i/>
                <w:iCs/>
                <w:color w:val="000000"/>
                <w:sz w:val="24"/>
                <w:szCs w:val="24"/>
              </w:rPr>
              <w:t xml:space="preserve"> ir sumontuot</w:t>
            </w:r>
            <w:r>
              <w:rPr>
                <w:i/>
                <w:iCs/>
                <w:color w:val="000000"/>
                <w:sz w:val="24"/>
                <w:szCs w:val="24"/>
              </w:rPr>
              <w:t>i</w:t>
            </w:r>
            <w:r w:rsidRPr="00C641BA">
              <w:rPr>
                <w:i/>
                <w:iCs/>
                <w:color w:val="000000"/>
                <w:sz w:val="24"/>
                <w:szCs w:val="24"/>
              </w:rPr>
              <w:t xml:space="preserve"> </w:t>
            </w:r>
            <w:r>
              <w:rPr>
                <w:i/>
                <w:iCs/>
                <w:sz w:val="24"/>
                <w:szCs w:val="24"/>
              </w:rPr>
              <w:t>baldai</w:t>
            </w:r>
            <w:r w:rsidRPr="00C641BA">
              <w:rPr>
                <w:i/>
                <w:iCs/>
                <w:color w:val="000000"/>
                <w:sz w:val="24"/>
                <w:szCs w:val="24"/>
              </w:rPr>
              <w:t>, jų apimtis</w:t>
            </w:r>
            <w:r w:rsidRPr="005C3BFD">
              <w:rPr>
                <w:i/>
                <w:iCs/>
                <w:color w:val="000000"/>
                <w:sz w:val="24"/>
                <w:szCs w:val="24"/>
              </w:rPr>
              <w:t>, o ne visas vykdytos sutarties objektas</w:t>
            </w:r>
            <w:r>
              <w:rPr>
                <w:i/>
                <w:iCs/>
                <w:color w:val="000000"/>
                <w:sz w:val="24"/>
                <w:szCs w:val="24"/>
              </w:rPr>
              <w:t>.</w:t>
            </w:r>
            <w:bookmarkEnd w:id="14"/>
          </w:p>
        </w:tc>
        <w:tc>
          <w:tcPr>
            <w:tcW w:w="4252" w:type="dxa"/>
            <w:shd w:val="clear" w:color="auto" w:fill="auto"/>
          </w:tcPr>
          <w:p w14:paraId="18BF56F5" w14:textId="77777777" w:rsidR="00352C44" w:rsidRPr="00424978" w:rsidRDefault="00352C44" w:rsidP="00352C44">
            <w:pPr>
              <w:autoSpaceDE w:val="0"/>
              <w:autoSpaceDN w:val="0"/>
              <w:adjustRightInd w:val="0"/>
              <w:jc w:val="both"/>
              <w:rPr>
                <w:rFonts w:eastAsiaTheme="minorHAnsi"/>
              </w:rPr>
            </w:pPr>
            <w:r w:rsidRPr="00424978">
              <w:rPr>
                <w:rFonts w:eastAsiaTheme="minorHAnsi"/>
              </w:rPr>
              <w:lastRenderedPageBreak/>
              <w:t>Pateikiama:</w:t>
            </w:r>
          </w:p>
          <w:p w14:paraId="7F77BB35" w14:textId="77777777" w:rsidR="00352C44" w:rsidRPr="003429CD" w:rsidRDefault="00352C44" w:rsidP="00352C44">
            <w:pPr>
              <w:autoSpaceDE w:val="0"/>
              <w:autoSpaceDN w:val="0"/>
              <w:adjustRightInd w:val="0"/>
              <w:jc w:val="both"/>
              <w:rPr>
                <w:rFonts w:eastAsiaTheme="minorHAnsi"/>
              </w:rPr>
            </w:pPr>
            <w:r w:rsidRPr="00424978">
              <w:rPr>
                <w:rFonts w:eastAsiaTheme="minorHAnsi"/>
              </w:rPr>
              <w:t xml:space="preserve">1) Per paskutinius 3 metus arba per laiką nuo tiekėjo įregistravimo dienos (jeigu tiekėjas vykdo veiklą mažiau nei 3 metus) iki </w:t>
            </w:r>
            <w:r w:rsidRPr="000C4487">
              <w:rPr>
                <w:rFonts w:eastAsiaTheme="minorHAnsi"/>
              </w:rPr>
              <w:t xml:space="preserve">pasiūlymo pateikimo termino pabaigos </w:t>
            </w:r>
            <w:r w:rsidRPr="00C72FC8">
              <w:rPr>
                <w:rFonts w:eastAsiaTheme="minorHAnsi"/>
                <w:iCs/>
              </w:rPr>
              <w:t xml:space="preserve">pristatytų ir sumontuotų prekių </w:t>
            </w:r>
            <w:r w:rsidRPr="00C72FC8">
              <w:rPr>
                <w:bCs/>
              </w:rPr>
              <w:t>sąrašas</w:t>
            </w:r>
            <w:r w:rsidRPr="000C4487">
              <w:rPr>
                <w:rFonts w:eastAsiaTheme="minorHAnsi"/>
              </w:rPr>
              <w:t xml:space="preserve">, </w:t>
            </w:r>
            <w:r w:rsidRPr="003429CD">
              <w:rPr>
                <w:rFonts w:eastAsiaTheme="minorHAnsi"/>
              </w:rPr>
              <w:t xml:space="preserve">užpildytas pagal konkurso sąlygų aprašo </w:t>
            </w:r>
            <w:r>
              <w:rPr>
                <w:rFonts w:eastAsiaTheme="minorHAnsi"/>
              </w:rPr>
              <w:t>3</w:t>
            </w:r>
            <w:r w:rsidRPr="003429CD">
              <w:rPr>
                <w:rFonts w:eastAsiaTheme="minorHAnsi"/>
              </w:rPr>
              <w:t xml:space="preserve"> priedą;</w:t>
            </w:r>
            <w:r>
              <w:rPr>
                <w:rFonts w:eastAsiaTheme="minorHAnsi"/>
              </w:rPr>
              <w:t xml:space="preserve"> </w:t>
            </w:r>
          </w:p>
          <w:p w14:paraId="2F55E806" w14:textId="77777777" w:rsidR="00352C44" w:rsidRDefault="00352C44" w:rsidP="00352C44">
            <w:pPr>
              <w:autoSpaceDE w:val="0"/>
              <w:autoSpaceDN w:val="0"/>
              <w:adjustRightInd w:val="0"/>
              <w:jc w:val="both"/>
            </w:pPr>
            <w:r w:rsidRPr="00424978">
              <w:rPr>
                <w:rFonts w:eastAsiaTheme="minorHAnsi"/>
              </w:rPr>
              <w:t xml:space="preserve">2) </w:t>
            </w:r>
            <w:r w:rsidRPr="009351DF">
              <w:rPr>
                <w:color w:val="000000"/>
              </w:rPr>
              <w:t xml:space="preserve">užsakovų pažymos, kuriose </w:t>
            </w:r>
            <w:r>
              <w:rPr>
                <w:color w:val="000000"/>
              </w:rPr>
              <w:t xml:space="preserve">(tiek </w:t>
            </w:r>
            <w:r w:rsidRPr="00B7470D">
              <w:t>viešųjų, tiek privačiųjų</w:t>
            </w:r>
            <w:r>
              <w:t>), kuriose</w:t>
            </w:r>
            <w:r w:rsidRPr="00B7470D">
              <w:t xml:space="preserve"> turi būti nurodyta:</w:t>
            </w:r>
          </w:p>
          <w:p w14:paraId="0DB30D1E" w14:textId="77777777" w:rsidR="00352C44" w:rsidRDefault="00352C44" w:rsidP="00352C44">
            <w:pPr>
              <w:autoSpaceDE w:val="0"/>
              <w:autoSpaceDN w:val="0"/>
              <w:adjustRightInd w:val="0"/>
              <w:jc w:val="both"/>
            </w:pPr>
            <w:r w:rsidRPr="00E01876">
              <w:rPr>
                <w:b/>
                <w:bCs/>
              </w:rPr>
              <w:t xml:space="preserve">- </w:t>
            </w:r>
            <w:r w:rsidRPr="00CF0198">
              <w:rPr>
                <w:b/>
                <w:bCs/>
              </w:rPr>
              <w:t>sumontuotų ir pristatytų prekių sutarties bendros</w:t>
            </w:r>
            <w:r>
              <w:rPr>
                <w:b/>
                <w:bCs/>
              </w:rPr>
              <w:t xml:space="preserve"> </w:t>
            </w:r>
            <w:r w:rsidRPr="00B7470D">
              <w:rPr>
                <w:b/>
                <w:bCs/>
              </w:rPr>
              <w:t>sumos ar dalies suma</w:t>
            </w:r>
            <w:r w:rsidRPr="00B7470D">
              <w:t xml:space="preserve"> (jei teikiama informacija apie tebevykdomą sutartį)</w:t>
            </w:r>
            <w:r>
              <w:t>;</w:t>
            </w:r>
          </w:p>
          <w:p w14:paraId="290AF0B2" w14:textId="77777777" w:rsidR="00352C44" w:rsidRDefault="00352C44" w:rsidP="00352C44">
            <w:pPr>
              <w:autoSpaceDE w:val="0"/>
              <w:autoSpaceDN w:val="0"/>
              <w:adjustRightInd w:val="0"/>
              <w:jc w:val="both"/>
            </w:pPr>
            <w:r>
              <w:t xml:space="preserve">- </w:t>
            </w:r>
            <w:r w:rsidRPr="00B7470D">
              <w:rPr>
                <w:b/>
                <w:bCs/>
              </w:rPr>
              <w:t>sutarties pradžios ir pabaigos</w:t>
            </w:r>
            <w:r w:rsidRPr="00B7470D">
              <w:t xml:space="preserve"> </w:t>
            </w:r>
            <w:r w:rsidRPr="00B7470D">
              <w:rPr>
                <w:b/>
                <w:bCs/>
              </w:rPr>
              <w:t>datos</w:t>
            </w:r>
            <w:r w:rsidRPr="00B7470D">
              <w:t xml:space="preserve"> (jei sutartis baigta vykdyti)</w:t>
            </w:r>
            <w:r>
              <w:t>;</w:t>
            </w:r>
          </w:p>
          <w:p w14:paraId="23C0AA5E" w14:textId="77777777" w:rsidR="00352C44" w:rsidRPr="00424978" w:rsidRDefault="00352C44" w:rsidP="00352C44">
            <w:pPr>
              <w:autoSpaceDE w:val="0"/>
              <w:autoSpaceDN w:val="0"/>
              <w:adjustRightInd w:val="0"/>
              <w:jc w:val="both"/>
              <w:rPr>
                <w:i/>
              </w:rPr>
            </w:pPr>
            <w:r>
              <w:t xml:space="preserve">- </w:t>
            </w:r>
            <w:r w:rsidRPr="00B7470D">
              <w:rPr>
                <w:b/>
                <w:bCs/>
              </w:rPr>
              <w:t xml:space="preserve">ar prekės </w:t>
            </w:r>
            <w:r w:rsidRPr="00B7470D">
              <w:t xml:space="preserve">(prekių dalis, jei teikiama informacija apie tebevykdomą </w:t>
            </w:r>
            <w:r w:rsidRPr="00B7470D">
              <w:lastRenderedPageBreak/>
              <w:t xml:space="preserve">sutartį)  </w:t>
            </w:r>
            <w:r w:rsidRPr="00A2410C">
              <w:rPr>
                <w:b/>
                <w:bCs/>
                <w:u w:val="single"/>
              </w:rPr>
              <w:t>buvo pristatytos ir sumontuotos tinkamai.</w:t>
            </w:r>
            <w:r>
              <w:rPr>
                <w:b/>
                <w:bCs/>
              </w:rPr>
              <w:t xml:space="preserve"> </w:t>
            </w:r>
          </w:p>
          <w:p w14:paraId="3154997D" w14:textId="77777777" w:rsidR="00352C44" w:rsidRDefault="00352C44" w:rsidP="00352C44">
            <w:pPr>
              <w:widowControl w:val="0"/>
              <w:tabs>
                <w:tab w:val="left" w:pos="34"/>
                <w:tab w:val="left" w:pos="176"/>
                <w:tab w:val="left" w:pos="317"/>
                <w:tab w:val="left" w:pos="347"/>
                <w:tab w:val="left" w:pos="1665"/>
              </w:tabs>
              <w:jc w:val="both"/>
              <w:rPr>
                <w:i/>
              </w:rPr>
            </w:pPr>
          </w:p>
          <w:p w14:paraId="2722AB3E" w14:textId="159112E0" w:rsidR="00CB6A1E" w:rsidRPr="00CB6A1E" w:rsidRDefault="00352C44" w:rsidP="00352C44">
            <w:pPr>
              <w:tabs>
                <w:tab w:val="left" w:pos="347"/>
                <w:tab w:val="left" w:pos="1665"/>
              </w:tabs>
              <w:jc w:val="both"/>
              <w:rPr>
                <w:color w:val="FF0000"/>
              </w:rPr>
            </w:pPr>
            <w:r w:rsidRPr="00424978">
              <w:rPr>
                <w:i/>
                <w:iCs/>
              </w:rPr>
              <w:t>Pateikiami skenuoti dokumentai elektroninėje formoje ar pasirašyti el. parašu</w:t>
            </w:r>
            <w:r w:rsidRPr="00424978">
              <w:rPr>
                <w:i/>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1462150" w14:textId="469F41ED"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bookmarkStart w:id="15" w:name="_Hlk150328878"/>
      <w:r w:rsidRPr="001C392E">
        <w:rPr>
          <w:bCs/>
          <w:sz w:val="24"/>
          <w:szCs w:val="24"/>
        </w:rPr>
        <w:t xml:space="preserve">Tiekėjai, taip pat jų pasitelkiami kiti ūkio subjektai, kurių pajėgumais remiamasi, ir </w:t>
      </w:r>
      <w:r w:rsidRPr="00673275">
        <w:rPr>
          <w:sz w:val="24"/>
          <w:szCs w:val="24"/>
        </w:rPr>
        <w:t>sub</w:t>
      </w:r>
      <w:r w:rsidR="00673275" w:rsidRPr="00673275">
        <w:rPr>
          <w:sz w:val="24"/>
          <w:szCs w:val="24"/>
        </w:rPr>
        <w:t>tiekėjai</w:t>
      </w:r>
      <w:r w:rsidRPr="00673275">
        <w:rPr>
          <w:bCs/>
          <w:sz w:val="24"/>
          <w:szCs w:val="24"/>
        </w:rPr>
        <w:t>, kai šių subjektų vykdomos sutarties dalis yra daugiau kaip 10 proc</w:t>
      </w:r>
      <w:bookmarkEnd w:id="15"/>
      <w:r w:rsidRPr="00673275">
        <w:rPr>
          <w:bCs/>
          <w:sz w:val="24"/>
          <w:szCs w:val="24"/>
        </w:rPr>
        <w:t>., turi neatitikti Tarybos reglamente</w:t>
      </w:r>
      <w:r w:rsidRPr="001C392E">
        <w:rPr>
          <w:bCs/>
          <w:sz w:val="24"/>
          <w:szCs w:val="24"/>
        </w:rPr>
        <w:t xml:space="preserve"> </w:t>
      </w:r>
      <w:r w:rsidRPr="001C392E">
        <w:rPr>
          <w:bCs/>
          <w:sz w:val="24"/>
          <w:szCs w:val="24"/>
          <w:shd w:val="clear" w:color="auto" w:fill="FFFFFF"/>
        </w:rPr>
        <w:t xml:space="preserve">(ES) 2022/576 (toliau – </w:t>
      </w:r>
      <w:r w:rsidRPr="004A2142">
        <w:rPr>
          <w:bCs/>
          <w:sz w:val="24"/>
          <w:szCs w:val="24"/>
          <w:shd w:val="clear" w:color="auto" w:fill="FFFFFF"/>
        </w:rPr>
        <w:t>Reglamentas)</w:t>
      </w:r>
      <w:r w:rsidRPr="004A2142">
        <w:rPr>
          <w:bCs/>
          <w:sz w:val="24"/>
          <w:szCs w:val="24"/>
        </w:rPr>
        <w:t xml:space="preserve"> nustatytų sąlygų ir </w:t>
      </w:r>
      <w:r w:rsidRPr="004A2142">
        <w:rPr>
          <w:b/>
          <w:sz w:val="24"/>
          <w:szCs w:val="24"/>
        </w:rPr>
        <w:t>kartu su pasiūlymu turi pateikti</w:t>
      </w:r>
      <w:r w:rsidRPr="004A2142">
        <w:rPr>
          <w:bCs/>
          <w:sz w:val="24"/>
          <w:szCs w:val="24"/>
        </w:rPr>
        <w:t xml:space="preserve"> konkurso sąlygų aprašo </w:t>
      </w:r>
      <w:r w:rsidR="004A2142" w:rsidRPr="004A2142">
        <w:rPr>
          <w:bCs/>
          <w:sz w:val="24"/>
          <w:szCs w:val="24"/>
        </w:rPr>
        <w:t>2</w:t>
      </w:r>
      <w:r w:rsidRPr="004A2142">
        <w:rPr>
          <w:bCs/>
          <w:sz w:val="24"/>
          <w:szCs w:val="24"/>
        </w:rPr>
        <w:t xml:space="preserve"> priede nustatytos formos </w:t>
      </w:r>
      <w:r w:rsidRPr="004A2142">
        <w:rPr>
          <w:b/>
          <w:sz w:val="24"/>
          <w:szCs w:val="24"/>
        </w:rPr>
        <w:t xml:space="preserve">užpildytą deklaraciją dėl Tarybos reglamente </w:t>
      </w:r>
      <w:r w:rsidRPr="004A2142">
        <w:rPr>
          <w:b/>
          <w:sz w:val="24"/>
          <w:szCs w:val="24"/>
          <w:shd w:val="clear" w:color="auto" w:fill="FFFFFF"/>
        </w:rPr>
        <w:t>(ES) 2022/576</w:t>
      </w:r>
      <w:r w:rsidRPr="004A2142">
        <w:rPr>
          <w:b/>
          <w:sz w:val="24"/>
          <w:szCs w:val="24"/>
        </w:rPr>
        <w:t xml:space="preserve"> nustatytų sąlygų nebu</w:t>
      </w:r>
      <w:r w:rsidRPr="001C392E">
        <w:rPr>
          <w:b/>
          <w:sz w:val="24"/>
          <w:szCs w:val="24"/>
        </w:rPr>
        <w:t>vimo (toliau – Deklaracija)</w:t>
      </w:r>
      <w:r w:rsidRPr="001C392E">
        <w:rPr>
          <w:b/>
          <w:iCs/>
          <w:sz w:val="24"/>
          <w:szCs w:val="24"/>
        </w:rPr>
        <w:t>.</w:t>
      </w:r>
      <w:r w:rsidRPr="001C392E">
        <w:rPr>
          <w:sz w:val="24"/>
          <w:szCs w:val="24"/>
        </w:rPr>
        <w:t xml:space="preserve"> Deklaraciją pildo tik tiekėjas, tuo pačiu pažymėdamas (deklaruodamas) ir apie savo pasitelkiamus kitus ūkio subjektus, kurių pajėgumais remiasi, ir </w:t>
      </w:r>
      <w:r w:rsidR="00673275" w:rsidRPr="00673275">
        <w:rPr>
          <w:sz w:val="24"/>
          <w:szCs w:val="24"/>
        </w:rPr>
        <w:t>subtiekėj</w:t>
      </w:r>
      <w:r w:rsidRPr="001C392E">
        <w:rPr>
          <w:sz w:val="24"/>
          <w:szCs w:val="24"/>
        </w:rPr>
        <w:t xml:space="preserve">us (jei tokie pasitelkiami) ir jų vykdomos sutarties dalis yra </w:t>
      </w:r>
      <w:r w:rsidRPr="001C392E">
        <w:rPr>
          <w:bCs/>
          <w:sz w:val="24"/>
          <w:szCs w:val="24"/>
        </w:rPr>
        <w:lastRenderedPageBreak/>
        <w:t>daugiau kaip 10 proc.</w:t>
      </w:r>
      <w:r w:rsidRPr="001C392E">
        <w:rPr>
          <w:sz w:val="24"/>
          <w:szCs w:val="24"/>
        </w:rPr>
        <w:t>, tuo pačiu pažymėdamas (deklaruodamas) ir apie tiekėjų grupę (jeigu pasiūlymą teikia tiekėjų grupė).</w:t>
      </w:r>
    </w:p>
    <w:p w14:paraId="3A78C105" w14:textId="36A321C4"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w:t>
      </w:r>
      <w:r w:rsidR="00737974">
        <w:rPr>
          <w:sz w:val="24"/>
          <w:szCs w:val="24"/>
        </w:rPr>
        <w:t>CPO</w:t>
      </w:r>
      <w:r w:rsidRPr="001C392E">
        <w:rPr>
          <w:sz w:val="24"/>
          <w:szCs w:val="24"/>
        </w:rPr>
        <w:t xml:space="preserve"> šiuos dokumentus tikrina tik kilus abejonių. Jeigu tiekėjas kartu su pasiūlymu nėra pateikęs Deklaracijos arba su pasiūlymu pateiktoje Deklaracijoje nurodyti duomenys yra netikslūs, neišsamūs ar klaidingi, </w:t>
      </w:r>
      <w:r w:rsidR="00737974">
        <w:rPr>
          <w:sz w:val="24"/>
          <w:szCs w:val="24"/>
        </w:rPr>
        <w:t>CPO</w:t>
      </w:r>
      <w:r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3"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w:t>
      </w:r>
      <w:r w:rsidR="00737974">
        <w:rPr>
          <w:b/>
          <w:bCs/>
          <w:sz w:val="24"/>
          <w:szCs w:val="24"/>
        </w:rPr>
        <w:t>CPO</w:t>
      </w:r>
      <w:r w:rsidRPr="001C392E">
        <w:rPr>
          <w:b/>
          <w:bCs/>
          <w:sz w:val="24"/>
          <w:szCs w:val="24"/>
        </w:rPr>
        <w:t xml:space="preserve"> nustato, kad </w:t>
      </w:r>
      <w:r w:rsidRPr="001C392E">
        <w:rPr>
          <w:sz w:val="24"/>
          <w:szCs w:val="24"/>
        </w:rPr>
        <w:t>tiekėjas</w:t>
      </w:r>
      <w:r w:rsidRPr="001C392E">
        <w:rPr>
          <w:b/>
          <w:bCs/>
          <w:sz w:val="24"/>
          <w:szCs w:val="24"/>
        </w:rPr>
        <w:t xml:space="preserve"> </w:t>
      </w:r>
      <w:r w:rsidRPr="001C392E">
        <w:rPr>
          <w:sz w:val="24"/>
          <w:szCs w:val="24"/>
        </w:rPr>
        <w:t xml:space="preserve">ir (ar) ūkio subjektas (-ai), kurio (-ių)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04C2D4AC"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16"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o duomenys nebus vertinami bei dėl Deklaracijos tikslinimo nebus kreipiamasi. Jei tiekėjas Deklaracijoje deklaruoja kvazisubtiekėjo ar trečiųjų asmenų, kurie tiesiogiai aktyviai</w:t>
      </w:r>
      <w:r w:rsidRPr="001C392E">
        <w:rPr>
          <w:i/>
          <w:iCs/>
          <w:sz w:val="24"/>
          <w:szCs w:val="24"/>
        </w:rPr>
        <w:t xml:space="preserve"> nedalyvaus sutarties vykdyme, duomenis, kadangi šių asmenų duomenų deklaravimo Deklaracijoje nėra reikalaujama, šie duomenys nebus vertinami ir dėl Deklaracijos tikslinimo taip pat nebus kreipiamasi</w:t>
      </w:r>
      <w:bookmarkEnd w:id="16"/>
      <w:r w:rsidRPr="001C392E">
        <w:rPr>
          <w:i/>
          <w:iCs/>
          <w:sz w:val="24"/>
          <w:szCs w:val="24"/>
        </w:rPr>
        <w:t>.</w:t>
      </w:r>
    </w:p>
    <w:p w14:paraId="022D3BCD" w14:textId="32A071EB"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daugiau kaip 10 proc.</w:t>
      </w:r>
      <w:r w:rsidRPr="001C392E">
        <w:rPr>
          <w:sz w:val="24"/>
          <w:szCs w:val="24"/>
        </w:rPr>
        <w:t xml:space="preserve">), kurio pasiūlymas pagal vertinimo rezultatus galės būti pripažintas laimėjusiu (po pasiūlymų 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w:t>
      </w:r>
      <w:r w:rsidR="00737974">
        <w:rPr>
          <w:sz w:val="24"/>
          <w:szCs w:val="24"/>
        </w:rPr>
        <w:t>CPO</w:t>
      </w:r>
      <w:r w:rsidRPr="001C392E">
        <w:rPr>
          <w:sz w:val="24"/>
          <w:szCs w:val="24"/>
        </w:rPr>
        <w:t xml:space="preserve"> prašys pateikti Deklaracijoje nustatytų sąlygų nebuvimo nurodytus duomenis patvirtinančius dokumentus: </w:t>
      </w:r>
      <w:r w:rsidRPr="001C392E">
        <w:rPr>
          <w:b/>
          <w:i/>
          <w:sz w:val="24"/>
          <w:szCs w:val="24"/>
        </w:rPr>
        <w:t>juridinio asmens</w:t>
      </w:r>
      <w:r w:rsidRPr="001C392E">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 xml:space="preserve">tiekėjas, </w:t>
      </w:r>
      <w:r w:rsidR="00737974">
        <w:rPr>
          <w:b/>
          <w:bCs/>
          <w:iCs/>
          <w:sz w:val="24"/>
          <w:szCs w:val="24"/>
        </w:rPr>
        <w:t>CPO</w:t>
      </w:r>
      <w:r w:rsidRPr="001C392E">
        <w:rPr>
          <w:b/>
          <w:bCs/>
          <w:iCs/>
          <w:sz w:val="24"/>
          <w:szCs w:val="24"/>
        </w:rPr>
        <w:t xml:space="preserve">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77777777" w:rsidR="003F21F6" w:rsidRPr="001C392E" w:rsidRDefault="003F21F6" w:rsidP="003F21F6">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091A4062" w:rsidR="007632BA" w:rsidRPr="00061052" w:rsidRDefault="00737974" w:rsidP="00EA56F9">
      <w:pPr>
        <w:pStyle w:val="Sraopastraipa"/>
        <w:widowControl w:val="0"/>
        <w:numPr>
          <w:ilvl w:val="1"/>
          <w:numId w:val="13"/>
        </w:numPr>
        <w:tabs>
          <w:tab w:val="left" w:pos="1134"/>
          <w:tab w:val="left" w:pos="1276"/>
        </w:tabs>
        <w:jc w:val="both"/>
        <w:rPr>
          <w:sz w:val="24"/>
          <w:szCs w:val="24"/>
        </w:rPr>
      </w:pPr>
      <w:r>
        <w:rPr>
          <w:bCs/>
          <w:sz w:val="24"/>
          <w:szCs w:val="24"/>
        </w:rPr>
        <w:t>CPO</w:t>
      </w:r>
      <w:r w:rsidR="003F21F6" w:rsidRPr="001C392E">
        <w:rPr>
          <w:bCs/>
          <w:sz w:val="24"/>
          <w:szCs w:val="24"/>
        </w:rPr>
        <w:t xml:space="preserve"> paprašius tiekėjo pateikti </w:t>
      </w:r>
      <w:r w:rsidR="003F21F6" w:rsidRPr="001C392E">
        <w:rPr>
          <w:sz w:val="24"/>
          <w:szCs w:val="24"/>
        </w:rPr>
        <w:t xml:space="preserve">Deklaracijoje nurodytus duomenis patvirtinančius dokumentus ir nustačius, kad jie yra netikslūs, neišsamūs ar klaidingi, </w:t>
      </w:r>
      <w:r>
        <w:rPr>
          <w:sz w:val="24"/>
          <w:szCs w:val="24"/>
        </w:rPr>
        <w:t>CPO</w:t>
      </w:r>
      <w:r w:rsidR="003F21F6"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003F21F6" w:rsidRPr="001C392E">
        <w:rPr>
          <w:rFonts w:eastAsia="Calibri"/>
          <w:bCs/>
          <w:sz w:val="24"/>
          <w:szCs w:val="24"/>
        </w:rPr>
        <w:t>dėl to paties klausimo</w:t>
      </w:r>
      <w:r w:rsidR="003F21F6" w:rsidRPr="001C392E">
        <w:rPr>
          <w:bCs/>
          <w:sz w:val="24"/>
          <w:szCs w:val="24"/>
        </w:rPr>
        <w:t xml:space="preserve"> </w:t>
      </w:r>
      <w:r w:rsidR="003F21F6" w:rsidRPr="001C392E">
        <w:rPr>
          <w:sz w:val="24"/>
          <w:szCs w:val="24"/>
        </w:rPr>
        <w:lastRenderedPageBreak/>
        <w:t xml:space="preserve">tikslinami, papildomi arba paaiškinami </w:t>
      </w:r>
      <w:r w:rsidR="003F21F6" w:rsidRPr="001C392E">
        <w:rPr>
          <w:rFonts w:eastAsia="Calibri"/>
          <w:bCs/>
          <w:sz w:val="24"/>
          <w:szCs w:val="24"/>
        </w:rPr>
        <w:t xml:space="preserve">vieną kartą, </w:t>
      </w:r>
      <w:r w:rsidR="003F21F6" w:rsidRPr="001C392E">
        <w:rPr>
          <w:sz w:val="24"/>
          <w:szCs w:val="24"/>
        </w:rPr>
        <w:t xml:space="preserve">vadovaujantis Viešųjų pirkimų tarnybos direktoriaus 2022 m. gruodžio 30 d. įsakymu Nr. 1S-240 patvirtintomis </w:t>
      </w:r>
      <w:hyperlink r:id="rId24" w:history="1">
        <w:r w:rsidR="003F21F6" w:rsidRPr="001C392E">
          <w:rPr>
            <w:rStyle w:val="Hipersaitas"/>
            <w:color w:val="auto"/>
            <w:sz w:val="24"/>
            <w:szCs w:val="24"/>
            <w:u w:val="none"/>
          </w:rPr>
          <w:t>Pasiūlymo patikslinimo, papildymo ar paaiškinimo taisyklėmis</w:t>
        </w:r>
      </w:hyperlink>
      <w:r w:rsidR="003F21F6" w:rsidRPr="001C392E">
        <w:rPr>
          <w:sz w:val="24"/>
          <w:szCs w:val="24"/>
        </w:rPr>
        <w:t xml:space="preserve">. </w:t>
      </w:r>
      <w:r w:rsidR="003F21F6" w:rsidRPr="00823B8A">
        <w:rPr>
          <w:b/>
          <w:bCs/>
          <w:sz w:val="24"/>
          <w:szCs w:val="24"/>
        </w:rPr>
        <w:t xml:space="preserve">Jei </w:t>
      </w:r>
      <w:r>
        <w:rPr>
          <w:b/>
          <w:bCs/>
          <w:sz w:val="24"/>
          <w:szCs w:val="24"/>
        </w:rPr>
        <w:t>CPO</w:t>
      </w:r>
      <w:r w:rsidR="003F21F6" w:rsidRPr="00823B8A">
        <w:rPr>
          <w:b/>
          <w:bCs/>
          <w:sz w:val="24"/>
          <w:szCs w:val="24"/>
        </w:rPr>
        <w:t xml:space="preserve"> nustato, kad tiekėjas ir (ar) ūkio subjektas (-ai), kurio (-ių) pajėgumais remiamasi, ir (ar) </w:t>
      </w:r>
      <w:r w:rsidR="00673275" w:rsidRPr="00673275">
        <w:rPr>
          <w:b/>
          <w:bCs/>
          <w:sz w:val="24"/>
          <w:szCs w:val="24"/>
        </w:rPr>
        <w:t>subtiekėj</w:t>
      </w:r>
      <w:r w:rsidR="003F21F6" w:rsidRPr="00823B8A">
        <w:rPr>
          <w:b/>
          <w:bCs/>
          <w:sz w:val="24"/>
          <w:szCs w:val="24"/>
        </w:rPr>
        <w:t>as (-ai) (jeigu dėl šių subjektų deklaruojama) atitinka bent vieną Reglamente nustatytą ribojimų taikymo sąlygą, tiekėjo pasiūlymas atmetamas</w:t>
      </w:r>
      <w:r w:rsidR="007632BA" w:rsidRPr="00061052">
        <w:rPr>
          <w:rFonts w:eastAsia="Calibri"/>
          <w:sz w:val="24"/>
          <w:szCs w:val="24"/>
        </w:rPr>
        <w:t>.</w:t>
      </w:r>
    </w:p>
    <w:p w14:paraId="7FC2A73E" w14:textId="7B727BCF"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r w:rsidR="00CB274D" w:rsidRPr="00B12300">
        <w:rPr>
          <w:rFonts w:eastAsia="Calibri"/>
          <w:i/>
          <w:lang w:eastAsia="lt-LT"/>
        </w:rPr>
        <w:t>Apostille</w:t>
      </w:r>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CB274D" w:rsidRPr="00B12300">
        <w:rPr>
          <w:rFonts w:eastAsia="Calibri"/>
          <w:i/>
          <w:lang w:eastAsia="lt-LT"/>
        </w:rPr>
        <w:t>Apostille</w:t>
      </w:r>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7338F6E0"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18</w:t>
      </w:r>
      <w:r w:rsidR="00CD1572" w:rsidRPr="002E18FF">
        <w:rPr>
          <w:rFonts w:eastAsia="Calibri"/>
        </w:rPr>
        <w:t xml:space="preserve"> p. nustatytų pašalinimo pagrindų ir atitinka konkurso sąlygų aprašo </w:t>
      </w:r>
      <w:r w:rsidR="002E18FF" w:rsidRPr="002E18FF">
        <w:rPr>
          <w:rFonts w:eastAsia="Calibri"/>
        </w:rPr>
        <w:t>1</w:t>
      </w:r>
      <w:r w:rsidR="00EA3EB4">
        <w:rPr>
          <w:rFonts w:eastAsia="Calibri"/>
        </w:rPr>
        <w:t>9</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18"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xml:space="preserve">, ir iš </w:t>
      </w:r>
      <w:r w:rsidRPr="00B12300">
        <w:rPr>
          <w:i/>
          <w:iCs/>
          <w:lang w:eastAsia="lt-LT"/>
        </w:rPr>
        <w:lastRenderedPageBreak/>
        <w:t>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66002A9A"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w:t>
      </w:r>
      <w:bookmarkStart w:id="19" w:name="_Hlk202865928"/>
      <w:r w:rsidRPr="005206EB">
        <w:t>kurie vykdys sutartines tiekėjo prievoles, tačiau tiekėjas nesiremia jų pajėgumais, kad atitiktų kvalifikacijos reikalavimus</w:t>
      </w:r>
      <w:bookmarkEnd w:id="19"/>
      <w:r w:rsidRPr="005206EB">
        <w:t xml:space="preserve">).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523B21">
        <w:t xml:space="preserve">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w:t>
      </w:r>
      <w:r w:rsidR="00AE4401" w:rsidRPr="00582DD8">
        <w:rPr>
          <w:rFonts w:eastAsia="Calibri"/>
        </w:rPr>
        <w:t xml:space="preserve"> </w:t>
      </w:r>
      <w:r w:rsidR="00737974">
        <w:rPr>
          <w:rFonts w:eastAsia="Calibri"/>
        </w:rPr>
        <w:t>CPO</w:t>
      </w:r>
      <w:r w:rsidR="00AE4401" w:rsidRPr="00582DD8">
        <w:rPr>
          <w:rFonts w:eastAsia="Calibri"/>
        </w:rPr>
        <w:t xml:space="preserve"> turi pareikalauti per jos nustatytą terminą pakeisti jį kitu subt</w:t>
      </w:r>
      <w:r w:rsidR="00673275">
        <w:rPr>
          <w:rFonts w:eastAsia="Calibri"/>
        </w:rPr>
        <w:t>ie</w:t>
      </w:r>
      <w:r w:rsidR="00AE4401" w:rsidRPr="00582DD8">
        <w:rPr>
          <w:rFonts w:eastAsia="Calibri"/>
        </w:rPr>
        <w:t>kėju. Tiekėjui,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724594F3" w:rsidR="004621CF" w:rsidRPr="00582DD8" w:rsidRDefault="00925983" w:rsidP="00EA56F9">
      <w:pPr>
        <w:numPr>
          <w:ilvl w:val="0"/>
          <w:numId w:val="13"/>
        </w:numPr>
        <w:tabs>
          <w:tab w:val="left" w:pos="1134"/>
        </w:tabs>
        <w:ind w:left="0"/>
        <w:jc w:val="both"/>
      </w:pPr>
      <w:r w:rsidRPr="00582DD8">
        <w:rPr>
          <w:b/>
          <w:bCs/>
          <w:lang w:eastAsia="lt-LT"/>
        </w:rPr>
        <w:t>Pašalinimo pagrindai, kvalifikacijos</w:t>
      </w:r>
      <w:r w:rsidR="00524EE0">
        <w:rPr>
          <w:b/>
          <w:bCs/>
          <w:lang w:eastAsia="lt-LT"/>
        </w:rPr>
        <w:t xml:space="preserve"> reikalavimai</w:t>
      </w:r>
      <w:r w:rsidRPr="00582DD8">
        <w:rPr>
          <w:b/>
          <w:bCs/>
          <w:lang w:eastAsia="lt-LT"/>
        </w:rPr>
        <w:t xml:space="preserve">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8F0CAF">
        <w:rPr>
          <w:lang w:eastAsia="lt-LT"/>
        </w:rPr>
        <w:t xml:space="preserve"> ir Deklaraciją pagal Konkurso sąlygų aprašo 2 priedą</w:t>
      </w:r>
      <w:r w:rsidR="00B33F8A">
        <w:rPr>
          <w:lang w:eastAsia="lt-LT"/>
        </w:rPr>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18</w:t>
      </w:r>
      <w:r w:rsidR="004621CF" w:rsidRPr="00C54A17">
        <w:rPr>
          <w:lang w:eastAsia="lt-LT"/>
        </w:rPr>
        <w:t xml:space="preserve"> p. nustatytų pašalinimo pagrindų, </w:t>
      </w:r>
      <w:r w:rsidR="00523B21">
        <w:rPr>
          <w:lang w:eastAsia="lt-LT"/>
        </w:rPr>
        <w:t>20</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523B21">
        <w:rPr>
          <w:lang w:eastAsia="lt-LT"/>
        </w:rPr>
        <w:t>19</w:t>
      </w:r>
      <w:r w:rsidR="00C54A17" w:rsidRPr="00C54A17">
        <w:rPr>
          <w:lang w:eastAsia="lt-LT"/>
        </w:rPr>
        <w:t xml:space="preserve">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6BBC1FD2" w14:textId="4DEFFC29"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 xml:space="preserve">okiu atveju </w:t>
      </w:r>
      <w:r w:rsidR="00AC4540">
        <w:rPr>
          <w:lang w:eastAsia="lt-LT"/>
        </w:rPr>
        <w:t>CPO</w:t>
      </w:r>
      <w:r w:rsidRPr="00263961">
        <w:rPr>
          <w:lang w:eastAsia="lt-LT"/>
        </w:rPr>
        <w:t xml:space="preserve">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w:t>
      </w:r>
      <w:r w:rsidRPr="00381EFA">
        <w:rPr>
          <w:sz w:val="24"/>
          <w:szCs w:val="24"/>
        </w:rPr>
        <w:lastRenderedPageBreak/>
        <w:t>pasiūlymo įvertinimu susijusią informaciją)</w:t>
      </w:r>
      <w:bookmarkEnd w:id="20"/>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5"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6D87AE79" w:rsidR="00AA0AD9" w:rsidRPr="002A653C"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12300">
        <w:rPr>
          <w:bCs/>
          <w:i/>
        </w:rPr>
        <w:t>pdf</w:t>
      </w:r>
      <w:r w:rsidRPr="00B12300">
        <w:rPr>
          <w:bCs/>
        </w:rPr>
        <w:t xml:space="preserve">, </w:t>
      </w:r>
      <w:r w:rsidRPr="00B12300">
        <w:rPr>
          <w:bCs/>
          <w:i/>
        </w:rPr>
        <w:t>docx, jpeg</w:t>
      </w:r>
      <w:r w:rsidRPr="00B12300">
        <w:rPr>
          <w:bCs/>
        </w:rPr>
        <w:t>.)</w:t>
      </w:r>
      <w:r w:rsidRPr="00B12300">
        <w:t xml:space="preserve">. </w:t>
      </w:r>
      <w:r w:rsidR="00AC4540" w:rsidRPr="002A653C">
        <w:t>CPO</w:t>
      </w:r>
      <w:r w:rsidRPr="002A653C">
        <w:t xml:space="preserve"> pasilieka sau teisę prašyti dokumentų originalų</w:t>
      </w:r>
      <w:r w:rsidR="00AA0AD9" w:rsidRPr="002A653C">
        <w:t>.</w:t>
      </w:r>
    </w:p>
    <w:p w14:paraId="7F47E2FC" w14:textId="77777777" w:rsidR="00BA3762" w:rsidRPr="002A653C" w:rsidRDefault="00BA3762" w:rsidP="00EA56F9">
      <w:pPr>
        <w:widowControl w:val="0"/>
        <w:numPr>
          <w:ilvl w:val="0"/>
          <w:numId w:val="13"/>
        </w:numPr>
        <w:tabs>
          <w:tab w:val="left" w:pos="1134"/>
        </w:tabs>
        <w:jc w:val="both"/>
        <w:rPr>
          <w:color w:val="000000"/>
          <w:lang w:eastAsia="lt-LT"/>
        </w:rPr>
      </w:pPr>
      <w:bookmarkStart w:id="21" w:name="_Hlk128677487"/>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3A98257A" w14:textId="79319C58" w:rsidR="00387EB0" w:rsidRPr="0026253A" w:rsidRDefault="004A6B8C" w:rsidP="00EA56F9">
      <w:pPr>
        <w:widowControl w:val="0"/>
        <w:numPr>
          <w:ilvl w:val="0"/>
          <w:numId w:val="13"/>
        </w:numPr>
        <w:tabs>
          <w:tab w:val="left" w:pos="1134"/>
        </w:tabs>
        <w:jc w:val="both"/>
        <w:rPr>
          <w:color w:val="000000"/>
          <w:lang w:eastAsia="lt-LT"/>
        </w:rPr>
      </w:pPr>
      <w:r w:rsidRPr="002A653C">
        <w:rPr>
          <w:b/>
          <w:bCs/>
          <w:shd w:val="clear" w:color="auto" w:fill="FFFFFF"/>
        </w:rPr>
        <w:t>Tiekėjas pasiūlyme turi nurodyti, kokia pasiūlyme pateikta informacija yra konfidenciali.</w:t>
      </w:r>
      <w:r w:rsidRPr="002A653C">
        <w:rPr>
          <w:shd w:val="clear" w:color="auto" w:fill="FFFFFF"/>
        </w:rPr>
        <w:t xml:space="preserve"> Visas tiekėjo pasiūlymas negali būti laikomas konfidencialia informacija, tačiau tiekėjas gali nurodyti, kad tam tikra jo pasiūlyme pateikta informacija yra</w:t>
      </w:r>
      <w:r w:rsidRPr="00B12300">
        <w:rPr>
          <w:shd w:val="clear" w:color="auto" w:fill="FFFFFF"/>
        </w:rPr>
        <w:t xml:space="preserve">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1"/>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22"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2"/>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5235212A"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B52CC8">
        <w:rPr>
          <w:b/>
          <w:bCs/>
        </w:rPr>
        <w:t>4</w:t>
      </w:r>
      <w:r w:rsidR="00D51F93" w:rsidRPr="00DE686D">
        <w:rPr>
          <w:b/>
          <w:bCs/>
        </w:rPr>
        <w:t xml:space="preserve"> prie</w:t>
      </w:r>
      <w:r w:rsidR="0039187E">
        <w:rPr>
          <w:b/>
          <w:bCs/>
        </w:rPr>
        <w:t>dą</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5B462EA5"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lastRenderedPageBreak/>
        <w:t>užpildytas pasiūlymas</w:t>
      </w:r>
      <w:r w:rsidRPr="00B12300">
        <w:rPr>
          <w:b/>
          <w:sz w:val="24"/>
          <w:szCs w:val="24"/>
        </w:rPr>
        <w:t xml:space="preserve">, </w:t>
      </w:r>
      <w:r w:rsidRPr="00B12300">
        <w:rPr>
          <w:sz w:val="24"/>
          <w:szCs w:val="24"/>
        </w:rPr>
        <w:t xml:space="preserve">parengtas pagal šio konkurso sąlygų aprašo 1 priede pateiktą formą. </w:t>
      </w:r>
      <w:bookmarkStart w:id="23"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3"/>
      <w:r w:rsidRPr="00B12300">
        <w:rPr>
          <w:i/>
          <w:iCs/>
          <w:sz w:val="24"/>
          <w:szCs w:val="24"/>
        </w:rPr>
        <w:t xml:space="preserve">: </w:t>
      </w:r>
      <w:hyperlink r:id="rId26"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7" w:history="1">
        <w:r w:rsidRPr="00B12300">
          <w:rPr>
            <w:rStyle w:val="Hipersaitas"/>
            <w:i/>
            <w:iCs/>
            <w:sz w:val="24"/>
            <w:szCs w:val="24"/>
            <w:u w:val="none"/>
          </w:rPr>
          <w:t>Kaip sėkmingai dalyvauti viešuosiuose pirkimuose - Viešųjų pirkimų tarnyba (lrv.lt)</w:t>
        </w:r>
      </w:hyperlink>
      <w:r w:rsidR="00AA0AD9" w:rsidRPr="00381EFA">
        <w:rPr>
          <w:sz w:val="24"/>
          <w:szCs w:val="24"/>
        </w:rPr>
        <w:t>;</w:t>
      </w:r>
    </w:p>
    <w:p w14:paraId="0A2608E9" w14:textId="71656DD0"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40152B">
        <w:rPr>
          <w:sz w:val="24"/>
          <w:szCs w:val="24"/>
          <w:lang w:eastAsia="en-US"/>
        </w:rPr>
        <w:t>6</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8"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9"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0"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24A96A99" w14:textId="7D4CFB28" w:rsidR="00835D7B" w:rsidRPr="00810949" w:rsidRDefault="00097753" w:rsidP="00EA56F9">
      <w:pPr>
        <w:pStyle w:val="Sraopastraipa"/>
        <w:numPr>
          <w:ilvl w:val="1"/>
          <w:numId w:val="13"/>
        </w:numPr>
        <w:tabs>
          <w:tab w:val="left" w:pos="1276"/>
          <w:tab w:val="left" w:pos="1418"/>
        </w:tabs>
        <w:jc w:val="both"/>
        <w:rPr>
          <w:sz w:val="24"/>
          <w:szCs w:val="24"/>
        </w:rPr>
      </w:pPr>
      <w:r w:rsidRPr="00B12300">
        <w:rPr>
          <w:b/>
          <w:color w:val="242424"/>
          <w:sz w:val="24"/>
          <w:szCs w:val="24"/>
        </w:rPr>
        <w:t xml:space="preserve">deklaracija dėl </w:t>
      </w:r>
      <w:r w:rsidRPr="00B12300">
        <w:rPr>
          <w:b/>
          <w:color w:val="000000"/>
          <w:sz w:val="24"/>
          <w:szCs w:val="24"/>
        </w:rPr>
        <w:t xml:space="preserve">Tarybos </w:t>
      </w:r>
      <w:r w:rsidRPr="00E01BDE">
        <w:rPr>
          <w:b/>
          <w:color w:val="000000"/>
          <w:sz w:val="24"/>
          <w:szCs w:val="24"/>
        </w:rPr>
        <w:t>Reglamente (ES) 2022/576 nustatytų sąlygų nebuvimo,</w:t>
      </w:r>
      <w:r w:rsidRPr="00E01BDE">
        <w:rPr>
          <w:color w:val="000000"/>
          <w:sz w:val="24"/>
          <w:szCs w:val="24"/>
        </w:rPr>
        <w:t xml:space="preserve"> </w:t>
      </w:r>
      <w:r w:rsidRPr="00810949">
        <w:rPr>
          <w:bCs/>
          <w:color w:val="000000"/>
          <w:sz w:val="24"/>
          <w:szCs w:val="24"/>
        </w:rPr>
        <w:t xml:space="preserve">užpildyta pagal konkurso sąlygų </w:t>
      </w:r>
      <w:r w:rsidRPr="00810949">
        <w:rPr>
          <w:bCs/>
          <w:sz w:val="24"/>
          <w:szCs w:val="24"/>
        </w:rPr>
        <w:t xml:space="preserve">aprašo </w:t>
      </w:r>
      <w:r w:rsidR="00E01BDE" w:rsidRPr="00810949">
        <w:rPr>
          <w:bCs/>
          <w:sz w:val="24"/>
          <w:szCs w:val="24"/>
          <w:lang w:val="en-US"/>
        </w:rPr>
        <w:t>2</w:t>
      </w:r>
      <w:r w:rsidRPr="00810949">
        <w:rPr>
          <w:bCs/>
          <w:sz w:val="24"/>
          <w:szCs w:val="24"/>
        </w:rPr>
        <w:t xml:space="preserve"> priede pateiktą </w:t>
      </w:r>
      <w:r w:rsidRPr="00810949">
        <w:rPr>
          <w:bCs/>
          <w:color w:val="000000"/>
          <w:sz w:val="24"/>
          <w:szCs w:val="24"/>
        </w:rPr>
        <w:t>formą</w:t>
      </w:r>
      <w:r w:rsidR="001C6D85" w:rsidRPr="00810949">
        <w:rPr>
          <w:b/>
          <w:color w:val="000000"/>
          <w:sz w:val="24"/>
          <w:szCs w:val="24"/>
        </w:rPr>
        <w:t>;</w:t>
      </w:r>
    </w:p>
    <w:p w14:paraId="0D73E675"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24" w:name="_Hlk160001510"/>
    </w:p>
    <w:p w14:paraId="2AEEA8AE"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AABD4DB"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CE13297"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6124728"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A69126E"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5E9911DB"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AAADD63"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A08D70D"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F825300"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449DC16"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DA758EB"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223F599"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370A8BD" w14:textId="77777777" w:rsidR="00947758" w:rsidRPr="00947758" w:rsidRDefault="00947758" w:rsidP="00947758">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E2CD7C3" w14:textId="77777777" w:rsidR="00947758" w:rsidRPr="00947758" w:rsidRDefault="00947758" w:rsidP="0094775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556E5591" w14:textId="77777777" w:rsidR="00947758" w:rsidRPr="00947758" w:rsidRDefault="00947758" w:rsidP="0094775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0B01A687" w14:textId="77777777" w:rsidR="00947758" w:rsidRPr="00947758" w:rsidRDefault="00947758" w:rsidP="00947758">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74A3A4DB" w:rsidR="00B9448A" w:rsidRPr="00810949" w:rsidRDefault="00B9448A" w:rsidP="00947758">
      <w:pPr>
        <w:widowControl w:val="0"/>
        <w:numPr>
          <w:ilvl w:val="1"/>
          <w:numId w:val="22"/>
        </w:numPr>
        <w:tabs>
          <w:tab w:val="left" w:pos="1080"/>
          <w:tab w:val="left" w:pos="1134"/>
          <w:tab w:val="left" w:pos="1260"/>
          <w:tab w:val="left" w:pos="1418"/>
        </w:tabs>
        <w:jc w:val="both"/>
        <w:rPr>
          <w:rFonts w:eastAsia="Calibri"/>
          <w:b/>
          <w:iCs/>
        </w:rPr>
      </w:pPr>
      <w:r w:rsidRPr="00810949">
        <w:rPr>
          <w:b/>
        </w:rPr>
        <w:t xml:space="preserve">užpildyta techninė specifikacija (pildoma lentelė) pagal konkurso sąlygų aprašo </w:t>
      </w:r>
      <w:r w:rsidR="00B52CC8">
        <w:rPr>
          <w:b/>
        </w:rPr>
        <w:t>4</w:t>
      </w:r>
      <w:r w:rsidRPr="00810949">
        <w:rPr>
          <w:b/>
        </w:rPr>
        <w:t xml:space="preserve"> pried</w:t>
      </w:r>
      <w:r w:rsidR="0039187E">
        <w:rPr>
          <w:b/>
        </w:rPr>
        <w:t>ą</w:t>
      </w:r>
      <w:r w:rsidRPr="00810949">
        <w:rPr>
          <w:b/>
        </w:rPr>
        <w:t xml:space="preserve"> </w:t>
      </w:r>
      <w:r w:rsidRPr="00810949">
        <w:rPr>
          <w:bCs/>
        </w:rPr>
        <w:t xml:space="preserve">(pildoma ir teikiama kartu su </w:t>
      </w:r>
      <w:r w:rsidRPr="00477FF7">
        <w:rPr>
          <w:bCs/>
        </w:rPr>
        <w:t>pasiūlymu)</w:t>
      </w:r>
      <w:r w:rsidRPr="00477FF7">
        <w:rPr>
          <w:b/>
        </w:rPr>
        <w:t xml:space="preserve"> </w:t>
      </w:r>
      <w:r w:rsidR="00751582" w:rsidRPr="00477FF7">
        <w:rPr>
          <w:b/>
          <w:u w:val="single"/>
        </w:rPr>
        <w:t>su pasiūlymu teikiami</w:t>
      </w:r>
      <w:r w:rsidR="0039187E" w:rsidRPr="00477FF7">
        <w:rPr>
          <w:b/>
        </w:rPr>
        <w:t xml:space="preserve"> </w:t>
      </w:r>
      <w:r w:rsidR="00751582" w:rsidRPr="00477FF7">
        <w:rPr>
          <w:b/>
          <w:u w:val="single"/>
        </w:rPr>
        <w:t xml:space="preserve">techninėje specifikacijoje </w:t>
      </w:r>
      <w:r w:rsidRPr="00477FF7">
        <w:rPr>
          <w:b/>
          <w:u w:val="single"/>
        </w:rPr>
        <w:t>nurodyti dokumenta</w:t>
      </w:r>
      <w:r w:rsidR="00E76532" w:rsidRPr="00477FF7">
        <w:rPr>
          <w:b/>
          <w:u w:val="single"/>
        </w:rPr>
        <w:t>i</w:t>
      </w:r>
      <w:r w:rsidR="00E76532" w:rsidRPr="00477FF7">
        <w:rPr>
          <w:b/>
        </w:rPr>
        <w:t>)</w:t>
      </w:r>
      <w:r w:rsidRPr="00477FF7">
        <w:rPr>
          <w:b/>
          <w:lang w:eastAsia="lt-LT"/>
        </w:rPr>
        <w:t>;</w:t>
      </w:r>
      <w:r w:rsidRPr="00810949">
        <w:rPr>
          <w:b/>
          <w:iCs/>
        </w:rPr>
        <w:t xml:space="preserve">  </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6ED220BA"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sidR="00523B21">
        <w:rPr>
          <w:i/>
          <w:iCs/>
        </w:rPr>
        <w:t>9</w:t>
      </w:r>
      <w:r w:rsidRPr="00A44319">
        <w:rPr>
          <w:i/>
          <w:iCs/>
        </w:rPr>
        <w:t>.</w:t>
      </w:r>
      <w:r w:rsidR="00A44319" w:rsidRPr="00A44319">
        <w:rPr>
          <w:i/>
          <w:iCs/>
        </w:rPr>
        <w:t>4</w:t>
      </w:r>
      <w:r w:rsidRPr="00526B97">
        <w:rPr>
          <w:i/>
          <w:iCs/>
        </w:rPr>
        <w:t xml:space="preserve"> p. ir </w:t>
      </w:r>
      <w:r>
        <w:rPr>
          <w:i/>
          <w:iCs/>
        </w:rPr>
        <w:t>3</w:t>
      </w:r>
      <w:r w:rsidR="00523B21">
        <w:rPr>
          <w:i/>
          <w:iCs/>
        </w:rPr>
        <w:t>9</w:t>
      </w:r>
      <w:r w:rsidRPr="00526B97">
        <w:rPr>
          <w:i/>
          <w:iCs/>
        </w:rPr>
        <w:t>.</w:t>
      </w:r>
      <w:r w:rsidR="00A44319">
        <w:rPr>
          <w:i/>
          <w:iCs/>
        </w:rPr>
        <w:t>5</w:t>
      </w:r>
      <w:r w:rsidRPr="00526B97">
        <w:rPr>
          <w:i/>
          <w:iCs/>
        </w:rPr>
        <w:t xml:space="preserve"> p. nurodytos informacijos, jo pasiūlymas bus atmestas. Tiekėjui kartu su pasiūlymu pateikus konkurso sąlygų aprašo </w:t>
      </w:r>
      <w:r w:rsidR="00A44319">
        <w:rPr>
          <w:i/>
          <w:iCs/>
        </w:rPr>
        <w:t>3</w:t>
      </w:r>
      <w:r w:rsidR="00523B21">
        <w:rPr>
          <w:i/>
          <w:iCs/>
        </w:rPr>
        <w:t>9</w:t>
      </w:r>
      <w:r w:rsidRPr="00526B97">
        <w:rPr>
          <w:i/>
          <w:iCs/>
        </w:rPr>
        <w:t>.</w:t>
      </w:r>
      <w:r w:rsidR="00A44319">
        <w:rPr>
          <w:i/>
          <w:iCs/>
        </w:rPr>
        <w:t>4</w:t>
      </w:r>
      <w:r w:rsidRPr="00526B97">
        <w:rPr>
          <w:i/>
          <w:iCs/>
        </w:rPr>
        <w:t xml:space="preserve"> p. nurodytą informaciją, tačiau nepateikus konkurso sąlygų aprašo </w:t>
      </w:r>
      <w:r>
        <w:rPr>
          <w:i/>
          <w:iCs/>
        </w:rPr>
        <w:t>3</w:t>
      </w:r>
      <w:r w:rsidR="00523B21">
        <w:rPr>
          <w:i/>
          <w:iCs/>
        </w:rPr>
        <w:t>9</w:t>
      </w:r>
      <w:r w:rsidRPr="00526B97">
        <w:rPr>
          <w:i/>
          <w:iCs/>
        </w:rPr>
        <w:t>.</w:t>
      </w:r>
      <w:r w:rsidR="00A44319">
        <w:rPr>
          <w:i/>
          <w:iCs/>
        </w:rPr>
        <w:t>5</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w:t>
      </w:r>
      <w:r w:rsidR="00523B21">
        <w:rPr>
          <w:i/>
          <w:iCs/>
        </w:rPr>
        <w:t>9</w:t>
      </w:r>
      <w:r w:rsidRPr="00526B97">
        <w:rPr>
          <w:i/>
          <w:iCs/>
        </w:rPr>
        <w:t>.</w:t>
      </w:r>
      <w:r w:rsidR="00A44319">
        <w:rPr>
          <w:i/>
          <w:iCs/>
        </w:rPr>
        <w:t>5</w:t>
      </w:r>
      <w:r w:rsidRPr="00526B97">
        <w:rPr>
          <w:i/>
          <w:iCs/>
        </w:rPr>
        <w:t xml:space="preserve"> p. nurodytą informaciją, tačiau nepateikus konkurso sąlygų aprašo </w:t>
      </w:r>
      <w:r>
        <w:rPr>
          <w:i/>
          <w:iCs/>
        </w:rPr>
        <w:t>3</w:t>
      </w:r>
      <w:r w:rsidR="00523B21">
        <w:rPr>
          <w:i/>
          <w:iCs/>
        </w:rPr>
        <w:t>9</w:t>
      </w:r>
      <w:r w:rsidRPr="00526B97">
        <w:rPr>
          <w:i/>
          <w:iCs/>
        </w:rPr>
        <w:t>.</w:t>
      </w:r>
      <w:r w:rsidR="00A44319">
        <w:rPr>
          <w:i/>
          <w:iCs/>
        </w:rPr>
        <w:t>4</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25" w:name="_Hlk128677552"/>
      <w:bookmarkEnd w:id="24"/>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41FCD76E" w14:textId="3B18753A" w:rsidR="00F41907" w:rsidRPr="0029277B" w:rsidRDefault="00F41907" w:rsidP="00BE52A2">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25"/>
    <w:p w14:paraId="4682E69F" w14:textId="3723E27D" w:rsidR="00DE207B" w:rsidRPr="00DE207B" w:rsidRDefault="00DE207B" w:rsidP="00DE207B">
      <w:pPr>
        <w:pStyle w:val="Sraopastraipa"/>
        <w:numPr>
          <w:ilvl w:val="1"/>
          <w:numId w:val="13"/>
        </w:numPr>
        <w:tabs>
          <w:tab w:val="clear" w:pos="720"/>
          <w:tab w:val="left" w:pos="1276"/>
          <w:tab w:val="left" w:pos="1418"/>
          <w:tab w:val="num" w:pos="2411"/>
        </w:tabs>
        <w:ind w:firstLine="709"/>
        <w:jc w:val="both"/>
        <w:rPr>
          <w:b/>
          <w:bCs/>
          <w:sz w:val="24"/>
          <w:szCs w:val="24"/>
        </w:rPr>
      </w:pPr>
      <w:r w:rsidRPr="005F2EBC">
        <w:rPr>
          <w:b/>
          <w:bCs/>
          <w:sz w:val="24"/>
          <w:szCs w:val="24"/>
        </w:rPr>
        <w:t>pasiūlymo galiojimo užtikrinimas;</w:t>
      </w:r>
    </w:p>
    <w:p w14:paraId="1CBE1DF2" w14:textId="4FD20126" w:rsidR="00BA3762" w:rsidRPr="00BA3287" w:rsidRDefault="00BA3762" w:rsidP="00BA3762">
      <w:pPr>
        <w:pStyle w:val="Sraopastraipa"/>
        <w:numPr>
          <w:ilvl w:val="1"/>
          <w:numId w:val="13"/>
        </w:numPr>
        <w:tabs>
          <w:tab w:val="left" w:pos="1276"/>
          <w:tab w:val="left" w:pos="1418"/>
        </w:tabs>
        <w:jc w:val="both"/>
        <w:rPr>
          <w:sz w:val="24"/>
          <w:szCs w:val="24"/>
        </w:rPr>
      </w:pPr>
      <w:r w:rsidRPr="00BA3287">
        <w:rPr>
          <w:sz w:val="24"/>
          <w:szCs w:val="24"/>
        </w:rPr>
        <w:lastRenderedPageBreak/>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2"/>
    <w:bookmarkEnd w:id="3"/>
    <w:p w14:paraId="1326BC77" w14:textId="516D110D" w:rsidR="001922C5" w:rsidRPr="0026253A" w:rsidRDefault="001922C5" w:rsidP="0029277B">
      <w:pPr>
        <w:widowControl w:val="0"/>
        <w:numPr>
          <w:ilvl w:val="0"/>
          <w:numId w:val="13"/>
        </w:numPr>
        <w:tabs>
          <w:tab w:val="left" w:pos="1134"/>
        </w:tabs>
        <w:jc w:val="both"/>
      </w:pPr>
      <w:r w:rsidRPr="0026253A">
        <w:t>Tiekėjas gali pateikti tik vieną pasiūlymą</w:t>
      </w:r>
      <w:r w:rsidR="005A2C55">
        <w:t xml:space="preserve"> </w:t>
      </w:r>
      <w:r w:rsidRPr="0026253A">
        <w:t>– individualiai arba kaip tiekėjų grupės narys. Jei tiekėjas 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6"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7"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27"/>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8"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29"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1" w:tgtFrame="_blank" w:history="1">
        <w:r w:rsidRPr="00020981">
          <w:rPr>
            <w:rStyle w:val="Hipersaitas"/>
            <w:spacing w:val="2"/>
            <w:sz w:val="24"/>
            <w:szCs w:val="24"/>
            <w:shd w:val="clear" w:color="auto" w:fill="FFFFFF"/>
          </w:rPr>
          <w:t>interneto svetainėje</w:t>
        </w:r>
      </w:hyperlink>
      <w:bookmarkEnd w:id="29"/>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2"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28"/>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w:t>
      </w:r>
      <w:r w:rsidRPr="00020981">
        <w:rPr>
          <w:sz w:val="24"/>
          <w:szCs w:val="24"/>
        </w:rPr>
        <w:lastRenderedPageBreak/>
        <w:t>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sidRPr="005D5908">
        <w:rPr>
          <w:b/>
        </w:rPr>
        <w:t>PASIŪLYMŲ GALIOJIMO UŽTIKRINIMAS</w:t>
      </w:r>
    </w:p>
    <w:p w14:paraId="0188525E" w14:textId="77777777" w:rsidR="0069434A" w:rsidRPr="00636D36" w:rsidRDefault="0069434A" w:rsidP="0069434A">
      <w:pPr>
        <w:widowControl w:val="0"/>
        <w:ind w:firstLine="861"/>
        <w:contextualSpacing/>
        <w:jc w:val="center"/>
        <w:rPr>
          <w:b/>
        </w:rPr>
      </w:pPr>
    </w:p>
    <w:p w14:paraId="0CB09A0D" w14:textId="082656E1" w:rsidR="000D2BA2" w:rsidRPr="00B82E6B" w:rsidRDefault="000D2BA2" w:rsidP="000D2BA2">
      <w:pPr>
        <w:pStyle w:val="Antrat5"/>
        <w:keepNext w:val="0"/>
        <w:keepLines w:val="0"/>
        <w:widowControl w:val="0"/>
        <w:numPr>
          <w:ilvl w:val="0"/>
          <w:numId w:val="32"/>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30" w:name="_Hlk196858659"/>
      <w:r w:rsidRPr="00440DCC">
        <w:rPr>
          <w:rFonts w:ascii="Times New Roman" w:hAnsi="Times New Roman"/>
          <w:b/>
          <w:bCs/>
          <w:color w:val="auto"/>
        </w:rPr>
        <w:t xml:space="preserve">ne mažesnei negu </w:t>
      </w:r>
      <w:r>
        <w:rPr>
          <w:rFonts w:ascii="Times New Roman" w:hAnsi="Times New Roman"/>
          <w:b/>
          <w:bCs/>
          <w:color w:val="auto"/>
        </w:rPr>
        <w:t>3020,00 (trys tūkstančiai dvidešimt eurų 00 ct)</w:t>
      </w:r>
      <w:r w:rsidRPr="00440DCC">
        <w:rPr>
          <w:rFonts w:ascii="Times New Roman" w:hAnsi="Times New Roman"/>
          <w:b/>
          <w:bCs/>
          <w:color w:val="auto"/>
        </w:rPr>
        <w:t xml:space="preserve"> Eur sumai</w:t>
      </w:r>
      <w:bookmarkEnd w:id="30"/>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040315B" w14:textId="77777777" w:rsidR="000D2BA2" w:rsidRPr="00B82E6B" w:rsidRDefault="000D2BA2" w:rsidP="000D2BA2">
      <w:pPr>
        <w:pStyle w:val="Sraopastraipa1"/>
        <w:widowControl w:val="0"/>
        <w:numPr>
          <w:ilvl w:val="0"/>
          <w:numId w:val="31"/>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31" w:name="_Hlk184490132"/>
      <w:r w:rsidRPr="008533DC">
        <w:rPr>
          <w:sz w:val="24"/>
          <w:szCs w:val="24"/>
        </w:rPr>
        <w:t>nuo pasiūlymų pateikimo termino pabaigos</w:t>
      </w:r>
      <w:bookmarkEnd w:id="31"/>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59B22FBF" w14:textId="77777777" w:rsidR="000D2BA2" w:rsidRPr="00B82E6B" w:rsidRDefault="000D2BA2" w:rsidP="000D2BA2">
      <w:pPr>
        <w:pStyle w:val="Antrat5"/>
        <w:keepNext w:val="0"/>
        <w:keepLines w:val="0"/>
        <w:widowControl w:val="0"/>
        <w:numPr>
          <w:ilvl w:val="0"/>
          <w:numId w:val="31"/>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2" w:name="_Hlk184554829"/>
      <w:r w:rsidRPr="00B82E6B">
        <w:rPr>
          <w:rFonts w:ascii="Times New Roman" w:hAnsi="Times New Roman"/>
          <w:color w:val="auto"/>
        </w:rPr>
        <w:t>ar kitos kredito įstaigos</w:t>
      </w:r>
      <w:bookmarkEnd w:id="32"/>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23DE9B5D" w14:textId="77777777" w:rsidR="000D2BA2" w:rsidRDefault="000D2BA2" w:rsidP="000D2BA2">
      <w:pPr>
        <w:widowControl w:val="0"/>
        <w:numPr>
          <w:ilvl w:val="0"/>
          <w:numId w:val="31"/>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2DFB049F" w14:textId="77777777" w:rsidR="000D2BA2" w:rsidRPr="000207C6" w:rsidRDefault="000D2BA2" w:rsidP="000D2BA2">
      <w:pPr>
        <w:pStyle w:val="Sraopastraipa"/>
        <w:numPr>
          <w:ilvl w:val="0"/>
          <w:numId w:val="31"/>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1ED0654" w14:textId="77777777" w:rsidR="000D2BA2" w:rsidRPr="000207C6" w:rsidRDefault="000D2BA2" w:rsidP="000D2BA2">
      <w:pPr>
        <w:numPr>
          <w:ilvl w:val="1"/>
          <w:numId w:val="31"/>
        </w:numPr>
        <w:tabs>
          <w:tab w:val="left" w:pos="1134"/>
          <w:tab w:val="left" w:pos="1276"/>
        </w:tabs>
        <w:contextualSpacing/>
        <w:jc w:val="both"/>
      </w:pPr>
      <w:r w:rsidRPr="000207C6">
        <w:t>pasibaigia konkurso pasiūlymų užtikrinimo galiojimo laikas;</w:t>
      </w:r>
    </w:p>
    <w:p w14:paraId="4D1891B1" w14:textId="77777777" w:rsidR="000D2BA2" w:rsidRPr="000207C6" w:rsidRDefault="000D2BA2" w:rsidP="000D2BA2">
      <w:pPr>
        <w:numPr>
          <w:ilvl w:val="1"/>
          <w:numId w:val="31"/>
        </w:numPr>
        <w:tabs>
          <w:tab w:val="left" w:pos="993"/>
          <w:tab w:val="left" w:pos="1134"/>
          <w:tab w:val="left" w:pos="1276"/>
        </w:tabs>
        <w:contextualSpacing/>
        <w:jc w:val="both"/>
      </w:pPr>
      <w:r w:rsidRPr="000207C6">
        <w:t>įsigalioja pirkimo sutartis;</w:t>
      </w:r>
    </w:p>
    <w:p w14:paraId="429A1096" w14:textId="77777777" w:rsidR="000D2BA2" w:rsidRPr="000207C6" w:rsidRDefault="000D2BA2" w:rsidP="000D2BA2">
      <w:pPr>
        <w:numPr>
          <w:ilvl w:val="1"/>
          <w:numId w:val="31"/>
        </w:numPr>
        <w:tabs>
          <w:tab w:val="left" w:pos="993"/>
          <w:tab w:val="left" w:pos="1134"/>
          <w:tab w:val="left" w:pos="1276"/>
        </w:tabs>
        <w:contextualSpacing/>
        <w:jc w:val="both"/>
      </w:pPr>
      <w:r w:rsidRPr="000207C6">
        <w:t>atmetamas tiekėjo pasiūlymas;</w:t>
      </w:r>
    </w:p>
    <w:p w14:paraId="2B7B29CD" w14:textId="77777777" w:rsidR="000D2BA2" w:rsidRPr="004B3B24" w:rsidRDefault="000D2BA2" w:rsidP="000D2BA2">
      <w:pPr>
        <w:widowControl w:val="0"/>
        <w:numPr>
          <w:ilvl w:val="1"/>
          <w:numId w:val="31"/>
        </w:numPr>
        <w:tabs>
          <w:tab w:val="left" w:pos="1134"/>
          <w:tab w:val="left" w:pos="1276"/>
          <w:tab w:val="left" w:pos="1418"/>
        </w:tabs>
        <w:contextualSpacing/>
        <w:jc w:val="both"/>
      </w:pPr>
      <w:r w:rsidRPr="000207C6">
        <w:t xml:space="preserve">nutraukiamos pirkimo </w:t>
      </w:r>
      <w:r w:rsidRPr="004B3B24">
        <w:t>procedūros.</w:t>
      </w:r>
    </w:p>
    <w:p w14:paraId="2EFF791C" w14:textId="77777777" w:rsidR="000D2BA2" w:rsidRPr="004B3B24" w:rsidRDefault="000D2BA2" w:rsidP="000D2BA2">
      <w:pPr>
        <w:widowControl w:val="0"/>
        <w:numPr>
          <w:ilvl w:val="0"/>
          <w:numId w:val="31"/>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19D606A2" w14:textId="77777777" w:rsidR="000D2BA2" w:rsidRPr="004B3B24" w:rsidRDefault="000D2BA2" w:rsidP="000D2BA2">
      <w:pPr>
        <w:numPr>
          <w:ilvl w:val="1"/>
          <w:numId w:val="31"/>
        </w:numPr>
        <w:tabs>
          <w:tab w:val="left" w:pos="0"/>
          <w:tab w:val="left" w:pos="360"/>
          <w:tab w:val="left" w:pos="1080"/>
          <w:tab w:val="left" w:pos="1134"/>
          <w:tab w:val="left" w:pos="1276"/>
          <w:tab w:val="left" w:pos="1418"/>
        </w:tabs>
        <w:contextualSpacing/>
        <w:jc w:val="both"/>
        <w:rPr>
          <w:b/>
        </w:rPr>
      </w:pPr>
      <w:r w:rsidRPr="004B3B24">
        <w:rPr>
          <w:b/>
        </w:rPr>
        <w:t>tiekėjas atsisako savo pasiūlymo jo galiojimo laikotarpiu, nurodytu pasiūlyme;</w:t>
      </w:r>
    </w:p>
    <w:p w14:paraId="42C93810" w14:textId="77777777" w:rsidR="000D2BA2" w:rsidRPr="004B3B24" w:rsidRDefault="000D2BA2" w:rsidP="000D2BA2">
      <w:pPr>
        <w:numPr>
          <w:ilvl w:val="1"/>
          <w:numId w:val="31"/>
        </w:numPr>
        <w:tabs>
          <w:tab w:val="left" w:pos="0"/>
          <w:tab w:val="left" w:pos="360"/>
          <w:tab w:val="left" w:pos="1080"/>
          <w:tab w:val="left" w:pos="1134"/>
          <w:tab w:val="left" w:pos="1276"/>
          <w:tab w:val="left" w:pos="1418"/>
        </w:tabs>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3C789508" w14:textId="77777777" w:rsidR="000D2BA2" w:rsidRPr="004B3B24" w:rsidRDefault="000D2BA2" w:rsidP="000D2BA2">
      <w:pPr>
        <w:numPr>
          <w:ilvl w:val="1"/>
          <w:numId w:val="31"/>
        </w:numPr>
        <w:tabs>
          <w:tab w:val="left" w:pos="0"/>
          <w:tab w:val="left" w:pos="360"/>
          <w:tab w:val="left" w:pos="1080"/>
          <w:tab w:val="left" w:pos="1134"/>
          <w:tab w:val="left" w:pos="1276"/>
          <w:tab w:val="left" w:pos="1418"/>
        </w:tabs>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FA17DD" w14:textId="77777777" w:rsidR="000D2BA2" w:rsidRPr="000826E8" w:rsidRDefault="000D2BA2" w:rsidP="000D2BA2">
      <w:pPr>
        <w:numPr>
          <w:ilvl w:val="0"/>
          <w:numId w:val="31"/>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2D726FD3" w14:textId="57F2FFB4" w:rsidR="000D2BA2" w:rsidRPr="000D2BA2" w:rsidRDefault="000D2BA2" w:rsidP="000D2BA2">
      <w:pPr>
        <w:widowControl w:val="0"/>
        <w:numPr>
          <w:ilvl w:val="0"/>
          <w:numId w:val="31"/>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204882AC" w14:textId="77777777" w:rsidR="000D2BA2" w:rsidRPr="00691C62" w:rsidRDefault="000D2BA2" w:rsidP="000D2BA2">
      <w:pPr>
        <w:widowControl w:val="0"/>
        <w:tabs>
          <w:tab w:val="left" w:pos="567"/>
          <w:tab w:val="left" w:pos="1134"/>
          <w:tab w:val="left" w:pos="1276"/>
        </w:tabs>
        <w:ind w:left="710"/>
        <w:contextualSpacing/>
        <w:jc w:val="both"/>
        <w:rPr>
          <w:u w:val="single"/>
        </w:rPr>
      </w:pPr>
    </w:p>
    <w:p w14:paraId="76E87726" w14:textId="709611EA" w:rsidR="001922C5" w:rsidRDefault="001922C5" w:rsidP="001922C5">
      <w:pPr>
        <w:widowControl w:val="0"/>
        <w:spacing w:before="120"/>
        <w:ind w:firstLine="861"/>
        <w:contextualSpacing/>
        <w:jc w:val="center"/>
        <w:rPr>
          <w:b/>
        </w:rPr>
      </w:pPr>
      <w:r>
        <w:rPr>
          <w:b/>
        </w:rPr>
        <w:lastRenderedPageBreak/>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B5769B">
      <w:pPr>
        <w:pStyle w:val="Sraopastraipa"/>
        <w:numPr>
          <w:ilvl w:val="0"/>
          <w:numId w:val="33"/>
        </w:numPr>
        <w:tabs>
          <w:tab w:val="left" w:pos="1080"/>
          <w:tab w:val="left" w:pos="1276"/>
        </w:tabs>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B5769B">
      <w:pPr>
        <w:numPr>
          <w:ilvl w:val="0"/>
          <w:numId w:val="3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B5769B">
      <w:pPr>
        <w:numPr>
          <w:ilvl w:val="0"/>
          <w:numId w:val="33"/>
        </w:numPr>
        <w:tabs>
          <w:tab w:val="left" w:pos="1080"/>
          <w:tab w:val="left" w:pos="1276"/>
        </w:tabs>
        <w:contextualSpacing/>
        <w:jc w:val="both"/>
        <w:rPr>
          <w:i/>
        </w:rPr>
      </w:pPr>
      <w:bookmarkStart w:id="3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visiems tiekėjams, kurie </w:t>
      </w:r>
      <w:r w:rsidRPr="00381EFA">
        <w:rPr>
          <w:lang w:eastAsia="lt-LT"/>
        </w:rPr>
        <w:t>prisijungė prie pirkimo</w:t>
      </w:r>
      <w:bookmarkEnd w:id="35"/>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B5769B">
      <w:pPr>
        <w:numPr>
          <w:ilvl w:val="0"/>
          <w:numId w:val="3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39881B66" w:rsidR="00F155FD" w:rsidRPr="00EB5CB2" w:rsidRDefault="00F02E88" w:rsidP="00B5769B">
      <w:pPr>
        <w:numPr>
          <w:ilvl w:val="0"/>
          <w:numId w:val="3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w:t>
      </w:r>
    </w:p>
    <w:bookmarkEnd w:id="33"/>
    <w:bookmarkEnd w:id="34"/>
    <w:p w14:paraId="2FF04894" w14:textId="07576B17" w:rsidR="00F155FD" w:rsidRPr="00302CE4" w:rsidRDefault="00F155FD" w:rsidP="00B5769B">
      <w:pPr>
        <w:numPr>
          <w:ilvl w:val="0"/>
          <w:numId w:val="3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6558462D" w14:textId="7CAD6111" w:rsidR="001922C5" w:rsidRPr="007F1F95" w:rsidRDefault="00F155FD" w:rsidP="00B5769B">
      <w:pPr>
        <w:numPr>
          <w:ilvl w:val="0"/>
          <w:numId w:val="33"/>
        </w:numPr>
        <w:tabs>
          <w:tab w:val="left" w:pos="1080"/>
          <w:tab w:val="left" w:pos="1276"/>
        </w:tabs>
        <w:contextualSpacing/>
        <w:jc w:val="both"/>
        <w:rPr>
          <w:i/>
        </w:rPr>
      </w:pPr>
      <w:r w:rsidRPr="00302CE4">
        <w:t xml:space="preserve">Tuo atveju, kai tikslinama skelbime paskelbta informacija ar buvo padaryta reikšmingų pirkimo dokumentų pakeitimų, </w:t>
      </w:r>
      <w:r w:rsidR="00F02E88" w:rsidRPr="00302CE4">
        <w:t>CPO</w:t>
      </w:r>
      <w:r w:rsidRPr="00302CE4">
        <w:t xml:space="preserve"> atitinkamai patikslina skelbimą apie pirkimą ir, prireikus, pratęsia pasiūlymų pateikimo terminą protingumo kriterijų atitinkančiam terminui, per kurį tiekėjai, rengdami pasiūlymus, galėtų atsižvelgti į patikslinimus. Jeigu </w:t>
      </w:r>
      <w:r w:rsidR="00F02E88" w:rsidRPr="00302CE4">
        <w:t>CPO</w:t>
      </w:r>
      <w:r w:rsidRPr="00302CE4">
        <w:t xml:space="preserve"> pirkimo dokumentus paaiškina (patikslina) ir negali pirkimo dokumentų paaiškinimų (patikslinimų) pateikti taip, kad visi kandidatai juos gautų </w:t>
      </w:r>
      <w:r w:rsidRPr="00302CE4">
        <w:rPr>
          <w:b/>
        </w:rPr>
        <w:t>ne vėliau kaip likus 6 kalendorinėms dienoms</w:t>
      </w:r>
      <w:r w:rsidRPr="00381EFA">
        <w:rPr>
          <w:b/>
        </w:rPr>
        <w:t xml:space="preserve"> </w:t>
      </w:r>
      <w:r w:rsidRPr="00381EFA">
        <w:t xml:space="preserve">iki pasiūlymų pateikimo termino pabaigos, </w:t>
      </w:r>
      <w:r w:rsidR="00F02E88">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B5769B">
      <w:pPr>
        <w:pStyle w:val="Sraopastraipa1"/>
        <w:widowControl w:val="0"/>
        <w:numPr>
          <w:ilvl w:val="0"/>
          <w:numId w:val="3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B5769B">
      <w:pPr>
        <w:pStyle w:val="Sraopastraipa1"/>
        <w:widowControl w:val="0"/>
        <w:numPr>
          <w:ilvl w:val="0"/>
          <w:numId w:val="33"/>
        </w:numPr>
        <w:tabs>
          <w:tab w:val="left" w:pos="1134"/>
        </w:tabs>
        <w:jc w:val="both"/>
        <w:rPr>
          <w:rFonts w:eastAsia="Times New Roman"/>
          <w:i/>
          <w:sz w:val="24"/>
          <w:szCs w:val="24"/>
        </w:rPr>
      </w:pPr>
      <w:r w:rsidRPr="00381EFA">
        <w:rPr>
          <w:sz w:val="24"/>
          <w:szCs w:val="24"/>
        </w:rPr>
        <w:t xml:space="preserve">Tiekėjai nedalyvauja susipažįstant su elektroninėmis priemonėmis pateiktais </w:t>
      </w:r>
      <w:r w:rsidRPr="00381EFA">
        <w:rPr>
          <w:sz w:val="24"/>
          <w:szCs w:val="24"/>
        </w:rPr>
        <w:lastRenderedPageBreak/>
        <w:t>pasiūlymais. Taip pat pasiūlymų nagrinėjimo, vertinimo ir palyginimo procedūras Komisija atlieka pasiūlymus pateikusiems tiekėjams nedalyvaujant.</w:t>
      </w:r>
    </w:p>
    <w:p w14:paraId="26BA62E1" w14:textId="0B1A6D35" w:rsidR="001922C5" w:rsidRDefault="002D3CE7" w:rsidP="00B5769B">
      <w:pPr>
        <w:widowControl w:val="0"/>
        <w:numPr>
          <w:ilvl w:val="0"/>
          <w:numId w:val="3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B5769B">
      <w:pPr>
        <w:numPr>
          <w:ilvl w:val="0"/>
          <w:numId w:val="3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1858EF45" w:rsidR="001922C5" w:rsidRPr="00F77F11" w:rsidRDefault="001922C5" w:rsidP="00B5769B">
      <w:pPr>
        <w:pStyle w:val="Sraopastraipa"/>
        <w:numPr>
          <w:ilvl w:val="1"/>
          <w:numId w:val="3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Pr="004970AF">
        <w:rPr>
          <w:sz w:val="24"/>
          <w:szCs w:val="24"/>
        </w:rPr>
        <w:t xml:space="preserve">nustatytų sąlygų nebuvimo </w:t>
      </w:r>
      <w:r w:rsidRPr="004970AF">
        <w:rPr>
          <w:sz w:val="24"/>
        </w:rPr>
        <w:t>pateiktą</w:t>
      </w:r>
      <w:r w:rsidRPr="00F77F11">
        <w:rPr>
          <w:sz w:val="24"/>
        </w:rPr>
        <w:t xml:space="preserve"> informaciją;</w:t>
      </w:r>
    </w:p>
    <w:p w14:paraId="7B887CED" w14:textId="16AC82DA" w:rsidR="001922C5" w:rsidRPr="00F77F11" w:rsidRDefault="001922C5" w:rsidP="00B5769B">
      <w:pPr>
        <w:pStyle w:val="Sraopastraipa"/>
        <w:numPr>
          <w:ilvl w:val="1"/>
          <w:numId w:val="3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4E13390" w:rsidR="001922C5" w:rsidRPr="007E7F37" w:rsidRDefault="001922C5" w:rsidP="00B5769B">
      <w:pPr>
        <w:pStyle w:val="Sraopastraipa"/>
        <w:numPr>
          <w:ilvl w:val="1"/>
          <w:numId w:val="3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D93EA9">
        <w:rPr>
          <w:sz w:val="24"/>
        </w:rPr>
        <w:t xml:space="preserve"> ir</w:t>
      </w:r>
      <w:r w:rsidRPr="007E7F37">
        <w:rPr>
          <w:sz w:val="24"/>
        </w:rPr>
        <w:t xml:space="preserve"> </w:t>
      </w:r>
      <w:bookmarkStart w:id="36" w:name="_Hlk128677779"/>
      <w:r w:rsidRPr="007E7F37">
        <w:rPr>
          <w:sz w:val="24"/>
        </w:rPr>
        <w:t xml:space="preserve">atitiktį </w:t>
      </w:r>
      <w:r w:rsidRPr="007E7F37">
        <w:rPr>
          <w:sz w:val="24"/>
          <w:szCs w:val="24"/>
        </w:rPr>
        <w:t xml:space="preserve">kvalifikacijos </w:t>
      </w:r>
      <w:r w:rsidR="001A425B">
        <w:rPr>
          <w:sz w:val="24"/>
        </w:rPr>
        <w:t>reikalavimams</w:t>
      </w:r>
      <w:bookmarkEnd w:id="36"/>
      <w:r w:rsidRPr="007E7F37">
        <w:rPr>
          <w:sz w:val="24"/>
        </w:rPr>
        <w:t>.</w:t>
      </w:r>
    </w:p>
    <w:p w14:paraId="7408B719" w14:textId="70B72ECE" w:rsidR="001922C5" w:rsidRPr="00F77F11" w:rsidRDefault="00EE69E3" w:rsidP="00B5769B">
      <w:pPr>
        <w:pStyle w:val="Sraopastraipa1"/>
        <w:widowControl w:val="0"/>
        <w:numPr>
          <w:ilvl w:val="0"/>
          <w:numId w:val="3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1349E">
        <w:rPr>
          <w:sz w:val="24"/>
          <w:szCs w:val="24"/>
        </w:rPr>
        <w:t xml:space="preserve"> </w:t>
      </w:r>
      <w:r w:rsidRPr="00C66885">
        <w:rPr>
          <w:sz w:val="24"/>
          <w:szCs w:val="24"/>
        </w:rPr>
        <w:t xml:space="preserve">reikalavimams,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B5769B">
      <w:pPr>
        <w:widowControl w:val="0"/>
        <w:numPr>
          <w:ilvl w:val="0"/>
          <w:numId w:val="3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7396CCDC" w:rsidR="001922C5" w:rsidRPr="00F77F11" w:rsidRDefault="00F02E88" w:rsidP="00B5769B">
      <w:pPr>
        <w:widowControl w:val="0"/>
        <w:numPr>
          <w:ilvl w:val="0"/>
          <w:numId w:val="3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21349E">
        <w:t xml:space="preserve"> </w:t>
      </w:r>
      <w:r w:rsidR="00EE69E3" w:rsidRPr="00C66885">
        <w:t xml:space="preserve">reikalavimams,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CEFA7B3" w:rsidR="001922C5" w:rsidRPr="00EC54B1" w:rsidRDefault="00EE69E3" w:rsidP="00B5769B">
      <w:pPr>
        <w:widowControl w:val="0"/>
        <w:numPr>
          <w:ilvl w:val="0"/>
          <w:numId w:val="3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21349E">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B5769B">
      <w:pPr>
        <w:widowControl w:val="0"/>
        <w:numPr>
          <w:ilvl w:val="0"/>
          <w:numId w:val="3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5291199E" w:rsidR="001922C5" w:rsidRDefault="00F02E88" w:rsidP="00B5769B">
      <w:pPr>
        <w:widowControl w:val="0"/>
        <w:numPr>
          <w:ilvl w:val="0"/>
          <w:numId w:val="3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B5769B">
      <w:pPr>
        <w:widowControl w:val="0"/>
        <w:numPr>
          <w:ilvl w:val="0"/>
          <w:numId w:val="3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 xml:space="preserve">CVP IS </w:t>
      </w:r>
      <w:r w:rsidRPr="003236BB">
        <w:rPr>
          <w:lang w:eastAsia="lt-LT"/>
        </w:rPr>
        <w:lastRenderedPageBreak/>
        <w:t>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4C6DCE70" w:rsidR="001922C5" w:rsidRPr="00F77F11" w:rsidRDefault="00EE69E3" w:rsidP="00B5769B">
      <w:pPr>
        <w:widowControl w:val="0"/>
        <w:numPr>
          <w:ilvl w:val="0"/>
          <w:numId w:val="33"/>
        </w:numPr>
        <w:tabs>
          <w:tab w:val="left" w:pos="993"/>
          <w:tab w:val="left" w:pos="1134"/>
        </w:tabs>
        <w:jc w:val="both"/>
      </w:pPr>
      <w:bookmarkStart w:id="37" w:name="_Hlk128677991"/>
      <w:r w:rsidRPr="00C66885">
        <w:rPr>
          <w:b/>
        </w:rPr>
        <w:t>Pašalinimo pagrindų nebuvimo ir atitikties kvalifikacijos reikalavimams</w:t>
      </w:r>
      <w:bookmarkStart w:id="38" w:name="_Hlk127458020"/>
      <w:r w:rsidR="00A12972">
        <w:rPr>
          <w:b/>
        </w:rPr>
        <w:t xml:space="preserve"> </w:t>
      </w:r>
      <w:r w:rsidRPr="00C66885">
        <w:rPr>
          <w:b/>
        </w:rPr>
        <w:t>patvirtinančių dokumentų</w:t>
      </w:r>
      <w:bookmarkEnd w:id="38"/>
      <w:r w:rsidRPr="00C66885">
        <w:rPr>
          <w:b/>
        </w:rPr>
        <w:t xml:space="preserve"> reikalaujama tik iš to tiekėjo, kurio pasiūlymas pagal vertinimo rezultatus gali būti pripažintas laimėjusiu (po pasiūlymų eilės sudarymo)</w:t>
      </w:r>
      <w:bookmarkEnd w:id="37"/>
      <w:r w:rsidR="001922C5" w:rsidRPr="00F77F11">
        <w:rPr>
          <w:b/>
        </w:rPr>
        <w:t>.</w:t>
      </w:r>
    </w:p>
    <w:p w14:paraId="3896FC92" w14:textId="49E6413E" w:rsidR="00EE69E3" w:rsidRPr="00C66885" w:rsidRDefault="00EE69E3" w:rsidP="00B5769B">
      <w:pPr>
        <w:widowControl w:val="0"/>
        <w:numPr>
          <w:ilvl w:val="0"/>
          <w:numId w:val="33"/>
        </w:numPr>
        <w:tabs>
          <w:tab w:val="left" w:pos="993"/>
          <w:tab w:val="left" w:pos="1134"/>
        </w:tabs>
        <w:jc w:val="both"/>
      </w:pPr>
      <w:bookmarkStart w:id="3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9"/>
      <w:r w:rsidRPr="00C66885">
        <w:t>:</w:t>
      </w:r>
    </w:p>
    <w:p w14:paraId="136435B9" w14:textId="4950E6DC" w:rsidR="00EE69E3" w:rsidRPr="00C66885" w:rsidRDefault="00EE69E3" w:rsidP="00B5769B">
      <w:pPr>
        <w:numPr>
          <w:ilvl w:val="1"/>
          <w:numId w:val="33"/>
        </w:numPr>
        <w:tabs>
          <w:tab w:val="left" w:pos="1276"/>
          <w:tab w:val="left" w:pos="1418"/>
        </w:tabs>
        <w:ind w:left="-10" w:right="40"/>
        <w:jc w:val="both"/>
      </w:pPr>
      <w:bookmarkStart w:id="40"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EA5083">
        <w:t xml:space="preserve"> ir</w:t>
      </w:r>
      <w:r w:rsidR="002C696E">
        <w:t xml:space="preserve"> </w:t>
      </w:r>
      <w:r w:rsidRPr="00C66885">
        <w:t>kvalifikacija</w:t>
      </w:r>
      <w:r w:rsidR="00EA5083">
        <w:t>,</w:t>
      </w:r>
      <w:r w:rsidR="0021349E">
        <w:t xml:space="preserve"> </w:t>
      </w:r>
      <w:r w:rsidRPr="00C66885">
        <w:t>netikrinami</w:t>
      </w:r>
      <w:bookmarkEnd w:id="40"/>
      <w:r w:rsidRPr="00C66885">
        <w:t>;</w:t>
      </w:r>
    </w:p>
    <w:p w14:paraId="066DB508" w14:textId="26ED33D4" w:rsidR="00EE69E3" w:rsidRPr="00C66885" w:rsidRDefault="00EE69E3" w:rsidP="00B5769B">
      <w:pPr>
        <w:numPr>
          <w:ilvl w:val="1"/>
          <w:numId w:val="33"/>
        </w:numPr>
        <w:tabs>
          <w:tab w:val="left" w:pos="1276"/>
          <w:tab w:val="left" w:pos="1418"/>
        </w:tabs>
        <w:ind w:left="-10" w:right="40"/>
        <w:jc w:val="both"/>
      </w:pPr>
      <w:bookmarkStart w:id="41" w:name="_Hlk127458089"/>
      <w:r w:rsidRPr="00C66885">
        <w:t>jeigu tiekėjas, kurio pasiūlymas gali būti pripažintas laimėjusiu, pateikė netikslius ar neišsamius duomenis apie pašalinimo pagrindų nebuvimą ir (ar) atitikimą kvalifikacijos</w:t>
      </w:r>
      <w:r w:rsidR="0021349E">
        <w:t xml:space="preserve"> </w:t>
      </w:r>
      <w:r w:rsidRPr="00C66885">
        <w:t xml:space="preserve">reikalavimams, Komisija privalo, nepažeisdama viešųjų pirkimų principų, CVP IS susirašinėjimo priemonėmis prašyti tiekėjo šiuos duomenis papildyti arba paaiškinti per </w:t>
      </w:r>
      <w:r w:rsidR="00F02E88">
        <w:t>CPO</w:t>
      </w:r>
      <w:r w:rsidRPr="00C66885">
        <w:t xml:space="preserve"> nurodytą terminą</w:t>
      </w:r>
      <w:bookmarkEnd w:id="41"/>
      <w:r w:rsidR="00BE141B">
        <w:t>;</w:t>
      </w:r>
      <w:r w:rsidRPr="00C66885">
        <w:t xml:space="preserve"> </w:t>
      </w:r>
    </w:p>
    <w:p w14:paraId="39C69793" w14:textId="0219F495" w:rsidR="00EE69E3" w:rsidRPr="00C66885" w:rsidRDefault="00EE69E3" w:rsidP="00B5769B">
      <w:pPr>
        <w:widowControl w:val="0"/>
        <w:numPr>
          <w:ilvl w:val="1"/>
          <w:numId w:val="33"/>
        </w:numPr>
        <w:tabs>
          <w:tab w:val="left" w:pos="993"/>
          <w:tab w:val="left" w:pos="1276"/>
        </w:tabs>
        <w:ind w:left="-10"/>
        <w:jc w:val="both"/>
      </w:pPr>
      <w:bookmarkStart w:id="42"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 ir atitikimą kvalifikacijos reikalavimams</w:t>
      </w:r>
      <w:bookmarkEnd w:id="42"/>
      <w:r w:rsidRPr="00C66885">
        <w:t>.</w:t>
      </w:r>
    </w:p>
    <w:p w14:paraId="12B1A790" w14:textId="77777777" w:rsidR="00EE69E3" w:rsidRPr="00C66885" w:rsidRDefault="00EE69E3" w:rsidP="00B5769B">
      <w:pPr>
        <w:widowControl w:val="0"/>
        <w:numPr>
          <w:ilvl w:val="0"/>
          <w:numId w:val="33"/>
        </w:numPr>
        <w:tabs>
          <w:tab w:val="left" w:pos="1134"/>
        </w:tabs>
        <w:jc w:val="both"/>
        <w:rPr>
          <w:b/>
        </w:rPr>
      </w:pPr>
      <w:r w:rsidRPr="00C66885">
        <w:rPr>
          <w:b/>
        </w:rPr>
        <w:t>Komisija atmeta pasiūlymą, jeigu:</w:t>
      </w:r>
    </w:p>
    <w:p w14:paraId="44760BE4" w14:textId="0AA37ED6" w:rsidR="00EE69E3" w:rsidRPr="00C66885" w:rsidRDefault="001A4DCB" w:rsidP="00B5769B">
      <w:pPr>
        <w:pStyle w:val="Sraopastraipa1"/>
        <w:widowControl w:val="0"/>
        <w:numPr>
          <w:ilvl w:val="1"/>
          <w:numId w:val="33"/>
        </w:numPr>
        <w:tabs>
          <w:tab w:val="left" w:pos="993"/>
          <w:tab w:val="left" w:pos="1276"/>
        </w:tabs>
        <w:ind w:left="-10"/>
        <w:jc w:val="both"/>
        <w:rPr>
          <w:sz w:val="24"/>
          <w:szCs w:val="24"/>
        </w:rPr>
      </w:pPr>
      <w:bookmarkStart w:id="4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3"/>
      <w:r w:rsidR="00EE69E3" w:rsidRPr="00C66885">
        <w:rPr>
          <w:sz w:val="24"/>
          <w:szCs w:val="24"/>
        </w:rPr>
        <w:t xml:space="preserve">; </w:t>
      </w:r>
    </w:p>
    <w:p w14:paraId="6FE8221F" w14:textId="481C8FD2" w:rsidR="001E0EDD" w:rsidRDefault="00F277D1" w:rsidP="00B5769B">
      <w:pPr>
        <w:pStyle w:val="Sraopastraipa1"/>
        <w:widowControl w:val="0"/>
        <w:numPr>
          <w:ilvl w:val="1"/>
          <w:numId w:val="3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3783BD79" w14:textId="368CC35A" w:rsidR="00EE69E3" w:rsidRPr="00C66885" w:rsidRDefault="00E10D50" w:rsidP="00B5769B">
      <w:pPr>
        <w:pStyle w:val="Sraopastraipa1"/>
        <w:widowControl w:val="0"/>
        <w:numPr>
          <w:ilvl w:val="1"/>
          <w:numId w:val="3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B5769B">
      <w:pPr>
        <w:pStyle w:val="Sraopastraipa1"/>
        <w:widowControl w:val="0"/>
        <w:numPr>
          <w:ilvl w:val="1"/>
          <w:numId w:val="3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B5769B">
      <w:pPr>
        <w:widowControl w:val="0"/>
        <w:numPr>
          <w:ilvl w:val="1"/>
          <w:numId w:val="3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B5769B">
      <w:pPr>
        <w:widowControl w:val="0"/>
        <w:numPr>
          <w:ilvl w:val="1"/>
          <w:numId w:val="3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44" w:name="_Hlk128678190"/>
    </w:p>
    <w:p w14:paraId="4380B5D1" w14:textId="5E9F9F73" w:rsidR="00DD680C" w:rsidRPr="00DD680C" w:rsidRDefault="00C94DF3" w:rsidP="00B5769B">
      <w:pPr>
        <w:widowControl w:val="0"/>
        <w:numPr>
          <w:ilvl w:val="1"/>
          <w:numId w:val="33"/>
        </w:numPr>
        <w:tabs>
          <w:tab w:val="left" w:pos="993"/>
          <w:tab w:val="left" w:pos="1276"/>
        </w:tabs>
        <w:ind w:left="-10"/>
        <w:jc w:val="both"/>
        <w:rPr>
          <w:rStyle w:val="normaltextrun"/>
        </w:rPr>
      </w:pPr>
      <w:r w:rsidRPr="00DD680C">
        <w:rPr>
          <w:rStyle w:val="normaltextrun"/>
          <w:color w:val="000000"/>
          <w:shd w:val="clear" w:color="auto" w:fill="FFFFFF"/>
        </w:rPr>
        <w:t>Tiekėjas pateikia daugiau kaip vieną pasiūlymą arba tiekėjų grupės narys dalyvauja teikiant kelis pasiūlymus ar yra kitos tiekėjų grupės narys. </w:t>
      </w:r>
      <w:bookmarkEnd w:id="44"/>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lastRenderedPageBreak/>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B5769B">
      <w:pPr>
        <w:pStyle w:val="Sraopastraipa"/>
        <w:widowControl w:val="0"/>
        <w:numPr>
          <w:ilvl w:val="0"/>
          <w:numId w:val="33"/>
        </w:numPr>
        <w:tabs>
          <w:tab w:val="left" w:pos="1134"/>
        </w:tabs>
        <w:jc w:val="both"/>
        <w:rPr>
          <w:sz w:val="24"/>
          <w:szCs w:val="24"/>
        </w:rPr>
      </w:pPr>
      <w:bookmarkStart w:id="45" w:name="_Hlk127458282"/>
      <w:bookmarkStart w:id="46" w:name="_Hlk160297805"/>
      <w:r w:rsidRPr="00B12300">
        <w:rPr>
          <w:sz w:val="24"/>
          <w:szCs w:val="24"/>
        </w:rPr>
        <w:t xml:space="preserve">Pasiūlymuose </w:t>
      </w:r>
      <w:bookmarkEnd w:id="45"/>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1922C5" w:rsidRPr="006F4FBE">
        <w:rPr>
          <w:sz w:val="24"/>
          <w:szCs w:val="24"/>
        </w:rPr>
        <w:t xml:space="preserve">. </w:t>
      </w:r>
    </w:p>
    <w:p w14:paraId="76707563" w14:textId="2D9D2C4D" w:rsidR="007B719C" w:rsidRPr="001005CC" w:rsidRDefault="001005CC" w:rsidP="00B5769B">
      <w:pPr>
        <w:pStyle w:val="Sraopastraipa"/>
        <w:widowControl w:val="0"/>
        <w:numPr>
          <w:ilvl w:val="0"/>
          <w:numId w:val="33"/>
        </w:numPr>
        <w:tabs>
          <w:tab w:val="left" w:pos="1134"/>
        </w:tabs>
        <w:ind w:left="0" w:firstLine="709"/>
        <w:contextualSpacing w:val="0"/>
        <w:jc w:val="both"/>
        <w:rPr>
          <w:sz w:val="24"/>
          <w:szCs w:val="24"/>
        </w:rPr>
      </w:pPr>
      <w:bookmarkStart w:id="47" w:name="_Hlk191366275"/>
      <w:r>
        <w:rPr>
          <w:sz w:val="24"/>
          <w:szCs w:val="24"/>
        </w:rPr>
        <w:t>CPO</w:t>
      </w:r>
      <w:r w:rsidRPr="0064702D">
        <w:rPr>
          <w:sz w:val="24"/>
          <w:szCs w:val="24"/>
        </w:rPr>
        <w:t xml:space="preserve"> ekonomiškai naudingiausią pasiūlymą išrenka </w:t>
      </w:r>
      <w:r w:rsidRPr="0064702D">
        <w:rPr>
          <w:b/>
          <w:sz w:val="24"/>
          <w:szCs w:val="24"/>
        </w:rPr>
        <w:t xml:space="preserve">pagal </w:t>
      </w:r>
      <w:r>
        <w:rPr>
          <w:b/>
          <w:sz w:val="24"/>
          <w:szCs w:val="24"/>
        </w:rPr>
        <w:t>mažiausios kainos kriterijų.</w:t>
      </w:r>
    </w:p>
    <w:bookmarkEnd w:id="47"/>
    <w:p w14:paraId="5F6598D8" w14:textId="75015015" w:rsidR="00EE21D3" w:rsidRPr="005D3B9F" w:rsidRDefault="00EE21D3" w:rsidP="00F344E3">
      <w:pPr>
        <w:tabs>
          <w:tab w:val="left" w:pos="851"/>
          <w:tab w:val="left" w:pos="1134"/>
          <w:tab w:val="left" w:pos="1276"/>
          <w:tab w:val="left" w:pos="1418"/>
          <w:tab w:val="right" w:pos="9639"/>
        </w:tabs>
        <w:rPr>
          <w:color w:val="FF0000"/>
        </w:rPr>
      </w:pPr>
    </w:p>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1AEB5555" w:rsidR="001A4DCB" w:rsidRPr="00B8375D" w:rsidRDefault="001A4DCB" w:rsidP="00B5769B">
      <w:pPr>
        <w:pStyle w:val="Sraopastraipa"/>
        <w:widowControl w:val="0"/>
        <w:numPr>
          <w:ilvl w:val="0"/>
          <w:numId w:val="33"/>
        </w:numPr>
        <w:tabs>
          <w:tab w:val="left" w:pos="1134"/>
        </w:tabs>
        <w:ind w:left="0" w:firstLine="709"/>
        <w:jc w:val="both"/>
        <w:rPr>
          <w:sz w:val="24"/>
          <w:szCs w:val="24"/>
        </w:rPr>
      </w:pPr>
      <w:r w:rsidRPr="00842444">
        <w:rPr>
          <w:rFonts w:eastAsia="Calibri"/>
          <w:sz w:val="24"/>
          <w:szCs w:val="24"/>
        </w:rPr>
        <w:t>Išnagrinėjusi ir įvertinusi tiekėjų pateiktus EBVPD, deklaracijas dėl Tarybos reglamente (ES) 2022/576 nustatytų sąlygų</w:t>
      </w:r>
      <w:r w:rsidR="00DD680C">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w:t>
      </w:r>
      <w:r w:rsidR="00EE21D3" w:rsidRPr="00EE0C02">
        <w:rPr>
          <w:rFonts w:eastAsia="Calibri"/>
          <w:sz w:val="24"/>
          <w:szCs w:val="24"/>
        </w:rPr>
        <w:t xml:space="preserve"> Pasiūlymai šioje eilėje surašomi </w:t>
      </w:r>
      <w:r w:rsidR="00B8375D">
        <w:rPr>
          <w:rFonts w:eastAsia="Calibri"/>
          <w:sz w:val="24"/>
          <w:szCs w:val="24"/>
        </w:rPr>
        <w:t>kainų didėjimo tvarka</w:t>
      </w:r>
      <w:r w:rsidR="00EE21D3" w:rsidRPr="00EE0C02">
        <w:rPr>
          <w:rFonts w:eastAsia="Calibri"/>
          <w:sz w:val="24"/>
          <w:szCs w:val="24"/>
        </w:rPr>
        <w:t xml:space="preserve">. </w:t>
      </w:r>
      <w:r w:rsidR="00B8375D" w:rsidRPr="00DA2AB9">
        <w:rPr>
          <w:rFonts w:eastAsia="Calibri"/>
          <w:sz w:val="24"/>
          <w:szCs w:val="24"/>
        </w:rPr>
        <w:t xml:space="preserve">Jeigu kelių pateiktų pasiūlymų </w:t>
      </w:r>
      <w:r w:rsidR="00B8375D">
        <w:rPr>
          <w:rFonts w:eastAsia="Calibri"/>
          <w:sz w:val="24"/>
          <w:szCs w:val="24"/>
        </w:rPr>
        <w:t>kainos yra vienodos</w:t>
      </w:r>
      <w:r w:rsidR="00B8375D" w:rsidRPr="00DA2AB9">
        <w:rPr>
          <w:rFonts w:eastAsia="Calibri"/>
          <w:sz w:val="24"/>
          <w:szCs w:val="24"/>
        </w:rPr>
        <w:t xml:space="preserve">, nustatant pasiūlymų eilę, pirmesnis į šią eilę įrašomas tiekėjas, kurio pasiūlymas CVP IS priemonėmis pateiktas anksčiausiai. </w:t>
      </w:r>
      <w:r w:rsidR="00B8375D" w:rsidRPr="00F07541">
        <w:rPr>
          <w:rFonts w:eastAsia="Calibri"/>
          <w:sz w:val="24"/>
          <w:szCs w:val="24"/>
        </w:rPr>
        <w:t>Pasiūlymų eilė nenustatoma, jeigu arba įvertinus pasiūlymus, liko tik vienas pasiūlymas</w:t>
      </w:r>
      <w:r w:rsidR="00B8375D" w:rsidRPr="00F07541">
        <w:rPr>
          <w:sz w:val="24"/>
          <w:szCs w:val="24"/>
        </w:rPr>
        <w:t>.</w:t>
      </w:r>
    </w:p>
    <w:p w14:paraId="4B6E5843" w14:textId="319C0EED" w:rsidR="001A4DCB" w:rsidRPr="001D5203" w:rsidRDefault="001A4DCB" w:rsidP="00B5769B">
      <w:pPr>
        <w:pStyle w:val="Sraopastraipa"/>
        <w:widowControl w:val="0"/>
        <w:numPr>
          <w:ilvl w:val="0"/>
          <w:numId w:val="26"/>
        </w:numPr>
        <w:tabs>
          <w:tab w:val="left" w:pos="1134"/>
        </w:tabs>
        <w:jc w:val="both"/>
        <w:rPr>
          <w:sz w:val="24"/>
          <w:szCs w:val="24"/>
        </w:rPr>
      </w:pPr>
      <w:bookmarkStart w:id="48"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F02E88">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8"/>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9"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9"/>
      <w:r w:rsidRPr="00A64312">
        <w:rPr>
          <w:rFonts w:eastAsiaTheme="minorHAnsi"/>
          <w:color w:val="000000"/>
        </w:rPr>
        <w:t>.</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2B1EE6F" w:rsidR="00C06003" w:rsidRDefault="001A4DCB" w:rsidP="00D801D1">
      <w:pPr>
        <w:widowControl w:val="0"/>
        <w:numPr>
          <w:ilvl w:val="0"/>
          <w:numId w:val="2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r w:rsidR="00BD3046">
        <w:t xml:space="preserve"> ir </w:t>
      </w:r>
      <w:r w:rsidRPr="00031EB2">
        <w:t>atitiktį</w:t>
      </w:r>
      <w:r>
        <w:t xml:space="preserve"> kvalifikacijos </w:t>
      </w:r>
      <w:r w:rsidRPr="00EE430A">
        <w:t>reikalavimams</w:t>
      </w:r>
      <w:r w:rsidRPr="001903B4">
        <w:t>,</w:t>
      </w:r>
      <w:bookmarkStart w:id="50" w:name="_Hlk127458430"/>
      <w:r w:rsidR="00FD42A9">
        <w:t xml:space="preserve"> </w:t>
      </w:r>
      <w:r w:rsidRPr="001903B4">
        <w:t>jei prieš tai nebuvo įvertinta</w:t>
      </w:r>
      <w:bookmarkEnd w:id="50"/>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lastRenderedPageBreak/>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D801D1">
      <w:pPr>
        <w:numPr>
          <w:ilvl w:val="0"/>
          <w:numId w:val="26"/>
        </w:numPr>
        <w:tabs>
          <w:tab w:val="left" w:pos="1134"/>
        </w:tabs>
        <w:contextualSpacing/>
        <w:jc w:val="both"/>
      </w:pPr>
      <w:bookmarkStart w:id="51"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51"/>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442F5656"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40152B">
        <w:rPr>
          <w:sz w:val="24"/>
          <w:szCs w:val="24"/>
        </w:rPr>
        <w:t>5</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A60FB4">
        <w:rPr>
          <w:b/>
          <w:bCs/>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77777777" w:rsidR="00E67CB6" w:rsidRDefault="00CE0F46" w:rsidP="00D50E8C">
      <w:pPr>
        <w:jc w:val="center"/>
        <w:sectPr w:rsidR="00E67CB6" w:rsidSect="006676E4">
          <w:headerReference w:type="default" r:id="rId33"/>
          <w:pgSz w:w="11906" w:h="16838" w:code="9"/>
          <w:pgMar w:top="1134" w:right="567" w:bottom="1134" w:left="1701" w:header="567" w:footer="567" w:gutter="0"/>
          <w:pgNumType w:start="1"/>
          <w:cols w:space="1296"/>
          <w:titlePg/>
          <w:docGrid w:linePitch="360"/>
        </w:sectPr>
      </w:pPr>
      <w:r>
        <w:t>________________________</w:t>
      </w:r>
    </w:p>
    <w:tbl>
      <w:tblPr>
        <w:tblW w:w="2977" w:type="dxa"/>
        <w:jc w:val="right"/>
        <w:tblLook w:val="01E0" w:firstRow="1" w:lastRow="1" w:firstColumn="1" w:lastColumn="1" w:noHBand="0" w:noVBand="0"/>
      </w:tblPr>
      <w:tblGrid>
        <w:gridCol w:w="2977"/>
      </w:tblGrid>
      <w:tr w:rsidR="007C2206" w:rsidRPr="00031EB2" w14:paraId="349EE326" w14:textId="77777777" w:rsidTr="007C2206">
        <w:trPr>
          <w:jc w:val="right"/>
        </w:trPr>
        <w:tc>
          <w:tcPr>
            <w:tcW w:w="2977" w:type="dxa"/>
          </w:tcPr>
          <w:p w14:paraId="4427596F" w14:textId="77777777" w:rsidR="007C2206" w:rsidRPr="00031EB2" w:rsidRDefault="007C2206" w:rsidP="00B04419">
            <w:pPr>
              <w:widowControl w:val="0"/>
            </w:pPr>
            <w:bookmarkStart w:id="52" w:name="_Hlk191034427"/>
            <w:r>
              <w:rPr>
                <w:bCs/>
              </w:rPr>
              <w:lastRenderedPageBreak/>
              <w:br w:type="page"/>
            </w:r>
            <w:r w:rsidRPr="00031EB2">
              <w:br w:type="page"/>
            </w:r>
            <w:r w:rsidRPr="00031EB2">
              <w:br w:type="page"/>
            </w:r>
            <w:r w:rsidRPr="00031EB2">
              <w:br w:type="page"/>
            </w:r>
            <w:r w:rsidRPr="00031EB2">
              <w:br w:type="page"/>
            </w:r>
            <w:r w:rsidRPr="00031EB2">
              <w:br w:type="page"/>
              <w:t>Konkurso sąlygų aprašo</w:t>
            </w:r>
          </w:p>
        </w:tc>
      </w:tr>
      <w:tr w:rsidR="007C2206" w:rsidRPr="00031EB2" w14:paraId="294C0E9C" w14:textId="77777777" w:rsidTr="007C2206">
        <w:trPr>
          <w:jc w:val="right"/>
        </w:trPr>
        <w:tc>
          <w:tcPr>
            <w:tcW w:w="2977" w:type="dxa"/>
          </w:tcPr>
          <w:p w14:paraId="4E7CEAE4" w14:textId="77777777" w:rsidR="007C2206" w:rsidRPr="00031EB2" w:rsidRDefault="007C2206" w:rsidP="00B04419">
            <w:pPr>
              <w:widowControl w:val="0"/>
            </w:pPr>
            <w:r w:rsidRPr="00031EB2">
              <w:t>1 priedas</w:t>
            </w:r>
          </w:p>
        </w:tc>
      </w:tr>
      <w:bookmarkEnd w:id="52"/>
    </w:tbl>
    <w:p w14:paraId="58F0E478" w14:textId="77777777" w:rsidR="007C2206" w:rsidRDefault="007C2206" w:rsidP="00E67CB6">
      <w:pPr>
        <w:ind w:right="-178"/>
        <w:jc w:val="center"/>
        <w:rPr>
          <w:sz w:val="18"/>
          <w:szCs w:val="18"/>
        </w:rPr>
      </w:pPr>
    </w:p>
    <w:p w14:paraId="460E5EBC" w14:textId="772B733D" w:rsidR="00E67CB6" w:rsidRPr="002D2115" w:rsidRDefault="00E67CB6" w:rsidP="00E67CB6">
      <w:pPr>
        <w:ind w:right="-178"/>
        <w:jc w:val="center"/>
        <w:rPr>
          <w:sz w:val="18"/>
          <w:szCs w:val="18"/>
        </w:rPr>
      </w:pPr>
      <w:r w:rsidRPr="002D2115">
        <w:rPr>
          <w:sz w:val="18"/>
          <w:szCs w:val="18"/>
        </w:rPr>
        <w:t>(Tiekėjo pavadinimas)</w:t>
      </w:r>
    </w:p>
    <w:p w14:paraId="30551CED" w14:textId="77777777" w:rsidR="00E67CB6" w:rsidRPr="002D2115" w:rsidRDefault="00E67CB6" w:rsidP="00E67CB6">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4386A4" w14:textId="77777777" w:rsidR="00E67CB6" w:rsidRPr="00031EB2" w:rsidRDefault="00E67CB6" w:rsidP="00E67CB6">
      <w:pPr>
        <w:widowControl w:val="0"/>
        <w:tabs>
          <w:tab w:val="center" w:pos="2520"/>
        </w:tabs>
        <w:jc w:val="both"/>
        <w:rPr>
          <w:szCs w:val="22"/>
          <w:u w:val="single"/>
        </w:rPr>
      </w:pPr>
    </w:p>
    <w:p w14:paraId="5591138C" w14:textId="77777777" w:rsidR="00E67CB6" w:rsidRPr="00031EB2" w:rsidRDefault="00E67CB6" w:rsidP="00E67CB6">
      <w:pPr>
        <w:widowControl w:val="0"/>
        <w:tabs>
          <w:tab w:val="center" w:pos="2520"/>
        </w:tabs>
        <w:jc w:val="both"/>
        <w:rPr>
          <w:szCs w:val="22"/>
          <w:u w:val="single"/>
        </w:rPr>
      </w:pPr>
      <w:r w:rsidRPr="00031EB2">
        <w:rPr>
          <w:szCs w:val="22"/>
          <w:u w:val="single"/>
        </w:rPr>
        <w:t>Klaipėdos miesto savivaldybės administracijai</w:t>
      </w:r>
    </w:p>
    <w:p w14:paraId="39A7D71F" w14:textId="1B1F04BB" w:rsidR="00E67CB6" w:rsidRPr="00031EB2" w:rsidRDefault="00E67CB6" w:rsidP="00E67CB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76F4A45D" w14:textId="77777777" w:rsidR="00E67CB6" w:rsidRPr="00031EB2" w:rsidRDefault="00E67CB6" w:rsidP="00E67CB6">
      <w:pPr>
        <w:ind w:left="5400"/>
        <w:jc w:val="both"/>
      </w:pPr>
    </w:p>
    <w:p w14:paraId="22527767" w14:textId="77777777" w:rsidR="00E67CB6" w:rsidRPr="00031EB2" w:rsidRDefault="00E67CB6" w:rsidP="00E67CB6">
      <w:pPr>
        <w:jc w:val="center"/>
        <w:rPr>
          <w:b/>
        </w:rPr>
      </w:pPr>
      <w:r w:rsidRPr="00031EB2">
        <w:rPr>
          <w:b/>
        </w:rPr>
        <w:t>PASIŪLYMAS</w:t>
      </w:r>
    </w:p>
    <w:p w14:paraId="40A059C2" w14:textId="68862A6D" w:rsidR="00E67CB6" w:rsidRPr="00031EB2" w:rsidRDefault="00B86B8C" w:rsidP="00FB4931">
      <w:pPr>
        <w:autoSpaceDE w:val="0"/>
        <w:autoSpaceDN w:val="0"/>
        <w:adjustRightInd w:val="0"/>
        <w:jc w:val="center"/>
        <w:rPr>
          <w:b/>
        </w:rPr>
      </w:pPr>
      <w:r>
        <w:rPr>
          <w:rFonts w:eastAsia="TimesNewRomanPS-BoldMT"/>
          <w:b/>
          <w:bCs/>
        </w:rPr>
        <w:t xml:space="preserve">FABLAB DIRBTUVIŲ BALDŲ IR ĮRANGOS </w:t>
      </w:r>
      <w:r w:rsidR="00FB4931" w:rsidRPr="00040E45">
        <w:rPr>
          <w:b/>
          <w:bCs/>
        </w:rPr>
        <w:t>PIRKIM</w:t>
      </w:r>
      <w:r w:rsidR="00FB4931">
        <w:rPr>
          <w:b/>
          <w:bCs/>
        </w:rPr>
        <w:t>UI</w:t>
      </w:r>
      <w:r w:rsidR="00FB4931" w:rsidRPr="00040E45">
        <w:rPr>
          <w:b/>
          <w:bCs/>
        </w:rPr>
        <w:t xml:space="preserve"> </w:t>
      </w:r>
      <w:r w:rsidR="00FB4931" w:rsidRPr="008177AA">
        <w:rPr>
          <w:b/>
        </w:rPr>
        <w:t xml:space="preserve">ATVIRO KONKURSO BŪDU </w:t>
      </w:r>
    </w:p>
    <w:p w14:paraId="62A03F5E" w14:textId="77777777" w:rsidR="00E67CB6" w:rsidRPr="00031EB2" w:rsidRDefault="00E67CB6" w:rsidP="00E67CB6">
      <w:pPr>
        <w:shd w:val="clear" w:color="auto" w:fill="FFFFFF"/>
        <w:jc w:val="center"/>
        <w:rPr>
          <w:b/>
          <w:bCs/>
          <w:color w:val="000000"/>
        </w:rPr>
      </w:pPr>
      <w:r w:rsidRPr="00031EB2">
        <w:t>_____________</w:t>
      </w:r>
      <w:r w:rsidRPr="00031EB2">
        <w:rPr>
          <w:b/>
          <w:bCs/>
          <w:color w:val="000000"/>
        </w:rPr>
        <w:t xml:space="preserve"> </w:t>
      </w:r>
      <w:r w:rsidRPr="00031EB2">
        <w:t>Nr.______</w:t>
      </w:r>
    </w:p>
    <w:p w14:paraId="38ABD576" w14:textId="0DFF25DB" w:rsidR="00E67CB6" w:rsidRPr="00031EB2" w:rsidRDefault="00E67CB6" w:rsidP="00812180">
      <w:pPr>
        <w:shd w:val="clear" w:color="auto" w:fill="FFFFFF"/>
        <w:ind w:left="2694" w:firstLine="4252"/>
        <w:rPr>
          <w:bCs/>
          <w:color w:val="000000"/>
          <w:sz w:val="20"/>
          <w:szCs w:val="20"/>
        </w:rPr>
      </w:pPr>
      <w:r w:rsidRPr="00031EB2">
        <w:rPr>
          <w:bCs/>
          <w:color w:val="000000"/>
          <w:sz w:val="20"/>
          <w:szCs w:val="20"/>
        </w:rPr>
        <w:t>(Data)</w:t>
      </w:r>
    </w:p>
    <w:p w14:paraId="3328E151" w14:textId="77777777" w:rsidR="00E67CB6" w:rsidRPr="00031EB2" w:rsidRDefault="00E67CB6" w:rsidP="00E67CB6">
      <w:pPr>
        <w:shd w:val="clear" w:color="auto" w:fill="FFFFFF"/>
        <w:jc w:val="center"/>
        <w:rPr>
          <w:bCs/>
          <w:color w:val="000000"/>
        </w:rPr>
      </w:pPr>
      <w:r w:rsidRPr="00031EB2">
        <w:rPr>
          <w:bCs/>
          <w:color w:val="000000"/>
        </w:rPr>
        <w:t>_____________</w:t>
      </w:r>
    </w:p>
    <w:p w14:paraId="4258A4E9" w14:textId="77777777" w:rsidR="00E67CB6" w:rsidRPr="00031EB2" w:rsidRDefault="00E67CB6" w:rsidP="00E67CB6">
      <w:pPr>
        <w:shd w:val="clear" w:color="auto" w:fill="FFFFFF"/>
        <w:jc w:val="center"/>
        <w:rPr>
          <w:bCs/>
          <w:color w:val="000000"/>
          <w:sz w:val="20"/>
          <w:szCs w:val="20"/>
        </w:rPr>
      </w:pPr>
      <w:r w:rsidRPr="00031EB2">
        <w:rPr>
          <w:bCs/>
          <w:color w:val="000000"/>
          <w:sz w:val="20"/>
          <w:szCs w:val="20"/>
        </w:rPr>
        <w:t>(Sudarymo vieta)</w:t>
      </w:r>
    </w:p>
    <w:p w14:paraId="5DBB593B" w14:textId="77777777" w:rsidR="00E67CB6" w:rsidRPr="00031EB2" w:rsidRDefault="00E67CB6" w:rsidP="00E67CB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gridCol w:w="5612"/>
      </w:tblGrid>
      <w:tr w:rsidR="00E67CB6" w:rsidRPr="00031EB2" w14:paraId="1B57D6A1" w14:textId="77777777" w:rsidTr="00C51A64">
        <w:tc>
          <w:tcPr>
            <w:tcW w:w="3107" w:type="pct"/>
            <w:shd w:val="clear" w:color="auto" w:fill="F2F2F2" w:themeFill="background1" w:themeFillShade="F2"/>
          </w:tcPr>
          <w:p w14:paraId="775B1D6C" w14:textId="77777777" w:rsidR="00E67CB6" w:rsidRPr="00031EB2" w:rsidRDefault="00E67CB6" w:rsidP="00B04419">
            <w:pPr>
              <w:widowControl w:val="0"/>
              <w:jc w:val="both"/>
            </w:pPr>
            <w:r w:rsidRPr="00031EB2">
              <w:rPr>
                <w:b/>
              </w:rPr>
              <w:t>Tiekėjo pavadinimas</w:t>
            </w:r>
          </w:p>
          <w:p w14:paraId="7D84B523" w14:textId="77777777" w:rsidR="00E67CB6" w:rsidRPr="00031EB2" w:rsidRDefault="00E67CB6" w:rsidP="00B04419">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725F81F" w14:textId="77777777" w:rsidR="00E67CB6" w:rsidRPr="00031EB2" w:rsidRDefault="00E67CB6" w:rsidP="00B04419">
            <w:pPr>
              <w:widowControl w:val="0"/>
              <w:jc w:val="both"/>
            </w:pPr>
          </w:p>
          <w:p w14:paraId="36ACB992" w14:textId="77777777" w:rsidR="00E67CB6" w:rsidRPr="00031EB2" w:rsidRDefault="00E67CB6" w:rsidP="00B04419">
            <w:pPr>
              <w:widowControl w:val="0"/>
              <w:jc w:val="both"/>
            </w:pPr>
          </w:p>
        </w:tc>
      </w:tr>
      <w:tr w:rsidR="00E67CB6" w:rsidRPr="00031EB2" w14:paraId="1F87291D" w14:textId="77777777" w:rsidTr="00C51A64">
        <w:tc>
          <w:tcPr>
            <w:tcW w:w="3107" w:type="pct"/>
            <w:shd w:val="clear" w:color="auto" w:fill="F2F2F2" w:themeFill="background1" w:themeFillShade="F2"/>
          </w:tcPr>
          <w:p w14:paraId="13D1A7FF" w14:textId="77777777" w:rsidR="00E67CB6" w:rsidRPr="00031EB2" w:rsidRDefault="00E67CB6" w:rsidP="00B04419">
            <w:pPr>
              <w:widowControl w:val="0"/>
              <w:jc w:val="both"/>
            </w:pPr>
            <w:r w:rsidRPr="00031EB2">
              <w:t>Tiekėjo adresas</w:t>
            </w:r>
            <w:r w:rsidRPr="00031EB2">
              <w:rPr>
                <w:i/>
              </w:rPr>
              <w:t xml:space="preserve"> (jeigu dalyvauja tiekėjų grupė, surašomi visi dalyvių adresai)</w:t>
            </w:r>
          </w:p>
        </w:tc>
        <w:tc>
          <w:tcPr>
            <w:tcW w:w="1893" w:type="pct"/>
          </w:tcPr>
          <w:p w14:paraId="6D269C61" w14:textId="77777777" w:rsidR="00E67CB6" w:rsidRPr="00031EB2" w:rsidRDefault="00E67CB6" w:rsidP="00B04419">
            <w:pPr>
              <w:widowControl w:val="0"/>
              <w:jc w:val="both"/>
            </w:pPr>
          </w:p>
          <w:p w14:paraId="7D4A1EA9" w14:textId="77777777" w:rsidR="00E67CB6" w:rsidRPr="00031EB2" w:rsidRDefault="00E67CB6" w:rsidP="00B04419">
            <w:pPr>
              <w:widowControl w:val="0"/>
              <w:jc w:val="both"/>
            </w:pPr>
          </w:p>
        </w:tc>
      </w:tr>
      <w:tr w:rsidR="00E67CB6" w:rsidRPr="00031EB2" w14:paraId="569D60DF" w14:textId="77777777" w:rsidTr="00C51A64">
        <w:tc>
          <w:tcPr>
            <w:tcW w:w="3107" w:type="pct"/>
            <w:shd w:val="clear" w:color="auto" w:fill="F2F2F2" w:themeFill="background1" w:themeFillShade="F2"/>
          </w:tcPr>
          <w:p w14:paraId="1F4110C8" w14:textId="77777777" w:rsidR="00E67CB6" w:rsidRPr="00031EB2" w:rsidRDefault="00E67CB6" w:rsidP="00B04419">
            <w:pPr>
              <w:widowControl w:val="0"/>
              <w:jc w:val="both"/>
            </w:pPr>
            <w:r w:rsidRPr="00031EB2">
              <w:t>Už pasiūlymą atsakingo asmens vardas, pavardė</w:t>
            </w:r>
          </w:p>
        </w:tc>
        <w:tc>
          <w:tcPr>
            <w:tcW w:w="1893" w:type="pct"/>
          </w:tcPr>
          <w:p w14:paraId="1E2D9AEE" w14:textId="77777777" w:rsidR="00E67CB6" w:rsidRPr="00031EB2" w:rsidRDefault="00E67CB6" w:rsidP="00B04419">
            <w:pPr>
              <w:widowControl w:val="0"/>
              <w:jc w:val="both"/>
            </w:pPr>
          </w:p>
        </w:tc>
      </w:tr>
      <w:tr w:rsidR="00E67CB6" w:rsidRPr="00031EB2" w14:paraId="79E2192F" w14:textId="77777777" w:rsidTr="00C51A64">
        <w:tc>
          <w:tcPr>
            <w:tcW w:w="3107" w:type="pct"/>
            <w:shd w:val="clear" w:color="auto" w:fill="F2F2F2" w:themeFill="background1" w:themeFillShade="F2"/>
          </w:tcPr>
          <w:p w14:paraId="6E9A1EA1" w14:textId="77777777" w:rsidR="00E67CB6" w:rsidRPr="00031EB2" w:rsidRDefault="00E67CB6" w:rsidP="00B04419">
            <w:pPr>
              <w:widowControl w:val="0"/>
              <w:jc w:val="both"/>
            </w:pPr>
            <w:r w:rsidRPr="00031EB2">
              <w:t>Telefono numeris</w:t>
            </w:r>
          </w:p>
        </w:tc>
        <w:tc>
          <w:tcPr>
            <w:tcW w:w="1893" w:type="pct"/>
          </w:tcPr>
          <w:p w14:paraId="2995FB9A" w14:textId="77777777" w:rsidR="00E67CB6" w:rsidRPr="00031EB2" w:rsidRDefault="00E67CB6" w:rsidP="00B04419">
            <w:pPr>
              <w:widowControl w:val="0"/>
              <w:jc w:val="both"/>
            </w:pPr>
          </w:p>
        </w:tc>
      </w:tr>
      <w:tr w:rsidR="00E67CB6" w:rsidRPr="00031EB2" w14:paraId="6576899C" w14:textId="77777777" w:rsidTr="00C51A64">
        <w:tc>
          <w:tcPr>
            <w:tcW w:w="3107" w:type="pct"/>
            <w:shd w:val="clear" w:color="auto" w:fill="F2F2F2" w:themeFill="background1" w:themeFillShade="F2"/>
          </w:tcPr>
          <w:p w14:paraId="71ED22E5" w14:textId="77777777" w:rsidR="00E67CB6" w:rsidRPr="00031EB2" w:rsidRDefault="00E67CB6" w:rsidP="00B04419">
            <w:pPr>
              <w:widowControl w:val="0"/>
              <w:jc w:val="both"/>
            </w:pPr>
            <w:r w:rsidRPr="00031EB2">
              <w:t>El. pašto adresas</w:t>
            </w:r>
          </w:p>
        </w:tc>
        <w:tc>
          <w:tcPr>
            <w:tcW w:w="1893" w:type="pct"/>
          </w:tcPr>
          <w:p w14:paraId="3160B117" w14:textId="77777777" w:rsidR="00E67CB6" w:rsidRPr="00031EB2" w:rsidRDefault="00E67CB6" w:rsidP="00B04419">
            <w:pPr>
              <w:widowControl w:val="0"/>
              <w:jc w:val="both"/>
            </w:pPr>
          </w:p>
        </w:tc>
      </w:tr>
    </w:tbl>
    <w:p w14:paraId="0F89FFBD" w14:textId="77777777" w:rsidR="00E67CB6" w:rsidRPr="00031EB2" w:rsidRDefault="00E67CB6" w:rsidP="00E67CB6">
      <w:pPr>
        <w:ind w:left="-142" w:firstLine="709"/>
        <w:jc w:val="both"/>
      </w:pPr>
    </w:p>
    <w:p w14:paraId="3C24B5E0" w14:textId="77777777" w:rsidR="00E67CB6" w:rsidRPr="00031EB2" w:rsidRDefault="00E67CB6" w:rsidP="00E67CB6">
      <w:pPr>
        <w:rPr>
          <w:b/>
          <w:bCs/>
          <w:i/>
          <w:iCs/>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36"/>
        <w:gridCol w:w="5506"/>
      </w:tblGrid>
      <w:tr w:rsidR="00A60FB4" w:rsidRPr="00031EB2" w14:paraId="4E19FE3C" w14:textId="38C05587" w:rsidTr="00A60FB4">
        <w:trPr>
          <w:trHeight w:val="385"/>
        </w:trPr>
        <w:tc>
          <w:tcPr>
            <w:tcW w:w="9236" w:type="dxa"/>
            <w:shd w:val="clear" w:color="auto" w:fill="F2F2F2" w:themeFill="background1" w:themeFillShade="F2"/>
            <w:tcMar>
              <w:top w:w="0" w:type="dxa"/>
              <w:left w:w="108" w:type="dxa"/>
              <w:bottom w:w="0" w:type="dxa"/>
              <w:right w:w="108" w:type="dxa"/>
            </w:tcMar>
            <w:hideMark/>
          </w:tcPr>
          <w:p w14:paraId="53CA96EC" w14:textId="514D3FAF" w:rsidR="00A60FB4" w:rsidRPr="00031EB2" w:rsidRDefault="00A60FB4" w:rsidP="00B0441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Pr>
                <w:i/>
                <w:lang w:val="en-US"/>
              </w:rPr>
              <w:t>2</w:t>
            </w:r>
            <w:r w:rsidRPr="00031EB2">
              <w:rPr>
                <w:i/>
                <w:lang w:val="en-US"/>
              </w:rPr>
              <w:t xml:space="preserve">4 </w:t>
            </w:r>
            <w:r w:rsidRPr="00031EB2">
              <w:rPr>
                <w:i/>
              </w:rPr>
              <w:t>p.)</w:t>
            </w:r>
          </w:p>
        </w:tc>
        <w:tc>
          <w:tcPr>
            <w:tcW w:w="5506" w:type="dxa"/>
            <w:shd w:val="clear" w:color="auto" w:fill="FFFFFF" w:themeFill="background1"/>
            <w:tcMar>
              <w:top w:w="0" w:type="dxa"/>
              <w:left w:w="108" w:type="dxa"/>
              <w:bottom w:w="0" w:type="dxa"/>
              <w:right w:w="108" w:type="dxa"/>
            </w:tcMar>
          </w:tcPr>
          <w:p w14:paraId="1E0CAF35" w14:textId="77777777" w:rsidR="00A60FB4" w:rsidRPr="00031EB2" w:rsidRDefault="00A60FB4" w:rsidP="00B04419">
            <w:pPr>
              <w:ind w:left="-142" w:firstLine="720"/>
              <w:jc w:val="both"/>
              <w:rPr>
                <w:color w:val="000000" w:themeColor="text1"/>
              </w:rPr>
            </w:pPr>
          </w:p>
        </w:tc>
      </w:tr>
      <w:tr w:rsidR="00A60FB4" w:rsidRPr="00031EB2" w14:paraId="637FB10E" w14:textId="5698A02A" w:rsidTr="00A60FB4">
        <w:trPr>
          <w:trHeight w:val="197"/>
        </w:trPr>
        <w:tc>
          <w:tcPr>
            <w:tcW w:w="9236" w:type="dxa"/>
            <w:shd w:val="clear" w:color="auto" w:fill="F2F2F2" w:themeFill="background1" w:themeFillShade="F2"/>
            <w:tcMar>
              <w:top w:w="0" w:type="dxa"/>
              <w:left w:w="108" w:type="dxa"/>
              <w:bottom w:w="0" w:type="dxa"/>
              <w:right w:w="108" w:type="dxa"/>
            </w:tcMar>
            <w:hideMark/>
          </w:tcPr>
          <w:p w14:paraId="563B2E58" w14:textId="77777777" w:rsidR="00A60FB4" w:rsidRPr="00031EB2" w:rsidRDefault="00A60FB4" w:rsidP="00B04419">
            <w:pPr>
              <w:jc w:val="both"/>
              <w:rPr>
                <w:color w:val="000000" w:themeColor="text1"/>
              </w:rPr>
            </w:pPr>
            <w:r w:rsidRPr="00031EB2">
              <w:rPr>
                <w:color w:val="000000" w:themeColor="text1"/>
              </w:rPr>
              <w:t>Įsipareigojimų dalis (procentais), kuriai ketinama pasitelkti kitą ūkio subjektą</w:t>
            </w:r>
          </w:p>
        </w:tc>
        <w:tc>
          <w:tcPr>
            <w:tcW w:w="5506" w:type="dxa"/>
            <w:tcMar>
              <w:top w:w="0" w:type="dxa"/>
              <w:left w:w="108" w:type="dxa"/>
              <w:bottom w:w="0" w:type="dxa"/>
              <w:right w:w="108" w:type="dxa"/>
            </w:tcMar>
          </w:tcPr>
          <w:p w14:paraId="376DCB0C" w14:textId="77777777" w:rsidR="00A60FB4" w:rsidRPr="00031EB2" w:rsidRDefault="00A60FB4" w:rsidP="00B04419">
            <w:pPr>
              <w:ind w:left="-142" w:firstLine="720"/>
              <w:jc w:val="both"/>
              <w:rPr>
                <w:color w:val="000000" w:themeColor="text1"/>
              </w:rPr>
            </w:pPr>
          </w:p>
        </w:tc>
      </w:tr>
      <w:tr w:rsidR="00A60FB4" w:rsidRPr="00031EB2" w14:paraId="6A4CB36E" w14:textId="532850E2" w:rsidTr="00A60FB4">
        <w:trPr>
          <w:trHeight w:val="186"/>
        </w:trPr>
        <w:tc>
          <w:tcPr>
            <w:tcW w:w="9236" w:type="dxa"/>
            <w:shd w:val="clear" w:color="auto" w:fill="F2F2F2" w:themeFill="background1" w:themeFillShade="F2"/>
            <w:tcMar>
              <w:top w:w="0" w:type="dxa"/>
              <w:left w:w="108" w:type="dxa"/>
              <w:bottom w:w="0" w:type="dxa"/>
              <w:right w:w="108" w:type="dxa"/>
            </w:tcMar>
            <w:hideMark/>
          </w:tcPr>
          <w:p w14:paraId="34B8610B" w14:textId="77777777" w:rsidR="00A60FB4" w:rsidRPr="00031EB2" w:rsidRDefault="00A60FB4" w:rsidP="00B04419">
            <w:pPr>
              <w:jc w:val="both"/>
              <w:rPr>
                <w:color w:val="000000" w:themeColor="text1"/>
              </w:rPr>
            </w:pPr>
            <w:r w:rsidRPr="00031EB2">
              <w:rPr>
                <w:color w:val="000000" w:themeColor="text1"/>
              </w:rPr>
              <w:t>Įsipareigojimai, kuriuos numatoma perduoti kitam ūkio subjektui</w:t>
            </w:r>
          </w:p>
        </w:tc>
        <w:tc>
          <w:tcPr>
            <w:tcW w:w="5506" w:type="dxa"/>
            <w:tcMar>
              <w:top w:w="0" w:type="dxa"/>
              <w:left w:w="108" w:type="dxa"/>
              <w:bottom w:w="0" w:type="dxa"/>
              <w:right w:w="108" w:type="dxa"/>
            </w:tcMar>
          </w:tcPr>
          <w:p w14:paraId="206FBF9C" w14:textId="77777777" w:rsidR="00A60FB4" w:rsidRPr="00031EB2" w:rsidRDefault="00A60FB4" w:rsidP="00B04419">
            <w:pPr>
              <w:ind w:left="-142" w:firstLine="720"/>
              <w:jc w:val="both"/>
              <w:rPr>
                <w:color w:val="000000" w:themeColor="text1"/>
              </w:rPr>
            </w:pPr>
          </w:p>
        </w:tc>
      </w:tr>
    </w:tbl>
    <w:p w14:paraId="1B8C73CE" w14:textId="77777777" w:rsidR="00E67CB6" w:rsidRPr="00031EB2" w:rsidRDefault="00E67CB6" w:rsidP="00E67CB6">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76436E70" w14:textId="77777777" w:rsidR="00E67CB6" w:rsidRPr="00031EB2" w:rsidRDefault="00E67CB6" w:rsidP="00E67CB6">
      <w:pPr>
        <w:jc w:val="both"/>
        <w:rPr>
          <w:i/>
          <w:iCs/>
          <w:color w:val="000000" w:themeColor="text1"/>
          <w:spacing w:val="-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9"/>
        <w:gridCol w:w="5670"/>
      </w:tblGrid>
      <w:tr w:rsidR="00477FF7" w:rsidRPr="00031EB2" w14:paraId="321CC841" w14:textId="3AA9B853" w:rsidTr="00C40CF3">
        <w:tc>
          <w:tcPr>
            <w:tcW w:w="9209" w:type="dxa"/>
            <w:shd w:val="clear" w:color="auto" w:fill="F2F2F2" w:themeFill="background1" w:themeFillShade="F2"/>
            <w:tcMar>
              <w:top w:w="0" w:type="dxa"/>
              <w:left w:w="108" w:type="dxa"/>
              <w:bottom w:w="0" w:type="dxa"/>
              <w:right w:w="108" w:type="dxa"/>
            </w:tcMar>
            <w:hideMark/>
          </w:tcPr>
          <w:p w14:paraId="2C636C9E" w14:textId="256679DE" w:rsidR="00477FF7" w:rsidRPr="00031EB2" w:rsidRDefault="00477FF7" w:rsidP="00B04419">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Pr="00031EB2">
              <w:rPr>
                <w:i/>
                <w:iCs/>
              </w:rPr>
              <w:t>5 p.))</w:t>
            </w:r>
          </w:p>
        </w:tc>
        <w:tc>
          <w:tcPr>
            <w:tcW w:w="5670" w:type="dxa"/>
            <w:shd w:val="clear" w:color="auto" w:fill="FFFFFF" w:themeFill="background1"/>
            <w:tcMar>
              <w:top w:w="0" w:type="dxa"/>
              <w:left w:w="108" w:type="dxa"/>
              <w:bottom w:w="0" w:type="dxa"/>
              <w:right w:w="108" w:type="dxa"/>
            </w:tcMar>
          </w:tcPr>
          <w:p w14:paraId="1C11297D" w14:textId="77777777" w:rsidR="00477FF7" w:rsidRPr="00031EB2" w:rsidRDefault="00477FF7" w:rsidP="00B04419">
            <w:pPr>
              <w:jc w:val="both"/>
              <w:rPr>
                <w:color w:val="000000" w:themeColor="text1"/>
              </w:rPr>
            </w:pPr>
          </w:p>
        </w:tc>
      </w:tr>
      <w:tr w:rsidR="00477FF7" w:rsidRPr="00031EB2" w14:paraId="2AC1C32E" w14:textId="59715203" w:rsidTr="008743B2">
        <w:tc>
          <w:tcPr>
            <w:tcW w:w="9209" w:type="dxa"/>
            <w:shd w:val="clear" w:color="auto" w:fill="F2F2F2" w:themeFill="background1" w:themeFillShade="F2"/>
            <w:tcMar>
              <w:top w:w="0" w:type="dxa"/>
              <w:left w:w="108" w:type="dxa"/>
              <w:bottom w:w="0" w:type="dxa"/>
              <w:right w:w="108" w:type="dxa"/>
            </w:tcMar>
          </w:tcPr>
          <w:p w14:paraId="153B2947" w14:textId="77777777" w:rsidR="00477FF7" w:rsidRPr="00031EB2" w:rsidRDefault="00477FF7" w:rsidP="00B0441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670" w:type="dxa"/>
            <w:tcMar>
              <w:top w:w="0" w:type="dxa"/>
              <w:left w:w="108" w:type="dxa"/>
              <w:bottom w:w="0" w:type="dxa"/>
              <w:right w:w="108" w:type="dxa"/>
            </w:tcMar>
          </w:tcPr>
          <w:p w14:paraId="6B64205E" w14:textId="77777777" w:rsidR="00477FF7" w:rsidRPr="00031EB2" w:rsidRDefault="00477FF7" w:rsidP="00B04419">
            <w:pPr>
              <w:jc w:val="both"/>
              <w:rPr>
                <w:color w:val="000000" w:themeColor="text1"/>
              </w:rPr>
            </w:pPr>
          </w:p>
        </w:tc>
      </w:tr>
      <w:tr w:rsidR="00477FF7" w:rsidRPr="00031EB2" w14:paraId="6F347AD5" w14:textId="7B3AA9D6" w:rsidTr="00DB41AF">
        <w:tc>
          <w:tcPr>
            <w:tcW w:w="9209" w:type="dxa"/>
            <w:shd w:val="clear" w:color="auto" w:fill="F2F2F2" w:themeFill="background1" w:themeFillShade="F2"/>
            <w:tcMar>
              <w:top w:w="0" w:type="dxa"/>
              <w:left w:w="108" w:type="dxa"/>
              <w:bottom w:w="0" w:type="dxa"/>
              <w:right w:w="108" w:type="dxa"/>
            </w:tcMar>
            <w:hideMark/>
          </w:tcPr>
          <w:p w14:paraId="66698729" w14:textId="77777777" w:rsidR="00477FF7" w:rsidRPr="00031EB2" w:rsidRDefault="00477FF7" w:rsidP="00B04419">
            <w:pPr>
              <w:jc w:val="both"/>
              <w:rPr>
                <w:color w:val="000000" w:themeColor="text1"/>
              </w:rPr>
            </w:pPr>
            <w:r w:rsidRPr="00031EB2">
              <w:rPr>
                <w:color w:val="000000" w:themeColor="text1"/>
              </w:rPr>
              <w:lastRenderedPageBreak/>
              <w:t>Sub</w:t>
            </w:r>
            <w:r>
              <w:rPr>
                <w:color w:val="000000" w:themeColor="text1"/>
              </w:rPr>
              <w:t xml:space="preserve">teikėjui </w:t>
            </w:r>
            <w:r w:rsidRPr="00031EB2">
              <w:rPr>
                <w:color w:val="000000" w:themeColor="text1"/>
              </w:rPr>
              <w:t>perduodamos vykdyti sutartinės prievolės</w:t>
            </w:r>
          </w:p>
        </w:tc>
        <w:tc>
          <w:tcPr>
            <w:tcW w:w="5670" w:type="dxa"/>
            <w:tcMar>
              <w:top w:w="0" w:type="dxa"/>
              <w:left w:w="108" w:type="dxa"/>
              <w:bottom w:w="0" w:type="dxa"/>
              <w:right w:w="108" w:type="dxa"/>
            </w:tcMar>
          </w:tcPr>
          <w:p w14:paraId="149261F8" w14:textId="77777777" w:rsidR="00477FF7" w:rsidRPr="00031EB2" w:rsidRDefault="00477FF7" w:rsidP="00B04419">
            <w:pPr>
              <w:jc w:val="both"/>
              <w:rPr>
                <w:color w:val="000000" w:themeColor="text1"/>
              </w:rPr>
            </w:pPr>
          </w:p>
        </w:tc>
      </w:tr>
    </w:tbl>
    <w:p w14:paraId="4B593065" w14:textId="77777777" w:rsidR="00E67CB6" w:rsidRDefault="00E67CB6" w:rsidP="00E67CB6">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517ECB03" w14:textId="13D9041C" w:rsidR="00E67CB6" w:rsidRDefault="00E67CB6" w:rsidP="00E67CB6">
      <w:pPr>
        <w:jc w:val="both"/>
        <w:rPr>
          <w:rFonts w:ascii="Calibri" w:eastAsiaTheme="minorHAnsi" w:hAnsi="Calibri" w:cs="Calibri"/>
          <w:i/>
          <w:iCs/>
          <w:color w:val="000000" w:themeColor="text1"/>
          <w:sz w:val="22"/>
          <w:szCs w:val="22"/>
        </w:rPr>
      </w:pPr>
    </w:p>
    <w:p w14:paraId="44AC8C19" w14:textId="2A876B1B" w:rsidR="00706FD2" w:rsidRDefault="00706FD2" w:rsidP="00E67CB6">
      <w:pPr>
        <w:jc w:val="both"/>
        <w:rPr>
          <w:rFonts w:ascii="Calibri" w:eastAsiaTheme="minorHAnsi" w:hAnsi="Calibri" w:cs="Calibri"/>
          <w:i/>
          <w:iCs/>
          <w:color w:val="000000" w:themeColor="text1"/>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209"/>
        <w:gridCol w:w="5670"/>
      </w:tblGrid>
      <w:tr w:rsidR="00477FF7" w:rsidRPr="00BE7961" w14:paraId="5B1E62D4" w14:textId="5B02D360" w:rsidTr="00F35A5D">
        <w:trPr>
          <w:trHeight w:val="1593"/>
        </w:trPr>
        <w:tc>
          <w:tcPr>
            <w:tcW w:w="9209" w:type="dxa"/>
            <w:shd w:val="clear" w:color="auto" w:fill="F2F2F2" w:themeFill="background1" w:themeFillShade="F2"/>
            <w:tcMar>
              <w:top w:w="0" w:type="dxa"/>
              <w:left w:w="108" w:type="dxa"/>
              <w:bottom w:w="0" w:type="dxa"/>
              <w:right w:w="108" w:type="dxa"/>
            </w:tcMar>
          </w:tcPr>
          <w:p w14:paraId="4AD9CB3D" w14:textId="15932726" w:rsidR="00477FF7" w:rsidRPr="00BE7961" w:rsidRDefault="00477FF7" w:rsidP="00E73269">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išnuomos įrangą ar pan.) (konkurso sąlygų aprašo </w:t>
            </w:r>
            <w:r>
              <w:rPr>
                <w:i/>
                <w:iCs/>
                <w:color w:val="000000" w:themeColor="text1"/>
              </w:rPr>
              <w:t>27</w:t>
            </w:r>
            <w:r w:rsidRPr="00F718D7">
              <w:rPr>
                <w:i/>
                <w:iCs/>
                <w:color w:val="000000" w:themeColor="text1"/>
              </w:rPr>
              <w:t xml:space="preserve"> p.)</w:t>
            </w:r>
          </w:p>
        </w:tc>
        <w:tc>
          <w:tcPr>
            <w:tcW w:w="5670" w:type="dxa"/>
            <w:shd w:val="clear" w:color="auto" w:fill="auto"/>
            <w:tcMar>
              <w:top w:w="0" w:type="dxa"/>
              <w:left w:w="108" w:type="dxa"/>
              <w:bottom w:w="0" w:type="dxa"/>
              <w:right w:w="108" w:type="dxa"/>
            </w:tcMar>
          </w:tcPr>
          <w:p w14:paraId="1673DF85" w14:textId="77777777" w:rsidR="00477FF7" w:rsidRPr="00BE7961" w:rsidRDefault="00477FF7" w:rsidP="00E73269">
            <w:pPr>
              <w:widowControl w:val="0"/>
              <w:jc w:val="both"/>
            </w:pPr>
          </w:p>
        </w:tc>
      </w:tr>
      <w:tr w:rsidR="00477FF7" w:rsidRPr="00BE7961" w14:paraId="0E4EB73A" w14:textId="7652BC64" w:rsidTr="00A40345">
        <w:trPr>
          <w:trHeight w:val="516"/>
        </w:trPr>
        <w:tc>
          <w:tcPr>
            <w:tcW w:w="9209" w:type="dxa"/>
            <w:shd w:val="clear" w:color="auto" w:fill="F2F2F2" w:themeFill="background1" w:themeFillShade="F2"/>
            <w:tcMar>
              <w:top w:w="0" w:type="dxa"/>
              <w:left w:w="108" w:type="dxa"/>
              <w:bottom w:w="0" w:type="dxa"/>
              <w:right w:w="108" w:type="dxa"/>
            </w:tcMar>
          </w:tcPr>
          <w:p w14:paraId="37C24DAF" w14:textId="77777777" w:rsidR="00477FF7" w:rsidRPr="00BE7961" w:rsidRDefault="00477FF7" w:rsidP="00E73269">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p>
        </w:tc>
        <w:tc>
          <w:tcPr>
            <w:tcW w:w="5670" w:type="dxa"/>
            <w:tcMar>
              <w:top w:w="0" w:type="dxa"/>
              <w:left w:w="108" w:type="dxa"/>
              <w:bottom w:w="0" w:type="dxa"/>
              <w:right w:w="108" w:type="dxa"/>
            </w:tcMar>
          </w:tcPr>
          <w:p w14:paraId="5F1248AE" w14:textId="77777777" w:rsidR="00477FF7" w:rsidRPr="00BE7961" w:rsidRDefault="00477FF7" w:rsidP="00E73269">
            <w:pPr>
              <w:widowControl w:val="0"/>
              <w:jc w:val="both"/>
            </w:pPr>
          </w:p>
        </w:tc>
      </w:tr>
    </w:tbl>
    <w:p w14:paraId="083F1CDE" w14:textId="77777777" w:rsidR="00E67CB6" w:rsidRPr="00031EB2" w:rsidRDefault="00E67CB6" w:rsidP="00E67CB6">
      <w:pPr>
        <w:jc w:val="both"/>
        <w:rPr>
          <w:color w:val="000000" w:themeColor="text1"/>
        </w:rPr>
      </w:pPr>
    </w:p>
    <w:p w14:paraId="78431DE7" w14:textId="77777777" w:rsidR="00E67CB6" w:rsidRPr="00031EB2" w:rsidRDefault="00E67CB6" w:rsidP="00E67CB6">
      <w:pPr>
        <w:ind w:firstLine="720"/>
        <w:jc w:val="both"/>
      </w:pPr>
      <w:r w:rsidRPr="00031EB2">
        <w:t>Šiuo pasiūlymu pažymime, kad sutinkame su visomis pirkimo sąlygomis, nustatytomis:</w:t>
      </w:r>
    </w:p>
    <w:p w14:paraId="41DF1C08" w14:textId="77777777" w:rsidR="00E67CB6" w:rsidRPr="00031EB2" w:rsidRDefault="00E67CB6" w:rsidP="00E67CB6">
      <w:pPr>
        <w:ind w:firstLine="720"/>
        <w:jc w:val="both"/>
      </w:pPr>
      <w:r w:rsidRPr="00031EB2">
        <w:t>1) skelbime apie pirkimą, paskelbtame Viešųjų pirkimų įstatymo nustatyta tvarka;</w:t>
      </w:r>
    </w:p>
    <w:p w14:paraId="27433527" w14:textId="77777777" w:rsidR="00E67CB6" w:rsidRPr="00031EB2" w:rsidRDefault="00E67CB6" w:rsidP="00E67CB6">
      <w:pPr>
        <w:ind w:firstLine="720"/>
        <w:jc w:val="both"/>
      </w:pPr>
      <w:r w:rsidRPr="00031EB2">
        <w:t>2) pirkimo dokumentuose (taip pat jų paaiškinimuose, papildymuose).</w:t>
      </w:r>
    </w:p>
    <w:p w14:paraId="49B798C5" w14:textId="6DA4858B" w:rsidR="00052937" w:rsidRDefault="00052937" w:rsidP="00D50E8C">
      <w:pPr>
        <w:jc w:val="center"/>
      </w:pPr>
    </w:p>
    <w:p w14:paraId="355D3667" w14:textId="57D2BECE" w:rsidR="00812180" w:rsidRPr="00477FF7" w:rsidRDefault="00812180" w:rsidP="00812180">
      <w:pPr>
        <w:rPr>
          <w:b/>
          <w:bCs/>
        </w:rPr>
      </w:pPr>
      <w:r w:rsidRPr="00477FF7">
        <w:rPr>
          <w:b/>
          <w:bCs/>
        </w:rPr>
        <w:t>Mes siūlome š</w:t>
      </w:r>
      <w:r w:rsidR="00DA225A" w:rsidRPr="00477FF7">
        <w:rPr>
          <w:b/>
          <w:bCs/>
        </w:rPr>
        <w:t>i</w:t>
      </w:r>
      <w:r w:rsidR="00D55A22">
        <w:rPr>
          <w:b/>
          <w:bCs/>
        </w:rPr>
        <w:t>as</w:t>
      </w:r>
      <w:r w:rsidRPr="00477FF7">
        <w:rPr>
          <w:b/>
          <w:bCs/>
        </w:rPr>
        <w:t xml:space="preserve"> prek</w:t>
      </w:r>
      <w:r w:rsidR="00D55A22">
        <w:rPr>
          <w:b/>
          <w:bCs/>
        </w:rPr>
        <w:t>es</w:t>
      </w:r>
      <w:r w:rsidRPr="00477FF7">
        <w:rPr>
          <w:b/>
          <w:bCs/>
        </w:rPr>
        <w:t xml:space="preserve"> (</w:t>
      </w:r>
      <w:r w:rsidRPr="00C67851">
        <w:rPr>
          <w:b/>
          <w:bCs/>
        </w:rPr>
        <w:t xml:space="preserve">su </w:t>
      </w:r>
      <w:r w:rsidR="00D10177" w:rsidRPr="00C67851">
        <w:rPr>
          <w:b/>
          <w:bCs/>
        </w:rPr>
        <w:t xml:space="preserve">pristatymu ir </w:t>
      </w:r>
      <w:r w:rsidRPr="00C67851">
        <w:rPr>
          <w:b/>
          <w:bCs/>
        </w:rPr>
        <w:t>montavimu):</w:t>
      </w:r>
      <w:r w:rsidR="00A60FB4" w:rsidRPr="00477FF7">
        <w:rPr>
          <w:b/>
          <w:bCs/>
        </w:rPr>
        <w:t xml:space="preserve"> </w:t>
      </w:r>
    </w:p>
    <w:p w14:paraId="079BD1F1" w14:textId="77777777" w:rsidR="00FC00CF" w:rsidRDefault="00FC00CF" w:rsidP="00812180">
      <w:pPr>
        <w:rPr>
          <w:rFonts w:eastAsia="TimesNewRomanPS-BoldMT"/>
          <w:b/>
          <w:bCs/>
        </w:rPr>
      </w:pPr>
    </w:p>
    <w:tbl>
      <w:tblPr>
        <w:tblStyle w:val="Lentelstinklelis"/>
        <w:tblW w:w="14879" w:type="dxa"/>
        <w:tblLook w:val="04A0" w:firstRow="1" w:lastRow="0" w:firstColumn="1" w:lastColumn="0" w:noHBand="0" w:noVBand="1"/>
      </w:tblPr>
      <w:tblGrid>
        <w:gridCol w:w="704"/>
        <w:gridCol w:w="10915"/>
        <w:gridCol w:w="3260"/>
      </w:tblGrid>
      <w:tr w:rsidR="00F71FEB" w:rsidRPr="00FC00CF" w14:paraId="2DF4DD74" w14:textId="77777777" w:rsidTr="00F71FEB">
        <w:tc>
          <w:tcPr>
            <w:tcW w:w="704" w:type="dxa"/>
            <w:shd w:val="clear" w:color="auto" w:fill="F2F2F2" w:themeFill="background1" w:themeFillShade="F2"/>
            <w:hideMark/>
          </w:tcPr>
          <w:p w14:paraId="20867EEC" w14:textId="77777777" w:rsidR="00F71FEB" w:rsidRPr="007C2548" w:rsidRDefault="00F71FEB" w:rsidP="00B04419">
            <w:pPr>
              <w:jc w:val="center"/>
              <w:rPr>
                <w:b/>
                <w:bCs/>
              </w:rPr>
            </w:pPr>
            <w:bookmarkStart w:id="53" w:name="_Hlk173138776"/>
            <w:r w:rsidRPr="007C2548">
              <w:rPr>
                <w:b/>
                <w:bCs/>
              </w:rPr>
              <w:t>Eil. Nr.</w:t>
            </w:r>
          </w:p>
        </w:tc>
        <w:tc>
          <w:tcPr>
            <w:tcW w:w="14175" w:type="dxa"/>
            <w:gridSpan w:val="2"/>
            <w:shd w:val="clear" w:color="auto" w:fill="F2F2F2" w:themeFill="background1" w:themeFillShade="F2"/>
            <w:vAlign w:val="center"/>
            <w:hideMark/>
          </w:tcPr>
          <w:p w14:paraId="62BFE632" w14:textId="77777777" w:rsidR="00F71FEB" w:rsidRPr="007C2548" w:rsidRDefault="00F71FEB" w:rsidP="00B04419">
            <w:pPr>
              <w:jc w:val="center"/>
              <w:rPr>
                <w:rFonts w:ascii="Calibri" w:hAnsi="Calibri" w:cs="Calibri"/>
                <w:b/>
                <w:bCs/>
                <w:sz w:val="22"/>
                <w:szCs w:val="22"/>
              </w:rPr>
            </w:pPr>
            <w:r w:rsidRPr="007C2548">
              <w:rPr>
                <w:b/>
                <w:bCs/>
              </w:rPr>
              <w:t>Prekių pavadinimas</w:t>
            </w:r>
          </w:p>
        </w:tc>
      </w:tr>
      <w:tr w:rsidR="00F71FEB" w:rsidRPr="00FC00CF" w14:paraId="43D80823" w14:textId="77777777" w:rsidTr="00F71FEB">
        <w:tc>
          <w:tcPr>
            <w:tcW w:w="704" w:type="dxa"/>
            <w:vAlign w:val="center"/>
          </w:tcPr>
          <w:p w14:paraId="25E0892D" w14:textId="77777777" w:rsidR="00F71FEB" w:rsidRPr="007C2548" w:rsidRDefault="00F71FEB" w:rsidP="00B04419">
            <w:pPr>
              <w:jc w:val="center"/>
              <w:rPr>
                <w:lang w:val="en-US"/>
              </w:rPr>
            </w:pPr>
            <w:r w:rsidRPr="007C2548">
              <w:rPr>
                <w:lang w:val="en-US"/>
              </w:rPr>
              <w:t>1.</w:t>
            </w:r>
          </w:p>
        </w:tc>
        <w:tc>
          <w:tcPr>
            <w:tcW w:w="14175" w:type="dxa"/>
            <w:gridSpan w:val="2"/>
          </w:tcPr>
          <w:p w14:paraId="12F66ED4" w14:textId="7C5E3D8C" w:rsidR="00F71FEB" w:rsidRPr="00D55A22" w:rsidRDefault="00F71FEB" w:rsidP="00B04419">
            <w:r>
              <w:rPr>
                <w:rFonts w:eastAsia="TimesNewRomanPS-BoldMT"/>
              </w:rPr>
              <w:t>Fa</w:t>
            </w:r>
            <w:r w:rsidRPr="00D55A22">
              <w:rPr>
                <w:rFonts w:eastAsia="TimesNewRomanPS-BoldMT"/>
              </w:rPr>
              <w:t>blab dirbtuvių bald</w:t>
            </w:r>
            <w:r>
              <w:rPr>
                <w:rFonts w:eastAsia="TimesNewRomanPS-BoldMT"/>
              </w:rPr>
              <w:t>ai</w:t>
            </w:r>
            <w:r w:rsidRPr="00D55A22">
              <w:rPr>
                <w:rFonts w:eastAsia="TimesNewRomanPS-BoldMT"/>
              </w:rPr>
              <w:t xml:space="preserve"> ir įrang</w:t>
            </w:r>
            <w:r>
              <w:rPr>
                <w:rFonts w:eastAsia="TimesNewRomanPS-BoldMT"/>
              </w:rPr>
              <w:t>a</w:t>
            </w:r>
          </w:p>
        </w:tc>
      </w:tr>
      <w:tr w:rsidR="00FC00CF" w:rsidRPr="00FC00CF" w14:paraId="69E1CEE9" w14:textId="77777777" w:rsidTr="0043305D">
        <w:tc>
          <w:tcPr>
            <w:tcW w:w="11619" w:type="dxa"/>
            <w:gridSpan w:val="2"/>
            <w:shd w:val="clear" w:color="auto" w:fill="F2F2F2" w:themeFill="background1" w:themeFillShade="F2"/>
            <w:vAlign w:val="center"/>
          </w:tcPr>
          <w:p w14:paraId="598CB7C1" w14:textId="77777777" w:rsidR="00FC00CF" w:rsidRPr="000C3445" w:rsidRDefault="00FC00CF" w:rsidP="00B04419">
            <w:pPr>
              <w:jc w:val="right"/>
              <w:rPr>
                <w:b/>
              </w:rPr>
            </w:pPr>
            <w:r w:rsidRPr="000C3445">
              <w:rPr>
                <w:b/>
              </w:rPr>
              <w:t>Pasiūlymo kaina Eur be PVM:</w:t>
            </w:r>
          </w:p>
        </w:tc>
        <w:tc>
          <w:tcPr>
            <w:tcW w:w="3260" w:type="dxa"/>
            <w:shd w:val="clear" w:color="auto" w:fill="F2F2F2" w:themeFill="background1" w:themeFillShade="F2"/>
          </w:tcPr>
          <w:p w14:paraId="06724C32" w14:textId="6E3B80DA" w:rsidR="00FC00CF" w:rsidRPr="000C3445" w:rsidRDefault="0043305D" w:rsidP="00B04419">
            <w:pPr>
              <w:jc w:val="center"/>
              <w:rPr>
                <w:i/>
                <w:iCs/>
              </w:rPr>
            </w:pPr>
            <w:r w:rsidRPr="007C2548">
              <w:rPr>
                <w:i/>
                <w:iCs/>
              </w:rPr>
              <w:t>(</w:t>
            </w:r>
            <w:r>
              <w:rPr>
                <w:i/>
                <w:iCs/>
              </w:rPr>
              <w:t>nurodyti</w:t>
            </w:r>
            <w:r w:rsidRPr="007C2548">
              <w:t>)</w:t>
            </w:r>
          </w:p>
        </w:tc>
      </w:tr>
      <w:tr w:rsidR="00FC00CF" w:rsidRPr="00FC00CF" w14:paraId="367BB340" w14:textId="77777777" w:rsidTr="0043305D">
        <w:tc>
          <w:tcPr>
            <w:tcW w:w="11619" w:type="dxa"/>
            <w:gridSpan w:val="2"/>
            <w:shd w:val="clear" w:color="auto" w:fill="F2F2F2" w:themeFill="background1" w:themeFillShade="F2"/>
          </w:tcPr>
          <w:p w14:paraId="16CBBC0E" w14:textId="77777777" w:rsidR="00FC00CF" w:rsidRPr="000C3445" w:rsidRDefault="00FC00CF" w:rsidP="00B04419">
            <w:pPr>
              <w:jc w:val="right"/>
              <w:rPr>
                <w:b/>
              </w:rPr>
            </w:pPr>
            <w:r w:rsidRPr="000C3445">
              <w:rPr>
                <w:b/>
              </w:rPr>
              <w:t>PVM 21 proc., Eur:</w:t>
            </w:r>
          </w:p>
        </w:tc>
        <w:tc>
          <w:tcPr>
            <w:tcW w:w="3260" w:type="dxa"/>
            <w:shd w:val="clear" w:color="auto" w:fill="F2F2F2" w:themeFill="background1" w:themeFillShade="F2"/>
          </w:tcPr>
          <w:p w14:paraId="20FA1EC8" w14:textId="5B397280" w:rsidR="00FC00CF" w:rsidRPr="000C3445" w:rsidRDefault="0043305D" w:rsidP="00B04419">
            <w:pPr>
              <w:jc w:val="center"/>
              <w:rPr>
                <w:i/>
                <w:iCs/>
              </w:rPr>
            </w:pPr>
            <w:r w:rsidRPr="007C2548">
              <w:rPr>
                <w:i/>
                <w:iCs/>
              </w:rPr>
              <w:t>(</w:t>
            </w:r>
            <w:r>
              <w:rPr>
                <w:i/>
                <w:iCs/>
              </w:rPr>
              <w:t>nurodyti</w:t>
            </w:r>
            <w:r w:rsidRPr="007C2548">
              <w:t>)</w:t>
            </w:r>
          </w:p>
        </w:tc>
      </w:tr>
      <w:tr w:rsidR="00FC00CF" w14:paraId="2C8A1FE3" w14:textId="77777777" w:rsidTr="0043305D">
        <w:tc>
          <w:tcPr>
            <w:tcW w:w="11619" w:type="dxa"/>
            <w:gridSpan w:val="2"/>
            <w:shd w:val="clear" w:color="auto" w:fill="F2F2F2" w:themeFill="background1" w:themeFillShade="F2"/>
            <w:vAlign w:val="center"/>
          </w:tcPr>
          <w:p w14:paraId="42987ADD" w14:textId="77777777" w:rsidR="00FC00CF" w:rsidRPr="000C3445" w:rsidRDefault="00FC00CF" w:rsidP="00B04419">
            <w:pPr>
              <w:jc w:val="right"/>
              <w:rPr>
                <w:b/>
              </w:rPr>
            </w:pPr>
            <w:r w:rsidRPr="000C3445">
              <w:rPr>
                <w:b/>
              </w:rPr>
              <w:t>Pasiūlymo kaina Eur su PVM:</w:t>
            </w:r>
          </w:p>
        </w:tc>
        <w:tc>
          <w:tcPr>
            <w:tcW w:w="3260" w:type="dxa"/>
            <w:shd w:val="clear" w:color="auto" w:fill="F2F2F2" w:themeFill="background1" w:themeFillShade="F2"/>
          </w:tcPr>
          <w:p w14:paraId="6EAE373D" w14:textId="29F498AB" w:rsidR="00FC00CF" w:rsidRPr="000C3445" w:rsidRDefault="0043305D" w:rsidP="00B04419">
            <w:pPr>
              <w:jc w:val="center"/>
              <w:rPr>
                <w:i/>
                <w:iCs/>
              </w:rPr>
            </w:pPr>
            <w:r w:rsidRPr="007C2548">
              <w:rPr>
                <w:i/>
                <w:iCs/>
              </w:rPr>
              <w:t>(</w:t>
            </w:r>
            <w:r>
              <w:rPr>
                <w:i/>
                <w:iCs/>
              </w:rPr>
              <w:t>nurodyti</w:t>
            </w:r>
            <w:r w:rsidRPr="007C2548">
              <w:t>)</w:t>
            </w:r>
            <w:r>
              <w:t xml:space="preserve"> </w:t>
            </w:r>
          </w:p>
        </w:tc>
      </w:tr>
    </w:tbl>
    <w:bookmarkEnd w:id="53"/>
    <w:p w14:paraId="72093B4B" w14:textId="405773AF" w:rsidR="00D754A3" w:rsidRPr="00C07237" w:rsidRDefault="00D754A3" w:rsidP="00D754A3">
      <w:pPr>
        <w:widowControl w:val="0"/>
        <w:ind w:firstLine="567"/>
        <w:rPr>
          <w:i/>
        </w:rPr>
      </w:pPr>
      <w:r w:rsidRPr="00C07237">
        <w:rPr>
          <w:i/>
        </w:rPr>
        <w:t>Pastabos</w:t>
      </w:r>
      <w:r>
        <w:rPr>
          <w:i/>
        </w:rPr>
        <w:t>:</w:t>
      </w:r>
    </w:p>
    <w:p w14:paraId="4D40414A" w14:textId="6DA476D8" w:rsidR="00B034CC" w:rsidRDefault="00D754A3" w:rsidP="00B034CC">
      <w:pPr>
        <w:widowControl w:val="0"/>
        <w:ind w:firstLine="567"/>
        <w:rPr>
          <w:i/>
        </w:rPr>
      </w:pPr>
      <w:r w:rsidRPr="00C07237">
        <w:rPr>
          <w:i/>
        </w:rPr>
        <w:t>-</w:t>
      </w:r>
      <w:r w:rsidR="00B034CC" w:rsidRPr="00B034CC">
        <w:rPr>
          <w:b/>
          <w:highlight w:val="lightGray"/>
        </w:rPr>
        <w:t xml:space="preserve"> </w:t>
      </w:r>
      <w:r w:rsidR="00B034CC" w:rsidRPr="00B15F09">
        <w:rPr>
          <w:b/>
          <w:highlight w:val="lightGray"/>
        </w:rPr>
        <w:t>Svarbu:</w:t>
      </w:r>
      <w:r w:rsidR="00B034CC">
        <w:rPr>
          <w:bCs/>
          <w:highlight w:val="lightGray"/>
        </w:rPr>
        <w:t xml:space="preserve"> </w:t>
      </w:r>
      <w:r w:rsidR="00B034CC" w:rsidRPr="00CE4650">
        <w:rPr>
          <w:b/>
          <w:bCs/>
          <w:highlight w:val="lightGray"/>
          <w:u w:val="single"/>
        </w:rPr>
        <w:t xml:space="preserve">Tiekėjas kartu su pasiūlymu turi pateikti pirkimo sąlygų aprašo </w:t>
      </w:r>
      <w:hyperlink w:anchor="ts" w:history="1">
        <w:r w:rsidR="00B034CC" w:rsidRPr="00CE4650">
          <w:rPr>
            <w:rStyle w:val="Hipersaitas"/>
            <w:b/>
            <w:bCs/>
            <w:color w:val="auto"/>
            <w:highlight w:val="lightGray"/>
          </w:rPr>
          <w:t>3</w:t>
        </w:r>
        <w:r w:rsidR="00F425B1">
          <w:rPr>
            <w:rStyle w:val="Hipersaitas"/>
            <w:b/>
            <w:bCs/>
            <w:color w:val="auto"/>
            <w:highlight w:val="lightGray"/>
          </w:rPr>
          <w:t>9</w:t>
        </w:r>
        <w:r w:rsidR="00B034CC" w:rsidRPr="00CE4650">
          <w:rPr>
            <w:rStyle w:val="Hipersaitas"/>
            <w:b/>
            <w:bCs/>
            <w:color w:val="auto"/>
            <w:highlight w:val="lightGray"/>
          </w:rPr>
          <w:t>.</w:t>
        </w:r>
        <w:r w:rsidR="009F6725">
          <w:rPr>
            <w:rStyle w:val="Hipersaitas"/>
            <w:b/>
            <w:bCs/>
            <w:color w:val="auto"/>
            <w:highlight w:val="lightGray"/>
          </w:rPr>
          <w:t>4</w:t>
        </w:r>
      </w:hyperlink>
      <w:r w:rsidR="00B034CC" w:rsidRPr="00CE4650">
        <w:rPr>
          <w:b/>
          <w:bCs/>
          <w:highlight w:val="lightGray"/>
          <w:u w:val="single"/>
        </w:rPr>
        <w:t>-3</w:t>
      </w:r>
      <w:r w:rsidR="00F425B1">
        <w:rPr>
          <w:b/>
          <w:bCs/>
          <w:highlight w:val="lightGray"/>
          <w:u w:val="single"/>
        </w:rPr>
        <w:t>9</w:t>
      </w:r>
      <w:r w:rsidR="00B034CC" w:rsidRPr="00CE4650">
        <w:rPr>
          <w:b/>
          <w:bCs/>
          <w:highlight w:val="lightGray"/>
          <w:u w:val="single"/>
        </w:rPr>
        <w:t>.</w:t>
      </w:r>
      <w:r w:rsidR="004C66C4">
        <w:rPr>
          <w:b/>
          <w:bCs/>
          <w:highlight w:val="lightGray"/>
          <w:u w:val="single"/>
        </w:rPr>
        <w:t>5</w:t>
      </w:r>
      <w:r w:rsidR="00B034CC" w:rsidRPr="00CE4650">
        <w:rPr>
          <w:b/>
          <w:bCs/>
          <w:highlight w:val="lightGray"/>
          <w:u w:val="single"/>
        </w:rPr>
        <w:t xml:space="preserve"> p. nurodytus dokumentus.</w:t>
      </w:r>
      <w:r w:rsidRPr="00C07237">
        <w:rPr>
          <w:i/>
        </w:rPr>
        <w:t xml:space="preserve"> </w:t>
      </w:r>
    </w:p>
    <w:p w14:paraId="6734A301" w14:textId="17386064" w:rsidR="00D754A3" w:rsidRDefault="00B034CC" w:rsidP="00B034CC">
      <w:pPr>
        <w:widowControl w:val="0"/>
        <w:ind w:firstLine="567"/>
        <w:rPr>
          <w:i/>
        </w:rPr>
      </w:pPr>
      <w:r>
        <w:rPr>
          <w:i/>
        </w:rPr>
        <w:t xml:space="preserve">- </w:t>
      </w:r>
      <w:r w:rsidR="00D754A3">
        <w:rPr>
          <w:i/>
        </w:rPr>
        <w:t>kainos pasiūlyme nurodomos</w:t>
      </w:r>
      <w:r w:rsidR="00D754A3" w:rsidRPr="00C07237">
        <w:rPr>
          <w:i/>
        </w:rPr>
        <w:t xml:space="preserve"> paliekant du skaitmenis po kablelio;</w:t>
      </w:r>
    </w:p>
    <w:p w14:paraId="695E59D1" w14:textId="77777777" w:rsidR="00D754A3" w:rsidRDefault="00D754A3" w:rsidP="00D754A3">
      <w:pPr>
        <w:widowControl w:val="0"/>
        <w:ind w:firstLine="567"/>
        <w:rPr>
          <w:i/>
        </w:rPr>
      </w:pPr>
      <w:r>
        <w:rPr>
          <w:i/>
        </w:rPr>
        <w:t>- bendra kaina turi atitikti jos sudėtinių dalių sumą;</w:t>
      </w:r>
    </w:p>
    <w:p w14:paraId="63A89BD0" w14:textId="77777777" w:rsidR="00D754A3" w:rsidRDefault="00D754A3" w:rsidP="00D754A3">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6140307A" w14:textId="126B7CB1" w:rsidR="00FC00CF" w:rsidRDefault="00D754A3" w:rsidP="0043305D">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9A37CF">
        <w:rPr>
          <w:i/>
        </w:rPr>
        <w:t>;</w:t>
      </w:r>
    </w:p>
    <w:p w14:paraId="409B3F1C" w14:textId="49BACC36" w:rsidR="009A37CF" w:rsidRPr="00376A93" w:rsidRDefault="009A37CF" w:rsidP="009A37CF">
      <w:pPr>
        <w:ind w:firstLine="720"/>
        <w:jc w:val="both"/>
        <w:rPr>
          <w:b/>
          <w:bCs/>
          <w:iCs/>
        </w:rPr>
      </w:pPr>
      <w:r w:rsidRPr="009A37CF">
        <w:rPr>
          <w:i/>
        </w:rPr>
        <w:lastRenderedPageBreak/>
        <w:t xml:space="preserve">- </w:t>
      </w:r>
      <w:r w:rsidRPr="00376A93">
        <w:rPr>
          <w:b/>
          <w:bCs/>
        </w:rPr>
        <w:t>Į</w:t>
      </w:r>
      <w:r w:rsidRPr="00376A93">
        <w:rPr>
          <w:b/>
          <w:bCs/>
          <w:iCs/>
        </w:rPr>
        <w:t xml:space="preserve"> </w:t>
      </w:r>
      <w:r w:rsidR="00B43C7A">
        <w:rPr>
          <w:b/>
          <w:bCs/>
          <w:iCs/>
        </w:rPr>
        <w:t xml:space="preserve">pasiūlymo </w:t>
      </w:r>
      <w:r w:rsidRPr="00376A93">
        <w:rPr>
          <w:b/>
          <w:bCs/>
          <w:iCs/>
        </w:rPr>
        <w:t>kainą turi būti įskaičiuotos prek</w:t>
      </w:r>
      <w:r w:rsidR="00B43C7A">
        <w:rPr>
          <w:b/>
          <w:bCs/>
          <w:iCs/>
        </w:rPr>
        <w:t>ės</w:t>
      </w:r>
      <w:r w:rsidRPr="00376A93">
        <w:rPr>
          <w:b/>
          <w:bCs/>
          <w:iCs/>
        </w:rPr>
        <w:t xml:space="preserve"> (įskaitant visas j</w:t>
      </w:r>
      <w:r w:rsidR="00B43C7A">
        <w:rPr>
          <w:b/>
          <w:bCs/>
          <w:iCs/>
        </w:rPr>
        <w:t>os</w:t>
      </w:r>
      <w:r w:rsidRPr="00376A93">
        <w:rPr>
          <w:b/>
          <w:bCs/>
          <w:iCs/>
        </w:rPr>
        <w:t xml:space="preserve"> dalis)</w:t>
      </w:r>
      <w:r w:rsidR="00587DF5">
        <w:rPr>
          <w:b/>
          <w:bCs/>
          <w:iCs/>
        </w:rPr>
        <w:t>, įrangos</w:t>
      </w:r>
      <w:r w:rsidRPr="00376A93">
        <w:rPr>
          <w:b/>
          <w:bCs/>
          <w:iCs/>
        </w:rPr>
        <w:t xml:space="preserve"> kainos ir visos su j</w:t>
      </w:r>
      <w:r w:rsidR="00B43C7A">
        <w:rPr>
          <w:b/>
          <w:bCs/>
          <w:iCs/>
        </w:rPr>
        <w:t>os</w:t>
      </w:r>
      <w:r w:rsidRPr="00376A93">
        <w:rPr>
          <w:b/>
          <w:bCs/>
          <w:iCs/>
        </w:rPr>
        <w:t xml:space="preserve"> pristatymu, montavimu, garantija susijusios išlaidos.</w:t>
      </w:r>
    </w:p>
    <w:p w14:paraId="4F335E7B" w14:textId="77777777" w:rsidR="00FC00CF" w:rsidRPr="005B242D" w:rsidRDefault="00FC00CF" w:rsidP="00FC00CF">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0BC6DDA" w14:textId="77777777" w:rsidR="00FC00CF" w:rsidRPr="005B242D" w:rsidRDefault="00FC00CF" w:rsidP="00FC00CF">
      <w:pPr>
        <w:widowControl w:val="0"/>
        <w:ind w:firstLine="709"/>
        <w:jc w:val="both"/>
        <w:rPr>
          <w:iCs/>
        </w:rPr>
      </w:pPr>
    </w:p>
    <w:p w14:paraId="57CEFD84" w14:textId="4A0FFCB1" w:rsidR="00FC00CF" w:rsidRPr="005B242D" w:rsidRDefault="00FC00CF" w:rsidP="00FC00CF">
      <w:pPr>
        <w:widowControl w:val="0"/>
        <w:ind w:firstLine="709"/>
        <w:jc w:val="both"/>
      </w:pPr>
      <w:r w:rsidRPr="005B242D">
        <w:t>Teikdami šį pasiūlymą mes patvirtiname, kad siūlom</w:t>
      </w:r>
      <w:r w:rsidR="0043305D">
        <w:t>a</w:t>
      </w:r>
      <w:r w:rsidRPr="005B242D">
        <w:t xml:space="preserve"> </w:t>
      </w:r>
      <w:r w:rsidR="000C6C35">
        <w:t>prekė</w:t>
      </w:r>
      <w:r w:rsidR="0043305D">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E08912" w14:textId="77777777" w:rsidR="00FC00CF" w:rsidRPr="00031EB2" w:rsidRDefault="00FC00CF" w:rsidP="00FC00CF">
      <w:pPr>
        <w:widowControl w:val="0"/>
        <w:jc w:val="both"/>
        <w:rPr>
          <w:i/>
        </w:rPr>
      </w:pPr>
    </w:p>
    <w:p w14:paraId="52F74DDB" w14:textId="36691D65" w:rsidR="00FC00CF" w:rsidRPr="00031EB2" w:rsidRDefault="00FC00CF" w:rsidP="00FC00CF">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472ADFC" w14:textId="77777777" w:rsidR="00FC00CF" w:rsidRPr="00031EB2" w:rsidRDefault="00FC00CF" w:rsidP="00FC00CF">
      <w:pPr>
        <w:widowControl w:val="0"/>
        <w:jc w:val="both"/>
        <w:rPr>
          <w:b/>
        </w:rPr>
      </w:pPr>
    </w:p>
    <w:tbl>
      <w:tblPr>
        <w:tblW w:w="14538" w:type="dxa"/>
        <w:tblLayout w:type="fixed"/>
        <w:tblLook w:val="01E0" w:firstRow="1" w:lastRow="1" w:firstColumn="1" w:lastColumn="1" w:noHBand="0" w:noVBand="0"/>
      </w:tblPr>
      <w:tblGrid>
        <w:gridCol w:w="14538"/>
      </w:tblGrid>
      <w:tr w:rsidR="00FC00CF" w:rsidRPr="00031EB2" w14:paraId="4410AA54" w14:textId="77777777" w:rsidTr="00FC00CF">
        <w:trPr>
          <w:trHeight w:val="350"/>
        </w:trPr>
        <w:tc>
          <w:tcPr>
            <w:tcW w:w="14538" w:type="dxa"/>
          </w:tcPr>
          <w:p w14:paraId="6E899E2C" w14:textId="06615F9B" w:rsidR="00FC00CF" w:rsidRPr="00031EB2" w:rsidRDefault="00FC00CF" w:rsidP="00B0441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9F6725">
              <w:rPr>
                <w:i/>
              </w:rPr>
              <w:t>35</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FC00CF" w:rsidRPr="00031EB2" w14:paraId="278D8DC2" w14:textId="77777777" w:rsidTr="00FC00CF">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5E11E" w14:textId="77777777" w:rsidR="00FC00CF" w:rsidRPr="00031EB2" w:rsidRDefault="00FC00CF" w:rsidP="00B04419">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9FB5E" w14:textId="77777777" w:rsidR="00FC00CF" w:rsidRPr="00031EB2" w:rsidRDefault="00FC00CF" w:rsidP="00B04419">
                  <w:pPr>
                    <w:widowControl w:val="0"/>
                    <w:jc w:val="center"/>
                  </w:pPr>
                  <w:r w:rsidRPr="00031EB2">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F2DB" w14:textId="77777777" w:rsidR="00FC00CF" w:rsidRPr="00031EB2" w:rsidRDefault="00FC00CF" w:rsidP="00B04419">
                  <w:pPr>
                    <w:widowControl w:val="0"/>
                    <w:jc w:val="center"/>
                  </w:pPr>
                  <w:r w:rsidRPr="00031EB2">
                    <w:t>Nurodytos konfidencialios informacijos pagrindimas (paaiškinimas, kuo remiantis nurodytas dokumentas ar jo dalis yra konfidencialūs)</w:t>
                  </w:r>
                </w:p>
              </w:tc>
            </w:tr>
            <w:tr w:rsidR="00FC00CF" w:rsidRPr="00031EB2" w14:paraId="2DB46148" w14:textId="77777777" w:rsidTr="00FC00CF">
              <w:trPr>
                <w:trHeight w:val="207"/>
              </w:trPr>
              <w:tc>
                <w:tcPr>
                  <w:tcW w:w="843" w:type="dxa"/>
                  <w:tcBorders>
                    <w:top w:val="single" w:sz="4" w:space="0" w:color="auto"/>
                    <w:left w:val="single" w:sz="4" w:space="0" w:color="auto"/>
                    <w:bottom w:val="single" w:sz="4" w:space="0" w:color="auto"/>
                    <w:right w:val="single" w:sz="4" w:space="0" w:color="auto"/>
                  </w:tcBorders>
                </w:tcPr>
                <w:p w14:paraId="7C8408EA"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7056F71C"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5352E1FC" w14:textId="77777777" w:rsidR="00FC00CF" w:rsidRPr="00031EB2" w:rsidRDefault="00FC00CF" w:rsidP="00B04419">
                  <w:pPr>
                    <w:widowControl w:val="0"/>
                  </w:pPr>
                </w:p>
              </w:tc>
            </w:tr>
            <w:tr w:rsidR="00FC00CF" w:rsidRPr="00031EB2" w14:paraId="28A03458" w14:textId="77777777" w:rsidTr="00FC00CF">
              <w:trPr>
                <w:trHeight w:val="311"/>
              </w:trPr>
              <w:tc>
                <w:tcPr>
                  <w:tcW w:w="843" w:type="dxa"/>
                  <w:tcBorders>
                    <w:top w:val="single" w:sz="4" w:space="0" w:color="auto"/>
                    <w:left w:val="single" w:sz="4" w:space="0" w:color="auto"/>
                    <w:bottom w:val="single" w:sz="4" w:space="0" w:color="auto"/>
                    <w:right w:val="single" w:sz="4" w:space="0" w:color="auto"/>
                  </w:tcBorders>
                </w:tcPr>
                <w:p w14:paraId="7C04CDBC"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5F55A98B"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74562A43" w14:textId="77777777" w:rsidR="00FC00CF" w:rsidRPr="00031EB2" w:rsidRDefault="00FC00CF" w:rsidP="00B04419">
                  <w:pPr>
                    <w:widowControl w:val="0"/>
                  </w:pPr>
                </w:p>
              </w:tc>
            </w:tr>
          </w:tbl>
          <w:p w14:paraId="2504CBF1" w14:textId="77777777" w:rsidR="00FC00CF" w:rsidRPr="00031EB2" w:rsidRDefault="00FC00CF" w:rsidP="00B04419">
            <w:pPr>
              <w:widowControl w:val="0"/>
            </w:pPr>
          </w:p>
        </w:tc>
      </w:tr>
    </w:tbl>
    <w:p w14:paraId="4E6320D2" w14:textId="77777777" w:rsidR="00FC00CF" w:rsidRPr="00031EB2" w:rsidRDefault="00FC00CF" w:rsidP="00FC00CF">
      <w:pPr>
        <w:widowControl w:val="0"/>
        <w:jc w:val="both"/>
      </w:pPr>
      <w:r w:rsidRPr="00031EB2">
        <w:rPr>
          <w:i/>
        </w:rPr>
        <w:t>Pastabos:</w:t>
      </w:r>
    </w:p>
    <w:p w14:paraId="4BEEFCFE" w14:textId="77777777" w:rsidR="00FC00CF" w:rsidRPr="00031EB2" w:rsidRDefault="00FC00CF" w:rsidP="00FC00CF">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sidRPr="00031EB2">
          <w:rPr>
            <w:rStyle w:val="Hipersaitas"/>
            <w:i/>
            <w:iCs/>
            <w:color w:val="auto"/>
          </w:rPr>
          <w:t>http://www.vpt.lrv.lt/</w:t>
        </w:r>
      </w:hyperlink>
      <w:r w:rsidRPr="00031EB2">
        <w:rPr>
          <w:i/>
          <w:iCs/>
        </w:rPr>
        <w:t>)</w:t>
      </w:r>
      <w:r w:rsidRPr="00031EB2">
        <w:rPr>
          <w:rFonts w:eastAsia="Calibri"/>
          <w:i/>
          <w:iCs/>
        </w:rPr>
        <w:t>.</w:t>
      </w:r>
    </w:p>
    <w:p w14:paraId="2A6C7AE9" w14:textId="77777777" w:rsidR="00FC00CF" w:rsidRPr="00031EB2" w:rsidRDefault="00FC00CF" w:rsidP="00FC00CF">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EB3FFEF" w14:textId="77777777" w:rsidR="00FC00CF" w:rsidRPr="00031EB2" w:rsidRDefault="00FC00CF" w:rsidP="00FC00CF">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A6E2BA4" w14:textId="77777777" w:rsidR="00FC00CF" w:rsidRPr="00031EB2" w:rsidRDefault="00FC00CF" w:rsidP="00FC00CF">
      <w:pPr>
        <w:widowControl w:val="0"/>
      </w:pPr>
    </w:p>
    <w:p w14:paraId="6F8D3F24" w14:textId="26BB2ABB" w:rsidR="00FC00CF" w:rsidRPr="00031EB2" w:rsidRDefault="00FC00CF" w:rsidP="00FC00CF">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F425B1">
        <w:rPr>
          <w:i/>
        </w:rPr>
        <w:t>39</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FC00CF" w:rsidRPr="00031EB2" w14:paraId="32FA75C1" w14:textId="77777777" w:rsidTr="00FC00CF">
        <w:trPr>
          <w:trHeight w:val="710"/>
        </w:trPr>
        <w:tc>
          <w:tcPr>
            <w:tcW w:w="860" w:type="dxa"/>
            <w:shd w:val="clear" w:color="auto" w:fill="F2F2F2" w:themeFill="background1" w:themeFillShade="F2"/>
          </w:tcPr>
          <w:p w14:paraId="18BC3EFE" w14:textId="77777777" w:rsidR="00FC00CF" w:rsidRPr="00031EB2" w:rsidRDefault="00FC00CF" w:rsidP="00B04419">
            <w:pPr>
              <w:widowControl w:val="0"/>
            </w:pPr>
            <w:r w:rsidRPr="00031EB2">
              <w:t>Eil. Nr.</w:t>
            </w:r>
          </w:p>
        </w:tc>
        <w:tc>
          <w:tcPr>
            <w:tcW w:w="10816" w:type="dxa"/>
            <w:shd w:val="clear" w:color="auto" w:fill="F2F2F2" w:themeFill="background1" w:themeFillShade="F2"/>
            <w:vAlign w:val="center"/>
          </w:tcPr>
          <w:p w14:paraId="08C953F1" w14:textId="77777777" w:rsidR="00FC00CF" w:rsidRPr="00031EB2" w:rsidRDefault="00FC00CF" w:rsidP="00B04419">
            <w:pPr>
              <w:widowControl w:val="0"/>
              <w:jc w:val="center"/>
            </w:pPr>
            <w:r w:rsidRPr="00031EB2">
              <w:t>Pateiktų dokumentų pavadinimas</w:t>
            </w:r>
          </w:p>
        </w:tc>
        <w:tc>
          <w:tcPr>
            <w:tcW w:w="2799" w:type="dxa"/>
            <w:shd w:val="clear" w:color="auto" w:fill="F2F2F2" w:themeFill="background1" w:themeFillShade="F2"/>
          </w:tcPr>
          <w:p w14:paraId="2EA60AD6" w14:textId="77777777" w:rsidR="00FC00CF" w:rsidRPr="00031EB2" w:rsidRDefault="00FC00CF" w:rsidP="00B04419">
            <w:pPr>
              <w:widowControl w:val="0"/>
              <w:jc w:val="center"/>
            </w:pPr>
            <w:r w:rsidRPr="00031EB2">
              <w:t>Dokumento puslapių skaičius</w:t>
            </w:r>
          </w:p>
        </w:tc>
      </w:tr>
      <w:tr w:rsidR="00FC00CF" w:rsidRPr="00031EB2" w14:paraId="472D5100" w14:textId="77777777" w:rsidTr="00FC00CF">
        <w:trPr>
          <w:trHeight w:val="245"/>
        </w:trPr>
        <w:tc>
          <w:tcPr>
            <w:tcW w:w="860" w:type="dxa"/>
          </w:tcPr>
          <w:p w14:paraId="4D8447ED" w14:textId="77777777" w:rsidR="00FC00CF" w:rsidRPr="00031EB2" w:rsidRDefault="00FC00CF" w:rsidP="00B04419">
            <w:pPr>
              <w:widowControl w:val="0"/>
            </w:pPr>
          </w:p>
        </w:tc>
        <w:tc>
          <w:tcPr>
            <w:tcW w:w="10816" w:type="dxa"/>
          </w:tcPr>
          <w:p w14:paraId="66C82EA1" w14:textId="77777777" w:rsidR="00FC00CF" w:rsidRPr="00031EB2" w:rsidRDefault="00FC00CF" w:rsidP="00B04419">
            <w:pPr>
              <w:widowControl w:val="0"/>
            </w:pPr>
          </w:p>
        </w:tc>
        <w:tc>
          <w:tcPr>
            <w:tcW w:w="2799" w:type="dxa"/>
          </w:tcPr>
          <w:p w14:paraId="28B1C708" w14:textId="77777777" w:rsidR="00FC00CF" w:rsidRPr="00031EB2" w:rsidRDefault="00FC00CF" w:rsidP="00B04419">
            <w:pPr>
              <w:widowControl w:val="0"/>
            </w:pPr>
          </w:p>
        </w:tc>
      </w:tr>
      <w:tr w:rsidR="00FC00CF" w:rsidRPr="00031EB2" w14:paraId="657B136B" w14:textId="77777777" w:rsidTr="00FC00CF">
        <w:trPr>
          <w:trHeight w:val="245"/>
        </w:trPr>
        <w:tc>
          <w:tcPr>
            <w:tcW w:w="860" w:type="dxa"/>
          </w:tcPr>
          <w:p w14:paraId="308957B3" w14:textId="77777777" w:rsidR="00FC00CF" w:rsidRPr="00031EB2" w:rsidRDefault="00FC00CF" w:rsidP="00B04419">
            <w:pPr>
              <w:widowControl w:val="0"/>
            </w:pPr>
          </w:p>
        </w:tc>
        <w:tc>
          <w:tcPr>
            <w:tcW w:w="10816" w:type="dxa"/>
          </w:tcPr>
          <w:p w14:paraId="1FF63AAE" w14:textId="77777777" w:rsidR="00FC00CF" w:rsidRPr="00031EB2" w:rsidRDefault="00FC00CF" w:rsidP="00B04419">
            <w:pPr>
              <w:widowControl w:val="0"/>
            </w:pPr>
          </w:p>
        </w:tc>
        <w:tc>
          <w:tcPr>
            <w:tcW w:w="2799" w:type="dxa"/>
          </w:tcPr>
          <w:p w14:paraId="4435F815" w14:textId="77777777" w:rsidR="00FC00CF" w:rsidRPr="00031EB2" w:rsidRDefault="00FC00CF" w:rsidP="00B04419">
            <w:pPr>
              <w:widowControl w:val="0"/>
            </w:pPr>
          </w:p>
        </w:tc>
      </w:tr>
    </w:tbl>
    <w:p w14:paraId="3DA4EF40" w14:textId="77777777" w:rsidR="00FC00CF" w:rsidRPr="00031EB2" w:rsidRDefault="00FC00CF" w:rsidP="00FC00CF">
      <w:pPr>
        <w:widowControl w:val="0"/>
        <w:ind w:firstLine="709"/>
        <w:jc w:val="both"/>
      </w:pPr>
    </w:p>
    <w:p w14:paraId="301FFB2D" w14:textId="77777777" w:rsidR="00BA3762" w:rsidRDefault="00BA3762" w:rsidP="00BA3762">
      <w:pPr>
        <w:widowControl w:val="0"/>
        <w:ind w:right="-108" w:firstLine="720"/>
        <w:jc w:val="both"/>
        <w:rPr>
          <w:b/>
        </w:rPr>
      </w:pPr>
      <w:r w:rsidRPr="00357EFC">
        <w:rPr>
          <w:b/>
        </w:rPr>
        <w:t>Pasiūlymas galioja iki pirkimo dokumentuose nurodyto termino.</w:t>
      </w:r>
    </w:p>
    <w:p w14:paraId="55F3B713" w14:textId="77777777" w:rsidR="00BA3762" w:rsidRPr="00616B49" w:rsidRDefault="00BA3762" w:rsidP="00BA3762">
      <w:pPr>
        <w:widowControl w:val="0"/>
        <w:ind w:right="-108" w:firstLine="720"/>
        <w:jc w:val="both"/>
        <w:rPr>
          <w:b/>
        </w:rPr>
      </w:pPr>
    </w:p>
    <w:p w14:paraId="01C349EB" w14:textId="77777777" w:rsidR="00BA3762" w:rsidRDefault="00BA3762" w:rsidP="00BA3762">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3BF77312" w14:textId="77777777" w:rsidR="00BA3762" w:rsidRPr="00D60BA9" w:rsidRDefault="00BA3762" w:rsidP="00BA3762">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5AA0E200" w14:textId="77777777" w:rsidR="00FC00CF" w:rsidRPr="003F7248" w:rsidRDefault="00FC00CF" w:rsidP="00FC00CF"/>
    <w:p w14:paraId="690AFF13" w14:textId="77777777" w:rsidR="00FC00CF" w:rsidRPr="003F7248" w:rsidRDefault="00FC00CF" w:rsidP="00FC00CF"/>
    <w:p w14:paraId="11E5F60F" w14:textId="77777777" w:rsidR="002770B3" w:rsidRDefault="002770B3" w:rsidP="00812180">
      <w:pPr>
        <w:widowControl w:val="0"/>
        <w:tabs>
          <w:tab w:val="left" w:pos="993"/>
          <w:tab w:val="left" w:pos="1134"/>
        </w:tabs>
        <w:jc w:val="both"/>
        <w:rPr>
          <w:b/>
        </w:rPr>
        <w:sectPr w:rsidR="002770B3" w:rsidSect="00E67CB6">
          <w:pgSz w:w="16838" w:h="11906" w:orient="landscape" w:code="9"/>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7777777" w:rsidR="002770B3" w:rsidRPr="0043178C" w:rsidRDefault="002770B3" w:rsidP="008D6CFE">
            <w:pPr>
              <w:widowControl w:val="0"/>
            </w:pPr>
            <w:r w:rsidRPr="0043178C">
              <w:lastRenderedPageBreak/>
              <w:br w:type="page"/>
              <w:t>Konkurso sąlygų aprašo</w:t>
            </w:r>
          </w:p>
        </w:tc>
      </w:tr>
      <w:tr w:rsidR="002770B3" w:rsidRPr="0043178C" w14:paraId="457F6F87" w14:textId="77777777" w:rsidTr="008D6CFE">
        <w:tc>
          <w:tcPr>
            <w:tcW w:w="2760" w:type="dxa"/>
          </w:tcPr>
          <w:p w14:paraId="077F9B8F" w14:textId="0E1054BE" w:rsidR="002770B3" w:rsidRPr="0043178C" w:rsidRDefault="00200886" w:rsidP="008D6CFE">
            <w:pPr>
              <w:widowControl w:val="0"/>
            </w:pPr>
            <w:r>
              <w:t>2</w:t>
            </w:r>
            <w:r w:rsidR="002770B3" w:rsidRPr="0043178C">
              <w:t xml:space="preserve"> priedas</w:t>
            </w:r>
          </w:p>
        </w:tc>
      </w:tr>
    </w:tbl>
    <w:p w14:paraId="72880E34" w14:textId="5FC2D34B" w:rsidR="002770B3" w:rsidRDefault="002770B3" w:rsidP="002770B3">
      <w:pPr>
        <w:keepNext/>
        <w:tabs>
          <w:tab w:val="left" w:pos="5174"/>
        </w:tabs>
        <w:ind w:right="140"/>
        <w:jc w:val="center"/>
        <w:outlineLvl w:val="0"/>
        <w:rPr>
          <w:b/>
          <w:lang w:eastAsia="x-none"/>
        </w:rPr>
      </w:pPr>
    </w:p>
    <w:p w14:paraId="5030DA42" w14:textId="77777777" w:rsidR="002770B3" w:rsidRDefault="002770B3" w:rsidP="002770B3">
      <w:pPr>
        <w:keepNext/>
        <w:tabs>
          <w:tab w:val="left" w:pos="5174"/>
        </w:tabs>
        <w:ind w:right="140"/>
        <w:jc w:val="center"/>
        <w:outlineLvl w:val="0"/>
        <w:rPr>
          <w:b/>
          <w:lang w:eastAsia="x-none"/>
        </w:rPr>
      </w:pPr>
    </w:p>
    <w:p w14:paraId="42EE6419" w14:textId="3E523355" w:rsidR="002770B3" w:rsidRPr="0085772B" w:rsidRDefault="002770B3" w:rsidP="002770B3">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4E82F5D6" w14:textId="77777777" w:rsidR="002770B3" w:rsidRDefault="002770B3" w:rsidP="002770B3"/>
    <w:p w14:paraId="111DFC05" w14:textId="77777777" w:rsidR="002770B3" w:rsidRPr="005668C7" w:rsidRDefault="002770B3" w:rsidP="002770B3">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xml:space="preserve">, taip pat mano pasitelkiamas (-i) ūkio subjektas (-ai), kurio (-ių)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(-ių)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2770B3" w14:paraId="5708307C" w14:textId="77777777" w:rsidTr="008D6CF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A0729" w14:textId="77777777" w:rsidR="002770B3" w:rsidRDefault="002770B3" w:rsidP="008D6CFE">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18458" w14:textId="77777777" w:rsidR="002770B3" w:rsidRDefault="002770B3" w:rsidP="008D6CFE">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ECC48" w14:textId="77777777" w:rsidR="002770B3" w:rsidRDefault="002770B3" w:rsidP="008D6CFE">
            <w:pPr>
              <w:jc w:val="center"/>
              <w:rPr>
                <w:b/>
              </w:rPr>
            </w:pPr>
            <w:r>
              <w:rPr>
                <w:b/>
              </w:rPr>
              <w:t>Įrašyti</w:t>
            </w:r>
          </w:p>
          <w:p w14:paraId="4E7FB55B" w14:textId="77777777" w:rsidR="002770B3" w:rsidRDefault="002770B3" w:rsidP="008D6CFE">
            <w:pPr>
              <w:jc w:val="center"/>
              <w:rPr>
                <w:b/>
              </w:rPr>
            </w:pPr>
            <w:r>
              <w:rPr>
                <w:b/>
              </w:rPr>
              <w:t>[Taip**</w:t>
            </w:r>
          </w:p>
          <w:p w14:paraId="145D3DAD" w14:textId="77777777" w:rsidR="002770B3" w:rsidRDefault="002770B3" w:rsidP="008D6CFE">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3D29D" w14:textId="77777777" w:rsidR="002770B3" w:rsidRDefault="002770B3" w:rsidP="008D6CFE">
            <w:pPr>
              <w:jc w:val="center"/>
            </w:pPr>
            <w:r>
              <w:rPr>
                <w:i/>
                <w:iCs/>
              </w:rPr>
              <w:t>Pildoma tik jei kairiajame stulpelyje buvo įrašyta „Taip“.</w:t>
            </w:r>
            <w:r>
              <w:t xml:space="preserve"> Tokiu atveju </w:t>
            </w:r>
          </w:p>
          <w:p w14:paraId="0B83B6CB" w14:textId="77777777" w:rsidR="002770B3" w:rsidRDefault="002770B3" w:rsidP="008D6CFE">
            <w:pPr>
              <w:jc w:val="center"/>
              <w:rPr>
                <w:b/>
                <w:bCs/>
                <w:color w:val="FF0000"/>
              </w:rPr>
            </w:pPr>
            <w:r>
              <w:rPr>
                <w:b/>
                <w:bCs/>
              </w:rPr>
              <w:t xml:space="preserve"> konkrečiai įvardijama, kam taikomos minėtos sąlygos, nurodant pavadinimą(-us)</w:t>
            </w:r>
            <w:r>
              <w:rPr>
                <w:i/>
                <w:iCs/>
              </w:rPr>
              <w:t xml:space="preserve"> </w:t>
            </w:r>
          </w:p>
        </w:tc>
      </w:tr>
      <w:tr w:rsidR="002770B3" w14:paraId="6D0E7A91"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7038DB5D" w14:textId="77777777" w:rsidR="002770B3" w:rsidRDefault="002770B3" w:rsidP="008D6CFE">
            <w:r>
              <w:t>a)</w:t>
            </w:r>
          </w:p>
        </w:tc>
        <w:tc>
          <w:tcPr>
            <w:tcW w:w="5237" w:type="dxa"/>
            <w:tcBorders>
              <w:top w:val="single" w:sz="4" w:space="0" w:color="auto"/>
              <w:left w:val="single" w:sz="4" w:space="0" w:color="auto"/>
              <w:bottom w:val="single" w:sz="4" w:space="0" w:color="auto"/>
              <w:right w:val="single" w:sz="4" w:space="0" w:color="auto"/>
            </w:tcBorders>
            <w:hideMark/>
          </w:tcPr>
          <w:p w14:paraId="50446237" w14:textId="77777777" w:rsidR="002770B3" w:rsidRDefault="002770B3" w:rsidP="008D6CFE">
            <w:pPr>
              <w:jc w:val="both"/>
            </w:pPr>
            <w:bookmarkStart w:id="54" w:name="_Hlk137554194"/>
            <w:r>
              <w:t>Tiekėjas (įskaitant ūkio subjektą, kurio pajėgumais remiamasi, subteikėją (jeigu dėl šių subjektų deklaruojama)</w:t>
            </w:r>
            <w:bookmarkEnd w:id="54"/>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8B351"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3841460" w14:textId="77777777" w:rsidR="002770B3" w:rsidRDefault="002770B3" w:rsidP="008D6CFE">
            <w:pPr>
              <w:jc w:val="center"/>
            </w:pPr>
            <w:r>
              <w:t>----</w:t>
            </w:r>
          </w:p>
        </w:tc>
      </w:tr>
      <w:tr w:rsidR="002770B3" w14:paraId="3CF5D3D6"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5F8108C1" w14:textId="77777777" w:rsidR="002770B3" w:rsidRDefault="002770B3" w:rsidP="008D6CFE">
            <w:r>
              <w:t>b)</w:t>
            </w:r>
          </w:p>
        </w:tc>
        <w:tc>
          <w:tcPr>
            <w:tcW w:w="5237" w:type="dxa"/>
            <w:tcBorders>
              <w:top w:val="single" w:sz="4" w:space="0" w:color="auto"/>
              <w:left w:val="single" w:sz="4" w:space="0" w:color="auto"/>
              <w:bottom w:val="single" w:sz="4" w:space="0" w:color="auto"/>
              <w:right w:val="single" w:sz="4" w:space="0" w:color="auto"/>
            </w:tcBorders>
            <w:hideMark/>
          </w:tcPr>
          <w:p w14:paraId="7439CC85"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68068C"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9D008FD" w14:textId="77777777" w:rsidR="002770B3" w:rsidRDefault="002770B3" w:rsidP="008D6CFE">
            <w:pPr>
              <w:jc w:val="center"/>
            </w:pPr>
            <w:r>
              <w:t>----</w:t>
            </w:r>
          </w:p>
        </w:tc>
      </w:tr>
      <w:tr w:rsidR="002770B3" w14:paraId="0E675750"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3DCC9162" w14:textId="77777777" w:rsidR="002770B3" w:rsidRDefault="002770B3" w:rsidP="008D6CFE">
            <w:r>
              <w:t>c)</w:t>
            </w:r>
          </w:p>
        </w:tc>
        <w:tc>
          <w:tcPr>
            <w:tcW w:w="5237" w:type="dxa"/>
            <w:tcBorders>
              <w:top w:val="single" w:sz="4" w:space="0" w:color="auto"/>
              <w:left w:val="single" w:sz="4" w:space="0" w:color="auto"/>
              <w:bottom w:val="single" w:sz="4" w:space="0" w:color="auto"/>
              <w:right w:val="single" w:sz="4" w:space="0" w:color="auto"/>
            </w:tcBorders>
            <w:hideMark/>
          </w:tcPr>
          <w:p w14:paraId="6BF231DE"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0069D"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5BA7D57" w14:textId="77777777" w:rsidR="002770B3" w:rsidRDefault="002770B3" w:rsidP="008D6CFE">
            <w:pPr>
              <w:jc w:val="center"/>
            </w:pPr>
            <w:r>
              <w:t>----</w:t>
            </w:r>
          </w:p>
        </w:tc>
      </w:tr>
    </w:tbl>
    <w:p w14:paraId="2D8D5056" w14:textId="77777777" w:rsidR="002770B3" w:rsidRDefault="002770B3" w:rsidP="002770B3">
      <w:pPr>
        <w:tabs>
          <w:tab w:val="left" w:pos="284"/>
          <w:tab w:val="left" w:pos="426"/>
        </w:tabs>
        <w:ind w:firstLine="851"/>
        <w:jc w:val="both"/>
        <w:rPr>
          <w:color w:val="000000"/>
          <w:highlight w:val="yellow"/>
          <w:lang w:eastAsia="lt-LT"/>
        </w:rPr>
      </w:pPr>
    </w:p>
    <w:p w14:paraId="06EE367E" w14:textId="3C84992E" w:rsidR="002770B3" w:rsidRPr="00C038F8" w:rsidRDefault="002770B3" w:rsidP="00C038F8">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7BAD3A10" w14:textId="77777777" w:rsidR="002770B3" w:rsidRPr="005C11B0" w:rsidRDefault="002770B3" w:rsidP="002770B3">
      <w:pPr>
        <w:ind w:right="-1" w:firstLine="709"/>
        <w:jc w:val="both"/>
        <w:rPr>
          <w:lang w:eastAsia="lt-LT"/>
        </w:rPr>
      </w:pPr>
      <w:r w:rsidRPr="00D06DFA">
        <w:rPr>
          <w:b/>
          <w:bCs/>
          <w:lang w:eastAsia="lt-LT"/>
        </w:rPr>
        <w:lastRenderedPageBreak/>
        <w:t xml:space="preserve">Atkreipiamas dėmesys, kad, kilus abejonių </w:t>
      </w:r>
      <w:r w:rsidRPr="005C11B0">
        <w:rPr>
          <w:b/>
          <w:bCs/>
          <w:lang w:eastAsia="lt-LT"/>
        </w:rPr>
        <w:t xml:space="preserve">dėl deklaruotų duomenų, </w:t>
      </w:r>
      <w:r>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Pr="005C11B0">
        <w:rPr>
          <w:b/>
          <w:bCs/>
          <w:lang w:eastAsia="lt-LT"/>
        </w:rPr>
        <w:t xml:space="preserve">Viešųjų pirkimų įstatyme 51 str. 12 d.) pateikimo </w:t>
      </w:r>
      <w:r w:rsidRPr="005C11B0">
        <w:rPr>
          <w:lang w:eastAsia="lt-LT"/>
        </w:rPr>
        <w:t xml:space="preserve">tiek, kiek (ir tada, kai) tai reikalinga </w:t>
      </w:r>
      <w:r>
        <w:rPr>
          <w:lang w:eastAsia="lt-LT"/>
        </w:rPr>
        <w:t>CPO</w:t>
      </w:r>
      <w:r w:rsidRPr="005C11B0">
        <w:rPr>
          <w:lang w:eastAsia="lt-LT"/>
        </w:rPr>
        <w:t xml:space="preserve"> siekiant tinkamai įgyvendinti Reglamentu nustatytus draudimus.</w:t>
      </w:r>
    </w:p>
    <w:p w14:paraId="3F998427" w14:textId="77777777" w:rsidR="002770B3" w:rsidRPr="005C11B0" w:rsidRDefault="002770B3" w:rsidP="002770B3">
      <w:pPr>
        <w:ind w:right="-590"/>
        <w:jc w:val="both"/>
        <w:rPr>
          <w:i/>
          <w:u w:val="single"/>
        </w:rPr>
      </w:pPr>
    </w:p>
    <w:p w14:paraId="7F6FAE3F" w14:textId="77777777" w:rsidR="002770B3" w:rsidRPr="005C11B0" w:rsidRDefault="002770B3" w:rsidP="002770B3">
      <w:pPr>
        <w:ind w:right="-590"/>
        <w:jc w:val="both"/>
        <w:rPr>
          <w:i/>
        </w:rPr>
      </w:pPr>
      <w:r w:rsidRPr="005C11B0">
        <w:rPr>
          <w:i/>
        </w:rPr>
        <w:t xml:space="preserve">Pastabos: </w:t>
      </w:r>
    </w:p>
    <w:p w14:paraId="7A7C9E2B" w14:textId="77777777" w:rsidR="002770B3" w:rsidRPr="005C11B0" w:rsidRDefault="002770B3" w:rsidP="002770B3">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19CCDE6B" w14:textId="77777777" w:rsidR="002770B3" w:rsidRPr="005C11B0" w:rsidRDefault="002770B3" w:rsidP="002770B3">
      <w:pPr>
        <w:ind w:right="-1" w:firstLine="709"/>
        <w:jc w:val="both"/>
        <w:rPr>
          <w:b/>
          <w:bCs/>
          <w:i/>
          <w:u w:val="single"/>
        </w:rPr>
      </w:pPr>
      <w:r w:rsidRPr="005C11B0">
        <w:rPr>
          <w:b/>
          <w:bCs/>
          <w:i/>
        </w:rPr>
        <w:t>**</w:t>
      </w:r>
      <w:r w:rsidRPr="005C11B0">
        <w:t xml:space="preserve"> </w:t>
      </w:r>
      <w:bookmarkStart w:id="55" w:name="_Hlk137554828"/>
      <w:r w:rsidRPr="005C11B0">
        <w:rPr>
          <w:b/>
          <w:bCs/>
        </w:rPr>
        <w:t xml:space="preserve">Jei Deklaracijoje pažymima, kad tiekėjas </w:t>
      </w:r>
      <w:r w:rsidRPr="005C11B0">
        <w:t>ir (ar) ūkio subjektas (-ai), kurio (-ių)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55"/>
    <w:p w14:paraId="637D8004" w14:textId="77777777" w:rsidR="002770B3" w:rsidRPr="005C11B0" w:rsidRDefault="002770B3" w:rsidP="002770B3">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60A50ECA" w14:textId="77777777" w:rsidR="002770B3" w:rsidRPr="005C11B0" w:rsidRDefault="002770B3" w:rsidP="002770B3">
      <w:pPr>
        <w:ind w:right="-1" w:firstLine="709"/>
        <w:jc w:val="both"/>
        <w:rPr>
          <w:i/>
          <w:iCs/>
        </w:rPr>
      </w:pPr>
    </w:p>
    <w:p w14:paraId="37354675" w14:textId="77777777" w:rsidR="002770B3" w:rsidRPr="0080314A" w:rsidRDefault="002770B3" w:rsidP="002770B3"/>
    <w:p w14:paraId="61CA8D14" w14:textId="5BA9887C" w:rsidR="00FC00CF" w:rsidRPr="00812180" w:rsidRDefault="00FC00CF" w:rsidP="00812180">
      <w:pPr>
        <w:widowControl w:val="0"/>
        <w:tabs>
          <w:tab w:val="left" w:pos="993"/>
          <w:tab w:val="left" w:pos="1134"/>
        </w:tabs>
        <w:jc w:val="both"/>
        <w:rPr>
          <w:b/>
        </w:rPr>
      </w:pPr>
    </w:p>
    <w:sectPr w:rsidR="00FC00CF" w:rsidRPr="00812180" w:rsidSect="00C810D8">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5832C2"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D0A16"/>
    <w:multiLevelType w:val="multilevel"/>
    <w:tmpl w:val="8F24FD8E"/>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EC20B1"/>
    <w:multiLevelType w:val="multilevel"/>
    <w:tmpl w:val="AE9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3575D20"/>
    <w:multiLevelType w:val="multilevel"/>
    <w:tmpl w:val="D1D4356C"/>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4A3077"/>
    <w:multiLevelType w:val="multilevel"/>
    <w:tmpl w:val="BB02BBD8"/>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08938AF"/>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C408E19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D0443B8"/>
    <w:multiLevelType w:val="multilevel"/>
    <w:tmpl w:val="FA703776"/>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7"/>
  </w:num>
  <w:num w:numId="3">
    <w:abstractNumId w:val="6"/>
  </w:num>
  <w:num w:numId="4">
    <w:abstractNumId w:val="31"/>
  </w:num>
  <w:num w:numId="5">
    <w:abstractNumId w:val="0"/>
  </w:num>
  <w:num w:numId="6">
    <w:abstractNumId w:val="10"/>
  </w:num>
  <w:num w:numId="7">
    <w:abstractNumId w:val="23"/>
  </w:num>
  <w:num w:numId="8">
    <w:abstractNumId w:val="26"/>
  </w:num>
  <w:num w:numId="9">
    <w:abstractNumId w:val="18"/>
  </w:num>
  <w:num w:numId="10">
    <w:abstractNumId w:val="29"/>
  </w:num>
  <w:num w:numId="11">
    <w:abstractNumId w:val="30"/>
  </w:num>
  <w:num w:numId="12">
    <w:abstractNumId w:val="1"/>
  </w:num>
  <w:num w:numId="13">
    <w:abstractNumId w:val="28"/>
  </w:num>
  <w:num w:numId="14">
    <w:abstractNumId w:val="11"/>
  </w:num>
  <w:num w:numId="15">
    <w:abstractNumId w:val="21"/>
  </w:num>
  <w:num w:numId="16">
    <w:abstractNumId w:val="22"/>
  </w:num>
  <w:num w:numId="17">
    <w:abstractNumId w:val="27"/>
  </w:num>
  <w:num w:numId="18">
    <w:abstractNumId w:val="2"/>
  </w:num>
  <w:num w:numId="19">
    <w:abstractNumId w:val="19"/>
  </w:num>
  <w:num w:numId="20">
    <w:abstractNumId w:val="3"/>
  </w:num>
  <w:num w:numId="21">
    <w:abstractNumId w:val="4"/>
  </w:num>
  <w:num w:numId="22">
    <w:abstractNumId w:val="13"/>
  </w:num>
  <w:num w:numId="23">
    <w:abstractNumId w:val="25"/>
  </w:num>
  <w:num w:numId="24">
    <w:abstractNumId w:val="20"/>
  </w:num>
  <w:num w:numId="25">
    <w:abstractNumId w:val="9"/>
  </w:num>
  <w:num w:numId="26">
    <w:abstractNumId w:val="16"/>
  </w:num>
  <w:num w:numId="27">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2"/>
  </w:num>
  <w:num w:numId="30">
    <w:abstractNumId w:val="8"/>
  </w:num>
  <w:num w:numId="31">
    <w:abstractNumId w:val="24"/>
  </w:num>
  <w:num w:numId="32">
    <w:abstractNumId w:val="7"/>
  </w:num>
  <w:num w:numId="33">
    <w:abstractNumId w:val="33"/>
  </w:num>
  <w:num w:numId="3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1F9"/>
    <w:rsid w:val="00026238"/>
    <w:rsid w:val="00031013"/>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2BA2"/>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05CC"/>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2D5A"/>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62C"/>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B9A"/>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7A9"/>
    <w:rsid w:val="001C4802"/>
    <w:rsid w:val="001C517C"/>
    <w:rsid w:val="001C5283"/>
    <w:rsid w:val="001C6D85"/>
    <w:rsid w:val="001C6DF4"/>
    <w:rsid w:val="001C71C3"/>
    <w:rsid w:val="001C735C"/>
    <w:rsid w:val="001C777C"/>
    <w:rsid w:val="001C7BF8"/>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5FB7"/>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BEF"/>
    <w:rsid w:val="00260F52"/>
    <w:rsid w:val="00260FF8"/>
    <w:rsid w:val="00261C20"/>
    <w:rsid w:val="00262323"/>
    <w:rsid w:val="0026253A"/>
    <w:rsid w:val="00262B40"/>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53C"/>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28"/>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7E"/>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6049"/>
    <w:rsid w:val="00347A99"/>
    <w:rsid w:val="00347B0F"/>
    <w:rsid w:val="00350869"/>
    <w:rsid w:val="003510AE"/>
    <w:rsid w:val="003518E5"/>
    <w:rsid w:val="00352C44"/>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A93"/>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87E"/>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3F7362"/>
    <w:rsid w:val="00400048"/>
    <w:rsid w:val="0040005C"/>
    <w:rsid w:val="0040029D"/>
    <w:rsid w:val="004002FC"/>
    <w:rsid w:val="00400E2D"/>
    <w:rsid w:val="0040152B"/>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05D"/>
    <w:rsid w:val="00433360"/>
    <w:rsid w:val="00433457"/>
    <w:rsid w:val="0043351B"/>
    <w:rsid w:val="004335BF"/>
    <w:rsid w:val="00433CB7"/>
    <w:rsid w:val="00434242"/>
    <w:rsid w:val="00434386"/>
    <w:rsid w:val="004357BE"/>
    <w:rsid w:val="00435AD9"/>
    <w:rsid w:val="00435BD9"/>
    <w:rsid w:val="004369F3"/>
    <w:rsid w:val="00437886"/>
    <w:rsid w:val="004400E7"/>
    <w:rsid w:val="00440BE5"/>
    <w:rsid w:val="00441229"/>
    <w:rsid w:val="004418FB"/>
    <w:rsid w:val="004438B7"/>
    <w:rsid w:val="00443E15"/>
    <w:rsid w:val="00444FE6"/>
    <w:rsid w:val="00445C88"/>
    <w:rsid w:val="004466C5"/>
    <w:rsid w:val="004469EB"/>
    <w:rsid w:val="004476DD"/>
    <w:rsid w:val="0044773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77FF7"/>
    <w:rsid w:val="00480103"/>
    <w:rsid w:val="004802E9"/>
    <w:rsid w:val="004806E2"/>
    <w:rsid w:val="00480A3B"/>
    <w:rsid w:val="00480A97"/>
    <w:rsid w:val="00481135"/>
    <w:rsid w:val="0048157D"/>
    <w:rsid w:val="004819F1"/>
    <w:rsid w:val="00481D42"/>
    <w:rsid w:val="004823E9"/>
    <w:rsid w:val="0048267D"/>
    <w:rsid w:val="00482807"/>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3E26"/>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6B9"/>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0496"/>
    <w:rsid w:val="0058175D"/>
    <w:rsid w:val="0058180E"/>
    <w:rsid w:val="005820FA"/>
    <w:rsid w:val="00582329"/>
    <w:rsid w:val="00582983"/>
    <w:rsid w:val="00582B91"/>
    <w:rsid w:val="00582DD8"/>
    <w:rsid w:val="005832C2"/>
    <w:rsid w:val="00583577"/>
    <w:rsid w:val="00583D3B"/>
    <w:rsid w:val="00584B17"/>
    <w:rsid w:val="00585002"/>
    <w:rsid w:val="00585072"/>
    <w:rsid w:val="0058589C"/>
    <w:rsid w:val="00586051"/>
    <w:rsid w:val="005865CB"/>
    <w:rsid w:val="005865ED"/>
    <w:rsid w:val="00586FB4"/>
    <w:rsid w:val="0058761F"/>
    <w:rsid w:val="0058799C"/>
    <w:rsid w:val="00587DF5"/>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A7A08"/>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23A"/>
    <w:rsid w:val="005C2C58"/>
    <w:rsid w:val="005C338E"/>
    <w:rsid w:val="005C3BFD"/>
    <w:rsid w:val="005C4251"/>
    <w:rsid w:val="005C50BF"/>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908"/>
    <w:rsid w:val="005D62BE"/>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2474"/>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272"/>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3E58"/>
    <w:rsid w:val="00674A83"/>
    <w:rsid w:val="0067544B"/>
    <w:rsid w:val="00675C13"/>
    <w:rsid w:val="006760DF"/>
    <w:rsid w:val="00676644"/>
    <w:rsid w:val="00677566"/>
    <w:rsid w:val="00677BF5"/>
    <w:rsid w:val="00680337"/>
    <w:rsid w:val="006807A2"/>
    <w:rsid w:val="00681514"/>
    <w:rsid w:val="00681969"/>
    <w:rsid w:val="006824CA"/>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34A"/>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77"/>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B78"/>
    <w:rsid w:val="006E3E2C"/>
    <w:rsid w:val="006E3F0A"/>
    <w:rsid w:val="006E4211"/>
    <w:rsid w:val="006E49E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5FA"/>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B5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A7C"/>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2823"/>
    <w:rsid w:val="00783081"/>
    <w:rsid w:val="00783563"/>
    <w:rsid w:val="0078363C"/>
    <w:rsid w:val="00783D5B"/>
    <w:rsid w:val="00784409"/>
    <w:rsid w:val="007844CB"/>
    <w:rsid w:val="00784803"/>
    <w:rsid w:val="00784CF1"/>
    <w:rsid w:val="00784F03"/>
    <w:rsid w:val="0078621B"/>
    <w:rsid w:val="0078658B"/>
    <w:rsid w:val="00786C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721"/>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2CE"/>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0B1E"/>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0F13"/>
    <w:rsid w:val="008C265D"/>
    <w:rsid w:val="008C2A1B"/>
    <w:rsid w:val="008C4038"/>
    <w:rsid w:val="008C5492"/>
    <w:rsid w:val="008C5D3D"/>
    <w:rsid w:val="008C5F1B"/>
    <w:rsid w:val="008C5F2A"/>
    <w:rsid w:val="008C64FF"/>
    <w:rsid w:val="008C6E66"/>
    <w:rsid w:val="008C74BB"/>
    <w:rsid w:val="008C75D6"/>
    <w:rsid w:val="008D0016"/>
    <w:rsid w:val="008D0623"/>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0CA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BFF"/>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350"/>
    <w:rsid w:val="00987B31"/>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7CF"/>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6900"/>
    <w:rsid w:val="009B7180"/>
    <w:rsid w:val="009B77A1"/>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4F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586"/>
    <w:rsid w:val="009F66D6"/>
    <w:rsid w:val="009F6725"/>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662"/>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0FB4"/>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4A8E"/>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4540"/>
    <w:rsid w:val="00AC4A87"/>
    <w:rsid w:val="00AC4AED"/>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3A5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5545"/>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D73"/>
    <w:rsid w:val="00B41E88"/>
    <w:rsid w:val="00B4302D"/>
    <w:rsid w:val="00B43619"/>
    <w:rsid w:val="00B4369E"/>
    <w:rsid w:val="00B43722"/>
    <w:rsid w:val="00B43C7A"/>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69B"/>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75D"/>
    <w:rsid w:val="00B83EAB"/>
    <w:rsid w:val="00B84118"/>
    <w:rsid w:val="00B8506A"/>
    <w:rsid w:val="00B852D5"/>
    <w:rsid w:val="00B8555A"/>
    <w:rsid w:val="00B8594A"/>
    <w:rsid w:val="00B85958"/>
    <w:rsid w:val="00B86025"/>
    <w:rsid w:val="00B8644A"/>
    <w:rsid w:val="00B86855"/>
    <w:rsid w:val="00B86B8C"/>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762"/>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3FB4"/>
    <w:rsid w:val="00BE4117"/>
    <w:rsid w:val="00BE52A2"/>
    <w:rsid w:val="00BE5580"/>
    <w:rsid w:val="00BE559E"/>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0DE5"/>
    <w:rsid w:val="00C010D8"/>
    <w:rsid w:val="00C01AFB"/>
    <w:rsid w:val="00C02518"/>
    <w:rsid w:val="00C02690"/>
    <w:rsid w:val="00C02AC5"/>
    <w:rsid w:val="00C033B7"/>
    <w:rsid w:val="00C03422"/>
    <w:rsid w:val="00C03587"/>
    <w:rsid w:val="00C038F8"/>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252"/>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6C2"/>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851"/>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631"/>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96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25A"/>
    <w:rsid w:val="00DA2B22"/>
    <w:rsid w:val="00DA3892"/>
    <w:rsid w:val="00DA38E3"/>
    <w:rsid w:val="00DA3BD2"/>
    <w:rsid w:val="00DA5096"/>
    <w:rsid w:val="00DA5D10"/>
    <w:rsid w:val="00DA7E45"/>
    <w:rsid w:val="00DB06CE"/>
    <w:rsid w:val="00DB0AB4"/>
    <w:rsid w:val="00DB16AF"/>
    <w:rsid w:val="00DB1AEE"/>
    <w:rsid w:val="00DB1D0A"/>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65A"/>
    <w:rsid w:val="00DB7BD5"/>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809"/>
    <w:rsid w:val="00DE207B"/>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0DE0"/>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973"/>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6D6"/>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1FEB"/>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931"/>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55"/>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07210901">
      <w:bodyDiv w:val="1"/>
      <w:marLeft w:val="0"/>
      <w:marRight w:val="0"/>
      <w:marTop w:val="0"/>
      <w:marBottom w:val="0"/>
      <w:divBdr>
        <w:top w:val="none" w:sz="0" w:space="0" w:color="auto"/>
        <w:left w:val="none" w:sz="0" w:space="0" w:color="auto"/>
        <w:bottom w:val="none" w:sz="0" w:space="0" w:color="auto"/>
        <w:right w:val="none" w:sz="0" w:space="0" w:color="auto"/>
      </w:divBdr>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92745107">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2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21" Type="http://schemas.openxmlformats.org/officeDocument/2006/relationships/hyperlink" Target="https://www.registrucentras.lt/jar/p/"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sonata.gyliene@klaipeda.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36" Type="http://schemas.openxmlformats.org/officeDocument/2006/relationships/fontTable" Target="fontTable.xm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eader" Target="header2.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31</Pages>
  <Words>62350</Words>
  <Characters>35540</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Sonata Gylienė</cp:lastModifiedBy>
  <cp:revision>12</cp:revision>
  <cp:lastPrinted>2021-01-18T09:32:00Z</cp:lastPrinted>
  <dcterms:created xsi:type="dcterms:W3CDTF">2025-08-08T06:17:00Z</dcterms:created>
  <dcterms:modified xsi:type="dcterms:W3CDTF">2025-08-13T13:24:00Z</dcterms:modified>
</cp:coreProperties>
</file>