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A7590C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585069">
        <w:rPr>
          <w:sz w:val="24"/>
          <w:szCs w:val="24"/>
        </w:rPr>
        <w:t>-</w:t>
      </w:r>
      <w:proofErr w:type="spellStart"/>
      <w:r w:rsidR="00E81BB5" w:rsidRPr="00765BB5">
        <w:rPr>
          <w:sz w:val="24"/>
          <w:szCs w:val="24"/>
        </w:rPr>
        <w:t>osios</w:t>
      </w:r>
      <w:proofErr w:type="spellEnd"/>
      <w:r w:rsidRPr="00EC2C2E">
        <w:rPr>
          <w:sz w:val="24"/>
          <w:szCs w:val="24"/>
        </w:rPr>
        <w:t xml:space="preserve"> komisijos </w:t>
      </w:r>
    </w:p>
    <w:p w14:paraId="289CDEC9" w14:textId="2A4D1BB0"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4308C7">
        <w:rPr>
          <w:sz w:val="24"/>
          <w:szCs w:val="24"/>
        </w:rPr>
        <w:t>liepos</w:t>
      </w:r>
      <w:r w:rsidR="0002764B">
        <w:rPr>
          <w:sz w:val="24"/>
          <w:szCs w:val="24"/>
        </w:rPr>
        <w:t xml:space="preserve"> </w:t>
      </w:r>
      <w:r w:rsidR="0002764B">
        <w:rPr>
          <w:sz w:val="24"/>
          <w:szCs w:val="24"/>
          <w:lang w:val="en-US"/>
        </w:rPr>
        <w:t xml:space="preserve">18 </w:t>
      </w:r>
      <w:r w:rsidRPr="00C206DC">
        <w:rPr>
          <w:sz w:val="24"/>
          <w:szCs w:val="24"/>
        </w:rPr>
        <w:t xml:space="preserve">d. sprendimu, </w:t>
      </w:r>
      <w:r w:rsidRPr="00C206DC">
        <w:rPr>
          <w:sz w:val="24"/>
          <w:szCs w:val="24"/>
        </w:rPr>
        <w:br/>
      </w:r>
      <w:r w:rsidRPr="005A5646">
        <w:rPr>
          <w:sz w:val="24"/>
          <w:szCs w:val="24"/>
        </w:rPr>
        <w:t xml:space="preserve">protokolo Nr. </w:t>
      </w:r>
      <w:r w:rsidR="007B3DCC" w:rsidRPr="007B3DCC">
        <w:rPr>
          <w:sz w:val="24"/>
          <w:szCs w:val="24"/>
        </w:rPr>
        <w:t>492-P-</w:t>
      </w:r>
      <w:r w:rsidR="0002764B">
        <w:rPr>
          <w:sz w:val="24"/>
          <w:szCs w:val="24"/>
        </w:rPr>
        <w:t>151</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7943714C" w:rsidR="00984BD7" w:rsidRDefault="00984BD7" w:rsidP="00BC4903">
      <w:pPr>
        <w:tabs>
          <w:tab w:val="right" w:leader="underscore" w:pos="8640"/>
        </w:tabs>
        <w:ind w:right="-29"/>
        <w:rPr>
          <w:sz w:val="24"/>
          <w:szCs w:val="24"/>
        </w:rPr>
      </w:pPr>
    </w:p>
    <w:p w14:paraId="65E13B70" w14:textId="77777777" w:rsidR="00984BD7" w:rsidRPr="00984BD7" w:rsidRDefault="00984BD7" w:rsidP="00984BD7">
      <w:pPr>
        <w:tabs>
          <w:tab w:val="right" w:leader="underscore" w:pos="8640"/>
        </w:tabs>
        <w:ind w:right="-29"/>
        <w:jc w:val="center"/>
        <w:rPr>
          <w:iCs/>
          <w:sz w:val="24"/>
          <w:szCs w:val="24"/>
        </w:rPr>
      </w:pPr>
      <w:r w:rsidRPr="00984BD7">
        <w:rPr>
          <w:b/>
          <w:sz w:val="24"/>
          <w:szCs w:val="24"/>
          <w:lang w:val="en-US"/>
        </w:rPr>
        <w:t xml:space="preserve">SUPAPRASTINTO </w:t>
      </w:r>
      <w:r w:rsidRPr="00984BD7">
        <w:rPr>
          <w:b/>
          <w:sz w:val="24"/>
          <w:szCs w:val="24"/>
        </w:rPr>
        <w:t xml:space="preserve">VIEŠOJO PIRKIMO </w:t>
      </w:r>
    </w:p>
    <w:p w14:paraId="0CB2381E" w14:textId="686C0CD1" w:rsidR="00984BD7" w:rsidRPr="00984BD7" w:rsidRDefault="00984BD7" w:rsidP="00984BD7">
      <w:pPr>
        <w:tabs>
          <w:tab w:val="right" w:leader="underscore" w:pos="8640"/>
        </w:tabs>
        <w:ind w:right="-29"/>
        <w:jc w:val="center"/>
        <w:rPr>
          <w:b/>
          <w:bCs/>
          <w:sz w:val="24"/>
          <w:szCs w:val="24"/>
        </w:rPr>
      </w:pPr>
      <w:r w:rsidRPr="00984BD7">
        <w:rPr>
          <w:b/>
          <w:bCs/>
          <w:sz w:val="24"/>
          <w:szCs w:val="24"/>
        </w:rPr>
        <w:t>„</w:t>
      </w:r>
      <w:r w:rsidR="004308C7">
        <w:rPr>
          <w:b/>
          <w:bCs/>
          <w:sz w:val="24"/>
          <w:szCs w:val="24"/>
        </w:rPr>
        <w:t xml:space="preserve">RENGINIŲ ORGANIZAVIMO IR APTARNAVIMO </w:t>
      </w:r>
      <w:r w:rsidRPr="00984BD7">
        <w:rPr>
          <w:b/>
          <w:bCs/>
          <w:sz w:val="24"/>
          <w:szCs w:val="24"/>
        </w:rPr>
        <w:t>PASLAUGOS“</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0685F146"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r w:rsidR="00BC4903">
              <w:rPr>
                <w:rFonts w:eastAsia="Calibri"/>
                <w:noProof/>
                <w:webHidden/>
                <w:lang w:eastAsia="lt-LT"/>
              </w:rPr>
              <w:t>4</w:t>
            </w:r>
          </w:hyperlink>
        </w:p>
        <w:p w14:paraId="3B74377D" w14:textId="6561BBA9"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3E0CC1">
            <w:rPr>
              <w:rFonts w:eastAsia="Calibri"/>
              <w:noProof/>
              <w:lang w:eastAsia="lt-LT"/>
            </w:rPr>
            <w:t>4</w:t>
          </w:r>
        </w:p>
        <w:p w14:paraId="748189F4" w14:textId="608E66EB" w:rsidR="00984BD7" w:rsidRPr="00BC4903" w:rsidRDefault="00393E6C" w:rsidP="00984BD7">
          <w:pPr>
            <w:tabs>
              <w:tab w:val="left" w:pos="142"/>
              <w:tab w:val="right" w:leader="dot" w:pos="9962"/>
            </w:tabs>
            <w:spacing w:before="0" w:line="276" w:lineRule="auto"/>
            <w:ind w:left="426" w:hanging="284"/>
            <w:rPr>
              <w:rFonts w:eastAsia="Calibri"/>
              <w:noProof/>
              <w:lang w:val="en-US"/>
            </w:rPr>
          </w:pPr>
          <w:r>
            <w:fldChar w:fldCharType="begin"/>
          </w:r>
          <w:r>
            <w:instrText xml:space="preserve"> HYPERLINK \l "_Toc126333935" </w:instrText>
          </w:r>
          <w:r>
            <w:fldChar w:fldCharType="separate"/>
          </w:r>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C4903">
            <w:rPr>
              <w:rFonts w:eastAsia="Calibri"/>
              <w:noProof/>
              <w:webHidden/>
              <w:lang w:eastAsia="lt-LT"/>
            </w:rPr>
            <w:t>5</w:t>
          </w:r>
          <w:r>
            <w:rPr>
              <w:rFonts w:eastAsia="Calibri"/>
              <w:noProof/>
              <w:lang w:eastAsia="lt-LT"/>
            </w:rPr>
            <w:fldChar w:fldCharType="end"/>
          </w:r>
        </w:p>
        <w:p w14:paraId="289643C9" w14:textId="3F89C877"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C4903">
              <w:rPr>
                <w:rFonts w:eastAsia="Calibri"/>
                <w:noProof/>
                <w:webHidden/>
                <w:lang w:eastAsia="lt-LT"/>
              </w:rPr>
              <w:t>5</w:t>
            </w:r>
          </w:hyperlink>
        </w:p>
        <w:p w14:paraId="27B35076" w14:textId="0526196C"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25D1FE0B" w:rsidR="00984BD7" w:rsidRPr="00BC4903" w:rsidRDefault="00393E6C"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3E0CC1">
            <w:rPr>
              <w:rFonts w:eastAsia="Calibri"/>
              <w:noProof/>
              <w:lang w:eastAsia="lt-LT"/>
            </w:rPr>
            <w:t>5</w:t>
          </w:r>
        </w:p>
        <w:p w14:paraId="36EAFBBC" w14:textId="5AF417A2" w:rsidR="00984BD7" w:rsidRPr="003E0CC1"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noProof/>
              <w:lang w:eastAsia="lt-LT"/>
            </w:rPr>
            <w:t xml:space="preserve">  </w:t>
          </w:r>
          <w:hyperlink w:anchor="_Toc126333939" w:history="1">
            <w:r w:rsidRPr="00BC4903">
              <w:rPr>
                <w:rFonts w:eastAsia="Calibri"/>
                <w:noProof/>
                <w:lang w:eastAsia="lt-LT"/>
              </w:rPr>
              <w:t>Pirkimo sąlygų 1 priedas „Terminai“</w:t>
            </w:r>
            <w:r w:rsidRPr="00BC4903">
              <w:rPr>
                <w:rFonts w:eastAsia="Calibri"/>
                <w:noProof/>
                <w:webHidden/>
                <w:lang w:eastAsia="lt-LT"/>
              </w:rPr>
              <w:tab/>
            </w:r>
          </w:hyperlink>
          <w:r w:rsidR="003E0CC1">
            <w:rPr>
              <w:rFonts w:eastAsia="Calibri"/>
              <w:noProof/>
              <w:lang w:val="en-US" w:eastAsia="lt-LT"/>
            </w:rPr>
            <w:t>6</w:t>
          </w:r>
        </w:p>
        <w:p w14:paraId="6FC82C84" w14:textId="77B6442D" w:rsidR="00984BD7" w:rsidRPr="00BC4903" w:rsidRDefault="00393E6C"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3E0CC1">
            <w:rPr>
              <w:rFonts w:eastAsia="Calibri"/>
              <w:noProof/>
              <w:lang w:eastAsia="lt-LT"/>
            </w:rPr>
            <w:t>9</w:t>
          </w:r>
        </w:p>
        <w:p w14:paraId="6D60C042" w14:textId="102AF04C" w:rsidR="00984BD7" w:rsidRPr="00BC4903" w:rsidRDefault="00393E6C" w:rsidP="00984BD7">
          <w:pPr>
            <w:tabs>
              <w:tab w:val="right" w:leader="dot" w:pos="9962"/>
            </w:tabs>
            <w:spacing w:before="0" w:line="276" w:lineRule="auto"/>
            <w:ind w:left="220"/>
            <w:rPr>
              <w:rFonts w:eastAsia="Calibri"/>
              <w:noProof/>
              <w:lang w:val="en-US"/>
            </w:rPr>
          </w:pPr>
          <w:r>
            <w:fldChar w:fldCharType="begin"/>
          </w:r>
          <w:r>
            <w:instrText xml:space="preserve"> HYPERLINK \l "_Toc126333941" </w:instrText>
          </w:r>
          <w:r>
            <w:fldChar w:fldCharType="separate"/>
          </w:r>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984BD7" w:rsidRPr="00BC4903">
            <w:rPr>
              <w:rFonts w:eastAsia="Calibri"/>
              <w:noProof/>
              <w:webHidden/>
              <w:lang w:eastAsia="lt-LT"/>
            </w:rPr>
            <w:fldChar w:fldCharType="begin"/>
          </w:r>
          <w:r w:rsidR="00984BD7" w:rsidRPr="00BC4903">
            <w:rPr>
              <w:rFonts w:eastAsia="Calibri"/>
              <w:noProof/>
              <w:webHidden/>
              <w:lang w:eastAsia="lt-LT"/>
            </w:rPr>
            <w:instrText xml:space="preserve"> PAGEREF _Toc126333941 \h </w:instrText>
          </w:r>
          <w:r w:rsidR="00984BD7" w:rsidRPr="00BC4903">
            <w:rPr>
              <w:rFonts w:eastAsia="Calibri"/>
              <w:noProof/>
              <w:webHidden/>
              <w:lang w:eastAsia="lt-LT"/>
            </w:rPr>
          </w:r>
          <w:r w:rsidR="00984BD7" w:rsidRPr="00BC4903">
            <w:rPr>
              <w:rFonts w:eastAsia="Calibri"/>
              <w:noProof/>
              <w:webHidden/>
              <w:lang w:eastAsia="lt-LT"/>
            </w:rPr>
            <w:fldChar w:fldCharType="separate"/>
          </w:r>
          <w:r w:rsidR="00984BD7" w:rsidRPr="00BC4903">
            <w:rPr>
              <w:rFonts w:eastAsia="Calibri"/>
              <w:noProof/>
              <w:webHidden/>
              <w:lang w:eastAsia="lt-LT"/>
            </w:rPr>
            <w:t>1</w:t>
          </w:r>
          <w:r w:rsidR="00E108E2">
            <w:rPr>
              <w:rFonts w:eastAsia="Calibri"/>
              <w:noProof/>
              <w:webHidden/>
              <w:lang w:eastAsia="lt-LT"/>
            </w:rPr>
            <w:t>5</w:t>
          </w:r>
          <w:r w:rsidR="00984BD7" w:rsidRPr="00BC4903">
            <w:rPr>
              <w:rFonts w:eastAsia="Calibri"/>
              <w:noProof/>
              <w:webHidden/>
              <w:lang w:eastAsia="lt-LT"/>
            </w:rPr>
            <w:fldChar w:fldCharType="end"/>
          </w:r>
          <w:r>
            <w:rPr>
              <w:rFonts w:eastAsia="Calibri"/>
              <w:noProof/>
              <w:lang w:eastAsia="lt-LT"/>
            </w:rPr>
            <w:fldChar w:fldCharType="end"/>
          </w:r>
        </w:p>
        <w:p w14:paraId="33BC8B01" w14:textId="0C76DEB9" w:rsidR="00984BD7" w:rsidRPr="00BC4903" w:rsidRDefault="00393E6C"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A77D81">
              <w:rPr>
                <w:rFonts w:eastAsia="Calibri"/>
                <w:noProof/>
                <w:webHidden/>
                <w:lang w:eastAsia="lt-LT"/>
              </w:rPr>
              <w:t>24</w:t>
            </w:r>
          </w:hyperlink>
        </w:p>
        <w:p w14:paraId="632D75E9" w14:textId="4659328B" w:rsidR="00984BD7" w:rsidRPr="00BC4903" w:rsidRDefault="00393E6C"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hyperlink>
          <w:r w:rsidR="003E0CC1">
            <w:rPr>
              <w:rFonts w:eastAsia="Calibri"/>
              <w:noProof/>
              <w:lang w:eastAsia="lt-LT"/>
            </w:rPr>
            <w:t>0</w:t>
          </w:r>
        </w:p>
        <w:p w14:paraId="3095922B" w14:textId="06C01491" w:rsidR="006D4859" w:rsidRPr="007401C8" w:rsidRDefault="00393E6C" w:rsidP="007401C8">
          <w:pPr>
            <w:tabs>
              <w:tab w:val="right" w:leader="dot" w:pos="9962"/>
            </w:tabs>
            <w:spacing w:before="0" w:line="276" w:lineRule="auto"/>
            <w:ind w:left="220"/>
            <w:rPr>
              <w:rFonts w:eastAsia="Calibri"/>
              <w:noProof/>
              <w:lang w:eastAsia="lt-LT"/>
            </w:rPr>
          </w:pPr>
          <w:r>
            <w:fldChar w:fldCharType="begin"/>
          </w:r>
          <w:r>
            <w:instrText xml:space="preserve"> HYPERLINK \l "_Toc126333944" </w:instrText>
          </w:r>
          <w:r>
            <w:fldChar w:fldCharType="separate"/>
          </w:r>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r>
            <w:rPr>
              <w:rFonts w:eastAsia="Calibri"/>
              <w:noProof/>
              <w:lang w:eastAsia="lt-LT"/>
            </w:rPr>
            <w:fldChar w:fldCharType="end"/>
          </w:r>
          <w:r w:rsidR="001D2FB7">
            <w:rPr>
              <w:rFonts w:eastAsia="Calibri"/>
              <w:noProof/>
              <w:lang w:eastAsia="lt-LT"/>
            </w:rPr>
            <w:t>1</w:t>
          </w:r>
        </w:p>
        <w:p w14:paraId="4D278642" w14:textId="5EBF4551" w:rsidR="00984BD7" w:rsidRPr="00BC4903" w:rsidRDefault="00393E6C" w:rsidP="00984BD7">
          <w:pPr>
            <w:tabs>
              <w:tab w:val="right" w:leader="dot" w:pos="9962"/>
            </w:tabs>
            <w:spacing w:before="0" w:line="276" w:lineRule="auto"/>
            <w:ind w:left="220"/>
            <w:rPr>
              <w:rFonts w:eastAsia="Calibri"/>
              <w:noProof/>
              <w:lang w:val="en-US"/>
            </w:rPr>
          </w:pPr>
          <w:r>
            <w:fldChar w:fldCharType="begin"/>
          </w:r>
          <w:r>
            <w:instrText xml:space="preserve"> HYPERLINK \l "_Toc126333945" </w:instrText>
          </w:r>
          <w:r>
            <w:fldChar w:fldCharType="separate"/>
          </w:r>
          <w:r w:rsidR="007401C8">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r>
            <w:rPr>
              <w:rFonts w:eastAsia="Calibri"/>
              <w:noProof/>
              <w:lang w:eastAsia="lt-LT"/>
            </w:rPr>
            <w:fldChar w:fldCharType="end"/>
          </w:r>
          <w:r w:rsidR="00A77D81">
            <w:rPr>
              <w:rFonts w:eastAsia="Calibri"/>
              <w:noProof/>
              <w:lang w:eastAsia="lt-LT"/>
            </w:rPr>
            <w:t>3</w:t>
          </w:r>
          <w:r w:rsidR="001D2FB7">
            <w:rPr>
              <w:rFonts w:eastAsia="Calibri"/>
              <w:noProof/>
              <w:lang w:eastAsia="lt-LT"/>
            </w:rPr>
            <w:t>2</w:t>
          </w:r>
        </w:p>
        <w:p w14:paraId="113EC266" w14:textId="7DC69315" w:rsidR="00984BD7" w:rsidRPr="00621A45" w:rsidRDefault="00393E6C" w:rsidP="00C35C89">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621A45" w:rsidRPr="00621A45">
              <w:rPr>
                <w:rStyle w:val="Hipersaitas"/>
                <w:rFonts w:eastAsia="Calibri"/>
                <w:noProof/>
                <w:lang w:eastAsia="lt-LT"/>
              </w:rPr>
              <w:t>Pirkimo są</w:t>
            </w:r>
            <w:r w:rsidR="007401C8">
              <w:rPr>
                <w:rStyle w:val="Hipersaitas"/>
                <w:rFonts w:eastAsia="Calibri"/>
                <w:noProof/>
                <w:lang w:eastAsia="lt-LT"/>
              </w:rPr>
              <w:t>lygų 8</w:t>
            </w:r>
            <w:r w:rsidR="00984BD7" w:rsidRPr="00621A45">
              <w:rPr>
                <w:rStyle w:val="Hipersaitas"/>
                <w:rFonts w:eastAsia="Calibri"/>
                <w:noProof/>
                <w:lang w:eastAsia="lt-LT"/>
              </w:rPr>
              <w:t xml:space="preserve"> priedas „</w:t>
            </w:r>
            <w:r w:rsidR="00621A45" w:rsidRPr="00621A45">
              <w:rPr>
                <w:rStyle w:val="Hipersaitas"/>
                <w:rFonts w:eastAsia="Calibri"/>
                <w:noProof/>
                <w:lang w:eastAsia="lt-LT"/>
              </w:rPr>
              <w:t>Atitikties nacionalinio saugumo reikalavimams deklaracija</w:t>
            </w:r>
            <w:r w:rsidR="00984BD7" w:rsidRPr="00621A45">
              <w:rPr>
                <w:rStyle w:val="Hipersaitas"/>
                <w:rFonts w:eastAsia="Calibri"/>
                <w:noProof/>
                <w:lang w:eastAsia="lt-LT"/>
              </w:rPr>
              <w:t>“</w:t>
            </w:r>
            <w:r w:rsidR="00984BD7" w:rsidRPr="00621A45">
              <w:rPr>
                <w:rStyle w:val="Hipersaitas"/>
                <w:rFonts w:eastAsia="Calibri"/>
                <w:noProof/>
                <w:webHidden/>
                <w:lang w:eastAsia="lt-LT"/>
              </w:rPr>
              <w:tab/>
            </w:r>
            <w:r w:rsidR="00A77D81">
              <w:rPr>
                <w:rStyle w:val="Hipersaitas"/>
                <w:rFonts w:eastAsia="Calibri"/>
                <w:noProof/>
                <w:webHidden/>
                <w:lang w:eastAsia="lt-LT"/>
              </w:rPr>
              <w:t>3</w:t>
            </w:r>
          </w:hyperlink>
          <w:r w:rsidR="001D2FB7" w:rsidRPr="001D2FB7">
            <w:rPr>
              <w:rStyle w:val="Hipersaitas"/>
              <w:rFonts w:eastAsia="Calibri"/>
              <w:noProof/>
              <w:color w:val="auto"/>
              <w:u w:val="none"/>
              <w:lang w:eastAsia="lt-LT"/>
            </w:rPr>
            <w:t>2</w:t>
          </w:r>
        </w:p>
        <w:p w14:paraId="2FB47FC0" w14:textId="41FBD846" w:rsidR="00984BD7" w:rsidRPr="00BC4903" w:rsidRDefault="00393E6C" w:rsidP="00984BD7">
          <w:pPr>
            <w:tabs>
              <w:tab w:val="right" w:leader="dot" w:pos="9962"/>
            </w:tabs>
            <w:spacing w:before="0" w:line="276" w:lineRule="auto"/>
            <w:ind w:left="220"/>
            <w:rPr>
              <w:rFonts w:eastAsia="Calibri"/>
              <w:noProof/>
              <w:lang w:val="en-US"/>
            </w:rPr>
          </w:pPr>
          <w:r>
            <w:fldChar w:fldCharType="begin"/>
          </w:r>
          <w:r>
            <w:instrText xml:space="preserve"> HYPERLINK \l "_Toc126333948" </w:instrText>
          </w:r>
          <w:r>
            <w:fldChar w:fldCharType="separate"/>
          </w:r>
          <w:r w:rsidR="00C35C89">
            <w:rPr>
              <w:rStyle w:val="Hipersaitas"/>
              <w:rFonts w:eastAsia="Calibri"/>
              <w:noProof/>
              <w:lang w:eastAsia="lt-LT"/>
            </w:rPr>
            <w:t>Pirkimo sąlygų 9</w:t>
          </w:r>
          <w:r w:rsidR="00984BD7" w:rsidRPr="00A0326E">
            <w:rPr>
              <w:rStyle w:val="Hipersaitas"/>
              <w:rFonts w:eastAsia="Calibri"/>
              <w:noProof/>
              <w:lang w:eastAsia="lt-LT"/>
            </w:rPr>
            <w:t xml:space="preserve"> priedas „</w:t>
          </w:r>
          <w:r w:rsidR="00A0326E" w:rsidRPr="00A0326E">
            <w:rPr>
              <w:rStyle w:val="Hipersaitas"/>
              <w:rFonts w:eastAsia="Calibri"/>
              <w:noProof/>
              <w:lang w:eastAsia="lt-LT"/>
            </w:rPr>
            <w:t>Paslaugų pirkimo-pardavimo sutarties projektas</w:t>
          </w:r>
          <w:r w:rsidR="00984BD7" w:rsidRPr="00A0326E">
            <w:rPr>
              <w:rStyle w:val="Hipersaitas"/>
              <w:rFonts w:eastAsia="Calibri"/>
              <w:noProof/>
              <w:lang w:eastAsia="lt-LT"/>
            </w:rPr>
            <w:t>“</w:t>
          </w:r>
          <w:r w:rsidR="00984BD7" w:rsidRPr="00A0326E">
            <w:rPr>
              <w:rStyle w:val="Hipersaitas"/>
              <w:rFonts w:eastAsia="Calibri"/>
              <w:noProof/>
              <w:webHidden/>
              <w:lang w:eastAsia="lt-LT"/>
            </w:rPr>
            <w:tab/>
          </w:r>
          <w:r w:rsidR="00A77D81" w:rsidRPr="00A0326E">
            <w:rPr>
              <w:rStyle w:val="Hipersaitas"/>
              <w:rFonts w:eastAsia="Calibri"/>
              <w:noProof/>
              <w:webHidden/>
              <w:lang w:eastAsia="lt-LT"/>
            </w:rPr>
            <w:t>3</w:t>
          </w:r>
          <w:r>
            <w:rPr>
              <w:rStyle w:val="Hipersaitas"/>
              <w:rFonts w:eastAsia="Calibri"/>
              <w:noProof/>
              <w:lang w:eastAsia="lt-LT"/>
            </w:rPr>
            <w:fldChar w:fldCharType="end"/>
          </w:r>
          <w:r w:rsidR="001D2FB7" w:rsidRPr="001D2FB7">
            <w:rPr>
              <w:rStyle w:val="Hipersaitas"/>
              <w:rFonts w:eastAsia="Calibri"/>
              <w:noProof/>
              <w:color w:val="auto"/>
              <w:u w:val="none"/>
              <w:lang w:eastAsia="lt-LT"/>
            </w:rPr>
            <w:t>2</w:t>
          </w:r>
        </w:p>
        <w:p w14:paraId="3A95AF8A" w14:textId="12040805" w:rsidR="00984BD7" w:rsidRPr="00BC4903" w:rsidRDefault="00393E6C" w:rsidP="00984BD7">
          <w:pPr>
            <w:tabs>
              <w:tab w:val="right" w:leader="dot" w:pos="9962"/>
            </w:tabs>
            <w:spacing w:before="0" w:line="276" w:lineRule="auto"/>
            <w:ind w:left="220"/>
            <w:rPr>
              <w:rFonts w:eastAsia="Calibri"/>
              <w:noProof/>
              <w:lang w:val="en-US"/>
            </w:rPr>
          </w:pPr>
          <w:r>
            <w:fldChar w:fldCharType="begin"/>
          </w:r>
          <w:r>
            <w:instrText xml:space="preserve"> HYPERLINK \l "_Toc126333949" </w:instrText>
          </w:r>
          <w:r>
            <w:fldChar w:fldCharType="separate"/>
          </w:r>
          <w:r>
            <w:fldChar w:fldCharType="end"/>
          </w:r>
        </w:p>
        <w:p w14:paraId="26D3AD95" w14:textId="3094C866" w:rsidR="00984BD7" w:rsidRPr="00BC4903" w:rsidRDefault="00984BD7" w:rsidP="00BC4903">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p w14:paraId="4CF3AA17" w14:textId="77777777"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bookmarkStart w:id="0" w:name="_Toc190856674"/>
      <w:bookmarkStart w:id="1" w:name="_Toc335201954"/>
      <w:r w:rsidRPr="00765BB5">
        <w:rPr>
          <w:rFonts w:eastAsia="Calibri Light"/>
          <w:b/>
          <w:bCs/>
          <w:color w:val="262626"/>
          <w:lang w:eastAsia="lt-LT"/>
        </w:rPr>
        <w:lastRenderedPageBreak/>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5C9192C4" w14:textId="77777777" w:rsidR="00984BD7" w:rsidRPr="00765BB5" w:rsidRDefault="00984BD7" w:rsidP="00984BD7">
      <w:pPr>
        <w:spacing w:before="0"/>
        <w:ind w:firstLine="567"/>
        <w:contextualSpacing/>
        <w:jc w:val="both"/>
        <w:rPr>
          <w:rFonts w:eastAsia="Calibri"/>
        </w:rPr>
      </w:pPr>
      <w:r w:rsidRPr="00765BB5">
        <w:rPr>
          <w:rFonts w:eastAsia="Calibri"/>
        </w:rPr>
        <w:t>1.3. 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65D4D2B7"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w:t>
      </w:r>
      <w:r w:rsidR="00236F7D">
        <w:rPr>
          <w:rFonts w:eastAsia="Calibri"/>
        </w:rPr>
        <w:t xml:space="preserve">osius pirkimus, tvarkos aprašo </w:t>
      </w:r>
      <w:r w:rsidR="00236F7D" w:rsidRPr="00236F7D">
        <w:rPr>
          <w:rFonts w:eastAsia="Calibri"/>
        </w:rPr>
        <w:t>4.4.</w:t>
      </w:r>
      <w:r w:rsidR="00236F7D" w:rsidRPr="00236F7D">
        <w:rPr>
          <w:rFonts w:eastAsia="Calibri"/>
          <w:lang w:val="en-US"/>
        </w:rPr>
        <w:t>4</w:t>
      </w:r>
      <w:r w:rsidRPr="00236F7D">
        <w:rPr>
          <w:rFonts w:eastAsia="Calibri"/>
        </w:rPr>
        <w:t xml:space="preserve"> papunkčiu</w:t>
      </w:r>
      <w:r w:rsidRPr="00765BB5">
        <w:rPr>
          <w:rFonts w:eastAsia="Calibri"/>
        </w:rPr>
        <w:t xml:space="preserve">.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C35C89">
        <w:rPr>
          <w:shd w:val="clear" w:color="auto" w:fill="FFFFFF"/>
        </w:rPr>
        <w:t>9</w:t>
      </w:r>
      <w:r w:rsidR="00E108E2" w:rsidRPr="00C35C89">
        <w:rPr>
          <w:rFonts w:eastAsia="Calibri"/>
          <w:bCs/>
          <w:lang w:eastAsia="lt-LT"/>
        </w:rPr>
        <w:t xml:space="preserve"> </w:t>
      </w:r>
      <w:r w:rsidR="00A77D81" w:rsidRPr="00C35C89">
        <w:rPr>
          <w:rFonts w:eastAsia="Calibri"/>
          <w:bCs/>
          <w:lang w:eastAsia="lt-LT"/>
        </w:rPr>
        <w:t>priede</w:t>
      </w:r>
      <w:r w:rsidR="00A77D81" w:rsidRPr="00765BB5">
        <w:rPr>
          <w:rFonts w:eastAsia="Calibri"/>
          <w:bCs/>
          <w:lang w:eastAsia="lt-LT"/>
        </w:rPr>
        <w:t xml:space="preserve"> </w:t>
      </w:r>
      <w:r w:rsidR="00E108E2" w:rsidRPr="00765BB5">
        <w:rPr>
          <w:rFonts w:eastAsia="Calibri"/>
          <w:lang w:eastAsia="lt-LT"/>
        </w:rPr>
        <w:t>„</w:t>
      </w:r>
      <w:r w:rsidR="00A0326E" w:rsidRPr="00A0326E">
        <w:rPr>
          <w:rFonts w:eastAsia="Calibri"/>
          <w:lang w:eastAsia="lt-LT"/>
        </w:rPr>
        <w:t>Paslaugų pirkimo-pardavimo 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2" w:name="_Toc190856675"/>
      <w:bookmarkStart w:id="3" w:name="_Ref39426338"/>
      <w:bookmarkStart w:id="4" w:name="_Ref39426332"/>
      <w:r w:rsidRPr="00765BB5">
        <w:rPr>
          <w:rFonts w:eastAsia="Calibri Light"/>
          <w:b/>
          <w:bCs/>
          <w:lang w:eastAsia="lt-LT"/>
        </w:rPr>
        <w:t>2. Pirkimo objektas</w:t>
      </w:r>
      <w:bookmarkEnd w:id="2"/>
      <w:bookmarkEnd w:id="3"/>
      <w:bookmarkEnd w:id="4"/>
    </w:p>
    <w:p w14:paraId="448F34E6" w14:textId="685D81B6" w:rsidR="007A6A41" w:rsidRPr="004308C7" w:rsidRDefault="007A6A41" w:rsidP="007A6A41">
      <w:pPr>
        <w:spacing w:before="0" w:after="120"/>
        <w:ind w:firstLine="540"/>
        <w:contextualSpacing/>
        <w:jc w:val="both"/>
        <w:rPr>
          <w:rFonts w:eastAsia="Calibri"/>
        </w:rPr>
      </w:pPr>
      <w:r w:rsidRPr="004308C7">
        <w:rPr>
          <w:rFonts w:eastAsia="Calibri"/>
        </w:rPr>
        <w:t xml:space="preserve">2.1. Perkančioji organizacija numato įsigyti </w:t>
      </w:r>
      <w:r w:rsidR="004308C7" w:rsidRPr="004308C7">
        <w:rPr>
          <w:rFonts w:eastAsia="Calibri"/>
        </w:rPr>
        <w:t xml:space="preserve">renginių organizavimo ir aptarnavimo </w:t>
      </w:r>
      <w:r w:rsidRPr="004308C7">
        <w:rPr>
          <w:rFonts w:eastAsia="Calibri"/>
        </w:rPr>
        <w:t>paslaugas. Reikalavimai pirkimo objektui nustatyti specialiųjų pirkimo sąlygų 2 priede „Techninė specifikacija“. Pirkimo objekto pagrindinis kodas pagal bendrąjį viešųjų pirkimų žodyną (BVPŽ)</w:t>
      </w:r>
      <w:r w:rsidR="00765BB5" w:rsidRPr="004308C7">
        <w:rPr>
          <w:rFonts w:eastAsia="Calibri"/>
        </w:rPr>
        <w:t xml:space="preserve"> - </w:t>
      </w:r>
      <w:r w:rsidR="004308C7" w:rsidRPr="004308C7">
        <w:rPr>
          <w:lang w:eastAsia="lt-LT"/>
        </w:rPr>
        <w:t>79952000-2</w:t>
      </w:r>
      <w:r w:rsidR="00765BB5" w:rsidRPr="004308C7">
        <w:rPr>
          <w:rFonts w:eastAsia="Calibri"/>
        </w:rPr>
        <w:t xml:space="preserve"> </w:t>
      </w:r>
      <w:r w:rsidR="004308C7">
        <w:rPr>
          <w:rFonts w:eastAsia="Calibri"/>
        </w:rPr>
        <w:t>„</w:t>
      </w:r>
      <w:r w:rsidR="004308C7" w:rsidRPr="004308C7">
        <w:rPr>
          <w:rFonts w:eastAsia="Calibri"/>
        </w:rPr>
        <w:t xml:space="preserve">Su renginiais susijusios </w:t>
      </w:r>
      <w:r w:rsidR="00765BB5" w:rsidRPr="004308C7">
        <w:rPr>
          <w:rFonts w:eastAsia="Calibri"/>
        </w:rPr>
        <w:t>paslaugos</w:t>
      </w:r>
      <w:r w:rsidR="004308C7">
        <w:rPr>
          <w:rFonts w:eastAsia="Calibri"/>
        </w:rPr>
        <w:t>“</w:t>
      </w:r>
      <w:r w:rsidRPr="004308C7">
        <w:rPr>
          <w:rFonts w:eastAsia="Calibri"/>
        </w:rPr>
        <w:t>.</w:t>
      </w:r>
    </w:p>
    <w:p w14:paraId="44ED3D7C"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2.2. Pirkimo objektas į dalis neskaidomas. 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5" w:name="_Toc190856676"/>
      <w:r w:rsidRPr="00765BB5">
        <w:rPr>
          <w:rFonts w:eastAsia="Calibri Light"/>
          <w:b/>
          <w:lang w:eastAsia="lt-LT"/>
        </w:rPr>
        <w:t>3.</w:t>
      </w:r>
      <w:r w:rsidRPr="00765BB5">
        <w:rPr>
          <w:rFonts w:eastAsia="Calibri Light"/>
          <w:lang w:eastAsia="lt-LT"/>
        </w:rPr>
        <w:t xml:space="preserve"> </w:t>
      </w:r>
      <w:bookmarkStart w:id="6" w:name="_Ref39427927"/>
      <w:bookmarkStart w:id="7" w:name="_Ref39427921"/>
      <w:bookmarkStart w:id="8" w:name="_Ref39740354"/>
      <w:r w:rsidRPr="00765BB5">
        <w:rPr>
          <w:rFonts w:eastAsia="Calibri Light"/>
          <w:b/>
          <w:bCs/>
          <w:lang w:eastAsia="lt-LT"/>
        </w:rPr>
        <w:t>Susitikimai su tiekėjais</w:t>
      </w:r>
      <w:bookmarkEnd w:id="6"/>
      <w:bookmarkEnd w:id="7"/>
      <w:r w:rsidRPr="00765BB5">
        <w:rPr>
          <w:rFonts w:eastAsia="Calibri Light"/>
          <w:b/>
          <w:bCs/>
          <w:lang w:eastAsia="lt-LT"/>
        </w:rPr>
        <w:t xml:space="preserve"> ir objekto apžiūra</w:t>
      </w:r>
      <w:bookmarkEnd w:id="5"/>
      <w:bookmarkEnd w:id="8"/>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0BFB32DC" w14:textId="4094085A" w:rsidR="00C0240A" w:rsidRPr="0047585D" w:rsidRDefault="007A6A41" w:rsidP="0047585D">
      <w:pPr>
        <w:pStyle w:val="wysiwyg-text-align-justify"/>
        <w:shd w:val="clear" w:color="auto" w:fill="FFFFFF"/>
        <w:ind w:firstLine="567"/>
        <w:jc w:val="both"/>
        <w:rPr>
          <w:spacing w:val="2"/>
          <w:sz w:val="22"/>
          <w:szCs w:val="22"/>
        </w:rPr>
      </w:pPr>
      <w:r w:rsidRPr="0047585D">
        <w:rPr>
          <w:rFonts w:eastAsia="Calibri"/>
          <w:sz w:val="22"/>
          <w:szCs w:val="22"/>
        </w:rPr>
        <w:t>3.2. Perkančioji organizacija nerengs objekto apžiūros.</w:t>
      </w:r>
      <w:r w:rsidR="00C0240A" w:rsidRPr="0047585D">
        <w:rPr>
          <w:rFonts w:eastAsia="Calibri"/>
          <w:sz w:val="22"/>
          <w:szCs w:val="22"/>
        </w:rPr>
        <w:t xml:space="preserve"> </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9" w:name="_Ref39474188"/>
      <w:bookmarkStart w:id="10" w:name="_Ref39473761"/>
      <w:bookmarkStart w:id="11" w:name="_Ref39473754"/>
      <w:bookmarkStart w:id="12"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9"/>
      <w:bookmarkEnd w:id="10"/>
      <w:bookmarkEnd w:id="11"/>
      <w:r w:rsidRPr="00765BB5">
        <w:rPr>
          <w:rFonts w:eastAsia="Calibri Light"/>
          <w:b/>
          <w:bCs/>
          <w:color w:val="262626"/>
          <w:lang w:eastAsia="lt-LT"/>
        </w:rPr>
        <w:t xml:space="preserve"> ir kvalifikacijos reikalavimai</w:t>
      </w:r>
      <w:bookmarkEnd w:id="12"/>
    </w:p>
    <w:p w14:paraId="7512D9AC" w14:textId="77777777" w:rsidR="007A6A41" w:rsidRPr="00765BB5" w:rsidRDefault="007A6A41" w:rsidP="007A6A41">
      <w:pPr>
        <w:spacing w:before="0" w:after="120" w:line="20" w:lineRule="atLeast"/>
        <w:ind w:firstLine="567"/>
        <w:contextualSpacing/>
        <w:jc w:val="both"/>
        <w:rPr>
          <w:rFonts w:eastAsia="Calibri"/>
        </w:rPr>
      </w:pPr>
      <w:r w:rsidRPr="00765BB5">
        <w:rPr>
          <w:rFonts w:eastAsia="Calibri"/>
        </w:rPr>
        <w:t>4.1. Reikalavimai dėl tiekėjo ir</w:t>
      </w:r>
      <w:bookmarkStart w:id="13" w:name="_Hlk41039660"/>
      <w:r w:rsidRPr="00765BB5">
        <w:rPr>
          <w:rFonts w:eastAsia="Calibri"/>
        </w:rPr>
        <w:t xml:space="preserve"> subtiekėjų (jei taikoma), ūkio subjektų, kurių </w:t>
      </w:r>
      <w:proofErr w:type="spellStart"/>
      <w:r w:rsidRPr="00765BB5">
        <w:rPr>
          <w:rFonts w:eastAsia="Calibri"/>
        </w:rPr>
        <w:t>pajėgumais</w:t>
      </w:r>
      <w:proofErr w:type="spellEnd"/>
      <w:r w:rsidRPr="00765BB5">
        <w:rPr>
          <w:rFonts w:eastAsia="Calibri"/>
        </w:rPr>
        <w:t xml:space="preserve"> tiekėjas remiasi, </w:t>
      </w:r>
      <w:bookmarkEnd w:id="13"/>
      <w:r w:rsidRPr="00765BB5">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765BB5" w:rsidRDefault="007A6A41" w:rsidP="007A6A41">
      <w:pPr>
        <w:tabs>
          <w:tab w:val="left" w:pos="851"/>
        </w:tabs>
        <w:spacing w:before="0" w:line="20" w:lineRule="atLeast"/>
        <w:ind w:firstLine="567"/>
        <w:contextualSpacing/>
        <w:jc w:val="both"/>
        <w:rPr>
          <w:rFonts w:eastAsia="Calibri"/>
        </w:rPr>
      </w:pPr>
      <w:r w:rsidRPr="00765BB5">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765BB5" w:rsidRDefault="007A6A41" w:rsidP="007A6A41">
      <w:pPr>
        <w:tabs>
          <w:tab w:val="left" w:pos="851"/>
        </w:tabs>
        <w:spacing w:before="0" w:line="20" w:lineRule="atLeast"/>
        <w:ind w:firstLine="567"/>
        <w:contextualSpacing/>
        <w:jc w:val="both"/>
        <w:rPr>
          <w:rFonts w:eastAsia="Calibri"/>
        </w:rPr>
      </w:pPr>
    </w:p>
    <w:p w14:paraId="6C85F81E" w14:textId="77777777" w:rsidR="007A6A41" w:rsidRPr="00765BB5"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765BB5"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4" w:name="_Toc190856678"/>
      <w:r w:rsidRPr="00765BB5">
        <w:rPr>
          <w:rFonts w:eastAsia="Calibri Light"/>
          <w:b/>
          <w:bCs/>
          <w:lang w:eastAsia="lt-LT"/>
        </w:rPr>
        <w:t>5. Reikalavimai, susiję su nacionaliniu saugumu</w:t>
      </w:r>
      <w:bookmarkEnd w:id="14"/>
      <w:r w:rsidRPr="00765BB5">
        <w:rPr>
          <w:rFonts w:eastAsia="Calibri Light"/>
          <w:b/>
          <w:bCs/>
          <w:lang w:eastAsia="lt-LT"/>
        </w:rPr>
        <w:t xml:space="preserve"> </w:t>
      </w:r>
    </w:p>
    <w:p w14:paraId="43BA3F48" w14:textId="77777777" w:rsidR="007A6A41" w:rsidRPr="00765BB5" w:rsidRDefault="007A6A41" w:rsidP="007A6A41">
      <w:pPr>
        <w:spacing w:before="0"/>
        <w:ind w:firstLine="567"/>
        <w:contextualSpacing/>
        <w:jc w:val="both"/>
        <w:rPr>
          <w:rFonts w:eastAsia="Calibri"/>
        </w:rPr>
      </w:pPr>
    </w:p>
    <w:p w14:paraId="3162A61E" w14:textId="367FF3F2" w:rsidR="007A6A41" w:rsidRPr="00765BB5" w:rsidRDefault="00DE49D9" w:rsidP="007A6A41">
      <w:pPr>
        <w:spacing w:before="0" w:after="120"/>
        <w:ind w:firstLine="540"/>
        <w:contextualSpacing/>
        <w:jc w:val="both"/>
        <w:rPr>
          <w:rFonts w:eastAsia="Calibri"/>
        </w:rPr>
      </w:pPr>
      <w:r w:rsidRPr="00765BB5">
        <w:rPr>
          <w:rFonts w:eastAsia="Calibri"/>
        </w:rPr>
        <w:t>5.1. Perkančioji organizacija atmes tiekėjo pasiūlymą, jei bus tenkinama</w:t>
      </w:r>
      <w:r w:rsidR="0000789D" w:rsidRPr="00765BB5">
        <w:rPr>
          <w:rFonts w:eastAsia="Calibri"/>
        </w:rPr>
        <w:t xml:space="preserve"> bent viena VPĮ 45 straipsnio </w:t>
      </w:r>
      <w:r w:rsidR="0000789D" w:rsidRPr="00765BB5">
        <w:t>2</w:t>
      </w:r>
      <w:r w:rsidR="0000789D" w:rsidRPr="00765BB5">
        <w:rPr>
          <w:vertAlign w:val="superscript"/>
        </w:rPr>
        <w:t>1</w:t>
      </w:r>
      <w:r w:rsidRPr="00765BB5">
        <w:rPr>
          <w:rFonts w:eastAsia="Calibri"/>
        </w:rPr>
        <w:t xml:space="preserve"> dalies </w:t>
      </w:r>
      <w:r w:rsidR="004E094B" w:rsidRPr="00765BB5">
        <w:rPr>
          <w:color w:val="000000"/>
        </w:rPr>
        <w:t>1 punkte, 2 punkte, 3 punkte ir 6 punkte nurodyta sąlyga.</w:t>
      </w:r>
      <w:r w:rsidRPr="00765BB5">
        <w:rPr>
          <w:rFonts w:eastAsia="Calibri"/>
        </w:rPr>
        <w:t xml:space="preserve">  Tiekėjas kartu su pasiūlymu turi pateikti laisvos formos atitikties deklaraciją</w:t>
      </w:r>
      <w:r w:rsidR="00E541E7" w:rsidRPr="00765BB5">
        <w:rPr>
          <w:rFonts w:eastAsia="Calibri"/>
        </w:rPr>
        <w:t>,</w:t>
      </w:r>
      <w:r w:rsidR="00E541E7" w:rsidRPr="00765BB5">
        <w:rPr>
          <w:color w:val="000000"/>
        </w:rPr>
        <w:t xml:space="preserve"> kuri gali būti parengta pagal specialiųjų pirkimo sąlygų</w:t>
      </w:r>
      <w:r w:rsidR="00E541E7" w:rsidRPr="00765BB5">
        <w:rPr>
          <w:b/>
          <w:color w:val="000000"/>
        </w:rPr>
        <w:t xml:space="preserve"> </w:t>
      </w:r>
      <w:r w:rsidR="00C75C26">
        <w:rPr>
          <w:b/>
          <w:color w:val="000000"/>
        </w:rPr>
        <w:t>8</w:t>
      </w:r>
      <w:r w:rsidR="00E541E7" w:rsidRPr="00765BB5">
        <w:rPr>
          <w:b/>
          <w:color w:val="000000"/>
        </w:rPr>
        <w:t xml:space="preserve"> priede „Atitikties nacionalinio saugumo reikalavimams deklaracija“</w:t>
      </w:r>
      <w:r w:rsidR="00E541E7" w:rsidRPr="00765BB5">
        <w:rPr>
          <w:color w:val="000000"/>
        </w:rPr>
        <w:t xml:space="preserve"> pateiktą formą,</w:t>
      </w:r>
      <w:r w:rsidRPr="00765BB5">
        <w:rPr>
          <w:rFonts w:eastAsia="Calibri"/>
        </w:rPr>
        <w:t xml:space="preserve"> dėl atitikties VPĮ 45 straipsnio </w:t>
      </w:r>
      <w:r w:rsidR="0000789D" w:rsidRPr="00765BB5">
        <w:t>2</w:t>
      </w:r>
      <w:r w:rsidR="0000789D" w:rsidRPr="00765BB5">
        <w:rPr>
          <w:vertAlign w:val="superscript"/>
        </w:rPr>
        <w:t>1</w:t>
      </w:r>
      <w:r w:rsidRPr="00765BB5">
        <w:rPr>
          <w:rFonts w:eastAsia="Calibri"/>
        </w:rPr>
        <w:t xml:space="preserve"> dalies 1, 2, 3 ir 6 punktams.</w:t>
      </w:r>
    </w:p>
    <w:p w14:paraId="31F562BD" w14:textId="0D0ED85C" w:rsidR="00DE49D9" w:rsidRPr="00765BB5" w:rsidRDefault="00DE49D9" w:rsidP="007A6A41">
      <w:pPr>
        <w:spacing w:before="0" w:after="120"/>
        <w:ind w:firstLine="540"/>
        <w:contextualSpacing/>
        <w:jc w:val="both"/>
        <w:rPr>
          <w:rFonts w:eastAsia="Calibri"/>
        </w:rPr>
      </w:pPr>
      <w:r w:rsidRPr="00765BB5">
        <w:rPr>
          <w:rFonts w:eastAsia="Calibr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D8EFA85" w14:textId="3D0F24E8" w:rsidR="00DE49D9" w:rsidRPr="00765BB5" w:rsidRDefault="00DE49D9" w:rsidP="007A6A41">
      <w:pPr>
        <w:spacing w:before="0" w:after="120"/>
        <w:ind w:firstLine="540"/>
        <w:contextualSpacing/>
        <w:jc w:val="both"/>
        <w:rPr>
          <w:rFonts w:eastAsia="Calibri"/>
        </w:rPr>
      </w:pPr>
      <w:r w:rsidRPr="00765BB5">
        <w:rPr>
          <w:rFonts w:eastAsia="Calibri"/>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765BB5">
        <w:rPr>
          <w:rFonts w:eastAsia="Calibri"/>
        </w:rPr>
        <w:t>pajėgumais</w:t>
      </w:r>
      <w:proofErr w:type="spellEnd"/>
      <w:r w:rsidRPr="00765BB5">
        <w:rPr>
          <w:rFonts w:eastAsia="Calibri"/>
        </w:rPr>
        <w:t xml:space="preserve"> remiamasi, kurie nėra registruoti (jeigu tiekėjas, jų subtiekėjas ar ūkio subjektas, kurio </w:t>
      </w:r>
      <w:proofErr w:type="spellStart"/>
      <w:r w:rsidRPr="00765BB5">
        <w:rPr>
          <w:rFonts w:eastAsia="Calibri"/>
        </w:rPr>
        <w:t>pajėgumais</w:t>
      </w:r>
      <w:proofErr w:type="spellEnd"/>
      <w:r w:rsidRPr="00765BB5">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2C1C745" w14:textId="40BD4941" w:rsidR="00DE49D9" w:rsidRPr="00765BB5" w:rsidRDefault="00C35C89" w:rsidP="00DE49D9">
      <w:pPr>
        <w:spacing w:before="0" w:after="120"/>
        <w:ind w:firstLine="540"/>
        <w:contextualSpacing/>
        <w:jc w:val="both"/>
        <w:rPr>
          <w:rFonts w:eastAsia="Calibri"/>
        </w:rPr>
      </w:pPr>
      <w:r>
        <w:rPr>
          <w:rFonts w:eastAsia="Calibri"/>
        </w:rPr>
        <w:t>5.4</w:t>
      </w:r>
      <w:r w:rsidR="00DE49D9" w:rsidRPr="00765BB5">
        <w:rPr>
          <w:rFonts w:eastAsia="Calibri"/>
        </w:rPr>
        <w:t xml:space="preserve">. Tiekėjo siūlomos paslaugos turi nekelti grėsmės nacionaliniam saugumui, kaip nurodyta VPĮ 37 straipsnio 8 dalyje. Nustačiusi pasiūlymų eilę perkančioji organizacija </w:t>
      </w:r>
      <w:r w:rsidR="00D008DC" w:rsidRPr="00D05FAD">
        <w:t>spręs dėl kreipimosi</w:t>
      </w:r>
      <w:r w:rsidR="00DE49D9" w:rsidRPr="00D008DC">
        <w:rPr>
          <w:rFonts w:eastAsia="Calibri"/>
        </w:rPr>
        <w:t xml:space="preserve"> </w:t>
      </w:r>
      <w:r w:rsidR="00DE49D9"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DA3538C" w14:textId="32A8EAFA" w:rsidR="0000789D" w:rsidRPr="00765BB5" w:rsidRDefault="00DE49D9" w:rsidP="00C35C89">
      <w:pPr>
        <w:spacing w:before="0" w:after="120"/>
        <w:ind w:firstLine="426"/>
        <w:contextualSpacing/>
        <w:jc w:val="both"/>
        <w:rPr>
          <w:rFonts w:eastAsia="Calibri"/>
        </w:rPr>
      </w:pPr>
      <w:r w:rsidRPr="00765BB5">
        <w:rPr>
          <w:rFonts w:eastAsia="Calibri"/>
          <w:i/>
          <w:iCs/>
        </w:rPr>
        <w:t xml:space="preserve">   </w:t>
      </w:r>
      <w:r w:rsidR="00C35C89">
        <w:rPr>
          <w:rFonts w:eastAsia="Calibri"/>
          <w:iCs/>
        </w:rPr>
        <w:t>5.5</w:t>
      </w:r>
      <w:r w:rsidRPr="00765BB5">
        <w:rPr>
          <w:rFonts w:eastAsia="Calibri"/>
          <w:iCs/>
        </w:rPr>
        <w:t xml:space="preserve">. </w:t>
      </w:r>
      <w:r w:rsidRPr="00765BB5">
        <w:rPr>
          <w:rFonts w:eastAsia="Calibri"/>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8B38D2E" w14:textId="2A21DC69" w:rsidR="00984BD7" w:rsidRPr="00765BB5" w:rsidRDefault="00984BD7" w:rsidP="00CD13F0">
      <w:pPr>
        <w:tabs>
          <w:tab w:val="right" w:leader="underscore" w:pos="8640"/>
        </w:tabs>
        <w:ind w:right="-29"/>
        <w:jc w:val="center"/>
      </w:pPr>
    </w:p>
    <w:p w14:paraId="70117BEA" w14:textId="119E6BE9" w:rsidR="000A7A6D" w:rsidRPr="00765BB5" w:rsidRDefault="000A7A6D" w:rsidP="00CD13F0">
      <w:pPr>
        <w:tabs>
          <w:tab w:val="right" w:leader="underscore" w:pos="8640"/>
        </w:tabs>
        <w:ind w:right="-29"/>
        <w:jc w:val="center"/>
      </w:pPr>
    </w:p>
    <w:p w14:paraId="21211BBB" w14:textId="77777777" w:rsidR="000A7A6D" w:rsidRPr="00765BB5"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5" w:name="_Ref39666794"/>
      <w:bookmarkStart w:id="16" w:name="_Ref39666796"/>
      <w:bookmarkStart w:id="17" w:name="_Toc190856679"/>
      <w:r w:rsidRPr="00765BB5">
        <w:rPr>
          <w:rFonts w:eastAsia="Calibri Light"/>
          <w:b/>
          <w:bCs/>
          <w:lang w:eastAsia="lt-LT"/>
        </w:rPr>
        <w:t>6. Specialieji reikalavimai pasiūlymų rengimui ir pateikimui</w:t>
      </w:r>
      <w:bookmarkEnd w:id="15"/>
      <w:bookmarkEnd w:id="16"/>
      <w:bookmarkEnd w:id="17"/>
    </w:p>
    <w:p w14:paraId="0E319D05" w14:textId="3A49A5C2" w:rsidR="000A7A6D" w:rsidRPr="00765BB5" w:rsidRDefault="000A7A6D" w:rsidP="00E47901">
      <w:pPr>
        <w:spacing w:before="0"/>
        <w:ind w:left="709" w:hanging="142"/>
        <w:contextualSpacing/>
        <w:jc w:val="both"/>
        <w:rPr>
          <w:rFonts w:eastAsia="Calibri"/>
          <w:lang w:eastAsia="lt-LT"/>
        </w:rPr>
      </w:pPr>
      <w:r w:rsidRPr="00765BB5">
        <w:rPr>
          <w:rFonts w:eastAsia="Calibri"/>
          <w:lang w:eastAsia="lt-LT"/>
        </w:rPr>
        <w:t>6.1. Tiekėjo pasiūlymą sudaro CVP IS pateikiamų ir žemiau nurodytų dokumentų visuma:</w:t>
      </w:r>
    </w:p>
    <w:p w14:paraId="04628B1A" w14:textId="77777777" w:rsidR="004D2B1C" w:rsidRPr="004D2B1C" w:rsidRDefault="004D2B1C" w:rsidP="004D2B1C">
      <w:pPr>
        <w:pStyle w:val="Sraopastraipa"/>
        <w:numPr>
          <w:ilvl w:val="2"/>
          <w:numId w:val="63"/>
        </w:numPr>
        <w:spacing w:after="0" w:line="240" w:lineRule="auto"/>
        <w:ind w:left="0" w:firstLine="567"/>
        <w:jc w:val="both"/>
        <w:rPr>
          <w:rFonts w:ascii="Times New Roman" w:hAnsi="Times New Roman"/>
          <w:b/>
          <w:i/>
        </w:rPr>
      </w:pPr>
      <w:r w:rsidRPr="004D2B1C">
        <w:rPr>
          <w:rFonts w:ascii="Times New Roman" w:eastAsiaTheme="minorHAnsi" w:hAnsi="Times New Roman"/>
          <w:b/>
          <w:iCs/>
        </w:rPr>
        <w:t>Pirmąjį voką sudaro CVP IS pasiūlymo lango „Tinkamumo kriterijai“ ir „Techninis“ skiltyse prisegti dokumentai ir nurodyta informacija:</w:t>
      </w:r>
    </w:p>
    <w:p w14:paraId="1E80B1C8" w14:textId="0A11486E" w:rsidR="000A7A6D" w:rsidRPr="004D2B1C" w:rsidRDefault="004D2B1C" w:rsidP="004D2B1C">
      <w:pPr>
        <w:spacing w:before="0" w:after="160" w:line="276" w:lineRule="auto"/>
        <w:ind w:firstLine="567"/>
        <w:contextualSpacing/>
        <w:jc w:val="both"/>
        <w:rPr>
          <w:rFonts w:eastAsia="Calibri"/>
          <w:u w:val="single"/>
          <w:lang w:eastAsia="lt-LT"/>
        </w:rPr>
      </w:pPr>
      <w:r w:rsidRPr="004D2B1C">
        <w:t xml:space="preserve">6.1.1.1. užpildyta ir pasirašyta pasiūlymo formos, pateiktos specialiųjų pirkimo sąlygų </w:t>
      </w:r>
      <w:r w:rsidR="001D0C8B">
        <w:rPr>
          <w:color w:val="00B050"/>
          <w:lang w:val="en-US"/>
        </w:rPr>
        <w:t>6</w:t>
      </w:r>
      <w:r w:rsidRPr="004D2B1C">
        <w:t xml:space="preserve"> priede,  </w:t>
      </w:r>
      <w:r w:rsidR="00884A9D">
        <w:t xml:space="preserve">A </w:t>
      </w:r>
      <w:r w:rsidRPr="004D2B1C">
        <w:t>dalis.</w:t>
      </w:r>
    </w:p>
    <w:p w14:paraId="09187732" w14:textId="7A015D8A" w:rsidR="00B512C5" w:rsidRPr="00765BB5" w:rsidRDefault="004D2B1C" w:rsidP="004D2B1C">
      <w:pPr>
        <w:spacing w:before="0"/>
        <w:ind w:firstLine="567"/>
        <w:contextualSpacing/>
        <w:jc w:val="both"/>
        <w:rPr>
          <w:rFonts w:eastAsia="Calibri"/>
          <w:u w:val="single"/>
          <w:lang w:eastAsia="lt-LT"/>
        </w:rPr>
      </w:pPr>
      <w:r w:rsidRPr="004D2B1C">
        <w:rPr>
          <w:rFonts w:eastAsia="Calibri"/>
          <w:lang w:val="en-US" w:eastAsia="lt-LT"/>
        </w:rPr>
        <w:t>6.1.1.2.</w:t>
      </w:r>
      <w:r>
        <w:rPr>
          <w:rFonts w:eastAsia="Calibri"/>
          <w:b/>
          <w:lang w:val="en-US" w:eastAsia="lt-LT"/>
        </w:rPr>
        <w:t xml:space="preserve"> </w:t>
      </w:r>
      <w:proofErr w:type="gramStart"/>
      <w:r w:rsidR="000A7A6D" w:rsidRPr="00765BB5">
        <w:rPr>
          <w:rFonts w:eastAsia="Calibri"/>
          <w:b/>
          <w:lang w:eastAsia="lt-LT"/>
        </w:rPr>
        <w:t>užpildytas</w:t>
      </w:r>
      <w:proofErr w:type="gramEnd"/>
      <w:r w:rsidR="000A7A6D" w:rsidRPr="00765BB5">
        <w:rPr>
          <w:rFonts w:eastAsia="Calibri"/>
          <w:b/>
          <w:lang w:eastAsia="lt-LT"/>
        </w:rPr>
        <w:t xml:space="preserve"> EBVPD</w:t>
      </w:r>
      <w:r w:rsidR="000A7A6D" w:rsidRPr="00765BB5">
        <w:rPr>
          <w:rFonts w:eastAsia="Calibri"/>
          <w:lang w:eastAsia="lt-LT"/>
        </w:rPr>
        <w:t xml:space="preserve"> (specialiųjų pirkimo sąlygų </w:t>
      </w:r>
      <w:r w:rsidR="00A77D81" w:rsidRPr="00765BB5">
        <w:rPr>
          <w:rFonts w:eastAsia="Calibri"/>
          <w:lang w:eastAsia="lt-LT"/>
        </w:rPr>
        <w:t>5</w:t>
      </w:r>
      <w:r w:rsidR="000A7A6D" w:rsidRPr="00765BB5">
        <w:rPr>
          <w:rFonts w:eastAsia="Calibri"/>
          <w:color w:val="00B050"/>
          <w:lang w:eastAsia="lt-LT"/>
        </w:rPr>
        <w:t xml:space="preserve"> </w:t>
      </w:r>
      <w:r w:rsidR="000A7A6D" w:rsidRPr="00765BB5">
        <w:rPr>
          <w:rFonts w:eastAsia="Calibri"/>
          <w:lang w:eastAsia="lt-LT"/>
        </w:rPr>
        <w:t>priedas). Pasirašydamas pasiūlymą, tiekėjas patvirtina ir EBVPD tikrumą;</w:t>
      </w:r>
    </w:p>
    <w:p w14:paraId="16B0D26F" w14:textId="146B8FF7" w:rsidR="00032B5D" w:rsidRDefault="004D2B1C" w:rsidP="00032B5D">
      <w:pPr>
        <w:spacing w:before="0"/>
        <w:ind w:firstLine="567"/>
        <w:contextualSpacing/>
        <w:jc w:val="both"/>
      </w:pPr>
      <w:r>
        <w:lastRenderedPageBreak/>
        <w:t xml:space="preserve">6.1.1.3. </w:t>
      </w:r>
      <w:r w:rsidR="007A6DC5" w:rsidRPr="00765BB5">
        <w:t xml:space="preserve">tiekėjo užpildyta ir pasirašyta </w:t>
      </w:r>
      <w:r w:rsidR="007A6DC5" w:rsidRPr="00765BB5">
        <w:rPr>
          <w:b/>
          <w:bCs/>
        </w:rPr>
        <w:t xml:space="preserve">laisvos formos atitikties deklaracija </w:t>
      </w:r>
      <w:r w:rsidR="00C75C26">
        <w:t>(specialiųjų pirkimo sąlygų 8</w:t>
      </w:r>
      <w:r w:rsidR="007A6DC5" w:rsidRPr="00765BB5">
        <w:t xml:space="preserve"> priedas ar kitas dokumentas), patvirtinanti informacijos, nurodytos VPĮ 45 straipsnio 2</w:t>
      </w:r>
      <w:r w:rsidR="007A6DC5" w:rsidRPr="00765BB5">
        <w:rPr>
          <w:vertAlign w:val="superscript"/>
        </w:rPr>
        <w:t>1</w:t>
      </w:r>
      <w:r w:rsidR="007A6DC5" w:rsidRPr="00765BB5">
        <w:t xml:space="preserve"> dalies 1, 2, 3 ir 6 punktuose, atitiktį;</w:t>
      </w:r>
    </w:p>
    <w:p w14:paraId="0A9C306C" w14:textId="76F99E54" w:rsidR="00032B5D" w:rsidRPr="00301E51" w:rsidRDefault="00032B5D" w:rsidP="00032B5D">
      <w:pPr>
        <w:spacing w:before="0"/>
        <w:ind w:firstLine="567"/>
        <w:contextualSpacing/>
        <w:jc w:val="both"/>
        <w:rPr>
          <w:lang w:val="en-US"/>
        </w:rPr>
      </w:pPr>
      <w:r>
        <w:t>6.1.1.</w:t>
      </w:r>
      <w:r w:rsidRPr="00301E51">
        <w:rPr>
          <w:sz w:val="24"/>
          <w:szCs w:val="24"/>
        </w:rPr>
        <w:t>5</w:t>
      </w:r>
      <w:r w:rsidR="00884A9D" w:rsidRPr="00301E51">
        <w:rPr>
          <w:sz w:val="24"/>
          <w:szCs w:val="24"/>
        </w:rPr>
        <w:t xml:space="preserve"> </w:t>
      </w:r>
      <w:r w:rsidR="005C0BEE" w:rsidRPr="00301E51">
        <w:t>R</w:t>
      </w:r>
      <w:r w:rsidR="00884A9D" w:rsidRPr="00301E51">
        <w:t xml:space="preserve">enginio </w:t>
      </w:r>
      <w:r w:rsidR="00884A9D" w:rsidRPr="00301E51">
        <w:rPr>
          <w:rFonts w:eastAsia="Calibri"/>
        </w:rPr>
        <w:t>Kovo 11-osios Akto salėje</w:t>
      </w:r>
      <w:r w:rsidR="00884A9D" w:rsidRPr="00301E51">
        <w:t xml:space="preserve"> organi</w:t>
      </w:r>
      <w:r w:rsidR="00301E51" w:rsidRPr="00301E51">
        <w:t>zavimo ir aptarnavimo pasiūlymo prezentacija</w:t>
      </w:r>
      <w:r w:rsidR="00884A9D">
        <w:t xml:space="preserve">, </w:t>
      </w:r>
      <w:r w:rsidR="00884A9D" w:rsidRPr="00301E51">
        <w:rPr>
          <w:rFonts w:eastAsia="Calibri"/>
          <w:bCs/>
        </w:rPr>
        <w:t>iš kurio</w:t>
      </w:r>
      <w:r w:rsidR="00301E51" w:rsidRPr="00301E51">
        <w:rPr>
          <w:rFonts w:eastAsia="Calibri"/>
          <w:bCs/>
        </w:rPr>
        <w:t>s</w:t>
      </w:r>
      <w:r w:rsidR="00884A9D" w:rsidRPr="00301E51">
        <w:rPr>
          <w:rFonts w:eastAsia="Calibri"/>
          <w:bCs/>
        </w:rPr>
        <w:t xml:space="preserve"> perkančioji organizacija galėtų ne tik įvertinti tiekėjo siūlomų paslaugų atitiktį techninėje specifikacijoje keliamiems reikalavimams, bet ir galėtų įvertinti tiekėjo pasiūlymą pagal ekonominio naudingumo vertinimo kriterijų </w:t>
      </w:r>
      <w:r w:rsidR="00884A9D" w:rsidRPr="00301E51">
        <w:rPr>
          <w:rFonts w:eastAsia="Calibri"/>
        </w:rPr>
        <w:t>„</w:t>
      </w:r>
      <w:r w:rsidR="00884A9D" w:rsidRPr="00301E51">
        <w:rPr>
          <w:rFonts w:eastAsia="Calibri"/>
          <w:i/>
        </w:rPr>
        <w:t>Kriterijus (T)“;</w:t>
      </w:r>
    </w:p>
    <w:p w14:paraId="575056CD" w14:textId="639FB4F7" w:rsidR="000A7A6D" w:rsidRPr="00765BB5" w:rsidRDefault="00636A14" w:rsidP="00636A14">
      <w:pPr>
        <w:spacing w:before="0"/>
        <w:ind w:firstLine="567"/>
        <w:contextualSpacing/>
        <w:jc w:val="both"/>
        <w:rPr>
          <w:rFonts w:eastAsia="Calibri"/>
          <w:u w:val="single"/>
          <w:lang w:eastAsia="lt-LT"/>
        </w:rPr>
      </w:pPr>
      <w:r>
        <w:rPr>
          <w:rFonts w:eastAsia="Calibri"/>
          <w:lang w:eastAsia="lt-LT"/>
        </w:rPr>
        <w:t xml:space="preserve">6.1.1.6. </w:t>
      </w:r>
      <w:r w:rsidR="000A7A6D" w:rsidRPr="00765BB5">
        <w:rPr>
          <w:rFonts w:eastAsia="Calibri"/>
          <w:lang w:eastAsia="lt-LT"/>
        </w:rPr>
        <w:t>jungtinės veiklos sutarties kopija (jeigu pirkime dalyvauja ūkio subjektų grupė jungtinės veiklos sutarties pagrindu);</w:t>
      </w:r>
    </w:p>
    <w:p w14:paraId="401EE691" w14:textId="535F4ED7" w:rsidR="000A7A6D" w:rsidRPr="00765BB5" w:rsidRDefault="00636A14" w:rsidP="00636A14">
      <w:pPr>
        <w:spacing w:before="0"/>
        <w:ind w:firstLine="567"/>
        <w:contextualSpacing/>
        <w:jc w:val="both"/>
        <w:rPr>
          <w:rFonts w:eastAsia="Calibri"/>
          <w:u w:val="single"/>
          <w:lang w:eastAsia="lt-LT"/>
        </w:rPr>
      </w:pPr>
      <w:r>
        <w:rPr>
          <w:rFonts w:eastAsia="Calibri"/>
          <w:lang w:eastAsia="lt-LT"/>
        </w:rPr>
        <w:t xml:space="preserve">6.1.1.7. </w:t>
      </w:r>
      <w:r w:rsidR="000A7A6D" w:rsidRPr="00765BB5">
        <w:rPr>
          <w:rFonts w:eastAsia="Calibri"/>
          <w:lang w:eastAsia="lt-LT"/>
        </w:rPr>
        <w:t>dokumentas, patvirtinantis, kad asmuo, kuris pasirašė pasiūlymą (jei jis ne tiekėjo vadovas), turėjo teisę jį pasirašyti;</w:t>
      </w:r>
    </w:p>
    <w:p w14:paraId="59320536" w14:textId="2A1F4AA0" w:rsidR="000A7A6D" w:rsidRPr="00765BB5" w:rsidRDefault="00636A14" w:rsidP="00636A14">
      <w:pPr>
        <w:spacing w:before="0" w:after="160" w:line="276" w:lineRule="auto"/>
        <w:ind w:firstLine="567"/>
        <w:contextualSpacing/>
        <w:jc w:val="both"/>
        <w:rPr>
          <w:rFonts w:eastAsia="Calibri"/>
          <w:u w:val="single"/>
          <w:lang w:eastAsia="lt-LT"/>
        </w:rPr>
      </w:pPr>
      <w:r>
        <w:rPr>
          <w:rFonts w:eastAsia="Calibri"/>
          <w:lang w:eastAsia="lt-LT"/>
        </w:rPr>
        <w:t xml:space="preserve">6.1.1.8. </w:t>
      </w:r>
      <w:r w:rsidR="000A7A6D" w:rsidRPr="00765BB5">
        <w:rPr>
          <w:rFonts w:eastAsia="Calibri"/>
          <w:lang w:eastAsia="lt-LT"/>
        </w:rPr>
        <w:t xml:space="preserve">jei tiekėjas pasitelkia ūkio subjektus, kurių </w:t>
      </w:r>
      <w:proofErr w:type="spellStart"/>
      <w:r w:rsidR="000A7A6D" w:rsidRPr="00765BB5">
        <w:rPr>
          <w:rFonts w:eastAsia="Calibri"/>
          <w:lang w:eastAsia="lt-LT"/>
        </w:rPr>
        <w:t>pajėgumais</w:t>
      </w:r>
      <w:proofErr w:type="spellEnd"/>
      <w:r w:rsidR="000A7A6D" w:rsidRPr="00765BB5">
        <w:rPr>
          <w:rFonts w:eastAsia="Calibri"/>
          <w:lang w:eastAsia="lt-LT"/>
        </w:rPr>
        <w:t xml:space="preserve"> remiasi, – įrodymai, kad šie ištekliai bus prieinami per visą sutartinių įsipareigojimų vykdymo laikotarpį;</w:t>
      </w:r>
    </w:p>
    <w:p w14:paraId="6EFED988" w14:textId="253387B8" w:rsidR="000A7A6D" w:rsidRDefault="00636A14" w:rsidP="00636A14">
      <w:pPr>
        <w:spacing w:before="0" w:after="160" w:line="276" w:lineRule="auto"/>
        <w:ind w:firstLine="567"/>
        <w:contextualSpacing/>
        <w:jc w:val="both"/>
        <w:rPr>
          <w:rFonts w:eastAsia="Calibri"/>
          <w:lang w:eastAsia="lt-LT"/>
        </w:rPr>
      </w:pPr>
      <w:r>
        <w:rPr>
          <w:rFonts w:eastAsia="Calibri"/>
          <w:lang w:eastAsia="lt-LT"/>
        </w:rPr>
        <w:t>6.1.1.9.</w:t>
      </w:r>
      <w:r w:rsidR="000A7A6D" w:rsidRPr="00765BB5">
        <w:rPr>
          <w:rFonts w:eastAsia="Calibri"/>
          <w:lang w:eastAsia="lt-LT"/>
        </w:rPr>
        <w:t xml:space="preserve"> jei tiekėjas pasitelkia subtiekėjus, subtiekėjo deklaracija ar kitas dokumentas, patvirtinantis jo s</w:t>
      </w:r>
      <w:r w:rsidR="007A6DC5" w:rsidRPr="00765BB5">
        <w:rPr>
          <w:rFonts w:eastAsia="Calibri"/>
          <w:lang w:eastAsia="lt-LT"/>
        </w:rPr>
        <w:t>utikimą būti subtiekėju pirkime.</w:t>
      </w:r>
    </w:p>
    <w:p w14:paraId="1A35E84F" w14:textId="77777777" w:rsidR="00636A14" w:rsidRPr="00636A14" w:rsidRDefault="00636A14" w:rsidP="00636A14">
      <w:pPr>
        <w:spacing w:before="0" w:after="160" w:line="276" w:lineRule="auto"/>
        <w:ind w:firstLine="567"/>
        <w:contextualSpacing/>
        <w:jc w:val="both"/>
        <w:rPr>
          <w:rFonts w:eastAsia="Calibri"/>
          <w:b/>
          <w:lang w:eastAsia="lt-LT"/>
        </w:rPr>
      </w:pPr>
      <w:r w:rsidRPr="00636A14">
        <w:rPr>
          <w:rFonts w:eastAsia="Calibri"/>
          <w:b/>
          <w:lang w:eastAsia="lt-LT"/>
        </w:rPr>
        <w:t>6.1.2. Antrąjį voką sudaro CVP IS pasiūlymo lango „Finansinis“ skiltyje prisegti dokumentai ir nurodyta informacija:</w:t>
      </w:r>
    </w:p>
    <w:p w14:paraId="211DDFE4" w14:textId="2630310B" w:rsidR="00636A14" w:rsidRPr="00636A14" w:rsidRDefault="00636A14" w:rsidP="00636A14">
      <w:pPr>
        <w:spacing w:before="0" w:after="160" w:line="276" w:lineRule="auto"/>
        <w:ind w:firstLine="567"/>
        <w:contextualSpacing/>
        <w:jc w:val="both"/>
        <w:rPr>
          <w:rFonts w:eastAsia="Calibri"/>
          <w:lang w:eastAsia="lt-LT"/>
        </w:rPr>
      </w:pPr>
      <w:r w:rsidRPr="00636A14">
        <w:rPr>
          <w:rFonts w:eastAsia="Calibri"/>
          <w:lang w:eastAsia="lt-LT"/>
        </w:rPr>
        <w:t xml:space="preserve">6.1.2.1. užpildyta ir pasirašyta pasiūlymo formos, pateiktos specialiųjų pirkimo sąlygų </w:t>
      </w:r>
      <w:r w:rsidR="001D0C8B">
        <w:rPr>
          <w:rFonts w:eastAsia="Calibri"/>
          <w:lang w:eastAsia="lt-LT"/>
        </w:rPr>
        <w:t>6</w:t>
      </w:r>
      <w:r w:rsidRPr="00636A14">
        <w:rPr>
          <w:rFonts w:eastAsia="Calibri"/>
          <w:lang w:eastAsia="lt-LT"/>
        </w:rPr>
        <w:t xml:space="preserve"> priede, </w:t>
      </w:r>
      <w:r w:rsidR="00884A9D">
        <w:rPr>
          <w:rFonts w:eastAsia="Calibri"/>
          <w:lang w:eastAsia="lt-LT"/>
        </w:rPr>
        <w:t xml:space="preserve">B </w:t>
      </w:r>
      <w:r w:rsidRPr="00636A14">
        <w:rPr>
          <w:rFonts w:eastAsia="Calibri"/>
          <w:lang w:eastAsia="lt-LT"/>
        </w:rPr>
        <w:t>dalis, kurioje įrašoma pasiūlymo kaina ar sąnaudos;</w:t>
      </w:r>
    </w:p>
    <w:p w14:paraId="44EA5EF5" w14:textId="1222E25B" w:rsidR="00636A14" w:rsidRPr="00636A14" w:rsidRDefault="00636A14" w:rsidP="00636A14">
      <w:pPr>
        <w:spacing w:before="0" w:after="160" w:line="276" w:lineRule="auto"/>
        <w:ind w:firstLine="567"/>
        <w:contextualSpacing/>
        <w:jc w:val="both"/>
        <w:rPr>
          <w:rFonts w:eastAsia="Calibri"/>
          <w:lang w:eastAsia="lt-LT"/>
        </w:rPr>
      </w:pPr>
      <w:r w:rsidRPr="00636A14">
        <w:rPr>
          <w:rFonts w:eastAsia="Calibri"/>
          <w:lang w:eastAsia="lt-LT"/>
        </w:rPr>
        <w:t>6.1.2.2. dokumentas, patvirtinantis, kad asmuo, kuris pasirašė pasiūlymą (jei jis ne tiekėjo vadovas), turėjo teisę jį pasirašyti;</w:t>
      </w:r>
    </w:p>
    <w:p w14:paraId="4E393E42" w14:textId="0CB090DE" w:rsidR="006E5914" w:rsidRPr="00765BB5" w:rsidRDefault="006E5914" w:rsidP="007A6DC5">
      <w:pPr>
        <w:ind w:firstLine="567"/>
        <w:jc w:val="both"/>
        <w:rPr>
          <w:u w:val="single"/>
        </w:rPr>
      </w:pPr>
      <w:r w:rsidRPr="00765BB5">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5BB5">
        <w:t>Perkančiajai organizacijai kilus abejonių dėl dokumentų tikrumo, ji turi teisę reikalauti pateikti dokumentų originalus.</w:t>
      </w:r>
      <w:r w:rsidRPr="00765BB5">
        <w:rPr>
          <w:rFonts w:eastAsia="Calibri"/>
        </w:rPr>
        <w:t xml:space="preserve"> Gali būti:</w:t>
      </w:r>
    </w:p>
    <w:p w14:paraId="36F9B75B" w14:textId="77777777"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6.2.1 pateikiami kvalifikuotu elektroniniu parašu pasirašyti elektroninėmis priemonėmis suformuoti dokumentai;</w:t>
      </w:r>
    </w:p>
    <w:p w14:paraId="1E282A86" w14:textId="0B024CEA" w:rsidR="00984BD7"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6.2.2. skaitmeninės dokumentų kopijos (</w:t>
      </w:r>
      <w:r w:rsidRPr="00765BB5">
        <w:rPr>
          <w:rFonts w:ascii="Times New Roman" w:hAnsi="Times New Roman"/>
          <w:iCs/>
        </w:rPr>
        <w:t>fiziniu parašu tvirtinami dokumentai turi būti pateikiami pasirašyti ir nuskenuoti)</w:t>
      </w:r>
      <w:r w:rsidRPr="00765BB5">
        <w:rPr>
          <w:rFonts w:ascii="Times New Roman" w:hAnsi="Times New Roman"/>
          <w:bCs/>
          <w:iCs/>
        </w:rPr>
        <w:t>.</w:t>
      </w:r>
    </w:p>
    <w:p w14:paraId="724D71B7" w14:textId="59C74D8C"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6.3.</w:t>
      </w:r>
      <w:r w:rsidR="007640AB">
        <w:rPr>
          <w:rFonts w:ascii="Times New Roman" w:hAnsi="Times New Roman"/>
          <w:bCs/>
          <w:iCs/>
        </w:rPr>
        <w:t xml:space="preserve"> Pasiūlymas turi būti parengtas</w:t>
      </w:r>
      <w:r w:rsidRPr="00765BB5">
        <w:rPr>
          <w:rFonts w:ascii="Times New Roman" w:hAnsi="Times New Roman"/>
          <w:bCs/>
          <w:iCs/>
        </w:rPr>
        <w:t xml:space="preserve"> </w:t>
      </w:r>
      <w:r w:rsidRPr="00765BB5">
        <w:rPr>
          <w:rFonts w:ascii="Times New Roman" w:hAnsi="Times New Roman"/>
          <w:b/>
          <w:bCs/>
          <w:iCs/>
        </w:rPr>
        <w:t>lietuvių kalba.</w:t>
      </w:r>
      <w:r w:rsidRPr="00765BB5">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765BB5">
        <w:rPr>
          <w:rFonts w:ascii="Times New Roman" w:eastAsia="Arial" w:hAnsi="Times New Roman"/>
          <w:bCs/>
          <w:lang w:eastAsia="lt-LT"/>
        </w:rPr>
        <w:t>nurodomi dviejų skaičių po kablelio tikslumu</w:t>
      </w:r>
      <w:r w:rsidRPr="00765BB5">
        <w:rPr>
          <w:rFonts w:ascii="Times New Roman" w:eastAsia="Arial" w:hAnsi="Times New Roman"/>
          <w:lang w:eastAsia="lt-LT"/>
        </w:rPr>
        <w:t>.</w:t>
      </w:r>
    </w:p>
    <w:p w14:paraId="06CB473F" w14:textId="7C09A2D5"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Tiekėjų pasiūlymuose nurodytos kainos bus vertinamos </w:t>
      </w:r>
      <w:r w:rsidRPr="00765BB5">
        <w:rPr>
          <w:rFonts w:ascii="Times New Roman" w:hAnsi="Times New Roman"/>
          <w:lang w:eastAsia="lt-LT"/>
        </w:rPr>
        <w:t xml:space="preserve">ir lyginamos su visais mokesčiais, įskaitant PVM. </w:t>
      </w:r>
    </w:p>
    <w:p w14:paraId="18B8C249" w14:textId="0CDDC633" w:rsidR="00BC5A45" w:rsidRPr="00765BB5"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765BB5"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765BB5"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8" w:name="_Ref39430768"/>
      <w:bookmarkStart w:id="19" w:name="_Ref39430779"/>
      <w:bookmarkStart w:id="20" w:name="_Toc190856680"/>
      <w:r w:rsidRPr="00765BB5">
        <w:rPr>
          <w:rFonts w:eastAsia="Calibri Light"/>
          <w:b/>
          <w:bCs/>
          <w:color w:val="262626"/>
          <w:lang w:eastAsia="lt-LT"/>
        </w:rPr>
        <w:t>7. Pasiūlymo galiojimo užtikrinimas</w:t>
      </w:r>
      <w:bookmarkEnd w:id="18"/>
      <w:bookmarkEnd w:id="19"/>
      <w:bookmarkEnd w:id="20"/>
    </w:p>
    <w:p w14:paraId="31D83D7C" w14:textId="60732279" w:rsidR="00BC5A45" w:rsidRPr="00765BB5" w:rsidRDefault="00BC5A45" w:rsidP="00BC5A45">
      <w:pPr>
        <w:spacing w:before="0"/>
        <w:ind w:firstLine="567"/>
        <w:jc w:val="both"/>
        <w:rPr>
          <w:rFonts w:eastAsia="Calibri"/>
          <w:lang w:eastAsia="lt-LT"/>
        </w:rPr>
      </w:pPr>
      <w:r w:rsidRPr="00765BB5">
        <w:rPr>
          <w:rFonts w:eastAsia="Calibri"/>
          <w:lang w:eastAsia="lt-LT"/>
        </w:rPr>
        <w:t xml:space="preserve">7.1.  Perkančioji organizacija </w:t>
      </w:r>
      <w:r w:rsidRPr="00765BB5">
        <w:rPr>
          <w:rFonts w:eastAsia="Calibri"/>
          <w:b/>
          <w:bCs/>
          <w:lang w:eastAsia="lt-LT"/>
        </w:rPr>
        <w:t>nereikalauja užtikrinti pasiūlymo galiojimą</w:t>
      </w:r>
      <w:r w:rsidRPr="00765BB5">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765BB5" w:rsidRDefault="00BC5A45" w:rsidP="00BC5A45">
      <w:pPr>
        <w:spacing w:before="0"/>
        <w:ind w:firstLine="567"/>
        <w:jc w:val="both"/>
        <w:rPr>
          <w:rFonts w:eastAsia="Calibri"/>
          <w:lang w:eastAsia="lt-LT"/>
        </w:rPr>
      </w:pPr>
    </w:p>
    <w:p w14:paraId="433CB2F6" w14:textId="77777777" w:rsidR="00BC5A45" w:rsidRPr="00765BB5" w:rsidRDefault="00BC5A45" w:rsidP="00BC5A45">
      <w:pPr>
        <w:spacing w:before="0"/>
        <w:ind w:firstLine="567"/>
        <w:jc w:val="both"/>
        <w:rPr>
          <w:rFonts w:eastAsia="Calibri"/>
          <w:i/>
          <w:iCs/>
          <w:color w:val="7030A0"/>
          <w:lang w:eastAsia="lt-LT"/>
        </w:rPr>
      </w:pPr>
    </w:p>
    <w:p w14:paraId="4FBB9916" w14:textId="77777777" w:rsidR="00BC5A45" w:rsidRPr="00765BB5"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1" w:name="_Ref39658218"/>
      <w:bookmarkStart w:id="22" w:name="_Ref39658226"/>
      <w:bookmarkStart w:id="23" w:name="_Ref39658248"/>
      <w:bookmarkStart w:id="24" w:name="_Ref39658251"/>
      <w:bookmarkStart w:id="25" w:name="_Toc190856681"/>
      <w:bookmarkStart w:id="26" w:name="_Ref39485250"/>
      <w:bookmarkStart w:id="27" w:name="_Ref39485258"/>
      <w:r w:rsidRPr="00765BB5">
        <w:rPr>
          <w:rFonts w:eastAsia="Calibri Light"/>
          <w:b/>
          <w:color w:val="262626"/>
          <w:lang w:eastAsia="lt-LT"/>
        </w:rPr>
        <w:t>8.</w:t>
      </w:r>
      <w:r w:rsidRPr="00765BB5">
        <w:rPr>
          <w:rFonts w:eastAsia="Calibri Light"/>
          <w:color w:val="262626"/>
          <w:lang w:eastAsia="lt-LT"/>
        </w:rPr>
        <w:t xml:space="preserve"> </w:t>
      </w:r>
      <w:r w:rsidRPr="00765BB5">
        <w:rPr>
          <w:rFonts w:eastAsia="Calibri Light"/>
          <w:b/>
          <w:bCs/>
          <w:color w:val="262626"/>
          <w:lang w:eastAsia="lt-LT"/>
        </w:rPr>
        <w:t>Elektroninis aukcionas</w:t>
      </w:r>
      <w:bookmarkEnd w:id="21"/>
      <w:bookmarkEnd w:id="22"/>
      <w:bookmarkEnd w:id="23"/>
      <w:bookmarkEnd w:id="24"/>
      <w:bookmarkEnd w:id="25"/>
    </w:p>
    <w:p w14:paraId="6AECAF11" w14:textId="2FD88286" w:rsidR="00BC5A45" w:rsidRPr="00765BB5" w:rsidRDefault="00BC5A45" w:rsidP="00BC5A45">
      <w:pPr>
        <w:spacing w:before="0"/>
        <w:ind w:left="567" w:hanging="27"/>
        <w:contextualSpacing/>
        <w:rPr>
          <w:rFonts w:eastAsia="Calibri"/>
          <w:lang w:eastAsia="lt-LT"/>
        </w:rPr>
      </w:pPr>
      <w:r w:rsidRPr="00765BB5">
        <w:rPr>
          <w:rFonts w:eastAsia="Calibri"/>
          <w:lang w:eastAsia="lt-LT"/>
        </w:rPr>
        <w:t>8.1. Perkančioji organizacija pirkime netaikys elektroninio aukciono.</w:t>
      </w:r>
    </w:p>
    <w:p w14:paraId="20141C15" w14:textId="5D810122" w:rsidR="00BC5A45" w:rsidRPr="00765BB5" w:rsidRDefault="00BC5A45" w:rsidP="00BC5A45">
      <w:pPr>
        <w:spacing w:before="0"/>
        <w:ind w:left="567" w:hanging="27"/>
        <w:contextualSpacing/>
        <w:rPr>
          <w:rFonts w:eastAsia="Calibri"/>
          <w:lang w:eastAsia="lt-LT"/>
        </w:rPr>
      </w:pPr>
    </w:p>
    <w:p w14:paraId="39155F00" w14:textId="77777777" w:rsidR="00BC5A45" w:rsidRPr="00765BB5" w:rsidRDefault="00BC5A45" w:rsidP="00BC5A45">
      <w:pPr>
        <w:spacing w:before="0"/>
        <w:ind w:left="567" w:hanging="27"/>
        <w:contextualSpacing/>
        <w:rPr>
          <w:rFonts w:eastAsia="Calibri"/>
          <w:lang w:eastAsia="lt-LT"/>
        </w:rPr>
      </w:pPr>
    </w:p>
    <w:p w14:paraId="27A568D1" w14:textId="3741FBD1" w:rsidR="00BC5A45" w:rsidRPr="00765BB5" w:rsidRDefault="00BC5A45" w:rsidP="00BC5A45">
      <w:pPr>
        <w:pStyle w:val="Antrat1"/>
        <w:keepLines/>
        <w:pBdr>
          <w:bottom w:val="single" w:sz="4" w:space="2" w:color="ED7D31" w:themeColor="accent2"/>
        </w:pBdr>
        <w:tabs>
          <w:tab w:val="left" w:pos="709"/>
        </w:tabs>
        <w:spacing w:before="0" w:after="0"/>
        <w:contextualSpacing/>
        <w:jc w:val="left"/>
      </w:pPr>
      <w:bookmarkStart w:id="28" w:name="_Ref39667303"/>
      <w:bookmarkStart w:id="29" w:name="_Ref39667308"/>
      <w:bookmarkStart w:id="30" w:name="_Toc126333936"/>
      <w:bookmarkEnd w:id="26"/>
      <w:bookmarkEnd w:id="27"/>
      <w:r w:rsidRPr="00765BB5">
        <w:t xml:space="preserve">          9. Pasiūlymų vertinimas</w:t>
      </w:r>
      <w:bookmarkEnd w:id="28"/>
      <w:bookmarkEnd w:id="29"/>
      <w:bookmarkEnd w:id="30"/>
    </w:p>
    <w:p w14:paraId="7ACAA8DE" w14:textId="37C0B8B1" w:rsidR="00BC5A45" w:rsidRPr="00765BB5" w:rsidRDefault="00BC5A45" w:rsidP="00BC5A45">
      <w:pPr>
        <w:ind w:firstLine="567"/>
        <w:jc w:val="both"/>
        <w:rPr>
          <w:rFonts w:eastAsia="Calibri"/>
          <w:color w:val="7030A0"/>
        </w:rPr>
      </w:pPr>
      <w:r w:rsidRPr="00765BB5">
        <w:t xml:space="preserve">9.1. </w:t>
      </w:r>
      <w:r w:rsidRPr="00765BB5">
        <w:rPr>
          <w:rFonts w:eastAsia="Calibri"/>
        </w:rPr>
        <w:t xml:space="preserve">Perkančioji organizacija ekonomiškai naudingiausią pasiūlymą išrenka pagal </w:t>
      </w:r>
      <w:r w:rsidR="0047585D" w:rsidRPr="00C35C89">
        <w:t>kainos ir kokybės santykį. Duomenys, kuriuos savo pasiūlyme turi pateikti tiekėjas, vertinimo kriterijai ir tvarka, pagal kurią vertinami tiekėjo pateikti duomenys</w:t>
      </w:r>
      <w:r w:rsidRPr="00C35C89">
        <w:rPr>
          <w:rFonts w:eastAsia="Calibri"/>
        </w:rPr>
        <w:t>,</w:t>
      </w:r>
      <w:r w:rsidRPr="00765BB5">
        <w:rPr>
          <w:rFonts w:eastAsia="Calibri"/>
        </w:rPr>
        <w:t xml:space="preserve"> </w:t>
      </w:r>
      <w:r w:rsidR="0047585D">
        <w:rPr>
          <w:rFonts w:eastAsia="Calibri"/>
        </w:rPr>
        <w:t xml:space="preserve">pateikiama </w:t>
      </w:r>
      <w:bookmarkStart w:id="31" w:name="_Hlk91157291"/>
      <w:r w:rsidRPr="00765BB5">
        <w:rPr>
          <w:rFonts w:eastAsia="Calibri"/>
        </w:rPr>
        <w:t xml:space="preserve">specialiųjų pirkimo sąlygų </w:t>
      </w:r>
      <w:bookmarkEnd w:id="31"/>
      <w:r w:rsidR="00636A14" w:rsidRPr="00636A14">
        <w:rPr>
          <w:shd w:val="clear" w:color="auto" w:fill="FFFFFF"/>
          <w:lang w:val="en-US"/>
        </w:rPr>
        <w:t>7</w:t>
      </w:r>
      <w:r w:rsidR="00636A14" w:rsidRPr="00636A14">
        <w:rPr>
          <w:shd w:val="clear" w:color="auto" w:fill="FFFFFF"/>
        </w:rPr>
        <w:t xml:space="preserve"> priede „Pasiūlymų vertinimo kriterijai ir sąlygos“</w:t>
      </w:r>
      <w:r w:rsidRPr="00765BB5">
        <w:rPr>
          <w:rFonts w:eastAsia="Calibri"/>
        </w:rPr>
        <w:t>.</w:t>
      </w:r>
      <w:r w:rsidRPr="00765BB5">
        <w:rPr>
          <w:rFonts w:eastAsia="Calibri"/>
          <w:color w:val="7030A0"/>
        </w:rPr>
        <w:t xml:space="preserve"> </w:t>
      </w:r>
    </w:p>
    <w:p w14:paraId="7542D704" w14:textId="77777777" w:rsidR="00BC5A45" w:rsidRPr="00765BB5" w:rsidRDefault="00BC5A45" w:rsidP="00BC5A45">
      <w:pPr>
        <w:spacing w:before="0" w:line="20" w:lineRule="atLeast"/>
        <w:ind w:firstLine="567"/>
        <w:contextualSpacing/>
        <w:jc w:val="both"/>
        <w:rPr>
          <w:rFonts w:eastAsia="Calibri"/>
          <w:bCs/>
          <w:iCs/>
          <w:lang w:eastAsia="lt-LT"/>
        </w:rPr>
      </w:pPr>
      <w:r w:rsidRPr="00765BB5">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765BB5" w:rsidRDefault="00BC5A45" w:rsidP="00BC5A45">
      <w:pPr>
        <w:spacing w:before="0" w:line="20" w:lineRule="atLeast"/>
        <w:ind w:firstLine="540"/>
        <w:contextualSpacing/>
        <w:jc w:val="both"/>
        <w:rPr>
          <w:rFonts w:eastAsia="Calibri"/>
          <w:bCs/>
          <w:i/>
          <w:iCs/>
          <w:lang w:eastAsia="lt-LT"/>
        </w:rPr>
      </w:pPr>
      <w:r w:rsidRPr="00765BB5">
        <w:rPr>
          <w:rFonts w:eastAsia="Calibri"/>
          <w:lang w:eastAsia="lt-LT"/>
        </w:rPr>
        <w:t xml:space="preserve">9.3. Perkančioji organizacija </w:t>
      </w:r>
      <w:r w:rsidRPr="00765BB5">
        <w:rPr>
          <w:rFonts w:eastAsia="Calibri"/>
          <w:b/>
          <w:bCs/>
          <w:lang w:eastAsia="lt-LT"/>
        </w:rPr>
        <w:t>atmes tiekėjo pasiūlymą, jeigu kartu su pasiūlymu nebus pateikti šie pirkimo sąlygose reikalaujami pateikti dokumentai</w:t>
      </w:r>
      <w:r w:rsidRPr="00765BB5">
        <w:rPr>
          <w:rFonts w:eastAsia="Calibri"/>
          <w:lang w:eastAsia="lt-LT"/>
        </w:rPr>
        <w:t xml:space="preserve">: </w:t>
      </w:r>
    </w:p>
    <w:p w14:paraId="23ABE08F" w14:textId="21D63D67" w:rsidR="00BC5A45" w:rsidRDefault="00BC5A45" w:rsidP="00BC5A45">
      <w:pPr>
        <w:spacing w:before="0"/>
        <w:ind w:firstLine="567"/>
        <w:jc w:val="both"/>
        <w:rPr>
          <w:rFonts w:eastAsia="Calibri"/>
          <w:bCs/>
          <w:lang w:eastAsia="lt-LT"/>
        </w:rPr>
      </w:pPr>
      <w:r w:rsidRPr="00765BB5">
        <w:rPr>
          <w:rFonts w:eastAsia="Calibri"/>
          <w:bCs/>
          <w:lang w:eastAsia="lt-LT"/>
        </w:rPr>
        <w:t xml:space="preserve">9.3.1. </w:t>
      </w:r>
      <w:r w:rsidR="00636A14" w:rsidRPr="00636A14">
        <w:rPr>
          <w:rFonts w:eastAsia="Calibri"/>
          <w:bCs/>
          <w:lang w:eastAsia="lt-LT"/>
        </w:rPr>
        <w:t xml:space="preserve">užpildyta ir pasirašyta pasiūlymo formos, pateiktos specialiųjų pirkimo sąlygų </w:t>
      </w:r>
      <w:r w:rsidR="001D0C8B">
        <w:rPr>
          <w:rFonts w:eastAsia="Calibri"/>
          <w:bCs/>
          <w:lang w:eastAsia="lt-LT"/>
        </w:rPr>
        <w:t>6</w:t>
      </w:r>
      <w:r w:rsidR="00636A14">
        <w:rPr>
          <w:rFonts w:eastAsia="Calibri"/>
          <w:bCs/>
          <w:lang w:eastAsia="lt-LT"/>
        </w:rPr>
        <w:t xml:space="preserve"> priede,  </w:t>
      </w:r>
      <w:r w:rsidR="001D0C8B">
        <w:rPr>
          <w:rFonts w:eastAsia="Calibri"/>
          <w:bCs/>
          <w:lang w:eastAsia="lt-LT"/>
        </w:rPr>
        <w:t xml:space="preserve">A </w:t>
      </w:r>
      <w:r w:rsidR="00636A14">
        <w:rPr>
          <w:rFonts w:eastAsia="Calibri"/>
          <w:bCs/>
          <w:lang w:eastAsia="lt-LT"/>
        </w:rPr>
        <w:t>dalis;</w:t>
      </w:r>
    </w:p>
    <w:p w14:paraId="675C19CA" w14:textId="32FE5A0E" w:rsidR="00636A14" w:rsidRPr="00765BB5" w:rsidRDefault="00636A14" w:rsidP="00BC5A45">
      <w:pPr>
        <w:spacing w:before="0"/>
        <w:ind w:firstLine="567"/>
        <w:jc w:val="both"/>
        <w:rPr>
          <w:rFonts w:eastAsia="Calibri"/>
          <w:bCs/>
          <w:lang w:eastAsia="lt-LT"/>
        </w:rPr>
      </w:pPr>
      <w:r>
        <w:rPr>
          <w:rFonts w:eastAsia="Calibri"/>
          <w:bCs/>
          <w:lang w:eastAsia="lt-LT"/>
        </w:rPr>
        <w:t xml:space="preserve">9.3.2. </w:t>
      </w:r>
      <w:r w:rsidRPr="00636A14">
        <w:rPr>
          <w:rFonts w:eastAsia="Calibri"/>
          <w:lang w:eastAsia="lt-LT"/>
        </w:rPr>
        <w:t xml:space="preserve">užpildyta ir pasirašyta pasiūlymo formos, pateiktos specialiųjų pirkimo sąlygų </w:t>
      </w:r>
      <w:r w:rsidR="001D0C8B">
        <w:rPr>
          <w:rFonts w:eastAsia="Calibri"/>
          <w:lang w:eastAsia="lt-LT"/>
        </w:rPr>
        <w:t>6</w:t>
      </w:r>
      <w:r w:rsidRPr="00636A14">
        <w:rPr>
          <w:rFonts w:eastAsia="Calibri"/>
          <w:lang w:eastAsia="lt-LT"/>
        </w:rPr>
        <w:t xml:space="preserve"> priede, </w:t>
      </w:r>
      <w:r w:rsidR="001D0C8B">
        <w:rPr>
          <w:rFonts w:eastAsia="Calibri"/>
          <w:lang w:eastAsia="lt-LT"/>
        </w:rPr>
        <w:t xml:space="preserve">B </w:t>
      </w:r>
      <w:r w:rsidRPr="00636A14">
        <w:rPr>
          <w:rFonts w:eastAsia="Calibri"/>
          <w:lang w:eastAsia="lt-LT"/>
        </w:rPr>
        <w:t>dalis, kurioje įraš</w:t>
      </w:r>
      <w:r>
        <w:rPr>
          <w:rFonts w:eastAsia="Calibri"/>
          <w:lang w:eastAsia="lt-LT"/>
        </w:rPr>
        <w:t>oma pasiūlymo kaina ar sąnaudos.</w:t>
      </w:r>
    </w:p>
    <w:p w14:paraId="2E8E5812" w14:textId="24AC09B8" w:rsidR="00E108E2" w:rsidRDefault="00E108E2" w:rsidP="00BC5A45">
      <w:pPr>
        <w:spacing w:before="0"/>
        <w:ind w:firstLine="567"/>
        <w:jc w:val="both"/>
      </w:pPr>
    </w:p>
    <w:p w14:paraId="216FB244" w14:textId="026635B2" w:rsidR="00521F78" w:rsidRDefault="00521F78" w:rsidP="00BC5A45">
      <w:pPr>
        <w:spacing w:before="0"/>
        <w:ind w:firstLine="567"/>
        <w:jc w:val="both"/>
      </w:pPr>
    </w:p>
    <w:p w14:paraId="26269168" w14:textId="77777777" w:rsidR="00521F78" w:rsidRPr="00765BB5" w:rsidRDefault="00521F78" w:rsidP="00BC5A45">
      <w:pPr>
        <w:spacing w:before="0"/>
        <w:ind w:firstLine="567"/>
        <w:jc w:val="both"/>
      </w:pPr>
    </w:p>
    <w:p w14:paraId="4241D9C1" w14:textId="77777777" w:rsidR="00BC5A45" w:rsidRPr="00765BB5"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2" w:name="_Ref39425999"/>
      <w:bookmarkStart w:id="33" w:name="_Ref39426005"/>
      <w:bookmarkStart w:id="34" w:name="_Toc190856683"/>
      <w:r w:rsidRPr="00765BB5">
        <w:rPr>
          <w:rFonts w:eastAsia="Calibri Light"/>
          <w:b/>
          <w:bCs/>
          <w:color w:val="262626"/>
          <w:lang w:eastAsia="lt-LT"/>
        </w:rPr>
        <w:t>10. Sutarties sudarymas</w:t>
      </w:r>
      <w:bookmarkEnd w:id="32"/>
      <w:bookmarkEnd w:id="33"/>
      <w:bookmarkEnd w:id="34"/>
    </w:p>
    <w:p w14:paraId="734B93AE" w14:textId="2C7D1D23" w:rsidR="00BC5A45" w:rsidRPr="00765BB5" w:rsidRDefault="00BC5A45" w:rsidP="00C75C26">
      <w:pPr>
        <w:numPr>
          <w:ilvl w:val="1"/>
          <w:numId w:val="54"/>
        </w:numPr>
        <w:spacing w:before="0" w:after="160" w:line="276" w:lineRule="auto"/>
        <w:ind w:left="0" w:firstLine="567"/>
        <w:contextualSpacing/>
        <w:jc w:val="both"/>
        <w:rPr>
          <w:rFonts w:eastAsia="Calibri"/>
          <w:lang w:eastAsia="lt-LT"/>
        </w:rPr>
      </w:pPr>
      <w:r w:rsidRPr="00765BB5">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C35C89">
        <w:rPr>
          <w:shd w:val="clear" w:color="auto" w:fill="FFFFFF"/>
        </w:rPr>
        <w:t>9 priede</w:t>
      </w:r>
      <w:r w:rsidR="00A72AEF" w:rsidRPr="00765BB5">
        <w:rPr>
          <w:rFonts w:eastAsia="Calibri"/>
          <w:bCs/>
          <w:lang w:eastAsia="lt-LT"/>
        </w:rPr>
        <w:t xml:space="preserve"> </w:t>
      </w:r>
      <w:r w:rsidRPr="00765BB5">
        <w:rPr>
          <w:rFonts w:eastAsia="Calibri"/>
          <w:lang w:eastAsia="lt-LT"/>
        </w:rPr>
        <w:t>„</w:t>
      </w:r>
      <w:r w:rsidR="001753F1" w:rsidRPr="001753F1">
        <w:rPr>
          <w:rFonts w:eastAsia="Calibri"/>
          <w:lang w:eastAsia="lt-LT"/>
        </w:rPr>
        <w:t>Paslaugų pirkimo-pardavimo sutarties projektas</w:t>
      </w:r>
      <w:r w:rsidRPr="00765BB5">
        <w:rPr>
          <w:rFonts w:eastAsia="Calibri"/>
          <w:lang w:eastAsia="lt-LT"/>
        </w:rPr>
        <w:t>“.</w:t>
      </w:r>
    </w:p>
    <w:p w14:paraId="65078386" w14:textId="39FA4347" w:rsidR="00A72AEF" w:rsidRPr="00765BB5" w:rsidRDefault="00A72AEF" w:rsidP="00A72AEF">
      <w:pPr>
        <w:spacing w:before="0" w:after="160" w:line="276" w:lineRule="auto"/>
        <w:ind w:left="540"/>
        <w:contextualSpacing/>
        <w:jc w:val="both"/>
        <w:rPr>
          <w:rFonts w:eastAsia="Calibri"/>
          <w:lang w:eastAsia="lt-LT"/>
        </w:rPr>
      </w:pPr>
    </w:p>
    <w:p w14:paraId="75B5C7E8" w14:textId="7417545D" w:rsidR="00A72AEF" w:rsidRPr="00765BB5"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5" w:name="_Toc126333937"/>
      <w:r w:rsidRPr="00765BB5">
        <w:t xml:space="preserve">          11. </w:t>
      </w:r>
      <w:bookmarkEnd w:id="35"/>
      <w:r w:rsidRPr="00765BB5">
        <w:t>Kitos sąlygos</w:t>
      </w:r>
    </w:p>
    <w:p w14:paraId="44F53B22" w14:textId="77777777" w:rsidR="00BC5A45" w:rsidRPr="00765BB5" w:rsidRDefault="00BC5A45" w:rsidP="00BC5A45">
      <w:pPr>
        <w:shd w:val="clear" w:color="auto" w:fill="FFFFFF"/>
        <w:spacing w:before="0"/>
        <w:ind w:firstLine="540"/>
        <w:jc w:val="both"/>
        <w:rPr>
          <w:b/>
          <w:bCs/>
          <w:lang w:eastAsia="lt-LT"/>
        </w:rPr>
      </w:pPr>
      <w:r w:rsidRPr="00765BB5">
        <w:rPr>
          <w:lang w:eastAsia="lt-LT"/>
        </w:rPr>
        <w:t>11.1. Netaikoma</w:t>
      </w:r>
      <w:r w:rsidRPr="00765BB5">
        <w:rPr>
          <w:b/>
          <w:bCs/>
          <w:lang w:eastAsia="lt-LT"/>
        </w:rPr>
        <w:t>.</w:t>
      </w:r>
    </w:p>
    <w:p w14:paraId="33C42691" w14:textId="13F53E5F" w:rsidR="00BC4903" w:rsidRPr="00765BB5" w:rsidRDefault="00BC4903" w:rsidP="00BC5A45">
      <w:pPr>
        <w:shd w:val="clear" w:color="auto" w:fill="FFFFFF"/>
        <w:spacing w:before="0"/>
        <w:jc w:val="center"/>
        <w:rPr>
          <w:rFonts w:eastAsia="Calibri"/>
          <w:lang w:eastAsia="lt-LT"/>
        </w:rPr>
      </w:pPr>
    </w:p>
    <w:p w14:paraId="4CD4CD23" w14:textId="77222D97" w:rsidR="00BC5A45" w:rsidRPr="00765BB5" w:rsidRDefault="00BC5A45" w:rsidP="00A11BAF">
      <w:pPr>
        <w:jc w:val="both"/>
        <w:rPr>
          <w:bCs/>
          <w:iCs/>
          <w:u w:val="single"/>
        </w:rPr>
      </w:pPr>
    </w:p>
    <w:p w14:paraId="753BEA78" w14:textId="0253D829" w:rsidR="00A77D81" w:rsidRPr="00765BB5" w:rsidRDefault="00A77D81" w:rsidP="00A11BAF">
      <w:pPr>
        <w:jc w:val="both"/>
        <w:rPr>
          <w:bCs/>
          <w:iCs/>
          <w:u w:val="single"/>
        </w:rPr>
      </w:pPr>
    </w:p>
    <w:p w14:paraId="65984CEC" w14:textId="37F7C286" w:rsidR="00A77D81" w:rsidRPr="00765BB5" w:rsidRDefault="00A77D81" w:rsidP="00A11BAF">
      <w:pPr>
        <w:jc w:val="both"/>
        <w:rPr>
          <w:bCs/>
          <w:iCs/>
          <w:u w:val="single"/>
        </w:rPr>
      </w:pPr>
    </w:p>
    <w:p w14:paraId="36EE5B42" w14:textId="326BE3A3" w:rsidR="00A77D81" w:rsidRPr="00765BB5" w:rsidRDefault="00A77D81" w:rsidP="00A11BAF">
      <w:pPr>
        <w:jc w:val="both"/>
        <w:rPr>
          <w:bCs/>
          <w:iCs/>
          <w:u w:val="single"/>
        </w:rPr>
      </w:pPr>
    </w:p>
    <w:p w14:paraId="7008AC12" w14:textId="1D8862D2" w:rsidR="00A77D81" w:rsidRPr="00765BB5" w:rsidRDefault="00A77D81" w:rsidP="00A11BAF">
      <w:pPr>
        <w:jc w:val="both"/>
        <w:rPr>
          <w:bCs/>
          <w:iCs/>
          <w:u w:val="single"/>
        </w:rPr>
      </w:pPr>
    </w:p>
    <w:p w14:paraId="1443C9D0" w14:textId="54E283F4" w:rsidR="00A77D81" w:rsidRPr="00765BB5" w:rsidRDefault="00A77D81" w:rsidP="00A11BAF">
      <w:pPr>
        <w:jc w:val="both"/>
        <w:rPr>
          <w:bCs/>
          <w:iCs/>
          <w:u w:val="single"/>
        </w:rPr>
      </w:pPr>
    </w:p>
    <w:p w14:paraId="0C246510" w14:textId="2A25416F" w:rsidR="00CF0A29" w:rsidRDefault="00CF0A29" w:rsidP="00A11BAF">
      <w:pPr>
        <w:jc w:val="both"/>
        <w:rPr>
          <w:bCs/>
          <w:iCs/>
          <w:u w:val="single"/>
        </w:rPr>
      </w:pPr>
    </w:p>
    <w:p w14:paraId="724BF964" w14:textId="7823CDCC" w:rsidR="00301E51" w:rsidRDefault="00301E51" w:rsidP="00A11BAF">
      <w:pPr>
        <w:jc w:val="both"/>
        <w:rPr>
          <w:bCs/>
          <w:iCs/>
          <w:u w:val="single"/>
        </w:rPr>
      </w:pPr>
    </w:p>
    <w:p w14:paraId="109AFE5A" w14:textId="4666DE15" w:rsidR="00301E51" w:rsidRDefault="00301E51" w:rsidP="00A11BAF">
      <w:pPr>
        <w:jc w:val="both"/>
        <w:rPr>
          <w:bCs/>
          <w:iCs/>
          <w:u w:val="single"/>
        </w:rPr>
      </w:pPr>
    </w:p>
    <w:p w14:paraId="7362ACF5" w14:textId="48F58716" w:rsidR="00301E51" w:rsidRDefault="00301E51" w:rsidP="00A11BAF">
      <w:pPr>
        <w:jc w:val="both"/>
        <w:rPr>
          <w:bCs/>
          <w:iCs/>
          <w:u w:val="single"/>
        </w:rPr>
      </w:pPr>
    </w:p>
    <w:p w14:paraId="0E4C3CAC" w14:textId="77777777" w:rsidR="00301E51" w:rsidRDefault="00301E51" w:rsidP="00A11BAF">
      <w:pPr>
        <w:jc w:val="both"/>
        <w:rPr>
          <w:bCs/>
          <w:iCs/>
          <w:u w:val="single"/>
        </w:rPr>
      </w:pPr>
    </w:p>
    <w:p w14:paraId="60C2BEE0" w14:textId="77777777" w:rsidR="001F1830" w:rsidRPr="00765BB5" w:rsidRDefault="001F1830" w:rsidP="00A11BAF">
      <w:pPr>
        <w:jc w:val="both"/>
        <w:rPr>
          <w:bCs/>
          <w:iCs/>
          <w:u w:val="single"/>
        </w:rPr>
      </w:pPr>
    </w:p>
    <w:p w14:paraId="1EA2D840" w14:textId="77777777" w:rsidR="00BC4903" w:rsidRPr="00765BB5" w:rsidRDefault="00BC4903" w:rsidP="00BC4903">
      <w:pPr>
        <w:keepNext/>
        <w:keepLines/>
        <w:pBdr>
          <w:bottom w:val="single" w:sz="4" w:space="2" w:color="ED7D31"/>
        </w:pBdr>
        <w:spacing w:before="360" w:after="120"/>
        <w:jc w:val="right"/>
        <w:outlineLvl w:val="0"/>
        <w:rPr>
          <w:rFonts w:eastAsia="Calibri Light"/>
          <w:lang w:eastAsia="lt-LT"/>
        </w:rPr>
      </w:pPr>
      <w:bookmarkStart w:id="36" w:name="_Toc190856685"/>
      <w:r w:rsidRPr="00765BB5">
        <w:rPr>
          <w:rFonts w:eastAsia="Calibri Light"/>
          <w:lang w:eastAsia="lt-LT"/>
        </w:rPr>
        <w:lastRenderedPageBreak/>
        <w:t>Pirkimo sąlygų 1 priedas „Terminai“</w:t>
      </w:r>
      <w:bookmarkEnd w:id="36"/>
    </w:p>
    <w:p w14:paraId="684ED0A9" w14:textId="77777777" w:rsidR="00BC4903" w:rsidRPr="00765BB5" w:rsidRDefault="00BC4903" w:rsidP="00BC4903">
      <w:pPr>
        <w:shd w:val="clear" w:color="auto" w:fill="FFFFFF"/>
        <w:spacing w:before="0"/>
        <w:jc w:val="center"/>
        <w:rPr>
          <w:rFonts w:eastAsia="Calibri"/>
          <w:b/>
          <w:bCs/>
          <w:color w:val="0070C0"/>
          <w:lang w:eastAsia="lt-LT"/>
        </w:rPr>
      </w:pPr>
      <w:r w:rsidRPr="00765BB5">
        <w:rPr>
          <w:rFonts w:eastAsia="Calibri"/>
          <w:b/>
          <w:bCs/>
          <w:lang w:eastAsia="lt-LT"/>
        </w:rPr>
        <w:t>TERMINAI</w:t>
      </w:r>
    </w:p>
    <w:p w14:paraId="32A7D330" w14:textId="77777777" w:rsidR="00BC4903" w:rsidRPr="00765BB5"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765BB5"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765BB5" w:rsidRDefault="00BC4903" w:rsidP="00BC4903">
            <w:pPr>
              <w:spacing w:before="0" w:line="276" w:lineRule="auto"/>
              <w:jc w:val="center"/>
              <w:rPr>
                <w:rFonts w:eastAsia="Calibri"/>
                <w:b/>
                <w:lang w:eastAsia="lt-LT"/>
              </w:rPr>
            </w:pPr>
            <w:r w:rsidRPr="00765BB5">
              <w:rPr>
                <w:rFonts w:eastAsia="Calibri"/>
                <w:b/>
                <w:lang w:eastAsia="lt-LT"/>
              </w:rPr>
              <w:t>DATA/DIENŲ SKAIČIUS/ LAIKAS</w:t>
            </w:r>
          </w:p>
          <w:p w14:paraId="74052F89" w14:textId="77777777" w:rsidR="00BC4903" w:rsidRPr="00765BB5" w:rsidRDefault="00BC4903" w:rsidP="00BC4903">
            <w:pPr>
              <w:spacing w:before="0" w:line="276" w:lineRule="auto"/>
              <w:jc w:val="center"/>
              <w:rPr>
                <w:rFonts w:eastAsia="Calibri"/>
                <w:lang w:eastAsia="lt-LT"/>
              </w:rPr>
            </w:pPr>
            <w:r w:rsidRPr="00765BB5">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765BB5" w:rsidRDefault="00BC4903" w:rsidP="00BC4903">
            <w:pPr>
              <w:spacing w:before="0" w:after="160" w:line="276" w:lineRule="auto"/>
              <w:jc w:val="center"/>
              <w:rPr>
                <w:rFonts w:eastAsia="Calibri"/>
                <w:b/>
                <w:lang w:eastAsia="lt-LT"/>
              </w:rPr>
            </w:pPr>
            <w:r w:rsidRPr="00765BB5">
              <w:rPr>
                <w:rFonts w:eastAsia="Calibri"/>
                <w:b/>
                <w:lang w:eastAsia="lt-LT"/>
              </w:rPr>
              <w:t>PASTABOS</w:t>
            </w:r>
          </w:p>
        </w:tc>
      </w:tr>
      <w:tr w:rsidR="00BC4903" w:rsidRPr="00765BB5"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765BB5" w:rsidRDefault="00BC4903" w:rsidP="00BC4903">
            <w:pPr>
              <w:keepNext/>
              <w:spacing w:before="0"/>
              <w:rPr>
                <w:rFonts w:eastAsia="Calibri"/>
                <w:bCs/>
                <w:lang w:eastAsia="lt-LT"/>
              </w:rPr>
            </w:pPr>
            <w:r w:rsidRPr="00765BB5">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765BB5" w:rsidRDefault="00BC4903" w:rsidP="00BC4903">
            <w:pPr>
              <w:keepNext/>
              <w:spacing w:before="0"/>
              <w:jc w:val="both"/>
              <w:rPr>
                <w:rFonts w:eastAsia="Calibri"/>
                <w:lang w:eastAsia="lt-LT"/>
              </w:rPr>
            </w:pPr>
            <w:r w:rsidRPr="00765BB5">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77777777" w:rsidR="00BC4903" w:rsidRPr="00765BB5" w:rsidRDefault="00BC4903" w:rsidP="00BC4903">
            <w:pPr>
              <w:spacing w:before="0"/>
              <w:jc w:val="both"/>
              <w:rPr>
                <w:rFonts w:eastAsia="Calibri"/>
                <w:lang w:eastAsia="lt-LT"/>
              </w:rPr>
            </w:pPr>
            <w:r w:rsidRPr="00765BB5">
              <w:rPr>
                <w:rFonts w:eastAsia="Calibri"/>
                <w:lang w:eastAsia="lt-LT"/>
              </w:rPr>
              <w:t xml:space="preserve">nurodytas skelbime </w:t>
            </w:r>
          </w:p>
        </w:tc>
        <w:tc>
          <w:tcPr>
            <w:tcW w:w="2954" w:type="dxa"/>
            <w:shd w:val="clear" w:color="auto" w:fill="auto"/>
            <w:tcMar>
              <w:top w:w="0" w:type="dxa"/>
              <w:left w:w="108" w:type="dxa"/>
              <w:bottom w:w="0" w:type="dxa"/>
              <w:right w:w="108" w:type="dxa"/>
            </w:tcMar>
          </w:tcPr>
          <w:p w14:paraId="038E460F" w14:textId="77777777" w:rsidR="00BC4903" w:rsidRPr="00765BB5" w:rsidRDefault="00BC4903" w:rsidP="00BC4903">
            <w:pPr>
              <w:spacing w:before="0"/>
              <w:rPr>
                <w:rFonts w:eastAsia="Calibri"/>
                <w:iCs/>
                <w:lang w:eastAsia="lt-LT"/>
              </w:rPr>
            </w:pPr>
            <w:r w:rsidRPr="00765BB5">
              <w:rPr>
                <w:rFonts w:eastAsia="Calibri"/>
                <w:lang w:eastAsia="lt-LT"/>
              </w:rPr>
              <w:t>Perkančioji organizacija turi teisę pratęsti pasiūlymų pateikimo terminą.</w:t>
            </w:r>
          </w:p>
        </w:tc>
      </w:tr>
      <w:tr w:rsidR="00BC4903" w:rsidRPr="00765BB5"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765BB5" w:rsidRDefault="00BC4903" w:rsidP="00BC4903">
            <w:pPr>
              <w:keepNext/>
              <w:spacing w:before="0"/>
              <w:rPr>
                <w:rFonts w:eastAsia="Calibri"/>
                <w:bCs/>
                <w:lang w:eastAsia="lt-LT"/>
              </w:rPr>
            </w:pPr>
            <w:r w:rsidRPr="00765BB5">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765BB5" w:rsidRDefault="00BC4903" w:rsidP="00BC4903">
            <w:pPr>
              <w:keepNext/>
              <w:spacing w:before="0"/>
              <w:jc w:val="both"/>
              <w:rPr>
                <w:rFonts w:eastAsia="Calibri"/>
                <w:lang w:eastAsia="lt-LT"/>
              </w:rPr>
            </w:pPr>
            <w:r w:rsidRPr="00765BB5">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765BB5" w:rsidRDefault="00BC4903" w:rsidP="00BC4903">
            <w:pPr>
              <w:spacing w:before="0"/>
              <w:jc w:val="both"/>
              <w:rPr>
                <w:rFonts w:eastAsia="Calibri"/>
                <w:lang w:eastAsia="lt-LT"/>
              </w:rPr>
            </w:pPr>
            <w:r w:rsidRPr="00765BB5">
              <w:rPr>
                <w:rFonts w:eastAsia="Calibri"/>
                <w:lang w:eastAsia="lt-LT"/>
              </w:rPr>
              <w:t xml:space="preserve">Pradedamas ne anksčiau nei </w:t>
            </w:r>
            <w:r w:rsidRPr="00765BB5">
              <w:rPr>
                <w:rFonts w:eastAsia="Calibri"/>
                <w:color w:val="000000"/>
                <w:lang w:eastAsia="lt-LT"/>
              </w:rPr>
              <w:t>po 30 minučių</w:t>
            </w:r>
            <w:r w:rsidRPr="00765BB5">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765BB5" w:rsidRDefault="00BC4903" w:rsidP="00BC4903">
            <w:pPr>
              <w:spacing w:before="0"/>
              <w:rPr>
                <w:rFonts w:eastAsia="Calibri"/>
                <w:iCs/>
                <w:lang w:eastAsia="lt-LT"/>
              </w:rPr>
            </w:pPr>
          </w:p>
        </w:tc>
      </w:tr>
      <w:tr w:rsidR="00BC4903" w:rsidRPr="00765BB5"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765BB5" w:rsidRDefault="00BC4903" w:rsidP="00BC4903">
            <w:pPr>
              <w:keepNext/>
              <w:spacing w:before="0"/>
              <w:rPr>
                <w:rFonts w:eastAsia="Calibri"/>
                <w:bCs/>
                <w:lang w:eastAsia="lt-LT"/>
              </w:rPr>
            </w:pPr>
            <w:r w:rsidRPr="00765BB5">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765BB5" w:rsidRDefault="00BC4903" w:rsidP="00BC4903">
            <w:pPr>
              <w:keepNext/>
              <w:spacing w:before="0"/>
              <w:jc w:val="both"/>
              <w:rPr>
                <w:rFonts w:eastAsia="Calibri"/>
                <w:bCs/>
                <w:lang w:eastAsia="lt-LT"/>
              </w:rPr>
            </w:pPr>
            <w:r w:rsidRPr="00765BB5">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77777777" w:rsidR="00BC4903" w:rsidRPr="00765BB5" w:rsidRDefault="00BC4903" w:rsidP="00BC4903">
            <w:pPr>
              <w:spacing w:before="0"/>
              <w:jc w:val="both"/>
              <w:rPr>
                <w:rFonts w:eastAsia="Calibri"/>
                <w:lang w:eastAsia="lt-LT"/>
              </w:rPr>
            </w:pPr>
            <w:r w:rsidRPr="00765BB5">
              <w:rPr>
                <w:rFonts w:eastAsia="Calibri"/>
                <w:lang w:eastAsia="lt-LT"/>
              </w:rPr>
              <w:t>6 dienos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765BB5" w:rsidRDefault="00BC4903" w:rsidP="00BC4903">
            <w:pPr>
              <w:spacing w:before="0"/>
              <w:rPr>
                <w:rFonts w:eastAsia="Calibri"/>
                <w:iCs/>
                <w:color w:val="7030A0"/>
                <w:lang w:eastAsia="lt-LT"/>
              </w:rPr>
            </w:pPr>
          </w:p>
        </w:tc>
      </w:tr>
      <w:tr w:rsidR="00BC4903" w:rsidRPr="00765BB5"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765BB5" w:rsidRDefault="00BC4903" w:rsidP="00BC4903">
            <w:pPr>
              <w:spacing w:before="0"/>
              <w:rPr>
                <w:rFonts w:eastAsia="Calibri"/>
                <w:bCs/>
                <w:lang w:eastAsia="lt-LT"/>
              </w:rPr>
            </w:pPr>
            <w:r w:rsidRPr="00765BB5">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77777777" w:rsidR="00BC4903" w:rsidRPr="00765BB5" w:rsidRDefault="00BC4903" w:rsidP="00BC4903">
            <w:pPr>
              <w:spacing w:before="0"/>
              <w:jc w:val="both"/>
              <w:rPr>
                <w:rFonts w:eastAsia="Calibri"/>
                <w:lang w:eastAsia="lt-LT"/>
              </w:rPr>
            </w:pPr>
            <w:r w:rsidRPr="00765BB5">
              <w:rPr>
                <w:rFonts w:eastAsia="Calibri"/>
                <w:lang w:eastAsia="lt-LT"/>
              </w:rPr>
              <w:t>4 dienas dienų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765BB5" w:rsidRDefault="00BC4903" w:rsidP="00BC4903">
            <w:pPr>
              <w:spacing w:before="0"/>
              <w:rPr>
                <w:rFonts w:eastAsia="Calibri"/>
                <w:lang w:eastAsia="lt-LT"/>
              </w:rPr>
            </w:pPr>
          </w:p>
        </w:tc>
      </w:tr>
      <w:tr w:rsidR="00BC4903" w:rsidRPr="00765BB5"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765BB5" w:rsidRDefault="00BC4903" w:rsidP="00BC4903">
            <w:pPr>
              <w:spacing w:before="0"/>
              <w:rPr>
                <w:rFonts w:eastAsia="Calibri"/>
                <w:bCs/>
                <w:lang w:eastAsia="lt-LT"/>
              </w:rPr>
            </w:pPr>
            <w:r w:rsidRPr="00765BB5">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765BB5" w:rsidRDefault="00BC4903" w:rsidP="00BC4903">
            <w:pPr>
              <w:spacing w:before="0"/>
              <w:jc w:val="both"/>
              <w:rPr>
                <w:rFonts w:eastAsia="Calibri"/>
                <w:lang w:eastAsia="lt-LT"/>
              </w:rPr>
            </w:pPr>
            <w:r w:rsidRPr="00765BB5">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765BB5" w:rsidRDefault="00BC4903" w:rsidP="00BC4903">
            <w:pPr>
              <w:spacing w:before="0"/>
              <w:jc w:val="both"/>
              <w:rPr>
                <w:rFonts w:eastAsia="Calibri"/>
                <w:iCs/>
                <w:color w:val="FF0000"/>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765BB5" w:rsidRDefault="00BC4903" w:rsidP="00BC4903">
            <w:pPr>
              <w:spacing w:before="0"/>
              <w:rPr>
                <w:rFonts w:eastAsia="Calibri"/>
                <w:lang w:eastAsia="lt-LT"/>
              </w:rPr>
            </w:pPr>
          </w:p>
        </w:tc>
      </w:tr>
      <w:tr w:rsidR="00BC4903" w:rsidRPr="00765BB5"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765BB5" w:rsidRDefault="00BC4903" w:rsidP="00BC4903">
            <w:pPr>
              <w:spacing w:before="0"/>
              <w:rPr>
                <w:rFonts w:eastAsia="Calibri"/>
                <w:bCs/>
                <w:lang w:eastAsia="lt-LT"/>
              </w:rPr>
            </w:pPr>
            <w:r w:rsidRPr="00765BB5">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765BB5" w:rsidRDefault="00BC4903" w:rsidP="00BC4903">
            <w:pPr>
              <w:spacing w:before="0"/>
              <w:jc w:val="both"/>
              <w:rPr>
                <w:rFonts w:eastAsia="Calibri"/>
                <w:iCs/>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765BB5" w:rsidRDefault="00BC4903" w:rsidP="00BC4903">
            <w:pPr>
              <w:spacing w:before="0"/>
              <w:rPr>
                <w:rFonts w:eastAsia="Calibri"/>
                <w:lang w:eastAsia="lt-LT"/>
              </w:rPr>
            </w:pPr>
          </w:p>
        </w:tc>
      </w:tr>
      <w:tr w:rsidR="00BC4903" w:rsidRPr="00765BB5"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765BB5" w:rsidRDefault="00BC4903" w:rsidP="00BC4903">
            <w:pPr>
              <w:spacing w:before="0"/>
              <w:rPr>
                <w:rFonts w:eastAsia="Calibri"/>
                <w:bCs/>
                <w:lang w:eastAsia="lt-LT"/>
              </w:rPr>
            </w:pPr>
            <w:r w:rsidRPr="00765BB5">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765BB5" w:rsidRDefault="00BC4903" w:rsidP="00BC4903">
            <w:pPr>
              <w:spacing w:before="0"/>
              <w:jc w:val="both"/>
              <w:rPr>
                <w:rFonts w:eastAsia="Calibri"/>
                <w:lang w:eastAsia="lt-LT"/>
              </w:rPr>
            </w:pPr>
            <w:r w:rsidRPr="00765BB5">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765BB5" w:rsidRDefault="00BC4903" w:rsidP="00BC4903">
            <w:pPr>
              <w:suppressAutoHyphens/>
              <w:spacing w:before="0"/>
              <w:jc w:val="both"/>
              <w:rPr>
                <w:rFonts w:eastAsia="Arial Unicode MS"/>
              </w:rPr>
            </w:pPr>
            <w:r w:rsidRPr="00765BB5">
              <w:rPr>
                <w:rFonts w:eastAsia="Arial Unicode MS"/>
              </w:rPr>
              <w:t>NETAIKOMA</w:t>
            </w:r>
          </w:p>
          <w:p w14:paraId="55C0BC6A" w14:textId="77777777" w:rsidR="00BC4903" w:rsidRPr="00765BB5" w:rsidRDefault="00BC4903" w:rsidP="00BC4903">
            <w:pPr>
              <w:spacing w:before="0"/>
              <w:jc w:val="both"/>
              <w:rPr>
                <w:rFonts w:eastAsia="Calibri"/>
                <w:iCs/>
                <w:color w:val="00B050"/>
                <w:lang w:eastAsia="lt-LT"/>
              </w:rPr>
            </w:pPr>
            <w:r w:rsidRPr="00765BB5">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765BB5" w:rsidRDefault="00BC4903" w:rsidP="00BC4903">
            <w:pPr>
              <w:spacing w:before="0"/>
              <w:rPr>
                <w:rFonts w:eastAsia="Calibri"/>
                <w:lang w:eastAsia="lt-LT"/>
              </w:rPr>
            </w:pPr>
          </w:p>
        </w:tc>
      </w:tr>
      <w:tr w:rsidR="00BC4903" w:rsidRPr="00765BB5"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765BB5" w:rsidRDefault="00BC4903" w:rsidP="00BC4903">
            <w:pPr>
              <w:spacing w:before="0"/>
              <w:rPr>
                <w:rFonts w:eastAsia="Calibri"/>
                <w:bCs/>
                <w:lang w:eastAsia="lt-LT"/>
              </w:rPr>
            </w:pPr>
            <w:r w:rsidRPr="00765BB5">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765BB5" w:rsidRDefault="00BC4903" w:rsidP="00BC4903">
            <w:pPr>
              <w:spacing w:before="0"/>
              <w:jc w:val="both"/>
              <w:rPr>
                <w:rFonts w:eastAsia="Calibri"/>
                <w:bCs/>
                <w:lang w:eastAsia="lt-LT"/>
              </w:rPr>
            </w:pPr>
            <w:r w:rsidRPr="00765BB5">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765BB5" w:rsidRDefault="00BC4903" w:rsidP="00BC4903">
            <w:pPr>
              <w:spacing w:before="0"/>
              <w:jc w:val="both"/>
              <w:rPr>
                <w:rFonts w:eastAsia="Calibri"/>
                <w:iCs/>
                <w:lang w:eastAsia="lt-LT"/>
              </w:rPr>
            </w:pPr>
            <w:r w:rsidRPr="00765BB5">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765BB5" w:rsidRDefault="00BC4903" w:rsidP="00BC4903">
            <w:pPr>
              <w:spacing w:before="0"/>
              <w:rPr>
                <w:rFonts w:eastAsia="Calibri"/>
                <w:lang w:eastAsia="lt-LT"/>
              </w:rPr>
            </w:pPr>
          </w:p>
        </w:tc>
      </w:tr>
      <w:tr w:rsidR="00BC4903" w:rsidRPr="00765BB5"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765BB5" w:rsidRDefault="00BC4903" w:rsidP="00BC4903">
            <w:pPr>
              <w:spacing w:before="0"/>
              <w:rPr>
                <w:rFonts w:eastAsia="Calibri"/>
                <w:lang w:eastAsia="lt-LT"/>
              </w:rPr>
            </w:pPr>
            <w:r w:rsidRPr="00765BB5">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765BB5" w:rsidRDefault="00BC4903" w:rsidP="00BC4903">
            <w:pPr>
              <w:spacing w:before="0"/>
              <w:jc w:val="both"/>
              <w:rPr>
                <w:rFonts w:eastAsia="Calibri"/>
                <w:lang w:eastAsia="lt-LT"/>
              </w:rPr>
            </w:pPr>
            <w:r w:rsidRPr="00765BB5">
              <w:rPr>
                <w:rFonts w:eastAsia="Calibri"/>
                <w:iCs/>
                <w:lang w:eastAsia="lt-LT"/>
              </w:rPr>
              <w:t>NETAIKOMA</w:t>
            </w:r>
          </w:p>
          <w:p w14:paraId="138A51AA" w14:textId="77777777" w:rsidR="00BC4903" w:rsidRPr="00765BB5"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765BB5" w:rsidRDefault="00BC4903" w:rsidP="00BC4903">
            <w:pPr>
              <w:spacing w:before="0"/>
              <w:rPr>
                <w:rFonts w:eastAsia="Calibri"/>
                <w:lang w:eastAsia="lt-LT"/>
              </w:rPr>
            </w:pPr>
          </w:p>
        </w:tc>
      </w:tr>
      <w:tr w:rsidR="00BC4903" w:rsidRPr="00765BB5"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765BB5" w:rsidRDefault="00BC4903" w:rsidP="00BC4903">
            <w:pPr>
              <w:spacing w:before="0"/>
              <w:rPr>
                <w:rFonts w:eastAsia="Calibri"/>
                <w:bCs/>
                <w:lang w:eastAsia="lt-LT"/>
              </w:rPr>
            </w:pPr>
            <w:r w:rsidRPr="00765BB5">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765BB5" w:rsidRDefault="00BC4903" w:rsidP="00BC4903">
            <w:pPr>
              <w:spacing w:before="0"/>
              <w:jc w:val="both"/>
              <w:rPr>
                <w:rFonts w:eastAsia="Calibri"/>
                <w:bCs/>
                <w:lang w:eastAsia="lt-LT"/>
              </w:rPr>
            </w:pPr>
            <w:r w:rsidRPr="00765BB5">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765BB5" w:rsidRDefault="00BC4903" w:rsidP="00BC4903">
            <w:pPr>
              <w:spacing w:before="0"/>
              <w:jc w:val="both"/>
              <w:rPr>
                <w:rFonts w:eastAsia="Calibri"/>
                <w:lang w:eastAsia="lt-LT"/>
              </w:rPr>
            </w:pPr>
            <w:r w:rsidRPr="00765BB5">
              <w:rPr>
                <w:rFonts w:eastAsia="Calibri"/>
                <w:lang w:eastAsia="lt-LT"/>
              </w:rPr>
              <w:t>NETAIKOMA</w:t>
            </w:r>
          </w:p>
          <w:p w14:paraId="29C7EE5A" w14:textId="77777777" w:rsidR="00BC4903" w:rsidRPr="00765BB5"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765BB5" w:rsidRDefault="00BC4903" w:rsidP="00BC4903">
            <w:pPr>
              <w:spacing w:before="0"/>
              <w:rPr>
                <w:rFonts w:eastAsia="Calibri"/>
                <w:lang w:eastAsia="lt-LT"/>
              </w:rPr>
            </w:pPr>
          </w:p>
        </w:tc>
      </w:tr>
      <w:tr w:rsidR="00BC4903" w:rsidRPr="00765BB5"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765BB5" w:rsidRDefault="00BC4903" w:rsidP="00BC4903">
            <w:pPr>
              <w:spacing w:before="0"/>
              <w:rPr>
                <w:rFonts w:eastAsia="Calibri"/>
                <w:bCs/>
                <w:lang w:eastAsia="lt-LT"/>
              </w:rPr>
            </w:pPr>
            <w:r w:rsidRPr="00765BB5">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informuoja pirkimo </w:t>
            </w:r>
            <w:r w:rsidRPr="00765BB5">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765BB5" w:rsidRDefault="00BC4903" w:rsidP="00BC4903">
            <w:pPr>
              <w:spacing w:before="0"/>
              <w:jc w:val="both"/>
              <w:rPr>
                <w:rFonts w:eastAsia="Calibri"/>
                <w:bCs/>
                <w:lang w:eastAsia="lt-LT"/>
              </w:rPr>
            </w:pPr>
            <w:r w:rsidRPr="00765BB5">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765BB5" w:rsidRDefault="00BC4903" w:rsidP="00BC4903">
            <w:pPr>
              <w:spacing w:before="0"/>
              <w:rPr>
                <w:rFonts w:eastAsia="Calibri"/>
                <w:bCs/>
                <w:lang w:eastAsia="lt-LT"/>
              </w:rPr>
            </w:pPr>
          </w:p>
        </w:tc>
      </w:tr>
      <w:tr w:rsidR="00BC4903" w:rsidRPr="00765BB5"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765BB5" w:rsidRDefault="00BC4903" w:rsidP="00BC4903">
            <w:pPr>
              <w:spacing w:before="0"/>
              <w:rPr>
                <w:rFonts w:eastAsia="Calibri"/>
                <w:bCs/>
                <w:lang w:eastAsia="lt-LT"/>
              </w:rPr>
            </w:pPr>
            <w:r w:rsidRPr="00765BB5">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pirkimo dalyviams praneša apie priimtą sprendimą nustatyti laimėjusį pasiūlymą, </w:t>
            </w:r>
            <w:r w:rsidRPr="00765BB5">
              <w:rPr>
                <w:rFonts w:eastAsia="Calibri"/>
                <w:lang w:eastAsia="lt-LT"/>
              </w:rPr>
              <w:t>dėl kurio bus sudaroma</w:t>
            </w:r>
            <w:r w:rsidRPr="00765BB5">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765BB5" w:rsidRDefault="00BC4903" w:rsidP="00BC4903">
            <w:pPr>
              <w:spacing w:before="0"/>
              <w:jc w:val="both"/>
              <w:rPr>
                <w:rFonts w:eastAsia="Calibri"/>
                <w:bCs/>
                <w:lang w:eastAsia="lt-LT"/>
              </w:rPr>
            </w:pPr>
            <w:r w:rsidRPr="00765BB5">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765BB5" w:rsidRDefault="00BC4903" w:rsidP="00BC4903">
            <w:pPr>
              <w:spacing w:before="0"/>
              <w:rPr>
                <w:rFonts w:eastAsia="Calibri"/>
                <w:lang w:eastAsia="lt-LT"/>
              </w:rPr>
            </w:pPr>
          </w:p>
        </w:tc>
      </w:tr>
      <w:tr w:rsidR="00BC4903" w:rsidRPr="00765BB5"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765BB5" w:rsidRDefault="00BC4903" w:rsidP="00BC4903">
            <w:pPr>
              <w:spacing w:before="0"/>
              <w:rPr>
                <w:rFonts w:eastAsia="Calibri"/>
                <w:bCs/>
                <w:lang w:eastAsia="lt-LT"/>
              </w:rPr>
            </w:pPr>
            <w:r w:rsidRPr="00765BB5">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765BB5" w:rsidRDefault="00BC4903" w:rsidP="00BC4903">
            <w:pPr>
              <w:spacing w:before="0"/>
              <w:jc w:val="both"/>
              <w:rPr>
                <w:rFonts w:eastAsia="Calibri"/>
                <w:bCs/>
                <w:lang w:eastAsia="lt-LT"/>
              </w:rPr>
            </w:pPr>
            <w:r w:rsidRPr="00765BB5">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765BB5" w:rsidRDefault="00BC4903" w:rsidP="00BC4903">
            <w:pPr>
              <w:spacing w:before="0"/>
              <w:jc w:val="both"/>
              <w:rPr>
                <w:rFonts w:eastAsia="Calibri"/>
                <w:bCs/>
                <w:lang w:eastAsia="lt-LT"/>
              </w:rPr>
            </w:pPr>
            <w:r w:rsidRPr="00765BB5">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765BB5" w:rsidRDefault="00BC4903" w:rsidP="00BC4903">
            <w:pPr>
              <w:shd w:val="clear" w:color="auto" w:fill="FFFFFF"/>
              <w:spacing w:before="0"/>
              <w:ind w:firstLine="313"/>
              <w:rPr>
                <w:lang w:eastAsia="lt-LT"/>
              </w:rPr>
            </w:pPr>
          </w:p>
        </w:tc>
      </w:tr>
      <w:tr w:rsidR="00BC4903" w:rsidRPr="00765BB5"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765BB5" w:rsidRDefault="00BC4903" w:rsidP="00BC4903">
            <w:pPr>
              <w:spacing w:before="0"/>
              <w:rPr>
                <w:rFonts w:eastAsia="Calibri"/>
                <w:bCs/>
                <w:lang w:eastAsia="lt-LT"/>
              </w:rPr>
            </w:pPr>
            <w:r w:rsidRPr="00765BB5">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765BB5" w:rsidRDefault="00BC4903" w:rsidP="00BC4903">
            <w:pPr>
              <w:spacing w:before="0"/>
              <w:jc w:val="both"/>
              <w:rPr>
                <w:rFonts w:eastAsia="Calibri"/>
                <w:bCs/>
                <w:lang w:eastAsia="lt-LT"/>
              </w:rPr>
            </w:pPr>
            <w:r w:rsidRPr="00765BB5">
              <w:rPr>
                <w:rFonts w:eastAsia="Calibri"/>
                <w:color w:val="000000"/>
                <w:shd w:val="clear" w:color="auto" w:fill="FFFFFF"/>
                <w:lang w:eastAsia="lt-LT"/>
              </w:rPr>
              <w:t xml:space="preserve">Tiekėjas turi teisę pateikti pretenziją perkančiajai organizacijai, pateikti prašymą ar pareikšti ieškinį teismui </w:t>
            </w:r>
            <w:r w:rsidRPr="00765BB5">
              <w:rPr>
                <w:rFonts w:eastAsia="Calibri"/>
                <w:bCs/>
                <w:lang w:eastAsia="lt-LT"/>
              </w:rPr>
              <w:t>ne vėliau kaip per</w:t>
            </w:r>
          </w:p>
        </w:tc>
        <w:tc>
          <w:tcPr>
            <w:tcW w:w="3643" w:type="dxa"/>
            <w:shd w:val="clear" w:color="auto" w:fill="auto"/>
            <w:tcMar>
              <w:top w:w="0" w:type="dxa"/>
              <w:left w:w="108" w:type="dxa"/>
              <w:bottom w:w="0" w:type="dxa"/>
              <w:right w:w="108" w:type="dxa"/>
            </w:tcMar>
          </w:tcPr>
          <w:p w14:paraId="017EF400" w14:textId="77777777" w:rsidR="00BC4903" w:rsidRPr="00765BB5" w:rsidRDefault="00BC4903" w:rsidP="00BC4903">
            <w:pPr>
              <w:spacing w:before="0"/>
              <w:jc w:val="both"/>
              <w:rPr>
                <w:rFonts w:eastAsia="Calibri"/>
                <w:lang w:eastAsia="lt-LT"/>
              </w:rPr>
            </w:pPr>
            <w:r w:rsidRPr="00765BB5">
              <w:rPr>
                <w:rFonts w:eastAsia="Calibri"/>
                <w:lang w:eastAsia="lt-LT"/>
              </w:rPr>
              <w:t xml:space="preserve">5 (penkias) darbo dienas nuo </w:t>
            </w:r>
            <w:r w:rsidRPr="00765BB5">
              <w:rPr>
                <w:rFonts w:eastAsia="Arial"/>
                <w:lang w:eastAsia="lt-LT"/>
              </w:rPr>
              <w:t>perkančiosios organizacijos</w:t>
            </w:r>
            <w:r w:rsidRPr="00765BB5">
              <w:rPr>
                <w:rFonts w:eastAsia="Calibri"/>
                <w:lang w:eastAsia="lt-LT"/>
              </w:rPr>
              <w:t xml:space="preserve"> pranešimo raštu apie jos priimtą sprendimą išsiuntimo tiekėjams dienos arba nuo paskelbimo apie </w:t>
            </w:r>
            <w:r w:rsidRPr="00765BB5">
              <w:rPr>
                <w:rFonts w:eastAsia="Arial"/>
                <w:lang w:eastAsia="lt-LT"/>
              </w:rPr>
              <w:t>perkančiosios organizacijos</w:t>
            </w:r>
            <w:r w:rsidRPr="00765BB5">
              <w:rPr>
                <w:rFonts w:eastAsia="Calibri"/>
                <w:lang w:eastAsia="lt-LT"/>
              </w:rPr>
              <w:t xml:space="preserve"> priimtus sprendimus dienos, jei VPĮ nenumato reikalavimo raštu informuoti tiekėjus apie </w:t>
            </w:r>
            <w:r w:rsidRPr="00765BB5">
              <w:rPr>
                <w:rFonts w:eastAsia="Arial"/>
                <w:lang w:eastAsia="lt-LT"/>
              </w:rPr>
              <w:t xml:space="preserve"> perkančiosios organizacijos</w:t>
            </w:r>
            <w:r w:rsidRPr="00765BB5">
              <w:rPr>
                <w:rFonts w:eastAsia="Calibri"/>
                <w:lang w:eastAsia="lt-LT"/>
              </w:rPr>
              <w:t xml:space="preserve"> priimtus sprendimus;</w:t>
            </w:r>
          </w:p>
          <w:p w14:paraId="7E634BB5" w14:textId="77777777" w:rsidR="00BC4903" w:rsidRPr="00765BB5" w:rsidRDefault="00BC4903" w:rsidP="00BC4903">
            <w:pPr>
              <w:spacing w:before="0"/>
              <w:jc w:val="both"/>
              <w:rPr>
                <w:rFonts w:eastAsia="Calibri"/>
                <w:lang w:eastAsia="lt-LT"/>
              </w:rPr>
            </w:pPr>
            <w:r w:rsidRPr="00765BB5">
              <w:rPr>
                <w:rFonts w:eastAsia="Calibri"/>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25C694C" w14:textId="77777777" w:rsidR="00BC4903" w:rsidRPr="00765BB5" w:rsidRDefault="00BC4903" w:rsidP="00BC4903">
            <w:pPr>
              <w:spacing w:before="0"/>
              <w:rPr>
                <w:rFonts w:eastAsia="Calibri"/>
                <w:bCs/>
                <w:lang w:eastAsia="lt-LT"/>
              </w:rPr>
            </w:pPr>
          </w:p>
        </w:tc>
      </w:tr>
      <w:tr w:rsidR="00BC4903" w:rsidRPr="00765BB5"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765BB5" w:rsidRDefault="00BC4903" w:rsidP="00BC4903">
            <w:pPr>
              <w:spacing w:before="0"/>
              <w:rPr>
                <w:rFonts w:eastAsia="Calibri"/>
                <w:lang w:eastAsia="lt-LT"/>
              </w:rPr>
            </w:pPr>
            <w:r w:rsidRPr="00765BB5">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765BB5" w:rsidRDefault="00BC4903" w:rsidP="00BC4903">
            <w:pPr>
              <w:spacing w:before="0"/>
              <w:jc w:val="both"/>
              <w:rPr>
                <w:rFonts w:eastAsia="Calibri"/>
                <w:lang w:eastAsia="lt-LT"/>
              </w:rPr>
            </w:pPr>
            <w:r w:rsidRPr="00765BB5">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765BB5" w:rsidRDefault="00BC4903" w:rsidP="00BC4903">
            <w:pPr>
              <w:spacing w:before="0"/>
              <w:rPr>
                <w:rFonts w:eastAsia="Calibri"/>
                <w:lang w:eastAsia="lt-LT"/>
              </w:rPr>
            </w:pPr>
          </w:p>
        </w:tc>
      </w:tr>
      <w:tr w:rsidR="00BC4903" w:rsidRPr="00765BB5"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765BB5" w:rsidRDefault="00BC4903" w:rsidP="00BC4903">
            <w:pPr>
              <w:spacing w:before="0"/>
              <w:rPr>
                <w:rFonts w:eastAsia="Calibri"/>
                <w:bCs/>
                <w:lang w:eastAsia="lt-LT"/>
              </w:rPr>
            </w:pPr>
            <w:r w:rsidRPr="00765BB5">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Jeigu perkančioji organizacija per nustatytą terminą neišnagrinėja jai pateiktos pretenzijos, tiekėjas turi teisę pateikti prašymą ar pareikšti </w:t>
            </w:r>
            <w:r w:rsidRPr="00765BB5">
              <w:rPr>
                <w:rFonts w:eastAsia="Calibri"/>
                <w:lang w:eastAsia="lt-LT"/>
              </w:rPr>
              <w:lastRenderedPageBreak/>
              <w:t>ieškinį teismui per</w:t>
            </w:r>
            <w:r w:rsidRPr="00765BB5">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765BB5" w:rsidRDefault="00BC4903" w:rsidP="00BC4903">
            <w:pPr>
              <w:spacing w:before="0"/>
              <w:jc w:val="both"/>
              <w:rPr>
                <w:rFonts w:eastAsia="Calibri"/>
                <w:lang w:eastAsia="lt-LT"/>
              </w:rPr>
            </w:pPr>
            <w:r w:rsidRPr="00765BB5">
              <w:rPr>
                <w:rFonts w:eastAsia="Calibri"/>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765BB5" w:rsidRDefault="00BC4903" w:rsidP="00BC4903">
            <w:pPr>
              <w:spacing w:before="0"/>
              <w:rPr>
                <w:rFonts w:eastAsia="Calibri"/>
                <w:lang w:eastAsia="lt-LT"/>
              </w:rPr>
            </w:pPr>
          </w:p>
        </w:tc>
      </w:tr>
      <w:tr w:rsidR="00BC4903" w:rsidRPr="00765BB5"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765BB5" w:rsidRDefault="00BC4903" w:rsidP="00BC4903">
            <w:pPr>
              <w:spacing w:before="0"/>
              <w:rPr>
                <w:rFonts w:eastAsia="Calibri"/>
                <w:lang w:eastAsia="lt-LT"/>
              </w:rPr>
            </w:pPr>
            <w:r w:rsidRPr="00765BB5">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77777777" w:rsidR="00BC4903" w:rsidRPr="00765BB5" w:rsidRDefault="00BC4903" w:rsidP="00BC4903">
            <w:pPr>
              <w:spacing w:before="0"/>
              <w:jc w:val="both"/>
              <w:rPr>
                <w:rFonts w:eastAsia="Calibri"/>
                <w:lang w:eastAsia="lt-LT"/>
              </w:rPr>
            </w:pPr>
            <w:r w:rsidRPr="00765BB5">
              <w:rPr>
                <w:rFonts w:eastAsia="Calibri"/>
                <w:bCs/>
                <w:lang w:eastAsia="lt-LT"/>
              </w:rPr>
              <w:t>5 (penkių) darbo dienų,</w:t>
            </w:r>
            <w:r w:rsidRPr="00765BB5">
              <w:rPr>
                <w:rFonts w:eastAsia="Calibri"/>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F4E97E7" w14:textId="77777777" w:rsidR="00BC4903" w:rsidRPr="00765BB5" w:rsidRDefault="00BC4903" w:rsidP="00BC4903">
            <w:pPr>
              <w:spacing w:before="0"/>
              <w:rPr>
                <w:rFonts w:eastAsia="Calibri"/>
                <w:lang w:eastAsia="lt-LT"/>
              </w:rPr>
            </w:pPr>
          </w:p>
        </w:tc>
      </w:tr>
      <w:tr w:rsidR="00BC4903" w:rsidRPr="00765BB5"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765BB5" w:rsidRDefault="00BC4903" w:rsidP="00BC4903">
            <w:pPr>
              <w:spacing w:before="0"/>
              <w:rPr>
                <w:rFonts w:eastAsia="Calibri"/>
                <w:lang w:eastAsia="lt-LT"/>
              </w:rPr>
            </w:pPr>
            <w:r w:rsidRPr="00765BB5">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765BB5" w:rsidRDefault="00BC4903" w:rsidP="00BC4903">
            <w:pPr>
              <w:spacing w:before="0"/>
              <w:jc w:val="both"/>
              <w:rPr>
                <w:rFonts w:eastAsia="Calibri"/>
                <w:lang w:eastAsia="lt-LT"/>
              </w:rPr>
            </w:pPr>
            <w:r w:rsidRPr="00765BB5">
              <w:rPr>
                <w:rFonts w:eastAsia="Calibri"/>
                <w:lang w:eastAsia="lt-LT"/>
              </w:rPr>
              <w:t xml:space="preserve">Jeigu </w:t>
            </w:r>
            <w:r w:rsidRPr="00765BB5">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77777777" w:rsidR="00BC4903" w:rsidRPr="00765BB5" w:rsidRDefault="00BC4903" w:rsidP="00BC4903">
            <w:pPr>
              <w:spacing w:before="0"/>
              <w:jc w:val="both"/>
              <w:rPr>
                <w:rFonts w:eastAsia="Calibri"/>
                <w:lang w:eastAsia="lt-LT"/>
              </w:rPr>
            </w:pPr>
            <w:r w:rsidRPr="00765BB5">
              <w:rPr>
                <w:rFonts w:eastAsia="Calibri"/>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B9540" w14:textId="77777777" w:rsidR="00BC4903" w:rsidRPr="00765BB5"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765BB5" w:rsidRDefault="00BC4903" w:rsidP="00BC4903">
            <w:pPr>
              <w:spacing w:before="0"/>
              <w:rPr>
                <w:rFonts w:eastAsia="Calibri"/>
                <w:lang w:eastAsia="lt-LT"/>
              </w:rPr>
            </w:pPr>
          </w:p>
        </w:tc>
      </w:tr>
    </w:tbl>
    <w:p w14:paraId="002AA11C" w14:textId="2A3E8317" w:rsidR="00984BD7" w:rsidRPr="00765BB5" w:rsidRDefault="00984BD7" w:rsidP="00CD13F0">
      <w:pPr>
        <w:tabs>
          <w:tab w:val="right" w:leader="underscore" w:pos="8640"/>
        </w:tabs>
        <w:ind w:right="-29"/>
        <w:jc w:val="center"/>
      </w:pPr>
    </w:p>
    <w:p w14:paraId="3B37C227" w14:textId="755381F3" w:rsidR="00984BD7" w:rsidRPr="00765BB5" w:rsidRDefault="00984BD7" w:rsidP="00CD13F0">
      <w:pPr>
        <w:tabs>
          <w:tab w:val="right" w:leader="underscore" w:pos="8640"/>
        </w:tabs>
        <w:ind w:right="-29"/>
        <w:jc w:val="center"/>
      </w:pPr>
    </w:p>
    <w:p w14:paraId="1FAD3859" w14:textId="7C58288F" w:rsidR="00E108E2" w:rsidRPr="00765BB5" w:rsidRDefault="00E108E2" w:rsidP="00CD13F0">
      <w:pPr>
        <w:tabs>
          <w:tab w:val="right" w:leader="underscore" w:pos="8640"/>
        </w:tabs>
        <w:ind w:right="-29"/>
        <w:jc w:val="center"/>
      </w:pPr>
    </w:p>
    <w:p w14:paraId="5D18FE3E" w14:textId="0C40FB75" w:rsidR="00E108E2" w:rsidRPr="00765BB5" w:rsidRDefault="00E108E2" w:rsidP="00CD13F0">
      <w:pPr>
        <w:tabs>
          <w:tab w:val="right" w:leader="underscore" w:pos="8640"/>
        </w:tabs>
        <w:ind w:right="-29"/>
        <w:jc w:val="center"/>
      </w:pPr>
    </w:p>
    <w:p w14:paraId="33FB7133" w14:textId="7F9431C4" w:rsidR="00E108E2" w:rsidRPr="00765BB5" w:rsidRDefault="00E108E2" w:rsidP="00CD13F0">
      <w:pPr>
        <w:tabs>
          <w:tab w:val="right" w:leader="underscore" w:pos="8640"/>
        </w:tabs>
        <w:ind w:right="-29"/>
        <w:jc w:val="center"/>
      </w:pPr>
    </w:p>
    <w:p w14:paraId="734628BB" w14:textId="7210FE13" w:rsidR="00E108E2" w:rsidRPr="00765BB5" w:rsidRDefault="00E108E2" w:rsidP="00CD13F0">
      <w:pPr>
        <w:tabs>
          <w:tab w:val="right" w:leader="underscore" w:pos="8640"/>
        </w:tabs>
        <w:ind w:right="-29"/>
        <w:jc w:val="center"/>
      </w:pPr>
    </w:p>
    <w:p w14:paraId="10F02600" w14:textId="1885B000" w:rsidR="00E108E2" w:rsidRPr="00765BB5" w:rsidRDefault="00E108E2" w:rsidP="00CD13F0">
      <w:pPr>
        <w:tabs>
          <w:tab w:val="right" w:leader="underscore" w:pos="8640"/>
        </w:tabs>
        <w:ind w:right="-29"/>
        <w:jc w:val="center"/>
      </w:pPr>
    </w:p>
    <w:p w14:paraId="323D8043" w14:textId="27256CD6" w:rsidR="00E108E2" w:rsidRPr="00765BB5" w:rsidRDefault="00E108E2" w:rsidP="00A11BAF">
      <w:pPr>
        <w:tabs>
          <w:tab w:val="right" w:leader="underscore" w:pos="8640"/>
        </w:tabs>
        <w:ind w:right="-29"/>
      </w:pPr>
    </w:p>
    <w:p w14:paraId="61CD2748" w14:textId="372B2568" w:rsidR="00A77D81" w:rsidRPr="00765BB5" w:rsidRDefault="00A77D81" w:rsidP="00A11BAF">
      <w:pPr>
        <w:tabs>
          <w:tab w:val="right" w:leader="underscore" w:pos="8640"/>
        </w:tabs>
        <w:ind w:right="-29"/>
      </w:pPr>
    </w:p>
    <w:p w14:paraId="0D46C5F3" w14:textId="2D817AF4" w:rsidR="00A77D81" w:rsidRDefault="00A77D81" w:rsidP="00A11BAF">
      <w:pPr>
        <w:tabs>
          <w:tab w:val="right" w:leader="underscore" w:pos="8640"/>
        </w:tabs>
        <w:ind w:right="-29"/>
      </w:pPr>
    </w:p>
    <w:p w14:paraId="5B56BA9B" w14:textId="01FA3353" w:rsidR="00F51B6C" w:rsidRDefault="00F51B6C" w:rsidP="00A11BAF">
      <w:pPr>
        <w:tabs>
          <w:tab w:val="right" w:leader="underscore" w:pos="8640"/>
        </w:tabs>
        <w:ind w:right="-29"/>
      </w:pPr>
    </w:p>
    <w:p w14:paraId="768FB843" w14:textId="139752B6" w:rsidR="00F51B6C" w:rsidRDefault="00F51B6C" w:rsidP="00A11BAF">
      <w:pPr>
        <w:tabs>
          <w:tab w:val="right" w:leader="underscore" w:pos="8640"/>
        </w:tabs>
        <w:ind w:right="-29"/>
      </w:pPr>
    </w:p>
    <w:p w14:paraId="2F4CB91B" w14:textId="56E0E4AD" w:rsidR="00F51B6C" w:rsidRDefault="00F51B6C" w:rsidP="00A11BAF">
      <w:pPr>
        <w:tabs>
          <w:tab w:val="right" w:leader="underscore" w:pos="8640"/>
        </w:tabs>
        <w:ind w:right="-29"/>
      </w:pPr>
    </w:p>
    <w:p w14:paraId="0CB19AB1" w14:textId="77777777" w:rsidR="00F51B6C" w:rsidRDefault="00F51B6C" w:rsidP="00A11BAF">
      <w:pPr>
        <w:tabs>
          <w:tab w:val="right" w:leader="underscore" w:pos="8640"/>
        </w:tabs>
        <w:ind w:right="-29"/>
      </w:pPr>
    </w:p>
    <w:p w14:paraId="5F963C31" w14:textId="77777777" w:rsidR="006F225A" w:rsidRPr="00765BB5" w:rsidRDefault="006F225A" w:rsidP="00A11BAF">
      <w:pPr>
        <w:tabs>
          <w:tab w:val="right" w:leader="underscore" w:pos="8640"/>
        </w:tabs>
        <w:ind w:right="-29"/>
      </w:pPr>
    </w:p>
    <w:p w14:paraId="4FA1CFD7" w14:textId="29492140"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Pirkimo sąlygų 2 priedas „Techninė specifikacija“</w:t>
      </w:r>
    </w:p>
    <w:p w14:paraId="6EC9B0D6" w14:textId="225DCB7C" w:rsidR="00E108E2" w:rsidRPr="00765BB5" w:rsidRDefault="00E108E2" w:rsidP="00CD13F0">
      <w:pPr>
        <w:tabs>
          <w:tab w:val="right" w:leader="underscore" w:pos="8640"/>
        </w:tabs>
        <w:ind w:right="-29"/>
        <w:jc w:val="center"/>
      </w:pPr>
    </w:p>
    <w:p w14:paraId="035410D1" w14:textId="503B8ABE" w:rsidR="00E108E2" w:rsidRPr="00765BB5" w:rsidRDefault="00E108E2" w:rsidP="00CD13F0">
      <w:pPr>
        <w:tabs>
          <w:tab w:val="right" w:leader="underscore" w:pos="8640"/>
        </w:tabs>
        <w:ind w:right="-29"/>
        <w:jc w:val="center"/>
      </w:pPr>
    </w:p>
    <w:p w14:paraId="38AB41B5" w14:textId="5BBA6EC9" w:rsidR="004308C7" w:rsidRPr="00846592" w:rsidRDefault="004308C7" w:rsidP="004308C7">
      <w:pPr>
        <w:pStyle w:val="Betarp"/>
        <w:jc w:val="center"/>
        <w:rPr>
          <w:rFonts w:cstheme="minorHAnsi"/>
          <w:b/>
          <w:sz w:val="22"/>
          <w:szCs w:val="22"/>
        </w:rPr>
      </w:pPr>
      <w:r w:rsidRPr="00846592">
        <w:rPr>
          <w:rFonts w:cstheme="minorHAnsi"/>
          <w:b/>
          <w:sz w:val="22"/>
          <w:szCs w:val="22"/>
        </w:rPr>
        <w:t>TECHNINĖ SPECIFIKACIJA</w:t>
      </w:r>
    </w:p>
    <w:p w14:paraId="1D0493C0" w14:textId="77777777" w:rsidR="004308C7" w:rsidRPr="00846592" w:rsidRDefault="004308C7" w:rsidP="004308C7">
      <w:pPr>
        <w:pStyle w:val="Betarp"/>
        <w:jc w:val="both"/>
        <w:rPr>
          <w:rFonts w:cstheme="minorHAnsi"/>
          <w:b/>
          <w:sz w:val="22"/>
          <w:szCs w:val="22"/>
        </w:rPr>
      </w:pPr>
    </w:p>
    <w:p w14:paraId="53A4DBCE" w14:textId="77777777" w:rsidR="004308C7" w:rsidRPr="00846592" w:rsidRDefault="004308C7" w:rsidP="004308C7">
      <w:pPr>
        <w:pStyle w:val="Betarp"/>
        <w:jc w:val="both"/>
        <w:rPr>
          <w:rFonts w:cstheme="minorHAnsi"/>
          <w:b/>
          <w:sz w:val="22"/>
          <w:szCs w:val="22"/>
        </w:rPr>
      </w:pPr>
    </w:p>
    <w:p w14:paraId="225DCC71" w14:textId="77777777" w:rsidR="00B04397" w:rsidRPr="00B04397" w:rsidRDefault="00B04397" w:rsidP="00B04397">
      <w:pPr>
        <w:pStyle w:val="Betarp"/>
        <w:rPr>
          <w:rFonts w:eastAsia="Aptos" w:cstheme="minorHAnsi"/>
          <w:b/>
        </w:rPr>
      </w:pPr>
    </w:p>
    <w:p w14:paraId="0378C81F" w14:textId="77777777" w:rsidR="00B04397" w:rsidRPr="00B04397" w:rsidRDefault="00B04397" w:rsidP="00B04397">
      <w:pPr>
        <w:pStyle w:val="Betarp"/>
        <w:rPr>
          <w:rFonts w:eastAsia="Aptos" w:cstheme="minorHAnsi"/>
          <w:b/>
        </w:rPr>
      </w:pPr>
      <w:r w:rsidRPr="00B04397">
        <w:rPr>
          <w:rFonts w:eastAsia="Aptos" w:cstheme="minorHAnsi"/>
          <w:b/>
        </w:rPr>
        <w:t>1. Pirkimo objektas:</w:t>
      </w:r>
    </w:p>
    <w:p w14:paraId="4BA20229" w14:textId="77777777" w:rsidR="00B04397" w:rsidRPr="00B04397" w:rsidRDefault="00B04397" w:rsidP="00B04397">
      <w:pPr>
        <w:pStyle w:val="Betarp"/>
        <w:rPr>
          <w:rFonts w:eastAsia="Aptos" w:cstheme="minorHAnsi"/>
        </w:rPr>
      </w:pPr>
    </w:p>
    <w:p w14:paraId="2139C1E1" w14:textId="40FC9B1A" w:rsidR="00B04397" w:rsidRPr="00B04397" w:rsidRDefault="00B04397" w:rsidP="00151B79">
      <w:pPr>
        <w:pStyle w:val="Betarp"/>
        <w:jc w:val="both"/>
        <w:rPr>
          <w:rFonts w:eastAsia="Aptos" w:cstheme="minorHAnsi"/>
        </w:rPr>
      </w:pPr>
      <w:r w:rsidRPr="00B04397">
        <w:rPr>
          <w:rFonts w:eastAsia="Aptos" w:cstheme="minorHAnsi"/>
        </w:rPr>
        <w:t xml:space="preserve">1.1. </w:t>
      </w:r>
      <w:r w:rsidR="00361734">
        <w:rPr>
          <w:rFonts w:eastAsia="Aptos" w:cstheme="minorHAnsi"/>
        </w:rPr>
        <w:t>R</w:t>
      </w:r>
      <w:r w:rsidRPr="00B04397">
        <w:rPr>
          <w:rFonts w:eastAsia="Aptos" w:cstheme="minorHAnsi"/>
        </w:rPr>
        <w:t xml:space="preserve">enginių organizavimo ir jų aptarnavimo paslaugos. Tiekėjas turi pagal </w:t>
      </w:r>
      <w:r w:rsidR="00361734" w:rsidRPr="00361734">
        <w:rPr>
          <w:rFonts w:eastAsia="Aptos" w:cstheme="minorHAnsi"/>
        </w:rPr>
        <w:t>Lietuvos Respublikos Seimo kanceliarijos (toliau – Seimo kanceliarija, Perkančioji organizacija)</w:t>
      </w:r>
      <w:r w:rsidR="00361734">
        <w:rPr>
          <w:rFonts w:eastAsia="Aptos" w:cstheme="minorHAnsi"/>
        </w:rPr>
        <w:t xml:space="preserve"> </w:t>
      </w:r>
      <w:r w:rsidRPr="00B04397">
        <w:rPr>
          <w:rFonts w:eastAsia="Aptos" w:cstheme="minorHAnsi"/>
        </w:rPr>
        <w:t xml:space="preserve">poreikį (užsakymą, užsakymus) organizuoti, koordinuoti ir užtikrinti visų būtinų paslaugų, nustatytų šioje techninėje specifikacijoje, paiešką, užsakymą, </w:t>
      </w:r>
      <w:r w:rsidR="002F27BA">
        <w:rPr>
          <w:rFonts w:eastAsia="Aptos" w:cstheme="minorHAnsi"/>
        </w:rPr>
        <w:t>atlikimą</w:t>
      </w:r>
      <w:r w:rsidRPr="00B04397">
        <w:rPr>
          <w:rFonts w:eastAsia="Aptos" w:cstheme="minorHAnsi"/>
        </w:rPr>
        <w:t>.</w:t>
      </w:r>
    </w:p>
    <w:p w14:paraId="3FCF8631" w14:textId="77777777" w:rsidR="00B04397" w:rsidRPr="00B04397" w:rsidRDefault="00B04397" w:rsidP="00151B79">
      <w:pPr>
        <w:pStyle w:val="Betarp"/>
        <w:jc w:val="both"/>
        <w:rPr>
          <w:rFonts w:eastAsia="Aptos" w:cstheme="minorHAnsi"/>
        </w:rPr>
      </w:pPr>
    </w:p>
    <w:p w14:paraId="175BDB26" w14:textId="77777777" w:rsidR="00B04397" w:rsidRPr="00B04397" w:rsidRDefault="00B04397" w:rsidP="00151B79">
      <w:pPr>
        <w:pStyle w:val="Betarp"/>
        <w:jc w:val="both"/>
        <w:rPr>
          <w:rFonts w:eastAsia="Aptos" w:cstheme="minorHAnsi"/>
          <w:b/>
          <w:bCs/>
        </w:rPr>
      </w:pPr>
      <w:r w:rsidRPr="00B04397">
        <w:rPr>
          <w:rFonts w:eastAsia="Aptos" w:cstheme="minorHAnsi"/>
          <w:b/>
        </w:rPr>
        <w:t xml:space="preserve">2. </w:t>
      </w:r>
      <w:r w:rsidRPr="00B04397">
        <w:rPr>
          <w:rFonts w:eastAsia="Aptos" w:cstheme="minorHAnsi"/>
          <w:b/>
          <w:bCs/>
        </w:rPr>
        <w:t xml:space="preserve">Renginių tipai, tematika ir vieta:  </w:t>
      </w:r>
    </w:p>
    <w:p w14:paraId="39F2F003" w14:textId="77777777" w:rsidR="00B04397" w:rsidRPr="00B04397" w:rsidRDefault="00B04397" w:rsidP="00151B79">
      <w:pPr>
        <w:pStyle w:val="Betarp"/>
        <w:jc w:val="both"/>
        <w:rPr>
          <w:rFonts w:eastAsia="Aptos" w:cstheme="minorHAnsi"/>
          <w:bCs/>
        </w:rPr>
      </w:pPr>
    </w:p>
    <w:p w14:paraId="37EE6733" w14:textId="4F042469" w:rsidR="00B04397" w:rsidRPr="00B04397" w:rsidRDefault="00B04397" w:rsidP="00151B79">
      <w:pPr>
        <w:pStyle w:val="Betarp"/>
        <w:jc w:val="both"/>
        <w:rPr>
          <w:rFonts w:eastAsia="Aptos" w:cstheme="minorHAnsi"/>
        </w:rPr>
      </w:pPr>
      <w:r w:rsidRPr="00B04397">
        <w:rPr>
          <w:rFonts w:eastAsia="Aptos" w:cstheme="minorHAnsi"/>
          <w:bCs/>
        </w:rPr>
        <w:t>2.1. Renginiai Seimo I rūmuose Kovo 11-osios Akto salėje</w:t>
      </w:r>
      <w:r w:rsidR="002F27BA">
        <w:rPr>
          <w:rFonts w:eastAsia="Aptos" w:cstheme="minorHAnsi"/>
          <w:bCs/>
        </w:rPr>
        <w:t xml:space="preserve"> </w:t>
      </w:r>
      <w:r w:rsidRPr="00B04397">
        <w:rPr>
          <w:rFonts w:eastAsia="Aptos" w:cstheme="minorHAnsi"/>
          <w:bCs/>
        </w:rPr>
        <w:t xml:space="preserve">– kasmet organizuojami </w:t>
      </w:r>
      <w:r w:rsidRPr="00B04397">
        <w:rPr>
          <w:rFonts w:eastAsia="Aptos" w:cstheme="minorHAnsi"/>
        </w:rPr>
        <w:t>Sausio 13-osios – Laisvės gynėjų dienos, Lietuvos Nepriklausomybės atkūrimo dienos, Gedulo ir Vilties bei Okupacijos ir genocido dienų  minėjimai, taip pat kitų pagal Perkančiosios organizacijos poreikį organizuojamų Lietuvos valstybingumo ir (ar) parlamentarizmo istorijos įvykių ar sukakčių minėjimai ar renginiai, skirti valstybės šventėms, kitoms Lietuvos Respublikai svarbioms istorinėms datoms ir atmintinoms dienoms, ar kiti renginiai;</w:t>
      </w:r>
    </w:p>
    <w:p w14:paraId="4FF9EDA3" w14:textId="77777777" w:rsidR="00B04397" w:rsidRPr="00B04397" w:rsidRDefault="00B04397" w:rsidP="00151B79">
      <w:pPr>
        <w:pStyle w:val="Betarp"/>
        <w:jc w:val="both"/>
        <w:rPr>
          <w:rFonts w:eastAsia="Aptos" w:cstheme="minorHAnsi"/>
        </w:rPr>
      </w:pPr>
      <w:r w:rsidRPr="00B04397">
        <w:rPr>
          <w:rFonts w:eastAsia="Aptos" w:cstheme="minorHAnsi"/>
        </w:rPr>
        <w:t xml:space="preserve">2.2. Renginiai kitose Seimo rūmų, Seimo lankytojų centro erdvėse ar kitose Seimo kanceliarijos valdomose patalpose (renginiai pagal Perkančiosios organizacijos poreikį, prireikus – kitose nurodytose vietose uždarose patalpose); </w:t>
      </w:r>
    </w:p>
    <w:p w14:paraId="421E6573" w14:textId="77777777" w:rsidR="00B04397" w:rsidRPr="00B04397" w:rsidRDefault="00B04397" w:rsidP="00151B79">
      <w:pPr>
        <w:pStyle w:val="Betarp"/>
        <w:jc w:val="both"/>
        <w:rPr>
          <w:rFonts w:eastAsia="Aptos" w:cstheme="minorHAnsi"/>
        </w:rPr>
      </w:pPr>
      <w:r w:rsidRPr="00B04397">
        <w:rPr>
          <w:rFonts w:eastAsia="Aptos" w:cstheme="minorHAnsi"/>
        </w:rPr>
        <w:t>2.3. Renginiai Nepriklausomybės aikštėje, Seimo Didžiajame kieme, prireikus – kitose lauko erdvėse.</w:t>
      </w:r>
    </w:p>
    <w:p w14:paraId="2326C173" w14:textId="77777777" w:rsidR="00B04397" w:rsidRPr="00B04397" w:rsidRDefault="00B04397" w:rsidP="00151B79">
      <w:pPr>
        <w:pStyle w:val="Betarp"/>
        <w:jc w:val="both"/>
        <w:rPr>
          <w:rFonts w:eastAsia="Aptos" w:cstheme="minorHAnsi"/>
        </w:rPr>
      </w:pPr>
    </w:p>
    <w:p w14:paraId="20D815FF" w14:textId="77777777" w:rsidR="00B04397" w:rsidRPr="00B04397" w:rsidRDefault="00B04397" w:rsidP="00151B79">
      <w:pPr>
        <w:pStyle w:val="Betarp"/>
        <w:jc w:val="both"/>
        <w:rPr>
          <w:rFonts w:eastAsia="Aptos" w:cstheme="minorHAnsi"/>
        </w:rPr>
      </w:pPr>
    </w:p>
    <w:p w14:paraId="1CD09A7A" w14:textId="77777777" w:rsidR="00B04397" w:rsidRPr="00B04397" w:rsidRDefault="00B04397" w:rsidP="00151B79">
      <w:pPr>
        <w:pStyle w:val="Betarp"/>
        <w:jc w:val="both"/>
        <w:rPr>
          <w:rFonts w:eastAsia="Aptos" w:cstheme="minorHAnsi"/>
          <w:b/>
        </w:rPr>
      </w:pPr>
      <w:r w:rsidRPr="00B04397">
        <w:rPr>
          <w:rFonts w:eastAsia="Aptos" w:cstheme="minorHAnsi"/>
          <w:b/>
        </w:rPr>
        <w:t>3. Renginių organizavimo ir aptarnavimo paslaugas, kurių apimtis priklauso nuo poreikio konkrečiam renginiui, sudaro:</w:t>
      </w:r>
    </w:p>
    <w:p w14:paraId="09C2EEB3" w14:textId="77777777" w:rsidR="00B04397" w:rsidRPr="00B04397" w:rsidRDefault="00B04397" w:rsidP="00151B79">
      <w:pPr>
        <w:pStyle w:val="Betarp"/>
        <w:jc w:val="both"/>
        <w:rPr>
          <w:rFonts w:eastAsia="Aptos" w:cstheme="minorHAnsi"/>
          <w:bCs/>
        </w:rPr>
      </w:pPr>
      <w:r w:rsidRPr="00B04397">
        <w:rPr>
          <w:rFonts w:eastAsia="Aptos" w:cstheme="minorHAnsi"/>
          <w:bCs/>
        </w:rPr>
        <w:t>3.1. renginio koncepcijos, temos, idėjų pasiūlymų pateikimas ir jų projekto suderinimas su Perkančiąja organizacija;</w:t>
      </w:r>
    </w:p>
    <w:p w14:paraId="164BFB3B" w14:textId="77777777" w:rsidR="00B04397" w:rsidRPr="00B04397" w:rsidRDefault="00B04397" w:rsidP="00151B79">
      <w:pPr>
        <w:pStyle w:val="Betarp"/>
        <w:jc w:val="both"/>
        <w:rPr>
          <w:rFonts w:eastAsia="Aptos" w:cstheme="minorHAnsi"/>
          <w:bCs/>
        </w:rPr>
      </w:pPr>
      <w:r w:rsidRPr="00B04397">
        <w:rPr>
          <w:rFonts w:eastAsia="Aptos" w:cstheme="minorHAnsi"/>
          <w:bCs/>
        </w:rPr>
        <w:t>3.2. renginio scenarijaus ir programos parengimas, renginio moderatoriaus arba vedančiojo kalbos rašymas;</w:t>
      </w:r>
    </w:p>
    <w:p w14:paraId="7BF1D4BB" w14:textId="77777777" w:rsidR="00B04397" w:rsidRPr="00B04397" w:rsidRDefault="00B04397" w:rsidP="00151B79">
      <w:pPr>
        <w:pStyle w:val="Betarp"/>
        <w:jc w:val="both"/>
        <w:rPr>
          <w:rFonts w:eastAsia="Aptos" w:cstheme="minorHAnsi"/>
          <w:bCs/>
        </w:rPr>
      </w:pPr>
      <w:r w:rsidRPr="00B04397">
        <w:rPr>
          <w:rFonts w:eastAsia="Aptos" w:cstheme="minorHAnsi"/>
          <w:bCs/>
        </w:rPr>
        <w:t>3.3. renginių viešinimo paslaugos pagal Perkančiosios organizacijos poreikį;</w:t>
      </w:r>
    </w:p>
    <w:p w14:paraId="077B0306" w14:textId="77777777" w:rsidR="00B04397" w:rsidRPr="00B04397" w:rsidRDefault="00B04397" w:rsidP="00151B79">
      <w:pPr>
        <w:pStyle w:val="Betarp"/>
        <w:jc w:val="both"/>
        <w:rPr>
          <w:rFonts w:eastAsia="Aptos" w:cstheme="minorHAnsi"/>
          <w:bCs/>
        </w:rPr>
      </w:pPr>
      <w:r w:rsidRPr="00B04397">
        <w:rPr>
          <w:rFonts w:eastAsia="Aptos" w:cstheme="minorHAnsi"/>
          <w:bCs/>
        </w:rPr>
        <w:t>3.4. renginio programos režisūra, koordinavimas ir techninis – organizacinis aptarnavimas (pvz.: asistentų darbas);</w:t>
      </w:r>
    </w:p>
    <w:p w14:paraId="152F9EAD" w14:textId="77777777" w:rsidR="00B04397" w:rsidRPr="00B04397" w:rsidRDefault="00B04397" w:rsidP="00151B79">
      <w:pPr>
        <w:pStyle w:val="Betarp"/>
        <w:jc w:val="both"/>
        <w:rPr>
          <w:rFonts w:eastAsia="Aptos" w:cstheme="minorHAnsi"/>
          <w:bCs/>
        </w:rPr>
      </w:pPr>
      <w:r w:rsidRPr="00B04397">
        <w:rPr>
          <w:rFonts w:eastAsia="Aptos" w:cstheme="minorHAnsi"/>
          <w:bCs/>
        </w:rPr>
        <w:t>3.5. renginio programos atlikėjų paieška, jų supažindinimas su scenarijumi/programa ir paruošimas renginio programai (pvz.: pranešėjai, muzikantai, dainininkai, aktoriai ir kt.);</w:t>
      </w:r>
    </w:p>
    <w:p w14:paraId="5EE70DBD" w14:textId="77777777" w:rsidR="00B04397" w:rsidRPr="00B04397" w:rsidRDefault="00B04397" w:rsidP="00151B79">
      <w:pPr>
        <w:pStyle w:val="Betarp"/>
        <w:jc w:val="both"/>
        <w:rPr>
          <w:rFonts w:eastAsia="Aptos" w:cstheme="minorHAnsi"/>
        </w:rPr>
      </w:pPr>
      <w:r w:rsidRPr="00B04397">
        <w:rPr>
          <w:rFonts w:eastAsia="Aptos" w:cstheme="minorHAnsi"/>
        </w:rPr>
        <w:t>3.6. renginio programai reikalingų priemonių/inventoriaus paieška, kūrybos ir gamybos užsakymas, nuoma, logistikos užsakymas ir koordinavimas;</w:t>
      </w:r>
    </w:p>
    <w:p w14:paraId="61070305" w14:textId="77777777" w:rsidR="00B04397" w:rsidRPr="00B04397" w:rsidRDefault="00B04397" w:rsidP="00151B79">
      <w:pPr>
        <w:pStyle w:val="Betarp"/>
        <w:jc w:val="both"/>
        <w:rPr>
          <w:rFonts w:eastAsia="Aptos" w:cstheme="minorHAnsi"/>
          <w:bCs/>
        </w:rPr>
      </w:pPr>
      <w:r w:rsidRPr="00B04397">
        <w:rPr>
          <w:rFonts w:eastAsia="Aptos" w:cstheme="minorHAnsi"/>
          <w:bCs/>
        </w:rPr>
        <w:lastRenderedPageBreak/>
        <w:t>3.7. renginio vietos, patalpų paieška ir užsakymas;</w:t>
      </w:r>
    </w:p>
    <w:p w14:paraId="650BBE37" w14:textId="77777777" w:rsidR="00B04397" w:rsidRPr="00B04397" w:rsidRDefault="00B04397" w:rsidP="00151B79">
      <w:pPr>
        <w:pStyle w:val="Betarp"/>
        <w:jc w:val="both"/>
        <w:rPr>
          <w:rFonts w:eastAsia="Aptos" w:cstheme="minorHAnsi"/>
          <w:bCs/>
        </w:rPr>
      </w:pPr>
      <w:r w:rsidRPr="00B04397">
        <w:rPr>
          <w:rFonts w:eastAsia="Aptos" w:cstheme="minorHAnsi"/>
          <w:bCs/>
        </w:rPr>
        <w:t>3.8. renginio techninio aptarnavimo (įgarsinimo, apšvietimo, filmavimo, fotografavimo, reprezentavimo priemonių užsakymas) paslaugų paieška ir užsakymas;</w:t>
      </w:r>
    </w:p>
    <w:p w14:paraId="0E8D374C" w14:textId="77777777" w:rsidR="00B04397" w:rsidRPr="00B04397" w:rsidRDefault="00B04397" w:rsidP="00151B79">
      <w:pPr>
        <w:pStyle w:val="Betarp"/>
        <w:jc w:val="both"/>
        <w:rPr>
          <w:rFonts w:eastAsia="Aptos" w:cstheme="minorHAnsi"/>
          <w:bCs/>
        </w:rPr>
      </w:pPr>
      <w:r w:rsidRPr="00B04397">
        <w:rPr>
          <w:rFonts w:eastAsia="Aptos" w:cstheme="minorHAnsi"/>
          <w:bCs/>
        </w:rPr>
        <w:t>3.9. renginio patalpų apipavidalinimo (pvz.: dekoracijų, rekvizito, inventoriaus) užsakymas ir puošybos elementų parinkimas bei užsakymas (pvz. gėlių parinkimas ir užsakymas, papuošimo gėlėmis koordinavimas);</w:t>
      </w:r>
    </w:p>
    <w:p w14:paraId="5A8F26FD" w14:textId="77777777" w:rsidR="00B04397" w:rsidRPr="00B04397" w:rsidRDefault="00B04397" w:rsidP="00151B79">
      <w:pPr>
        <w:pStyle w:val="Betarp"/>
        <w:jc w:val="both"/>
        <w:rPr>
          <w:rFonts w:eastAsia="Aptos" w:cstheme="minorHAnsi"/>
          <w:bCs/>
        </w:rPr>
      </w:pPr>
      <w:r w:rsidRPr="00B04397">
        <w:rPr>
          <w:rFonts w:eastAsia="Aptos" w:cstheme="minorHAnsi"/>
          <w:bCs/>
        </w:rPr>
        <w:t xml:space="preserve">3.10. Renginio dalyvių aptarnavimo (prekės, inventorius ar jų nuoma, pvz.: kėdės vyresnio amžiaus žmonėms, sąlygų asmenims su negalia sudarymas ir pan., transporto, logistikos, higienos priemonių, </w:t>
      </w:r>
      <w:proofErr w:type="spellStart"/>
      <w:r w:rsidRPr="00B04397">
        <w:rPr>
          <w:rFonts w:eastAsia="Aptos" w:cstheme="minorHAnsi"/>
          <w:bCs/>
        </w:rPr>
        <w:t>bio</w:t>
      </w:r>
      <w:proofErr w:type="spellEnd"/>
      <w:r w:rsidRPr="00B04397">
        <w:rPr>
          <w:rFonts w:eastAsia="Aptos" w:cstheme="minorHAnsi"/>
          <w:bCs/>
        </w:rPr>
        <w:t xml:space="preserve"> tualetų) paslaugų teikėjų paieška, užsakymas ir koordinavimas;</w:t>
      </w:r>
    </w:p>
    <w:p w14:paraId="40D7A395" w14:textId="77777777" w:rsidR="00B04397" w:rsidRPr="00B04397" w:rsidRDefault="00B04397" w:rsidP="00151B79">
      <w:pPr>
        <w:pStyle w:val="Betarp"/>
        <w:jc w:val="both"/>
        <w:rPr>
          <w:rFonts w:eastAsia="Aptos" w:cstheme="minorHAnsi"/>
          <w:bCs/>
        </w:rPr>
      </w:pPr>
      <w:r w:rsidRPr="00B04397">
        <w:rPr>
          <w:rFonts w:eastAsia="Aptos" w:cstheme="minorHAnsi"/>
          <w:bCs/>
        </w:rPr>
        <w:t xml:space="preserve">3.11. renginiui reikalingų reklaminių priemonių, kvietimų, programėlių, prizų, </w:t>
      </w:r>
      <w:proofErr w:type="spellStart"/>
      <w:r w:rsidRPr="00B04397">
        <w:rPr>
          <w:rFonts w:eastAsia="Aptos" w:cstheme="minorHAnsi"/>
          <w:bCs/>
        </w:rPr>
        <w:t>dalomosios</w:t>
      </w:r>
      <w:proofErr w:type="spellEnd"/>
      <w:r w:rsidRPr="00B04397">
        <w:rPr>
          <w:rFonts w:eastAsia="Aptos" w:cstheme="minorHAnsi"/>
          <w:bCs/>
        </w:rPr>
        <w:t xml:space="preserve"> medžiagos kūrybos, gamybos ir logistikos užsakymas;</w:t>
      </w:r>
    </w:p>
    <w:p w14:paraId="2BAB65A5" w14:textId="77777777" w:rsidR="00B04397" w:rsidRPr="00B04397" w:rsidRDefault="00B04397" w:rsidP="00151B79">
      <w:pPr>
        <w:pStyle w:val="Betarp"/>
        <w:jc w:val="both"/>
        <w:rPr>
          <w:rFonts w:eastAsia="Aptos" w:cstheme="minorHAnsi"/>
          <w:bCs/>
        </w:rPr>
      </w:pPr>
      <w:r w:rsidRPr="00B04397">
        <w:rPr>
          <w:rFonts w:eastAsia="Aptos" w:cstheme="minorHAnsi"/>
          <w:bCs/>
        </w:rPr>
        <w:t>3.12. konkretaus renginio sąmatos sudarymas ir suderinimas (prireikus – koregavimas) su Perkančiąja organizacija;</w:t>
      </w:r>
    </w:p>
    <w:p w14:paraId="69672E99" w14:textId="77777777" w:rsidR="00B04397" w:rsidRPr="00B04397" w:rsidRDefault="00B04397" w:rsidP="00151B79">
      <w:pPr>
        <w:pStyle w:val="Betarp"/>
        <w:jc w:val="both"/>
        <w:rPr>
          <w:rFonts w:eastAsia="Aptos" w:cstheme="minorHAnsi"/>
          <w:bCs/>
        </w:rPr>
      </w:pPr>
      <w:r w:rsidRPr="00B04397">
        <w:rPr>
          <w:rFonts w:eastAsia="Aptos" w:cstheme="minorHAnsi"/>
          <w:bCs/>
        </w:rPr>
        <w:t>3.13. kitų, pagal renginio specifiką reikalingų ir tiesiogiai su renginiu susijusių (trečiųjų šalių) paslaugų bei prekių paieška, užsakymas ir koordinavimas;</w:t>
      </w:r>
    </w:p>
    <w:p w14:paraId="3673A49C" w14:textId="77777777" w:rsidR="00B04397" w:rsidRPr="00B04397" w:rsidRDefault="00B04397" w:rsidP="00151B79">
      <w:pPr>
        <w:pStyle w:val="Betarp"/>
        <w:jc w:val="both"/>
        <w:rPr>
          <w:rFonts w:eastAsia="Aptos" w:cstheme="minorHAnsi"/>
          <w:bCs/>
        </w:rPr>
      </w:pPr>
      <w:r w:rsidRPr="00B04397">
        <w:rPr>
          <w:rFonts w:eastAsia="Aptos" w:cstheme="minorHAnsi"/>
          <w:bCs/>
        </w:rPr>
        <w:t>3.14. greitosios medicinos pagalbos paslaugų organizavimas - priklausomai nuo renginio pobūdžio, tai gali būti nuolatinis medicinos personalo budėjimas renginio metu arba išankstinis susitarimas dėl paslaugos teikimo esant reikalui;</w:t>
      </w:r>
    </w:p>
    <w:p w14:paraId="0D7EC646" w14:textId="77777777" w:rsidR="00B04397" w:rsidRPr="00B04397" w:rsidRDefault="00B04397" w:rsidP="00151B79">
      <w:pPr>
        <w:pStyle w:val="Betarp"/>
        <w:jc w:val="both"/>
        <w:rPr>
          <w:rFonts w:eastAsia="Aptos" w:cstheme="minorHAnsi"/>
          <w:bCs/>
          <w:lang w:val="en-US"/>
        </w:rPr>
      </w:pPr>
      <w:r w:rsidRPr="00B04397">
        <w:rPr>
          <w:rFonts w:eastAsia="Aptos" w:cstheme="minorHAnsi"/>
          <w:bCs/>
        </w:rPr>
        <w:t>3.15. Tiekėjas vykdo visų tiesiogiai su renginiu susijusių paslaugų ir priemonių (prekių, inventoriaus) paiešką, užsakymą, paslaugų vykdymo koordinavimą, paslaugų ir priemonių kokybės kontrolę, administravimą ir dokumentacijos tvarkymą</w:t>
      </w:r>
      <w:bookmarkStart w:id="37" w:name="bookmark2"/>
      <w:bookmarkEnd w:id="37"/>
      <w:r w:rsidRPr="00B04397">
        <w:rPr>
          <w:rFonts w:eastAsia="Aptos" w:cstheme="minorHAnsi"/>
          <w:bCs/>
        </w:rPr>
        <w:t>.</w:t>
      </w:r>
    </w:p>
    <w:p w14:paraId="5389177D" w14:textId="77777777" w:rsidR="00B04397" w:rsidRPr="00B04397" w:rsidRDefault="00B04397" w:rsidP="00151B79">
      <w:pPr>
        <w:pStyle w:val="Betarp"/>
        <w:jc w:val="both"/>
        <w:rPr>
          <w:rFonts w:eastAsia="Aptos" w:cstheme="minorHAnsi"/>
          <w:b/>
          <w:bCs/>
        </w:rPr>
      </w:pPr>
    </w:p>
    <w:p w14:paraId="4D56E8C2" w14:textId="77777777" w:rsidR="00B04397" w:rsidRPr="00B04397" w:rsidRDefault="00B04397" w:rsidP="00151B79">
      <w:pPr>
        <w:pStyle w:val="Betarp"/>
        <w:jc w:val="both"/>
        <w:rPr>
          <w:rFonts w:eastAsia="Aptos" w:cstheme="minorHAnsi"/>
          <w:b/>
          <w:bCs/>
        </w:rPr>
      </w:pPr>
      <w:r w:rsidRPr="00B04397">
        <w:rPr>
          <w:rFonts w:eastAsia="Aptos" w:cstheme="minorHAnsi"/>
          <w:b/>
          <w:bCs/>
          <w:lang w:val="en-US"/>
        </w:rPr>
        <w:t>4</w:t>
      </w:r>
      <w:r w:rsidRPr="00B04397">
        <w:rPr>
          <w:rFonts w:eastAsia="Aptos" w:cstheme="minorHAnsi"/>
          <w:b/>
          <w:bCs/>
        </w:rPr>
        <w:t xml:space="preserve">. </w:t>
      </w:r>
      <w:r w:rsidRPr="00B04397">
        <w:rPr>
          <w:rFonts w:eastAsia="Aptos" w:cstheme="minorHAnsi"/>
          <w:b/>
        </w:rPr>
        <w:t xml:space="preserve">Renginio </w:t>
      </w:r>
      <w:r w:rsidRPr="00B04397">
        <w:rPr>
          <w:rFonts w:eastAsia="Aptos" w:cstheme="minorHAnsi"/>
          <w:b/>
          <w:bCs/>
        </w:rPr>
        <w:t>Seimo I rūmuose Kovo 11-osios Akto salėje</w:t>
      </w:r>
      <w:r w:rsidRPr="00B04397">
        <w:rPr>
          <w:rFonts w:eastAsia="Aptos" w:cstheme="minorHAnsi"/>
          <w:b/>
        </w:rPr>
        <w:t xml:space="preserve"> organizavimo ir aptarnavimo paslaugas, kurių apimtis priklauso nuo poreikio konkrečiam renginiui, sudaro:</w:t>
      </w:r>
    </w:p>
    <w:p w14:paraId="1A2C25DB" w14:textId="77777777" w:rsidR="00B04397" w:rsidRPr="00B04397" w:rsidRDefault="00B04397" w:rsidP="00151B79">
      <w:pPr>
        <w:pStyle w:val="Betarp"/>
        <w:jc w:val="both"/>
        <w:rPr>
          <w:rFonts w:eastAsia="Aptos" w:cstheme="minorHAnsi"/>
        </w:rPr>
      </w:pPr>
      <w:r w:rsidRPr="00B04397">
        <w:rPr>
          <w:rFonts w:eastAsia="Aptos" w:cstheme="minorHAnsi"/>
          <w:b/>
          <w:bCs/>
        </w:rPr>
        <w:t>4.1. Renginio koncepcijos sukūrimas:</w:t>
      </w:r>
    </w:p>
    <w:p w14:paraId="2AB5120F" w14:textId="77777777" w:rsidR="00B04397" w:rsidRPr="00B04397" w:rsidRDefault="00B04397" w:rsidP="00151B79">
      <w:pPr>
        <w:pStyle w:val="Betarp"/>
        <w:jc w:val="both"/>
        <w:rPr>
          <w:rFonts w:eastAsia="Aptos" w:cstheme="minorHAnsi"/>
        </w:rPr>
      </w:pPr>
      <w:r w:rsidRPr="00B04397">
        <w:rPr>
          <w:rFonts w:eastAsia="Aptos" w:cstheme="minorHAnsi"/>
        </w:rPr>
        <w:t>4.1.1. parengti bendrą renginio koncepciją, atspindinčią renginio temą ir svarbą, sukaktį metais (ar minima jubiliejinė sukaktis);</w:t>
      </w:r>
    </w:p>
    <w:p w14:paraId="7F829892" w14:textId="77777777" w:rsidR="00B04397" w:rsidRPr="00B04397" w:rsidRDefault="00B04397" w:rsidP="00151B79">
      <w:pPr>
        <w:pStyle w:val="Betarp"/>
        <w:jc w:val="both"/>
        <w:rPr>
          <w:rFonts w:eastAsia="Aptos" w:cstheme="minorHAnsi"/>
        </w:rPr>
      </w:pPr>
      <w:r w:rsidRPr="00B04397">
        <w:rPr>
          <w:rFonts w:eastAsia="Aptos" w:cstheme="minorHAnsi"/>
        </w:rPr>
        <w:t>4.1.2. sukurti scenarijaus, scenografijos ir režisūros sprendimus pagal renginio temą.</w:t>
      </w:r>
    </w:p>
    <w:p w14:paraId="5024120C" w14:textId="77777777" w:rsidR="00B04397" w:rsidRPr="00B04397" w:rsidRDefault="00B04397" w:rsidP="00151B79">
      <w:pPr>
        <w:pStyle w:val="Betarp"/>
        <w:jc w:val="both"/>
        <w:rPr>
          <w:rFonts w:eastAsia="Aptos" w:cstheme="minorHAnsi"/>
        </w:rPr>
      </w:pPr>
      <w:r w:rsidRPr="00B04397">
        <w:rPr>
          <w:rFonts w:eastAsia="Aptos" w:cstheme="minorHAnsi"/>
          <w:b/>
          <w:bCs/>
        </w:rPr>
        <w:t>4.2. Renginio scenarijaus sukūrimas:</w:t>
      </w:r>
    </w:p>
    <w:p w14:paraId="12D53DB0" w14:textId="77777777" w:rsidR="00B04397" w:rsidRPr="00B04397" w:rsidRDefault="00B04397" w:rsidP="00151B79">
      <w:pPr>
        <w:pStyle w:val="Betarp"/>
        <w:jc w:val="both"/>
        <w:rPr>
          <w:rFonts w:eastAsia="Aptos" w:cstheme="minorHAnsi"/>
        </w:rPr>
      </w:pPr>
      <w:r w:rsidRPr="00B04397">
        <w:rPr>
          <w:rFonts w:eastAsia="Aptos" w:cstheme="minorHAnsi"/>
        </w:rPr>
        <w:t>4.2.1. parengti detalų renginio scenarijų, įtraukiant menines, kultūrines ir istorines dalis;</w:t>
      </w:r>
    </w:p>
    <w:p w14:paraId="19AC4EEC" w14:textId="77777777" w:rsidR="00B04397" w:rsidRPr="00B04397" w:rsidRDefault="00B04397" w:rsidP="00151B79">
      <w:pPr>
        <w:pStyle w:val="Betarp"/>
        <w:jc w:val="both"/>
        <w:rPr>
          <w:rFonts w:eastAsia="Aptos" w:cstheme="minorHAnsi"/>
        </w:rPr>
      </w:pPr>
      <w:r w:rsidRPr="00B04397">
        <w:rPr>
          <w:rFonts w:eastAsia="Aptos" w:cstheme="minorHAnsi"/>
        </w:rPr>
        <w:t>4.2.2. užtikrinti sklandžią scenos veiksmų eigą ir tinkamą laiko paskirstymą.</w:t>
      </w:r>
    </w:p>
    <w:p w14:paraId="025C803E" w14:textId="77777777" w:rsidR="00B04397" w:rsidRPr="00B04397" w:rsidRDefault="00B04397" w:rsidP="00151B79">
      <w:pPr>
        <w:pStyle w:val="Betarp"/>
        <w:jc w:val="both"/>
        <w:rPr>
          <w:rFonts w:eastAsia="Aptos" w:cstheme="minorHAnsi"/>
        </w:rPr>
      </w:pPr>
      <w:r w:rsidRPr="00B04397">
        <w:rPr>
          <w:rFonts w:eastAsia="Aptos" w:cstheme="minorHAnsi"/>
          <w:b/>
          <w:bCs/>
        </w:rPr>
        <w:t>4.3. Režisūrinio plano parengimas:</w:t>
      </w:r>
    </w:p>
    <w:p w14:paraId="31B06918" w14:textId="77777777" w:rsidR="00B04397" w:rsidRPr="00B04397" w:rsidRDefault="00B04397" w:rsidP="00151B79">
      <w:pPr>
        <w:pStyle w:val="Betarp"/>
        <w:jc w:val="both"/>
        <w:rPr>
          <w:rFonts w:eastAsia="Aptos" w:cstheme="minorHAnsi"/>
        </w:rPr>
      </w:pPr>
      <w:r w:rsidRPr="00B04397">
        <w:rPr>
          <w:rFonts w:eastAsia="Aptos" w:cstheme="minorHAnsi"/>
        </w:rPr>
        <w:t>4.3.1. sukurti režisūrinį planą, kuriame numatoma meninių pasirodymų, kalbų ir techninių pertraukų eiga;</w:t>
      </w:r>
    </w:p>
    <w:p w14:paraId="57BC9BC1" w14:textId="77777777" w:rsidR="00B04397" w:rsidRPr="00B04397" w:rsidRDefault="00B04397" w:rsidP="00151B79">
      <w:pPr>
        <w:pStyle w:val="Betarp"/>
        <w:jc w:val="both"/>
        <w:rPr>
          <w:rFonts w:eastAsia="Aptos" w:cstheme="minorHAnsi"/>
        </w:rPr>
      </w:pPr>
      <w:r w:rsidRPr="00B04397">
        <w:rPr>
          <w:rFonts w:eastAsia="Aptos" w:cstheme="minorHAnsi"/>
        </w:rPr>
        <w:t>4.3.2. suderinti apšvietimo, garso ir vizualinius efektus su režisūriniais sprendimais.</w:t>
      </w:r>
    </w:p>
    <w:p w14:paraId="79B02A61" w14:textId="77777777" w:rsidR="00B04397" w:rsidRPr="00B04397" w:rsidRDefault="00B04397" w:rsidP="00151B79">
      <w:pPr>
        <w:pStyle w:val="Betarp"/>
        <w:jc w:val="both"/>
        <w:rPr>
          <w:rFonts w:eastAsia="Aptos" w:cstheme="minorHAnsi"/>
        </w:rPr>
      </w:pPr>
      <w:r w:rsidRPr="00B04397">
        <w:rPr>
          <w:rFonts w:eastAsia="Aptos" w:cstheme="minorHAnsi"/>
          <w:b/>
          <w:bCs/>
        </w:rPr>
        <w:t>4.4. Vaizdinės medžiagos scenarijaus parengimas:</w:t>
      </w:r>
    </w:p>
    <w:p w14:paraId="7656C153" w14:textId="77777777" w:rsidR="00B04397" w:rsidRPr="00B04397" w:rsidRDefault="00B04397" w:rsidP="00151B79">
      <w:pPr>
        <w:pStyle w:val="Betarp"/>
        <w:jc w:val="both"/>
        <w:rPr>
          <w:rFonts w:eastAsia="Aptos" w:cstheme="minorHAnsi"/>
        </w:rPr>
      </w:pPr>
      <w:r w:rsidRPr="00B04397">
        <w:rPr>
          <w:rFonts w:eastAsia="Aptos" w:cstheme="minorHAnsi"/>
        </w:rPr>
        <w:t xml:space="preserve">4.4.1. parengti vizualinių medžiagų scenarijus, įtraukiant grafinius, </w:t>
      </w:r>
      <w:proofErr w:type="spellStart"/>
      <w:r w:rsidRPr="00B04397">
        <w:rPr>
          <w:rFonts w:eastAsia="Aptos" w:cstheme="minorHAnsi"/>
        </w:rPr>
        <w:t>video</w:t>
      </w:r>
      <w:proofErr w:type="spellEnd"/>
      <w:r w:rsidRPr="00B04397">
        <w:rPr>
          <w:rFonts w:eastAsia="Aptos" w:cstheme="minorHAnsi"/>
        </w:rPr>
        <w:t xml:space="preserve"> ir kitus vizualinius elementus;</w:t>
      </w:r>
    </w:p>
    <w:p w14:paraId="7943712E" w14:textId="77777777" w:rsidR="00B04397" w:rsidRPr="00B04397" w:rsidRDefault="00B04397" w:rsidP="00151B79">
      <w:pPr>
        <w:pStyle w:val="Betarp"/>
        <w:jc w:val="both"/>
        <w:rPr>
          <w:rFonts w:eastAsia="Aptos" w:cstheme="minorHAnsi"/>
        </w:rPr>
      </w:pPr>
      <w:r w:rsidRPr="00B04397">
        <w:rPr>
          <w:rFonts w:eastAsia="Aptos" w:cstheme="minorHAnsi"/>
        </w:rPr>
        <w:t>4.4.2. užtikrinti sinchronizaciją su renginio scenarijumi ir techninėmis galimybėmis;</w:t>
      </w:r>
    </w:p>
    <w:p w14:paraId="2B59DE6F" w14:textId="77777777" w:rsidR="00B04397" w:rsidRPr="00B04397" w:rsidRDefault="00B04397" w:rsidP="00151B79">
      <w:pPr>
        <w:pStyle w:val="Betarp"/>
        <w:jc w:val="both"/>
        <w:rPr>
          <w:rFonts w:eastAsia="Aptos" w:cstheme="minorHAnsi"/>
        </w:rPr>
      </w:pPr>
      <w:r w:rsidRPr="00B04397">
        <w:rPr>
          <w:rFonts w:eastAsia="Aptos" w:cstheme="minorHAnsi"/>
        </w:rPr>
        <w:t xml:space="preserve">4.4.3. suplanuoti ir suderinti </w:t>
      </w:r>
      <w:proofErr w:type="spellStart"/>
      <w:r w:rsidRPr="00B04397">
        <w:rPr>
          <w:rFonts w:eastAsia="Aptos" w:cstheme="minorHAnsi"/>
        </w:rPr>
        <w:t>lokacijas</w:t>
      </w:r>
      <w:proofErr w:type="spellEnd"/>
      <w:r w:rsidRPr="00B04397">
        <w:rPr>
          <w:rFonts w:eastAsia="Aptos" w:cstheme="minorHAnsi"/>
        </w:rPr>
        <w:t>, kurios atskleistų istorinę prasmę arba būtų įvardintos scenarijuje;</w:t>
      </w:r>
    </w:p>
    <w:p w14:paraId="31B71161" w14:textId="77777777" w:rsidR="00B04397" w:rsidRPr="00B04397" w:rsidRDefault="00B04397" w:rsidP="00151B79">
      <w:pPr>
        <w:pStyle w:val="Betarp"/>
        <w:jc w:val="both"/>
        <w:rPr>
          <w:rFonts w:eastAsia="Aptos" w:cstheme="minorHAnsi"/>
        </w:rPr>
      </w:pPr>
      <w:r w:rsidRPr="00B04397">
        <w:rPr>
          <w:rFonts w:eastAsia="Aptos" w:cstheme="minorHAnsi"/>
        </w:rPr>
        <w:t>4.4.4. vaizdinėje medžiagoje turi arba gali būti parinkta ir naudojama istorinė medžiaga;</w:t>
      </w:r>
    </w:p>
    <w:p w14:paraId="572293E6" w14:textId="77777777" w:rsidR="00B04397" w:rsidRPr="00B04397" w:rsidRDefault="00B04397" w:rsidP="00151B79">
      <w:pPr>
        <w:pStyle w:val="Betarp"/>
        <w:jc w:val="both"/>
        <w:rPr>
          <w:rFonts w:eastAsia="Aptos" w:cstheme="minorHAnsi"/>
        </w:rPr>
      </w:pPr>
      <w:r w:rsidRPr="00B04397">
        <w:rPr>
          <w:rFonts w:eastAsia="Aptos" w:cstheme="minorHAnsi"/>
        </w:rPr>
        <w:t>4.4.5. kuriant vaizdo medžiagą privalo būti naudojamas skaitmeninis vaizdo montažas. Vaizdo montažo pagalba panaikinami sugadinti ar nereikalingi epizodai, atliekami vaizdo perėjimai tarp kadrų, priklausomai nuo kuriamo stiliaus. Jeigu tiekėjas naudoja archyvinę ir / ar trečiųjų šalių medžiagą, jis privalo užtikrinti tokios medžiagos naudojimo teisėtumą (turėti leidimą ją naudoti ir pan.);</w:t>
      </w:r>
    </w:p>
    <w:p w14:paraId="6490BA57" w14:textId="77777777" w:rsidR="00B04397" w:rsidRPr="00B04397" w:rsidRDefault="00B04397" w:rsidP="00151B79">
      <w:pPr>
        <w:pStyle w:val="Betarp"/>
        <w:jc w:val="both"/>
        <w:rPr>
          <w:rFonts w:eastAsia="Aptos" w:cstheme="minorHAnsi"/>
        </w:rPr>
      </w:pPr>
      <w:r w:rsidRPr="00B04397">
        <w:rPr>
          <w:rFonts w:eastAsia="Aptos" w:cstheme="minorHAnsi"/>
        </w:rPr>
        <w:t>4.4.6. visa vaizdo medžiaga turi atitikti techninės kokybės reikalavimus, naudojamus kuriant TV programas ir siūlomus TV signalo skaitmeninimo ir glaudinimo standartus ir formatus;</w:t>
      </w:r>
    </w:p>
    <w:p w14:paraId="1F498901" w14:textId="77777777" w:rsidR="00B04397" w:rsidRPr="00B04397" w:rsidRDefault="00B04397" w:rsidP="00151B79">
      <w:pPr>
        <w:pStyle w:val="Betarp"/>
        <w:jc w:val="both"/>
        <w:rPr>
          <w:rFonts w:eastAsia="Aptos" w:cstheme="minorHAnsi"/>
        </w:rPr>
      </w:pPr>
      <w:r w:rsidRPr="00B04397">
        <w:rPr>
          <w:rFonts w:eastAsia="Aptos" w:cstheme="minorHAnsi"/>
        </w:rPr>
        <w:lastRenderedPageBreak/>
        <w:t>4.4.7. vaizdo medžiaga turi būti pateikiama raiškiuoju (HD 1080i50) formatu, išskyrus atvejus, kai programoje naudojama itin daug archyvinės medžiagos;</w:t>
      </w:r>
    </w:p>
    <w:p w14:paraId="6319A654" w14:textId="77777777" w:rsidR="00B04397" w:rsidRPr="00B04397" w:rsidRDefault="00B04397" w:rsidP="00151B79">
      <w:pPr>
        <w:pStyle w:val="Betarp"/>
        <w:jc w:val="both"/>
        <w:rPr>
          <w:rFonts w:eastAsia="Aptos" w:cstheme="minorHAnsi"/>
        </w:rPr>
      </w:pPr>
      <w:r w:rsidRPr="00B04397">
        <w:rPr>
          <w:rFonts w:eastAsia="Aptos" w:cstheme="minorHAnsi"/>
        </w:rPr>
        <w:t>4.4.8. visa medžiaga turi būti pateikta pagal suderintą darbų kūrybos grafiką, o galutinė, ne vėliau kaip prieš 48 val. iki renginio.</w:t>
      </w:r>
    </w:p>
    <w:p w14:paraId="6A0EE2D8" w14:textId="77777777" w:rsidR="00B04397" w:rsidRPr="00B04397" w:rsidRDefault="00B04397" w:rsidP="00151B79">
      <w:pPr>
        <w:pStyle w:val="Betarp"/>
        <w:jc w:val="both"/>
        <w:rPr>
          <w:rFonts w:eastAsia="Aptos" w:cstheme="minorHAnsi"/>
        </w:rPr>
      </w:pPr>
      <w:r w:rsidRPr="00B04397">
        <w:rPr>
          <w:rFonts w:eastAsia="Aptos" w:cstheme="minorHAnsi"/>
          <w:b/>
          <w:bCs/>
        </w:rPr>
        <w:t>4.5. Muzikinės programos parengimas ir įgyvendinimas:</w:t>
      </w:r>
    </w:p>
    <w:p w14:paraId="58215BBF" w14:textId="77777777" w:rsidR="00B04397" w:rsidRPr="00B04397" w:rsidRDefault="00B04397" w:rsidP="00151B79">
      <w:pPr>
        <w:pStyle w:val="Betarp"/>
        <w:jc w:val="both"/>
        <w:rPr>
          <w:rFonts w:eastAsia="Aptos" w:cstheme="minorHAnsi"/>
        </w:rPr>
      </w:pPr>
      <w:r w:rsidRPr="00B04397">
        <w:rPr>
          <w:rFonts w:eastAsia="Aptos" w:cstheme="minorHAnsi"/>
        </w:rPr>
        <w:t>4.5.1. atrinkti ir suderinti muzikinius kūrinius, atitinkančius renginio scenarijų, atspindinčius renginio koncepciją, atitinkančius stilistiką ir muzikos žanrą;</w:t>
      </w:r>
    </w:p>
    <w:p w14:paraId="12C9A214" w14:textId="77777777" w:rsidR="00B04397" w:rsidRPr="00B04397" w:rsidRDefault="00B04397" w:rsidP="00151B79">
      <w:pPr>
        <w:pStyle w:val="Betarp"/>
        <w:jc w:val="both"/>
        <w:rPr>
          <w:rFonts w:eastAsia="Aptos" w:cstheme="minorHAnsi"/>
        </w:rPr>
      </w:pPr>
      <w:r w:rsidRPr="00B04397">
        <w:rPr>
          <w:rFonts w:eastAsia="Aptos" w:cstheme="minorHAnsi"/>
        </w:rPr>
        <w:t>4.5.2. užtikrinti programos vientisumą ir meninę kokybę;</w:t>
      </w:r>
    </w:p>
    <w:p w14:paraId="5C5B9E20" w14:textId="77777777" w:rsidR="00B04397" w:rsidRPr="00B04397" w:rsidRDefault="00B04397" w:rsidP="00151B79">
      <w:pPr>
        <w:pStyle w:val="Betarp"/>
        <w:jc w:val="both"/>
        <w:rPr>
          <w:rFonts w:eastAsia="Aptos" w:cstheme="minorHAnsi"/>
          <w:lang w:val="en-US"/>
        </w:rPr>
      </w:pPr>
      <w:r w:rsidRPr="00B04397">
        <w:rPr>
          <w:rFonts w:eastAsia="Aptos" w:cstheme="minorHAnsi"/>
          <w:lang w:val="en-US"/>
        </w:rPr>
        <w:t xml:space="preserve">4.5.3. </w:t>
      </w:r>
      <w:proofErr w:type="spellStart"/>
      <w:proofErr w:type="gramStart"/>
      <w:r w:rsidRPr="00B04397">
        <w:rPr>
          <w:rFonts w:eastAsia="Aptos" w:cstheme="minorHAnsi"/>
          <w:lang w:val="en-US"/>
        </w:rPr>
        <w:t>užtikrinti</w:t>
      </w:r>
      <w:proofErr w:type="spellEnd"/>
      <w:proofErr w:type="gramEnd"/>
      <w:r w:rsidRPr="00B04397">
        <w:rPr>
          <w:rFonts w:eastAsia="Aptos" w:cstheme="minorHAnsi"/>
          <w:lang w:val="en-US"/>
        </w:rPr>
        <w:t xml:space="preserve"> </w:t>
      </w:r>
      <w:proofErr w:type="spellStart"/>
      <w:r w:rsidRPr="00B04397">
        <w:rPr>
          <w:rFonts w:eastAsia="Aptos" w:cstheme="minorHAnsi"/>
          <w:lang w:val="en-US"/>
        </w:rPr>
        <w:t>gyvą</w:t>
      </w:r>
      <w:proofErr w:type="spellEnd"/>
      <w:r w:rsidRPr="00B04397">
        <w:rPr>
          <w:rFonts w:eastAsia="Aptos" w:cstheme="minorHAnsi"/>
          <w:lang w:val="en-US"/>
        </w:rPr>
        <w:t xml:space="preserve"> </w:t>
      </w:r>
      <w:proofErr w:type="spellStart"/>
      <w:r w:rsidRPr="00B04397">
        <w:rPr>
          <w:rFonts w:eastAsia="Aptos" w:cstheme="minorHAnsi"/>
          <w:lang w:val="en-US"/>
        </w:rPr>
        <w:t>muzikinių</w:t>
      </w:r>
      <w:proofErr w:type="spellEnd"/>
      <w:r w:rsidRPr="00B04397">
        <w:rPr>
          <w:rFonts w:eastAsia="Aptos" w:cstheme="minorHAnsi"/>
          <w:lang w:val="en-US"/>
        </w:rPr>
        <w:t xml:space="preserve"> </w:t>
      </w:r>
      <w:proofErr w:type="spellStart"/>
      <w:r w:rsidRPr="00B04397">
        <w:rPr>
          <w:rFonts w:eastAsia="Aptos" w:cstheme="minorHAnsi"/>
          <w:lang w:val="en-US"/>
        </w:rPr>
        <w:t>kūrinių</w:t>
      </w:r>
      <w:proofErr w:type="spellEnd"/>
      <w:r w:rsidRPr="00B04397">
        <w:rPr>
          <w:rFonts w:eastAsia="Aptos" w:cstheme="minorHAnsi"/>
          <w:lang w:val="en-US"/>
        </w:rPr>
        <w:t xml:space="preserve"> </w:t>
      </w:r>
      <w:proofErr w:type="spellStart"/>
      <w:r w:rsidRPr="00B04397">
        <w:rPr>
          <w:rFonts w:eastAsia="Aptos" w:cstheme="minorHAnsi"/>
          <w:lang w:val="en-US"/>
        </w:rPr>
        <w:t>atlikimą</w:t>
      </w:r>
      <w:proofErr w:type="spellEnd"/>
      <w:r w:rsidRPr="00B04397">
        <w:rPr>
          <w:rFonts w:eastAsia="Aptos" w:cstheme="minorHAnsi"/>
          <w:lang w:val="en-US"/>
        </w:rPr>
        <w:t xml:space="preserve">, </w:t>
      </w:r>
      <w:proofErr w:type="spellStart"/>
      <w:r w:rsidRPr="00B04397">
        <w:rPr>
          <w:rFonts w:eastAsia="Aptos" w:cstheme="minorHAnsi"/>
          <w:lang w:val="en-US"/>
        </w:rPr>
        <w:t>suderintą</w:t>
      </w:r>
      <w:proofErr w:type="spellEnd"/>
      <w:r w:rsidRPr="00B04397">
        <w:rPr>
          <w:rFonts w:eastAsia="Aptos" w:cstheme="minorHAnsi"/>
          <w:lang w:val="en-US"/>
        </w:rPr>
        <w:t xml:space="preserve"> </w:t>
      </w:r>
      <w:proofErr w:type="spellStart"/>
      <w:r w:rsidRPr="00B04397">
        <w:rPr>
          <w:rFonts w:eastAsia="Aptos" w:cstheme="minorHAnsi"/>
          <w:lang w:val="en-US"/>
        </w:rPr>
        <w:t>su</w:t>
      </w:r>
      <w:proofErr w:type="spellEnd"/>
      <w:r w:rsidRPr="00B04397">
        <w:rPr>
          <w:rFonts w:eastAsia="Aptos" w:cstheme="minorHAnsi"/>
          <w:lang w:val="en-US"/>
        </w:rPr>
        <w:t xml:space="preserve"> </w:t>
      </w:r>
      <w:proofErr w:type="spellStart"/>
      <w:r w:rsidRPr="00B04397">
        <w:rPr>
          <w:rFonts w:eastAsia="Aptos" w:cstheme="minorHAnsi"/>
          <w:lang w:val="en-US"/>
        </w:rPr>
        <w:t>renginio</w:t>
      </w:r>
      <w:proofErr w:type="spellEnd"/>
      <w:r w:rsidRPr="00B04397">
        <w:rPr>
          <w:rFonts w:eastAsia="Aptos" w:cstheme="minorHAnsi"/>
          <w:lang w:val="en-US"/>
        </w:rPr>
        <w:t xml:space="preserve"> </w:t>
      </w:r>
      <w:proofErr w:type="spellStart"/>
      <w:r w:rsidRPr="00B04397">
        <w:rPr>
          <w:rFonts w:eastAsia="Aptos" w:cstheme="minorHAnsi"/>
          <w:lang w:val="en-US"/>
        </w:rPr>
        <w:t>scenarijumi</w:t>
      </w:r>
      <w:proofErr w:type="spellEnd"/>
      <w:r w:rsidRPr="00B04397">
        <w:rPr>
          <w:rFonts w:eastAsia="Aptos" w:cstheme="minorHAnsi"/>
          <w:lang w:val="en-US"/>
        </w:rPr>
        <w:t>.</w:t>
      </w:r>
    </w:p>
    <w:p w14:paraId="41CE08B1" w14:textId="77777777" w:rsidR="00B04397" w:rsidRPr="00B04397" w:rsidRDefault="00B04397" w:rsidP="00151B79">
      <w:pPr>
        <w:pStyle w:val="Betarp"/>
        <w:jc w:val="both"/>
        <w:rPr>
          <w:rFonts w:eastAsia="Aptos" w:cstheme="minorHAnsi"/>
        </w:rPr>
      </w:pPr>
      <w:r w:rsidRPr="00B04397">
        <w:rPr>
          <w:rFonts w:eastAsia="Aptos" w:cstheme="minorHAnsi"/>
          <w:b/>
          <w:bCs/>
        </w:rPr>
        <w:t>4.6. Atlikėjų ir kūrybinių darbų atranka ir organizavimas, personalo komandos darbai:</w:t>
      </w:r>
    </w:p>
    <w:p w14:paraId="18304AB1" w14:textId="77777777" w:rsidR="00B04397" w:rsidRPr="00B04397" w:rsidRDefault="00B04397" w:rsidP="00151B79">
      <w:pPr>
        <w:pStyle w:val="Betarp"/>
        <w:jc w:val="both"/>
        <w:rPr>
          <w:rFonts w:eastAsia="Aptos" w:cstheme="minorHAnsi"/>
        </w:rPr>
      </w:pPr>
      <w:r w:rsidRPr="00B04397">
        <w:rPr>
          <w:rFonts w:eastAsia="Aptos" w:cstheme="minorHAnsi"/>
        </w:rPr>
        <w:t>4.6.1. atrinkti ir suderinti atlikėjus ir muzikinius kūrinius bei kitus meninius pasirodymus atsižvelgiant į suderintą programą ir scenarijų;</w:t>
      </w:r>
    </w:p>
    <w:p w14:paraId="0FAE1A5B" w14:textId="77777777" w:rsidR="00B04397" w:rsidRPr="00B04397" w:rsidRDefault="00B04397" w:rsidP="00151B79">
      <w:pPr>
        <w:pStyle w:val="Betarp"/>
        <w:jc w:val="both"/>
        <w:rPr>
          <w:rFonts w:eastAsia="Aptos" w:cstheme="minorHAnsi"/>
        </w:rPr>
      </w:pPr>
      <w:r w:rsidRPr="00B04397">
        <w:rPr>
          <w:rFonts w:eastAsia="Aptos" w:cstheme="minorHAnsi"/>
        </w:rPr>
        <w:t>4.6.2. užtikrinti tinkamas sąlygas atlikėjų pasirodymams;</w:t>
      </w:r>
    </w:p>
    <w:p w14:paraId="2535D56D" w14:textId="77777777" w:rsidR="00B04397" w:rsidRPr="00B04397" w:rsidRDefault="00B04397" w:rsidP="00151B79">
      <w:pPr>
        <w:pStyle w:val="Betarp"/>
        <w:jc w:val="both"/>
        <w:rPr>
          <w:rFonts w:eastAsia="Aptos" w:cstheme="minorHAnsi"/>
        </w:rPr>
      </w:pPr>
      <w:r w:rsidRPr="00B04397">
        <w:rPr>
          <w:rFonts w:eastAsia="Aptos" w:cstheme="minorHAnsi"/>
        </w:rPr>
        <w:t xml:space="preserve">4.6.3. atlikėjai privalo dalyvauti garso patikroje ir renginio repeticijose pagal su Perkančiąja organizacija  suderintą grafiką; </w:t>
      </w:r>
    </w:p>
    <w:p w14:paraId="1D496B33" w14:textId="77777777" w:rsidR="00B04397" w:rsidRPr="00B04397" w:rsidRDefault="00B04397" w:rsidP="00151B79">
      <w:pPr>
        <w:pStyle w:val="Betarp"/>
        <w:jc w:val="both"/>
        <w:rPr>
          <w:rFonts w:eastAsia="Aptos" w:cstheme="minorHAnsi"/>
        </w:rPr>
      </w:pPr>
      <w:r w:rsidRPr="00B04397">
        <w:rPr>
          <w:rFonts w:eastAsia="Aptos" w:cstheme="minorHAnsi"/>
        </w:rPr>
        <w:t>4.6.4. Tiekėjas turi suburti profesionalų ir tinkamą techninį personalą – techninę komandą renginiams įgyvendinti;</w:t>
      </w:r>
    </w:p>
    <w:p w14:paraId="24A24AA3" w14:textId="77777777" w:rsidR="00B04397" w:rsidRPr="00B04397" w:rsidRDefault="00B04397" w:rsidP="00151B79">
      <w:pPr>
        <w:pStyle w:val="Betarp"/>
        <w:jc w:val="both"/>
        <w:rPr>
          <w:rFonts w:eastAsia="Aptos" w:cstheme="minorHAnsi"/>
        </w:rPr>
      </w:pPr>
      <w:r w:rsidRPr="00B04397">
        <w:rPr>
          <w:rFonts w:eastAsia="Aptos" w:cstheme="minorHAnsi"/>
        </w:rPr>
        <w:t>4.6.5. Tiekėjas turi užtikrinti, kad suburta techninė komanda gebėtų profesionaliai atlikti užduotis ir užtikrintų kūrybinių ir režisūrinių sprendimų įgyvendinimą; komandai turi vadovauti techninės komandos vadovas; komandoje turi būti 6-8 techniniai asistentai, 4 renginio koordinatoriai;</w:t>
      </w:r>
    </w:p>
    <w:p w14:paraId="01161128" w14:textId="77777777" w:rsidR="00B04397" w:rsidRPr="00B04397" w:rsidRDefault="00B04397" w:rsidP="00151B79">
      <w:pPr>
        <w:pStyle w:val="Betarp"/>
        <w:jc w:val="both"/>
        <w:rPr>
          <w:rFonts w:eastAsia="Aptos" w:cstheme="minorHAnsi"/>
        </w:rPr>
      </w:pPr>
      <w:r w:rsidRPr="00B04397">
        <w:rPr>
          <w:rFonts w:eastAsia="Aptos" w:cstheme="minorHAnsi"/>
        </w:rPr>
        <w:t>4.6.6. Tiekėjas turi suformuoti užduotis pagal suderintą planą kiekvienai pareigybei, priimti sprendimus, koordinuoti užduočių atlikimą.</w:t>
      </w:r>
    </w:p>
    <w:p w14:paraId="469CD903" w14:textId="77777777" w:rsidR="00B04397" w:rsidRPr="00B04397" w:rsidRDefault="00B04397" w:rsidP="00151B79">
      <w:pPr>
        <w:pStyle w:val="Betarp"/>
        <w:jc w:val="both"/>
        <w:rPr>
          <w:rFonts w:eastAsia="Aptos" w:cstheme="minorHAnsi"/>
        </w:rPr>
      </w:pPr>
      <w:r w:rsidRPr="00B04397">
        <w:rPr>
          <w:rFonts w:eastAsia="Aptos" w:cstheme="minorHAnsi"/>
          <w:b/>
          <w:bCs/>
        </w:rPr>
        <w:t>4.7. Scenovaizdžio (scenografijos) koncepcijos parengimas:</w:t>
      </w:r>
    </w:p>
    <w:p w14:paraId="0A3E2BC0" w14:textId="77777777" w:rsidR="00B04397" w:rsidRPr="00B04397" w:rsidRDefault="00B04397" w:rsidP="00151B79">
      <w:pPr>
        <w:pStyle w:val="Betarp"/>
        <w:jc w:val="both"/>
        <w:rPr>
          <w:rFonts w:eastAsia="Aptos" w:cstheme="minorHAnsi"/>
        </w:rPr>
      </w:pPr>
      <w:r w:rsidRPr="00B04397">
        <w:rPr>
          <w:rFonts w:eastAsia="Aptos" w:cstheme="minorHAnsi"/>
        </w:rPr>
        <w:t>4.7.1. sukurti scenografijos koncepciją, integruojant techninius ir meninius sprendimus;</w:t>
      </w:r>
    </w:p>
    <w:p w14:paraId="0E2113A9" w14:textId="77777777" w:rsidR="00B04397" w:rsidRPr="00B04397" w:rsidRDefault="00B04397" w:rsidP="00151B79">
      <w:pPr>
        <w:pStyle w:val="Betarp"/>
        <w:jc w:val="both"/>
        <w:rPr>
          <w:rFonts w:eastAsia="Aptos" w:cstheme="minorHAnsi"/>
        </w:rPr>
      </w:pPr>
      <w:r w:rsidRPr="00B04397">
        <w:rPr>
          <w:rFonts w:eastAsia="Aptos" w:cstheme="minorHAnsi"/>
        </w:rPr>
        <w:t>4.7.2. užtikrinti optimalų žiūrovų matomumą ir scenos / salės parterio funkcionalumą scenarijaus ir režisūrinių sprendimų įgyvendinimui;</w:t>
      </w:r>
    </w:p>
    <w:p w14:paraId="25FBE2A2" w14:textId="77777777" w:rsidR="00B04397" w:rsidRPr="00B04397" w:rsidRDefault="00B04397" w:rsidP="00151B79">
      <w:pPr>
        <w:pStyle w:val="Betarp"/>
        <w:jc w:val="both"/>
        <w:rPr>
          <w:rFonts w:eastAsia="Aptos" w:cstheme="minorHAnsi"/>
        </w:rPr>
      </w:pPr>
      <w:r w:rsidRPr="00B04397">
        <w:rPr>
          <w:rFonts w:eastAsia="Aptos" w:cstheme="minorHAnsi"/>
        </w:rPr>
        <w:t>4.7.3. įkomponuoti į scenovaizdį konstrukcijas, LED ekranus, apjungti techninius elementus tokius, kaip įgarsinimo sistemos, apšvietimo bokštai, pakylos kameroms ir t.t,;</w:t>
      </w:r>
    </w:p>
    <w:p w14:paraId="4B322915" w14:textId="77777777" w:rsidR="00B04397" w:rsidRPr="00B04397" w:rsidRDefault="00B04397" w:rsidP="00151B79">
      <w:pPr>
        <w:pStyle w:val="Betarp"/>
        <w:jc w:val="both"/>
        <w:rPr>
          <w:rFonts w:eastAsia="Aptos" w:cstheme="minorHAnsi"/>
        </w:rPr>
      </w:pPr>
      <w:r w:rsidRPr="00B04397">
        <w:rPr>
          <w:rFonts w:eastAsia="Aptos" w:cstheme="minorHAnsi"/>
        </w:rPr>
        <w:t>4.7.4. paruošti techninius scenos / salės parterio brėžinius.</w:t>
      </w:r>
    </w:p>
    <w:p w14:paraId="5E5EE85D" w14:textId="77777777" w:rsidR="00B04397" w:rsidRPr="00B04397" w:rsidRDefault="00B04397" w:rsidP="00151B79">
      <w:pPr>
        <w:pStyle w:val="Betarp"/>
        <w:jc w:val="both"/>
        <w:rPr>
          <w:rFonts w:eastAsia="Aptos" w:cstheme="minorHAnsi"/>
          <w:b/>
          <w:bCs/>
        </w:rPr>
      </w:pPr>
      <w:r w:rsidRPr="00B04397">
        <w:rPr>
          <w:rFonts w:eastAsia="Aptos" w:cstheme="minorHAnsi"/>
        </w:rPr>
        <w:t xml:space="preserve">4.7.5. paruošti bendrą renginio techninių objektų išsidėstymo planą. </w:t>
      </w:r>
    </w:p>
    <w:p w14:paraId="7A051A8A" w14:textId="77777777" w:rsidR="00B04397" w:rsidRPr="00B04397" w:rsidRDefault="00B04397" w:rsidP="00151B79">
      <w:pPr>
        <w:pStyle w:val="Betarp"/>
        <w:jc w:val="both"/>
        <w:rPr>
          <w:rFonts w:eastAsia="Aptos" w:cstheme="minorHAnsi"/>
        </w:rPr>
      </w:pPr>
      <w:r w:rsidRPr="00B04397">
        <w:rPr>
          <w:rFonts w:eastAsia="Aptos" w:cstheme="minorHAnsi"/>
          <w:b/>
          <w:bCs/>
          <w:lang w:val="en-US"/>
        </w:rPr>
        <w:t>4.8</w:t>
      </w:r>
      <w:r w:rsidRPr="00B04397">
        <w:rPr>
          <w:rFonts w:eastAsia="Aptos" w:cstheme="minorHAnsi"/>
          <w:b/>
          <w:bCs/>
        </w:rPr>
        <w:t xml:space="preserve">. Techninio aptarnavimo paslaugos: </w:t>
      </w:r>
    </w:p>
    <w:p w14:paraId="30D80969" w14:textId="77777777" w:rsidR="00B04397" w:rsidRPr="00B04397" w:rsidRDefault="00B04397" w:rsidP="00151B79">
      <w:pPr>
        <w:pStyle w:val="Betarp"/>
        <w:jc w:val="both"/>
        <w:rPr>
          <w:rFonts w:eastAsia="Aptos" w:cstheme="minorHAnsi"/>
        </w:rPr>
      </w:pPr>
      <w:r w:rsidRPr="00B04397">
        <w:rPr>
          <w:rFonts w:eastAsia="Aptos" w:cstheme="minorHAnsi"/>
        </w:rPr>
        <w:t xml:space="preserve">4.8.1. renginio techninio organizavimo ir administravimo paslaugos apima renginio organizavimo darbus, planavimo, pasiruošimo ir vykdymo procesus. Tiekėjas turi administruoti visus pasiruošimo renginiui darbus, koordinuoti veiksmus tarp renginio kūrybinės komandos ir techninio aptarnavimo komandos; </w:t>
      </w:r>
    </w:p>
    <w:p w14:paraId="6AEDBC8F" w14:textId="77777777" w:rsidR="00B04397" w:rsidRPr="00B04397" w:rsidRDefault="00B04397" w:rsidP="00151B79">
      <w:pPr>
        <w:pStyle w:val="Betarp"/>
        <w:jc w:val="both"/>
        <w:rPr>
          <w:rFonts w:eastAsia="Aptos" w:cstheme="minorHAnsi"/>
        </w:rPr>
      </w:pPr>
      <w:r w:rsidRPr="00B04397">
        <w:rPr>
          <w:rFonts w:eastAsia="Aptos" w:cstheme="minorHAnsi"/>
        </w:rPr>
        <w:t>4.8.2. Tiekėjas turi suburti profesionalią techninę komandą renginio realizavimui, dalyvauti visuose pasiruošimo renginiui etapuose, teikti pasiūlymus ir priimti sprendimus;</w:t>
      </w:r>
    </w:p>
    <w:p w14:paraId="3D67BBBA" w14:textId="77777777" w:rsidR="00B04397" w:rsidRPr="00B04397" w:rsidRDefault="00B04397" w:rsidP="00151B79">
      <w:pPr>
        <w:pStyle w:val="Betarp"/>
        <w:jc w:val="both"/>
        <w:rPr>
          <w:rFonts w:eastAsia="Aptos" w:cstheme="minorHAnsi"/>
        </w:rPr>
      </w:pPr>
      <w:r w:rsidRPr="00B04397">
        <w:rPr>
          <w:rFonts w:eastAsia="Aptos" w:cstheme="minorHAnsi"/>
        </w:rPr>
        <w:t>4.8.3. suplanuoti ir paruošti darbų vykdymo planą atskiroms techninėms tarnyboms;</w:t>
      </w:r>
    </w:p>
    <w:p w14:paraId="4F999920" w14:textId="77777777" w:rsidR="00B04397" w:rsidRPr="00B04397" w:rsidRDefault="00B04397" w:rsidP="00151B79">
      <w:pPr>
        <w:pStyle w:val="Betarp"/>
        <w:jc w:val="both"/>
        <w:rPr>
          <w:rFonts w:eastAsia="Aptos" w:cstheme="minorHAnsi"/>
        </w:rPr>
      </w:pPr>
      <w:r w:rsidRPr="00B04397">
        <w:rPr>
          <w:rFonts w:eastAsia="Aptos" w:cstheme="minorHAnsi"/>
        </w:rPr>
        <w:t>4.8.4. koordinuoti pasiruošimo renginiui planą, techninių darbuotojų logistiką,  vaizdo įrangos montavimo, garso ir apšvietimo technikos, scenografijos elementų įrengimo darbus;</w:t>
      </w:r>
    </w:p>
    <w:p w14:paraId="52943033" w14:textId="77777777" w:rsidR="00B04397" w:rsidRPr="00B04397" w:rsidRDefault="00B04397" w:rsidP="00151B79">
      <w:pPr>
        <w:pStyle w:val="Betarp"/>
        <w:jc w:val="both"/>
        <w:rPr>
          <w:rFonts w:eastAsia="Aptos" w:cstheme="minorHAnsi"/>
        </w:rPr>
      </w:pPr>
      <w:r w:rsidRPr="00B04397">
        <w:rPr>
          <w:rFonts w:eastAsia="Aptos" w:cstheme="minorHAnsi"/>
        </w:rPr>
        <w:t>4.8.5. suplanuoti ir paruošti repeticijų grafiką atlikėjams ir meno kolektyvams, jį derinti su technine komanda ir kūrybos komanda;</w:t>
      </w:r>
    </w:p>
    <w:p w14:paraId="1A09EA9F" w14:textId="77777777" w:rsidR="00B04397" w:rsidRPr="00B04397" w:rsidRDefault="00B04397" w:rsidP="00151B79">
      <w:pPr>
        <w:pStyle w:val="Betarp"/>
        <w:jc w:val="both"/>
        <w:rPr>
          <w:rFonts w:eastAsia="Aptos" w:cstheme="minorHAnsi"/>
        </w:rPr>
      </w:pPr>
      <w:r w:rsidRPr="00B04397">
        <w:rPr>
          <w:rFonts w:eastAsia="Aptos" w:cstheme="minorHAnsi"/>
        </w:rPr>
        <w:t>4.8.6. užtikrinti sklandų informacijos pateikimą partneriams, tiekėjams, techniniams darbuotojams;</w:t>
      </w:r>
    </w:p>
    <w:p w14:paraId="097AA44A" w14:textId="77777777" w:rsidR="00B04397" w:rsidRPr="00B04397" w:rsidRDefault="00B04397" w:rsidP="00151B79">
      <w:pPr>
        <w:pStyle w:val="Betarp"/>
        <w:jc w:val="both"/>
        <w:rPr>
          <w:rFonts w:eastAsia="Aptos" w:cstheme="minorHAnsi"/>
        </w:rPr>
      </w:pPr>
      <w:r w:rsidRPr="00B04397">
        <w:rPr>
          <w:rFonts w:eastAsia="Aptos" w:cstheme="minorHAnsi"/>
        </w:rPr>
        <w:t>4.8.7. derinti veiksmus su Lietuvos nacionalinės televizijos LRT transliacijos kūrybine grupe dėl filmavimo detalių (repeticijų grafikas), pasiruošimo bei darbo renginio dieną;</w:t>
      </w:r>
    </w:p>
    <w:p w14:paraId="40FD6C25" w14:textId="77777777" w:rsidR="00B04397" w:rsidRPr="00B04397" w:rsidRDefault="00B04397" w:rsidP="00151B79">
      <w:pPr>
        <w:pStyle w:val="Betarp"/>
        <w:jc w:val="both"/>
        <w:rPr>
          <w:rFonts w:eastAsia="Aptos" w:cstheme="minorHAnsi"/>
        </w:rPr>
      </w:pPr>
      <w:r w:rsidRPr="00B04397">
        <w:rPr>
          <w:rFonts w:eastAsia="Aptos" w:cstheme="minorHAnsi"/>
        </w:rPr>
        <w:lastRenderedPageBreak/>
        <w:t>4.8.8. užtikrinti apšvietimo ir kitų techninių elementų įgyvendinimą minėjimo metu.</w:t>
      </w:r>
    </w:p>
    <w:p w14:paraId="552AA94C" w14:textId="77777777" w:rsidR="00B04397" w:rsidRPr="00B04397" w:rsidRDefault="00B04397" w:rsidP="00151B79">
      <w:pPr>
        <w:pStyle w:val="Betarp"/>
        <w:jc w:val="both"/>
        <w:rPr>
          <w:rFonts w:eastAsia="Aptos" w:cstheme="minorHAnsi"/>
        </w:rPr>
      </w:pPr>
      <w:r w:rsidRPr="00B04397">
        <w:rPr>
          <w:rFonts w:eastAsia="Aptos" w:cstheme="minorHAnsi"/>
          <w:b/>
          <w:bCs/>
        </w:rPr>
        <w:t>4.9. Programos sukūrimas ir įgyvendinimas:</w:t>
      </w:r>
    </w:p>
    <w:p w14:paraId="60ADAAFD" w14:textId="77777777" w:rsidR="00B04397" w:rsidRPr="00B04397" w:rsidRDefault="00B04397" w:rsidP="00151B79">
      <w:pPr>
        <w:pStyle w:val="Betarp"/>
        <w:jc w:val="both"/>
        <w:rPr>
          <w:rFonts w:eastAsia="Aptos" w:cstheme="minorHAnsi"/>
        </w:rPr>
      </w:pPr>
      <w:r w:rsidRPr="00B04397">
        <w:rPr>
          <w:rFonts w:eastAsia="Aptos" w:cstheme="minorHAnsi"/>
        </w:rPr>
        <w:t>4.9.1. parengti ir įgyvendinti visą renginio programą, pagal su Perkančiąja organizacija suderintą renginio scenarijų ir detalųjį režisūrinį planą, koordinuojant visus dalyvius ir techninius aspektus.</w:t>
      </w:r>
    </w:p>
    <w:p w14:paraId="018598B6" w14:textId="77777777" w:rsidR="00B04397" w:rsidRPr="00B04397" w:rsidRDefault="00B04397" w:rsidP="00151B79">
      <w:pPr>
        <w:pStyle w:val="Betarp"/>
        <w:jc w:val="both"/>
        <w:rPr>
          <w:rFonts w:eastAsia="Aptos" w:cstheme="minorHAnsi"/>
        </w:rPr>
      </w:pPr>
      <w:r w:rsidRPr="00B04397">
        <w:rPr>
          <w:rFonts w:eastAsia="Aptos" w:cstheme="minorHAnsi"/>
          <w:b/>
          <w:bCs/>
        </w:rPr>
        <w:t>4.10. Vaizdo ir garso įrangos nuoma ir techninis aptarnavimas:</w:t>
      </w:r>
    </w:p>
    <w:p w14:paraId="7D4027B3" w14:textId="22A4F5A1" w:rsidR="00B04397" w:rsidRPr="00B04397" w:rsidRDefault="00B04397" w:rsidP="00151B79">
      <w:pPr>
        <w:pStyle w:val="Betarp"/>
        <w:jc w:val="both"/>
        <w:rPr>
          <w:rFonts w:eastAsia="Aptos" w:cstheme="minorHAnsi"/>
        </w:rPr>
      </w:pPr>
      <w:r w:rsidRPr="00B04397">
        <w:rPr>
          <w:rFonts w:eastAsia="Aptos" w:cstheme="minorHAnsi"/>
        </w:rPr>
        <w:t>4.10.1. užtikrinti renginio scenarijaus įgyvendinimui reikalingos vaizdo ir garso įrangos nuomos</w:t>
      </w:r>
      <w:r w:rsidR="00A45CC1">
        <w:rPr>
          <w:rFonts w:eastAsia="Aptos" w:cstheme="minorHAnsi"/>
        </w:rPr>
        <w:t>, instaliavimo</w:t>
      </w:r>
      <w:r w:rsidRPr="00B04397">
        <w:rPr>
          <w:rFonts w:eastAsia="Aptos" w:cstheme="minorHAnsi"/>
        </w:rPr>
        <w:t xml:space="preserve"> ir techninio aptarnavimo paslaugas;</w:t>
      </w:r>
    </w:p>
    <w:p w14:paraId="213FF6F7" w14:textId="77777777" w:rsidR="00B04397" w:rsidRPr="00B04397" w:rsidRDefault="00B04397" w:rsidP="00151B79">
      <w:pPr>
        <w:pStyle w:val="Betarp"/>
        <w:jc w:val="both"/>
        <w:rPr>
          <w:rFonts w:eastAsia="Aptos" w:cstheme="minorHAnsi"/>
        </w:rPr>
      </w:pPr>
      <w:r w:rsidRPr="00B04397">
        <w:rPr>
          <w:rFonts w:eastAsia="Aptos" w:cstheme="minorHAnsi"/>
        </w:rPr>
        <w:t xml:space="preserve">4.10.2. visa įranga komplektuojama su reikiama </w:t>
      </w:r>
      <w:proofErr w:type="spellStart"/>
      <w:r w:rsidRPr="00B04397">
        <w:rPr>
          <w:rFonts w:eastAsia="Aptos" w:cstheme="minorHAnsi"/>
        </w:rPr>
        <w:t>video</w:t>
      </w:r>
      <w:proofErr w:type="spellEnd"/>
      <w:r w:rsidRPr="00B04397">
        <w:rPr>
          <w:rFonts w:eastAsia="Aptos" w:cstheme="minorHAnsi"/>
        </w:rPr>
        <w:t xml:space="preserve"> signalo ir elektros distribucija (kabeliai, šakotuvai, distributoriai, konverteriai, kabelių uždengėjai ir pan.), užtikrinant visos sistemos sklandų ir saugų veikimą;</w:t>
      </w:r>
    </w:p>
    <w:p w14:paraId="2DF22731" w14:textId="77777777" w:rsidR="00B04397" w:rsidRPr="00B04397" w:rsidRDefault="00B04397" w:rsidP="00151B79">
      <w:pPr>
        <w:pStyle w:val="Betarp"/>
        <w:jc w:val="both"/>
        <w:rPr>
          <w:rFonts w:eastAsia="Aptos" w:cstheme="minorHAnsi"/>
        </w:rPr>
      </w:pPr>
      <w:r w:rsidRPr="00B04397">
        <w:rPr>
          <w:rFonts w:eastAsia="Aptos" w:cstheme="minorHAnsi"/>
        </w:rPr>
        <w:t>4.10.3. Tiekėjas turi užtikrinti, kad įrangą aptarnautų kvalifikuotas personalas (operatoriai, technikai), gebantis profesionaliai vykdyti priskirtas technines užduotis, įgyvendinti kūrybinius ir režisūrinius sprendimus bei operatyviai spręsti galimus techninius nesklandumus;</w:t>
      </w:r>
    </w:p>
    <w:p w14:paraId="3DD644E3" w14:textId="3B55FECF" w:rsidR="00B04397" w:rsidRPr="00B04397" w:rsidRDefault="00B04397" w:rsidP="00151B79">
      <w:pPr>
        <w:pStyle w:val="Betarp"/>
        <w:jc w:val="both"/>
        <w:rPr>
          <w:rFonts w:eastAsia="Aptos" w:cstheme="minorHAnsi"/>
        </w:rPr>
      </w:pPr>
      <w:r w:rsidRPr="00B04397">
        <w:rPr>
          <w:rFonts w:eastAsia="Aptos" w:cstheme="minorHAnsi"/>
        </w:rPr>
        <w:t>4.10.4. visa įranga turi būti sumontuota</w:t>
      </w:r>
      <w:r w:rsidR="00A45CC1">
        <w:rPr>
          <w:rFonts w:eastAsia="Aptos" w:cstheme="minorHAnsi"/>
        </w:rPr>
        <w:t>, suinstaliuota</w:t>
      </w:r>
      <w:r w:rsidRPr="00B04397">
        <w:rPr>
          <w:rFonts w:eastAsia="Aptos" w:cstheme="minorHAnsi"/>
        </w:rPr>
        <w:t xml:space="preserve"> ir parengta naudoti ne vėliau kaip </w:t>
      </w:r>
      <w:r w:rsidRPr="00B04397">
        <w:rPr>
          <w:rFonts w:eastAsia="Aptos" w:cstheme="minorHAnsi"/>
          <w:lang w:val="en-US"/>
        </w:rPr>
        <w:t>1 (</w:t>
      </w:r>
      <w:proofErr w:type="spellStart"/>
      <w:r w:rsidRPr="00B04397">
        <w:rPr>
          <w:rFonts w:eastAsia="Aptos" w:cstheme="minorHAnsi"/>
          <w:lang w:val="en-US"/>
        </w:rPr>
        <w:t>viena</w:t>
      </w:r>
      <w:proofErr w:type="spellEnd"/>
      <w:r w:rsidRPr="00B04397">
        <w:rPr>
          <w:rFonts w:eastAsia="Aptos" w:cstheme="minorHAnsi"/>
          <w:lang w:val="en-US"/>
        </w:rPr>
        <w:t xml:space="preserve">) </w:t>
      </w:r>
      <w:r w:rsidRPr="00B04397">
        <w:rPr>
          <w:rFonts w:eastAsia="Aptos" w:cstheme="minorHAnsi"/>
        </w:rPr>
        <w:t>diena iki renginio pradžios arba suderintais su Perkančiąja organizacija terminais, pagal suplanuotą grafiką;</w:t>
      </w:r>
    </w:p>
    <w:p w14:paraId="601D9A3F" w14:textId="77777777" w:rsidR="00B04397" w:rsidRPr="00B04397" w:rsidRDefault="00B04397" w:rsidP="00151B79">
      <w:pPr>
        <w:pStyle w:val="Betarp"/>
        <w:jc w:val="both"/>
        <w:rPr>
          <w:rFonts w:eastAsia="Aptos" w:cstheme="minorHAnsi"/>
        </w:rPr>
      </w:pPr>
      <w:r w:rsidRPr="00B04397">
        <w:rPr>
          <w:rFonts w:eastAsia="Aptos" w:cstheme="minorHAnsi"/>
        </w:rPr>
        <w:t xml:space="preserve">4.10.5. demontavimo ir susitvarkymo darbai turi būti atlikti ne ilgiau kaip per </w:t>
      </w:r>
      <w:r w:rsidRPr="00B04397">
        <w:rPr>
          <w:rFonts w:eastAsia="Aptos" w:cstheme="minorHAnsi"/>
          <w:lang w:val="en-US"/>
        </w:rPr>
        <w:t>8</w:t>
      </w:r>
      <w:r w:rsidRPr="00B04397">
        <w:rPr>
          <w:rFonts w:eastAsia="Aptos" w:cstheme="minorHAnsi"/>
        </w:rPr>
        <w:t xml:space="preserve"> val., jeigu su Perkančiąją organizacija nebuvo suderintas kitas terminas.</w:t>
      </w:r>
    </w:p>
    <w:p w14:paraId="6AB33E4C" w14:textId="77777777" w:rsidR="00B04397" w:rsidRPr="00B04397" w:rsidRDefault="00B04397" w:rsidP="00151B79">
      <w:pPr>
        <w:pStyle w:val="Betarp"/>
        <w:jc w:val="both"/>
        <w:rPr>
          <w:rFonts w:eastAsia="Aptos" w:cstheme="minorHAnsi"/>
        </w:rPr>
      </w:pPr>
      <w:r w:rsidRPr="00B04397">
        <w:rPr>
          <w:rFonts w:eastAsia="Aptos" w:cstheme="minorHAnsi"/>
          <w:b/>
          <w:bCs/>
        </w:rPr>
        <w:t>4.11. Apšvietimo įrangos nuoma, instaliavimas ir techninis aptarnavimas:</w:t>
      </w:r>
    </w:p>
    <w:p w14:paraId="7969DA86" w14:textId="77777777" w:rsidR="00B04397" w:rsidRPr="00B04397" w:rsidRDefault="00B04397" w:rsidP="00151B79">
      <w:pPr>
        <w:pStyle w:val="Betarp"/>
        <w:jc w:val="both"/>
        <w:rPr>
          <w:rFonts w:eastAsia="Aptos" w:cstheme="minorHAnsi"/>
        </w:rPr>
      </w:pPr>
      <w:r w:rsidRPr="00B04397">
        <w:rPr>
          <w:rFonts w:eastAsia="Aptos" w:cstheme="minorHAnsi"/>
        </w:rPr>
        <w:t>4.11.1. šviesos sistemų įrangos išsinuomojimas, instaliavimas renginyje ir techninis aptarnavimas. Aptarnavimo paslaugas sudaro įrangos transportavimas, montavimas, demontavimas bei priežiūra naudojimo metu;</w:t>
      </w:r>
    </w:p>
    <w:p w14:paraId="6CF13C9D" w14:textId="77777777" w:rsidR="00B04397" w:rsidRPr="00B04397" w:rsidRDefault="00B04397" w:rsidP="00151B79">
      <w:pPr>
        <w:pStyle w:val="Betarp"/>
        <w:jc w:val="both"/>
        <w:rPr>
          <w:rFonts w:eastAsia="Aptos" w:cstheme="minorHAnsi"/>
        </w:rPr>
      </w:pPr>
      <w:r w:rsidRPr="00B04397">
        <w:rPr>
          <w:rFonts w:eastAsia="Aptos" w:cstheme="minorHAnsi"/>
        </w:rPr>
        <w:t>4.11.2. užtikrinti apšvietimo sistemos veikimą pagal sukurtą scenografijos, scenos ir renginio poreikius;</w:t>
      </w:r>
    </w:p>
    <w:p w14:paraId="7DAF4FA3" w14:textId="77777777" w:rsidR="00B04397" w:rsidRPr="00B04397" w:rsidRDefault="00B04397" w:rsidP="00151B79">
      <w:pPr>
        <w:pStyle w:val="Betarp"/>
        <w:jc w:val="both"/>
        <w:rPr>
          <w:rFonts w:eastAsia="Aptos" w:cstheme="minorHAnsi"/>
        </w:rPr>
      </w:pPr>
      <w:r w:rsidRPr="00B04397">
        <w:rPr>
          <w:rFonts w:eastAsia="Aptos" w:cstheme="minorHAnsi"/>
          <w:lang w:val="en-US"/>
        </w:rPr>
        <w:t>4.11.3</w:t>
      </w:r>
      <w:r w:rsidRPr="00B04397">
        <w:rPr>
          <w:rFonts w:eastAsia="Aptos" w:cstheme="minorHAnsi"/>
        </w:rPr>
        <w:t>. Tiekėjas turi pasirūpinti visa reikalinga papildoma įranga, užtikrinančia tinkamą ir saugų šviesos įrangos sistemos veikimą, kad šviesos įrenginių kokybė atitiktų atlikėjų techninius reikalavimus;</w:t>
      </w:r>
    </w:p>
    <w:p w14:paraId="498F231D" w14:textId="77777777" w:rsidR="00B04397" w:rsidRPr="00B04397" w:rsidRDefault="00B04397" w:rsidP="00151B79">
      <w:pPr>
        <w:pStyle w:val="Betarp"/>
        <w:jc w:val="both"/>
        <w:rPr>
          <w:rFonts w:eastAsia="Aptos" w:cstheme="minorHAnsi"/>
        </w:rPr>
      </w:pPr>
      <w:r w:rsidRPr="00B04397">
        <w:rPr>
          <w:rFonts w:eastAsia="Aptos" w:cstheme="minorHAnsi"/>
        </w:rPr>
        <w:t>4.11.4. įranga renginio metu turi būti aptarnaujama specialistų, kurie turi užtikrinti programos įgyvendinimo nuoseklumą ir kokybę; </w:t>
      </w:r>
    </w:p>
    <w:p w14:paraId="1342F5F7" w14:textId="77777777" w:rsidR="00B04397" w:rsidRPr="00B04397" w:rsidRDefault="00B04397" w:rsidP="00151B79">
      <w:pPr>
        <w:pStyle w:val="Betarp"/>
        <w:jc w:val="both"/>
        <w:rPr>
          <w:rFonts w:eastAsia="Aptos" w:cstheme="minorHAnsi"/>
        </w:rPr>
      </w:pPr>
      <w:r w:rsidRPr="00B04397">
        <w:rPr>
          <w:rFonts w:eastAsia="Aptos" w:cstheme="minorHAnsi"/>
          <w:lang w:val="en-US"/>
        </w:rPr>
        <w:t>4.11.5</w:t>
      </w:r>
      <w:r w:rsidRPr="00B04397">
        <w:rPr>
          <w:rFonts w:eastAsia="Aptos" w:cstheme="minorHAnsi"/>
        </w:rPr>
        <w:t xml:space="preserve">. </w:t>
      </w:r>
      <w:proofErr w:type="gramStart"/>
      <w:r w:rsidRPr="00B04397">
        <w:rPr>
          <w:rFonts w:eastAsia="Aptos" w:cstheme="minorHAnsi"/>
        </w:rPr>
        <w:t>jei</w:t>
      </w:r>
      <w:proofErr w:type="gramEnd"/>
      <w:r w:rsidRPr="00B04397">
        <w:rPr>
          <w:rFonts w:eastAsia="Aptos" w:cstheme="minorHAnsi"/>
        </w:rPr>
        <w:t xml:space="preserve"> renginys vyksta lauke, visa įranga turi būti paruošta saugiam eksploatavimui Lietuvos klimatinėse sąlygose: vėjas, drėgmė, lietus, sniegas, nepalanki oro temperatūra. Atsparumas oro sąlygoms turi būti užtikrinamas gamykliniais įrangos parametrais, vengiant įrangos dengimo, pvz., plastiko maišais ar kt. priemonėmis atvirose, filmavimo kamerų aprėpiamose zonose. </w:t>
      </w:r>
    </w:p>
    <w:p w14:paraId="0AE2C3D3" w14:textId="77777777" w:rsidR="00B04397" w:rsidRPr="00B04397" w:rsidRDefault="00B04397" w:rsidP="00151B79">
      <w:pPr>
        <w:pStyle w:val="Betarp"/>
        <w:jc w:val="both"/>
        <w:rPr>
          <w:rFonts w:eastAsia="Aptos" w:cstheme="minorHAnsi"/>
        </w:rPr>
      </w:pPr>
    </w:p>
    <w:p w14:paraId="387F26E2" w14:textId="77777777" w:rsidR="00B04397" w:rsidRPr="00B04397" w:rsidRDefault="00B04397" w:rsidP="00151B79">
      <w:pPr>
        <w:pStyle w:val="Betarp"/>
        <w:jc w:val="both"/>
        <w:rPr>
          <w:rFonts w:eastAsia="Aptos" w:cstheme="minorHAnsi"/>
          <w:b/>
        </w:rPr>
      </w:pPr>
      <w:r w:rsidRPr="00B04397">
        <w:rPr>
          <w:rFonts w:eastAsia="Aptos" w:cstheme="minorHAnsi"/>
          <w:b/>
        </w:rPr>
        <w:t>5. Reikalavimai paslaugų teikimui:</w:t>
      </w:r>
    </w:p>
    <w:p w14:paraId="01036C8B" w14:textId="77777777" w:rsidR="00B04397" w:rsidRPr="00B04397" w:rsidRDefault="00B04397" w:rsidP="00151B79">
      <w:pPr>
        <w:pStyle w:val="Betarp"/>
        <w:jc w:val="both"/>
        <w:rPr>
          <w:rFonts w:eastAsia="Aptos" w:cstheme="minorHAnsi"/>
        </w:rPr>
      </w:pPr>
      <w:r w:rsidRPr="00B04397">
        <w:rPr>
          <w:rFonts w:eastAsia="Aptos" w:cstheme="minorHAnsi"/>
        </w:rPr>
        <w:t>5.1. Tiekėjas atsako už kokybišką Perkančiosios organizacijos pateiktame užsakyme nurodytų paslaugų, atitinkančių renginio lygį, pobūdį, specifiką, tinkamai reprezentuojant Lietuvos Respublikos Seimą, teikimą pagal suderintus terminus.</w:t>
      </w:r>
    </w:p>
    <w:p w14:paraId="7B67CC10" w14:textId="23CF16EB" w:rsidR="00B04397" w:rsidRPr="00B04397" w:rsidRDefault="00B04397" w:rsidP="00151B79">
      <w:pPr>
        <w:pStyle w:val="Betarp"/>
        <w:jc w:val="both"/>
        <w:rPr>
          <w:rFonts w:eastAsia="Aptos" w:cstheme="minorHAnsi"/>
        </w:rPr>
      </w:pPr>
      <w:r w:rsidRPr="00B04397">
        <w:rPr>
          <w:rFonts w:eastAsia="Aptos" w:cstheme="minorHAnsi"/>
          <w:lang w:val="en-US"/>
        </w:rPr>
        <w:t xml:space="preserve">5.2. </w:t>
      </w:r>
      <w:r w:rsidRPr="00B04397">
        <w:rPr>
          <w:rFonts w:eastAsia="Aptos" w:cstheme="minorHAnsi"/>
        </w:rPr>
        <w:t xml:space="preserve">Renginio metu Tiekėjas privalo naudoti tik techniškai tvarkingą, reprezentatyvią ir kokybišką įrangą, konstrukcijas ir inventorių, užtikrindamas </w:t>
      </w:r>
      <w:r w:rsidR="00151B79">
        <w:rPr>
          <w:rFonts w:eastAsia="Aptos" w:cstheme="minorHAnsi"/>
        </w:rPr>
        <w:t xml:space="preserve">sklandų renginio programos vykdymą, </w:t>
      </w:r>
      <w:r w:rsidRPr="00B04397">
        <w:rPr>
          <w:rFonts w:eastAsia="Aptos" w:cstheme="minorHAnsi"/>
        </w:rPr>
        <w:t>saugią ir sveiką aplinką visiems renginio dalyviams, organizatoriams, Tiekėjo darbuotojams ir tretiesiems asmenims.</w:t>
      </w:r>
    </w:p>
    <w:p w14:paraId="580C6B29" w14:textId="77777777" w:rsidR="00B04397" w:rsidRPr="00B04397" w:rsidRDefault="00B04397" w:rsidP="00151B79">
      <w:pPr>
        <w:pStyle w:val="Betarp"/>
        <w:jc w:val="both"/>
        <w:rPr>
          <w:rFonts w:eastAsia="Aptos" w:cstheme="minorHAnsi"/>
        </w:rPr>
      </w:pPr>
      <w:r w:rsidRPr="00B04397">
        <w:rPr>
          <w:rFonts w:eastAsia="Aptos" w:cstheme="minorHAnsi"/>
        </w:rPr>
        <w:t xml:space="preserve">5.3. Tiekėjas taip pat privalo užtikrinti, kad visais renginio įgyvendinimo etapais – įrangos montavimo, instaliavimo, transportavimo, renginio eigos ir įrangos demontavimo metu – būtų laikomasi darbuotojų saugos ir sveikatos, priešgaisrinės saugos, darbo aukštyje, elektros įrenginių įrengimo bei kitų taikytinų teisės aktų reikalavimų, reglamentuojančių sceninės, techninės ir elektros įrangos saugų naudojimą. </w:t>
      </w:r>
    </w:p>
    <w:p w14:paraId="6F77F81B" w14:textId="77777777" w:rsidR="00B04397" w:rsidRPr="00B04397" w:rsidRDefault="00B04397" w:rsidP="00151B79">
      <w:pPr>
        <w:pStyle w:val="Betarp"/>
        <w:jc w:val="both"/>
        <w:rPr>
          <w:rFonts w:eastAsia="Aptos" w:cstheme="minorHAnsi"/>
        </w:rPr>
      </w:pPr>
      <w:r w:rsidRPr="00B04397">
        <w:rPr>
          <w:rFonts w:eastAsia="Aptos" w:cstheme="minorHAnsi"/>
        </w:rPr>
        <w:t xml:space="preserve">5.4. Tiekėjas atsako už visų darbų vykdymą pagal galiojančius saugos reikalavimus, įskaitant, bet neapsiribojant, darbuotojų instruktavimu, individualių apsaugos priemonių užtikrinimu, darbų zonų pažymėjimu ir nelaimingų atsitikimų prevencija. </w:t>
      </w:r>
    </w:p>
    <w:p w14:paraId="68761972" w14:textId="77777777" w:rsidR="00B04397" w:rsidRPr="00B04397" w:rsidRDefault="00B04397" w:rsidP="00151B79">
      <w:pPr>
        <w:pStyle w:val="Betarp"/>
        <w:jc w:val="both"/>
        <w:rPr>
          <w:rFonts w:eastAsia="Aptos" w:cstheme="minorHAnsi"/>
        </w:rPr>
      </w:pPr>
      <w:r w:rsidRPr="00B04397">
        <w:rPr>
          <w:rFonts w:eastAsia="Aptos" w:cstheme="minorHAnsi"/>
        </w:rPr>
        <w:lastRenderedPageBreak/>
        <w:t>5.5. Tiekėjas privalo užtikrinti, kad jo pasamdyti darbuotojai ir (ar) tretieji asmenys, už kuriuos jis atsakingas, darbų atlikimo ir paslaugų teikimo metu nebūtų apsvaigę nuo alkoholio, narkotinių, toksinių ir (arba) psichotropinių medžiagų.</w:t>
      </w:r>
      <w:r w:rsidRPr="00B04397" w:rsidDel="00471C01">
        <w:rPr>
          <w:rFonts w:eastAsia="Aptos" w:cstheme="minorHAnsi"/>
        </w:rPr>
        <w:t xml:space="preserve"> </w:t>
      </w:r>
    </w:p>
    <w:p w14:paraId="15BB0B26" w14:textId="13CC73EA" w:rsidR="00B04397" w:rsidRPr="00B04397" w:rsidRDefault="00B04397" w:rsidP="00151B79">
      <w:pPr>
        <w:pStyle w:val="Betarp"/>
        <w:jc w:val="both"/>
        <w:rPr>
          <w:rFonts w:eastAsia="Aptos" w:cstheme="minorHAnsi"/>
        </w:rPr>
      </w:pPr>
      <w:r w:rsidRPr="00B04397">
        <w:rPr>
          <w:rFonts w:eastAsia="Aptos" w:cstheme="minorHAnsi"/>
        </w:rPr>
        <w:t>5.6. Tiekėjas privalo paskirti už sutarties vykdymą atsakingą asmenį ir turi užtikrinti pakankamą</w:t>
      </w:r>
      <w:r w:rsidR="00167A9D">
        <w:rPr>
          <w:rFonts w:eastAsia="Aptos" w:cstheme="minorHAnsi"/>
        </w:rPr>
        <w:t xml:space="preserve"> atitinkamos kvalifikacijos</w:t>
      </w:r>
      <w:r w:rsidRPr="00B04397">
        <w:rPr>
          <w:rFonts w:eastAsia="Aptos" w:cstheme="minorHAnsi"/>
        </w:rPr>
        <w:t xml:space="preserve"> personalo skaičių konkrečiam renginiui.</w:t>
      </w:r>
    </w:p>
    <w:p w14:paraId="43A77763" w14:textId="77777777" w:rsidR="00B04397" w:rsidRPr="00B04397" w:rsidRDefault="00B04397" w:rsidP="00151B79">
      <w:pPr>
        <w:pStyle w:val="Betarp"/>
        <w:jc w:val="both"/>
        <w:rPr>
          <w:rFonts w:eastAsia="Aptos" w:cstheme="minorHAnsi"/>
        </w:rPr>
      </w:pPr>
      <w:r w:rsidRPr="00B04397">
        <w:rPr>
          <w:rFonts w:eastAsia="Aptos" w:cstheme="minorHAnsi"/>
        </w:rPr>
        <w:t xml:space="preserve">5.7. Tiekėjas turi dirbti pagal suplanuotą grafiką ir bendradarbiauti su kitomis renginio organizavime dalyvaujančiomis institucijomis. </w:t>
      </w:r>
    </w:p>
    <w:p w14:paraId="0A9BEEDB" w14:textId="77777777" w:rsidR="00B04397" w:rsidRPr="00B04397" w:rsidRDefault="00B04397" w:rsidP="00151B79">
      <w:pPr>
        <w:pStyle w:val="Betarp"/>
        <w:jc w:val="both"/>
        <w:rPr>
          <w:rFonts w:eastAsia="Aptos" w:cstheme="minorHAnsi"/>
        </w:rPr>
      </w:pPr>
      <w:r w:rsidRPr="00B04397">
        <w:rPr>
          <w:rFonts w:eastAsia="Aptos" w:cstheme="minorHAnsi"/>
        </w:rPr>
        <w:t>5.8. Prireikus Tiekėjas savarankiškai turi pasirūpinti pagalbine technika įrangai sumontuoti (bokšteliais, kranais, pastoliais).</w:t>
      </w:r>
    </w:p>
    <w:p w14:paraId="1B26EB87" w14:textId="77777777" w:rsidR="00B04397" w:rsidRPr="00B04397" w:rsidRDefault="00B04397" w:rsidP="00151B79">
      <w:pPr>
        <w:pStyle w:val="Betarp"/>
        <w:jc w:val="both"/>
        <w:rPr>
          <w:rFonts w:eastAsia="Aptos" w:cstheme="minorHAnsi"/>
        </w:rPr>
      </w:pPr>
      <w:r w:rsidRPr="00B04397">
        <w:rPr>
          <w:rFonts w:eastAsia="Aptos" w:cstheme="minorHAnsi"/>
        </w:rPr>
        <w:t>5.9. Visi montavimo darbai atliekami pagal suderintą darbų organizavimo planą, kurį pateikia/suderina Perkančioji organizacija su Tiekėju iki renginio pradžios likus ne mažiau kaip 48 (keturiasdešimt aštuonioms) valandoms.</w:t>
      </w:r>
    </w:p>
    <w:p w14:paraId="3F2654B6" w14:textId="77777777" w:rsidR="00B04397" w:rsidRPr="00B04397" w:rsidRDefault="00B04397" w:rsidP="00151B79">
      <w:pPr>
        <w:pStyle w:val="Betarp"/>
        <w:jc w:val="both"/>
        <w:rPr>
          <w:rFonts w:eastAsia="Aptos" w:cstheme="minorHAnsi"/>
        </w:rPr>
      </w:pPr>
      <w:r w:rsidRPr="00B04397">
        <w:rPr>
          <w:rFonts w:eastAsia="Aptos" w:cstheme="minorHAnsi"/>
        </w:rPr>
        <w:t>5.10. Tiekėjas turi dokumentuoti paslaugų teikimo, darbų eigą ir, Perkančiajai organizacijai paprašius, ją per 1 (vieną) darbo dieną pateikti raštu.</w:t>
      </w:r>
    </w:p>
    <w:p w14:paraId="3C8CAC93" w14:textId="77777777" w:rsidR="00B04397" w:rsidRPr="00B04397" w:rsidRDefault="00B04397" w:rsidP="00151B79">
      <w:pPr>
        <w:pStyle w:val="Betarp"/>
        <w:jc w:val="both"/>
        <w:rPr>
          <w:rFonts w:eastAsia="Aptos" w:cstheme="minorHAnsi"/>
        </w:rPr>
      </w:pPr>
      <w:r w:rsidRPr="00B04397">
        <w:rPr>
          <w:rFonts w:eastAsia="Aptos" w:cstheme="minorHAnsi"/>
        </w:rPr>
        <w:t>5.11. Tiekėjas privalo sutvarkyti vietą po renginio.</w:t>
      </w:r>
    </w:p>
    <w:p w14:paraId="7BC550CD" w14:textId="77777777" w:rsidR="00B04397" w:rsidRPr="00B04397" w:rsidRDefault="00B04397" w:rsidP="00151B79">
      <w:pPr>
        <w:pStyle w:val="Betarp"/>
        <w:jc w:val="both"/>
        <w:rPr>
          <w:rFonts w:eastAsia="Aptos" w:cstheme="minorHAnsi"/>
        </w:rPr>
      </w:pPr>
      <w:r w:rsidRPr="00B04397">
        <w:rPr>
          <w:rFonts w:eastAsia="Aptos" w:cstheme="minorHAnsi"/>
        </w:rPr>
        <w:t>5.12. Tiekėjas, atlikdamas subtiekėjų paiešką, apklausą, parinkimą, privalo:</w:t>
      </w:r>
    </w:p>
    <w:p w14:paraId="5BB9BAA9" w14:textId="77777777" w:rsidR="00B04397" w:rsidRPr="00B04397" w:rsidRDefault="00B04397" w:rsidP="00151B79">
      <w:pPr>
        <w:pStyle w:val="Betarp"/>
        <w:jc w:val="both"/>
        <w:rPr>
          <w:rFonts w:eastAsia="Aptos" w:cstheme="minorHAnsi"/>
        </w:rPr>
      </w:pPr>
      <w:r w:rsidRPr="00B04397">
        <w:rPr>
          <w:rFonts w:eastAsia="Aptos" w:cstheme="minorHAnsi"/>
        </w:rPr>
        <w:t>5.12.1. siekti, kad Perkančiajai organizacijai įsigyjant reikalingas paslaugas ir prekes būtų racionaliai naudojamos tam skirtos Perkančiosios organizacijos lėšos;</w:t>
      </w:r>
    </w:p>
    <w:p w14:paraId="7F3ADEB3" w14:textId="69ACF2A7" w:rsidR="00B04397" w:rsidRDefault="00B04397" w:rsidP="00151B79">
      <w:pPr>
        <w:pStyle w:val="Betarp"/>
        <w:jc w:val="both"/>
        <w:rPr>
          <w:rFonts w:eastAsia="Aptos" w:cstheme="minorHAnsi"/>
        </w:rPr>
      </w:pPr>
      <w:r w:rsidRPr="00B04397">
        <w:rPr>
          <w:rFonts w:eastAsia="Aptos" w:cstheme="minorHAnsi"/>
        </w:rPr>
        <w:t>5.12.2. įsitikinti, kad subtiekėjai turi teisę verstis atitinkama veikla (turi būtinus galiojančius leidimus, licencijas, kitus administracinius dokumentus).</w:t>
      </w:r>
    </w:p>
    <w:p w14:paraId="2AE5CE1B" w14:textId="6318FDA7" w:rsidR="00167A9D" w:rsidRPr="00167A9D" w:rsidRDefault="00167A9D" w:rsidP="00151B79">
      <w:pPr>
        <w:pStyle w:val="Betarp"/>
        <w:jc w:val="both"/>
        <w:rPr>
          <w:rFonts w:eastAsia="Aptos" w:cstheme="minorHAnsi"/>
        </w:rPr>
      </w:pPr>
      <w:r w:rsidRPr="00167A9D">
        <w:rPr>
          <w:rFonts w:eastAsia="Aptos" w:cstheme="minorHAnsi"/>
        </w:rPr>
        <w:t xml:space="preserve">5.13. Tiekėjas turi užtikrinti tinkamą komunikaciją su renginio dalyviais, </w:t>
      </w:r>
      <w:proofErr w:type="spellStart"/>
      <w:r w:rsidRPr="00167A9D">
        <w:rPr>
          <w:rFonts w:eastAsia="Aptos" w:cstheme="minorHAnsi"/>
        </w:rPr>
        <w:t>t.y</w:t>
      </w:r>
      <w:proofErr w:type="spellEnd"/>
      <w:r w:rsidRPr="00167A9D">
        <w:rPr>
          <w:rFonts w:eastAsia="Aptos" w:cstheme="minorHAnsi"/>
        </w:rPr>
        <w:t>. tinkamai informuoti apie renginio eigą, vietą ir kt.</w:t>
      </w:r>
    </w:p>
    <w:p w14:paraId="50C7E6A7" w14:textId="566623C1" w:rsidR="00167A9D" w:rsidRPr="00167A9D" w:rsidRDefault="00167A9D" w:rsidP="00151B79">
      <w:pPr>
        <w:pStyle w:val="Betarp"/>
        <w:jc w:val="both"/>
        <w:rPr>
          <w:rFonts w:eastAsia="Aptos" w:cstheme="minorHAnsi"/>
        </w:rPr>
      </w:pPr>
      <w:r>
        <w:rPr>
          <w:rFonts w:eastAsia="Aptos" w:cstheme="minorHAnsi"/>
          <w:lang w:val="en-US"/>
        </w:rPr>
        <w:t xml:space="preserve">5.14. </w:t>
      </w:r>
      <w:r>
        <w:rPr>
          <w:kern w:val="2"/>
        </w:rPr>
        <w:t xml:space="preserve">Tiekėjas turi pranešti apie aplinkos apsaugos </w:t>
      </w:r>
      <w:r w:rsidRPr="00167A9D">
        <w:rPr>
          <w:kern w:val="2"/>
        </w:rPr>
        <w:t>reikalavimu</w:t>
      </w:r>
      <w:r>
        <w:rPr>
          <w:kern w:val="2"/>
        </w:rPr>
        <w:t>s pažeidžiantį (-</w:t>
      </w:r>
      <w:proofErr w:type="spellStart"/>
      <w:r>
        <w:rPr>
          <w:kern w:val="2"/>
        </w:rPr>
        <w:t>ius</w:t>
      </w:r>
      <w:proofErr w:type="spellEnd"/>
      <w:r>
        <w:rPr>
          <w:kern w:val="2"/>
        </w:rPr>
        <w:t>) incidentą</w:t>
      </w:r>
      <w:r w:rsidRPr="00167A9D">
        <w:rPr>
          <w:kern w:val="2"/>
        </w:rPr>
        <w:t xml:space="preserve"> (-</w:t>
      </w:r>
      <w:proofErr w:type="spellStart"/>
      <w:r w:rsidRPr="00167A9D">
        <w:rPr>
          <w:kern w:val="2"/>
        </w:rPr>
        <w:t>us</w:t>
      </w:r>
      <w:proofErr w:type="spellEnd"/>
      <w:r w:rsidRPr="00167A9D">
        <w:rPr>
          <w:kern w:val="2"/>
        </w:rPr>
        <w:t>)</w:t>
      </w:r>
      <w:r w:rsidRPr="00167A9D" w:rsidDel="00661AF7">
        <w:rPr>
          <w:kern w:val="2"/>
        </w:rPr>
        <w:t xml:space="preserve"> </w:t>
      </w:r>
      <w:r w:rsidRPr="00167A9D">
        <w:rPr>
          <w:kern w:val="2"/>
        </w:rPr>
        <w:t xml:space="preserve">Perkančiajai organizacijai (ir atitinkamoms institucijoms, kai to reikalaujama), įvykusius </w:t>
      </w:r>
      <w:r w:rsidR="0066604A">
        <w:rPr>
          <w:kern w:val="2"/>
        </w:rPr>
        <w:t>p</w:t>
      </w:r>
      <w:r w:rsidRPr="00167A9D">
        <w:rPr>
          <w:kern w:val="2"/>
        </w:rPr>
        <w:t xml:space="preserve">aslaugų / </w:t>
      </w:r>
      <w:r w:rsidR="0066604A">
        <w:rPr>
          <w:kern w:val="2"/>
        </w:rPr>
        <w:t>p</w:t>
      </w:r>
      <w:r w:rsidRPr="00167A9D">
        <w:rPr>
          <w:kern w:val="2"/>
        </w:rPr>
        <w:t>rekių pristatymo metu ir teikiant su jomis susijusias paslaugas</w:t>
      </w:r>
      <w:r>
        <w:rPr>
          <w:kern w:val="2"/>
        </w:rPr>
        <w:t>.</w:t>
      </w:r>
    </w:p>
    <w:p w14:paraId="107E7C28" w14:textId="77777777" w:rsidR="00B04397" w:rsidRPr="00B04397" w:rsidRDefault="00B04397" w:rsidP="00151B79">
      <w:pPr>
        <w:pStyle w:val="Betarp"/>
        <w:jc w:val="both"/>
        <w:rPr>
          <w:rFonts w:eastAsia="Aptos" w:cstheme="minorHAnsi"/>
          <w:bCs/>
        </w:rPr>
      </w:pPr>
      <w:bookmarkStart w:id="38" w:name="_Hlk197592699"/>
    </w:p>
    <w:p w14:paraId="5F6DB936" w14:textId="77777777" w:rsidR="00B04397" w:rsidRPr="00B04397" w:rsidRDefault="00B04397" w:rsidP="00151B79">
      <w:pPr>
        <w:pStyle w:val="Betarp"/>
        <w:jc w:val="both"/>
        <w:rPr>
          <w:rFonts w:eastAsia="Aptos" w:cstheme="minorHAnsi"/>
          <w:b/>
          <w:bCs/>
        </w:rPr>
      </w:pPr>
      <w:r w:rsidRPr="00B04397">
        <w:rPr>
          <w:rFonts w:eastAsia="Aptos" w:cstheme="minorHAnsi"/>
          <w:b/>
          <w:bCs/>
        </w:rPr>
        <w:t xml:space="preserve">6. Paslaugų užsakymo, vykdymo tvarka ir terminai: </w:t>
      </w:r>
      <w:bookmarkEnd w:id="38"/>
    </w:p>
    <w:p w14:paraId="0F672CAE" w14:textId="77777777" w:rsidR="00B04397" w:rsidRPr="00B04397" w:rsidRDefault="00B04397" w:rsidP="00151B79">
      <w:pPr>
        <w:pStyle w:val="Betarp"/>
        <w:jc w:val="both"/>
        <w:rPr>
          <w:rFonts w:eastAsia="Aptos" w:cstheme="minorHAnsi"/>
          <w:b/>
        </w:rPr>
      </w:pPr>
      <w:r w:rsidRPr="00B04397">
        <w:rPr>
          <w:rFonts w:eastAsia="Aptos" w:cstheme="minorHAnsi"/>
          <w:b/>
        </w:rPr>
        <w:t>6.1.</w:t>
      </w:r>
      <w:r w:rsidRPr="00B04397">
        <w:rPr>
          <w:rFonts w:eastAsia="Aptos" w:cstheme="minorHAnsi"/>
        </w:rPr>
        <w:t xml:space="preserve"> </w:t>
      </w:r>
      <w:r w:rsidRPr="00B04397">
        <w:rPr>
          <w:rFonts w:eastAsia="Aptos" w:cstheme="minorHAnsi"/>
          <w:b/>
        </w:rPr>
        <w:t>Paslaugų sąmatos ir scenarijaus pateikimas:</w:t>
      </w:r>
    </w:p>
    <w:p w14:paraId="0429BD72" w14:textId="471BCC6B" w:rsidR="00B04397" w:rsidRPr="00B04397" w:rsidRDefault="00B04397" w:rsidP="00151B79">
      <w:pPr>
        <w:pStyle w:val="Betarp"/>
        <w:jc w:val="both"/>
        <w:rPr>
          <w:rFonts w:eastAsia="Aptos" w:cstheme="minorHAnsi"/>
        </w:rPr>
      </w:pPr>
      <w:r w:rsidRPr="00B04397">
        <w:rPr>
          <w:rFonts w:eastAsia="Aptos" w:cstheme="minorHAnsi"/>
        </w:rPr>
        <w:t xml:space="preserve">6.1.1. Perkančiajai organizacijai pateikus užsakymą Tiekėjas privalo pateikti </w:t>
      </w:r>
      <w:r w:rsidR="00A45CC1">
        <w:rPr>
          <w:rFonts w:eastAsia="Aptos" w:cstheme="minorHAnsi"/>
        </w:rPr>
        <w:t xml:space="preserve">paslaugų teikimo planą ir </w:t>
      </w:r>
      <w:r w:rsidRPr="00B04397">
        <w:rPr>
          <w:rFonts w:eastAsia="Aptos" w:cstheme="minorHAnsi"/>
        </w:rPr>
        <w:t xml:space="preserve">išsamią paslaugų sąmatą, kurioje turi būti nurodyti visi su užsakymo įgyvendinimu susiję kaštai; paslaugų </w:t>
      </w:r>
      <w:proofErr w:type="spellStart"/>
      <w:r w:rsidRPr="00B04397">
        <w:rPr>
          <w:rFonts w:eastAsia="Aptos" w:cstheme="minorHAnsi"/>
        </w:rPr>
        <w:t>detalizacija</w:t>
      </w:r>
      <w:proofErr w:type="spellEnd"/>
      <w:r w:rsidRPr="00B04397">
        <w:rPr>
          <w:rFonts w:eastAsia="Aptos" w:cstheme="minorHAnsi"/>
        </w:rPr>
        <w:t xml:space="preserve"> (terminai, priemonės, kiekiai, apimtis); trečiųjų šalių teikiamų paslaugų ar prekių sąrašas bei numatomos kainos;</w:t>
      </w:r>
    </w:p>
    <w:p w14:paraId="505574A9" w14:textId="77777777" w:rsidR="00B04397" w:rsidRPr="00B04397" w:rsidRDefault="00B04397" w:rsidP="00151B79">
      <w:pPr>
        <w:pStyle w:val="Betarp"/>
        <w:jc w:val="both"/>
        <w:rPr>
          <w:rFonts w:eastAsia="Aptos" w:cstheme="minorHAnsi"/>
        </w:rPr>
      </w:pPr>
      <w:r w:rsidRPr="00B04397">
        <w:rPr>
          <w:rFonts w:eastAsia="Aptos" w:cstheme="minorHAnsi"/>
        </w:rPr>
        <w:t>6.1.2. sąmata turi būti pateikta ne vėliau kaip:</w:t>
      </w:r>
    </w:p>
    <w:p w14:paraId="796964B6" w14:textId="77777777" w:rsidR="00B04397" w:rsidRPr="00B04397" w:rsidRDefault="00B04397" w:rsidP="00151B79">
      <w:pPr>
        <w:pStyle w:val="Betarp"/>
        <w:jc w:val="both"/>
        <w:rPr>
          <w:rFonts w:eastAsia="Aptos" w:cstheme="minorHAnsi"/>
        </w:rPr>
      </w:pPr>
      <w:r w:rsidRPr="00B04397">
        <w:rPr>
          <w:rFonts w:eastAsia="Aptos" w:cstheme="minorHAnsi"/>
        </w:rPr>
        <w:t>6.1.2.1. per 14 (keturiolika) kalendorinių dienų – kai planuojamas renginys, kuriame dalyvauja 101–1000 dalyvių, taip pat renginys, vykstantis Kovo 11-osios Akto salėje;</w:t>
      </w:r>
    </w:p>
    <w:p w14:paraId="5B499AD8" w14:textId="77777777" w:rsidR="00B04397" w:rsidRPr="00B04397" w:rsidRDefault="00B04397" w:rsidP="00151B79">
      <w:pPr>
        <w:pStyle w:val="Betarp"/>
        <w:jc w:val="both"/>
        <w:rPr>
          <w:rFonts w:eastAsia="Aptos" w:cstheme="minorHAnsi"/>
        </w:rPr>
      </w:pPr>
      <w:r w:rsidRPr="00B04397">
        <w:rPr>
          <w:rFonts w:eastAsia="Aptos" w:cstheme="minorHAnsi"/>
        </w:rPr>
        <w:t xml:space="preserve">6.1.2.2. per </w:t>
      </w:r>
      <w:r w:rsidRPr="00B04397">
        <w:rPr>
          <w:rFonts w:eastAsia="Aptos" w:cstheme="minorHAnsi"/>
          <w:lang w:val="en-US"/>
        </w:rPr>
        <w:t>7</w:t>
      </w:r>
      <w:r w:rsidRPr="00B04397">
        <w:rPr>
          <w:rFonts w:eastAsia="Aptos" w:cstheme="minorHAnsi"/>
        </w:rPr>
        <w:t xml:space="preserve"> (septynias) kalendorines dienas – kai planuojamas renginys, kuriame dalyvauja 1–100 dalyvių.</w:t>
      </w:r>
    </w:p>
    <w:p w14:paraId="31C62CB5" w14:textId="77777777" w:rsidR="00B04397" w:rsidRPr="00B04397" w:rsidRDefault="00B04397" w:rsidP="00151B79">
      <w:pPr>
        <w:pStyle w:val="Betarp"/>
        <w:jc w:val="both"/>
        <w:rPr>
          <w:rFonts w:eastAsia="Aptos" w:cstheme="minorHAnsi"/>
        </w:rPr>
      </w:pPr>
      <w:r w:rsidRPr="00B04397">
        <w:rPr>
          <w:rFonts w:eastAsia="Aptos" w:cstheme="minorHAnsi"/>
        </w:rPr>
        <w:t>6.1.3. Jei pagal užsakymą reikalingas renginio scenarijus, Tiekėjas privalo jį parengti ir pateikti Perkančiajai organizacijai kartu su paslaugų sąmata;</w:t>
      </w:r>
    </w:p>
    <w:p w14:paraId="1AADE63C" w14:textId="77777777" w:rsidR="00B04397" w:rsidRPr="00B04397" w:rsidRDefault="00B04397" w:rsidP="00151B79">
      <w:pPr>
        <w:pStyle w:val="Betarp"/>
        <w:jc w:val="both"/>
        <w:rPr>
          <w:rFonts w:eastAsia="Aptos" w:cstheme="minorHAnsi"/>
        </w:rPr>
      </w:pPr>
      <w:r w:rsidRPr="00B04397">
        <w:rPr>
          <w:rFonts w:eastAsia="Aptos" w:cstheme="minorHAnsi"/>
        </w:rPr>
        <w:t>6.1.4. scenarijus turi būti pateikiamas raštu ir apimti: renginio struktūrą (dalys, trukmės, pertraukos); pranešimų, sveikinimų, meninių pasirodymų eiliškumą; vedėjų, kalbėtojų ar atlikėjų numatytą pasiskirstymą; scenines, technines ir vizualines detales (jei taikoma);</w:t>
      </w:r>
    </w:p>
    <w:p w14:paraId="1C665468" w14:textId="77777777" w:rsidR="00B04397" w:rsidRPr="00B04397" w:rsidRDefault="00B04397" w:rsidP="00151B79">
      <w:pPr>
        <w:pStyle w:val="Betarp"/>
        <w:jc w:val="both"/>
        <w:rPr>
          <w:rFonts w:eastAsia="Aptos" w:cstheme="minorHAnsi"/>
        </w:rPr>
      </w:pPr>
      <w:r w:rsidRPr="00B04397">
        <w:rPr>
          <w:rFonts w:eastAsia="Aptos" w:cstheme="minorHAnsi"/>
        </w:rPr>
        <w:t>6.1.5. scenarijus laikomas suderintu, kai Perkančioji organizacija pateikia rašytinį pritarimą. Tik po šio patvirtinimo scenarijus gali būti laikomas galutiniu;</w:t>
      </w:r>
    </w:p>
    <w:p w14:paraId="1CC0CDA2" w14:textId="77777777" w:rsidR="00B04397" w:rsidRPr="00B04397" w:rsidRDefault="00B04397" w:rsidP="00151B79">
      <w:pPr>
        <w:pStyle w:val="Betarp"/>
        <w:jc w:val="both"/>
        <w:rPr>
          <w:rFonts w:eastAsia="Aptos" w:cstheme="minorHAnsi"/>
          <w:b/>
        </w:rPr>
      </w:pPr>
      <w:r w:rsidRPr="00B04397">
        <w:rPr>
          <w:rFonts w:eastAsia="Aptos" w:cstheme="minorHAnsi"/>
          <w:b/>
        </w:rPr>
        <w:t>6.2. Užsakymo patvirtinimas ir vykdymo pradžia:</w:t>
      </w:r>
    </w:p>
    <w:p w14:paraId="2B9D8E01" w14:textId="77777777" w:rsidR="00B04397" w:rsidRPr="00B04397" w:rsidRDefault="00B04397" w:rsidP="00151B79">
      <w:pPr>
        <w:pStyle w:val="Betarp"/>
        <w:jc w:val="both"/>
        <w:rPr>
          <w:rFonts w:eastAsia="Aptos" w:cstheme="minorHAnsi"/>
        </w:rPr>
      </w:pPr>
      <w:r w:rsidRPr="00B04397">
        <w:rPr>
          <w:rFonts w:eastAsia="Aptos" w:cstheme="minorHAnsi"/>
        </w:rPr>
        <w:lastRenderedPageBreak/>
        <w:t>6.2.1. Tiekėjas gali pradėti vykdyti užsakymą tik gavęs rašytinį Perkančiosios organizacijos patvirtinimą (suderinimą) dėl:</w:t>
      </w:r>
    </w:p>
    <w:p w14:paraId="565D8125" w14:textId="77777777" w:rsidR="00B04397" w:rsidRPr="00B04397" w:rsidRDefault="00B04397" w:rsidP="00151B79">
      <w:pPr>
        <w:pStyle w:val="Betarp"/>
        <w:jc w:val="both"/>
        <w:rPr>
          <w:rFonts w:eastAsia="Aptos" w:cstheme="minorHAnsi"/>
        </w:rPr>
      </w:pPr>
      <w:r w:rsidRPr="00B04397">
        <w:rPr>
          <w:rFonts w:eastAsia="Aptos" w:cstheme="minorHAnsi"/>
        </w:rPr>
        <w:t xml:space="preserve">6.2.1.1. parengtos paslaugų sąmatos; </w:t>
      </w:r>
    </w:p>
    <w:p w14:paraId="5C305EE7" w14:textId="77777777" w:rsidR="00B04397" w:rsidRPr="00B04397" w:rsidRDefault="00B04397" w:rsidP="00151B79">
      <w:pPr>
        <w:pStyle w:val="Betarp"/>
        <w:jc w:val="both"/>
        <w:rPr>
          <w:rFonts w:eastAsia="Aptos" w:cstheme="minorHAnsi"/>
        </w:rPr>
      </w:pPr>
      <w:r w:rsidRPr="00B04397">
        <w:rPr>
          <w:rFonts w:eastAsia="Aptos" w:cstheme="minorHAnsi"/>
        </w:rPr>
        <w:t>6.2.1.2. paslaugų teikimo plano;</w:t>
      </w:r>
    </w:p>
    <w:p w14:paraId="46B5A46D" w14:textId="77777777" w:rsidR="00B04397" w:rsidRPr="00B04397" w:rsidRDefault="00B04397" w:rsidP="00151B79">
      <w:pPr>
        <w:pStyle w:val="Betarp"/>
        <w:jc w:val="both"/>
        <w:rPr>
          <w:rFonts w:eastAsia="Aptos" w:cstheme="minorHAnsi"/>
        </w:rPr>
      </w:pPr>
      <w:r w:rsidRPr="00B04397">
        <w:rPr>
          <w:rFonts w:eastAsia="Aptos" w:cstheme="minorHAnsi"/>
        </w:rPr>
        <w:t>6.2.1.3. scenarijaus;</w:t>
      </w:r>
    </w:p>
    <w:p w14:paraId="4171C1A3" w14:textId="77777777" w:rsidR="00B04397" w:rsidRPr="00B04397" w:rsidRDefault="00B04397" w:rsidP="00151B79">
      <w:pPr>
        <w:pStyle w:val="Betarp"/>
        <w:jc w:val="both"/>
        <w:rPr>
          <w:rFonts w:eastAsia="Aptos" w:cstheme="minorHAnsi"/>
        </w:rPr>
      </w:pPr>
      <w:r w:rsidRPr="00B04397">
        <w:rPr>
          <w:rFonts w:eastAsia="Aptos" w:cstheme="minorHAnsi"/>
        </w:rPr>
        <w:t>6.2.1.4. numatytų terminų ir priemonių tinkamumo.</w:t>
      </w:r>
    </w:p>
    <w:p w14:paraId="441E7477" w14:textId="77777777" w:rsidR="00B04397" w:rsidRPr="00B04397" w:rsidRDefault="00B04397" w:rsidP="00151B79">
      <w:pPr>
        <w:pStyle w:val="Betarp"/>
        <w:jc w:val="both"/>
        <w:rPr>
          <w:rFonts w:eastAsia="Aptos" w:cstheme="minorHAnsi"/>
        </w:rPr>
      </w:pPr>
      <w:r w:rsidRPr="00B04397">
        <w:rPr>
          <w:rFonts w:eastAsia="Aptos" w:cstheme="minorHAnsi"/>
        </w:rPr>
        <w:t>6.2.2. Išlaidos trečiųjų šalių prekėms ar paslaugoms įsigyti bus kompensuojamos tik tuo atveju, jei jos yra įtrauktos į Perkančiosios organizacijos suderintą ir patvirtintą paslaugų sąmatą ir pagrįstos pateiktomis atitinkamomis PVM sąskaitų faktūrų kopijomis.</w:t>
      </w:r>
    </w:p>
    <w:p w14:paraId="5F66C26F" w14:textId="77777777" w:rsidR="00B04397" w:rsidRPr="00B04397" w:rsidRDefault="00B04397" w:rsidP="00151B79">
      <w:pPr>
        <w:pStyle w:val="Betarp"/>
        <w:jc w:val="both"/>
        <w:rPr>
          <w:rFonts w:eastAsia="Aptos" w:cstheme="minorHAnsi"/>
          <w:b/>
        </w:rPr>
      </w:pPr>
      <w:r w:rsidRPr="00B04397">
        <w:rPr>
          <w:rFonts w:eastAsia="Aptos" w:cstheme="minorHAnsi"/>
          <w:b/>
        </w:rPr>
        <w:t>6.3. Tarpinių ataskaitų teikimas:</w:t>
      </w:r>
    </w:p>
    <w:p w14:paraId="043E07ED" w14:textId="7E5277DB" w:rsidR="00B04397" w:rsidRPr="00B04397" w:rsidRDefault="00B04397" w:rsidP="00151B79">
      <w:pPr>
        <w:pStyle w:val="Betarp"/>
        <w:jc w:val="both"/>
        <w:rPr>
          <w:rFonts w:eastAsia="Aptos" w:cstheme="minorHAnsi"/>
        </w:rPr>
      </w:pPr>
      <w:r w:rsidRPr="00B04397">
        <w:rPr>
          <w:rFonts w:eastAsia="Aptos" w:cstheme="minorHAnsi"/>
        </w:rPr>
        <w:t xml:space="preserve">6.3.1. Perkančiajai organizacijai pageidaujant, Tiekėjas įsipareigoja, pagal iš anksto šalių suderintą </w:t>
      </w:r>
      <w:r w:rsidR="005C202F">
        <w:rPr>
          <w:rFonts w:eastAsia="Aptos" w:cstheme="minorHAnsi"/>
        </w:rPr>
        <w:t>paslaugų teikimo planą</w:t>
      </w:r>
      <w:r w:rsidRPr="00B04397">
        <w:rPr>
          <w:rFonts w:eastAsia="Aptos" w:cstheme="minorHAnsi"/>
        </w:rPr>
        <w:t>, teikti rašytines tarpines ataskaitas apie paslaugų įgyvendinimo eigą.</w:t>
      </w:r>
    </w:p>
    <w:p w14:paraId="5AC2BC47" w14:textId="77777777" w:rsidR="00B04397" w:rsidRPr="00B04397" w:rsidRDefault="00B04397" w:rsidP="00151B79">
      <w:pPr>
        <w:pStyle w:val="Betarp"/>
        <w:jc w:val="both"/>
        <w:rPr>
          <w:rFonts w:eastAsia="Aptos" w:cstheme="minorHAnsi"/>
          <w:b/>
        </w:rPr>
      </w:pPr>
      <w:r w:rsidRPr="00B04397">
        <w:rPr>
          <w:rFonts w:eastAsia="Aptos" w:cstheme="minorHAnsi"/>
          <w:b/>
        </w:rPr>
        <w:t>6.4. Paslaugų suteikimo laikymas tinkamu:</w:t>
      </w:r>
    </w:p>
    <w:p w14:paraId="7BBDDDEF" w14:textId="77777777" w:rsidR="00B04397" w:rsidRPr="00B04397" w:rsidRDefault="00B04397" w:rsidP="00151B79">
      <w:pPr>
        <w:pStyle w:val="Betarp"/>
        <w:jc w:val="both"/>
        <w:rPr>
          <w:rFonts w:eastAsia="Aptos" w:cstheme="minorHAnsi"/>
        </w:rPr>
      </w:pPr>
      <w:r w:rsidRPr="00B04397">
        <w:rPr>
          <w:rFonts w:eastAsia="Aptos" w:cstheme="minorHAnsi"/>
        </w:rPr>
        <w:t>Paslaugos laikomos tinkamai suteiktomis, kai tenkinamos visos šios sąlygos:</w:t>
      </w:r>
    </w:p>
    <w:p w14:paraId="3DF81A7A" w14:textId="77777777" w:rsidR="00B04397" w:rsidRPr="00B04397" w:rsidRDefault="00B04397" w:rsidP="00151B79">
      <w:pPr>
        <w:pStyle w:val="Betarp"/>
        <w:jc w:val="both"/>
        <w:rPr>
          <w:rFonts w:eastAsia="Aptos" w:cstheme="minorHAnsi"/>
        </w:rPr>
      </w:pPr>
      <w:r w:rsidRPr="00B04397">
        <w:rPr>
          <w:rFonts w:eastAsia="Aptos" w:cstheme="minorHAnsi"/>
        </w:rPr>
        <w:t xml:space="preserve">6.4.1. užsakymas įvykdytas laiku, kokybiškai, sutartyje ir užsakyme nustatytomis sąlygomis ir tvarka; </w:t>
      </w:r>
    </w:p>
    <w:p w14:paraId="721C8F83" w14:textId="77777777" w:rsidR="00B04397" w:rsidRPr="00B04397" w:rsidRDefault="00B04397" w:rsidP="00151B79">
      <w:pPr>
        <w:pStyle w:val="Betarp"/>
        <w:jc w:val="both"/>
        <w:rPr>
          <w:rFonts w:eastAsia="Aptos" w:cstheme="minorHAnsi"/>
        </w:rPr>
      </w:pPr>
      <w:r w:rsidRPr="00B04397">
        <w:rPr>
          <w:rFonts w:eastAsia="Aptos" w:cstheme="minorHAnsi"/>
        </w:rPr>
        <w:t>6.4.2. Tiekėjas pateikė visus reikalingus dokumentus, įskaitant PVM sąskaitas faktūras pagal suderintą sąmatą.</w:t>
      </w:r>
    </w:p>
    <w:p w14:paraId="4CBA8296" w14:textId="77777777" w:rsidR="00B04397" w:rsidRPr="00B04397" w:rsidRDefault="00B04397" w:rsidP="00151B79">
      <w:pPr>
        <w:pStyle w:val="Betarp"/>
        <w:jc w:val="both"/>
        <w:rPr>
          <w:rFonts w:eastAsia="Aptos" w:cstheme="minorHAnsi"/>
          <w:b/>
        </w:rPr>
      </w:pPr>
      <w:r w:rsidRPr="00B04397">
        <w:rPr>
          <w:rFonts w:eastAsia="Aptos" w:cstheme="minorHAnsi"/>
          <w:b/>
        </w:rPr>
        <w:t>6.5. Užsakymo pakeitimai:</w:t>
      </w:r>
    </w:p>
    <w:p w14:paraId="2A3080D9" w14:textId="77777777" w:rsidR="00B04397" w:rsidRPr="00B04397" w:rsidRDefault="00B04397" w:rsidP="00151B79">
      <w:pPr>
        <w:pStyle w:val="Betarp"/>
        <w:jc w:val="both"/>
        <w:rPr>
          <w:rFonts w:eastAsia="Aptos" w:cstheme="minorHAnsi"/>
        </w:rPr>
      </w:pPr>
      <w:r w:rsidRPr="00B04397">
        <w:rPr>
          <w:rFonts w:eastAsia="Aptos" w:cstheme="minorHAnsi"/>
        </w:rPr>
        <w:t>6.5.1. Perkančioji organizacija turi teisę koreguoti užsakymą ir užsakymo vykdymo metu. Jei užsakymo vykdymo metu Perkančioji organizacija pateikia esminių užsakymo sąlygų pakeitimų ar papildomų reikalavimų, šalių susitarimu paslaugų suteikimo terminas gali būti pratęstas, atitinkamai koreguojama paslaugų sąmata, paslaugų teikimo planas, scenarijus.</w:t>
      </w:r>
    </w:p>
    <w:p w14:paraId="21CBBBD5" w14:textId="77777777" w:rsidR="00B04397" w:rsidRPr="00B04397" w:rsidRDefault="00B04397" w:rsidP="00151B79">
      <w:pPr>
        <w:pStyle w:val="Betarp"/>
        <w:jc w:val="both"/>
        <w:rPr>
          <w:rFonts w:eastAsia="Aptos" w:cstheme="minorHAnsi"/>
          <w:bCs/>
        </w:rPr>
      </w:pPr>
    </w:p>
    <w:p w14:paraId="1FF19A4C" w14:textId="77777777" w:rsidR="00B04397" w:rsidRPr="00B04397" w:rsidRDefault="00B04397" w:rsidP="00151B79">
      <w:pPr>
        <w:pStyle w:val="Betarp"/>
        <w:jc w:val="both"/>
        <w:rPr>
          <w:rFonts w:eastAsia="Aptos" w:cstheme="minorHAnsi"/>
          <w:b/>
        </w:rPr>
      </w:pPr>
      <w:r w:rsidRPr="00B04397">
        <w:rPr>
          <w:rFonts w:eastAsia="Aptos" w:cstheme="minorHAnsi"/>
          <w:b/>
        </w:rPr>
        <w:t>7. Pirkimo objekto preliminarius renginių kiekis sutarties galiojimo laikotarpiui:</w:t>
      </w:r>
    </w:p>
    <w:p w14:paraId="12B906C4" w14:textId="77777777" w:rsidR="00B04397" w:rsidRPr="00B04397" w:rsidRDefault="00B04397" w:rsidP="00151B79">
      <w:pPr>
        <w:pStyle w:val="Betarp"/>
        <w:jc w:val="both"/>
        <w:rPr>
          <w:rFonts w:eastAsia="Aptos" w:cstheme="minorHAnsi"/>
          <w:b/>
        </w:rPr>
      </w:pPr>
    </w:p>
    <w:tbl>
      <w:tblPr>
        <w:tblStyle w:val="Lentelstinklelis"/>
        <w:tblW w:w="9356" w:type="dxa"/>
        <w:tblInd w:w="-147" w:type="dxa"/>
        <w:tblLayout w:type="fixed"/>
        <w:tblLook w:val="04A0" w:firstRow="1" w:lastRow="0" w:firstColumn="1" w:lastColumn="0" w:noHBand="0" w:noVBand="1"/>
      </w:tblPr>
      <w:tblGrid>
        <w:gridCol w:w="568"/>
        <w:gridCol w:w="2126"/>
        <w:gridCol w:w="1984"/>
        <w:gridCol w:w="2127"/>
        <w:gridCol w:w="2551"/>
      </w:tblGrid>
      <w:tr w:rsidR="00B04397" w:rsidRPr="00B04397" w14:paraId="1E77F080" w14:textId="77777777" w:rsidTr="002F27BA">
        <w:trPr>
          <w:trHeight w:val="300"/>
        </w:trPr>
        <w:tc>
          <w:tcPr>
            <w:tcW w:w="568" w:type="dxa"/>
          </w:tcPr>
          <w:p w14:paraId="5F4546AC" w14:textId="77777777" w:rsidR="00B04397" w:rsidRPr="00B04397" w:rsidRDefault="00B04397" w:rsidP="00151B79">
            <w:pPr>
              <w:pStyle w:val="Betarp"/>
              <w:jc w:val="both"/>
              <w:rPr>
                <w:rFonts w:eastAsia="Aptos" w:cstheme="minorHAnsi"/>
              </w:rPr>
            </w:pPr>
            <w:r w:rsidRPr="00B04397">
              <w:rPr>
                <w:rFonts w:eastAsia="Aptos" w:cstheme="minorHAnsi"/>
              </w:rPr>
              <w:t>Eil. Nr.</w:t>
            </w:r>
          </w:p>
        </w:tc>
        <w:tc>
          <w:tcPr>
            <w:tcW w:w="2126" w:type="dxa"/>
          </w:tcPr>
          <w:p w14:paraId="7FB51A88" w14:textId="77777777" w:rsidR="00B04397" w:rsidRPr="00B04397" w:rsidRDefault="00B04397" w:rsidP="00151B79">
            <w:pPr>
              <w:pStyle w:val="Betarp"/>
              <w:jc w:val="both"/>
              <w:rPr>
                <w:rFonts w:eastAsia="Aptos" w:cstheme="minorHAnsi"/>
              </w:rPr>
            </w:pPr>
            <w:r w:rsidRPr="00B04397">
              <w:rPr>
                <w:rFonts w:eastAsia="Aptos" w:cstheme="minorHAnsi"/>
              </w:rPr>
              <w:t>Renginio tipas</w:t>
            </w:r>
          </w:p>
        </w:tc>
        <w:tc>
          <w:tcPr>
            <w:tcW w:w="1984" w:type="dxa"/>
          </w:tcPr>
          <w:p w14:paraId="61C7E2BE" w14:textId="77777777" w:rsidR="00B04397" w:rsidRPr="00B04397" w:rsidRDefault="00B04397" w:rsidP="00151B79">
            <w:pPr>
              <w:pStyle w:val="Betarp"/>
              <w:jc w:val="both"/>
              <w:rPr>
                <w:rFonts w:eastAsia="Aptos" w:cstheme="minorHAnsi"/>
              </w:rPr>
            </w:pPr>
            <w:r w:rsidRPr="00B04397">
              <w:rPr>
                <w:rFonts w:eastAsia="Aptos" w:cstheme="minorHAnsi"/>
              </w:rPr>
              <w:t>Preliminarus dalyvių skaičius vnt.</w:t>
            </w:r>
          </w:p>
        </w:tc>
        <w:tc>
          <w:tcPr>
            <w:tcW w:w="2127" w:type="dxa"/>
          </w:tcPr>
          <w:p w14:paraId="4C527F4B" w14:textId="77777777" w:rsidR="00B04397" w:rsidRPr="00B04397" w:rsidRDefault="00B04397" w:rsidP="00151B79">
            <w:pPr>
              <w:pStyle w:val="Betarp"/>
              <w:jc w:val="both"/>
              <w:rPr>
                <w:rFonts w:eastAsia="Aptos" w:cstheme="minorHAnsi"/>
              </w:rPr>
            </w:pPr>
            <w:r w:rsidRPr="00B04397">
              <w:rPr>
                <w:rFonts w:eastAsia="Aptos" w:cstheme="minorHAnsi"/>
              </w:rPr>
              <w:t xml:space="preserve">Preliminari 1 (vieno) renginio sąmata , </w:t>
            </w:r>
            <w:proofErr w:type="spellStart"/>
            <w:r w:rsidRPr="00B04397">
              <w:rPr>
                <w:rFonts w:eastAsia="Aptos" w:cstheme="minorHAnsi"/>
              </w:rPr>
              <w:t>Eur</w:t>
            </w:r>
            <w:proofErr w:type="spellEnd"/>
            <w:r w:rsidRPr="00B04397">
              <w:rPr>
                <w:rFonts w:eastAsia="Aptos" w:cstheme="minorHAnsi"/>
              </w:rPr>
              <w:t xml:space="preserve"> be PVM*</w:t>
            </w:r>
          </w:p>
        </w:tc>
        <w:tc>
          <w:tcPr>
            <w:tcW w:w="2551" w:type="dxa"/>
            <w:vAlign w:val="center"/>
          </w:tcPr>
          <w:p w14:paraId="13EA4C25" w14:textId="77777777" w:rsidR="00B04397" w:rsidRPr="00B04397" w:rsidRDefault="00B04397" w:rsidP="00151B79">
            <w:pPr>
              <w:pStyle w:val="Betarp"/>
              <w:jc w:val="both"/>
              <w:rPr>
                <w:rFonts w:eastAsia="Aptos" w:cstheme="minorHAnsi"/>
              </w:rPr>
            </w:pPr>
            <w:r w:rsidRPr="00B04397">
              <w:rPr>
                <w:rFonts w:eastAsia="Aptos" w:cstheme="minorHAnsi"/>
              </w:rPr>
              <w:t>Preliminarus renginių skaičius per 36   mėn.</w:t>
            </w:r>
          </w:p>
        </w:tc>
      </w:tr>
      <w:tr w:rsidR="00B04397" w:rsidRPr="00B04397" w14:paraId="0221D5E3" w14:textId="77777777" w:rsidTr="002F27BA">
        <w:trPr>
          <w:trHeight w:val="300"/>
        </w:trPr>
        <w:tc>
          <w:tcPr>
            <w:tcW w:w="568" w:type="dxa"/>
            <w:vAlign w:val="center"/>
          </w:tcPr>
          <w:p w14:paraId="7A5215CB" w14:textId="77777777" w:rsidR="00B04397" w:rsidRPr="00B04397" w:rsidRDefault="00B04397" w:rsidP="00151B79">
            <w:pPr>
              <w:pStyle w:val="Betarp"/>
              <w:jc w:val="both"/>
              <w:rPr>
                <w:rFonts w:eastAsia="Aptos" w:cstheme="minorHAnsi"/>
              </w:rPr>
            </w:pPr>
            <w:r w:rsidRPr="00B04397">
              <w:rPr>
                <w:rFonts w:eastAsia="Aptos" w:cstheme="minorHAnsi"/>
              </w:rPr>
              <w:t>1.</w:t>
            </w:r>
          </w:p>
        </w:tc>
        <w:tc>
          <w:tcPr>
            <w:tcW w:w="2126" w:type="dxa"/>
          </w:tcPr>
          <w:p w14:paraId="3A1B0EE6" w14:textId="77777777" w:rsidR="00B04397" w:rsidRPr="00B04397" w:rsidRDefault="00B04397" w:rsidP="00151B79">
            <w:pPr>
              <w:pStyle w:val="Betarp"/>
              <w:jc w:val="both"/>
              <w:rPr>
                <w:rFonts w:eastAsia="Aptos" w:cstheme="minorHAnsi"/>
              </w:rPr>
            </w:pPr>
            <w:r w:rsidRPr="00B04397">
              <w:rPr>
                <w:rFonts w:eastAsia="Aptos" w:cstheme="minorHAnsi"/>
              </w:rPr>
              <w:t>Renginys Kovo 11-osios Akto salėje</w:t>
            </w:r>
          </w:p>
        </w:tc>
        <w:tc>
          <w:tcPr>
            <w:tcW w:w="1984" w:type="dxa"/>
          </w:tcPr>
          <w:p w14:paraId="3B1754AA" w14:textId="77777777" w:rsidR="00B04397" w:rsidRPr="00B04397" w:rsidRDefault="00B04397" w:rsidP="00151B79">
            <w:pPr>
              <w:pStyle w:val="Betarp"/>
              <w:jc w:val="both"/>
              <w:rPr>
                <w:rFonts w:eastAsia="Aptos" w:cstheme="minorHAnsi"/>
              </w:rPr>
            </w:pPr>
            <w:r w:rsidRPr="00B04397">
              <w:rPr>
                <w:rFonts w:eastAsia="Aptos" w:cstheme="minorHAnsi"/>
              </w:rPr>
              <w:t>500–600</w:t>
            </w:r>
          </w:p>
        </w:tc>
        <w:tc>
          <w:tcPr>
            <w:tcW w:w="2127" w:type="dxa"/>
          </w:tcPr>
          <w:p w14:paraId="0917BFB3" w14:textId="77777777" w:rsidR="00B04397" w:rsidRPr="00B04397" w:rsidRDefault="00B04397" w:rsidP="00151B79">
            <w:pPr>
              <w:pStyle w:val="Betarp"/>
              <w:jc w:val="both"/>
              <w:rPr>
                <w:rFonts w:eastAsia="Aptos" w:cstheme="minorHAnsi"/>
              </w:rPr>
            </w:pPr>
            <w:r w:rsidRPr="00B04397">
              <w:rPr>
                <w:rFonts w:eastAsia="Aptos" w:cstheme="minorHAnsi"/>
              </w:rPr>
              <w:t>iki 60 000,00</w:t>
            </w:r>
          </w:p>
        </w:tc>
        <w:tc>
          <w:tcPr>
            <w:tcW w:w="2551" w:type="dxa"/>
            <w:vAlign w:val="center"/>
          </w:tcPr>
          <w:p w14:paraId="6F21E382" w14:textId="77777777" w:rsidR="00B04397" w:rsidRPr="00B04397" w:rsidRDefault="00B04397" w:rsidP="00151B79">
            <w:pPr>
              <w:pStyle w:val="Betarp"/>
              <w:jc w:val="both"/>
              <w:rPr>
                <w:rFonts w:eastAsia="Aptos" w:cstheme="minorHAnsi"/>
              </w:rPr>
            </w:pPr>
            <w:r w:rsidRPr="00B04397">
              <w:rPr>
                <w:rFonts w:eastAsia="Aptos" w:cstheme="minorHAnsi"/>
              </w:rPr>
              <w:t>10</w:t>
            </w:r>
          </w:p>
        </w:tc>
      </w:tr>
      <w:tr w:rsidR="00B04397" w:rsidRPr="00B04397" w14:paraId="68B1CE33" w14:textId="77777777" w:rsidTr="002F27BA">
        <w:trPr>
          <w:trHeight w:val="300"/>
        </w:trPr>
        <w:tc>
          <w:tcPr>
            <w:tcW w:w="568" w:type="dxa"/>
            <w:vAlign w:val="center"/>
          </w:tcPr>
          <w:p w14:paraId="6717090E" w14:textId="77777777" w:rsidR="00B04397" w:rsidRPr="00B04397" w:rsidRDefault="00B04397" w:rsidP="00151B79">
            <w:pPr>
              <w:pStyle w:val="Betarp"/>
              <w:jc w:val="both"/>
              <w:rPr>
                <w:rFonts w:eastAsia="Aptos" w:cstheme="minorHAnsi"/>
              </w:rPr>
            </w:pPr>
            <w:r w:rsidRPr="00B04397">
              <w:rPr>
                <w:rFonts w:eastAsia="Aptos" w:cstheme="minorHAnsi"/>
              </w:rPr>
              <w:t>2.</w:t>
            </w:r>
          </w:p>
        </w:tc>
        <w:tc>
          <w:tcPr>
            <w:tcW w:w="2126" w:type="dxa"/>
          </w:tcPr>
          <w:p w14:paraId="79C342A4" w14:textId="77777777" w:rsidR="00B04397" w:rsidRPr="00B04397" w:rsidRDefault="00B04397" w:rsidP="00151B79">
            <w:pPr>
              <w:pStyle w:val="Betarp"/>
              <w:jc w:val="both"/>
              <w:rPr>
                <w:rFonts w:eastAsia="Aptos" w:cstheme="minorHAnsi"/>
              </w:rPr>
            </w:pPr>
            <w:r w:rsidRPr="00B04397">
              <w:rPr>
                <w:rFonts w:eastAsia="Aptos" w:cstheme="minorHAnsi"/>
              </w:rPr>
              <w:t>Renginiai kitose uždarose erdvėse</w:t>
            </w:r>
          </w:p>
        </w:tc>
        <w:tc>
          <w:tcPr>
            <w:tcW w:w="1984" w:type="dxa"/>
          </w:tcPr>
          <w:p w14:paraId="52E07547" w14:textId="77777777" w:rsidR="00B04397" w:rsidRPr="00B04397" w:rsidRDefault="00B04397" w:rsidP="00151B79">
            <w:pPr>
              <w:pStyle w:val="Betarp"/>
              <w:jc w:val="both"/>
              <w:rPr>
                <w:rFonts w:eastAsia="Aptos" w:cstheme="minorHAnsi"/>
              </w:rPr>
            </w:pPr>
            <w:r w:rsidRPr="00B04397">
              <w:rPr>
                <w:rFonts w:eastAsia="Aptos" w:cstheme="minorHAnsi"/>
              </w:rPr>
              <w:t>100-300</w:t>
            </w:r>
          </w:p>
        </w:tc>
        <w:tc>
          <w:tcPr>
            <w:tcW w:w="2127" w:type="dxa"/>
          </w:tcPr>
          <w:p w14:paraId="08000D9F" w14:textId="77777777" w:rsidR="00B04397" w:rsidRPr="00B04397" w:rsidRDefault="00B04397" w:rsidP="00151B79">
            <w:pPr>
              <w:pStyle w:val="Betarp"/>
              <w:jc w:val="both"/>
              <w:rPr>
                <w:rFonts w:eastAsia="Aptos" w:cstheme="minorHAnsi"/>
              </w:rPr>
            </w:pPr>
            <w:r w:rsidRPr="00B04397">
              <w:rPr>
                <w:rFonts w:eastAsia="Aptos" w:cstheme="minorHAnsi"/>
              </w:rPr>
              <w:t>iki 10000</w:t>
            </w:r>
          </w:p>
        </w:tc>
        <w:tc>
          <w:tcPr>
            <w:tcW w:w="2551" w:type="dxa"/>
            <w:vAlign w:val="center"/>
          </w:tcPr>
          <w:p w14:paraId="051744AA" w14:textId="77777777" w:rsidR="00B04397" w:rsidRPr="00B04397" w:rsidRDefault="00B04397" w:rsidP="00151B79">
            <w:pPr>
              <w:pStyle w:val="Betarp"/>
              <w:jc w:val="both"/>
              <w:rPr>
                <w:rFonts w:eastAsia="Aptos" w:cstheme="minorHAnsi"/>
              </w:rPr>
            </w:pPr>
            <w:r w:rsidRPr="00B04397">
              <w:rPr>
                <w:rFonts w:eastAsia="Aptos" w:cstheme="minorHAnsi"/>
              </w:rPr>
              <w:t>16</w:t>
            </w:r>
          </w:p>
        </w:tc>
      </w:tr>
      <w:tr w:rsidR="00B04397" w:rsidRPr="00B04397" w14:paraId="157B98DD" w14:textId="77777777" w:rsidTr="002F27BA">
        <w:trPr>
          <w:trHeight w:val="300"/>
        </w:trPr>
        <w:tc>
          <w:tcPr>
            <w:tcW w:w="568" w:type="dxa"/>
            <w:vAlign w:val="center"/>
          </w:tcPr>
          <w:p w14:paraId="08406D52" w14:textId="77777777" w:rsidR="00B04397" w:rsidRPr="00B04397" w:rsidRDefault="00B04397" w:rsidP="00151B79">
            <w:pPr>
              <w:pStyle w:val="Betarp"/>
              <w:jc w:val="both"/>
              <w:rPr>
                <w:rFonts w:eastAsia="Aptos" w:cstheme="minorHAnsi"/>
              </w:rPr>
            </w:pPr>
            <w:r w:rsidRPr="00B04397">
              <w:rPr>
                <w:rFonts w:eastAsia="Aptos" w:cstheme="minorHAnsi"/>
              </w:rPr>
              <w:t>2.</w:t>
            </w:r>
          </w:p>
          <w:p w14:paraId="2AAEA0C2" w14:textId="77777777" w:rsidR="00B04397" w:rsidRPr="00B04397" w:rsidRDefault="00B04397" w:rsidP="00151B79">
            <w:pPr>
              <w:pStyle w:val="Betarp"/>
              <w:jc w:val="both"/>
              <w:rPr>
                <w:rFonts w:eastAsia="Aptos" w:cstheme="minorHAnsi"/>
              </w:rPr>
            </w:pPr>
          </w:p>
        </w:tc>
        <w:tc>
          <w:tcPr>
            <w:tcW w:w="2126" w:type="dxa"/>
          </w:tcPr>
          <w:p w14:paraId="0859EE46" w14:textId="77777777" w:rsidR="00B04397" w:rsidRPr="00B04397" w:rsidRDefault="00B04397" w:rsidP="00151B79">
            <w:pPr>
              <w:pStyle w:val="Betarp"/>
              <w:jc w:val="both"/>
              <w:rPr>
                <w:rFonts w:eastAsia="Aptos" w:cstheme="minorHAnsi"/>
              </w:rPr>
            </w:pPr>
            <w:r w:rsidRPr="00B04397">
              <w:rPr>
                <w:rFonts w:eastAsia="Aptos" w:cstheme="minorHAnsi"/>
              </w:rPr>
              <w:t>Renginys lauko erdvėse</w:t>
            </w:r>
          </w:p>
        </w:tc>
        <w:tc>
          <w:tcPr>
            <w:tcW w:w="1984" w:type="dxa"/>
          </w:tcPr>
          <w:p w14:paraId="7D16A4F4" w14:textId="77777777" w:rsidR="00B04397" w:rsidRPr="00B04397" w:rsidRDefault="00B04397" w:rsidP="00151B79">
            <w:pPr>
              <w:pStyle w:val="Betarp"/>
              <w:jc w:val="both"/>
              <w:rPr>
                <w:rFonts w:eastAsia="Aptos" w:cstheme="minorHAnsi"/>
              </w:rPr>
            </w:pPr>
            <w:r w:rsidRPr="00B04397">
              <w:rPr>
                <w:rFonts w:eastAsia="Aptos" w:cstheme="minorHAnsi"/>
              </w:rPr>
              <w:t xml:space="preserve"> 300–1000</w:t>
            </w:r>
          </w:p>
        </w:tc>
        <w:tc>
          <w:tcPr>
            <w:tcW w:w="2127" w:type="dxa"/>
          </w:tcPr>
          <w:p w14:paraId="68C32750" w14:textId="77777777" w:rsidR="00B04397" w:rsidRPr="00B04397" w:rsidRDefault="00B04397" w:rsidP="00151B79">
            <w:pPr>
              <w:pStyle w:val="Betarp"/>
              <w:jc w:val="both"/>
              <w:rPr>
                <w:rFonts w:eastAsia="Aptos" w:cstheme="minorHAnsi"/>
              </w:rPr>
            </w:pPr>
            <w:r w:rsidRPr="00B04397">
              <w:rPr>
                <w:rFonts w:eastAsia="Aptos" w:cstheme="minorHAnsi"/>
              </w:rPr>
              <w:t>iki 80 000,00</w:t>
            </w:r>
          </w:p>
        </w:tc>
        <w:tc>
          <w:tcPr>
            <w:tcW w:w="2551" w:type="dxa"/>
            <w:vAlign w:val="center"/>
          </w:tcPr>
          <w:p w14:paraId="21C81FE0" w14:textId="77777777" w:rsidR="00B04397" w:rsidRPr="00B04397" w:rsidRDefault="00B04397" w:rsidP="00151B79">
            <w:pPr>
              <w:pStyle w:val="Betarp"/>
              <w:jc w:val="both"/>
              <w:rPr>
                <w:rFonts w:eastAsia="Aptos" w:cstheme="minorHAnsi"/>
              </w:rPr>
            </w:pPr>
            <w:r w:rsidRPr="00B04397">
              <w:rPr>
                <w:rFonts w:eastAsia="Aptos" w:cstheme="minorHAnsi"/>
              </w:rPr>
              <w:t>8</w:t>
            </w:r>
          </w:p>
        </w:tc>
      </w:tr>
    </w:tbl>
    <w:p w14:paraId="41A40A83" w14:textId="77777777" w:rsidR="00B04397" w:rsidRPr="00B04397" w:rsidRDefault="00B04397" w:rsidP="00151B79">
      <w:pPr>
        <w:pStyle w:val="Betarp"/>
        <w:jc w:val="both"/>
        <w:rPr>
          <w:rFonts w:eastAsia="Aptos" w:cstheme="minorHAnsi"/>
          <w:u w:val="single"/>
        </w:rPr>
      </w:pPr>
      <w:r w:rsidRPr="00B04397">
        <w:rPr>
          <w:rFonts w:eastAsia="Aptos" w:cstheme="minorHAnsi"/>
          <w:i/>
          <w:iCs/>
        </w:rPr>
        <w:t xml:space="preserve">*Perkančioji organizacija paslaugų teikimo laikotarpiu </w:t>
      </w:r>
      <w:r w:rsidRPr="00B04397">
        <w:rPr>
          <w:rFonts w:eastAsia="Aptos" w:cstheme="minorHAnsi"/>
          <w:bCs/>
          <w:i/>
          <w:iCs/>
        </w:rPr>
        <w:t>neįsipareigoja</w:t>
      </w:r>
      <w:r w:rsidRPr="00B04397">
        <w:rPr>
          <w:rFonts w:eastAsia="Aptos" w:cstheme="minorHAnsi"/>
          <w:i/>
          <w:iCs/>
        </w:rPr>
        <w:t xml:space="preserve"> įsigyti visos nurodytos preliminarios paslaugų apimties. Perkančioji organizacija paslaugas įsigys pagal faktinį savo poreikį, suderintą užsakymą bei terminus, neviršijant šiam pirkimui skirtos lėšų sumos. </w:t>
      </w:r>
    </w:p>
    <w:p w14:paraId="4D340E38" w14:textId="77777777" w:rsidR="00B04397" w:rsidRPr="00B04397" w:rsidRDefault="00B04397" w:rsidP="00151B79">
      <w:pPr>
        <w:pStyle w:val="Betarp"/>
        <w:jc w:val="both"/>
        <w:rPr>
          <w:rFonts w:eastAsia="Aptos" w:cstheme="minorHAnsi"/>
          <w:u w:val="single"/>
        </w:rPr>
      </w:pPr>
    </w:p>
    <w:p w14:paraId="611250E2" w14:textId="77777777" w:rsidR="00B04397" w:rsidRPr="00B04397" w:rsidRDefault="00B04397" w:rsidP="00151B79">
      <w:pPr>
        <w:pStyle w:val="Betarp"/>
        <w:jc w:val="both"/>
        <w:rPr>
          <w:rFonts w:eastAsia="Aptos" w:cstheme="minorHAnsi"/>
          <w:b/>
        </w:rPr>
      </w:pPr>
      <w:r w:rsidRPr="00B04397">
        <w:rPr>
          <w:rFonts w:eastAsia="Aptos" w:cstheme="minorHAnsi"/>
          <w:b/>
        </w:rPr>
        <w:t>8. Nacionalinio saugumo reikalavimai:</w:t>
      </w:r>
    </w:p>
    <w:p w14:paraId="16B5E670" w14:textId="77777777" w:rsidR="00B04397" w:rsidRPr="00B04397" w:rsidRDefault="00B04397" w:rsidP="00151B79">
      <w:pPr>
        <w:pStyle w:val="Betarp"/>
        <w:jc w:val="both"/>
        <w:rPr>
          <w:rFonts w:eastAsia="Aptos" w:cstheme="minorHAnsi"/>
          <w:b/>
        </w:rPr>
      </w:pPr>
      <w:r w:rsidRPr="00B04397">
        <w:rPr>
          <w:rFonts w:eastAsia="Aptos" w:cstheme="minorHAnsi"/>
        </w:rPr>
        <w:t>8.1.</w:t>
      </w:r>
      <w:r w:rsidRPr="00B04397">
        <w:rPr>
          <w:rFonts w:eastAsia="Aptos" w:cstheme="minorHAnsi"/>
          <w:b/>
        </w:rPr>
        <w:t xml:space="preserve"> </w:t>
      </w:r>
      <w:r w:rsidRPr="00B04397">
        <w:rPr>
          <w:rFonts w:eastAsia="Aptos" w:cstheme="minorHAnsi"/>
        </w:rPr>
        <w:t>paslaugos negali būti teikiamos iš Viešųjų pirkimų įstatymo 92 straipsnio 15 dalyje numatytame sąraše nurodytų valstybių ar teritorijų (</w:t>
      </w:r>
      <w:hyperlink r:id="rId9" w:history="1">
        <w:r w:rsidRPr="00B04397">
          <w:rPr>
            <w:rStyle w:val="Hipersaitas"/>
            <w:rFonts w:eastAsia="Aptos" w:cstheme="minorHAnsi"/>
          </w:rPr>
          <w:t>https://www.e-tar.lt/portal/lt/legalAct/35e281a0b0c711ec8d9390588bf2de65/asr</w:t>
        </w:r>
      </w:hyperlink>
      <w:r w:rsidRPr="00B04397">
        <w:rPr>
          <w:rFonts w:eastAsia="Aptos" w:cstheme="minorHAnsi"/>
        </w:rPr>
        <w:t>).</w:t>
      </w:r>
    </w:p>
    <w:p w14:paraId="5B562596" w14:textId="77777777" w:rsidR="00B04397" w:rsidRPr="00B04397" w:rsidRDefault="00B04397" w:rsidP="00151B79">
      <w:pPr>
        <w:pStyle w:val="Betarp"/>
        <w:jc w:val="both"/>
        <w:rPr>
          <w:rFonts w:eastAsia="Aptos" w:cstheme="minorHAnsi"/>
        </w:rPr>
      </w:pPr>
      <w:r w:rsidRPr="00B04397">
        <w:rPr>
          <w:rFonts w:eastAsia="Aptos" w:cstheme="minorHAnsi"/>
        </w:rPr>
        <w:t>8.2. Tiekėjas negali naudoti ar siūlyti naudoti Sutarties įgyvendinimo tikslams jokios techninės ir programinės įrangos, kuri galėtų kelti grėsmę nacionaliniam saugumui.</w:t>
      </w:r>
    </w:p>
    <w:p w14:paraId="31595F54" w14:textId="66BA88DC" w:rsidR="00F86E70" w:rsidRDefault="00B04397" w:rsidP="00151B79">
      <w:pPr>
        <w:pStyle w:val="Betarp"/>
        <w:jc w:val="both"/>
        <w:rPr>
          <w:rFonts w:eastAsia="Aptos" w:cstheme="minorHAnsi"/>
        </w:rPr>
      </w:pPr>
      <w:r w:rsidRPr="00B04397">
        <w:rPr>
          <w:rFonts w:eastAsia="Aptos" w:cstheme="minorHAnsi"/>
        </w:rPr>
        <w:lastRenderedPageBreak/>
        <w:t xml:space="preserve">8.3. Tiekėjas turi užtikrinti, kad jo aplinkų infrastruktūra, įskaitant kompiuterinės </w:t>
      </w:r>
      <w:proofErr w:type="spellStart"/>
      <w:r w:rsidRPr="00B04397">
        <w:rPr>
          <w:rFonts w:eastAsia="Aptos" w:cstheme="minorHAnsi"/>
        </w:rPr>
        <w:t>debesijos</w:t>
      </w:r>
      <w:proofErr w:type="spellEnd"/>
      <w:r w:rsidRPr="00B04397">
        <w:rPr>
          <w:rFonts w:eastAsia="Aptos" w:cstheme="minorHAnsi"/>
        </w:rPr>
        <w:t xml:space="preserve"> infrastruktūrą, jei tokia naudojama, būtų laikoma Europos Sąjungos valstybėje narėje arba Europos ekonominės erdvės valstybėje.</w:t>
      </w:r>
    </w:p>
    <w:p w14:paraId="1D213CE9" w14:textId="52D4A8C4" w:rsidR="00B04397" w:rsidRDefault="00B04397" w:rsidP="00B04397">
      <w:pPr>
        <w:pStyle w:val="Betarp"/>
        <w:rPr>
          <w:rFonts w:eastAsia="Aptos" w:cstheme="minorHAnsi"/>
        </w:rPr>
      </w:pPr>
    </w:p>
    <w:p w14:paraId="435B5546" w14:textId="2DE7300A" w:rsidR="003E0CC1" w:rsidRDefault="003E0CC1" w:rsidP="00B04397">
      <w:pPr>
        <w:pStyle w:val="Betarp"/>
        <w:rPr>
          <w:rFonts w:eastAsia="Aptos" w:cstheme="minorHAnsi"/>
        </w:rPr>
      </w:pPr>
    </w:p>
    <w:p w14:paraId="192AB4A5" w14:textId="0313FBF5" w:rsidR="003E0CC1" w:rsidRDefault="003E0CC1" w:rsidP="00B04397">
      <w:pPr>
        <w:pStyle w:val="Betarp"/>
        <w:rPr>
          <w:rFonts w:eastAsia="Aptos" w:cstheme="minorHAnsi"/>
        </w:rPr>
      </w:pPr>
    </w:p>
    <w:p w14:paraId="30B58746" w14:textId="2DE88C1B" w:rsidR="003E0CC1" w:rsidRDefault="003E0CC1" w:rsidP="00B04397">
      <w:pPr>
        <w:pStyle w:val="Betarp"/>
        <w:rPr>
          <w:rFonts w:eastAsia="Aptos" w:cstheme="minorHAnsi"/>
        </w:rPr>
      </w:pPr>
    </w:p>
    <w:p w14:paraId="4D53B0DD" w14:textId="528A9D83" w:rsidR="003E0CC1" w:rsidRDefault="003E0CC1" w:rsidP="00B04397">
      <w:pPr>
        <w:pStyle w:val="Betarp"/>
        <w:rPr>
          <w:rFonts w:eastAsia="Aptos" w:cstheme="minorHAnsi"/>
        </w:rPr>
      </w:pPr>
    </w:p>
    <w:p w14:paraId="2AC99643" w14:textId="44D1C457" w:rsidR="003E0CC1" w:rsidRDefault="003E0CC1" w:rsidP="00B04397">
      <w:pPr>
        <w:pStyle w:val="Betarp"/>
        <w:rPr>
          <w:rFonts w:eastAsia="Aptos" w:cstheme="minorHAnsi"/>
        </w:rPr>
      </w:pPr>
    </w:p>
    <w:p w14:paraId="3E662827" w14:textId="1ECD7AC0" w:rsidR="003E0CC1" w:rsidRDefault="003E0CC1" w:rsidP="00B04397">
      <w:pPr>
        <w:pStyle w:val="Betarp"/>
        <w:rPr>
          <w:rFonts w:eastAsia="Aptos" w:cstheme="minorHAnsi"/>
        </w:rPr>
      </w:pPr>
    </w:p>
    <w:p w14:paraId="4BEAC9A7" w14:textId="74C6646F" w:rsidR="003E0CC1" w:rsidRDefault="003E0CC1" w:rsidP="00B04397">
      <w:pPr>
        <w:pStyle w:val="Betarp"/>
        <w:rPr>
          <w:rFonts w:eastAsia="Aptos" w:cstheme="minorHAnsi"/>
        </w:rPr>
      </w:pPr>
    </w:p>
    <w:p w14:paraId="7A07EF7B" w14:textId="4222B840" w:rsidR="003E0CC1" w:rsidRDefault="003E0CC1" w:rsidP="00B04397">
      <w:pPr>
        <w:pStyle w:val="Betarp"/>
        <w:rPr>
          <w:rFonts w:eastAsia="Aptos" w:cstheme="minorHAnsi"/>
        </w:rPr>
      </w:pPr>
    </w:p>
    <w:p w14:paraId="49035647" w14:textId="399CD4D4" w:rsidR="003E0CC1" w:rsidRDefault="003E0CC1" w:rsidP="00B04397">
      <w:pPr>
        <w:pStyle w:val="Betarp"/>
        <w:rPr>
          <w:rFonts w:eastAsia="Aptos" w:cstheme="minorHAnsi"/>
        </w:rPr>
      </w:pPr>
    </w:p>
    <w:p w14:paraId="509D8D46" w14:textId="34E6BF2F" w:rsidR="003E0CC1" w:rsidRDefault="003E0CC1" w:rsidP="00B04397">
      <w:pPr>
        <w:pStyle w:val="Betarp"/>
        <w:rPr>
          <w:rFonts w:eastAsia="Aptos" w:cstheme="minorHAnsi"/>
        </w:rPr>
      </w:pPr>
    </w:p>
    <w:p w14:paraId="13412D18" w14:textId="10CC2164" w:rsidR="003E0CC1" w:rsidRDefault="003E0CC1" w:rsidP="00B04397">
      <w:pPr>
        <w:pStyle w:val="Betarp"/>
        <w:rPr>
          <w:rFonts w:eastAsia="Aptos" w:cstheme="minorHAnsi"/>
        </w:rPr>
      </w:pPr>
    </w:p>
    <w:p w14:paraId="0229B9EC" w14:textId="30DFB933" w:rsidR="003E0CC1" w:rsidRDefault="003E0CC1" w:rsidP="00B04397">
      <w:pPr>
        <w:pStyle w:val="Betarp"/>
        <w:rPr>
          <w:rFonts w:eastAsia="Aptos" w:cstheme="minorHAnsi"/>
        </w:rPr>
      </w:pPr>
    </w:p>
    <w:p w14:paraId="11D0A655" w14:textId="7C4F03F9" w:rsidR="003E0CC1" w:rsidRDefault="003E0CC1" w:rsidP="00B04397">
      <w:pPr>
        <w:pStyle w:val="Betarp"/>
        <w:rPr>
          <w:rFonts w:eastAsia="Aptos" w:cstheme="minorHAnsi"/>
        </w:rPr>
      </w:pPr>
    </w:p>
    <w:p w14:paraId="7E5864F5" w14:textId="05DB26B8" w:rsidR="003E0CC1" w:rsidRDefault="003E0CC1" w:rsidP="00B04397">
      <w:pPr>
        <w:pStyle w:val="Betarp"/>
        <w:rPr>
          <w:rFonts w:eastAsia="Aptos" w:cstheme="minorHAnsi"/>
        </w:rPr>
      </w:pPr>
    </w:p>
    <w:p w14:paraId="43691E96" w14:textId="7F5C957B" w:rsidR="003E0CC1" w:rsidRDefault="003E0CC1" w:rsidP="00B04397">
      <w:pPr>
        <w:pStyle w:val="Betarp"/>
        <w:rPr>
          <w:rFonts w:eastAsia="Aptos" w:cstheme="minorHAnsi"/>
        </w:rPr>
      </w:pPr>
    </w:p>
    <w:p w14:paraId="1DDF9DE6" w14:textId="1D6C0FCF" w:rsidR="003E0CC1" w:rsidRDefault="003E0CC1" w:rsidP="00B04397">
      <w:pPr>
        <w:pStyle w:val="Betarp"/>
        <w:rPr>
          <w:rFonts w:eastAsia="Aptos" w:cstheme="minorHAnsi"/>
        </w:rPr>
      </w:pPr>
    </w:p>
    <w:p w14:paraId="55A742FA" w14:textId="705259C6" w:rsidR="003E0CC1" w:rsidRDefault="003E0CC1" w:rsidP="00B04397">
      <w:pPr>
        <w:pStyle w:val="Betarp"/>
        <w:rPr>
          <w:rFonts w:eastAsia="Aptos" w:cstheme="minorHAnsi"/>
        </w:rPr>
      </w:pPr>
    </w:p>
    <w:p w14:paraId="224B063B" w14:textId="447B9C1E" w:rsidR="003E0CC1" w:rsidRDefault="003E0CC1" w:rsidP="00B04397">
      <w:pPr>
        <w:pStyle w:val="Betarp"/>
        <w:rPr>
          <w:rFonts w:eastAsia="Aptos" w:cstheme="minorHAnsi"/>
        </w:rPr>
      </w:pPr>
    </w:p>
    <w:p w14:paraId="55210E67" w14:textId="152A60EC" w:rsidR="003E0CC1" w:rsidRDefault="003E0CC1" w:rsidP="00B04397">
      <w:pPr>
        <w:pStyle w:val="Betarp"/>
        <w:rPr>
          <w:rFonts w:eastAsia="Aptos" w:cstheme="minorHAnsi"/>
        </w:rPr>
      </w:pPr>
    </w:p>
    <w:p w14:paraId="15D4ED04" w14:textId="04DE8940" w:rsidR="003E0CC1" w:rsidRDefault="003E0CC1" w:rsidP="00B04397">
      <w:pPr>
        <w:pStyle w:val="Betarp"/>
        <w:rPr>
          <w:rFonts w:eastAsia="Aptos" w:cstheme="minorHAnsi"/>
        </w:rPr>
      </w:pPr>
    </w:p>
    <w:p w14:paraId="68441E69" w14:textId="00F442A2" w:rsidR="003E0CC1" w:rsidRDefault="003E0CC1" w:rsidP="00B04397">
      <w:pPr>
        <w:pStyle w:val="Betarp"/>
        <w:rPr>
          <w:rFonts w:eastAsia="Aptos" w:cstheme="minorHAnsi"/>
        </w:rPr>
      </w:pPr>
    </w:p>
    <w:p w14:paraId="35ACEC29" w14:textId="2351D327" w:rsidR="003E0CC1" w:rsidRDefault="003E0CC1" w:rsidP="00B04397">
      <w:pPr>
        <w:pStyle w:val="Betarp"/>
        <w:rPr>
          <w:rFonts w:eastAsia="Aptos" w:cstheme="minorHAnsi"/>
        </w:rPr>
      </w:pPr>
    </w:p>
    <w:p w14:paraId="151E39FD" w14:textId="2345CDC7" w:rsidR="003E0CC1" w:rsidRDefault="003E0CC1" w:rsidP="00B04397">
      <w:pPr>
        <w:pStyle w:val="Betarp"/>
        <w:rPr>
          <w:rFonts w:eastAsia="Aptos" w:cstheme="minorHAnsi"/>
        </w:rPr>
      </w:pPr>
    </w:p>
    <w:p w14:paraId="47F406C9" w14:textId="69AE955D" w:rsidR="003E0CC1" w:rsidRDefault="003E0CC1" w:rsidP="00B04397">
      <w:pPr>
        <w:pStyle w:val="Betarp"/>
        <w:rPr>
          <w:rFonts w:eastAsia="Aptos" w:cstheme="minorHAnsi"/>
        </w:rPr>
      </w:pPr>
    </w:p>
    <w:p w14:paraId="69A50A8B" w14:textId="450ECB32" w:rsidR="003E0CC1" w:rsidRDefault="003E0CC1" w:rsidP="00B04397">
      <w:pPr>
        <w:pStyle w:val="Betarp"/>
        <w:rPr>
          <w:rFonts w:eastAsia="Aptos" w:cstheme="minorHAnsi"/>
        </w:rPr>
      </w:pPr>
    </w:p>
    <w:p w14:paraId="6396047E" w14:textId="097C1876" w:rsidR="003E0CC1" w:rsidRDefault="003E0CC1" w:rsidP="00B04397">
      <w:pPr>
        <w:pStyle w:val="Betarp"/>
        <w:rPr>
          <w:rFonts w:eastAsia="Aptos" w:cstheme="minorHAnsi"/>
        </w:rPr>
      </w:pPr>
    </w:p>
    <w:p w14:paraId="78C329C6" w14:textId="7786D0DF" w:rsidR="003E0CC1" w:rsidRDefault="003E0CC1" w:rsidP="00B04397">
      <w:pPr>
        <w:pStyle w:val="Betarp"/>
        <w:rPr>
          <w:rFonts w:eastAsia="Aptos" w:cstheme="minorHAnsi"/>
        </w:rPr>
      </w:pPr>
    </w:p>
    <w:p w14:paraId="0A07EF87" w14:textId="06D20C0D" w:rsidR="003E0CC1" w:rsidRDefault="003E0CC1" w:rsidP="00B04397">
      <w:pPr>
        <w:pStyle w:val="Betarp"/>
        <w:rPr>
          <w:rFonts w:eastAsia="Aptos" w:cstheme="minorHAnsi"/>
        </w:rPr>
      </w:pPr>
    </w:p>
    <w:p w14:paraId="4324F89C" w14:textId="10A70E00" w:rsidR="003E0CC1" w:rsidRDefault="003E0CC1" w:rsidP="00B04397">
      <w:pPr>
        <w:pStyle w:val="Betarp"/>
        <w:rPr>
          <w:rFonts w:eastAsia="Aptos" w:cstheme="minorHAnsi"/>
        </w:rPr>
      </w:pPr>
    </w:p>
    <w:p w14:paraId="73D0D0E4" w14:textId="4DBF6394" w:rsidR="003E0CC1" w:rsidRDefault="003E0CC1" w:rsidP="00B04397">
      <w:pPr>
        <w:pStyle w:val="Betarp"/>
        <w:rPr>
          <w:rFonts w:eastAsia="Aptos" w:cstheme="minorHAnsi"/>
        </w:rPr>
      </w:pPr>
    </w:p>
    <w:p w14:paraId="425C15FC" w14:textId="38DA8840" w:rsidR="003E0CC1" w:rsidRDefault="003E0CC1" w:rsidP="00B04397">
      <w:pPr>
        <w:pStyle w:val="Betarp"/>
        <w:rPr>
          <w:rFonts w:eastAsia="Aptos" w:cstheme="minorHAnsi"/>
        </w:rPr>
      </w:pPr>
    </w:p>
    <w:p w14:paraId="32A9C815" w14:textId="4731E5A5" w:rsidR="003E0CC1" w:rsidRDefault="003E0CC1" w:rsidP="00B04397">
      <w:pPr>
        <w:pStyle w:val="Betarp"/>
        <w:rPr>
          <w:rFonts w:eastAsia="Aptos" w:cstheme="minorHAnsi"/>
        </w:rPr>
      </w:pPr>
    </w:p>
    <w:p w14:paraId="6043C348" w14:textId="2609BCB5" w:rsidR="003E0CC1" w:rsidRDefault="003E0CC1" w:rsidP="00B04397">
      <w:pPr>
        <w:pStyle w:val="Betarp"/>
        <w:rPr>
          <w:rFonts w:eastAsia="Aptos" w:cstheme="minorHAnsi"/>
        </w:rPr>
      </w:pPr>
    </w:p>
    <w:p w14:paraId="5E992812" w14:textId="316D2E30" w:rsidR="003E0CC1" w:rsidRDefault="003E0CC1" w:rsidP="00B04397">
      <w:pPr>
        <w:pStyle w:val="Betarp"/>
        <w:rPr>
          <w:rFonts w:eastAsia="Aptos" w:cstheme="minorHAnsi"/>
        </w:rPr>
      </w:pPr>
    </w:p>
    <w:p w14:paraId="4491B8F6" w14:textId="4D615816" w:rsidR="003E0CC1" w:rsidRDefault="003E0CC1" w:rsidP="00B04397">
      <w:pPr>
        <w:pStyle w:val="Betarp"/>
        <w:rPr>
          <w:rFonts w:eastAsia="Aptos" w:cstheme="minorHAnsi"/>
        </w:rPr>
      </w:pPr>
    </w:p>
    <w:p w14:paraId="2A7D17FD" w14:textId="7D8E8654" w:rsidR="003E0CC1" w:rsidRDefault="003E0CC1" w:rsidP="00B04397">
      <w:pPr>
        <w:pStyle w:val="Betarp"/>
        <w:rPr>
          <w:rFonts w:eastAsia="Aptos" w:cstheme="minorHAnsi"/>
        </w:rPr>
      </w:pPr>
    </w:p>
    <w:p w14:paraId="5FC44491" w14:textId="1261AF09" w:rsidR="003E0CC1" w:rsidRDefault="003E0CC1" w:rsidP="00B04397">
      <w:pPr>
        <w:pStyle w:val="Betarp"/>
        <w:rPr>
          <w:rFonts w:eastAsia="Aptos" w:cstheme="minorHAnsi"/>
        </w:rPr>
      </w:pPr>
    </w:p>
    <w:p w14:paraId="4884A06B" w14:textId="772F77E6" w:rsidR="003E0CC1" w:rsidRDefault="003E0CC1" w:rsidP="00B04397">
      <w:pPr>
        <w:pStyle w:val="Betarp"/>
        <w:rPr>
          <w:rFonts w:eastAsia="Aptos" w:cstheme="minorHAnsi"/>
        </w:rPr>
      </w:pPr>
    </w:p>
    <w:p w14:paraId="73179E13" w14:textId="65D1A69C" w:rsidR="003E0CC1" w:rsidRDefault="003E0CC1" w:rsidP="00B04397">
      <w:pPr>
        <w:pStyle w:val="Betarp"/>
        <w:rPr>
          <w:rFonts w:eastAsia="Aptos" w:cstheme="minorHAnsi"/>
        </w:rPr>
      </w:pPr>
    </w:p>
    <w:p w14:paraId="36F18F68" w14:textId="56E98AAC" w:rsidR="003E0CC1" w:rsidRDefault="003E0CC1" w:rsidP="00B04397">
      <w:pPr>
        <w:pStyle w:val="Betarp"/>
        <w:rPr>
          <w:rFonts w:eastAsia="Aptos" w:cstheme="minorHAnsi"/>
        </w:rPr>
      </w:pPr>
    </w:p>
    <w:p w14:paraId="5879CBD7" w14:textId="24983ABC" w:rsidR="003E0CC1" w:rsidRDefault="003E0CC1" w:rsidP="00B04397">
      <w:pPr>
        <w:pStyle w:val="Betarp"/>
        <w:rPr>
          <w:rFonts w:eastAsia="Aptos" w:cstheme="minorHAnsi"/>
        </w:rPr>
      </w:pPr>
    </w:p>
    <w:p w14:paraId="261C320A" w14:textId="67AAA6D6" w:rsidR="003E0CC1" w:rsidRPr="00B04397" w:rsidRDefault="003E0CC1" w:rsidP="00B04397">
      <w:pPr>
        <w:pStyle w:val="Betarp"/>
        <w:rPr>
          <w:rFonts w:eastAsia="Aptos" w:cstheme="minorHAnsi"/>
        </w:rPr>
      </w:pPr>
    </w:p>
    <w:p w14:paraId="2DAB18E1" w14:textId="40792225"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Pirkimo sąlygų 3 priedas „</w:t>
      </w:r>
      <w:r w:rsidRPr="00765BB5">
        <w:rPr>
          <w:rFonts w:eastAsia="Calibri"/>
          <w:lang w:eastAsia="lt-LT"/>
        </w:rPr>
        <w:t>Tiekėjų pašalinimo pagrindai</w:t>
      </w:r>
      <w:r w:rsidRPr="00765BB5">
        <w:rPr>
          <w:rFonts w:eastAsia="Calibri Light"/>
          <w:lang w:eastAsia="lt-LT"/>
        </w:rPr>
        <w:t>“</w:t>
      </w:r>
    </w:p>
    <w:p w14:paraId="2B2F32D2" w14:textId="149BA544" w:rsidR="00E108E2" w:rsidRPr="00765BB5" w:rsidRDefault="00E108E2" w:rsidP="00850ED7">
      <w:pPr>
        <w:tabs>
          <w:tab w:val="right" w:leader="underscore" w:pos="8640"/>
        </w:tabs>
        <w:ind w:right="-29"/>
      </w:pPr>
    </w:p>
    <w:p w14:paraId="4290DDF2" w14:textId="3BE1506F" w:rsidR="00CD13F0" w:rsidRPr="00765BB5" w:rsidRDefault="00CD13F0" w:rsidP="00B551D8">
      <w:pPr>
        <w:pStyle w:val="Pagrindinistekstas"/>
        <w:tabs>
          <w:tab w:val="right" w:pos="9639"/>
        </w:tabs>
        <w:spacing w:after="0"/>
        <w:ind w:firstLine="0"/>
        <w:jc w:val="center"/>
      </w:pPr>
      <w:r w:rsidRPr="00765BB5">
        <w:rPr>
          <w:b/>
          <w:bCs/>
        </w:rPr>
        <w:t>TIEKĖJŲ PAŠALINIMO PAGRINDAI</w:t>
      </w:r>
    </w:p>
    <w:p w14:paraId="4A9F7583" w14:textId="77777777" w:rsidR="00CD13F0" w:rsidRPr="00765BB5" w:rsidRDefault="00CD13F0" w:rsidP="00B551D8">
      <w:pPr>
        <w:pStyle w:val="Pagrindinistekstas"/>
        <w:tabs>
          <w:tab w:val="right" w:pos="9639"/>
        </w:tabs>
        <w:spacing w:after="0"/>
      </w:pPr>
    </w:p>
    <w:p w14:paraId="670733DE" w14:textId="77777777" w:rsidR="00CD13F0" w:rsidRPr="00765BB5" w:rsidRDefault="00CD13F0" w:rsidP="00B551D8">
      <w:pPr>
        <w:pStyle w:val="Pagrindinistekstas"/>
        <w:tabs>
          <w:tab w:val="right" w:pos="9639"/>
        </w:tabs>
        <w:spacing w:after="0"/>
      </w:pPr>
    </w:p>
    <w:p w14:paraId="1A5DBD51" w14:textId="77777777" w:rsidR="00CD13F0" w:rsidRPr="00765BB5" w:rsidRDefault="00CD13F0" w:rsidP="00B551D8">
      <w:pPr>
        <w:pStyle w:val="Pagrindinistekstas"/>
        <w:tabs>
          <w:tab w:val="right" w:pos="9639"/>
        </w:tabs>
        <w:spacing w:after="0"/>
      </w:pPr>
      <w:r w:rsidRPr="00765BB5">
        <w:t>3.1. Tiekėja</w:t>
      </w:r>
      <w:r w:rsidR="00B3017E" w:rsidRPr="00765BB5">
        <w:t>i</w:t>
      </w:r>
      <w:r w:rsidRPr="00765BB5">
        <w:t>, dalyvaujant</w:t>
      </w:r>
      <w:r w:rsidR="00E0220A" w:rsidRPr="00765BB5">
        <w:t>y</w:t>
      </w:r>
      <w:r w:rsidR="00634B08" w:rsidRPr="00765BB5">
        <w:t>s</w:t>
      </w:r>
      <w:r w:rsidRPr="00765BB5">
        <w:t xml:space="preserve"> pirkime, taip pat </w:t>
      </w:r>
      <w:r w:rsidR="00634B08" w:rsidRPr="00765BB5">
        <w:t>vis</w:t>
      </w:r>
      <w:r w:rsidR="00B3017E" w:rsidRPr="00765BB5">
        <w:t>i</w:t>
      </w:r>
      <w:r w:rsidR="00634B08" w:rsidRPr="00765BB5">
        <w:t xml:space="preserve"> </w:t>
      </w:r>
      <w:r w:rsidRPr="00765BB5">
        <w:t>tiekėjų grupės naria</w:t>
      </w:r>
      <w:r w:rsidR="00B3017E" w:rsidRPr="00765BB5">
        <w:t>i</w:t>
      </w:r>
      <w:r w:rsidRPr="00765BB5">
        <w:t xml:space="preserve"> (jeigu pasiūlymą pateikia tiekėjų grupė), subtiekėja</w:t>
      </w:r>
      <w:r w:rsidR="00B3017E" w:rsidRPr="00765BB5">
        <w:t>i</w:t>
      </w:r>
      <w:r w:rsidRPr="00765BB5">
        <w:t xml:space="preserve"> ir kiti ūkio subjekta</w:t>
      </w:r>
      <w:r w:rsidR="00B3017E" w:rsidRPr="00765BB5">
        <w:t>i</w:t>
      </w:r>
      <w:r w:rsidRPr="00765BB5">
        <w:t xml:space="preserve">, kurių </w:t>
      </w:r>
      <w:proofErr w:type="spellStart"/>
      <w:r w:rsidRPr="00765BB5">
        <w:t>pajėgumais</w:t>
      </w:r>
      <w:proofErr w:type="spellEnd"/>
      <w:r w:rsidRPr="00765BB5">
        <w:t xml:space="preserve"> remiasi tiekėjas</w:t>
      </w:r>
      <w:r w:rsidR="00B3017E" w:rsidRPr="00765BB5">
        <w:t xml:space="preserve"> (išskyrus tiekėjo </w:t>
      </w:r>
      <w:proofErr w:type="spellStart"/>
      <w:r w:rsidR="00B3017E" w:rsidRPr="00765BB5">
        <w:t>kvazisubtiekėjus</w:t>
      </w:r>
      <w:proofErr w:type="spellEnd"/>
      <w:r w:rsidR="00B3017E" w:rsidRPr="00765BB5">
        <w:t>),</w:t>
      </w:r>
      <w:r w:rsidRPr="00765BB5">
        <w:t xml:space="preserve"> </w:t>
      </w:r>
      <w:r w:rsidR="00B3017E" w:rsidRPr="00765BB5">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765BB5"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765BB5" w:rsidRDefault="00E5037D" w:rsidP="000B1693">
            <w:pPr>
              <w:spacing w:before="0"/>
              <w:jc w:val="center"/>
              <w:rPr>
                <w:b/>
                <w:i/>
              </w:rPr>
            </w:pPr>
            <w:r w:rsidRPr="00765BB5">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765BB5" w:rsidRDefault="00E5037D" w:rsidP="000B1693">
            <w:pPr>
              <w:pStyle w:val="Betarp"/>
              <w:jc w:val="center"/>
              <w:rPr>
                <w:b/>
                <w:i/>
                <w:sz w:val="22"/>
                <w:szCs w:val="22"/>
              </w:rPr>
            </w:pPr>
            <w:r w:rsidRPr="00765B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765BB5" w:rsidRDefault="00E5037D" w:rsidP="000B1693">
            <w:pPr>
              <w:pStyle w:val="Betarp"/>
              <w:jc w:val="center"/>
              <w:rPr>
                <w:rFonts w:eastAsia="Yu Mincho"/>
                <w:b/>
                <w:bCs/>
                <w:sz w:val="22"/>
                <w:szCs w:val="22"/>
              </w:rPr>
            </w:pPr>
            <w:r w:rsidRPr="00765BB5">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765BB5" w:rsidRDefault="00E5037D" w:rsidP="000B1693">
            <w:pPr>
              <w:pStyle w:val="Betarp"/>
              <w:jc w:val="center"/>
              <w:rPr>
                <w:b/>
                <w:sz w:val="22"/>
                <w:szCs w:val="22"/>
              </w:rPr>
            </w:pPr>
            <w:r w:rsidRPr="00765BB5">
              <w:rPr>
                <w:b/>
                <w:sz w:val="22"/>
                <w:szCs w:val="22"/>
              </w:rPr>
              <w:t>Pašalinimo pagrindų nebuvimą įrodantys dokumentai</w:t>
            </w:r>
          </w:p>
        </w:tc>
      </w:tr>
      <w:tr w:rsidR="00E5037D" w:rsidRPr="00765BB5"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765BB5" w:rsidRDefault="00E5037D" w:rsidP="000B1693">
            <w:pPr>
              <w:pStyle w:val="Pagrindinistekstas"/>
              <w:spacing w:after="0"/>
              <w:ind w:left="-101" w:right="-227" w:firstLine="0"/>
              <w:jc w:val="center"/>
            </w:pPr>
            <w:r w:rsidRPr="00765BB5">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765BB5" w:rsidRDefault="00E5037D" w:rsidP="000B1693">
            <w:pPr>
              <w:pStyle w:val="Betarp"/>
              <w:jc w:val="both"/>
              <w:rPr>
                <w:b/>
                <w:bCs/>
                <w:sz w:val="22"/>
                <w:szCs w:val="22"/>
              </w:rPr>
            </w:pPr>
            <w:r w:rsidRPr="00765BB5">
              <w:rPr>
                <w:sz w:val="22"/>
                <w:szCs w:val="22"/>
              </w:rPr>
              <w:t>Tiekėjas arba jo atsakingas asmuo, nurodytas VPĮ 46 straipsnio 2 dalies 2 punkte, nuteistas už šią nusikalstamą veiką:</w:t>
            </w:r>
          </w:p>
          <w:p w14:paraId="32D51C25" w14:textId="77777777" w:rsidR="00E5037D" w:rsidRPr="00765BB5" w:rsidRDefault="00E5037D" w:rsidP="000B1693">
            <w:pPr>
              <w:pStyle w:val="Betarp"/>
              <w:jc w:val="both"/>
              <w:rPr>
                <w:b/>
                <w:bCs/>
                <w:sz w:val="22"/>
                <w:szCs w:val="22"/>
              </w:rPr>
            </w:pPr>
            <w:r w:rsidRPr="00765BB5">
              <w:rPr>
                <w:bCs/>
                <w:sz w:val="22"/>
                <w:szCs w:val="22"/>
              </w:rPr>
              <w:t>1) dalyvavimą nusikalstamame susivienijime, jo organizavimą ar vadovavimą jam;</w:t>
            </w:r>
          </w:p>
          <w:p w14:paraId="34A578B4" w14:textId="77777777" w:rsidR="00E5037D" w:rsidRPr="00765BB5" w:rsidRDefault="00E5037D" w:rsidP="000B1693">
            <w:pPr>
              <w:pStyle w:val="Betarp"/>
              <w:jc w:val="both"/>
              <w:rPr>
                <w:b/>
                <w:bCs/>
                <w:sz w:val="22"/>
                <w:szCs w:val="22"/>
              </w:rPr>
            </w:pPr>
            <w:r w:rsidRPr="00765BB5">
              <w:rPr>
                <w:bCs/>
                <w:sz w:val="22"/>
                <w:szCs w:val="22"/>
              </w:rPr>
              <w:t>2) kyšininkavimą, prekybą poveikiu, papirkimą;</w:t>
            </w:r>
          </w:p>
          <w:p w14:paraId="4B14733F" w14:textId="77777777" w:rsidR="00E5037D" w:rsidRPr="00765BB5" w:rsidRDefault="00E5037D" w:rsidP="000B1693">
            <w:pPr>
              <w:pStyle w:val="Betarp"/>
              <w:jc w:val="both"/>
              <w:rPr>
                <w:b/>
                <w:bCs/>
                <w:sz w:val="22"/>
                <w:szCs w:val="22"/>
              </w:rPr>
            </w:pPr>
            <w:r w:rsidRPr="00765BB5">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65BB5">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765BB5" w:rsidRDefault="00E5037D" w:rsidP="000B1693">
            <w:pPr>
              <w:pStyle w:val="Betarp"/>
              <w:jc w:val="both"/>
              <w:rPr>
                <w:b/>
                <w:bCs/>
                <w:sz w:val="22"/>
                <w:szCs w:val="22"/>
              </w:rPr>
            </w:pPr>
            <w:r w:rsidRPr="00765BB5">
              <w:rPr>
                <w:bCs/>
                <w:sz w:val="22"/>
                <w:szCs w:val="22"/>
              </w:rPr>
              <w:t>4) nusikalstamą bankrotą;</w:t>
            </w:r>
          </w:p>
          <w:p w14:paraId="1B7A8F80" w14:textId="77777777" w:rsidR="00E5037D" w:rsidRPr="00765BB5" w:rsidRDefault="00E5037D" w:rsidP="000B1693">
            <w:pPr>
              <w:pStyle w:val="Betarp"/>
              <w:jc w:val="both"/>
              <w:rPr>
                <w:b/>
                <w:bCs/>
                <w:sz w:val="22"/>
                <w:szCs w:val="22"/>
              </w:rPr>
            </w:pPr>
            <w:r w:rsidRPr="00765BB5">
              <w:rPr>
                <w:bCs/>
                <w:sz w:val="22"/>
                <w:szCs w:val="22"/>
              </w:rPr>
              <w:t>5) teroristinį ir su teroristine veikla susijusį nusikaltimą;</w:t>
            </w:r>
          </w:p>
          <w:p w14:paraId="47DFF173" w14:textId="77777777" w:rsidR="00E5037D" w:rsidRPr="00765BB5" w:rsidRDefault="00E5037D" w:rsidP="000B1693">
            <w:pPr>
              <w:pStyle w:val="Betarp"/>
              <w:jc w:val="both"/>
              <w:rPr>
                <w:b/>
                <w:bCs/>
                <w:sz w:val="22"/>
                <w:szCs w:val="22"/>
              </w:rPr>
            </w:pPr>
            <w:r w:rsidRPr="00765BB5">
              <w:rPr>
                <w:bCs/>
                <w:sz w:val="22"/>
                <w:szCs w:val="22"/>
              </w:rPr>
              <w:t>6) nusikalstamu būdu gauto turto legalizavimą;</w:t>
            </w:r>
          </w:p>
          <w:p w14:paraId="753E9B58" w14:textId="77777777" w:rsidR="00E5037D" w:rsidRPr="00765BB5" w:rsidRDefault="00E5037D" w:rsidP="000B1693">
            <w:pPr>
              <w:pStyle w:val="Betarp"/>
              <w:jc w:val="both"/>
              <w:rPr>
                <w:b/>
                <w:bCs/>
                <w:sz w:val="22"/>
                <w:szCs w:val="22"/>
              </w:rPr>
            </w:pPr>
            <w:r w:rsidRPr="00765BB5">
              <w:rPr>
                <w:bCs/>
                <w:sz w:val="22"/>
                <w:szCs w:val="22"/>
              </w:rPr>
              <w:t>7) prekybą žmonėmis, vaiko pirkimą arba pardavimą;</w:t>
            </w:r>
          </w:p>
          <w:p w14:paraId="7DDA859D" w14:textId="77777777" w:rsidR="00E5037D" w:rsidRPr="00765BB5" w:rsidRDefault="00E5037D" w:rsidP="000B1693">
            <w:pPr>
              <w:pStyle w:val="Betarp"/>
              <w:jc w:val="both"/>
              <w:rPr>
                <w:b/>
                <w:bCs/>
                <w:sz w:val="22"/>
                <w:szCs w:val="22"/>
              </w:rPr>
            </w:pPr>
            <w:r w:rsidRPr="00765BB5">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765BB5" w:rsidRDefault="00E5037D" w:rsidP="000B1693">
            <w:pPr>
              <w:pStyle w:val="Betarp"/>
              <w:jc w:val="both"/>
              <w:rPr>
                <w:b/>
                <w:bCs/>
                <w:sz w:val="22"/>
                <w:szCs w:val="22"/>
              </w:rPr>
            </w:pPr>
          </w:p>
          <w:p w14:paraId="3FC454F7" w14:textId="77777777" w:rsidR="00E5037D" w:rsidRPr="00765BB5" w:rsidRDefault="00E5037D" w:rsidP="000B1693">
            <w:pPr>
              <w:pStyle w:val="Betarp"/>
              <w:jc w:val="both"/>
              <w:rPr>
                <w:b/>
                <w:bCs/>
                <w:sz w:val="22"/>
                <w:szCs w:val="22"/>
              </w:rPr>
            </w:pPr>
            <w:r w:rsidRPr="00765BB5">
              <w:rPr>
                <w:bCs/>
                <w:sz w:val="22"/>
                <w:szCs w:val="22"/>
              </w:rPr>
              <w:t>Laikoma, kad tiekėjas arba jo atsakingas asmuo nuteistas už aukščiau nurodytą nusikalstamą veiką, kai dėl:</w:t>
            </w:r>
          </w:p>
          <w:p w14:paraId="69FC52A8"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765BB5" w:rsidRDefault="00E5037D" w:rsidP="000B1693">
            <w:pPr>
              <w:pStyle w:val="Betarp"/>
              <w:jc w:val="both"/>
              <w:rPr>
                <w:sz w:val="22"/>
                <w:szCs w:val="22"/>
              </w:rPr>
            </w:pPr>
            <w:r w:rsidRPr="00765BB5">
              <w:rPr>
                <w:bCs/>
                <w:sz w:val="22"/>
                <w:szCs w:val="22"/>
              </w:rPr>
              <w:t>2)</w:t>
            </w:r>
            <w:r w:rsidRPr="00765BB5">
              <w:rPr>
                <w:color w:val="00B050"/>
                <w:sz w:val="22"/>
                <w:szCs w:val="22"/>
              </w:rPr>
              <w:t xml:space="preserve"> </w:t>
            </w:r>
            <w:r w:rsidRPr="00765BB5">
              <w:rPr>
                <w:sz w:val="22"/>
                <w:szCs w:val="22"/>
              </w:rPr>
              <w:t xml:space="preserve">tiekėjo, kuris yra juridinis asmuo, kita organizacija ar jos </w:t>
            </w:r>
            <w:r w:rsidRPr="00765BB5">
              <w:rPr>
                <w:bCs/>
                <w:sz w:val="22"/>
                <w:szCs w:val="22"/>
              </w:rPr>
              <w:t>struktūrinis</w:t>
            </w:r>
            <w:r w:rsidRPr="00765BB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765BB5" w:rsidRDefault="00E5037D" w:rsidP="000B1693">
            <w:pPr>
              <w:pStyle w:val="Betarp"/>
              <w:jc w:val="both"/>
              <w:rPr>
                <w:b/>
                <w:sz w:val="22"/>
                <w:szCs w:val="22"/>
              </w:rPr>
            </w:pPr>
          </w:p>
          <w:p w14:paraId="4758DB1A" w14:textId="77777777" w:rsidR="00E5037D" w:rsidRPr="00765BB5" w:rsidRDefault="00E5037D" w:rsidP="000B1693">
            <w:pPr>
              <w:pStyle w:val="Betarp"/>
              <w:jc w:val="both"/>
              <w:rPr>
                <w:b/>
                <w:bCs/>
                <w:sz w:val="22"/>
                <w:szCs w:val="22"/>
              </w:rPr>
            </w:pPr>
            <w:r w:rsidRPr="00765BB5">
              <w:rPr>
                <w:bCs/>
                <w:sz w:val="22"/>
                <w:szCs w:val="22"/>
              </w:rPr>
              <w:t xml:space="preserve">3) tiekėjo, kuris yra juridinis asmuo, kita organizacija ar jos </w:t>
            </w:r>
            <w:r w:rsidRPr="00765BB5">
              <w:rPr>
                <w:sz w:val="22"/>
                <w:szCs w:val="22"/>
              </w:rPr>
              <w:t>struktūrinis</w:t>
            </w:r>
            <w:r w:rsidRPr="00765BB5">
              <w:rPr>
                <w:bCs/>
                <w:sz w:val="22"/>
                <w:szCs w:val="22"/>
              </w:rPr>
              <w:t xml:space="preserve"> padalinys, per pastaruosius 5 metus buvo </w:t>
            </w:r>
            <w:r w:rsidRPr="00765BB5">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1 dalis</w:t>
            </w:r>
          </w:p>
          <w:p w14:paraId="6F677EC9" w14:textId="77777777" w:rsidR="00E5037D" w:rsidRPr="00765BB5" w:rsidRDefault="00E5037D" w:rsidP="000B1693">
            <w:pPr>
              <w:pStyle w:val="Betarp"/>
              <w:rPr>
                <w:rFonts w:eastAsia="Yu Mincho"/>
                <w:sz w:val="22"/>
                <w:szCs w:val="22"/>
              </w:rPr>
            </w:pPr>
          </w:p>
          <w:p w14:paraId="7077D0C4" w14:textId="77777777" w:rsidR="00E5037D" w:rsidRPr="00765BB5" w:rsidRDefault="00E5037D" w:rsidP="000B1693">
            <w:pPr>
              <w:pStyle w:val="Betarp"/>
              <w:rPr>
                <w:rFonts w:eastAsia="Yu Mincho"/>
                <w:sz w:val="22"/>
                <w:szCs w:val="22"/>
              </w:rPr>
            </w:pPr>
            <w:r w:rsidRPr="00765BB5">
              <w:rPr>
                <w:rFonts w:eastAsia="Yu Mincho"/>
                <w:sz w:val="22"/>
                <w:szCs w:val="22"/>
              </w:rPr>
              <w:t>EBVPD III dalies A1-A6 punktai</w:t>
            </w:r>
          </w:p>
          <w:p w14:paraId="3F90D0D6" w14:textId="77777777" w:rsidR="00E5037D" w:rsidRPr="00765BB5" w:rsidRDefault="00E5037D" w:rsidP="000B1693">
            <w:pPr>
              <w:pStyle w:val="Betarp"/>
              <w:rPr>
                <w:rFonts w:eastAsia="Yu Mincho"/>
                <w:sz w:val="22"/>
                <w:szCs w:val="22"/>
              </w:rPr>
            </w:pPr>
          </w:p>
          <w:p w14:paraId="31A86F4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765BB5" w:rsidRDefault="00E5037D" w:rsidP="000B1693">
            <w:pPr>
              <w:pStyle w:val="Betarp"/>
              <w:jc w:val="both"/>
              <w:rPr>
                <w:sz w:val="22"/>
                <w:szCs w:val="22"/>
              </w:rPr>
            </w:pPr>
            <w:r w:rsidRPr="00765BB5">
              <w:rPr>
                <w:sz w:val="22"/>
                <w:szCs w:val="22"/>
              </w:rPr>
              <w:t>Iš Lietuvoje įsteigtų subjektų reikalaujama:</w:t>
            </w:r>
          </w:p>
          <w:p w14:paraId="2E69BFCB"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išrašo iš teismo sprendimo arba</w:t>
            </w:r>
          </w:p>
          <w:p w14:paraId="29EFAC4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Informatikos ir ryšių departamento prie Vidaus reikalų ministerijos pažymos, arba</w:t>
            </w:r>
          </w:p>
          <w:p w14:paraId="6AB02DD3"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765BB5" w:rsidRDefault="00E5037D" w:rsidP="000B1693">
            <w:pPr>
              <w:pStyle w:val="Betarp"/>
              <w:jc w:val="both"/>
              <w:rPr>
                <w:sz w:val="22"/>
                <w:szCs w:val="22"/>
              </w:rPr>
            </w:pPr>
          </w:p>
          <w:p w14:paraId="00CE1078"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7C5A843C"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2"/>
            </w:r>
            <w:r w:rsidRPr="00765BB5">
              <w:rPr>
                <w:sz w:val="22"/>
                <w:szCs w:val="22"/>
              </w:rPr>
              <w:t>.</w:t>
            </w:r>
          </w:p>
          <w:p w14:paraId="378FFE4A" w14:textId="77777777" w:rsidR="00E5037D" w:rsidRPr="00765BB5" w:rsidRDefault="00E5037D" w:rsidP="000B1693">
            <w:pPr>
              <w:pStyle w:val="Betarp"/>
              <w:jc w:val="both"/>
              <w:rPr>
                <w:sz w:val="22"/>
                <w:szCs w:val="22"/>
              </w:rPr>
            </w:pPr>
          </w:p>
          <w:p w14:paraId="2A1B3214" w14:textId="77777777" w:rsidR="00E5037D" w:rsidRPr="00765BB5" w:rsidRDefault="00E5037D" w:rsidP="000B1693">
            <w:pPr>
              <w:pStyle w:val="Betarp"/>
              <w:jc w:val="both"/>
              <w:rPr>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sz w:val="22"/>
                <w:szCs w:val="22"/>
              </w:rPr>
              <w:t>Pavyzdys</w:t>
            </w:r>
            <w:r w:rsidRPr="00765BB5">
              <w:rPr>
                <w:i/>
                <w:sz w:val="22"/>
                <w:szCs w:val="22"/>
              </w:rPr>
              <w:t xml:space="preserve">: Jeigu perkančioji organizacija 2022-10-10 </w:t>
            </w:r>
            <w:r w:rsidRPr="00765BB5">
              <w:rPr>
                <w:i/>
                <w:sz w:val="22"/>
                <w:szCs w:val="22"/>
              </w:rPr>
              <w:lastRenderedPageBreak/>
              <w:t xml:space="preserve">kreipėsi į tiekėją prašydama iki 2022-10-14 pateikti įrodančius dokumentus, </w:t>
            </w:r>
            <w:r w:rsidRPr="00765BB5">
              <w:rPr>
                <w:i/>
                <w:iCs/>
                <w:color w:val="000000" w:themeColor="text1"/>
                <w:sz w:val="22"/>
                <w:szCs w:val="22"/>
              </w:rPr>
              <w:t>jie</w:t>
            </w:r>
            <w:r w:rsidRPr="00765BB5">
              <w:rPr>
                <w:i/>
                <w:color w:val="000000" w:themeColor="text1"/>
                <w:sz w:val="22"/>
                <w:szCs w:val="22"/>
              </w:rPr>
              <w:t xml:space="preserve"> turi būti </w:t>
            </w:r>
            <w:r w:rsidRPr="00765BB5">
              <w:rPr>
                <w:i/>
                <w:iCs/>
                <w:color w:val="000000" w:themeColor="text1"/>
                <w:sz w:val="22"/>
                <w:szCs w:val="22"/>
              </w:rPr>
              <w:t>išduoti</w:t>
            </w:r>
            <w:r w:rsidRPr="00765BB5">
              <w:rPr>
                <w:i/>
                <w:color w:val="000000" w:themeColor="text1"/>
                <w:sz w:val="22"/>
                <w:szCs w:val="22"/>
              </w:rPr>
              <w:t xml:space="preserve"> ne anksčiau kaip </w:t>
            </w:r>
            <w:r w:rsidRPr="00765BB5">
              <w:rPr>
                <w:i/>
                <w:sz w:val="22"/>
                <w:szCs w:val="22"/>
              </w:rPr>
              <w:t>120 dienų, jas skaičiuojant atgal nuo 2022</w:t>
            </w:r>
            <w:r w:rsidRPr="00765BB5">
              <w:rPr>
                <w:i/>
                <w:iCs/>
                <w:sz w:val="22"/>
                <w:szCs w:val="22"/>
              </w:rPr>
              <w:t>-</w:t>
            </w:r>
            <w:r w:rsidRPr="00765BB5">
              <w:rPr>
                <w:i/>
                <w:sz w:val="22"/>
                <w:szCs w:val="22"/>
              </w:rPr>
              <w:t>10</w:t>
            </w:r>
            <w:r w:rsidRPr="00765BB5">
              <w:rPr>
                <w:i/>
                <w:iCs/>
                <w:sz w:val="22"/>
                <w:szCs w:val="22"/>
              </w:rPr>
              <w:t>-</w:t>
            </w:r>
            <w:r w:rsidRPr="00765BB5">
              <w:rPr>
                <w:i/>
                <w:sz w:val="22"/>
                <w:szCs w:val="22"/>
              </w:rPr>
              <w:t xml:space="preserve">14. </w:t>
            </w:r>
          </w:p>
          <w:p w14:paraId="705CF0E5" w14:textId="77777777" w:rsidR="00E5037D" w:rsidRPr="00765BB5" w:rsidRDefault="00E5037D" w:rsidP="000B1693">
            <w:pPr>
              <w:pStyle w:val="Betarp"/>
              <w:jc w:val="both"/>
              <w:rPr>
                <w:b/>
                <w:bCs/>
                <w:sz w:val="22"/>
                <w:szCs w:val="22"/>
              </w:rPr>
            </w:pPr>
          </w:p>
          <w:p w14:paraId="389273E8" w14:textId="77777777" w:rsidR="00E5037D" w:rsidRPr="00765BB5" w:rsidRDefault="00E5037D" w:rsidP="000B1693">
            <w:pPr>
              <w:pStyle w:val="Betarp"/>
              <w:jc w:val="both"/>
              <w:rPr>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765BB5" w:rsidRDefault="00E5037D" w:rsidP="000B1693">
            <w:pPr>
              <w:pStyle w:val="Betarp"/>
              <w:jc w:val="both"/>
              <w:rPr>
                <w:bCs/>
                <w:sz w:val="22"/>
                <w:szCs w:val="22"/>
              </w:rPr>
            </w:pPr>
          </w:p>
          <w:p w14:paraId="643F21B9"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4FDAFF7" w14:textId="77777777" w:rsidR="00E5037D" w:rsidRPr="00765BB5" w:rsidRDefault="00E5037D" w:rsidP="000B1693">
            <w:pPr>
              <w:pStyle w:val="Betarp"/>
              <w:jc w:val="both"/>
              <w:rPr>
                <w:b/>
                <w:sz w:val="22"/>
                <w:szCs w:val="22"/>
              </w:rPr>
            </w:pPr>
            <w:r w:rsidRPr="00765BB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765BB5" w:rsidRDefault="00E5037D" w:rsidP="000B1693">
            <w:pPr>
              <w:pStyle w:val="Pagrindinistekstas"/>
              <w:spacing w:after="0"/>
              <w:ind w:left="-101" w:right="-227" w:firstLine="0"/>
              <w:jc w:val="center"/>
            </w:pPr>
            <w:r w:rsidRPr="00765BB5">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765BB5" w:rsidRDefault="00E5037D" w:rsidP="000B1693">
            <w:pPr>
              <w:pStyle w:val="Betarp"/>
              <w:jc w:val="both"/>
              <w:rPr>
                <w:sz w:val="22"/>
                <w:szCs w:val="22"/>
              </w:rPr>
            </w:pPr>
            <w:r w:rsidRPr="00765B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765BB5" w:rsidRDefault="00E5037D" w:rsidP="000B1693">
            <w:pPr>
              <w:pStyle w:val="Betarp"/>
              <w:jc w:val="both"/>
              <w:rPr>
                <w:rFonts w:eastAsia="Yu Mincho"/>
                <w:b/>
                <w:bCs/>
                <w:sz w:val="22"/>
                <w:szCs w:val="22"/>
              </w:rPr>
            </w:pPr>
            <w:r w:rsidRPr="00765BB5">
              <w:rPr>
                <w:rFonts w:eastAsia="Yu Mincho"/>
                <w:b/>
                <w:bCs/>
                <w:sz w:val="22"/>
                <w:szCs w:val="22"/>
              </w:rPr>
              <w:t>VPĮ 46 straipsnio 2¹ dalis</w:t>
            </w:r>
          </w:p>
          <w:p w14:paraId="6E7CE025" w14:textId="77777777" w:rsidR="00E5037D" w:rsidRPr="00765BB5" w:rsidRDefault="00E5037D" w:rsidP="000B1693">
            <w:pPr>
              <w:pStyle w:val="Betarp"/>
              <w:jc w:val="both"/>
              <w:rPr>
                <w:rFonts w:eastAsia="Yu Mincho"/>
                <w:b/>
                <w:bCs/>
                <w:sz w:val="22"/>
                <w:szCs w:val="22"/>
              </w:rPr>
            </w:pPr>
          </w:p>
          <w:p w14:paraId="47AFEB6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E3524C1" w14:textId="77777777" w:rsidR="00E5037D" w:rsidRPr="00765BB5" w:rsidRDefault="00E5037D" w:rsidP="000B1693">
            <w:pPr>
              <w:pStyle w:val="Betarp"/>
              <w:jc w:val="both"/>
              <w:rPr>
                <w:sz w:val="22"/>
                <w:szCs w:val="22"/>
              </w:rPr>
            </w:pPr>
          </w:p>
        </w:tc>
      </w:tr>
      <w:tr w:rsidR="00E5037D" w:rsidRPr="00765BB5"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765BB5" w:rsidRDefault="00E5037D" w:rsidP="000B1693">
            <w:pPr>
              <w:pStyle w:val="Betarp"/>
              <w:jc w:val="center"/>
              <w:rPr>
                <w:sz w:val="22"/>
                <w:szCs w:val="22"/>
              </w:rPr>
            </w:pPr>
            <w:r w:rsidRPr="00765BB5">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765BB5" w:rsidRDefault="00E5037D" w:rsidP="000B1693">
            <w:pPr>
              <w:pStyle w:val="Betarp"/>
              <w:jc w:val="both"/>
              <w:rPr>
                <w:sz w:val="22"/>
                <w:szCs w:val="22"/>
              </w:rPr>
            </w:pPr>
            <w:r w:rsidRPr="00765BB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765BB5" w:rsidRDefault="00E5037D" w:rsidP="000B1693">
            <w:pPr>
              <w:pStyle w:val="Betarp"/>
              <w:jc w:val="both"/>
              <w:rPr>
                <w:sz w:val="22"/>
                <w:szCs w:val="22"/>
              </w:rPr>
            </w:pPr>
          </w:p>
          <w:p w14:paraId="6367662B" w14:textId="77777777" w:rsidR="00E5037D" w:rsidRPr="00765BB5" w:rsidRDefault="00E5037D" w:rsidP="000B1693">
            <w:pPr>
              <w:pStyle w:val="Betarp"/>
              <w:jc w:val="both"/>
              <w:rPr>
                <w:b/>
                <w:bCs/>
                <w:sz w:val="22"/>
                <w:szCs w:val="22"/>
              </w:rPr>
            </w:pPr>
            <w:r w:rsidRPr="00765BB5">
              <w:rPr>
                <w:bCs/>
                <w:sz w:val="22"/>
                <w:szCs w:val="22"/>
              </w:rPr>
              <w:t>Laikoma, kad tiekėjas nuteistas už aukščiau nurodytą nusikalstamą veiką, kai dėl:</w:t>
            </w:r>
          </w:p>
          <w:p w14:paraId="10C77DCE"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765BB5" w:rsidRDefault="00E5037D" w:rsidP="000B1693">
            <w:pPr>
              <w:pStyle w:val="Betarp"/>
              <w:jc w:val="both"/>
              <w:rPr>
                <w:b/>
                <w:bCs/>
                <w:sz w:val="22"/>
                <w:szCs w:val="22"/>
              </w:rPr>
            </w:pPr>
            <w:r w:rsidRPr="00765BB5">
              <w:rPr>
                <w:bCs/>
                <w:sz w:val="22"/>
                <w:szCs w:val="22"/>
              </w:rPr>
              <w:t xml:space="preserve">2) tiekėjo, kuris yra juridinis asmuo, kita organizacija ar jos </w:t>
            </w:r>
            <w:r w:rsidRPr="00765BB5">
              <w:rPr>
                <w:sz w:val="22"/>
                <w:szCs w:val="22"/>
              </w:rPr>
              <w:t>struktūrinis</w:t>
            </w:r>
            <w:r w:rsidRPr="00765BB5">
              <w:rPr>
                <w:bCs/>
                <w:sz w:val="22"/>
                <w:szCs w:val="22"/>
              </w:rPr>
              <w:t xml:space="preserve"> padalinys, per </w:t>
            </w:r>
            <w:r w:rsidRPr="00765BB5">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765BB5" w:rsidRDefault="00E5037D" w:rsidP="000B1693">
            <w:pPr>
              <w:pStyle w:val="Betarp"/>
              <w:jc w:val="both"/>
              <w:rPr>
                <w:b/>
                <w:bCs/>
                <w:sz w:val="22"/>
                <w:szCs w:val="22"/>
              </w:rPr>
            </w:pPr>
            <w:r w:rsidRPr="00765BB5">
              <w:rPr>
                <w:bCs/>
                <w:sz w:val="22"/>
                <w:szCs w:val="22"/>
              </w:rPr>
              <w:t>Tačiau ši nuostata netaikoma, jeigu:</w:t>
            </w:r>
          </w:p>
          <w:p w14:paraId="6BCC1D3F" w14:textId="77777777" w:rsidR="00E5037D" w:rsidRPr="00765BB5" w:rsidRDefault="00E5037D" w:rsidP="000B1693">
            <w:pPr>
              <w:pStyle w:val="Betarp"/>
              <w:jc w:val="both"/>
              <w:rPr>
                <w:b/>
                <w:bCs/>
                <w:sz w:val="22"/>
                <w:szCs w:val="22"/>
              </w:rPr>
            </w:pPr>
            <w:r w:rsidRPr="00765BB5">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765BB5" w:rsidRDefault="00E5037D" w:rsidP="000B1693">
            <w:pPr>
              <w:pStyle w:val="Betarp"/>
              <w:jc w:val="both"/>
              <w:rPr>
                <w:b/>
                <w:bCs/>
                <w:sz w:val="22"/>
                <w:szCs w:val="22"/>
              </w:rPr>
            </w:pPr>
            <w:r w:rsidRPr="00765BB5">
              <w:rPr>
                <w:bCs/>
                <w:sz w:val="22"/>
                <w:szCs w:val="22"/>
              </w:rPr>
              <w:t xml:space="preserve">2) įsiskolinimo suma neviršija 50 </w:t>
            </w:r>
            <w:proofErr w:type="spellStart"/>
            <w:r w:rsidRPr="00765BB5">
              <w:rPr>
                <w:bCs/>
                <w:sz w:val="22"/>
                <w:szCs w:val="22"/>
              </w:rPr>
              <w:t>Eur</w:t>
            </w:r>
            <w:proofErr w:type="spellEnd"/>
            <w:r w:rsidRPr="00765BB5">
              <w:rPr>
                <w:bCs/>
                <w:sz w:val="22"/>
                <w:szCs w:val="22"/>
              </w:rPr>
              <w:t xml:space="preserve"> (penkiasdešimt eurų);</w:t>
            </w:r>
          </w:p>
          <w:p w14:paraId="398D30DF" w14:textId="77777777" w:rsidR="00E5037D" w:rsidRPr="00765BB5" w:rsidRDefault="00E5037D" w:rsidP="000B1693">
            <w:pPr>
              <w:pStyle w:val="Betarp"/>
              <w:jc w:val="both"/>
              <w:rPr>
                <w:b/>
                <w:bCs/>
                <w:sz w:val="22"/>
                <w:szCs w:val="22"/>
              </w:rPr>
            </w:pPr>
            <w:r w:rsidRPr="00765BB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3 dalis</w:t>
            </w:r>
          </w:p>
          <w:p w14:paraId="149889CB" w14:textId="77777777" w:rsidR="00E5037D" w:rsidRPr="00765BB5" w:rsidRDefault="00E5037D" w:rsidP="000B1693">
            <w:pPr>
              <w:pStyle w:val="Betarp"/>
              <w:rPr>
                <w:rFonts w:eastAsia="Arial"/>
                <w:sz w:val="22"/>
                <w:szCs w:val="22"/>
              </w:rPr>
            </w:pPr>
          </w:p>
          <w:p w14:paraId="3AEAF3A8" w14:textId="77777777" w:rsidR="00E5037D" w:rsidRPr="00765BB5" w:rsidRDefault="00E5037D" w:rsidP="000B1693">
            <w:pPr>
              <w:pStyle w:val="Betarp"/>
              <w:rPr>
                <w:rFonts w:eastAsia="Yu Mincho"/>
                <w:b/>
                <w:bCs/>
                <w:sz w:val="22"/>
                <w:szCs w:val="22"/>
              </w:rPr>
            </w:pPr>
            <w:r w:rsidRPr="00765BB5">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765BB5" w:rsidRDefault="00FF13D7" w:rsidP="000B1693">
            <w:pPr>
              <w:pStyle w:val="Betarp"/>
              <w:jc w:val="both"/>
              <w:rPr>
                <w:bCs/>
                <w:sz w:val="22"/>
                <w:szCs w:val="22"/>
              </w:rPr>
            </w:pPr>
            <w:bookmarkStart w:id="39" w:name="pn1_19"/>
            <w:bookmarkStart w:id="40" w:name="pn1_20"/>
            <w:bookmarkStart w:id="41" w:name="pn1_21"/>
            <w:bookmarkStart w:id="42" w:name="pn1_22"/>
            <w:bookmarkStart w:id="43" w:name="pn1_13"/>
            <w:bookmarkStart w:id="44" w:name="pn1_14"/>
            <w:bookmarkStart w:id="45" w:name="pn1_15"/>
            <w:bookmarkStart w:id="46" w:name="pn1_16"/>
            <w:bookmarkEnd w:id="39"/>
            <w:bookmarkEnd w:id="40"/>
            <w:bookmarkEnd w:id="41"/>
            <w:bookmarkEnd w:id="42"/>
            <w:bookmarkEnd w:id="43"/>
            <w:bookmarkEnd w:id="44"/>
            <w:bookmarkEnd w:id="45"/>
            <w:bookmarkEnd w:id="46"/>
            <w:r w:rsidRPr="00765BB5">
              <w:rPr>
                <w:sz w:val="22"/>
                <w:szCs w:val="22"/>
              </w:rPr>
              <w:t>Iš Lietuvoje įsteigtų subjektų reikalaujama:</w:t>
            </w:r>
          </w:p>
          <w:p w14:paraId="629255BC" w14:textId="69B0FFEF" w:rsidR="00E5037D" w:rsidRPr="00765BB5" w:rsidRDefault="00E5037D" w:rsidP="000B1693">
            <w:pPr>
              <w:pStyle w:val="Betarp"/>
              <w:jc w:val="both"/>
              <w:rPr>
                <w:b/>
                <w:bCs/>
                <w:sz w:val="22"/>
                <w:szCs w:val="22"/>
              </w:rPr>
            </w:pPr>
            <w:r w:rsidRPr="00765BB5">
              <w:rPr>
                <w:bCs/>
                <w:sz w:val="22"/>
                <w:szCs w:val="22"/>
              </w:rPr>
              <w:t>1) Dėl įsipareigojimų, susijusių su mokesčių mokėjimu, įvykdymo i</w:t>
            </w:r>
            <w:r w:rsidRPr="00765BB5">
              <w:rPr>
                <w:sz w:val="22"/>
                <w:szCs w:val="22"/>
              </w:rPr>
              <w:t xml:space="preserve">š Lietuvoje įsteigtų subjektų </w:t>
            </w:r>
            <w:r w:rsidRPr="00765BB5">
              <w:rPr>
                <w:bCs/>
                <w:sz w:val="22"/>
                <w:szCs w:val="22"/>
              </w:rPr>
              <w:t>prašoma:</w:t>
            </w:r>
          </w:p>
          <w:p w14:paraId="22F0081B" w14:textId="77777777" w:rsidR="00E5037D" w:rsidRPr="00765BB5" w:rsidRDefault="00E5037D" w:rsidP="000B1693">
            <w:pPr>
              <w:pStyle w:val="Betarp"/>
              <w:jc w:val="both"/>
              <w:rPr>
                <w:sz w:val="22"/>
                <w:szCs w:val="22"/>
              </w:rPr>
            </w:pPr>
          </w:p>
          <w:p w14:paraId="6D73C27B" w14:textId="77777777" w:rsidR="00E5037D" w:rsidRPr="00765BB5" w:rsidRDefault="00E5037D" w:rsidP="000B1693">
            <w:pPr>
              <w:pStyle w:val="Betarp"/>
              <w:numPr>
                <w:ilvl w:val="0"/>
                <w:numId w:val="49"/>
              </w:numPr>
              <w:ind w:left="0" w:firstLine="0"/>
              <w:jc w:val="both"/>
              <w:rPr>
                <w:sz w:val="22"/>
                <w:szCs w:val="22"/>
              </w:rPr>
            </w:pPr>
            <w:r w:rsidRPr="00765BB5">
              <w:rPr>
                <w:sz w:val="22"/>
                <w:szCs w:val="22"/>
              </w:rPr>
              <w:t>išrašo iš teismo sprendimo (jei toks yra) arba Valstybinės mokesčių inspekcijos prie Lietuvos Respublikos finansų ministerijos išduoto dokumento,</w:t>
            </w:r>
          </w:p>
          <w:p w14:paraId="0CF8DE40" w14:textId="77777777" w:rsidR="00E5037D" w:rsidRPr="00765BB5" w:rsidRDefault="00E5037D" w:rsidP="000B1693">
            <w:pPr>
              <w:pStyle w:val="Betarp"/>
              <w:numPr>
                <w:ilvl w:val="0"/>
                <w:numId w:val="48"/>
              </w:numPr>
              <w:ind w:left="0" w:firstLine="0"/>
              <w:jc w:val="both"/>
              <w:rPr>
                <w:b/>
                <w:sz w:val="22"/>
                <w:szCs w:val="22"/>
              </w:rPr>
            </w:pPr>
            <w:r w:rsidRPr="00765BB5">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765BB5" w:rsidRDefault="00E5037D" w:rsidP="000B1693">
            <w:pPr>
              <w:pStyle w:val="Betarp"/>
              <w:jc w:val="both"/>
              <w:rPr>
                <w:sz w:val="22"/>
                <w:szCs w:val="22"/>
              </w:rPr>
            </w:pPr>
          </w:p>
          <w:p w14:paraId="4E842180"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3E060D2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3"/>
            </w:r>
            <w:r w:rsidRPr="00765BB5">
              <w:rPr>
                <w:sz w:val="22"/>
                <w:szCs w:val="22"/>
              </w:rPr>
              <w:t>.</w:t>
            </w:r>
          </w:p>
          <w:p w14:paraId="09329ED5" w14:textId="77777777" w:rsidR="00E5037D" w:rsidRPr="00765BB5" w:rsidRDefault="00E5037D" w:rsidP="000B1693">
            <w:pPr>
              <w:pStyle w:val="Betarp"/>
              <w:jc w:val="both"/>
              <w:rPr>
                <w:rFonts w:eastAsia="Yu Mincho"/>
                <w:sz w:val="22"/>
                <w:szCs w:val="22"/>
              </w:rPr>
            </w:pPr>
          </w:p>
          <w:p w14:paraId="7603FDCF" w14:textId="77777777" w:rsidR="00E5037D" w:rsidRPr="00765BB5" w:rsidRDefault="00E5037D" w:rsidP="000B1693">
            <w:pPr>
              <w:pStyle w:val="Betarp"/>
              <w:jc w:val="both"/>
              <w:rPr>
                <w:i/>
                <w:iCs/>
                <w:sz w:val="22"/>
                <w:szCs w:val="22"/>
              </w:rPr>
            </w:pPr>
            <w:r w:rsidRPr="00765BB5">
              <w:rPr>
                <w:sz w:val="22"/>
                <w:szCs w:val="22"/>
              </w:rPr>
              <w:t xml:space="preserve">Nurodyti dokumentai turi būti  išduoti ne anksčiau kaip 120 dienų iki </w:t>
            </w:r>
            <w:r w:rsidRPr="00765BB5">
              <w:rPr>
                <w:i/>
                <w:iCs/>
                <w:sz w:val="22"/>
                <w:szCs w:val="22"/>
              </w:rPr>
              <w:t xml:space="preserve">tos dienos, kai tiekėjas perkančiosios organizacijos </w:t>
            </w:r>
            <w:r w:rsidRPr="00765BB5">
              <w:rPr>
                <w:i/>
                <w:iCs/>
                <w:sz w:val="22"/>
                <w:szCs w:val="22"/>
              </w:rPr>
              <w:lastRenderedPageBreak/>
              <w:t>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Jeigu perkančioji organizacija 2022-10-</w:t>
            </w:r>
            <w:r w:rsidRPr="00765BB5">
              <w:rPr>
                <w:i/>
                <w:sz w:val="22"/>
                <w:szCs w:val="22"/>
              </w:rPr>
              <w:t xml:space="preserve">10 kreipėsi į tiekėją prašydama iki 2022-10-14 pateikti įrodančius </w:t>
            </w:r>
            <w:r w:rsidRPr="00765BB5">
              <w:rPr>
                <w:i/>
                <w:iCs/>
                <w:sz w:val="22"/>
                <w:szCs w:val="22"/>
              </w:rPr>
              <w:t xml:space="preserve">dokumentus, </w:t>
            </w:r>
            <w:r w:rsidRPr="00765BB5">
              <w:rPr>
                <w:i/>
                <w:sz w:val="22"/>
                <w:szCs w:val="22"/>
              </w:rPr>
              <w:t>jie</w:t>
            </w:r>
            <w:r w:rsidRPr="00765BB5">
              <w:rPr>
                <w:i/>
                <w:iCs/>
                <w:sz w:val="22"/>
                <w:szCs w:val="22"/>
              </w:rPr>
              <w:t xml:space="preserve"> turi būti </w:t>
            </w:r>
            <w:r w:rsidRPr="00765BB5">
              <w:rPr>
                <w:i/>
                <w:sz w:val="22"/>
                <w:szCs w:val="22"/>
              </w:rPr>
              <w:t>išduoti</w:t>
            </w:r>
            <w:r w:rsidRPr="00765BB5">
              <w:rPr>
                <w:i/>
                <w:iCs/>
                <w:sz w:val="22"/>
                <w:szCs w:val="22"/>
              </w:rPr>
              <w:t xml:space="preserve"> ne anksčiau kaip </w:t>
            </w:r>
            <w:r w:rsidRPr="00765BB5">
              <w:rPr>
                <w:i/>
                <w:sz w:val="22"/>
                <w:szCs w:val="22"/>
              </w:rPr>
              <w:t>120</w:t>
            </w:r>
            <w:r w:rsidRPr="00765BB5">
              <w:rPr>
                <w:i/>
                <w:iCs/>
                <w:sz w:val="22"/>
                <w:szCs w:val="22"/>
              </w:rPr>
              <w:t xml:space="preserve"> dienų, jas skaičiuojant atgal nuo 2022-10-14. </w:t>
            </w:r>
          </w:p>
          <w:p w14:paraId="122CE364" w14:textId="77777777" w:rsidR="00E5037D" w:rsidRPr="00765BB5" w:rsidRDefault="00E5037D" w:rsidP="000B1693">
            <w:pPr>
              <w:pStyle w:val="Betarp"/>
              <w:jc w:val="both"/>
              <w:rPr>
                <w:i/>
                <w:iCs/>
                <w:sz w:val="22"/>
                <w:szCs w:val="22"/>
              </w:rPr>
            </w:pPr>
          </w:p>
          <w:p w14:paraId="5F1C2A19" w14:textId="77777777" w:rsidR="00E5037D" w:rsidRPr="00765BB5" w:rsidRDefault="00E5037D" w:rsidP="000B1693">
            <w:pPr>
              <w:pStyle w:val="Betarp"/>
              <w:jc w:val="both"/>
              <w:rPr>
                <w:b/>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765BB5" w:rsidRDefault="00E5037D" w:rsidP="000B1693">
            <w:pPr>
              <w:pStyle w:val="Betarp"/>
              <w:jc w:val="both"/>
              <w:rPr>
                <w:b/>
                <w:bCs/>
                <w:sz w:val="22"/>
                <w:szCs w:val="22"/>
              </w:rPr>
            </w:pPr>
          </w:p>
          <w:p w14:paraId="39614DCE" w14:textId="77777777" w:rsidR="00E5037D" w:rsidRPr="00765BB5" w:rsidRDefault="00E5037D" w:rsidP="000B1693">
            <w:pPr>
              <w:pStyle w:val="Betarp"/>
              <w:jc w:val="both"/>
              <w:rPr>
                <w:b/>
                <w:bCs/>
                <w:sz w:val="22"/>
                <w:szCs w:val="22"/>
              </w:rPr>
            </w:pPr>
            <w:r w:rsidRPr="00765BB5">
              <w:rPr>
                <w:bCs/>
                <w:sz w:val="22"/>
                <w:szCs w:val="22"/>
              </w:rPr>
              <w:t>2) Dėl įsipareigojimų, susijusių su socialinio draudimo įmokų mokėjimu, įvykdymo i</w:t>
            </w:r>
            <w:r w:rsidRPr="00765BB5">
              <w:rPr>
                <w:sz w:val="22"/>
                <w:szCs w:val="22"/>
              </w:rPr>
              <w:t xml:space="preserve">š Lietuvoje įsteigtų subjektų </w:t>
            </w:r>
            <w:r w:rsidRPr="00765BB5">
              <w:rPr>
                <w:bCs/>
                <w:sz w:val="22"/>
                <w:szCs w:val="22"/>
              </w:rPr>
              <w:t>prašoma:</w:t>
            </w:r>
          </w:p>
          <w:p w14:paraId="64F2B68B" w14:textId="77777777" w:rsidR="00E5037D" w:rsidRPr="00765BB5" w:rsidRDefault="00E5037D" w:rsidP="000B1693">
            <w:pPr>
              <w:pStyle w:val="Betarp"/>
              <w:jc w:val="both"/>
              <w:rPr>
                <w:bCs/>
                <w:sz w:val="22"/>
                <w:szCs w:val="22"/>
              </w:rPr>
            </w:pPr>
            <w:r w:rsidRPr="00765BB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765BB5">
                <w:rPr>
                  <w:rStyle w:val="Hipersaitas"/>
                  <w:sz w:val="22"/>
                  <w:szCs w:val="22"/>
                </w:rPr>
                <w:t>http://draudejai.sodra.lt/draudeju_viesi_duomenys/</w:t>
              </w:r>
            </w:hyperlink>
            <w:r w:rsidRPr="00765BB5">
              <w:rPr>
                <w:bCs/>
                <w:sz w:val="22"/>
                <w:szCs w:val="22"/>
              </w:rPr>
              <w:t>.</w:t>
            </w:r>
          </w:p>
          <w:p w14:paraId="4E51E31D" w14:textId="77777777" w:rsidR="00E5037D" w:rsidRPr="00765BB5" w:rsidRDefault="00E5037D" w:rsidP="000B1693">
            <w:pPr>
              <w:pStyle w:val="Betarp"/>
              <w:jc w:val="both"/>
              <w:rPr>
                <w:b/>
                <w:bCs/>
                <w:sz w:val="22"/>
                <w:szCs w:val="22"/>
              </w:rPr>
            </w:pPr>
          </w:p>
          <w:p w14:paraId="3682A99A" w14:textId="77777777" w:rsidR="00E5037D" w:rsidRPr="00765BB5" w:rsidRDefault="00E5037D" w:rsidP="000B1693">
            <w:pPr>
              <w:pStyle w:val="Betarp"/>
              <w:jc w:val="both"/>
              <w:rPr>
                <w:sz w:val="22"/>
                <w:szCs w:val="22"/>
              </w:rPr>
            </w:pPr>
            <w:r w:rsidRPr="00765BB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765BB5" w:rsidRDefault="00E5037D" w:rsidP="000B1693">
            <w:pPr>
              <w:pStyle w:val="Betarp"/>
              <w:jc w:val="both"/>
              <w:rPr>
                <w:b/>
                <w:bCs/>
                <w:sz w:val="22"/>
                <w:szCs w:val="22"/>
              </w:rPr>
            </w:pPr>
          </w:p>
          <w:p w14:paraId="22EAA6EC" w14:textId="77777777" w:rsidR="00E5037D" w:rsidRPr="00765BB5" w:rsidRDefault="00E5037D" w:rsidP="000B1693">
            <w:pPr>
              <w:pStyle w:val="Betarp"/>
              <w:jc w:val="both"/>
              <w:rPr>
                <w:sz w:val="22"/>
                <w:szCs w:val="22"/>
              </w:rPr>
            </w:pPr>
            <w:r w:rsidRPr="00765BB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765BB5" w:rsidRDefault="00E5037D" w:rsidP="000B1693">
            <w:pPr>
              <w:pStyle w:val="Betarp"/>
              <w:jc w:val="both"/>
              <w:rPr>
                <w:b/>
                <w:bCs/>
                <w:sz w:val="22"/>
                <w:szCs w:val="22"/>
              </w:rPr>
            </w:pPr>
          </w:p>
          <w:p w14:paraId="2308BC2F"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21280B9A"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kompetentingos institucijos dokumento</w:t>
            </w:r>
            <w:r w:rsidRPr="00765BB5">
              <w:rPr>
                <w:rStyle w:val="Puslapioinaosnuoroda"/>
                <w:sz w:val="22"/>
                <w:szCs w:val="22"/>
              </w:rPr>
              <w:footnoteReference w:id="4"/>
            </w:r>
            <w:r w:rsidRPr="00765BB5">
              <w:rPr>
                <w:sz w:val="22"/>
                <w:szCs w:val="22"/>
              </w:rPr>
              <w:t>.</w:t>
            </w:r>
          </w:p>
          <w:p w14:paraId="1851D316" w14:textId="77777777" w:rsidR="00E5037D" w:rsidRPr="00765BB5" w:rsidRDefault="00E5037D" w:rsidP="000B1693">
            <w:pPr>
              <w:pStyle w:val="Betarp"/>
              <w:jc w:val="both"/>
              <w:rPr>
                <w:b/>
                <w:bCs/>
                <w:sz w:val="22"/>
                <w:szCs w:val="22"/>
              </w:rPr>
            </w:pPr>
          </w:p>
          <w:p w14:paraId="161BB90E" w14:textId="77777777" w:rsidR="00E5037D" w:rsidRPr="00765BB5" w:rsidRDefault="00E5037D" w:rsidP="000B1693">
            <w:pPr>
              <w:pStyle w:val="Betarp"/>
              <w:jc w:val="both"/>
              <w:rPr>
                <w:i/>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xml:space="preserve">: Jeigu perkančioji organizacija 2022-10-10 kreipėsi į tiekėją prašydama iki 2022-10-14 pateikti </w:t>
            </w:r>
            <w:r w:rsidRPr="00765BB5">
              <w:rPr>
                <w:i/>
                <w:sz w:val="22"/>
                <w:szCs w:val="22"/>
              </w:rPr>
              <w:t>įrodančius dokumentus, jie turi būti išduoti ne anksčiau kaip 120 dienų, jas skaičiuojant atgal nuo 2022-10-14.</w:t>
            </w:r>
          </w:p>
          <w:p w14:paraId="4096FB31" w14:textId="77777777" w:rsidR="00E5037D" w:rsidRPr="00765BB5" w:rsidRDefault="00E5037D" w:rsidP="000B1693">
            <w:pPr>
              <w:pStyle w:val="Betarp"/>
              <w:jc w:val="both"/>
              <w:rPr>
                <w:b/>
                <w:bCs/>
                <w:sz w:val="22"/>
                <w:szCs w:val="22"/>
              </w:rPr>
            </w:pPr>
          </w:p>
          <w:p w14:paraId="7B2F6DF9" w14:textId="77777777" w:rsidR="00E5037D" w:rsidRPr="00765BB5" w:rsidRDefault="00E5037D" w:rsidP="000B1693">
            <w:pPr>
              <w:pStyle w:val="Betarp"/>
              <w:jc w:val="both"/>
              <w:rPr>
                <w:sz w:val="22"/>
                <w:szCs w:val="22"/>
              </w:rPr>
            </w:pPr>
            <w:r w:rsidRPr="00765BB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765BB5" w:rsidRDefault="00E5037D" w:rsidP="000B1693">
            <w:pPr>
              <w:pStyle w:val="Betarp"/>
              <w:jc w:val="both"/>
              <w:rPr>
                <w:sz w:val="22"/>
                <w:szCs w:val="22"/>
              </w:rPr>
            </w:pPr>
          </w:p>
          <w:p w14:paraId="03B2222E"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3D602E5" w14:textId="77777777" w:rsidR="00E5037D" w:rsidRPr="00765BB5" w:rsidRDefault="00E5037D" w:rsidP="000B1693">
            <w:pPr>
              <w:pStyle w:val="Betarp"/>
              <w:jc w:val="both"/>
              <w:rPr>
                <w:b/>
                <w:bCs/>
                <w:sz w:val="22"/>
                <w:szCs w:val="22"/>
              </w:rPr>
            </w:pPr>
            <w:r w:rsidRPr="00765BB5">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765BB5" w:rsidRDefault="00E5037D" w:rsidP="000B1693">
            <w:pPr>
              <w:pStyle w:val="Betarp"/>
              <w:jc w:val="center"/>
              <w:rPr>
                <w:sz w:val="22"/>
                <w:szCs w:val="22"/>
              </w:rPr>
            </w:pPr>
            <w:r w:rsidRPr="00765BB5">
              <w:rPr>
                <w:sz w:val="22"/>
                <w:szCs w:val="22"/>
              </w:rPr>
              <w:lastRenderedPageBreak/>
              <w:t>3.1.4.</w:t>
            </w:r>
          </w:p>
        </w:tc>
        <w:tc>
          <w:tcPr>
            <w:tcW w:w="3118" w:type="dxa"/>
            <w:shd w:val="clear" w:color="auto" w:fill="auto"/>
          </w:tcPr>
          <w:p w14:paraId="2B9A53C2" w14:textId="77777777" w:rsidR="00E5037D" w:rsidRPr="00765BB5" w:rsidRDefault="00E5037D" w:rsidP="000B1693">
            <w:pPr>
              <w:pStyle w:val="Betarp"/>
              <w:jc w:val="both"/>
              <w:rPr>
                <w:b/>
                <w:bCs/>
                <w:sz w:val="22"/>
                <w:szCs w:val="22"/>
              </w:rPr>
            </w:pPr>
            <w:r w:rsidRPr="00765BB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1 punktas</w:t>
            </w:r>
          </w:p>
          <w:p w14:paraId="45FCB394" w14:textId="77777777" w:rsidR="00E5037D" w:rsidRPr="00765BB5" w:rsidRDefault="00E5037D" w:rsidP="000B1693">
            <w:pPr>
              <w:pStyle w:val="Betarp"/>
              <w:rPr>
                <w:rFonts w:eastAsia="Yu Mincho"/>
                <w:sz w:val="22"/>
                <w:szCs w:val="22"/>
              </w:rPr>
            </w:pPr>
          </w:p>
          <w:p w14:paraId="0A821161"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C10 punktas</w:t>
            </w:r>
          </w:p>
        </w:tc>
        <w:tc>
          <w:tcPr>
            <w:tcW w:w="3802" w:type="dxa"/>
            <w:gridSpan w:val="2"/>
            <w:shd w:val="clear" w:color="auto" w:fill="auto"/>
          </w:tcPr>
          <w:p w14:paraId="3AE17D3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765BB5" w:rsidRDefault="00E5037D" w:rsidP="000B1693">
            <w:pPr>
              <w:pStyle w:val="Betarp"/>
              <w:jc w:val="center"/>
              <w:rPr>
                <w:sz w:val="22"/>
                <w:szCs w:val="22"/>
              </w:rPr>
            </w:pPr>
            <w:r w:rsidRPr="00765BB5">
              <w:rPr>
                <w:sz w:val="22"/>
                <w:szCs w:val="22"/>
              </w:rPr>
              <w:t>3.1.5.</w:t>
            </w:r>
          </w:p>
        </w:tc>
        <w:tc>
          <w:tcPr>
            <w:tcW w:w="3118" w:type="dxa"/>
            <w:shd w:val="clear" w:color="auto" w:fill="auto"/>
          </w:tcPr>
          <w:p w14:paraId="2681B8F8" w14:textId="77777777" w:rsidR="00E5037D" w:rsidRPr="00765BB5" w:rsidRDefault="00E5037D" w:rsidP="000B1693">
            <w:pPr>
              <w:pStyle w:val="Betarp"/>
              <w:jc w:val="both"/>
              <w:rPr>
                <w:b/>
                <w:bCs/>
                <w:sz w:val="22"/>
                <w:szCs w:val="22"/>
              </w:rPr>
            </w:pPr>
            <w:r w:rsidRPr="00765BB5">
              <w:rPr>
                <w:sz w:val="22"/>
                <w:szCs w:val="22"/>
              </w:rPr>
              <w:t xml:space="preserve">Tiekėjas pirkimo metu pateko į interesų konflikto situaciją, kaip apibrėžta VPĮ 21 straipsnyje, ir atitinkamos padėties negalima ištaisyti. </w:t>
            </w:r>
          </w:p>
          <w:p w14:paraId="59A1D9FC" w14:textId="77777777" w:rsidR="00E5037D" w:rsidRPr="00765BB5" w:rsidRDefault="00E5037D" w:rsidP="000B1693">
            <w:pPr>
              <w:pStyle w:val="Betarp"/>
              <w:jc w:val="both"/>
              <w:rPr>
                <w:b/>
                <w:bCs/>
                <w:sz w:val="22"/>
                <w:szCs w:val="22"/>
              </w:rPr>
            </w:pPr>
            <w:r w:rsidRPr="00765BB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2 punktas</w:t>
            </w:r>
          </w:p>
          <w:p w14:paraId="4473ED5E" w14:textId="77777777" w:rsidR="00E5037D" w:rsidRPr="00765BB5" w:rsidRDefault="00E5037D" w:rsidP="000B1693">
            <w:pPr>
              <w:pStyle w:val="Betarp"/>
              <w:rPr>
                <w:rFonts w:eastAsia="Yu Mincho"/>
                <w:sz w:val="22"/>
                <w:szCs w:val="22"/>
              </w:rPr>
            </w:pPr>
          </w:p>
          <w:p w14:paraId="2E6619FF"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C12 punktas</w:t>
            </w:r>
          </w:p>
        </w:tc>
        <w:tc>
          <w:tcPr>
            <w:tcW w:w="3802" w:type="dxa"/>
            <w:gridSpan w:val="2"/>
            <w:shd w:val="clear" w:color="auto" w:fill="auto"/>
          </w:tcPr>
          <w:p w14:paraId="1E00263A"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765BB5" w:rsidRDefault="00E5037D" w:rsidP="000B1693">
            <w:pPr>
              <w:pStyle w:val="Betarp"/>
              <w:jc w:val="center"/>
              <w:rPr>
                <w:sz w:val="22"/>
                <w:szCs w:val="22"/>
              </w:rPr>
            </w:pPr>
            <w:r w:rsidRPr="00765BB5">
              <w:rPr>
                <w:sz w:val="22"/>
                <w:szCs w:val="22"/>
              </w:rPr>
              <w:t>3.1.6.</w:t>
            </w:r>
          </w:p>
        </w:tc>
        <w:tc>
          <w:tcPr>
            <w:tcW w:w="3118" w:type="dxa"/>
            <w:shd w:val="clear" w:color="auto" w:fill="auto"/>
          </w:tcPr>
          <w:p w14:paraId="45FE6903" w14:textId="77777777" w:rsidR="00E5037D" w:rsidRPr="00765BB5" w:rsidRDefault="00E5037D" w:rsidP="000B1693">
            <w:pPr>
              <w:pStyle w:val="Betarp"/>
              <w:jc w:val="both"/>
              <w:rPr>
                <w:b/>
                <w:bCs/>
                <w:sz w:val="22"/>
                <w:szCs w:val="22"/>
              </w:rPr>
            </w:pPr>
            <w:r w:rsidRPr="00765BB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3 punktas</w:t>
            </w:r>
          </w:p>
          <w:p w14:paraId="05EEDC05" w14:textId="77777777" w:rsidR="00E5037D" w:rsidRPr="00765BB5" w:rsidRDefault="00E5037D" w:rsidP="000B1693">
            <w:pPr>
              <w:pStyle w:val="Betarp"/>
              <w:rPr>
                <w:rFonts w:eastAsia="Yu Mincho"/>
                <w:sz w:val="22"/>
                <w:szCs w:val="22"/>
              </w:rPr>
            </w:pPr>
          </w:p>
          <w:p w14:paraId="377B52B4"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C13 punktas </w:t>
            </w:r>
          </w:p>
        </w:tc>
        <w:tc>
          <w:tcPr>
            <w:tcW w:w="3802" w:type="dxa"/>
            <w:gridSpan w:val="2"/>
            <w:shd w:val="clear" w:color="auto" w:fill="auto"/>
          </w:tcPr>
          <w:p w14:paraId="1120A7A6"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765BB5" w:rsidRDefault="00E5037D" w:rsidP="000B1693">
            <w:pPr>
              <w:pStyle w:val="Betarp"/>
              <w:jc w:val="center"/>
              <w:rPr>
                <w:sz w:val="22"/>
                <w:szCs w:val="22"/>
              </w:rPr>
            </w:pPr>
            <w:r w:rsidRPr="00765BB5">
              <w:rPr>
                <w:sz w:val="22"/>
                <w:szCs w:val="22"/>
              </w:rPr>
              <w:t>3.1.7.</w:t>
            </w:r>
          </w:p>
        </w:tc>
        <w:tc>
          <w:tcPr>
            <w:tcW w:w="3118" w:type="dxa"/>
            <w:shd w:val="clear" w:color="auto" w:fill="auto"/>
          </w:tcPr>
          <w:p w14:paraId="4CB6F1F0" w14:textId="77777777" w:rsidR="00E5037D" w:rsidRPr="00765BB5" w:rsidRDefault="00E5037D" w:rsidP="000B1693">
            <w:pPr>
              <w:pStyle w:val="Betarp"/>
              <w:jc w:val="both"/>
              <w:rPr>
                <w:sz w:val="22"/>
                <w:szCs w:val="22"/>
              </w:rPr>
            </w:pPr>
            <w:r w:rsidRPr="00765BB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765BB5" w:rsidRDefault="00E5037D" w:rsidP="000B1693">
            <w:pPr>
              <w:pStyle w:val="Betarp"/>
              <w:jc w:val="both"/>
              <w:rPr>
                <w:bCs/>
                <w:sz w:val="22"/>
                <w:szCs w:val="22"/>
              </w:rPr>
            </w:pPr>
            <w:r w:rsidRPr="00765BB5">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765BB5">
              <w:rPr>
                <w:bCs/>
                <w:sz w:val="22"/>
                <w:szCs w:val="22"/>
              </w:rPr>
              <w:lastRenderedPageBreak/>
              <w:t>vandentvarkos</w:t>
            </w:r>
            <w:proofErr w:type="spellEnd"/>
            <w:r w:rsidRPr="00765BB5">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765BB5" w:rsidRDefault="00E5037D" w:rsidP="000B1693">
            <w:pPr>
              <w:pStyle w:val="Betarp"/>
              <w:jc w:val="both"/>
              <w:rPr>
                <w:bCs/>
                <w:sz w:val="22"/>
                <w:szCs w:val="22"/>
              </w:rPr>
            </w:pPr>
            <w:r w:rsidRPr="00765BB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4 punktas</w:t>
            </w:r>
          </w:p>
          <w:p w14:paraId="24252C8F" w14:textId="77777777" w:rsidR="00E5037D" w:rsidRPr="00765BB5" w:rsidRDefault="00E5037D" w:rsidP="000B1693">
            <w:pPr>
              <w:pStyle w:val="Betarp"/>
              <w:rPr>
                <w:rFonts w:eastAsia="Yu Mincho"/>
                <w:sz w:val="22"/>
                <w:szCs w:val="22"/>
              </w:rPr>
            </w:pPr>
          </w:p>
          <w:p w14:paraId="412B346E"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C15 punktas </w:t>
            </w:r>
          </w:p>
        </w:tc>
        <w:tc>
          <w:tcPr>
            <w:tcW w:w="3802" w:type="dxa"/>
            <w:gridSpan w:val="2"/>
            <w:shd w:val="clear" w:color="auto" w:fill="auto"/>
          </w:tcPr>
          <w:p w14:paraId="31872891"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92C1CE4" w14:textId="77777777" w:rsidR="00E5037D" w:rsidRPr="00765BB5" w:rsidRDefault="00E5037D" w:rsidP="000B1693">
            <w:pPr>
              <w:pStyle w:val="Betarp"/>
              <w:jc w:val="both"/>
              <w:rPr>
                <w:bCs/>
                <w:iCs/>
                <w:sz w:val="22"/>
                <w:szCs w:val="22"/>
              </w:rPr>
            </w:pPr>
          </w:p>
          <w:p w14:paraId="1C5D24FB" w14:textId="77777777" w:rsidR="00E5037D" w:rsidRPr="00765BB5" w:rsidRDefault="00E5037D" w:rsidP="000B1693">
            <w:pPr>
              <w:pStyle w:val="Betarp"/>
              <w:jc w:val="both"/>
              <w:rPr>
                <w:bCs/>
                <w:iCs/>
                <w:sz w:val="22"/>
                <w:szCs w:val="22"/>
              </w:rPr>
            </w:pPr>
          </w:p>
          <w:p w14:paraId="3C6075F8"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765BB5" w:rsidRDefault="00E5037D" w:rsidP="000B1693">
            <w:pPr>
              <w:pStyle w:val="Betarp"/>
              <w:jc w:val="both"/>
              <w:rPr>
                <w:b/>
                <w:bCs/>
                <w:sz w:val="22"/>
                <w:szCs w:val="22"/>
              </w:rPr>
            </w:pPr>
          </w:p>
          <w:p w14:paraId="5074E74F" w14:textId="77777777" w:rsidR="00E5037D" w:rsidRPr="00765BB5" w:rsidRDefault="00393E6C" w:rsidP="000B1693">
            <w:pPr>
              <w:pStyle w:val="Betarp"/>
              <w:jc w:val="both"/>
              <w:rPr>
                <w:bCs/>
                <w:sz w:val="22"/>
                <w:szCs w:val="22"/>
              </w:rPr>
            </w:pPr>
            <w:hyperlink r:id="rId11" w:history="1">
              <w:r w:rsidR="00E5037D" w:rsidRPr="00765BB5">
                <w:rPr>
                  <w:rStyle w:val="Hipersaitas"/>
                  <w:bCs/>
                  <w:sz w:val="22"/>
                  <w:szCs w:val="22"/>
                </w:rPr>
                <w:t>https://vpt.lrv.lt/lt/nuorodos/kiti-duomenys/powerbi/melaginga-informacija-pateikusiu-tiekeju-sarasas-3/</w:t>
              </w:r>
            </w:hyperlink>
          </w:p>
          <w:p w14:paraId="2FDA99BE" w14:textId="77777777" w:rsidR="00E5037D" w:rsidRPr="00765BB5" w:rsidRDefault="00E5037D" w:rsidP="000B1693">
            <w:pPr>
              <w:pStyle w:val="Betarp"/>
              <w:jc w:val="both"/>
              <w:rPr>
                <w:b/>
                <w:bCs/>
                <w:sz w:val="22"/>
                <w:szCs w:val="22"/>
              </w:rPr>
            </w:pPr>
          </w:p>
        </w:tc>
      </w:tr>
      <w:tr w:rsidR="00E5037D" w:rsidRPr="00765BB5"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765BB5" w:rsidRDefault="00E5037D" w:rsidP="000B1693">
            <w:pPr>
              <w:pStyle w:val="Betarp"/>
              <w:jc w:val="center"/>
              <w:rPr>
                <w:sz w:val="22"/>
                <w:szCs w:val="22"/>
              </w:rPr>
            </w:pPr>
            <w:r w:rsidRPr="00765BB5">
              <w:rPr>
                <w:sz w:val="22"/>
                <w:szCs w:val="22"/>
              </w:rPr>
              <w:t>3.1.8.</w:t>
            </w:r>
          </w:p>
        </w:tc>
        <w:tc>
          <w:tcPr>
            <w:tcW w:w="3118" w:type="dxa"/>
            <w:shd w:val="clear" w:color="auto" w:fill="auto"/>
          </w:tcPr>
          <w:p w14:paraId="6A8C9080" w14:textId="77777777" w:rsidR="00E5037D" w:rsidRPr="00765BB5" w:rsidRDefault="00E5037D" w:rsidP="000B1693">
            <w:pPr>
              <w:pStyle w:val="Betarp"/>
              <w:jc w:val="both"/>
              <w:rPr>
                <w:b/>
                <w:bCs/>
                <w:sz w:val="22"/>
                <w:szCs w:val="22"/>
              </w:rPr>
            </w:pPr>
            <w:r w:rsidRPr="00765BB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5 punktas</w:t>
            </w:r>
          </w:p>
          <w:p w14:paraId="1B736FE7" w14:textId="77777777" w:rsidR="00E5037D" w:rsidRPr="00765BB5" w:rsidRDefault="00E5037D" w:rsidP="000B1693">
            <w:pPr>
              <w:pStyle w:val="Betarp"/>
              <w:rPr>
                <w:rFonts w:eastAsia="Yu Mincho"/>
                <w:sz w:val="22"/>
                <w:szCs w:val="22"/>
              </w:rPr>
            </w:pPr>
          </w:p>
          <w:p w14:paraId="3698A538"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C15 punktas</w:t>
            </w:r>
          </w:p>
        </w:tc>
        <w:tc>
          <w:tcPr>
            <w:tcW w:w="3802" w:type="dxa"/>
            <w:gridSpan w:val="2"/>
            <w:shd w:val="clear" w:color="auto" w:fill="auto"/>
          </w:tcPr>
          <w:p w14:paraId="190726F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765BB5" w:rsidRDefault="00E5037D" w:rsidP="000B1693">
            <w:pPr>
              <w:pStyle w:val="Betarp"/>
              <w:jc w:val="center"/>
              <w:rPr>
                <w:sz w:val="22"/>
                <w:szCs w:val="22"/>
              </w:rPr>
            </w:pPr>
            <w:r w:rsidRPr="00765BB5">
              <w:rPr>
                <w:sz w:val="22"/>
                <w:szCs w:val="22"/>
              </w:rPr>
              <w:t>3.1.9.</w:t>
            </w:r>
          </w:p>
        </w:tc>
        <w:tc>
          <w:tcPr>
            <w:tcW w:w="3118" w:type="dxa"/>
            <w:shd w:val="clear" w:color="auto" w:fill="auto"/>
          </w:tcPr>
          <w:p w14:paraId="1D206937" w14:textId="77777777" w:rsidR="00E5037D" w:rsidRPr="00765BB5" w:rsidRDefault="00E5037D" w:rsidP="000B1693">
            <w:pPr>
              <w:spacing w:before="0"/>
              <w:jc w:val="both"/>
            </w:pPr>
            <w:r w:rsidRPr="00765BB5">
              <w:t xml:space="preserve">Tiekėjas yra neįvykdęs sutarties, sudarytos vadovaujantis VPĮ, Viešųjų pirkimų, atliekamų gynybos ir saugumo srityje, įstatymu ar Pirkimų, atliekamų </w:t>
            </w:r>
            <w:proofErr w:type="spellStart"/>
            <w:r w:rsidRPr="00765BB5">
              <w:t>vandentvarkos</w:t>
            </w:r>
            <w:proofErr w:type="spellEnd"/>
            <w:r w:rsidRPr="00765BB5">
              <w:t xml:space="preserve">, energetikos, </w:t>
            </w:r>
            <w:r w:rsidRPr="00765BB5">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765BB5" w:rsidRDefault="00E5037D" w:rsidP="000B1693">
            <w:pPr>
              <w:spacing w:before="0"/>
              <w:jc w:val="both"/>
            </w:pPr>
            <w:r w:rsidRPr="00765BB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6 punktas</w:t>
            </w:r>
          </w:p>
          <w:p w14:paraId="085D42D9" w14:textId="77777777" w:rsidR="00E5037D" w:rsidRPr="00765BB5" w:rsidRDefault="00E5037D" w:rsidP="000B1693">
            <w:pPr>
              <w:pStyle w:val="Betarp"/>
              <w:rPr>
                <w:rFonts w:eastAsia="Yu Mincho"/>
                <w:sz w:val="22"/>
                <w:szCs w:val="22"/>
              </w:rPr>
            </w:pPr>
          </w:p>
          <w:p w14:paraId="7CDA3FB7"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C14 punktas</w:t>
            </w:r>
          </w:p>
        </w:tc>
        <w:tc>
          <w:tcPr>
            <w:tcW w:w="3802" w:type="dxa"/>
            <w:gridSpan w:val="2"/>
            <w:shd w:val="clear" w:color="auto" w:fill="auto"/>
          </w:tcPr>
          <w:p w14:paraId="5BCB5B38"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3776A68" w14:textId="77777777" w:rsidR="00E5037D" w:rsidRPr="00765BB5" w:rsidRDefault="00E5037D" w:rsidP="000B1693">
            <w:pPr>
              <w:pStyle w:val="Betarp"/>
              <w:jc w:val="both"/>
              <w:rPr>
                <w:bCs/>
                <w:iCs/>
                <w:sz w:val="22"/>
                <w:szCs w:val="22"/>
              </w:rPr>
            </w:pPr>
          </w:p>
          <w:p w14:paraId="3739E34F"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w:t>
            </w:r>
            <w:r w:rsidRPr="00765BB5">
              <w:rPr>
                <w:b/>
                <w:bCs/>
                <w:sz w:val="22"/>
                <w:szCs w:val="22"/>
              </w:rPr>
              <w:lastRenderedPageBreak/>
              <w:t xml:space="preserve">punkte nurodytu pašalinimo pagrindu, gali būti atsižvelgiama į pagal VPĮ 91 straipsnį skelbiamą informaciją: </w:t>
            </w:r>
          </w:p>
          <w:p w14:paraId="42D22B23" w14:textId="77777777" w:rsidR="00E5037D" w:rsidRPr="00765BB5" w:rsidRDefault="00E5037D" w:rsidP="000B1693">
            <w:pPr>
              <w:pStyle w:val="Betarp"/>
              <w:jc w:val="both"/>
              <w:rPr>
                <w:sz w:val="22"/>
                <w:szCs w:val="22"/>
              </w:rPr>
            </w:pPr>
          </w:p>
          <w:p w14:paraId="13CDA49A" w14:textId="77777777" w:rsidR="00E5037D" w:rsidRPr="00765BB5" w:rsidRDefault="00393E6C" w:rsidP="000B1693">
            <w:pPr>
              <w:pStyle w:val="Betarp"/>
              <w:jc w:val="both"/>
              <w:rPr>
                <w:rStyle w:val="Hipersaitas"/>
                <w:sz w:val="22"/>
                <w:szCs w:val="22"/>
              </w:rPr>
            </w:pPr>
            <w:hyperlink r:id="rId12" w:history="1">
              <w:r w:rsidR="00E5037D" w:rsidRPr="00765BB5">
                <w:rPr>
                  <w:rStyle w:val="Hipersaitas"/>
                  <w:sz w:val="22"/>
                  <w:szCs w:val="22"/>
                </w:rPr>
                <w:t>https://vpt.lrv.lt/lt/nuorodos/kiti-duomenys/powerbi/nepatikimi-tiekejai-1/</w:t>
              </w:r>
            </w:hyperlink>
          </w:p>
          <w:p w14:paraId="533054FA" w14:textId="77777777" w:rsidR="00E5037D" w:rsidRPr="00765BB5" w:rsidRDefault="00E5037D" w:rsidP="000B1693">
            <w:pPr>
              <w:pStyle w:val="Betarp"/>
              <w:jc w:val="both"/>
              <w:rPr>
                <w:rStyle w:val="Hipersaitas"/>
                <w:sz w:val="22"/>
                <w:szCs w:val="22"/>
              </w:rPr>
            </w:pPr>
          </w:p>
          <w:p w14:paraId="0038DB08" w14:textId="77777777" w:rsidR="00E5037D" w:rsidRPr="00765BB5" w:rsidRDefault="00E5037D" w:rsidP="000B1693">
            <w:pPr>
              <w:pStyle w:val="Betarp"/>
              <w:jc w:val="both"/>
              <w:rPr>
                <w:sz w:val="22"/>
                <w:szCs w:val="22"/>
              </w:rPr>
            </w:pPr>
          </w:p>
          <w:p w14:paraId="20377E13" w14:textId="77777777" w:rsidR="00E5037D" w:rsidRPr="00765BB5" w:rsidRDefault="00393E6C" w:rsidP="000B1693">
            <w:pPr>
              <w:pStyle w:val="Betarp"/>
              <w:jc w:val="both"/>
              <w:rPr>
                <w:b/>
                <w:bCs/>
                <w:sz w:val="22"/>
                <w:szCs w:val="22"/>
              </w:rPr>
            </w:pPr>
            <w:hyperlink r:id="rId13" w:history="1">
              <w:r w:rsidR="00E5037D" w:rsidRPr="00765BB5">
                <w:rPr>
                  <w:rStyle w:val="Hipersaitas"/>
                  <w:sz w:val="22"/>
                  <w:szCs w:val="22"/>
                </w:rPr>
                <w:t>https://vpt.lrv.lt/lt/pasalinimo-pagrindai-1/nepatikimu-koncesininku-sarasas-1/nepatikimu-koncesininku-sarasas</w:t>
              </w:r>
            </w:hyperlink>
            <w:r w:rsidR="00E5037D" w:rsidRPr="00765BB5">
              <w:rPr>
                <w:rStyle w:val="Hipersaitas"/>
                <w:sz w:val="22"/>
                <w:szCs w:val="22"/>
              </w:rPr>
              <w:t>.</w:t>
            </w:r>
          </w:p>
        </w:tc>
      </w:tr>
      <w:tr w:rsidR="00E5037D" w:rsidRPr="00765BB5"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765BB5" w:rsidRDefault="00E5037D" w:rsidP="000B1693">
            <w:pPr>
              <w:pStyle w:val="Betarp"/>
              <w:jc w:val="center"/>
              <w:rPr>
                <w:sz w:val="22"/>
                <w:szCs w:val="22"/>
              </w:rPr>
            </w:pPr>
            <w:r w:rsidRPr="00765BB5">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765BB5" w:rsidRDefault="00E5037D" w:rsidP="000B1693">
            <w:pPr>
              <w:pStyle w:val="Betarp"/>
              <w:jc w:val="both"/>
              <w:rPr>
                <w:sz w:val="22"/>
                <w:szCs w:val="22"/>
              </w:rPr>
            </w:pPr>
            <w:r w:rsidRPr="00765BB5">
              <w:rPr>
                <w:sz w:val="22"/>
                <w:szCs w:val="22"/>
              </w:rPr>
              <w:t>Tiekėjas yra padaręs rimtą profesinį pažeidimą, dėl kurio perkančioji organizacija abejoja tiekėjo sąžiningumu, kai jis</w:t>
            </w:r>
            <w:bookmarkStart w:id="47" w:name="part_030e6c6c64ba4f96a23474e439d1b80c"/>
            <w:bookmarkEnd w:id="47"/>
            <w:r w:rsidRPr="00765BB5">
              <w:rPr>
                <w:sz w:val="22"/>
                <w:szCs w:val="22"/>
              </w:rPr>
              <w:t xml:space="preserve"> yra padaręs finansinės atskaitomybės ir audito teisės </w:t>
            </w:r>
            <w:r w:rsidRPr="00765BB5">
              <w:rPr>
                <w:sz w:val="22"/>
                <w:szCs w:val="22"/>
              </w:rPr>
              <w:lastRenderedPageBreak/>
              <w:t>aktų pažeidimą ir nuo jo padarymo dienos praėjo mažiau kaip vieni metai.</w:t>
            </w:r>
          </w:p>
          <w:p w14:paraId="00C69385" w14:textId="77777777" w:rsidR="00E5037D" w:rsidRPr="00765BB5"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7 punkto a papunktis</w:t>
            </w:r>
          </w:p>
          <w:p w14:paraId="328FB795" w14:textId="77777777" w:rsidR="00E5037D" w:rsidRPr="00765BB5" w:rsidRDefault="00E5037D" w:rsidP="000B1693">
            <w:pPr>
              <w:pStyle w:val="Betarp"/>
              <w:jc w:val="both"/>
              <w:rPr>
                <w:rFonts w:eastAsia="Yu Mincho"/>
                <w:sz w:val="22"/>
                <w:szCs w:val="22"/>
              </w:rPr>
            </w:pPr>
          </w:p>
          <w:p w14:paraId="4E82A106"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765BB5" w:rsidRDefault="00E5037D" w:rsidP="000B1693">
            <w:pPr>
              <w:pStyle w:val="Betarp"/>
              <w:jc w:val="both"/>
              <w:rPr>
                <w:sz w:val="22"/>
                <w:szCs w:val="22"/>
              </w:rPr>
            </w:pPr>
            <w:r w:rsidRPr="00765BB5">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765BB5">
              <w:rPr>
                <w:sz w:val="22"/>
                <w:szCs w:val="22"/>
              </w:rPr>
              <w:lastRenderedPageBreak/>
              <w:t>atsižvelgiama į</w:t>
            </w:r>
            <w:r w:rsidRPr="00765BB5">
              <w:rPr>
                <w:b/>
                <w:bCs/>
                <w:sz w:val="22"/>
                <w:szCs w:val="22"/>
              </w:rPr>
              <w:t xml:space="preserve"> </w:t>
            </w:r>
            <w:r w:rsidRPr="00765BB5">
              <w:rPr>
                <w:sz w:val="22"/>
                <w:szCs w:val="22"/>
              </w:rPr>
              <w:t xml:space="preserve">nacionalinėje duomenų bazėje adresu: </w:t>
            </w:r>
            <w:hyperlink r:id="rId14" w:history="1">
              <w:r w:rsidRPr="00765BB5">
                <w:rPr>
                  <w:rStyle w:val="Hipersaitas"/>
                  <w:sz w:val="22"/>
                  <w:szCs w:val="22"/>
                </w:rPr>
                <w:t>https://www.registrucentras.lt/jar/p/index.php</w:t>
              </w:r>
            </w:hyperlink>
          </w:p>
          <w:p w14:paraId="310A772F" w14:textId="77777777" w:rsidR="00E5037D" w:rsidRPr="00765BB5" w:rsidRDefault="00E5037D" w:rsidP="000B1693">
            <w:pPr>
              <w:pStyle w:val="Betarp"/>
              <w:jc w:val="both"/>
              <w:rPr>
                <w:sz w:val="22"/>
                <w:szCs w:val="22"/>
              </w:rPr>
            </w:pPr>
            <w:r w:rsidRPr="00765BB5">
              <w:rPr>
                <w:sz w:val="22"/>
                <w:szCs w:val="22"/>
              </w:rPr>
              <w:t>paskelbtą informaciją, taip pat į šiame informaciniame pranešime pateiktą informaciją:</w:t>
            </w:r>
          </w:p>
          <w:p w14:paraId="798B12F3" w14:textId="77777777" w:rsidR="00E5037D" w:rsidRPr="00765BB5" w:rsidRDefault="00393E6C" w:rsidP="000B1693">
            <w:pPr>
              <w:pStyle w:val="Betarp"/>
              <w:jc w:val="both"/>
              <w:rPr>
                <w:b/>
                <w:bCs/>
                <w:iCs/>
                <w:sz w:val="22"/>
                <w:szCs w:val="22"/>
              </w:rPr>
            </w:pPr>
            <w:hyperlink r:id="rId15" w:history="1">
              <w:r w:rsidR="00E5037D" w:rsidRPr="00765BB5">
                <w:rPr>
                  <w:rStyle w:val="Hipersaitas"/>
                  <w:sz w:val="22"/>
                  <w:szCs w:val="22"/>
                </w:rPr>
                <w:t>https://vpt.lrv.lt/lt/naujienos-3/finansiniu-ataskaitu-nepateikimas-gali-tapti-kliutimi-dalyvauti-viesuosiuose-pirkimuose/</w:t>
              </w:r>
            </w:hyperlink>
          </w:p>
        </w:tc>
      </w:tr>
      <w:tr w:rsidR="00E5037D" w:rsidRPr="00765BB5"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765BB5" w:rsidRDefault="00E5037D" w:rsidP="000B1693">
            <w:pPr>
              <w:pStyle w:val="Betarp"/>
              <w:jc w:val="center"/>
              <w:rPr>
                <w:sz w:val="22"/>
                <w:szCs w:val="22"/>
              </w:rPr>
            </w:pPr>
            <w:r w:rsidRPr="00765BB5">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765BB5" w:rsidRDefault="00E5037D" w:rsidP="000B1693">
            <w:pPr>
              <w:pStyle w:val="Betarp"/>
              <w:jc w:val="both"/>
              <w:rPr>
                <w:b/>
                <w:bCs/>
                <w:sz w:val="22"/>
                <w:szCs w:val="22"/>
              </w:rPr>
            </w:pPr>
            <w:r w:rsidRPr="00765BB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5BB5">
              <w:rPr>
                <w:sz w:val="22"/>
                <w:szCs w:val="22"/>
                <w:vertAlign w:val="superscript"/>
              </w:rPr>
              <w:t>1</w:t>
            </w:r>
            <w:r w:rsidRPr="00765BB5">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b papunktis</w:t>
            </w:r>
          </w:p>
          <w:p w14:paraId="3FD5721A" w14:textId="77777777" w:rsidR="00E5037D" w:rsidRPr="00765BB5" w:rsidRDefault="00E5037D" w:rsidP="000B1693">
            <w:pPr>
              <w:pStyle w:val="Betarp"/>
              <w:jc w:val="both"/>
              <w:rPr>
                <w:rFonts w:eastAsia="Yu Mincho"/>
                <w:sz w:val="22"/>
                <w:szCs w:val="22"/>
              </w:rPr>
            </w:pPr>
          </w:p>
          <w:p w14:paraId="7A87229D"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76B0BFF" w14:textId="77777777" w:rsidR="00E5037D" w:rsidRPr="00765BB5" w:rsidRDefault="00E5037D" w:rsidP="000B1693">
            <w:pPr>
              <w:pStyle w:val="Betarp"/>
              <w:jc w:val="both"/>
              <w:rPr>
                <w:b/>
                <w:bCs/>
                <w:iCs/>
                <w:sz w:val="22"/>
                <w:szCs w:val="22"/>
              </w:rPr>
            </w:pPr>
          </w:p>
          <w:p w14:paraId="20B80FDA" w14:textId="77777777" w:rsidR="00E5037D" w:rsidRPr="00765BB5" w:rsidRDefault="00E5037D" w:rsidP="000B1693">
            <w:pPr>
              <w:pStyle w:val="Betarp"/>
              <w:jc w:val="both"/>
              <w:rPr>
                <w:b/>
                <w:bCs/>
                <w:sz w:val="22"/>
                <w:szCs w:val="22"/>
              </w:rPr>
            </w:pPr>
            <w:r w:rsidRPr="00765BB5">
              <w:rPr>
                <w:sz w:val="22"/>
                <w:szCs w:val="22"/>
              </w:rPr>
              <w:t>Priimant sprendimus dėl tiekėjo pašalinimo iš pirkimo procedūros šiame punkte nurodytu pašalinimo pagrindu, be kita ko, atsižvelgiama į</w:t>
            </w:r>
            <w:r w:rsidRPr="00765BB5">
              <w:rPr>
                <w:b/>
                <w:bCs/>
                <w:sz w:val="22"/>
                <w:szCs w:val="22"/>
              </w:rPr>
              <w:t xml:space="preserve"> </w:t>
            </w:r>
            <w:r w:rsidRPr="00765BB5">
              <w:rPr>
                <w:sz w:val="22"/>
                <w:szCs w:val="22"/>
              </w:rPr>
              <w:t xml:space="preserve">nacionalinėje duomenų bazėje adresu </w:t>
            </w:r>
            <w:hyperlink r:id="rId16">
              <w:r w:rsidRPr="00765BB5">
                <w:rPr>
                  <w:rStyle w:val="Hipersaitas"/>
                  <w:sz w:val="22"/>
                  <w:szCs w:val="22"/>
                </w:rPr>
                <w:t>https://www.vmi.lt/evmi/mokesciu-moketoju-informacija</w:t>
              </w:r>
            </w:hyperlink>
            <w:r w:rsidRPr="00765BB5">
              <w:rPr>
                <w:sz w:val="22"/>
                <w:szCs w:val="22"/>
              </w:rPr>
              <w:t xml:space="preserve"> skelbiamą informaciją.</w:t>
            </w:r>
          </w:p>
        </w:tc>
      </w:tr>
      <w:tr w:rsidR="00E5037D" w:rsidRPr="00765BB5"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765BB5" w:rsidRDefault="00E5037D" w:rsidP="000B1693">
            <w:pPr>
              <w:pStyle w:val="Betarp"/>
              <w:jc w:val="center"/>
              <w:rPr>
                <w:sz w:val="22"/>
                <w:szCs w:val="22"/>
              </w:rPr>
            </w:pPr>
            <w:r w:rsidRPr="00765BB5">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765BB5" w:rsidRDefault="00E5037D" w:rsidP="000B1693">
            <w:pPr>
              <w:pStyle w:val="Betarp"/>
              <w:jc w:val="both"/>
              <w:rPr>
                <w:sz w:val="22"/>
                <w:szCs w:val="22"/>
              </w:rPr>
            </w:pPr>
            <w:r w:rsidRPr="00765BB5">
              <w:rPr>
                <w:sz w:val="22"/>
                <w:szCs w:val="22"/>
              </w:rPr>
              <w:t xml:space="preserve">Tiekėjas yra padaręs rimtą profesinį pažeidimą, dėl kurio perkančioji organizacija abejoja tiekėjo sąžiningumu, kai jis </w:t>
            </w:r>
            <w:r w:rsidRPr="00765BB5">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c papunktis</w:t>
            </w:r>
          </w:p>
          <w:p w14:paraId="3C0E0F5A" w14:textId="77777777" w:rsidR="00E5037D" w:rsidRPr="00765BB5" w:rsidRDefault="00E5037D" w:rsidP="000B1693">
            <w:pPr>
              <w:pStyle w:val="Betarp"/>
              <w:jc w:val="both"/>
              <w:rPr>
                <w:rFonts w:eastAsia="Yu Mincho"/>
                <w:sz w:val="22"/>
                <w:szCs w:val="22"/>
              </w:rPr>
            </w:pPr>
          </w:p>
          <w:p w14:paraId="026FD5D4" w14:textId="77777777" w:rsidR="00E5037D" w:rsidRPr="00765BB5" w:rsidRDefault="00E5037D" w:rsidP="000B1693">
            <w:pPr>
              <w:pStyle w:val="Betarp"/>
              <w:jc w:val="both"/>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76B6C482" w14:textId="77777777" w:rsidR="00E5037D" w:rsidRPr="00765BB5" w:rsidRDefault="00E5037D" w:rsidP="000B1693">
            <w:pPr>
              <w:pStyle w:val="Betarp"/>
              <w:jc w:val="both"/>
              <w:rPr>
                <w:bCs/>
                <w:iCs/>
                <w:sz w:val="22"/>
                <w:szCs w:val="22"/>
              </w:rPr>
            </w:pPr>
          </w:p>
          <w:p w14:paraId="5C9DAB88" w14:textId="77777777" w:rsidR="00E5037D" w:rsidRPr="00765BB5" w:rsidRDefault="00E5037D" w:rsidP="000B1693">
            <w:pPr>
              <w:spacing w:before="0"/>
              <w:rPr>
                <w:b/>
              </w:rPr>
            </w:pPr>
            <w:r w:rsidRPr="00765BB5">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765BB5" w:rsidRDefault="00393E6C" w:rsidP="000B1693">
            <w:pPr>
              <w:spacing w:before="0"/>
              <w:rPr>
                <w:bCs/>
                <w:iCs/>
              </w:rPr>
            </w:pPr>
            <w:hyperlink r:id="rId17" w:history="1">
              <w:r w:rsidR="00E5037D" w:rsidRPr="00765BB5">
                <w:rPr>
                  <w:rStyle w:val="Hipersaitas"/>
                </w:rPr>
                <w:t>https://kt.gov.lt/lt/atviri-duomenys/diskvalifikavimas-is-viesuju-pirkimu</w:t>
              </w:r>
            </w:hyperlink>
            <w:r w:rsidR="00E5037D" w:rsidRPr="00765BB5">
              <w:t xml:space="preserve"> skelbiamą informaciją. </w:t>
            </w:r>
          </w:p>
        </w:tc>
      </w:tr>
    </w:tbl>
    <w:p w14:paraId="716B7C15" w14:textId="24A651FE" w:rsidR="00A11BAF" w:rsidRPr="00765BB5" w:rsidRDefault="00A11BAF" w:rsidP="00836523">
      <w:pPr>
        <w:spacing w:before="60"/>
        <w:ind w:right="-29"/>
        <w:jc w:val="both"/>
        <w:rPr>
          <w:bCs/>
        </w:rPr>
      </w:pPr>
      <w:bookmarkStart w:id="48" w:name="_Toc135554632"/>
    </w:p>
    <w:p w14:paraId="3E043D7E" w14:textId="6000C7B9" w:rsidR="00850ED7" w:rsidRPr="00765BB5" w:rsidRDefault="00850ED7" w:rsidP="00836523">
      <w:pPr>
        <w:spacing w:before="60"/>
        <w:ind w:right="-29"/>
        <w:jc w:val="both"/>
        <w:rPr>
          <w:bCs/>
        </w:rPr>
      </w:pPr>
    </w:p>
    <w:p w14:paraId="18FAE145" w14:textId="2764DD2D" w:rsidR="00A77D81" w:rsidRPr="00765BB5" w:rsidRDefault="00A77D81" w:rsidP="00836523">
      <w:pPr>
        <w:spacing w:before="60"/>
        <w:ind w:right="-29"/>
        <w:jc w:val="both"/>
        <w:rPr>
          <w:bCs/>
        </w:rPr>
      </w:pPr>
    </w:p>
    <w:p w14:paraId="6385DDD0" w14:textId="1D8B4BD0" w:rsidR="00A77D81" w:rsidRPr="00765BB5" w:rsidRDefault="00A77D81" w:rsidP="00836523">
      <w:pPr>
        <w:spacing w:before="60"/>
        <w:ind w:right="-29"/>
        <w:jc w:val="both"/>
        <w:rPr>
          <w:bCs/>
        </w:rPr>
      </w:pPr>
    </w:p>
    <w:p w14:paraId="03E837AB" w14:textId="4B66AF24" w:rsidR="00A77D81" w:rsidRPr="00765BB5" w:rsidRDefault="00A77D81" w:rsidP="00836523">
      <w:pPr>
        <w:spacing w:before="60"/>
        <w:ind w:right="-29"/>
        <w:jc w:val="both"/>
        <w:rPr>
          <w:bCs/>
        </w:rPr>
      </w:pPr>
    </w:p>
    <w:p w14:paraId="3D59CDDF" w14:textId="664F302E" w:rsidR="00A77D81" w:rsidRPr="00765BB5" w:rsidRDefault="00A77D81" w:rsidP="00836523">
      <w:pPr>
        <w:spacing w:before="60"/>
        <w:ind w:right="-29"/>
        <w:jc w:val="both"/>
        <w:rPr>
          <w:bCs/>
        </w:rPr>
      </w:pPr>
    </w:p>
    <w:p w14:paraId="06F84AA7" w14:textId="3DC7EA4E" w:rsidR="00A77D81" w:rsidRPr="00765BB5" w:rsidRDefault="00A77D81" w:rsidP="00836523">
      <w:pPr>
        <w:spacing w:before="60"/>
        <w:ind w:right="-29"/>
        <w:jc w:val="both"/>
        <w:rPr>
          <w:bCs/>
        </w:rPr>
      </w:pPr>
    </w:p>
    <w:p w14:paraId="397494B8" w14:textId="4F724CE4" w:rsidR="00A77D81" w:rsidRPr="00765BB5" w:rsidRDefault="00A77D81" w:rsidP="00836523">
      <w:pPr>
        <w:spacing w:before="60"/>
        <w:ind w:right="-29"/>
        <w:jc w:val="both"/>
        <w:rPr>
          <w:bCs/>
        </w:rPr>
      </w:pPr>
    </w:p>
    <w:p w14:paraId="6EFCADC7" w14:textId="1C964B4C" w:rsidR="00A77D81" w:rsidRDefault="00A77D81" w:rsidP="00836523">
      <w:pPr>
        <w:spacing w:before="60"/>
        <w:ind w:right="-29"/>
        <w:jc w:val="both"/>
        <w:rPr>
          <w:bCs/>
        </w:rPr>
      </w:pPr>
    </w:p>
    <w:p w14:paraId="4CD363DF" w14:textId="658ABB7D" w:rsidR="008B69CE" w:rsidRDefault="008B69CE" w:rsidP="00836523">
      <w:pPr>
        <w:spacing w:before="60"/>
        <w:ind w:right="-29"/>
        <w:jc w:val="both"/>
        <w:rPr>
          <w:bCs/>
        </w:rPr>
      </w:pPr>
    </w:p>
    <w:p w14:paraId="1647945D" w14:textId="77B1D38A" w:rsidR="008B69CE" w:rsidRDefault="008B69CE" w:rsidP="00836523">
      <w:pPr>
        <w:spacing w:before="60"/>
        <w:ind w:right="-29"/>
        <w:jc w:val="both"/>
        <w:rPr>
          <w:bCs/>
        </w:rPr>
      </w:pPr>
    </w:p>
    <w:p w14:paraId="6B272CA7" w14:textId="37D73535" w:rsidR="00A77D81" w:rsidRPr="00765BB5" w:rsidRDefault="00A77D81" w:rsidP="00836523">
      <w:pPr>
        <w:spacing w:before="60"/>
        <w:ind w:right="-29"/>
        <w:jc w:val="both"/>
        <w:rPr>
          <w:bCs/>
        </w:rPr>
      </w:pPr>
    </w:p>
    <w:p w14:paraId="34800A6C" w14:textId="4EF96FDE" w:rsidR="00850ED7" w:rsidRPr="00765BB5" w:rsidRDefault="00850ED7" w:rsidP="00836523">
      <w:pPr>
        <w:spacing w:before="60"/>
        <w:ind w:right="-29"/>
        <w:jc w:val="both"/>
        <w:rPr>
          <w:bCs/>
        </w:rPr>
      </w:pPr>
    </w:p>
    <w:p w14:paraId="57DB4B87" w14:textId="77777777" w:rsidR="004D472C" w:rsidRPr="00765BB5" w:rsidRDefault="004D472C" w:rsidP="004D472C">
      <w:pPr>
        <w:keepNext/>
        <w:keepLines/>
        <w:pBdr>
          <w:bottom w:val="single" w:sz="4" w:space="2" w:color="ED7D31"/>
        </w:pBdr>
        <w:spacing w:before="0"/>
        <w:jc w:val="right"/>
        <w:outlineLvl w:val="0"/>
        <w:rPr>
          <w:rFonts w:eastAsia="Calibri Light"/>
          <w:lang w:eastAsia="lt-LT"/>
        </w:rPr>
      </w:pPr>
      <w:r w:rsidRPr="00765BB5">
        <w:rPr>
          <w:rFonts w:eastAsia="Calibri Light"/>
          <w:lang w:eastAsia="lt-LT"/>
        </w:rPr>
        <w:t>Pirkimo sąlygų 4 priedas</w:t>
      </w:r>
    </w:p>
    <w:p w14:paraId="6F947BFA"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Light"/>
          <w:lang w:eastAsia="lt-LT"/>
        </w:rPr>
        <w:t xml:space="preserve"> „</w:t>
      </w:r>
      <w:r w:rsidRPr="00765BB5">
        <w:rPr>
          <w:rFonts w:eastAsia="Calibri"/>
          <w:lang w:eastAsia="lt-LT"/>
        </w:rPr>
        <w:t xml:space="preserve">Tiekėjų kvalifikacijos reikalavimai </w:t>
      </w:r>
    </w:p>
    <w:p w14:paraId="1F28B453"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 xml:space="preserve">ir reikalaujami kokybės bei aplinkos </w:t>
      </w:r>
    </w:p>
    <w:p w14:paraId="166D5CFC" w14:textId="78D771EA"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apsaugos vadybos sistemų standartai</w:t>
      </w:r>
      <w:r w:rsidRPr="00765BB5">
        <w:rPr>
          <w:rFonts w:eastAsia="Calibri Light"/>
          <w:lang w:eastAsia="lt-LT"/>
        </w:rPr>
        <w:t>“</w:t>
      </w:r>
    </w:p>
    <w:p w14:paraId="52456E91" w14:textId="30C2E39F" w:rsidR="00850ED7" w:rsidRPr="00765BB5" w:rsidRDefault="00850ED7" w:rsidP="00836523">
      <w:pPr>
        <w:spacing w:before="60"/>
        <w:ind w:right="-29"/>
        <w:jc w:val="both"/>
        <w:rPr>
          <w:bCs/>
        </w:rPr>
      </w:pPr>
    </w:p>
    <w:p w14:paraId="3FA32679" w14:textId="255D9555" w:rsidR="004D472C" w:rsidRPr="00765BB5" w:rsidRDefault="004D472C" w:rsidP="00836523">
      <w:pPr>
        <w:spacing w:before="60"/>
        <w:ind w:right="-29"/>
        <w:jc w:val="both"/>
        <w:rPr>
          <w:bCs/>
        </w:rPr>
      </w:pPr>
    </w:p>
    <w:p w14:paraId="1236A5AA" w14:textId="5E942FC7" w:rsidR="00A202D8" w:rsidRPr="00765BB5" w:rsidRDefault="00A202D8" w:rsidP="00836523">
      <w:pPr>
        <w:spacing w:before="60"/>
        <w:ind w:right="-29"/>
        <w:jc w:val="both"/>
        <w:rPr>
          <w:bCs/>
        </w:rPr>
      </w:pPr>
    </w:p>
    <w:p w14:paraId="75F9C08D" w14:textId="141C35B8" w:rsidR="00A202D8" w:rsidRPr="00765BB5" w:rsidRDefault="00A202D8" w:rsidP="00836523">
      <w:pPr>
        <w:spacing w:before="60"/>
        <w:ind w:right="-29"/>
        <w:jc w:val="both"/>
        <w:rPr>
          <w:bCs/>
        </w:rPr>
      </w:pPr>
    </w:p>
    <w:p w14:paraId="194583CE" w14:textId="5DE130C8" w:rsidR="00A202D8" w:rsidRPr="00765BB5" w:rsidRDefault="00A202D8" w:rsidP="00836523">
      <w:pPr>
        <w:spacing w:before="60"/>
        <w:ind w:right="-29"/>
        <w:jc w:val="both"/>
        <w:rPr>
          <w:bCs/>
        </w:rPr>
      </w:pPr>
    </w:p>
    <w:p w14:paraId="2319572D" w14:textId="39693ED8" w:rsidR="00A202D8" w:rsidRPr="00765BB5" w:rsidRDefault="00A202D8" w:rsidP="00836523">
      <w:pPr>
        <w:spacing w:before="60"/>
        <w:ind w:right="-29"/>
        <w:jc w:val="both"/>
        <w:rPr>
          <w:bCs/>
        </w:rPr>
      </w:pPr>
    </w:p>
    <w:p w14:paraId="159CC0EF" w14:textId="0FE83416" w:rsidR="00A202D8" w:rsidRPr="00765BB5" w:rsidRDefault="00A202D8" w:rsidP="00836523">
      <w:pPr>
        <w:spacing w:before="60"/>
        <w:ind w:right="-29"/>
        <w:jc w:val="both"/>
        <w:rPr>
          <w:bCs/>
        </w:rPr>
      </w:pPr>
    </w:p>
    <w:p w14:paraId="5A22F3BA" w14:textId="77777777" w:rsidR="00A202D8" w:rsidRPr="00765BB5" w:rsidRDefault="00A202D8" w:rsidP="00836523">
      <w:pPr>
        <w:spacing w:before="60"/>
        <w:ind w:right="-29"/>
        <w:jc w:val="both"/>
        <w:rPr>
          <w:bCs/>
        </w:rPr>
      </w:pPr>
    </w:p>
    <w:p w14:paraId="252D8987" w14:textId="77777777" w:rsidR="004D472C" w:rsidRPr="00765BB5" w:rsidRDefault="004D472C" w:rsidP="004D472C">
      <w:pPr>
        <w:numPr>
          <w:ilvl w:val="1"/>
          <w:numId w:val="0"/>
        </w:numPr>
        <w:spacing w:before="0" w:after="240"/>
        <w:jc w:val="center"/>
        <w:rPr>
          <w:rFonts w:eastAsia="Calibri"/>
          <w:b/>
          <w:bCs/>
          <w:caps/>
          <w:smallCaps/>
          <w:color w:val="404040"/>
          <w:spacing w:val="20"/>
          <w:lang w:eastAsia="lt-LT"/>
        </w:rPr>
      </w:pPr>
      <w:r w:rsidRPr="00765BB5">
        <w:rPr>
          <w:rFonts w:eastAsia="Calibri"/>
          <w:b/>
          <w:bCs/>
          <w:caps/>
          <w:smallCaps/>
          <w:color w:val="404040"/>
          <w:spacing w:val="20"/>
          <w:lang w:eastAsia="lt-LT"/>
        </w:rPr>
        <w:t xml:space="preserve">TIEKĖJŲ KVALIFIKACIJOS REIKALAVIMAI IR REIKALAVIMAI LAIKYTIS </w:t>
      </w:r>
      <w:r w:rsidRPr="00765BB5">
        <w:rPr>
          <w:rFonts w:eastAsia="Calibri"/>
          <w:b/>
          <w:bCs/>
          <w:caps/>
          <w:color w:val="404040"/>
          <w:spacing w:val="20"/>
        </w:rPr>
        <w:t>KOKYBĖS VADYBOS SISTEMOS IR (ARBA) APLINKOS APSAUGOS VADYBOS SISTEMOS STANDARTŲ</w:t>
      </w:r>
    </w:p>
    <w:p w14:paraId="5F01D589" w14:textId="77777777" w:rsidR="004D472C" w:rsidRPr="00765BB5" w:rsidRDefault="004D472C" w:rsidP="0041574E">
      <w:pPr>
        <w:numPr>
          <w:ilvl w:val="0"/>
          <w:numId w:val="56"/>
        </w:numPr>
        <w:spacing w:before="0" w:after="160" w:line="20" w:lineRule="atLeast"/>
        <w:contextualSpacing/>
        <w:jc w:val="both"/>
        <w:rPr>
          <w:rFonts w:eastAsia="Calibri"/>
          <w:lang w:eastAsia="lt-LT"/>
        </w:rPr>
      </w:pPr>
      <w:r w:rsidRPr="00765BB5">
        <w:rPr>
          <w:rFonts w:eastAsia="Calibri"/>
        </w:rPr>
        <w:t>Tiekėjo kvalifikacija turi atitikti šiame priede nustatytus reikalavimus kvalifikacijai.</w:t>
      </w:r>
      <w:r w:rsidRPr="00765BB5">
        <w:rPr>
          <w:rFonts w:eastAsia="Calibri"/>
          <w:lang w:eastAsia="lt-LT"/>
        </w:rPr>
        <w:t xml:space="preserve"> </w:t>
      </w:r>
    </w:p>
    <w:p w14:paraId="0B013601" w14:textId="180EA395" w:rsidR="00850ED7" w:rsidRPr="00765BB5" w:rsidRDefault="00850ED7" w:rsidP="00836523">
      <w:pPr>
        <w:spacing w:before="60"/>
        <w:ind w:right="-29"/>
        <w:jc w:val="both"/>
        <w:rPr>
          <w:bCs/>
        </w:rPr>
      </w:pPr>
    </w:p>
    <w:p w14:paraId="04A64953" w14:textId="60A2DF22" w:rsidR="004D472C" w:rsidRPr="00765BB5" w:rsidRDefault="004D472C" w:rsidP="00836523">
      <w:pPr>
        <w:spacing w:before="60"/>
        <w:ind w:right="-29"/>
        <w:jc w:val="both"/>
        <w:rPr>
          <w:bCs/>
        </w:rPr>
      </w:pPr>
    </w:p>
    <w:p w14:paraId="39D4B139" w14:textId="0EEDB073" w:rsidR="004D472C" w:rsidRPr="00765BB5" w:rsidRDefault="004D472C" w:rsidP="004D472C">
      <w:pPr>
        <w:spacing w:before="60" w:after="60" w:line="256" w:lineRule="auto"/>
        <w:jc w:val="center"/>
        <w:rPr>
          <w:rFonts w:eastAsia="Calibri"/>
          <w:b/>
          <w:bCs/>
          <w:lang w:eastAsia="lt-LT"/>
        </w:rPr>
      </w:pPr>
      <w:r w:rsidRPr="00765BB5">
        <w:rPr>
          <w:rFonts w:eastAsia="Calibri"/>
          <w:b/>
          <w:bCs/>
          <w:lang w:eastAsia="lt-LT"/>
        </w:rPr>
        <w:t>Tiekėjų kvalifikacijos reikalavimai</w:t>
      </w:r>
    </w:p>
    <w:p w14:paraId="4F96E792" w14:textId="2D8BB5E5" w:rsidR="004D472C" w:rsidRPr="00765BB5"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4760" w:type="pct"/>
        <w:tblLook w:val="04A0" w:firstRow="1" w:lastRow="0" w:firstColumn="1" w:lastColumn="0" w:noHBand="0" w:noVBand="1"/>
      </w:tblPr>
      <w:tblGrid>
        <w:gridCol w:w="840"/>
        <w:gridCol w:w="2912"/>
        <w:gridCol w:w="3185"/>
        <w:gridCol w:w="2547"/>
      </w:tblGrid>
      <w:tr w:rsidR="002A4460" w:rsidRPr="00765BB5" w14:paraId="6FC48D12" w14:textId="77777777" w:rsidTr="00403119">
        <w:trPr>
          <w:cantSplit/>
          <w:tblHeader/>
        </w:trPr>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765BB5" w:rsidRDefault="004D472C" w:rsidP="007A47FC">
            <w:pPr>
              <w:spacing w:before="60" w:after="60" w:line="256" w:lineRule="auto"/>
              <w:jc w:val="center"/>
              <w:rPr>
                <w:b/>
                <w:bCs/>
                <w:sz w:val="22"/>
                <w:szCs w:val="22"/>
              </w:rPr>
            </w:pPr>
            <w:r w:rsidRPr="00765BB5">
              <w:rPr>
                <w:rFonts w:eastAsiaTheme="minorHAnsi"/>
                <w:b/>
                <w:bCs/>
                <w:sz w:val="22"/>
                <w:szCs w:val="22"/>
              </w:rPr>
              <w:lastRenderedPageBreak/>
              <w:t>Eil. Nr.</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765BB5" w:rsidRDefault="004D472C" w:rsidP="00A202D8">
            <w:pPr>
              <w:spacing w:before="60" w:after="60" w:line="256" w:lineRule="auto"/>
              <w:jc w:val="center"/>
              <w:rPr>
                <w:rFonts w:eastAsiaTheme="minorEastAsia"/>
                <w:b/>
                <w:bCs/>
                <w:sz w:val="22"/>
                <w:szCs w:val="22"/>
              </w:rPr>
            </w:pPr>
            <w:r w:rsidRPr="00765BB5">
              <w:rPr>
                <w:b/>
                <w:bCs/>
                <w:color w:val="000000"/>
                <w:sz w:val="22"/>
                <w:szCs w:val="22"/>
              </w:rPr>
              <w:t>Kvalifikacijos reikalavimas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Atitiktį reikalavimui įrodantys  dokumentai</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Subjektas, kuris turi atitikti reikalavimą</w:t>
            </w:r>
          </w:p>
          <w:p w14:paraId="53EABF95" w14:textId="54871BCC" w:rsidR="004D472C" w:rsidRPr="00765BB5" w:rsidRDefault="004D472C" w:rsidP="007A47FC">
            <w:pPr>
              <w:autoSpaceDE w:val="0"/>
              <w:autoSpaceDN w:val="0"/>
              <w:adjustRightInd w:val="0"/>
              <w:jc w:val="center"/>
              <w:rPr>
                <w:b/>
                <w:bCs/>
                <w:color w:val="000000"/>
                <w:sz w:val="22"/>
                <w:szCs w:val="22"/>
              </w:rPr>
            </w:pPr>
          </w:p>
        </w:tc>
      </w:tr>
      <w:tr w:rsidR="004D472C" w:rsidRPr="00765BB5" w14:paraId="073345A5"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Teisė verstis veikla</w:t>
            </w:r>
          </w:p>
        </w:tc>
      </w:tr>
      <w:tr w:rsidR="002A4460" w:rsidRPr="00765BB5" w14:paraId="047E1A39"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765BB5" w:rsidRDefault="004D472C" w:rsidP="007A47FC">
            <w:pPr>
              <w:pStyle w:val="Sraopastraipa"/>
              <w:spacing w:before="60" w:after="60" w:line="257" w:lineRule="auto"/>
              <w:ind w:left="0"/>
              <w:jc w:val="right"/>
              <w:rPr>
                <w:rFonts w:ascii="Times New Roman" w:eastAsiaTheme="minorHAnsi" w:hAnsi="Times New Roman"/>
                <w:sz w:val="22"/>
                <w:szCs w:val="22"/>
              </w:rPr>
            </w:pPr>
            <w:r w:rsidRPr="00765BB5">
              <w:rPr>
                <w:rFonts w:ascii="Times New Roman" w:eastAsiaTheme="minorHAnsi" w:hAnsi="Times New Roman"/>
                <w:sz w:val="22"/>
                <w:szCs w:val="22"/>
              </w:rPr>
              <w:t xml:space="preserve">1.1 </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765BB5" w:rsidRDefault="0030000D" w:rsidP="007A47FC">
            <w:pPr>
              <w:autoSpaceDE w:val="0"/>
              <w:autoSpaceDN w:val="0"/>
              <w:adjustRightInd w:val="0"/>
              <w:rPr>
                <w:color w:val="000000"/>
                <w:sz w:val="22"/>
                <w:szCs w:val="22"/>
              </w:rPr>
            </w:pPr>
            <w:r w:rsidRPr="00765BB5">
              <w:rPr>
                <w:color w:val="000000"/>
                <w:sz w:val="22"/>
                <w:szCs w:val="22"/>
                <w:lang w:eastAsia="en-US"/>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765BB5" w:rsidRDefault="004D472C" w:rsidP="007A47FC">
            <w:pPr>
              <w:autoSpaceDE w:val="0"/>
              <w:autoSpaceDN w:val="0"/>
              <w:adjustRightInd w:val="0"/>
              <w:rPr>
                <w:color w:val="000000"/>
                <w:sz w:val="22"/>
                <w:szCs w:val="22"/>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765BB5" w:rsidRDefault="004D472C" w:rsidP="007A47FC">
            <w:pPr>
              <w:autoSpaceDE w:val="0"/>
              <w:autoSpaceDN w:val="0"/>
              <w:adjustRightInd w:val="0"/>
              <w:rPr>
                <w:color w:val="000000"/>
                <w:sz w:val="22"/>
                <w:szCs w:val="22"/>
              </w:rPr>
            </w:pPr>
          </w:p>
        </w:tc>
      </w:tr>
      <w:tr w:rsidR="004D472C" w:rsidRPr="00765BB5" w14:paraId="6AA939B4"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Finansinis</w:t>
            </w:r>
            <w:r w:rsidRPr="00765BB5">
              <w:rPr>
                <w:color w:val="000000"/>
                <w:sz w:val="22"/>
                <w:szCs w:val="22"/>
              </w:rPr>
              <w:t xml:space="preserve"> </w:t>
            </w:r>
            <w:r w:rsidRPr="00765BB5">
              <w:rPr>
                <w:b/>
                <w:bCs/>
                <w:color w:val="000000"/>
                <w:sz w:val="22"/>
                <w:szCs w:val="22"/>
              </w:rPr>
              <w:t>ir ekonominis pajėgumas</w:t>
            </w:r>
          </w:p>
        </w:tc>
      </w:tr>
      <w:tr w:rsidR="002A4460" w:rsidRPr="00765BB5" w14:paraId="2E141DDC"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765BB5" w:rsidRDefault="004D472C"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765BB5" w:rsidRDefault="0030000D" w:rsidP="007A47FC">
            <w:pPr>
              <w:autoSpaceDE w:val="0"/>
              <w:autoSpaceDN w:val="0"/>
              <w:adjustRightInd w:val="0"/>
              <w:rPr>
                <w:color w:val="000000"/>
                <w:sz w:val="22"/>
                <w:szCs w:val="22"/>
              </w:rPr>
            </w:pPr>
            <w:r w:rsidRPr="00765BB5">
              <w:rPr>
                <w:color w:val="000000"/>
                <w:sz w:val="22"/>
                <w:szCs w:val="22"/>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765BB5" w:rsidRDefault="004D472C" w:rsidP="007A47FC">
            <w:pPr>
              <w:autoSpaceDE w:val="0"/>
              <w:autoSpaceDN w:val="0"/>
              <w:adjustRightInd w:val="0"/>
              <w:rPr>
                <w:color w:val="000000"/>
                <w:sz w:val="22"/>
                <w:szCs w:val="22"/>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765BB5" w:rsidRDefault="004D472C" w:rsidP="007A47FC">
            <w:pPr>
              <w:autoSpaceDE w:val="0"/>
              <w:autoSpaceDN w:val="0"/>
              <w:adjustRightInd w:val="0"/>
              <w:rPr>
                <w:color w:val="000000"/>
                <w:sz w:val="22"/>
                <w:szCs w:val="22"/>
              </w:rPr>
            </w:pPr>
          </w:p>
        </w:tc>
      </w:tr>
      <w:tr w:rsidR="004D472C" w:rsidRPr="00765BB5" w14:paraId="2C0E16D3"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Techninis ir profesinis pajėgumas</w:t>
            </w:r>
          </w:p>
        </w:tc>
      </w:tr>
      <w:tr w:rsidR="002A4460" w:rsidRPr="00765BB5" w14:paraId="71EF062E"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4D472C" w:rsidRPr="00F51B6C" w:rsidRDefault="004D472C"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22718925" w14:textId="5CA3F27F" w:rsidR="00521F78" w:rsidRPr="00F51B6C" w:rsidRDefault="00D9014B" w:rsidP="00521F78">
            <w:pPr>
              <w:tabs>
                <w:tab w:val="left" w:pos="0"/>
                <w:tab w:val="left" w:pos="426"/>
              </w:tabs>
              <w:rPr>
                <w:rFonts w:eastAsia="Calibri"/>
                <w:bCs/>
                <w:sz w:val="22"/>
                <w:szCs w:val="22"/>
              </w:rPr>
            </w:pPr>
            <w:r w:rsidRPr="00F51B6C">
              <w:rPr>
                <w:sz w:val="22"/>
                <w:szCs w:val="22"/>
              </w:rPr>
              <w:t>Tiekėjas, per paskutinius 3 metus iki pasiūlymo pateikimo termino pabaigos</w:t>
            </w:r>
            <w:r w:rsidR="00521F78" w:rsidRPr="00F51B6C">
              <w:rPr>
                <w:sz w:val="22"/>
                <w:szCs w:val="22"/>
              </w:rPr>
              <w:t xml:space="preserve"> pagal vieną ar daugiau sutarčių yra</w:t>
            </w:r>
            <w:r w:rsidRPr="00F51B6C">
              <w:rPr>
                <w:sz w:val="22"/>
                <w:szCs w:val="22"/>
              </w:rPr>
              <w:t xml:space="preserve"> </w:t>
            </w:r>
            <w:r w:rsidR="00521F78" w:rsidRPr="00F51B6C">
              <w:rPr>
                <w:rFonts w:eastAsia="Calibri"/>
                <w:bCs/>
                <w:sz w:val="22"/>
                <w:szCs w:val="22"/>
              </w:rPr>
              <w:t xml:space="preserve"> suteikęs ne mažiau kaip 2 (dviejų) tarptautinių renginių</w:t>
            </w:r>
            <w:r w:rsidR="00521F78" w:rsidRPr="00F51B6C">
              <w:rPr>
                <w:rFonts w:eastAsia="Calibri"/>
                <w:bCs/>
                <w:sz w:val="22"/>
                <w:szCs w:val="22"/>
                <w:vertAlign w:val="superscript"/>
              </w:rPr>
              <w:footnoteReference w:customMarkFollows="1" w:id="5"/>
              <w:sym w:font="Symbol" w:char="F02A"/>
            </w:r>
            <w:r w:rsidR="00521F78" w:rsidRPr="00F51B6C">
              <w:rPr>
                <w:rFonts w:eastAsia="Calibri"/>
                <w:bCs/>
                <w:sz w:val="22"/>
                <w:szCs w:val="22"/>
              </w:rPr>
              <w:t xml:space="preserve"> organizavimo </w:t>
            </w:r>
            <w:r w:rsidR="009433FE" w:rsidRPr="00F51B6C">
              <w:rPr>
                <w:rFonts w:eastAsia="Calibri"/>
                <w:bCs/>
                <w:sz w:val="22"/>
                <w:szCs w:val="22"/>
              </w:rPr>
              <w:t xml:space="preserve">ir aptarnavimo </w:t>
            </w:r>
            <w:r w:rsidR="00521F78" w:rsidRPr="00F51B6C">
              <w:rPr>
                <w:rFonts w:eastAsia="Calibri"/>
                <w:bCs/>
                <w:sz w:val="22"/>
                <w:szCs w:val="22"/>
              </w:rPr>
              <w:t xml:space="preserve">paslaugų, kur kiekvienam renginiui suteiktų paslaugų  vertė yra ne mažesnė kaip </w:t>
            </w:r>
            <w:r w:rsidR="00734B78" w:rsidRPr="00F51B6C">
              <w:rPr>
                <w:rFonts w:eastAsia="Calibri"/>
                <w:sz w:val="22"/>
                <w:szCs w:val="22"/>
              </w:rPr>
              <w:t>5</w:t>
            </w:r>
            <w:r w:rsidR="00521F78" w:rsidRPr="00F51B6C">
              <w:rPr>
                <w:rFonts w:eastAsia="Calibri"/>
                <w:sz w:val="22"/>
                <w:szCs w:val="22"/>
              </w:rPr>
              <w:t>0 000 (</w:t>
            </w:r>
            <w:r w:rsidR="00734B78" w:rsidRPr="00F51B6C">
              <w:rPr>
                <w:rFonts w:eastAsia="Calibri"/>
                <w:sz w:val="22"/>
                <w:szCs w:val="22"/>
              </w:rPr>
              <w:t>pen</w:t>
            </w:r>
            <w:r w:rsidR="00F51B6C" w:rsidRPr="00F51B6C">
              <w:rPr>
                <w:rFonts w:eastAsia="Calibri"/>
                <w:sz w:val="22"/>
                <w:szCs w:val="22"/>
              </w:rPr>
              <w:t>k</w:t>
            </w:r>
            <w:r w:rsidR="00734B78" w:rsidRPr="00F51B6C">
              <w:rPr>
                <w:rFonts w:eastAsia="Calibri"/>
                <w:sz w:val="22"/>
                <w:szCs w:val="22"/>
              </w:rPr>
              <w:t>iasdešimt</w:t>
            </w:r>
            <w:r w:rsidR="00F51B6C" w:rsidRPr="00F51B6C">
              <w:rPr>
                <w:rFonts w:eastAsia="Calibri"/>
                <w:sz w:val="22"/>
                <w:szCs w:val="22"/>
              </w:rPr>
              <w:t xml:space="preserve"> tūkstančių eurų</w:t>
            </w:r>
            <w:r w:rsidR="00F51B6C">
              <w:rPr>
                <w:rFonts w:eastAsia="Calibri"/>
                <w:sz w:val="22"/>
                <w:szCs w:val="22"/>
              </w:rPr>
              <w:t>,</w:t>
            </w:r>
            <w:r w:rsidR="00F51B6C" w:rsidRPr="00F51B6C">
              <w:rPr>
                <w:rFonts w:eastAsia="Calibri"/>
                <w:sz w:val="22"/>
                <w:szCs w:val="22"/>
              </w:rPr>
              <w:t xml:space="preserve"> 00 ct) </w:t>
            </w:r>
            <w:r w:rsidR="00521F78" w:rsidRPr="00F51B6C">
              <w:rPr>
                <w:rFonts w:eastAsia="Calibri"/>
                <w:bCs/>
                <w:sz w:val="22"/>
                <w:szCs w:val="22"/>
              </w:rPr>
              <w:t xml:space="preserve">eurų be PVM. </w:t>
            </w:r>
          </w:p>
          <w:p w14:paraId="78A70D48" w14:textId="77777777" w:rsidR="00521F78" w:rsidRPr="00F51B6C" w:rsidRDefault="00521F78" w:rsidP="00521F78">
            <w:pPr>
              <w:tabs>
                <w:tab w:val="left" w:pos="0"/>
                <w:tab w:val="left" w:pos="426"/>
              </w:tabs>
              <w:jc w:val="both"/>
              <w:rPr>
                <w:rFonts w:eastAsia="Calibri"/>
                <w:bCs/>
                <w:sz w:val="22"/>
                <w:szCs w:val="22"/>
              </w:rPr>
            </w:pPr>
          </w:p>
          <w:p w14:paraId="3BB56FE1" w14:textId="0B2EE8F4" w:rsidR="00521F78" w:rsidRPr="00F51B6C" w:rsidRDefault="00521F78" w:rsidP="00521F78">
            <w:pPr>
              <w:tabs>
                <w:tab w:val="left" w:pos="0"/>
                <w:tab w:val="left" w:pos="426"/>
              </w:tabs>
              <w:jc w:val="both"/>
              <w:rPr>
                <w:rFonts w:eastAsia="Calibri"/>
                <w:bCs/>
                <w:sz w:val="22"/>
                <w:szCs w:val="22"/>
              </w:rPr>
            </w:pPr>
            <w:r w:rsidRPr="00F51B6C">
              <w:rPr>
                <w:rFonts w:eastAsia="Calibri"/>
                <w:bCs/>
                <w:sz w:val="22"/>
                <w:szCs w:val="22"/>
              </w:rPr>
              <w:t xml:space="preserve">Jei teikiama informacija apie vykdomą sutartį, laikoma, kad tiekėjo patirtis atitinka keliamą reikalavimą, jei vykdomoje sutartyje/sutartyse įvykdytų 2 (dviejų) tarptautinių renginių* organizavimo paslaugų dalis yra ne mažesnė kaip </w:t>
            </w:r>
            <w:r w:rsidR="00A135B8">
              <w:rPr>
                <w:rFonts w:eastAsia="Calibri"/>
                <w:bCs/>
                <w:sz w:val="22"/>
                <w:szCs w:val="22"/>
              </w:rPr>
              <w:t>5</w:t>
            </w:r>
            <w:r w:rsidRPr="00F51B6C">
              <w:rPr>
                <w:rFonts w:eastAsia="Calibri"/>
                <w:sz w:val="22"/>
                <w:szCs w:val="22"/>
              </w:rPr>
              <w:t>0 000 (</w:t>
            </w:r>
            <w:r w:rsidR="00A135B8" w:rsidRPr="00A135B8">
              <w:rPr>
                <w:rFonts w:eastAsia="Calibri"/>
                <w:sz w:val="22"/>
                <w:szCs w:val="22"/>
              </w:rPr>
              <w:t xml:space="preserve">penkiasdešimt </w:t>
            </w:r>
            <w:r w:rsidRPr="00F51B6C">
              <w:rPr>
                <w:rFonts w:eastAsia="Calibri"/>
                <w:sz w:val="22"/>
                <w:szCs w:val="22"/>
              </w:rPr>
              <w:t xml:space="preserve"> tūkstančių eurų</w:t>
            </w:r>
            <w:r w:rsidR="00EF7C22">
              <w:rPr>
                <w:rFonts w:eastAsia="Calibri"/>
                <w:sz w:val="22"/>
                <w:szCs w:val="22"/>
              </w:rPr>
              <w:t xml:space="preserve">, 00 </w:t>
            </w:r>
            <w:r w:rsidRPr="00F51B6C">
              <w:rPr>
                <w:rFonts w:eastAsia="Calibri"/>
                <w:sz w:val="22"/>
                <w:szCs w:val="22"/>
              </w:rPr>
              <w:t>ct)</w:t>
            </w:r>
            <w:r w:rsidRPr="00F51B6C">
              <w:rPr>
                <w:rFonts w:eastAsia="Calibri"/>
                <w:bCs/>
                <w:sz w:val="22"/>
                <w:szCs w:val="22"/>
              </w:rPr>
              <w:t xml:space="preserve"> eurų be PVM už kiekvieną renginį.</w:t>
            </w:r>
          </w:p>
          <w:p w14:paraId="79ACC53B" w14:textId="0AF4A0F4" w:rsidR="004D472C" w:rsidRPr="00F51B6C" w:rsidRDefault="004D472C" w:rsidP="004955EF">
            <w:pPr>
              <w:autoSpaceDE w:val="0"/>
              <w:autoSpaceDN w:val="0"/>
              <w:adjustRightInd w:val="0"/>
              <w:rPr>
                <w:color w:val="000000"/>
                <w:sz w:val="22"/>
                <w:szCs w:val="22"/>
              </w:rPr>
            </w:pP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04826E43" w14:textId="3B445E07" w:rsidR="0030000D" w:rsidRPr="00F51B6C" w:rsidRDefault="00C62769" w:rsidP="0040357C">
            <w:pPr>
              <w:widowControl w:val="0"/>
              <w:autoSpaceDE w:val="0"/>
              <w:autoSpaceDN w:val="0"/>
              <w:adjustRightInd w:val="0"/>
              <w:jc w:val="both"/>
              <w:rPr>
                <w:sz w:val="22"/>
                <w:szCs w:val="22"/>
              </w:rPr>
            </w:pPr>
            <w:r w:rsidRPr="00F51B6C">
              <w:rPr>
                <w:sz w:val="22"/>
                <w:szCs w:val="22"/>
              </w:rPr>
              <w:t>3.1.1.</w:t>
            </w:r>
            <w:r w:rsidR="0030000D" w:rsidRPr="00F51B6C">
              <w:rPr>
                <w:sz w:val="22"/>
                <w:szCs w:val="22"/>
              </w:rPr>
              <w:t xml:space="preserve"> </w:t>
            </w:r>
            <w:r w:rsidR="007C380B" w:rsidRPr="00F51B6C">
              <w:rPr>
                <w:sz w:val="22"/>
                <w:szCs w:val="22"/>
              </w:rPr>
              <w:t>Per pastaruosius 3 metus suteiktų</w:t>
            </w:r>
            <w:r w:rsidR="007C380B" w:rsidRPr="00F51B6C">
              <w:rPr>
                <w:sz w:val="22"/>
                <w:szCs w:val="22"/>
                <w:lang w:eastAsia="en-US"/>
              </w:rPr>
              <w:t xml:space="preserve"> </w:t>
            </w:r>
            <w:r w:rsidR="009433FE" w:rsidRPr="00F51B6C">
              <w:rPr>
                <w:bCs/>
                <w:sz w:val="22"/>
                <w:szCs w:val="22"/>
              </w:rPr>
              <w:t xml:space="preserve">tarptautinių renginių organizavimo ir aptarnavimo </w:t>
            </w:r>
            <w:r w:rsidR="007C380B" w:rsidRPr="00F51B6C">
              <w:rPr>
                <w:sz w:val="22"/>
                <w:szCs w:val="22"/>
              </w:rPr>
              <w:t xml:space="preserve">paslaugų  sąrašas, kuriame nurodytos paslaugų bendros sumos, datos ir paslaugų gavėjai </w:t>
            </w:r>
            <w:r w:rsidR="001870C4" w:rsidRPr="00F51B6C">
              <w:rPr>
                <w:sz w:val="22"/>
                <w:szCs w:val="22"/>
              </w:rPr>
              <w:t>(tiek viešieji, tiek privatieji,  jų pavadinimai, adresai, kontaktiniai duomenys)</w:t>
            </w:r>
            <w:r w:rsidR="0040357C" w:rsidRPr="00F51B6C">
              <w:rPr>
                <w:sz w:val="22"/>
                <w:szCs w:val="22"/>
              </w:rPr>
              <w:t xml:space="preserve">. </w:t>
            </w:r>
            <w:r w:rsidR="007C380B" w:rsidRPr="00F51B6C">
              <w:rPr>
                <w:sz w:val="22"/>
                <w:szCs w:val="22"/>
              </w:rPr>
              <w:t>J</w:t>
            </w:r>
            <w:r w:rsidR="0030000D" w:rsidRPr="00F51B6C">
              <w:rPr>
                <w:sz w:val="22"/>
                <w:szCs w:val="22"/>
              </w:rPr>
              <w:t xml:space="preserve">ei tiekėjas dalyvavo jungtinėje veikloje su kitais asmenimis ar buvo pasitelkęs subtiekėjus – tiekėjo </w:t>
            </w:r>
            <w:r w:rsidR="007C380B" w:rsidRPr="00F51B6C">
              <w:rPr>
                <w:sz w:val="22"/>
                <w:szCs w:val="22"/>
              </w:rPr>
              <w:t xml:space="preserve"> suteikt</w:t>
            </w:r>
            <w:r w:rsidR="004955EF" w:rsidRPr="00F51B6C">
              <w:rPr>
                <w:sz w:val="22"/>
                <w:szCs w:val="22"/>
              </w:rPr>
              <w:t>a</w:t>
            </w:r>
            <w:r w:rsidR="007C380B" w:rsidRPr="00F51B6C">
              <w:rPr>
                <w:sz w:val="22"/>
                <w:szCs w:val="22"/>
              </w:rPr>
              <w:t xml:space="preserve"> paslaug</w:t>
            </w:r>
            <w:r w:rsidR="004955EF" w:rsidRPr="00F51B6C">
              <w:rPr>
                <w:sz w:val="22"/>
                <w:szCs w:val="22"/>
              </w:rPr>
              <w:t xml:space="preserve">ų dalis, </w:t>
            </w:r>
            <w:r w:rsidR="0040357C" w:rsidRPr="00F51B6C">
              <w:rPr>
                <w:sz w:val="22"/>
                <w:szCs w:val="22"/>
              </w:rPr>
              <w:t>vertė</w:t>
            </w:r>
            <w:r w:rsidR="007C380B" w:rsidRPr="00F51B6C">
              <w:rPr>
                <w:sz w:val="22"/>
                <w:szCs w:val="22"/>
              </w:rPr>
              <w:t>, datos ir paslaugų gavėjai</w:t>
            </w:r>
            <w:r w:rsidR="00F82BEB" w:rsidRPr="00F51B6C">
              <w:rPr>
                <w:sz w:val="22"/>
                <w:szCs w:val="22"/>
              </w:rPr>
              <w:t>;</w:t>
            </w:r>
          </w:p>
          <w:p w14:paraId="3B827A6F" w14:textId="360FFD68" w:rsidR="0030000D" w:rsidRPr="00F51B6C" w:rsidRDefault="00C62769" w:rsidP="0030000D">
            <w:pPr>
              <w:jc w:val="both"/>
              <w:rPr>
                <w:sz w:val="22"/>
                <w:szCs w:val="22"/>
              </w:rPr>
            </w:pPr>
            <w:r w:rsidRPr="00F51B6C">
              <w:rPr>
                <w:sz w:val="22"/>
                <w:szCs w:val="22"/>
              </w:rPr>
              <w:t>3.1.2.</w:t>
            </w:r>
            <w:r w:rsidR="0030000D" w:rsidRPr="00F51B6C">
              <w:rPr>
                <w:sz w:val="22"/>
                <w:szCs w:val="22"/>
              </w:rPr>
              <w:t xml:space="preserve"> </w:t>
            </w:r>
            <w:r w:rsidR="007C380B" w:rsidRPr="00F51B6C">
              <w:rPr>
                <w:color w:val="000000"/>
                <w:sz w:val="22"/>
                <w:szCs w:val="22"/>
                <w:lang w:eastAsia="en-US"/>
              </w:rPr>
              <w:t xml:space="preserve"> </w:t>
            </w:r>
            <w:r w:rsidR="007C380B" w:rsidRPr="00F51B6C">
              <w:rPr>
                <w:sz w:val="22"/>
                <w:szCs w:val="22"/>
              </w:rPr>
              <w:t>užsakovų pažymos</w:t>
            </w:r>
            <w:r w:rsidR="002F2D60" w:rsidRPr="00F51B6C">
              <w:rPr>
                <w:sz w:val="22"/>
                <w:szCs w:val="22"/>
              </w:rPr>
              <w:t xml:space="preserve"> (atsiliepimai, rekomendacijos, perdavimo-priėmimo aktai arba kiti dokumentai)</w:t>
            </w:r>
            <w:r w:rsidR="007C380B" w:rsidRPr="00F51B6C">
              <w:rPr>
                <w:sz w:val="22"/>
                <w:szCs w:val="22"/>
              </w:rPr>
              <w:t xml:space="preserve">, kuriose būtų nurodytos suteiktų paslaugų bendros sumos, datos, paslaugų gavėjai, ar paslaugos buvo suteiktos tinkamai. </w:t>
            </w:r>
          </w:p>
          <w:p w14:paraId="179FBD4F" w14:textId="4EE45A28" w:rsidR="0030000D" w:rsidRPr="00F51B6C" w:rsidRDefault="0030000D" w:rsidP="0030000D">
            <w:pPr>
              <w:jc w:val="both"/>
              <w:rPr>
                <w:sz w:val="22"/>
                <w:szCs w:val="22"/>
              </w:rPr>
            </w:pPr>
            <w:r w:rsidRPr="00F51B6C">
              <w:rPr>
                <w:sz w:val="22"/>
                <w:szCs w:val="22"/>
              </w:rPr>
              <w:t xml:space="preserve">Perkančioji organizacija, siekdama patikslinti informaciją apie </w:t>
            </w:r>
            <w:r w:rsidR="007C380B" w:rsidRPr="00F51B6C">
              <w:rPr>
                <w:sz w:val="22"/>
                <w:szCs w:val="22"/>
              </w:rPr>
              <w:t>paslaugų teikimą</w:t>
            </w:r>
            <w:r w:rsidRPr="00F51B6C">
              <w:rPr>
                <w:sz w:val="22"/>
                <w:szCs w:val="22"/>
              </w:rPr>
              <w:t>, pasilieka teisę be išankstini</w:t>
            </w:r>
            <w:r w:rsidR="0002764B">
              <w:rPr>
                <w:sz w:val="22"/>
                <w:szCs w:val="22"/>
              </w:rPr>
              <w:t>o įspėjimo susisiekti su tiekėjo</w:t>
            </w:r>
            <w:r w:rsidRPr="00F51B6C">
              <w:rPr>
                <w:sz w:val="22"/>
                <w:szCs w:val="22"/>
              </w:rPr>
              <w:t xml:space="preserve"> nurodytu užsakovo atstovu.</w:t>
            </w:r>
          </w:p>
          <w:p w14:paraId="74175287" w14:textId="0B5B548B" w:rsidR="004D472C" w:rsidRPr="00F51B6C" w:rsidRDefault="00F82BEB" w:rsidP="0030000D">
            <w:pPr>
              <w:autoSpaceDE w:val="0"/>
              <w:autoSpaceDN w:val="0"/>
              <w:adjustRightInd w:val="0"/>
              <w:rPr>
                <w:color w:val="000000"/>
                <w:sz w:val="22"/>
                <w:szCs w:val="22"/>
              </w:rPr>
            </w:pPr>
            <w:r w:rsidRPr="00F51B6C">
              <w:rPr>
                <w:i/>
                <w:sz w:val="22"/>
                <w:szCs w:val="22"/>
                <w:u w:val="single"/>
                <w:lang w:eastAsia="en-US"/>
              </w:rPr>
              <w:t>Pateikiamos</w:t>
            </w:r>
            <w:r w:rsidR="0030000D" w:rsidRPr="00F51B6C">
              <w:rPr>
                <w:i/>
                <w:sz w:val="22"/>
                <w:szCs w:val="22"/>
                <w:u w:val="single"/>
                <w:lang w:eastAsia="en-US"/>
              </w:rPr>
              <w:t xml:space="preserve"> skaitmeninė</w:t>
            </w:r>
            <w:r w:rsidRPr="00F51B6C">
              <w:rPr>
                <w:i/>
                <w:sz w:val="22"/>
                <w:szCs w:val="22"/>
                <w:u w:val="single"/>
                <w:lang w:eastAsia="en-US"/>
              </w:rPr>
              <w:t>s</w:t>
            </w:r>
            <w:r w:rsidR="0030000D" w:rsidRPr="00F51B6C">
              <w:rPr>
                <w:i/>
                <w:sz w:val="22"/>
                <w:szCs w:val="22"/>
                <w:u w:val="single"/>
                <w:lang w:eastAsia="en-US"/>
              </w:rPr>
              <w:t xml:space="preserve"> dokumentų </w:t>
            </w:r>
            <w:r w:rsidRPr="00F51B6C">
              <w:rPr>
                <w:i/>
                <w:sz w:val="22"/>
                <w:szCs w:val="22"/>
                <w:u w:val="single"/>
                <w:lang w:eastAsia="en-US"/>
              </w:rPr>
              <w:t>kopijos</w:t>
            </w:r>
            <w:r w:rsidR="0030000D" w:rsidRPr="00F51B6C">
              <w:rPr>
                <w:i/>
                <w:sz w:val="22"/>
                <w:szCs w:val="22"/>
                <w:u w:val="single"/>
                <w:lang w:eastAsia="en-US"/>
              </w:rPr>
              <w:t>.</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235A5" w14:textId="77777777" w:rsidR="002A4460" w:rsidRPr="00F51B6C" w:rsidRDefault="002A4460" w:rsidP="002A4460">
            <w:pPr>
              <w:autoSpaceDE w:val="0"/>
              <w:autoSpaceDN w:val="0"/>
              <w:adjustRightInd w:val="0"/>
              <w:spacing w:before="0"/>
              <w:rPr>
                <w:color w:val="000000"/>
                <w:sz w:val="22"/>
                <w:szCs w:val="22"/>
              </w:rPr>
            </w:pPr>
            <w:r w:rsidRPr="00F51B6C">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D40D0BD" w14:textId="77777777" w:rsidR="002A4460" w:rsidRPr="00F51B6C" w:rsidRDefault="002A4460" w:rsidP="002A4460">
            <w:pPr>
              <w:autoSpaceDE w:val="0"/>
              <w:autoSpaceDN w:val="0"/>
              <w:adjustRightInd w:val="0"/>
              <w:spacing w:before="0"/>
              <w:rPr>
                <w:color w:val="000000"/>
                <w:sz w:val="22"/>
                <w:szCs w:val="22"/>
              </w:rPr>
            </w:pPr>
            <w:r w:rsidRPr="00F51B6C">
              <w:rPr>
                <w:color w:val="000000"/>
                <w:sz w:val="22"/>
                <w:szCs w:val="22"/>
              </w:rPr>
              <w:t xml:space="preserve">Tiekėjas gali remtis kitų ūkio subjektų </w:t>
            </w:r>
            <w:proofErr w:type="spellStart"/>
            <w:r w:rsidRPr="00F51B6C">
              <w:rPr>
                <w:color w:val="000000"/>
                <w:sz w:val="22"/>
                <w:szCs w:val="22"/>
              </w:rPr>
              <w:t>pajėgumais</w:t>
            </w:r>
            <w:proofErr w:type="spellEnd"/>
            <w:r w:rsidRPr="00F51B6C">
              <w:rPr>
                <w:color w:val="000000"/>
                <w:sz w:val="22"/>
                <w:szCs w:val="22"/>
              </w:rPr>
              <w:t xml:space="preserve"> tik tuo atveju, jeigu tie subjektai patys vykdys tą pirkimo sutarties dalį, kuriai reikia jų turimų </w:t>
            </w:r>
            <w:proofErr w:type="spellStart"/>
            <w:r w:rsidRPr="00F51B6C">
              <w:rPr>
                <w:color w:val="000000"/>
                <w:sz w:val="22"/>
                <w:szCs w:val="22"/>
              </w:rPr>
              <w:t>pajėgumų</w:t>
            </w:r>
            <w:proofErr w:type="spellEnd"/>
            <w:r w:rsidRPr="00F51B6C">
              <w:rPr>
                <w:color w:val="000000"/>
                <w:sz w:val="22"/>
                <w:szCs w:val="22"/>
              </w:rPr>
              <w:t>.</w:t>
            </w:r>
          </w:p>
          <w:p w14:paraId="3DC60D0A" w14:textId="2112757E" w:rsidR="004D472C" w:rsidRPr="00F51B6C" w:rsidRDefault="004D472C" w:rsidP="005F597E">
            <w:pPr>
              <w:autoSpaceDE w:val="0"/>
              <w:autoSpaceDN w:val="0"/>
              <w:adjustRightInd w:val="0"/>
              <w:spacing w:before="0"/>
              <w:jc w:val="both"/>
              <w:rPr>
                <w:color w:val="000000"/>
                <w:sz w:val="22"/>
                <w:szCs w:val="22"/>
              </w:rPr>
            </w:pPr>
          </w:p>
        </w:tc>
      </w:tr>
      <w:tr w:rsidR="002A4460" w:rsidRPr="00765BB5" w14:paraId="79743C1B"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820F0" w14:textId="77777777" w:rsidR="0030000D" w:rsidRPr="00F51B6C" w:rsidRDefault="0030000D"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2D068E71" w14:textId="489FE71A" w:rsidR="00403119" w:rsidRPr="00F51B6C" w:rsidRDefault="00403119" w:rsidP="00403119">
            <w:pPr>
              <w:tabs>
                <w:tab w:val="left" w:pos="0"/>
                <w:tab w:val="left" w:pos="426"/>
              </w:tabs>
              <w:jc w:val="both"/>
              <w:rPr>
                <w:bCs/>
                <w:sz w:val="22"/>
                <w:szCs w:val="22"/>
              </w:rPr>
            </w:pPr>
            <w:r w:rsidRPr="00F51B6C">
              <w:rPr>
                <w:bCs/>
                <w:sz w:val="22"/>
                <w:szCs w:val="22"/>
              </w:rPr>
              <w:t>Tiekėjas turi ar gali pasitelkti sutarties vykdymui bent 1 renginių vadovą, kuris per pastaruosius 3 metus iki pasiūlymų pateikimo termino pabaigos yra organizavęs ir įgyvendinęs ne mažiau kaip 2 (du) gyvus renginius</w:t>
            </w:r>
            <w:r w:rsidR="003567F7" w:rsidRPr="00F51B6C">
              <w:rPr>
                <w:bCs/>
                <w:sz w:val="22"/>
                <w:szCs w:val="22"/>
                <w:vertAlign w:val="superscript"/>
              </w:rPr>
              <w:footnoteReference w:customMarkFollows="1" w:id="6"/>
              <w:sym w:font="Symbol" w:char="F02A"/>
            </w:r>
            <w:r w:rsidRPr="00F51B6C">
              <w:rPr>
                <w:bCs/>
                <w:sz w:val="22"/>
                <w:szCs w:val="22"/>
              </w:rPr>
              <w:t>, kurių dalyvių skaičius kiekviename  renginyje ne mažesnis kaip 250 žmonių;</w:t>
            </w:r>
          </w:p>
          <w:p w14:paraId="6F9343EA" w14:textId="77777777" w:rsidR="00403119" w:rsidRPr="00F51B6C" w:rsidRDefault="00403119" w:rsidP="00403119">
            <w:pPr>
              <w:tabs>
                <w:tab w:val="left" w:pos="0"/>
                <w:tab w:val="left" w:pos="426"/>
              </w:tabs>
              <w:jc w:val="both"/>
              <w:rPr>
                <w:bCs/>
                <w:sz w:val="22"/>
                <w:szCs w:val="22"/>
              </w:rPr>
            </w:pPr>
            <w:r w:rsidRPr="00F51B6C">
              <w:rPr>
                <w:bCs/>
                <w:sz w:val="22"/>
                <w:szCs w:val="22"/>
              </w:rPr>
              <w:t>Pastaba: Tiekėjas gali pateikti informaciją apie įvykdytas/vykdomas atskiras sutartis, arba apie vieną sutartį, jeigu pagal sutartį specialisto įgyvendinti renginiai atitinka visus šiame punkte nustatytus reikalavimus.</w:t>
            </w:r>
          </w:p>
          <w:p w14:paraId="1B445AA0" w14:textId="24DBEC2C" w:rsidR="0030000D" w:rsidRPr="00F51B6C" w:rsidRDefault="0030000D" w:rsidP="005F597E">
            <w:pPr>
              <w:autoSpaceDE w:val="0"/>
              <w:autoSpaceDN w:val="0"/>
              <w:adjustRightInd w:val="0"/>
              <w:rPr>
                <w:color w:val="000000"/>
                <w:sz w:val="22"/>
                <w:szCs w:val="22"/>
              </w:rPr>
            </w:pP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64158336" w14:textId="77777777" w:rsidR="00403119" w:rsidRPr="00F51B6C" w:rsidRDefault="00403119" w:rsidP="00403119">
            <w:pPr>
              <w:jc w:val="both"/>
              <w:rPr>
                <w:sz w:val="22"/>
                <w:szCs w:val="22"/>
              </w:rPr>
            </w:pPr>
            <w:r w:rsidRPr="00F51B6C">
              <w:rPr>
                <w:sz w:val="22"/>
                <w:szCs w:val="22"/>
              </w:rPr>
              <w:t>Pateikiama:</w:t>
            </w:r>
          </w:p>
          <w:p w14:paraId="28579499" w14:textId="77777777" w:rsidR="00403119" w:rsidRPr="00F51B6C" w:rsidRDefault="00403119" w:rsidP="00403119">
            <w:pPr>
              <w:tabs>
                <w:tab w:val="left" w:pos="0"/>
                <w:tab w:val="left" w:pos="426"/>
              </w:tabs>
              <w:jc w:val="both"/>
              <w:rPr>
                <w:bCs/>
                <w:sz w:val="22"/>
                <w:szCs w:val="22"/>
              </w:rPr>
            </w:pPr>
            <w:r w:rsidRPr="00F51B6C">
              <w:rPr>
                <w:bCs/>
                <w:sz w:val="22"/>
                <w:szCs w:val="22"/>
              </w:rPr>
              <w:t>pirkimo sutarties vykdymui paskiriamų specialistų sąrašas, nurodant jame kiekvieno specialisto vardą, pavardę, specialisto teisinius santykius su tiekėju, kiekvieno specialisto patirties aprašymą (renginio datą, renginio pavadinimą, dalyvių skaičių, renginio formą (gyvas, hibridinis, virtualus), renginio užsakovus, kontaktinius asmenis.</w:t>
            </w:r>
          </w:p>
          <w:p w14:paraId="03271407" w14:textId="77777777" w:rsidR="00403119" w:rsidRPr="00F51B6C" w:rsidRDefault="00403119" w:rsidP="00403119">
            <w:pPr>
              <w:pStyle w:val="BodyText21"/>
              <w:keepNext/>
              <w:snapToGrid w:val="0"/>
              <w:spacing w:before="60" w:line="276" w:lineRule="auto"/>
              <w:ind w:left="42" w:hanging="8"/>
              <w:rPr>
                <w:rFonts w:ascii="Times New Roman" w:eastAsia="Arial Unicode MS" w:hAnsi="Times New Roman" w:cs="Times New Roman"/>
                <w:sz w:val="22"/>
                <w:szCs w:val="22"/>
              </w:rPr>
            </w:pPr>
            <w:r w:rsidRPr="00F51B6C">
              <w:rPr>
                <w:rFonts w:ascii="Times New Roman" w:eastAsia="Arial Unicode MS" w:hAnsi="Times New Roman" w:cs="Times New Roman"/>
                <w:sz w:val="22"/>
                <w:szCs w:val="22"/>
              </w:rPr>
              <w:t xml:space="preserve">Jeigu specialistai yra tiekėjo </w:t>
            </w:r>
            <w:r w:rsidRPr="00F51B6C">
              <w:rPr>
                <w:rFonts w:ascii="Times New Roman" w:eastAsia="Arial Unicode MS" w:hAnsi="Times New Roman" w:cs="Times New Roman"/>
                <w:bCs/>
                <w:sz w:val="22"/>
                <w:szCs w:val="22"/>
              </w:rPr>
              <w:t xml:space="preserve">ar kito ūkio subjekto, kurio pajėgumu tiekėjas numato remtis, </w:t>
            </w:r>
            <w:r w:rsidRPr="00F51B6C">
              <w:rPr>
                <w:rFonts w:ascii="Times New Roman" w:eastAsia="Arial Unicode MS" w:hAnsi="Times New Roman" w:cs="Times New Roman"/>
                <w:sz w:val="22"/>
                <w:szCs w:val="22"/>
              </w:rPr>
              <w:t>darbuotojas:</w:t>
            </w:r>
          </w:p>
          <w:p w14:paraId="0D380EBD" w14:textId="77777777" w:rsidR="00403119" w:rsidRPr="00F51B6C" w:rsidRDefault="00403119" w:rsidP="00403119">
            <w:pPr>
              <w:pStyle w:val="BodyText21"/>
              <w:keepNext/>
              <w:snapToGrid w:val="0"/>
              <w:spacing w:before="60" w:line="240" w:lineRule="auto"/>
              <w:ind w:right="99"/>
              <w:rPr>
                <w:rFonts w:ascii="Times New Roman" w:eastAsia="Arial Unicode MS" w:hAnsi="Times New Roman" w:cs="Times New Roman"/>
                <w:sz w:val="22"/>
                <w:szCs w:val="22"/>
              </w:rPr>
            </w:pPr>
            <w:r w:rsidRPr="00F51B6C">
              <w:rPr>
                <w:rFonts w:ascii="Times New Roman" w:eastAsia="Arial Unicode MS" w:hAnsi="Times New Roman" w:cs="Times New Roman"/>
                <w:sz w:val="22"/>
                <w:szCs w:val="22"/>
              </w:rPr>
              <w:t xml:space="preserve">- tiekėjo ir/ar kito ūkio subjekto deklaracija, kad specialistas yra tiekėjo </w:t>
            </w:r>
            <w:r w:rsidRPr="00F51B6C">
              <w:rPr>
                <w:rFonts w:ascii="Times New Roman" w:eastAsia="Arial Unicode MS" w:hAnsi="Times New Roman" w:cs="Times New Roman"/>
                <w:bCs/>
                <w:sz w:val="22"/>
                <w:szCs w:val="22"/>
              </w:rPr>
              <w:t xml:space="preserve">ar kito ūkio subjekto, kurio pajėgumu tiekėjas numato remtis, </w:t>
            </w:r>
            <w:r w:rsidRPr="00F51B6C">
              <w:rPr>
                <w:rFonts w:ascii="Times New Roman" w:eastAsia="Arial Unicode MS" w:hAnsi="Times New Roman" w:cs="Times New Roman"/>
                <w:sz w:val="22"/>
                <w:szCs w:val="22"/>
              </w:rPr>
              <w:t>darbuotojas, ir</w:t>
            </w:r>
          </w:p>
          <w:p w14:paraId="3A9A12FF" w14:textId="77777777" w:rsidR="00403119" w:rsidRPr="00F51B6C" w:rsidRDefault="00403119" w:rsidP="00403119">
            <w:pPr>
              <w:pStyle w:val="BodyText21"/>
              <w:keepNext/>
              <w:snapToGrid w:val="0"/>
              <w:spacing w:before="60" w:line="240" w:lineRule="auto"/>
              <w:ind w:right="99"/>
              <w:rPr>
                <w:rFonts w:ascii="Times New Roman" w:eastAsia="Arial Unicode MS" w:hAnsi="Times New Roman" w:cs="Times New Roman"/>
                <w:sz w:val="22"/>
                <w:szCs w:val="22"/>
              </w:rPr>
            </w:pPr>
            <w:r w:rsidRPr="00F51B6C">
              <w:rPr>
                <w:rFonts w:ascii="Times New Roman" w:eastAsia="Arial Unicode MS" w:hAnsi="Times New Roman" w:cs="Times New Roman"/>
                <w:sz w:val="22"/>
                <w:szCs w:val="22"/>
              </w:rPr>
              <w:t>-</w:t>
            </w:r>
            <w:r w:rsidRPr="00F51B6C">
              <w:rPr>
                <w:rFonts w:ascii="Times New Roman" w:hAnsi="Times New Roman" w:cs="Times New Roman"/>
                <w:sz w:val="22"/>
                <w:szCs w:val="22"/>
              </w:rPr>
              <w:t xml:space="preserve"> jeigu siūlomas specialistas yra </w:t>
            </w:r>
            <w:r w:rsidRPr="00F51B6C">
              <w:rPr>
                <w:rFonts w:ascii="Times New Roman" w:eastAsia="Arial Unicode MS" w:hAnsi="Times New Roman" w:cs="Times New Roman"/>
                <w:bCs/>
                <w:sz w:val="22"/>
                <w:szCs w:val="22"/>
              </w:rPr>
              <w:t xml:space="preserve">ūkio subjekto, kurio pajėgumu tiekėjas numato remtis, darbuotojas – tiekėjo </w:t>
            </w:r>
            <w:r w:rsidRPr="00F51B6C">
              <w:rPr>
                <w:rFonts w:ascii="Times New Roman" w:hAnsi="Times New Roman" w:cs="Times New Roman"/>
                <w:sz w:val="22"/>
                <w:szCs w:val="22"/>
              </w:rPr>
              <w:t xml:space="preserve">sutartis su ūkio subjektu, </w:t>
            </w:r>
            <w:r w:rsidRPr="00F51B6C">
              <w:rPr>
                <w:rFonts w:ascii="Times New Roman" w:eastAsia="Arial Unicode MS" w:hAnsi="Times New Roman" w:cs="Times New Roman"/>
                <w:bCs/>
                <w:sz w:val="22"/>
                <w:szCs w:val="22"/>
              </w:rPr>
              <w:t>kurio pajėgumu numato remtis,</w:t>
            </w:r>
            <w:r w:rsidRPr="00F51B6C">
              <w:rPr>
                <w:rFonts w:ascii="Times New Roman" w:hAnsi="Times New Roman" w:cs="Times New Roman"/>
                <w:bCs/>
                <w:iCs/>
                <w:sz w:val="22"/>
                <w:szCs w:val="22"/>
              </w:rPr>
              <w:t xml:space="preserve"> ketinimų protokolas, deklaracija ar lygiavertis dokumentas, </w:t>
            </w:r>
            <w:r w:rsidRPr="00F51B6C">
              <w:rPr>
                <w:rFonts w:ascii="Times New Roman" w:hAnsi="Times New Roman" w:cs="Times New Roman"/>
                <w:sz w:val="22"/>
                <w:szCs w:val="22"/>
              </w:rPr>
              <w:t>sudarytas iki pasiūlymo pateikimo,</w:t>
            </w:r>
            <w:r w:rsidRPr="00F51B6C">
              <w:rPr>
                <w:rFonts w:ascii="Times New Roman" w:hAnsi="Times New Roman" w:cs="Times New Roman"/>
                <w:bCs/>
                <w:iCs/>
                <w:sz w:val="22"/>
                <w:szCs w:val="22"/>
              </w:rPr>
              <w:t xml:space="preserve"> patvirtinantis, kad šio </w:t>
            </w:r>
            <w:r w:rsidRPr="00F51B6C">
              <w:rPr>
                <w:rFonts w:ascii="Times New Roman" w:eastAsia="Arial Unicode MS" w:hAnsi="Times New Roman" w:cs="Times New Roman"/>
                <w:bCs/>
                <w:sz w:val="22"/>
                <w:szCs w:val="22"/>
              </w:rPr>
              <w:t xml:space="preserve">ūkio subjekto </w:t>
            </w:r>
            <w:r w:rsidRPr="00F51B6C">
              <w:rPr>
                <w:rFonts w:ascii="Times New Roman" w:hAnsi="Times New Roman" w:cs="Times New Roman"/>
                <w:sz w:val="22"/>
                <w:szCs w:val="22"/>
              </w:rPr>
              <w:t>ištekliai vykdant pirkimo sutartį, jam bus prieinami.</w:t>
            </w:r>
          </w:p>
          <w:p w14:paraId="43D7A328" w14:textId="77777777" w:rsidR="00403119" w:rsidRPr="00F51B6C" w:rsidRDefault="00403119" w:rsidP="00403119">
            <w:pPr>
              <w:pStyle w:val="BodyText21"/>
              <w:keepNext/>
              <w:tabs>
                <w:tab w:val="left" w:pos="331"/>
              </w:tabs>
              <w:snapToGrid w:val="0"/>
              <w:spacing w:before="60" w:line="240" w:lineRule="auto"/>
              <w:ind w:right="99"/>
              <w:rPr>
                <w:rFonts w:ascii="Times New Roman" w:hAnsi="Times New Roman" w:cs="Times New Roman"/>
                <w:sz w:val="22"/>
                <w:szCs w:val="22"/>
              </w:rPr>
            </w:pPr>
            <w:r w:rsidRPr="00F51B6C">
              <w:rPr>
                <w:rFonts w:ascii="Times New Roman" w:hAnsi="Times New Roman" w:cs="Times New Roman"/>
                <w:sz w:val="22"/>
                <w:szCs w:val="22"/>
              </w:rPr>
              <w:t>Jeigu tiekėjas ar kitas ūkio subjektas, kurio pajėgumu tiekėjas numato remtis, laimėjimo atveju įdarbins siūlomą specialistą:</w:t>
            </w:r>
          </w:p>
          <w:p w14:paraId="429B20FB" w14:textId="77777777" w:rsidR="00403119" w:rsidRPr="00F51B6C" w:rsidRDefault="00403119" w:rsidP="00403119">
            <w:pPr>
              <w:pStyle w:val="BodyText21"/>
              <w:keepNext/>
              <w:snapToGrid w:val="0"/>
              <w:spacing w:before="60" w:line="240" w:lineRule="auto"/>
              <w:ind w:right="99"/>
              <w:rPr>
                <w:rFonts w:ascii="Times New Roman" w:eastAsia="Arial Unicode MS" w:hAnsi="Times New Roman" w:cs="Times New Roman"/>
                <w:sz w:val="22"/>
                <w:szCs w:val="22"/>
              </w:rPr>
            </w:pPr>
            <w:r w:rsidRPr="00F51B6C">
              <w:rPr>
                <w:rFonts w:ascii="Times New Roman" w:hAnsi="Times New Roman" w:cs="Times New Roman"/>
                <w:sz w:val="22"/>
                <w:szCs w:val="22"/>
              </w:rPr>
              <w:t xml:space="preserve">- dvišalis tiekėjo ar kito ūkio subjekto, kurio pajėgumu </w:t>
            </w:r>
            <w:r w:rsidRPr="00F51B6C">
              <w:rPr>
                <w:rFonts w:ascii="Times New Roman" w:hAnsi="Times New Roman" w:cs="Times New Roman"/>
                <w:sz w:val="22"/>
                <w:szCs w:val="22"/>
              </w:rPr>
              <w:lastRenderedPageBreak/>
              <w:t>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544D02CB" w14:textId="77777777" w:rsidR="00403119" w:rsidRPr="00F51B6C" w:rsidRDefault="00403119" w:rsidP="00403119">
            <w:pPr>
              <w:pStyle w:val="BodyText21"/>
              <w:keepNext/>
              <w:snapToGrid w:val="0"/>
              <w:spacing w:before="60" w:line="240" w:lineRule="auto"/>
              <w:ind w:right="99"/>
              <w:rPr>
                <w:rFonts w:ascii="Times New Roman" w:eastAsia="Arial Unicode MS" w:hAnsi="Times New Roman" w:cs="Times New Roman"/>
                <w:sz w:val="22"/>
                <w:szCs w:val="22"/>
              </w:rPr>
            </w:pPr>
            <w:r w:rsidRPr="00F51B6C">
              <w:rPr>
                <w:rFonts w:ascii="Times New Roman" w:eastAsia="Arial Unicode MS" w:hAnsi="Times New Roman" w:cs="Times New Roman"/>
                <w:sz w:val="22"/>
                <w:szCs w:val="22"/>
              </w:rPr>
              <w:t>-</w:t>
            </w:r>
            <w:r w:rsidRPr="00F51B6C">
              <w:rPr>
                <w:rFonts w:ascii="Times New Roman" w:hAnsi="Times New Roman" w:cs="Times New Roman"/>
                <w:sz w:val="22"/>
                <w:szCs w:val="22"/>
              </w:rPr>
              <w:t xml:space="preserve"> jeigu siūlomą specialistą laimėjimo atveju įdarbins ūkio subjektas,</w:t>
            </w:r>
            <w:r w:rsidRPr="00F51B6C">
              <w:rPr>
                <w:rFonts w:ascii="Times New Roman" w:eastAsia="Arial Unicode MS" w:hAnsi="Times New Roman" w:cs="Times New Roman"/>
                <w:bCs/>
                <w:sz w:val="22"/>
                <w:szCs w:val="22"/>
              </w:rPr>
              <w:t xml:space="preserve"> kurio pajėgumu tiekėjas numato remtis, –</w:t>
            </w:r>
            <w:r w:rsidRPr="00F51B6C">
              <w:rPr>
                <w:rFonts w:ascii="Times New Roman" w:hAnsi="Times New Roman" w:cs="Times New Roman"/>
                <w:sz w:val="22"/>
                <w:szCs w:val="22"/>
              </w:rPr>
              <w:t xml:space="preserve"> tiekėjo sutartis su ūkio subjektu, </w:t>
            </w:r>
            <w:r w:rsidRPr="00F51B6C">
              <w:rPr>
                <w:rFonts w:ascii="Times New Roman" w:hAnsi="Times New Roman" w:cs="Times New Roman"/>
                <w:bCs/>
                <w:iCs/>
                <w:sz w:val="22"/>
                <w:szCs w:val="22"/>
              </w:rPr>
              <w:t xml:space="preserve">ketinimų protokolas, deklaracija ar lygiavertis dokumentas, </w:t>
            </w:r>
            <w:r w:rsidRPr="00F51B6C">
              <w:rPr>
                <w:rFonts w:ascii="Times New Roman" w:hAnsi="Times New Roman" w:cs="Times New Roman"/>
                <w:sz w:val="22"/>
                <w:szCs w:val="22"/>
              </w:rPr>
              <w:t>sudarytas iki pasiūlymo pateikimo,</w:t>
            </w:r>
            <w:r w:rsidRPr="00F51B6C">
              <w:rPr>
                <w:rFonts w:ascii="Times New Roman" w:hAnsi="Times New Roman" w:cs="Times New Roman"/>
                <w:bCs/>
                <w:iCs/>
                <w:sz w:val="22"/>
                <w:szCs w:val="22"/>
              </w:rPr>
              <w:t xml:space="preserve"> patvirtinantis, kad šio </w:t>
            </w:r>
            <w:r w:rsidRPr="00F51B6C">
              <w:rPr>
                <w:rFonts w:ascii="Times New Roman" w:eastAsia="Arial Unicode MS" w:hAnsi="Times New Roman" w:cs="Times New Roman"/>
                <w:bCs/>
                <w:sz w:val="22"/>
                <w:szCs w:val="22"/>
              </w:rPr>
              <w:t xml:space="preserve">ūkio subjekto </w:t>
            </w:r>
            <w:r w:rsidRPr="00F51B6C">
              <w:rPr>
                <w:rFonts w:ascii="Times New Roman" w:hAnsi="Times New Roman" w:cs="Times New Roman"/>
                <w:sz w:val="22"/>
                <w:szCs w:val="22"/>
              </w:rPr>
              <w:t>ištekliai vykdant pirkimo sutartį, jam bus prieinami.</w:t>
            </w:r>
          </w:p>
          <w:p w14:paraId="2970F5C5" w14:textId="77777777" w:rsidR="00403119" w:rsidRPr="00F51B6C" w:rsidRDefault="00403119" w:rsidP="00403119">
            <w:pPr>
              <w:pStyle w:val="BodyText21"/>
              <w:keepNext/>
              <w:tabs>
                <w:tab w:val="left" w:pos="331"/>
              </w:tabs>
              <w:snapToGrid w:val="0"/>
              <w:spacing w:before="60" w:line="240" w:lineRule="auto"/>
              <w:ind w:right="99"/>
              <w:rPr>
                <w:rFonts w:ascii="Times New Roman" w:eastAsia="Arial Unicode MS" w:hAnsi="Times New Roman" w:cs="Times New Roman"/>
                <w:sz w:val="22"/>
                <w:szCs w:val="22"/>
              </w:rPr>
            </w:pPr>
            <w:r w:rsidRPr="00F51B6C">
              <w:rPr>
                <w:rFonts w:ascii="Times New Roman" w:eastAsia="Arial Unicode MS" w:hAnsi="Times New Roman" w:cs="Times New Roman"/>
                <w:sz w:val="22"/>
                <w:szCs w:val="22"/>
              </w:rPr>
              <w:t xml:space="preserve">Jeigu </w:t>
            </w:r>
            <w:r w:rsidRPr="00F51B6C">
              <w:rPr>
                <w:rFonts w:ascii="Times New Roman" w:hAnsi="Times New Roman" w:cs="Times New Roman"/>
                <w:sz w:val="22"/>
                <w:szCs w:val="22"/>
              </w:rPr>
              <w:t>tiekėjas ketina sutarties vykdymui pasitelkti specialistą, tačiau neplanuoja jo įdarbinti:</w:t>
            </w:r>
          </w:p>
          <w:p w14:paraId="7D20C7F8" w14:textId="3214069E" w:rsidR="00403119" w:rsidRDefault="00403119" w:rsidP="00A135B8">
            <w:pPr>
              <w:pStyle w:val="Pagrindinistekstas"/>
              <w:spacing w:before="60" w:after="60"/>
              <w:ind w:right="49" w:firstLine="0"/>
              <w:rPr>
                <w:sz w:val="22"/>
                <w:szCs w:val="22"/>
              </w:rPr>
            </w:pPr>
            <w:r w:rsidRPr="00F51B6C">
              <w:rPr>
                <w:sz w:val="22"/>
                <w:szCs w:val="22"/>
              </w:rPr>
              <w:t xml:space="preserve">- sutartis su specialistu, </w:t>
            </w:r>
            <w:r w:rsidRPr="00F51B6C">
              <w:rPr>
                <w:bCs/>
                <w:iCs/>
                <w:sz w:val="22"/>
                <w:szCs w:val="22"/>
              </w:rPr>
              <w:t xml:space="preserve">ketinimų protokolas, deklaracija ar lygiavertis dokumentas, </w:t>
            </w:r>
            <w:r w:rsidRPr="00F51B6C">
              <w:rPr>
                <w:sz w:val="22"/>
                <w:szCs w:val="22"/>
              </w:rPr>
              <w:t>sudarytas iki pasiūlymo pateikimo,</w:t>
            </w:r>
            <w:r w:rsidRPr="00F51B6C">
              <w:rPr>
                <w:bCs/>
                <w:iCs/>
                <w:sz w:val="22"/>
                <w:szCs w:val="22"/>
              </w:rPr>
              <w:t xml:space="preserve"> patvirtinantis, kad šio </w:t>
            </w:r>
            <w:r w:rsidRPr="00F51B6C">
              <w:rPr>
                <w:bCs/>
                <w:sz w:val="22"/>
                <w:szCs w:val="22"/>
              </w:rPr>
              <w:t>ūkio subjekto i</w:t>
            </w:r>
            <w:r w:rsidRPr="00F51B6C">
              <w:rPr>
                <w:sz w:val="22"/>
                <w:szCs w:val="22"/>
              </w:rPr>
              <w:t>štekliai vykdant pirk</w:t>
            </w:r>
            <w:r w:rsidR="00A135B8">
              <w:rPr>
                <w:sz w:val="22"/>
                <w:szCs w:val="22"/>
              </w:rPr>
              <w:t>imo sutartį, jam bus prieinami.</w:t>
            </w:r>
          </w:p>
          <w:p w14:paraId="454EB8AF" w14:textId="77777777" w:rsidR="00A135B8" w:rsidRPr="00A135B8" w:rsidRDefault="00A135B8" w:rsidP="00A135B8">
            <w:pPr>
              <w:pStyle w:val="Pagrindinistekstas"/>
              <w:spacing w:before="60" w:after="60"/>
              <w:ind w:right="49" w:firstLine="0"/>
              <w:rPr>
                <w:sz w:val="22"/>
                <w:szCs w:val="22"/>
              </w:rPr>
            </w:pPr>
          </w:p>
          <w:p w14:paraId="38EEB0E9" w14:textId="28E4D2ED" w:rsidR="00A135B8" w:rsidRPr="00F51B6C" w:rsidRDefault="00A135B8" w:rsidP="00403119">
            <w:pPr>
              <w:tabs>
                <w:tab w:val="left" w:pos="0"/>
                <w:tab w:val="left" w:pos="426"/>
              </w:tabs>
              <w:jc w:val="both"/>
              <w:rPr>
                <w:bCs/>
                <w:sz w:val="22"/>
                <w:szCs w:val="22"/>
              </w:rPr>
            </w:pPr>
            <w:r w:rsidRPr="00A135B8">
              <w:rPr>
                <w:bCs/>
                <w:sz w:val="22"/>
                <w:szCs w:val="22"/>
              </w:rPr>
              <w:t>Perkančioji organizacija, siekdama patikslinti informaciją apie paslaugų teikimą, pasilieka teisę be išankstini</w:t>
            </w:r>
            <w:r w:rsidR="0002764B">
              <w:rPr>
                <w:bCs/>
                <w:sz w:val="22"/>
                <w:szCs w:val="22"/>
              </w:rPr>
              <w:t>o įspėjimo susisiekti su tiekėjo</w:t>
            </w:r>
            <w:r w:rsidRPr="00A135B8">
              <w:rPr>
                <w:bCs/>
                <w:sz w:val="22"/>
                <w:szCs w:val="22"/>
              </w:rPr>
              <w:t xml:space="preserve"> nurodytu užsakovo atstovu.</w:t>
            </w:r>
          </w:p>
          <w:p w14:paraId="3D6B6870" w14:textId="77777777" w:rsidR="00403119" w:rsidRPr="00F51B6C" w:rsidRDefault="00403119" w:rsidP="007A47FC">
            <w:pPr>
              <w:autoSpaceDE w:val="0"/>
              <w:autoSpaceDN w:val="0"/>
              <w:adjustRightInd w:val="0"/>
              <w:rPr>
                <w:i/>
                <w:color w:val="000000"/>
                <w:sz w:val="22"/>
                <w:szCs w:val="22"/>
                <w:u w:val="single"/>
              </w:rPr>
            </w:pPr>
          </w:p>
          <w:p w14:paraId="285571E3" w14:textId="3429A9FF" w:rsidR="0030000D" w:rsidRPr="00F51B6C" w:rsidRDefault="007A47FC" w:rsidP="007A47FC">
            <w:pPr>
              <w:autoSpaceDE w:val="0"/>
              <w:autoSpaceDN w:val="0"/>
              <w:adjustRightInd w:val="0"/>
              <w:rPr>
                <w:color w:val="000000"/>
                <w:sz w:val="22"/>
                <w:szCs w:val="22"/>
              </w:rPr>
            </w:pPr>
            <w:r w:rsidRPr="00F51B6C">
              <w:rPr>
                <w:i/>
                <w:color w:val="000000"/>
                <w:sz w:val="22"/>
                <w:szCs w:val="22"/>
                <w:u w:val="single"/>
              </w:rPr>
              <w:t>Pateikiamos skaitmeninės dokumentų kopijos.</w:t>
            </w: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054E"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lastRenderedPageBreak/>
              <w:t>Tiekėjas arba tiekėjų grupė arba kitas ūkio</w:t>
            </w:r>
          </w:p>
          <w:p w14:paraId="096A7554"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 xml:space="preserve">subjektas, kurio </w:t>
            </w:r>
            <w:proofErr w:type="spellStart"/>
            <w:r w:rsidRPr="00F51B6C">
              <w:rPr>
                <w:color w:val="000000"/>
                <w:sz w:val="22"/>
                <w:szCs w:val="22"/>
              </w:rPr>
              <w:t>pajėgumais</w:t>
            </w:r>
            <w:proofErr w:type="spellEnd"/>
            <w:r w:rsidRPr="00F51B6C">
              <w:rPr>
                <w:color w:val="000000"/>
                <w:sz w:val="22"/>
                <w:szCs w:val="22"/>
              </w:rPr>
              <w:t xml:space="preserve"> tiekėjas</w:t>
            </w:r>
          </w:p>
          <w:p w14:paraId="5423D1E2"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remiasi (kvalifikacijai pagrįsti), atsižvelgiant į</w:t>
            </w:r>
          </w:p>
          <w:p w14:paraId="7D37B80B"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jų prisiimamus įsipareigojimus pirkimo</w:t>
            </w:r>
          </w:p>
          <w:p w14:paraId="5D9C823E"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sutarčiai vykdyti.</w:t>
            </w:r>
          </w:p>
          <w:p w14:paraId="583D754A"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Jeigu pasiūlymą teikia tiekėjų grupė – reikalavimą turi atitikti tiekėjų grupės nario (-</w:t>
            </w:r>
            <w:proofErr w:type="spellStart"/>
            <w:r w:rsidRPr="00F51B6C">
              <w:rPr>
                <w:color w:val="000000"/>
                <w:sz w:val="22"/>
                <w:szCs w:val="22"/>
              </w:rPr>
              <w:t>ių</w:t>
            </w:r>
            <w:proofErr w:type="spellEnd"/>
            <w:r w:rsidRPr="00F51B6C">
              <w:rPr>
                <w:color w:val="000000"/>
                <w:sz w:val="22"/>
                <w:szCs w:val="22"/>
              </w:rPr>
              <w:t>) specialistai, atsižvelgiant į jų prisiimamus įsipareigojimus pirkimo sutarčiai vykdyti.</w:t>
            </w:r>
          </w:p>
          <w:p w14:paraId="48C97FE2"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 xml:space="preserve">Tiekėjas gali remtis kitų ūkio subjektų </w:t>
            </w:r>
            <w:proofErr w:type="spellStart"/>
            <w:r w:rsidRPr="00F51B6C">
              <w:rPr>
                <w:color w:val="000000"/>
                <w:sz w:val="22"/>
                <w:szCs w:val="22"/>
              </w:rPr>
              <w:t>pajėgumais</w:t>
            </w:r>
            <w:proofErr w:type="spellEnd"/>
            <w:r w:rsidRPr="00F51B6C">
              <w:rPr>
                <w:color w:val="000000"/>
                <w:sz w:val="22"/>
                <w:szCs w:val="22"/>
              </w:rPr>
              <w:t xml:space="preserve"> tik tuo atveju, jeigu tie subjektai (jų darbuotojai) patys vykdys tą pirkimo sutarties dalį, kuriai reikia jų turimų </w:t>
            </w:r>
            <w:proofErr w:type="spellStart"/>
            <w:r w:rsidRPr="00F51B6C">
              <w:rPr>
                <w:color w:val="000000"/>
                <w:sz w:val="22"/>
                <w:szCs w:val="22"/>
              </w:rPr>
              <w:t>pajėgumų</w:t>
            </w:r>
            <w:proofErr w:type="spellEnd"/>
            <w:r w:rsidRPr="00F51B6C">
              <w:rPr>
                <w:color w:val="000000"/>
                <w:sz w:val="22"/>
                <w:szCs w:val="22"/>
              </w:rPr>
              <w:t>.</w:t>
            </w:r>
          </w:p>
          <w:p w14:paraId="753BDF6F" w14:textId="77777777" w:rsidR="007A47FC" w:rsidRPr="00F51B6C" w:rsidRDefault="007A47FC" w:rsidP="007A47FC">
            <w:pPr>
              <w:autoSpaceDE w:val="0"/>
              <w:autoSpaceDN w:val="0"/>
              <w:adjustRightInd w:val="0"/>
              <w:spacing w:before="0"/>
              <w:rPr>
                <w:color w:val="000000"/>
                <w:sz w:val="22"/>
                <w:szCs w:val="22"/>
              </w:rPr>
            </w:pPr>
            <w:r w:rsidRPr="00F51B6C">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FEC90F" w14:textId="1CE05F70" w:rsidR="0030000D" w:rsidRPr="00F51B6C" w:rsidRDefault="0030000D" w:rsidP="007A47FC">
            <w:pPr>
              <w:autoSpaceDE w:val="0"/>
              <w:autoSpaceDN w:val="0"/>
              <w:adjustRightInd w:val="0"/>
              <w:spacing w:before="0"/>
              <w:rPr>
                <w:color w:val="000000"/>
                <w:sz w:val="22"/>
                <w:szCs w:val="22"/>
              </w:rPr>
            </w:pPr>
          </w:p>
        </w:tc>
      </w:tr>
      <w:tr w:rsidR="007A47FC" w:rsidRPr="00765BB5" w14:paraId="1F247E87"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7A47FC" w:rsidRPr="00765BB5" w:rsidRDefault="00E541E7" w:rsidP="00E541E7">
            <w:pPr>
              <w:spacing w:before="60" w:after="60" w:line="257" w:lineRule="auto"/>
              <w:jc w:val="center"/>
              <w:rPr>
                <w:rFonts w:eastAsiaTheme="minorHAnsi"/>
                <w:b/>
                <w:sz w:val="22"/>
                <w:szCs w:val="22"/>
              </w:rPr>
            </w:pPr>
            <w:r w:rsidRPr="00765BB5">
              <w:rPr>
                <w:rFonts w:eastAsiaTheme="minorHAnsi"/>
                <w:b/>
                <w:sz w:val="22"/>
                <w:szCs w:val="22"/>
              </w:rPr>
              <w:t>4.</w:t>
            </w:r>
          </w:p>
        </w:tc>
        <w:tc>
          <w:tcPr>
            <w:tcW w:w="455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7A47FC" w:rsidRPr="00765BB5" w:rsidRDefault="007A47FC" w:rsidP="007A47FC">
            <w:pPr>
              <w:autoSpaceDE w:val="0"/>
              <w:autoSpaceDN w:val="0"/>
              <w:adjustRightInd w:val="0"/>
              <w:jc w:val="both"/>
              <w:rPr>
                <w:b/>
                <w:bCs/>
                <w:color w:val="000000"/>
                <w:sz w:val="22"/>
                <w:szCs w:val="22"/>
              </w:rPr>
            </w:pPr>
            <w:r w:rsidRPr="00765BB5">
              <w:rPr>
                <w:b/>
                <w:bCs/>
                <w:color w:val="000000"/>
                <w:sz w:val="22"/>
                <w:szCs w:val="22"/>
              </w:rPr>
              <w:t>Aplinkos apsaugos vadybos priemonės:</w:t>
            </w:r>
          </w:p>
        </w:tc>
      </w:tr>
      <w:tr w:rsidR="002A4460" w:rsidRPr="00765BB5" w14:paraId="031906E6"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7A47FC" w:rsidRPr="00765BB5" w:rsidRDefault="00E541E7" w:rsidP="007A47FC">
            <w:pPr>
              <w:spacing w:before="60" w:after="60" w:line="257" w:lineRule="auto"/>
              <w:jc w:val="right"/>
              <w:rPr>
                <w:rFonts w:eastAsiaTheme="minorHAnsi"/>
                <w:sz w:val="22"/>
                <w:szCs w:val="22"/>
              </w:rPr>
            </w:pPr>
            <w:r w:rsidRPr="00765BB5">
              <w:rPr>
                <w:rFonts w:eastAsiaTheme="minorHAnsi"/>
                <w:sz w:val="22"/>
                <w:szCs w:val="22"/>
              </w:rPr>
              <w:t>4</w:t>
            </w:r>
            <w:r w:rsidR="007A47FC" w:rsidRPr="00765BB5">
              <w:rPr>
                <w:rFonts w:eastAsiaTheme="minorHAnsi"/>
                <w:sz w:val="22"/>
                <w:szCs w:val="22"/>
              </w:rPr>
              <w:t>.1</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7A47FC" w:rsidRPr="00765BB5" w:rsidRDefault="007A47FC" w:rsidP="007A47FC">
            <w:pPr>
              <w:autoSpaceDE w:val="0"/>
              <w:autoSpaceDN w:val="0"/>
              <w:adjustRightInd w:val="0"/>
              <w:jc w:val="both"/>
              <w:rPr>
                <w:color w:val="000000"/>
                <w:sz w:val="22"/>
                <w:szCs w:val="22"/>
              </w:rPr>
            </w:pPr>
            <w:r w:rsidRPr="00765BB5">
              <w:rPr>
                <w:iCs/>
                <w:sz w:val="22"/>
                <w:szCs w:val="22"/>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7A47FC" w:rsidRPr="00765BB5" w:rsidRDefault="007A47FC" w:rsidP="007A47FC">
            <w:pPr>
              <w:autoSpaceDE w:val="0"/>
              <w:autoSpaceDN w:val="0"/>
              <w:adjustRightInd w:val="0"/>
              <w:jc w:val="both"/>
              <w:rPr>
                <w:color w:val="000000"/>
                <w:sz w:val="22"/>
                <w:szCs w:val="22"/>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7A47FC" w:rsidRPr="00765BB5" w:rsidRDefault="007A47FC" w:rsidP="007A47FC">
            <w:pPr>
              <w:autoSpaceDE w:val="0"/>
              <w:autoSpaceDN w:val="0"/>
              <w:adjustRightInd w:val="0"/>
              <w:jc w:val="both"/>
              <w:rPr>
                <w:color w:val="000000"/>
                <w:sz w:val="22"/>
                <w:szCs w:val="22"/>
              </w:rPr>
            </w:pPr>
          </w:p>
        </w:tc>
      </w:tr>
      <w:tr w:rsidR="002A4460" w:rsidRPr="00765BB5" w14:paraId="0E326B35" w14:textId="77777777" w:rsidTr="00403119">
        <w:tc>
          <w:tcPr>
            <w:tcW w:w="4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7A47FC" w:rsidRPr="00765BB5" w:rsidRDefault="007A47FC" w:rsidP="007A47FC">
            <w:pPr>
              <w:spacing w:before="60" w:after="60" w:line="257" w:lineRule="auto"/>
              <w:jc w:val="center"/>
              <w:rPr>
                <w:rFonts w:eastAsiaTheme="minorHAnsi"/>
                <w:sz w:val="22"/>
                <w:szCs w:val="22"/>
              </w:rPr>
            </w:pPr>
            <w:r w:rsidRPr="00765BB5">
              <w:rPr>
                <w:rFonts w:eastAsiaTheme="minorHAnsi"/>
                <w:color w:val="00B050"/>
                <w:sz w:val="22"/>
                <w:szCs w:val="22"/>
              </w:rPr>
              <w:lastRenderedPageBreak/>
              <w:t>...</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7A47FC" w:rsidRPr="00765BB5" w:rsidRDefault="007A47FC" w:rsidP="007A47FC">
            <w:pPr>
              <w:autoSpaceDE w:val="0"/>
              <w:autoSpaceDN w:val="0"/>
              <w:adjustRightInd w:val="0"/>
              <w:jc w:val="both"/>
              <w:rPr>
                <w:color w:val="000000"/>
                <w:sz w:val="22"/>
                <w:szCs w:val="22"/>
              </w:rPr>
            </w:pP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7A47FC" w:rsidRPr="00765BB5" w:rsidRDefault="007A47FC" w:rsidP="007A47FC">
            <w:pPr>
              <w:autoSpaceDE w:val="0"/>
              <w:autoSpaceDN w:val="0"/>
              <w:adjustRightInd w:val="0"/>
              <w:jc w:val="both"/>
              <w:rPr>
                <w:color w:val="000000"/>
                <w:sz w:val="22"/>
                <w:szCs w:val="22"/>
              </w:rPr>
            </w:pPr>
          </w:p>
        </w:tc>
        <w:tc>
          <w:tcPr>
            <w:tcW w:w="1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7A47FC" w:rsidRPr="00765BB5" w:rsidRDefault="007A47FC" w:rsidP="007A47FC">
            <w:pPr>
              <w:autoSpaceDE w:val="0"/>
              <w:autoSpaceDN w:val="0"/>
              <w:adjustRightInd w:val="0"/>
              <w:jc w:val="both"/>
              <w:rPr>
                <w:color w:val="000000"/>
                <w:sz w:val="22"/>
                <w:szCs w:val="22"/>
              </w:rPr>
            </w:pPr>
          </w:p>
        </w:tc>
      </w:tr>
    </w:tbl>
    <w:p w14:paraId="63CDE762" w14:textId="6F5576F2" w:rsidR="004D472C" w:rsidRPr="00765BB5" w:rsidRDefault="004D472C" w:rsidP="004D472C">
      <w:pPr>
        <w:spacing w:before="60" w:after="60" w:line="256" w:lineRule="auto"/>
        <w:jc w:val="center"/>
        <w:rPr>
          <w:rFonts w:eastAsia="Calibri"/>
          <w:b/>
          <w:bCs/>
          <w:lang w:eastAsia="lt-LT"/>
        </w:rPr>
      </w:pPr>
    </w:p>
    <w:p w14:paraId="3CC104E5" w14:textId="795F7D7D" w:rsidR="00A202D8" w:rsidRPr="00765BB5" w:rsidRDefault="00A202D8" w:rsidP="004D472C">
      <w:pPr>
        <w:spacing w:before="60" w:after="60" w:line="256" w:lineRule="auto"/>
        <w:jc w:val="center"/>
        <w:rPr>
          <w:rFonts w:eastAsia="Calibri"/>
          <w:b/>
          <w:bCs/>
          <w:lang w:eastAsia="lt-LT"/>
        </w:rPr>
      </w:pPr>
    </w:p>
    <w:p w14:paraId="5F5E268F" w14:textId="079C2358" w:rsidR="00A202D8" w:rsidRPr="00765BB5" w:rsidRDefault="00A202D8" w:rsidP="004D472C">
      <w:pPr>
        <w:spacing w:before="60" w:after="60" w:line="256" w:lineRule="auto"/>
        <w:jc w:val="center"/>
        <w:rPr>
          <w:rFonts w:eastAsia="Calibri"/>
          <w:b/>
          <w:bCs/>
          <w:lang w:eastAsia="lt-LT"/>
        </w:rPr>
      </w:pPr>
    </w:p>
    <w:p w14:paraId="23CE4501" w14:textId="77777777" w:rsidR="00A202D8" w:rsidRPr="00765BB5" w:rsidRDefault="00A202D8" w:rsidP="00A202D8">
      <w:pPr>
        <w:tabs>
          <w:tab w:val="left" w:pos="720"/>
        </w:tabs>
        <w:spacing w:before="0"/>
        <w:ind w:firstLine="567"/>
        <w:jc w:val="center"/>
        <w:rPr>
          <w:rFonts w:eastAsia="Calibri"/>
          <w:b/>
          <w:bCs/>
        </w:rPr>
      </w:pPr>
      <w:r w:rsidRPr="00765BB5">
        <w:rPr>
          <w:rFonts w:eastAsia="Calibri"/>
          <w:b/>
          <w:bCs/>
        </w:rPr>
        <w:t>Tiekėjams keliami reikalavimai dėl kokybės vadybos sistemos ir (ar) aplinkos apsaugos vadybos sistemos standartų reikalavimai</w:t>
      </w:r>
    </w:p>
    <w:p w14:paraId="0C04A2EA" w14:textId="61CA90DE" w:rsidR="00A202D8" w:rsidRPr="00765BB5" w:rsidRDefault="00A202D8" w:rsidP="004D472C">
      <w:pPr>
        <w:spacing w:before="60" w:after="60" w:line="256" w:lineRule="auto"/>
        <w:jc w:val="center"/>
        <w:rPr>
          <w:rFonts w:eastAsia="Calibri"/>
          <w:b/>
          <w:bCs/>
          <w:lang w:eastAsia="lt-LT"/>
        </w:rPr>
      </w:pPr>
    </w:p>
    <w:p w14:paraId="283C759F" w14:textId="2A819731" w:rsidR="00A202D8" w:rsidRPr="00765BB5" w:rsidRDefault="00A202D8" w:rsidP="006D4859">
      <w:pPr>
        <w:spacing w:before="60" w:after="60" w:line="256" w:lineRule="auto"/>
        <w:ind w:firstLine="567"/>
        <w:jc w:val="both"/>
        <w:rPr>
          <w:rFonts w:eastAsia="Calibri"/>
          <w:b/>
          <w:bCs/>
          <w:lang w:eastAsia="lt-LT"/>
        </w:rPr>
        <w:sectPr w:rsidR="00A202D8" w:rsidRPr="00765BB5" w:rsidSect="00A77D81">
          <w:headerReference w:type="default"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2256B87" w14:textId="2D1D535E" w:rsidR="006D4859" w:rsidRPr="00765BB5" w:rsidRDefault="006D4859" w:rsidP="00836523">
      <w:pPr>
        <w:spacing w:before="60"/>
        <w:ind w:right="-29"/>
        <w:jc w:val="both"/>
        <w:rPr>
          <w:bCs/>
        </w:rPr>
      </w:pPr>
    </w:p>
    <w:p w14:paraId="5FD018EE" w14:textId="169F1513" w:rsidR="00090ACC" w:rsidRPr="00765BB5" w:rsidRDefault="00090ACC" w:rsidP="00090ACC">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5 priedas </w:t>
      </w:r>
      <w:r w:rsidRPr="00765BB5">
        <w:rPr>
          <w:rFonts w:eastAsia="Calibri"/>
          <w:lang w:eastAsia="lt-LT"/>
        </w:rPr>
        <w:t>„EBVPD“ (XML formatu)</w:t>
      </w:r>
    </w:p>
    <w:p w14:paraId="7C0EDCF0" w14:textId="36CB3FB0" w:rsidR="004D472C" w:rsidRPr="00765BB5" w:rsidRDefault="004D472C" w:rsidP="00836523">
      <w:pPr>
        <w:spacing w:before="60"/>
        <w:ind w:right="-29"/>
        <w:jc w:val="both"/>
        <w:rPr>
          <w:bCs/>
        </w:rPr>
      </w:pPr>
    </w:p>
    <w:p w14:paraId="2E571489" w14:textId="2F7B2075" w:rsidR="004D472C" w:rsidRPr="00765BB5" w:rsidRDefault="004D472C" w:rsidP="00836523">
      <w:pPr>
        <w:spacing w:before="60"/>
        <w:ind w:right="-29"/>
        <w:jc w:val="both"/>
        <w:rPr>
          <w:bCs/>
        </w:rPr>
      </w:pPr>
    </w:p>
    <w:p w14:paraId="2C9775F5" w14:textId="683032A7" w:rsidR="00090ACC" w:rsidRPr="00765BB5" w:rsidRDefault="00090ACC" w:rsidP="00090ACC">
      <w:pPr>
        <w:pStyle w:val="Paantrat"/>
        <w:jc w:val="center"/>
        <w:rPr>
          <w:rFonts w:ascii="Times New Roman" w:hAnsi="Times New Roman"/>
          <w:b/>
        </w:rPr>
      </w:pPr>
      <w:r w:rsidRPr="00765BB5">
        <w:rPr>
          <w:rFonts w:ascii="Times New Roman" w:hAnsi="Times New Roman"/>
          <w:b/>
        </w:rPr>
        <w:t>EUROPOS BENDRASIS VIEŠŲJŲ PIRKIMŲ DOKUMENTAS</w:t>
      </w:r>
    </w:p>
    <w:p w14:paraId="1C142196" w14:textId="77777777" w:rsidR="00090ACC" w:rsidRPr="00765BB5" w:rsidRDefault="00090ACC" w:rsidP="00090ACC"/>
    <w:p w14:paraId="4995010F" w14:textId="77777777" w:rsidR="00090ACC" w:rsidRPr="00765BB5" w:rsidRDefault="00090ACC" w:rsidP="00090ACC">
      <w:pPr>
        <w:ind w:firstLine="426"/>
        <w:jc w:val="both"/>
      </w:pPr>
      <w:r w:rsidRPr="00765BB5">
        <w:t>Pirkimo sąlygų 5 priedas „Europos bendrasis viešųjų pirkimų dokumentas (EBVPD)“ prie šių pirkimo sąlygų pridedamas atskiru priedu. </w:t>
      </w:r>
    </w:p>
    <w:p w14:paraId="74567A1B" w14:textId="6BD56A0E" w:rsidR="00090ACC" w:rsidRPr="00765BB5" w:rsidRDefault="00090ACC" w:rsidP="00090ACC">
      <w:pPr>
        <w:ind w:firstLine="426"/>
        <w:rPr>
          <w:b/>
          <w:i/>
          <w:iCs/>
        </w:rPr>
      </w:pPr>
      <w:r w:rsidRPr="00765BB5">
        <w:rPr>
          <w:i/>
          <w:iCs/>
        </w:rPr>
        <w:t>„Europos bendrasis viešųjų pirkimų dokumentas (EBVPD)“ pateikiama atskiruose pdf.pdf ir xml.xml failuose</w:t>
      </w:r>
      <w:r w:rsidRPr="00765BB5">
        <w:t>. </w:t>
      </w:r>
    </w:p>
    <w:p w14:paraId="34975FF6" w14:textId="77777777" w:rsidR="00090ACC" w:rsidRPr="00765BB5" w:rsidRDefault="00090ACC" w:rsidP="00090ACC">
      <w:pPr>
        <w:jc w:val="center"/>
        <w:rPr>
          <w:smallCaps/>
        </w:rPr>
      </w:pPr>
      <w:r w:rsidRPr="00765BB5">
        <w:rPr>
          <w:smallCaps/>
        </w:rPr>
        <w:t>__________</w:t>
      </w:r>
    </w:p>
    <w:p w14:paraId="2199027F" w14:textId="2DACBF22" w:rsidR="004D472C" w:rsidRPr="00765BB5" w:rsidRDefault="004D472C" w:rsidP="00836523">
      <w:pPr>
        <w:spacing w:before="60"/>
        <w:ind w:right="-29"/>
        <w:jc w:val="both"/>
        <w:rPr>
          <w:bCs/>
        </w:rPr>
      </w:pPr>
    </w:p>
    <w:p w14:paraId="572D53B1" w14:textId="38AC0AED" w:rsidR="004D472C" w:rsidRDefault="004D472C" w:rsidP="00836523">
      <w:pPr>
        <w:spacing w:before="60"/>
        <w:ind w:right="-29"/>
        <w:jc w:val="both"/>
        <w:rPr>
          <w:bCs/>
        </w:rPr>
      </w:pPr>
    </w:p>
    <w:p w14:paraId="3B2BEC28" w14:textId="37F16CA8" w:rsidR="001D2FB7" w:rsidRDefault="001D2FB7" w:rsidP="00836523">
      <w:pPr>
        <w:spacing w:before="60"/>
        <w:ind w:right="-29"/>
        <w:jc w:val="both"/>
        <w:rPr>
          <w:bCs/>
        </w:rPr>
      </w:pPr>
    </w:p>
    <w:p w14:paraId="43E23E3A" w14:textId="4E019992" w:rsidR="001D2FB7" w:rsidRDefault="001D2FB7" w:rsidP="00836523">
      <w:pPr>
        <w:spacing w:before="60"/>
        <w:ind w:right="-29"/>
        <w:jc w:val="both"/>
        <w:rPr>
          <w:bCs/>
        </w:rPr>
      </w:pPr>
    </w:p>
    <w:p w14:paraId="2E6D6755" w14:textId="5AF86F46" w:rsidR="001D2FB7" w:rsidRDefault="001D2FB7" w:rsidP="00836523">
      <w:pPr>
        <w:spacing w:before="60"/>
        <w:ind w:right="-29"/>
        <w:jc w:val="both"/>
        <w:rPr>
          <w:bCs/>
        </w:rPr>
      </w:pPr>
    </w:p>
    <w:p w14:paraId="07D1B091" w14:textId="37F54690" w:rsidR="001D2FB7" w:rsidRDefault="001D2FB7" w:rsidP="00836523">
      <w:pPr>
        <w:spacing w:before="60"/>
        <w:ind w:right="-29"/>
        <w:jc w:val="both"/>
        <w:rPr>
          <w:bCs/>
        </w:rPr>
      </w:pPr>
    </w:p>
    <w:p w14:paraId="57A0C958" w14:textId="0857A5C9" w:rsidR="001D2FB7" w:rsidRDefault="001D2FB7" w:rsidP="00836523">
      <w:pPr>
        <w:spacing w:before="60"/>
        <w:ind w:right="-29"/>
        <w:jc w:val="both"/>
        <w:rPr>
          <w:bCs/>
        </w:rPr>
      </w:pPr>
    </w:p>
    <w:p w14:paraId="257FB470" w14:textId="6DDB299C" w:rsidR="001D2FB7" w:rsidRDefault="001D2FB7" w:rsidP="00836523">
      <w:pPr>
        <w:spacing w:before="60"/>
        <w:ind w:right="-29"/>
        <w:jc w:val="both"/>
        <w:rPr>
          <w:bCs/>
        </w:rPr>
      </w:pPr>
    </w:p>
    <w:p w14:paraId="0BD82F06" w14:textId="5BFB70AA" w:rsidR="001D2FB7" w:rsidRDefault="001D2FB7" w:rsidP="00836523">
      <w:pPr>
        <w:spacing w:before="60"/>
        <w:ind w:right="-29"/>
        <w:jc w:val="both"/>
        <w:rPr>
          <w:bCs/>
        </w:rPr>
      </w:pPr>
    </w:p>
    <w:p w14:paraId="581E12E2" w14:textId="4F62A4C8" w:rsidR="001D2FB7" w:rsidRDefault="001D2FB7" w:rsidP="00836523">
      <w:pPr>
        <w:spacing w:before="60"/>
        <w:ind w:right="-29"/>
        <w:jc w:val="both"/>
        <w:rPr>
          <w:bCs/>
        </w:rPr>
      </w:pPr>
    </w:p>
    <w:p w14:paraId="16585D48" w14:textId="0F572A4D" w:rsidR="001D2FB7" w:rsidRDefault="001D2FB7" w:rsidP="00836523">
      <w:pPr>
        <w:spacing w:before="60"/>
        <w:ind w:right="-29"/>
        <w:jc w:val="both"/>
        <w:rPr>
          <w:bCs/>
        </w:rPr>
      </w:pPr>
    </w:p>
    <w:p w14:paraId="1DFE78A2" w14:textId="313E15AE" w:rsidR="001D2FB7" w:rsidRDefault="001D2FB7" w:rsidP="00836523">
      <w:pPr>
        <w:spacing w:before="60"/>
        <w:ind w:right="-29"/>
        <w:jc w:val="both"/>
        <w:rPr>
          <w:bCs/>
        </w:rPr>
      </w:pPr>
    </w:p>
    <w:p w14:paraId="35D28A9B" w14:textId="032874FB" w:rsidR="001D2FB7" w:rsidRDefault="001D2FB7" w:rsidP="00836523">
      <w:pPr>
        <w:spacing w:before="60"/>
        <w:ind w:right="-29"/>
        <w:jc w:val="both"/>
        <w:rPr>
          <w:bCs/>
        </w:rPr>
      </w:pPr>
    </w:p>
    <w:p w14:paraId="421C7316" w14:textId="5E5FA387" w:rsidR="001D2FB7" w:rsidRDefault="001D2FB7" w:rsidP="00836523">
      <w:pPr>
        <w:spacing w:before="60"/>
        <w:ind w:right="-29"/>
        <w:jc w:val="both"/>
        <w:rPr>
          <w:bCs/>
        </w:rPr>
      </w:pPr>
    </w:p>
    <w:p w14:paraId="161167FC" w14:textId="6189E2DF" w:rsidR="001D2FB7" w:rsidRDefault="001D2FB7" w:rsidP="00836523">
      <w:pPr>
        <w:spacing w:before="60"/>
        <w:ind w:right="-29"/>
        <w:jc w:val="both"/>
        <w:rPr>
          <w:bCs/>
        </w:rPr>
      </w:pPr>
    </w:p>
    <w:p w14:paraId="01D17363" w14:textId="18EBE3BC" w:rsidR="001D2FB7" w:rsidRDefault="001D2FB7" w:rsidP="00836523">
      <w:pPr>
        <w:spacing w:before="60"/>
        <w:ind w:right="-29"/>
        <w:jc w:val="both"/>
        <w:rPr>
          <w:bCs/>
        </w:rPr>
      </w:pPr>
    </w:p>
    <w:p w14:paraId="2C8C72F2" w14:textId="26F01A36" w:rsidR="001D2FB7" w:rsidRDefault="001D2FB7" w:rsidP="00836523">
      <w:pPr>
        <w:spacing w:before="60"/>
        <w:ind w:right="-29"/>
        <w:jc w:val="both"/>
        <w:rPr>
          <w:bCs/>
        </w:rPr>
      </w:pPr>
    </w:p>
    <w:p w14:paraId="642A45EF" w14:textId="31C64BB3" w:rsidR="001D2FB7" w:rsidRDefault="001D2FB7" w:rsidP="00836523">
      <w:pPr>
        <w:spacing w:before="60"/>
        <w:ind w:right="-29"/>
        <w:jc w:val="both"/>
        <w:rPr>
          <w:bCs/>
        </w:rPr>
      </w:pPr>
    </w:p>
    <w:p w14:paraId="1F52E919" w14:textId="70581EB3" w:rsidR="001D2FB7" w:rsidRDefault="001D2FB7" w:rsidP="00836523">
      <w:pPr>
        <w:spacing w:before="60"/>
        <w:ind w:right="-29"/>
        <w:jc w:val="both"/>
        <w:rPr>
          <w:bCs/>
        </w:rPr>
      </w:pPr>
    </w:p>
    <w:p w14:paraId="7F9EBABA" w14:textId="2F713854" w:rsidR="001D2FB7" w:rsidRDefault="001D2FB7" w:rsidP="00836523">
      <w:pPr>
        <w:spacing w:before="60"/>
        <w:ind w:right="-29"/>
        <w:jc w:val="both"/>
        <w:rPr>
          <w:bCs/>
        </w:rPr>
      </w:pPr>
    </w:p>
    <w:p w14:paraId="258AC596" w14:textId="1DEAAAD3" w:rsidR="001D2FB7" w:rsidRDefault="001D2FB7" w:rsidP="00836523">
      <w:pPr>
        <w:spacing w:before="60"/>
        <w:ind w:right="-29"/>
        <w:jc w:val="both"/>
        <w:rPr>
          <w:bCs/>
        </w:rPr>
      </w:pPr>
    </w:p>
    <w:p w14:paraId="4EA83159" w14:textId="555C1B03" w:rsidR="001D2FB7" w:rsidRDefault="001D2FB7" w:rsidP="00836523">
      <w:pPr>
        <w:spacing w:before="60"/>
        <w:ind w:right="-29"/>
        <w:jc w:val="both"/>
        <w:rPr>
          <w:bCs/>
        </w:rPr>
      </w:pPr>
    </w:p>
    <w:p w14:paraId="49852D89" w14:textId="0CAF40DC" w:rsidR="001D2FB7" w:rsidRDefault="001D2FB7" w:rsidP="00836523">
      <w:pPr>
        <w:spacing w:before="60"/>
        <w:ind w:right="-29"/>
        <w:jc w:val="both"/>
        <w:rPr>
          <w:bCs/>
        </w:rPr>
      </w:pPr>
    </w:p>
    <w:p w14:paraId="3A57F31E" w14:textId="70D425FB" w:rsidR="001D2FB7" w:rsidRDefault="001D2FB7" w:rsidP="00836523">
      <w:pPr>
        <w:spacing w:before="60"/>
        <w:ind w:right="-29"/>
        <w:jc w:val="both"/>
        <w:rPr>
          <w:bCs/>
        </w:rPr>
      </w:pPr>
    </w:p>
    <w:p w14:paraId="15C1EF98" w14:textId="59024044" w:rsidR="001D2FB7" w:rsidRDefault="001D2FB7" w:rsidP="00836523">
      <w:pPr>
        <w:spacing w:before="60"/>
        <w:ind w:right="-29"/>
        <w:jc w:val="both"/>
        <w:rPr>
          <w:bCs/>
        </w:rPr>
      </w:pPr>
    </w:p>
    <w:p w14:paraId="466868F7" w14:textId="475C11F0" w:rsidR="001D2FB7" w:rsidRDefault="001D2FB7" w:rsidP="00836523">
      <w:pPr>
        <w:spacing w:before="60"/>
        <w:ind w:right="-29"/>
        <w:jc w:val="both"/>
        <w:rPr>
          <w:bCs/>
        </w:rPr>
      </w:pPr>
    </w:p>
    <w:p w14:paraId="3228EC1F" w14:textId="6CE20CD6" w:rsidR="001D2FB7" w:rsidRDefault="001D2FB7" w:rsidP="00836523">
      <w:pPr>
        <w:spacing w:before="60"/>
        <w:ind w:right="-29"/>
        <w:jc w:val="both"/>
        <w:rPr>
          <w:bCs/>
        </w:rPr>
      </w:pPr>
    </w:p>
    <w:p w14:paraId="37136E8B" w14:textId="77777777" w:rsidR="001D2FB7" w:rsidRPr="00765BB5" w:rsidRDefault="001D2FB7" w:rsidP="00836523">
      <w:pPr>
        <w:spacing w:before="60"/>
        <w:ind w:right="-29"/>
        <w:jc w:val="both"/>
        <w:rPr>
          <w:bCs/>
        </w:rPr>
      </w:pPr>
    </w:p>
    <w:p w14:paraId="287E7603" w14:textId="4F123A47" w:rsidR="006D4859" w:rsidRPr="00765BB5" w:rsidRDefault="006D4859" w:rsidP="001D2FB7">
      <w:pPr>
        <w:keepNext/>
        <w:keepLines/>
        <w:pBdr>
          <w:bottom w:val="single" w:sz="4" w:space="2" w:color="ED7D31"/>
        </w:pBdr>
        <w:spacing w:before="360" w:after="120"/>
        <w:outlineLvl w:val="0"/>
        <w:rPr>
          <w:rFonts w:eastAsia="Calibri Light"/>
          <w:lang w:eastAsia="lt-LT"/>
        </w:rPr>
      </w:pPr>
    </w:p>
    <w:p w14:paraId="6B67E246" w14:textId="3A2BBB00" w:rsidR="006D4859" w:rsidRPr="00765BB5" w:rsidRDefault="006D4859" w:rsidP="006D4859">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6 priedas </w:t>
      </w:r>
      <w:r w:rsidRPr="00765BB5">
        <w:rPr>
          <w:rFonts w:eastAsia="Calibri"/>
          <w:lang w:eastAsia="lt-LT"/>
        </w:rPr>
        <w:t>„Pasiūlymo forma</w:t>
      </w:r>
      <w:r w:rsidR="001D2FB7">
        <w:rPr>
          <w:rFonts w:eastAsia="Calibri"/>
          <w:lang w:eastAsia="lt-LT"/>
        </w:rPr>
        <w:t>. A dalis</w:t>
      </w:r>
      <w:r w:rsidRPr="00765BB5">
        <w:rPr>
          <w:rFonts w:eastAsia="Calibri"/>
          <w:lang w:eastAsia="lt-LT"/>
        </w:rPr>
        <w:t>“</w:t>
      </w:r>
    </w:p>
    <w:p w14:paraId="3D17664F" w14:textId="487ED11D" w:rsidR="004D472C" w:rsidRPr="00765BB5" w:rsidRDefault="004D472C" w:rsidP="00836523">
      <w:pPr>
        <w:spacing w:before="60"/>
        <w:ind w:right="-29"/>
        <w:jc w:val="both"/>
        <w:rPr>
          <w:bCs/>
        </w:rPr>
      </w:pPr>
    </w:p>
    <w:p w14:paraId="72582EC7" w14:textId="77777777" w:rsidR="007401C8" w:rsidRPr="007401C8" w:rsidRDefault="007401C8" w:rsidP="007401C8">
      <w:pPr>
        <w:spacing w:before="60" w:after="160" w:line="259" w:lineRule="auto"/>
        <w:ind w:right="-29"/>
        <w:jc w:val="center"/>
        <w:rPr>
          <w:sz w:val="20"/>
          <w:szCs w:val="20"/>
        </w:rPr>
      </w:pPr>
      <w:r w:rsidRPr="007401C8">
        <w:rPr>
          <w:b/>
          <w:sz w:val="20"/>
          <w:szCs w:val="20"/>
          <w:lang w:val="en-US"/>
        </w:rPr>
        <w:t>(</w:t>
      </w:r>
      <w:proofErr w:type="spellStart"/>
      <w:r w:rsidRPr="007401C8">
        <w:rPr>
          <w:b/>
          <w:i/>
          <w:sz w:val="20"/>
          <w:szCs w:val="20"/>
          <w:lang w:val="en-US"/>
        </w:rPr>
        <w:t>Pasi</w:t>
      </w:r>
      <w:r w:rsidRPr="007401C8">
        <w:rPr>
          <w:b/>
          <w:i/>
          <w:sz w:val="20"/>
          <w:szCs w:val="20"/>
        </w:rPr>
        <w:t>ūlymo</w:t>
      </w:r>
      <w:proofErr w:type="spellEnd"/>
      <w:r w:rsidRPr="007401C8">
        <w:rPr>
          <w:b/>
          <w:i/>
          <w:sz w:val="20"/>
          <w:szCs w:val="20"/>
        </w:rPr>
        <w:t xml:space="preserve"> forma</w:t>
      </w:r>
      <w:r w:rsidRPr="007401C8">
        <w:rPr>
          <w:b/>
          <w:sz w:val="20"/>
          <w:szCs w:val="20"/>
        </w:rPr>
        <w:t>)</w:t>
      </w:r>
      <w:r w:rsidRPr="007401C8">
        <w:rPr>
          <w:sz w:val="20"/>
          <w:szCs w:val="20"/>
        </w:rPr>
        <w:t xml:space="preserve"> </w:t>
      </w:r>
    </w:p>
    <w:p w14:paraId="73E8CDD6" w14:textId="77777777" w:rsidR="00521F78" w:rsidRDefault="00521F78" w:rsidP="007401C8">
      <w:pPr>
        <w:spacing w:before="60" w:after="160" w:line="259" w:lineRule="auto"/>
        <w:ind w:right="-29"/>
        <w:jc w:val="center"/>
        <w:rPr>
          <w:b/>
          <w:bCs/>
          <w:sz w:val="24"/>
          <w:szCs w:val="24"/>
        </w:rPr>
      </w:pPr>
    </w:p>
    <w:p w14:paraId="3C0776AA" w14:textId="74080D07" w:rsidR="007401C8" w:rsidRPr="007401C8" w:rsidRDefault="007401C8" w:rsidP="007401C8">
      <w:pPr>
        <w:spacing w:before="60" w:after="160" w:line="259" w:lineRule="auto"/>
        <w:ind w:right="-29"/>
        <w:jc w:val="center"/>
        <w:rPr>
          <w:b/>
          <w:bCs/>
          <w:sz w:val="24"/>
          <w:szCs w:val="24"/>
        </w:rPr>
      </w:pPr>
      <w:r w:rsidRPr="007401C8">
        <w:rPr>
          <w:b/>
          <w:bCs/>
          <w:sz w:val="24"/>
          <w:szCs w:val="24"/>
        </w:rPr>
        <w:t>PASIŪLYMAS</w:t>
      </w:r>
    </w:p>
    <w:p w14:paraId="35085B61" w14:textId="1773A85D" w:rsidR="00744115" w:rsidRDefault="007401C8" w:rsidP="00521F78">
      <w:pPr>
        <w:spacing w:before="60" w:after="160" w:line="259" w:lineRule="auto"/>
        <w:ind w:right="-29"/>
        <w:jc w:val="center"/>
        <w:rPr>
          <w:rFonts w:eastAsia="Calibri Light"/>
          <w:lang w:eastAsia="lt-LT"/>
        </w:rPr>
      </w:pPr>
      <w:r w:rsidRPr="007401C8">
        <w:rPr>
          <w:b/>
          <w:bCs/>
          <w:sz w:val="24"/>
          <w:szCs w:val="24"/>
        </w:rPr>
        <w:t>ATVIRAM (SUPAPRASTINTAM) KONKURSUI</w:t>
      </w:r>
      <w:r w:rsidR="00521F78">
        <w:rPr>
          <w:b/>
          <w:bCs/>
          <w:sz w:val="24"/>
          <w:szCs w:val="24"/>
        </w:rPr>
        <w:t xml:space="preserve">RENGINIŲ ORGANIZAVIMO </w:t>
      </w:r>
      <w:r w:rsidRPr="007401C8">
        <w:rPr>
          <w:b/>
          <w:bCs/>
          <w:sz w:val="24"/>
          <w:szCs w:val="24"/>
        </w:rPr>
        <w:t xml:space="preserve">PASLAUGOS“ </w:t>
      </w:r>
      <w:r w:rsidRPr="007401C8">
        <w:rPr>
          <w:b/>
          <w:bCs/>
          <w:sz w:val="24"/>
          <w:szCs w:val="24"/>
        </w:rPr>
        <w:br/>
      </w:r>
      <w:r w:rsidR="001D2FB7">
        <w:rPr>
          <w:rFonts w:eastAsia="Calibri Light"/>
          <w:lang w:eastAsia="lt-LT"/>
        </w:rPr>
        <w:t xml:space="preserve"> </w:t>
      </w:r>
    </w:p>
    <w:p w14:paraId="0A1B76C8" w14:textId="77777777" w:rsidR="001D2FB7" w:rsidRPr="001D2FB7" w:rsidRDefault="001D2FB7" w:rsidP="001D2FB7">
      <w:pPr>
        <w:widowControl w:val="0"/>
        <w:suppressAutoHyphens/>
        <w:spacing w:before="0"/>
        <w:jc w:val="center"/>
        <w:rPr>
          <w:rFonts w:eastAsia="Calibri"/>
          <w:b/>
          <w:color w:val="00000A"/>
          <w:sz w:val="24"/>
          <w:szCs w:val="24"/>
        </w:rPr>
      </w:pPr>
      <w:r w:rsidRPr="001D2FB7">
        <w:rPr>
          <w:rFonts w:eastAsia="Calibri"/>
          <w:b/>
          <w:color w:val="00000A"/>
          <w:sz w:val="24"/>
          <w:szCs w:val="24"/>
        </w:rPr>
        <w:t xml:space="preserve">A DALIS. </w:t>
      </w:r>
    </w:p>
    <w:p w14:paraId="5AA89213" w14:textId="77777777" w:rsidR="001D2FB7" w:rsidRPr="001D2FB7" w:rsidRDefault="001D2FB7" w:rsidP="001D2FB7">
      <w:pPr>
        <w:spacing w:before="0"/>
        <w:jc w:val="center"/>
        <w:rPr>
          <w:rFonts w:eastAsia="Calibri"/>
          <w:b/>
          <w:sz w:val="24"/>
        </w:rPr>
      </w:pPr>
      <w:r w:rsidRPr="001D2FB7">
        <w:rPr>
          <w:rFonts w:eastAsia="Calibri"/>
          <w:b/>
          <w:sz w:val="24"/>
        </w:rPr>
        <w:t>TECHNINĖ INFORMACIJA IR DUOMENYS APIE TIEKĖJĄ</w:t>
      </w:r>
    </w:p>
    <w:p w14:paraId="4B0EC599" w14:textId="77777777" w:rsidR="001D2FB7" w:rsidRDefault="001D2FB7" w:rsidP="00521F78">
      <w:pPr>
        <w:spacing w:before="60" w:after="160" w:line="259" w:lineRule="auto"/>
        <w:ind w:right="-29"/>
        <w:jc w:val="center"/>
        <w:rPr>
          <w:rFonts w:eastAsia="Calibri Light"/>
          <w:lang w:eastAsia="lt-LT"/>
        </w:rPr>
      </w:pPr>
    </w:p>
    <w:p w14:paraId="26E2D0D8" w14:textId="3219B28A" w:rsidR="00521F78" w:rsidRDefault="00521F78" w:rsidP="00521F78">
      <w:pPr>
        <w:spacing w:before="60" w:after="160" w:line="259" w:lineRule="auto"/>
        <w:ind w:right="-29"/>
        <w:jc w:val="center"/>
        <w:rPr>
          <w:rFonts w:eastAsia="Calibri Light"/>
          <w:lang w:eastAsia="lt-LT"/>
        </w:rPr>
      </w:pPr>
    </w:p>
    <w:p w14:paraId="425D2313" w14:textId="1C41CAFE" w:rsidR="00521F78" w:rsidRPr="00765BB5" w:rsidRDefault="00521F78" w:rsidP="00521F78">
      <w:pPr>
        <w:ind w:firstLine="1296"/>
        <w:jc w:val="both"/>
      </w:pPr>
      <w:r>
        <w:t>Pirkimo sąlygų 6</w:t>
      </w:r>
      <w:r w:rsidRPr="00765BB5">
        <w:t xml:space="preserve"> priedas</w:t>
      </w:r>
      <w:r>
        <w:t xml:space="preserve"> (pasiūlymo forma) </w:t>
      </w:r>
      <w:r w:rsidRPr="00765BB5">
        <w:t>prie šių pirkimo sąlygų pridedama atskiru priedu.</w:t>
      </w:r>
    </w:p>
    <w:p w14:paraId="1EE33918" w14:textId="77777777" w:rsidR="00521F78" w:rsidRPr="00765BB5" w:rsidRDefault="00521F78" w:rsidP="00521F78">
      <w:pPr>
        <w:spacing w:before="60" w:after="160" w:line="259" w:lineRule="auto"/>
        <w:ind w:right="-29"/>
        <w:jc w:val="center"/>
        <w:rPr>
          <w:rFonts w:eastAsia="Calibri Light"/>
          <w:lang w:eastAsia="lt-LT"/>
        </w:rPr>
      </w:pPr>
    </w:p>
    <w:p w14:paraId="1F09A76B" w14:textId="281FDEC1" w:rsidR="00744115" w:rsidRDefault="00744115" w:rsidP="00744115">
      <w:pPr>
        <w:keepNext/>
        <w:keepLines/>
        <w:pBdr>
          <w:bottom w:val="single" w:sz="4" w:space="2" w:color="ED7D31"/>
        </w:pBdr>
        <w:spacing w:before="360" w:after="120"/>
        <w:jc w:val="right"/>
        <w:outlineLvl w:val="0"/>
        <w:rPr>
          <w:rFonts w:eastAsia="Calibri Light"/>
          <w:lang w:eastAsia="lt-LT"/>
        </w:rPr>
      </w:pPr>
    </w:p>
    <w:p w14:paraId="0FC55E02" w14:textId="534C5A52" w:rsidR="001D2FB7" w:rsidRPr="00765BB5" w:rsidRDefault="001D2FB7" w:rsidP="00744115">
      <w:pPr>
        <w:keepNext/>
        <w:keepLines/>
        <w:pBdr>
          <w:bottom w:val="single" w:sz="4" w:space="2" w:color="ED7D31"/>
        </w:pBdr>
        <w:spacing w:before="360" w:after="120"/>
        <w:jc w:val="right"/>
        <w:outlineLvl w:val="0"/>
        <w:rPr>
          <w:rFonts w:eastAsia="Calibri Light"/>
          <w:lang w:eastAsia="lt-LT"/>
        </w:rPr>
      </w:pPr>
    </w:p>
    <w:p w14:paraId="1CC79D78" w14:textId="5D918BA8" w:rsidR="001D2FB7" w:rsidRPr="00765BB5" w:rsidRDefault="001D2FB7" w:rsidP="001D2FB7">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6 priedas </w:t>
      </w:r>
      <w:r w:rsidRPr="00765BB5">
        <w:rPr>
          <w:rFonts w:eastAsia="Calibri"/>
          <w:lang w:eastAsia="lt-LT"/>
        </w:rPr>
        <w:t>„Pasiūlymo forma</w:t>
      </w:r>
      <w:r>
        <w:rPr>
          <w:rFonts w:eastAsia="Calibri"/>
          <w:lang w:eastAsia="lt-LT"/>
        </w:rPr>
        <w:t xml:space="preserve">. </w:t>
      </w:r>
      <w:r>
        <w:rPr>
          <w:rFonts w:eastAsia="Calibri"/>
          <w:lang w:eastAsia="lt-LT"/>
        </w:rPr>
        <w:t>B</w:t>
      </w:r>
      <w:r>
        <w:rPr>
          <w:rFonts w:eastAsia="Calibri"/>
          <w:lang w:eastAsia="lt-LT"/>
        </w:rPr>
        <w:t xml:space="preserve"> dalis</w:t>
      </w:r>
      <w:r w:rsidRPr="00765BB5">
        <w:rPr>
          <w:rFonts w:eastAsia="Calibri"/>
          <w:lang w:eastAsia="lt-LT"/>
        </w:rPr>
        <w:t>“</w:t>
      </w:r>
    </w:p>
    <w:p w14:paraId="30F0C81B" w14:textId="77777777" w:rsidR="001D2FB7" w:rsidRPr="00765BB5" w:rsidRDefault="001D2FB7" w:rsidP="001D2FB7">
      <w:pPr>
        <w:spacing w:before="60"/>
        <w:ind w:right="-29"/>
        <w:jc w:val="both"/>
        <w:rPr>
          <w:bCs/>
        </w:rPr>
      </w:pPr>
    </w:p>
    <w:p w14:paraId="2039808A" w14:textId="77777777" w:rsidR="001D2FB7" w:rsidRPr="007401C8" w:rsidRDefault="001D2FB7" w:rsidP="001D2FB7">
      <w:pPr>
        <w:spacing w:before="60" w:after="160" w:line="259" w:lineRule="auto"/>
        <w:ind w:right="-29"/>
        <w:jc w:val="center"/>
        <w:rPr>
          <w:sz w:val="20"/>
          <w:szCs w:val="20"/>
        </w:rPr>
      </w:pPr>
      <w:r w:rsidRPr="007401C8">
        <w:rPr>
          <w:b/>
          <w:sz w:val="20"/>
          <w:szCs w:val="20"/>
          <w:lang w:val="en-US"/>
        </w:rPr>
        <w:t>(</w:t>
      </w:r>
      <w:proofErr w:type="spellStart"/>
      <w:r w:rsidRPr="007401C8">
        <w:rPr>
          <w:b/>
          <w:i/>
          <w:sz w:val="20"/>
          <w:szCs w:val="20"/>
          <w:lang w:val="en-US"/>
        </w:rPr>
        <w:t>Pasi</w:t>
      </w:r>
      <w:r w:rsidRPr="007401C8">
        <w:rPr>
          <w:b/>
          <w:i/>
          <w:sz w:val="20"/>
          <w:szCs w:val="20"/>
        </w:rPr>
        <w:t>ūlymo</w:t>
      </w:r>
      <w:proofErr w:type="spellEnd"/>
      <w:r w:rsidRPr="007401C8">
        <w:rPr>
          <w:b/>
          <w:i/>
          <w:sz w:val="20"/>
          <w:szCs w:val="20"/>
        </w:rPr>
        <w:t xml:space="preserve"> forma</w:t>
      </w:r>
      <w:r w:rsidRPr="007401C8">
        <w:rPr>
          <w:b/>
          <w:sz w:val="20"/>
          <w:szCs w:val="20"/>
        </w:rPr>
        <w:t>)</w:t>
      </w:r>
      <w:r w:rsidRPr="007401C8">
        <w:rPr>
          <w:sz w:val="20"/>
          <w:szCs w:val="20"/>
        </w:rPr>
        <w:t xml:space="preserve"> </w:t>
      </w:r>
    </w:p>
    <w:p w14:paraId="5904E19B" w14:textId="77777777" w:rsidR="001D2FB7" w:rsidRDefault="001D2FB7" w:rsidP="001D2FB7">
      <w:pPr>
        <w:spacing w:before="60" w:after="160" w:line="259" w:lineRule="auto"/>
        <w:ind w:right="-29"/>
        <w:jc w:val="center"/>
        <w:rPr>
          <w:b/>
          <w:bCs/>
          <w:sz w:val="24"/>
          <w:szCs w:val="24"/>
        </w:rPr>
      </w:pPr>
    </w:p>
    <w:p w14:paraId="2B4FEF58" w14:textId="77777777" w:rsidR="001D2FB7" w:rsidRPr="007401C8" w:rsidRDefault="001D2FB7" w:rsidP="001D2FB7">
      <w:pPr>
        <w:spacing w:before="60" w:after="160" w:line="259" w:lineRule="auto"/>
        <w:ind w:right="-29"/>
        <w:jc w:val="center"/>
        <w:rPr>
          <w:b/>
          <w:bCs/>
          <w:sz w:val="24"/>
          <w:szCs w:val="24"/>
        </w:rPr>
      </w:pPr>
      <w:r w:rsidRPr="007401C8">
        <w:rPr>
          <w:b/>
          <w:bCs/>
          <w:sz w:val="24"/>
          <w:szCs w:val="24"/>
        </w:rPr>
        <w:t>PASIŪLYMAS</w:t>
      </w:r>
    </w:p>
    <w:p w14:paraId="349DDC5C" w14:textId="77777777" w:rsidR="001D2FB7" w:rsidRDefault="001D2FB7" w:rsidP="001D2FB7">
      <w:pPr>
        <w:spacing w:before="60" w:after="160" w:line="259" w:lineRule="auto"/>
        <w:ind w:right="-29"/>
        <w:jc w:val="center"/>
        <w:rPr>
          <w:rFonts w:eastAsia="Calibri Light"/>
          <w:lang w:eastAsia="lt-LT"/>
        </w:rPr>
      </w:pPr>
      <w:r w:rsidRPr="007401C8">
        <w:rPr>
          <w:b/>
          <w:bCs/>
          <w:sz w:val="24"/>
          <w:szCs w:val="24"/>
        </w:rPr>
        <w:t>ATVIRAM (SUPAPRASTINTAM) KONKURSUI</w:t>
      </w:r>
      <w:r>
        <w:rPr>
          <w:b/>
          <w:bCs/>
          <w:sz w:val="24"/>
          <w:szCs w:val="24"/>
        </w:rPr>
        <w:t xml:space="preserve">RENGINIŲ ORGANIZAVIMO </w:t>
      </w:r>
      <w:r w:rsidRPr="007401C8">
        <w:rPr>
          <w:b/>
          <w:bCs/>
          <w:sz w:val="24"/>
          <w:szCs w:val="24"/>
        </w:rPr>
        <w:t xml:space="preserve">PASLAUGOS“ </w:t>
      </w:r>
      <w:r w:rsidRPr="007401C8">
        <w:rPr>
          <w:b/>
          <w:bCs/>
          <w:sz w:val="24"/>
          <w:szCs w:val="24"/>
        </w:rPr>
        <w:br/>
      </w:r>
      <w:r>
        <w:rPr>
          <w:rFonts w:eastAsia="Calibri Light"/>
          <w:lang w:eastAsia="lt-LT"/>
        </w:rPr>
        <w:t xml:space="preserve"> </w:t>
      </w:r>
    </w:p>
    <w:p w14:paraId="7E6E652B" w14:textId="77777777" w:rsidR="001D2FB7" w:rsidRPr="001D2FB7" w:rsidRDefault="001D2FB7" w:rsidP="001D2FB7">
      <w:pPr>
        <w:spacing w:before="60" w:after="160" w:line="259" w:lineRule="auto"/>
        <w:ind w:right="-29"/>
        <w:jc w:val="center"/>
        <w:rPr>
          <w:rFonts w:eastAsia="Calibri"/>
          <w:b/>
          <w:color w:val="00000A"/>
          <w:sz w:val="24"/>
          <w:szCs w:val="24"/>
        </w:rPr>
      </w:pPr>
      <w:r w:rsidRPr="001D2FB7">
        <w:rPr>
          <w:rFonts w:eastAsia="Calibri"/>
          <w:b/>
          <w:color w:val="00000A"/>
          <w:sz w:val="24"/>
          <w:szCs w:val="24"/>
        </w:rPr>
        <w:t>B DALIS. KAINA</w:t>
      </w:r>
    </w:p>
    <w:p w14:paraId="5097626D" w14:textId="77777777" w:rsidR="001D2FB7" w:rsidRDefault="001D2FB7" w:rsidP="001D2FB7">
      <w:pPr>
        <w:spacing w:before="60" w:after="160" w:line="259" w:lineRule="auto"/>
        <w:ind w:right="-29"/>
        <w:jc w:val="center"/>
        <w:rPr>
          <w:rFonts w:eastAsia="Calibri Light"/>
          <w:lang w:eastAsia="lt-LT"/>
        </w:rPr>
      </w:pPr>
    </w:p>
    <w:p w14:paraId="5AA7D07B" w14:textId="77777777" w:rsidR="001D2FB7" w:rsidRDefault="001D2FB7" w:rsidP="001D2FB7">
      <w:pPr>
        <w:spacing w:before="60" w:after="160" w:line="259" w:lineRule="auto"/>
        <w:ind w:right="-29"/>
        <w:jc w:val="center"/>
        <w:rPr>
          <w:rFonts w:eastAsia="Calibri Light"/>
          <w:lang w:eastAsia="lt-LT"/>
        </w:rPr>
      </w:pPr>
    </w:p>
    <w:p w14:paraId="72F5D333" w14:textId="77777777" w:rsidR="001D2FB7" w:rsidRPr="00765BB5" w:rsidRDefault="001D2FB7" w:rsidP="001D2FB7">
      <w:pPr>
        <w:ind w:firstLine="1296"/>
        <w:jc w:val="both"/>
      </w:pPr>
      <w:r>
        <w:t>Pirkimo sąlygų 6</w:t>
      </w:r>
      <w:r w:rsidRPr="00765BB5">
        <w:t xml:space="preserve"> priedas</w:t>
      </w:r>
      <w:r>
        <w:t xml:space="preserve"> (pasiūlymo forma) </w:t>
      </w:r>
      <w:r w:rsidRPr="00765BB5">
        <w:t>prie šių pirkimo sąlygų pridedama atskiru priedu.</w:t>
      </w:r>
    </w:p>
    <w:p w14:paraId="708628B3" w14:textId="235AA026" w:rsidR="00EF7C22" w:rsidRDefault="00EF7C22" w:rsidP="00382F70">
      <w:pPr>
        <w:keepNext/>
        <w:keepLines/>
        <w:pBdr>
          <w:bottom w:val="single" w:sz="4" w:space="2" w:color="ED7D31"/>
        </w:pBdr>
        <w:spacing w:before="360" w:after="120"/>
        <w:outlineLvl w:val="0"/>
        <w:rPr>
          <w:rFonts w:eastAsia="Calibri Light"/>
          <w:lang w:eastAsia="lt-LT"/>
        </w:rPr>
      </w:pPr>
    </w:p>
    <w:p w14:paraId="492CCF79" w14:textId="5B3326DD" w:rsidR="007401C8" w:rsidRDefault="007401C8" w:rsidP="00744115">
      <w:pPr>
        <w:keepNext/>
        <w:keepLines/>
        <w:pBdr>
          <w:bottom w:val="single" w:sz="4" w:space="2" w:color="ED7D31"/>
        </w:pBdr>
        <w:spacing w:before="360" w:after="120"/>
        <w:jc w:val="right"/>
        <w:outlineLvl w:val="0"/>
        <w:rPr>
          <w:rFonts w:eastAsia="Calibri Light"/>
          <w:lang w:eastAsia="lt-LT"/>
        </w:rPr>
      </w:pPr>
    </w:p>
    <w:bookmarkEnd w:id="48"/>
    <w:p w14:paraId="66D7A280" w14:textId="01710EC3" w:rsidR="00744115" w:rsidRDefault="00744115" w:rsidP="00821FD6">
      <w:pPr>
        <w:pStyle w:val="Pagrindinistekstas"/>
        <w:spacing w:after="0"/>
        <w:ind w:right="-1" w:firstLine="0"/>
        <w:jc w:val="right"/>
        <w:rPr>
          <w:b/>
        </w:rPr>
      </w:pPr>
    </w:p>
    <w:p w14:paraId="6950029D" w14:textId="1A5F5855" w:rsidR="007401C8" w:rsidRDefault="007401C8" w:rsidP="00821FD6">
      <w:pPr>
        <w:pStyle w:val="Pagrindinistekstas"/>
        <w:spacing w:after="0"/>
        <w:ind w:right="-1" w:firstLine="0"/>
        <w:jc w:val="right"/>
        <w:rPr>
          <w:b/>
        </w:rPr>
      </w:pPr>
    </w:p>
    <w:p w14:paraId="56CC79BD" w14:textId="699C2445" w:rsidR="001D2FB7" w:rsidRDefault="001D2FB7" w:rsidP="00821FD6">
      <w:pPr>
        <w:pStyle w:val="Pagrindinistekstas"/>
        <w:spacing w:after="0"/>
        <w:ind w:right="-1" w:firstLine="0"/>
        <w:jc w:val="right"/>
        <w:rPr>
          <w:b/>
        </w:rPr>
      </w:pPr>
    </w:p>
    <w:p w14:paraId="26285398" w14:textId="77777777" w:rsidR="001D2FB7" w:rsidRPr="00765BB5" w:rsidRDefault="001D2FB7" w:rsidP="00821FD6">
      <w:pPr>
        <w:pStyle w:val="Pagrindinistekstas"/>
        <w:spacing w:after="0"/>
        <w:ind w:right="-1" w:firstLine="0"/>
        <w:jc w:val="right"/>
        <w:rPr>
          <w:b/>
        </w:rPr>
      </w:pPr>
      <w:bookmarkStart w:id="50" w:name="_GoBack"/>
      <w:bookmarkEnd w:id="50"/>
    </w:p>
    <w:p w14:paraId="2302E651" w14:textId="590D1031"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w:t>
      </w:r>
      <w:r w:rsidR="007401C8">
        <w:rPr>
          <w:rFonts w:eastAsia="Calibri Light"/>
          <w:lang w:eastAsia="lt-LT"/>
        </w:rPr>
        <w:t xml:space="preserve">imo sąlygų </w:t>
      </w:r>
      <w:r w:rsidR="007401C8">
        <w:rPr>
          <w:rFonts w:eastAsia="Calibri Light"/>
          <w:lang w:val="en-US" w:eastAsia="lt-LT"/>
        </w:rPr>
        <w:t>7</w:t>
      </w:r>
      <w:r w:rsidRPr="00765BB5">
        <w:rPr>
          <w:rFonts w:eastAsia="Calibri Light"/>
          <w:lang w:eastAsia="lt-LT"/>
        </w:rPr>
        <w:t xml:space="preserve"> priedas </w:t>
      </w:r>
      <w:r w:rsidRPr="00765BB5">
        <w:rPr>
          <w:rFonts w:eastAsia="Calibri"/>
          <w:lang w:eastAsia="lt-LT"/>
        </w:rPr>
        <w:t>„Pasiūlymų vertinimo kriterijai ir sąlygos“</w:t>
      </w:r>
    </w:p>
    <w:p w14:paraId="414A6BA5" w14:textId="77777777" w:rsidR="00744115" w:rsidRPr="00765BB5"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765BB5"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765BB5">
        <w:rPr>
          <w:rFonts w:eastAsia="Calibri"/>
          <w:b/>
          <w:caps/>
          <w:color w:val="404040"/>
          <w:spacing w:val="20"/>
          <w:lang w:eastAsia="lt-LT"/>
        </w:rPr>
        <w:t>PASIŪLYMŲ VERTINIMO KRITERIJAI ir Sąlygos</w:t>
      </w:r>
    </w:p>
    <w:p w14:paraId="4BC17AF9" w14:textId="6E567593" w:rsidR="006B40AD" w:rsidRPr="00765BB5" w:rsidRDefault="006B40AD" w:rsidP="006B40AD">
      <w:pPr>
        <w:ind w:firstLine="1296"/>
        <w:jc w:val="both"/>
      </w:pPr>
      <w:r>
        <w:t>Pirkimo sąlygų 7</w:t>
      </w:r>
      <w:r w:rsidRPr="00765BB5">
        <w:t xml:space="preserve"> priedas</w:t>
      </w:r>
      <w:r>
        <w:t xml:space="preserve"> (pasiūlymų vertinimo kriterijai ir sąlygos) </w:t>
      </w:r>
      <w:r w:rsidRPr="00765BB5">
        <w:t>prie šių pirkimo sąlygų pridedama</w:t>
      </w:r>
      <w:r>
        <w:t>s</w:t>
      </w:r>
      <w:r w:rsidRPr="00765BB5">
        <w:t xml:space="preserve"> atskiru priedu.</w:t>
      </w:r>
    </w:p>
    <w:p w14:paraId="15D68B68" w14:textId="77777777" w:rsidR="00744115" w:rsidRPr="00765BB5" w:rsidRDefault="00744115" w:rsidP="00744115">
      <w:pPr>
        <w:spacing w:before="0" w:after="160"/>
        <w:ind w:left="7314"/>
        <w:rPr>
          <w:rFonts w:eastAsia="Calibri"/>
          <w:lang w:eastAsia="lt-LT"/>
        </w:rPr>
      </w:pPr>
    </w:p>
    <w:p w14:paraId="4D69E77B" w14:textId="680DAEFA" w:rsidR="00521F78" w:rsidRDefault="00521F78" w:rsidP="00A11BAF">
      <w:pPr>
        <w:spacing w:before="0" w:after="120" w:line="276" w:lineRule="auto"/>
        <w:ind w:firstLine="1296"/>
        <w:jc w:val="both"/>
      </w:pPr>
    </w:p>
    <w:p w14:paraId="1D54424E" w14:textId="77777777" w:rsidR="00744115" w:rsidRPr="00765BB5" w:rsidRDefault="00744115" w:rsidP="00821FD6">
      <w:pPr>
        <w:pStyle w:val="Pagrindinistekstas"/>
        <w:spacing w:after="0"/>
        <w:ind w:right="-1" w:firstLine="0"/>
        <w:jc w:val="right"/>
        <w:rPr>
          <w:b/>
        </w:rPr>
      </w:pPr>
    </w:p>
    <w:p w14:paraId="3D721022" w14:textId="77777777" w:rsidR="00744115" w:rsidRPr="00765BB5" w:rsidRDefault="00744115" w:rsidP="00821FD6">
      <w:pPr>
        <w:pStyle w:val="Pagrindinistekstas"/>
        <w:spacing w:after="0"/>
        <w:ind w:right="-1" w:firstLine="0"/>
        <w:jc w:val="right"/>
        <w:rPr>
          <w:b/>
        </w:rPr>
      </w:pPr>
    </w:p>
    <w:p w14:paraId="5845A971" w14:textId="3F9A149C" w:rsidR="00744115" w:rsidRPr="00765BB5" w:rsidRDefault="00744115" w:rsidP="00821FD6">
      <w:pPr>
        <w:pStyle w:val="Pagrindinistekstas"/>
        <w:spacing w:after="0"/>
        <w:ind w:right="-1" w:firstLine="0"/>
        <w:jc w:val="right"/>
        <w:rPr>
          <w:b/>
        </w:rPr>
      </w:pPr>
    </w:p>
    <w:p w14:paraId="15157380" w14:textId="1B2884C2" w:rsidR="00A11BAF" w:rsidRPr="00765BB5" w:rsidRDefault="00A11BAF" w:rsidP="00821FD6">
      <w:pPr>
        <w:pStyle w:val="Pagrindinistekstas"/>
        <w:spacing w:after="0"/>
        <w:ind w:right="-1" w:firstLine="0"/>
        <w:jc w:val="right"/>
        <w:rPr>
          <w:b/>
        </w:rPr>
      </w:pPr>
    </w:p>
    <w:p w14:paraId="7C79C0B1" w14:textId="363AF4C1" w:rsidR="00A11BAF" w:rsidRPr="00765BB5" w:rsidRDefault="00A11BAF" w:rsidP="00821FD6">
      <w:pPr>
        <w:pStyle w:val="Pagrindinistekstas"/>
        <w:spacing w:after="0"/>
        <w:ind w:right="-1" w:firstLine="0"/>
        <w:jc w:val="right"/>
        <w:rPr>
          <w:b/>
        </w:rPr>
      </w:pPr>
    </w:p>
    <w:p w14:paraId="73AD5925" w14:textId="77777777" w:rsidR="00744115" w:rsidRPr="00765BB5" w:rsidRDefault="00744115" w:rsidP="00382F70">
      <w:pPr>
        <w:pStyle w:val="Pagrindinistekstas"/>
        <w:spacing w:after="0"/>
        <w:ind w:right="-1" w:firstLine="0"/>
        <w:rPr>
          <w:b/>
        </w:rPr>
      </w:pPr>
    </w:p>
    <w:p w14:paraId="723A4DAD" w14:textId="77777777" w:rsidR="004E094B" w:rsidRPr="00765BB5" w:rsidRDefault="004E094B" w:rsidP="004E094B">
      <w:pPr>
        <w:keepNext/>
        <w:keepLines/>
        <w:pBdr>
          <w:bottom w:val="single" w:sz="4" w:space="2" w:color="ED7D31"/>
        </w:pBdr>
        <w:spacing w:before="0"/>
        <w:jc w:val="right"/>
        <w:outlineLvl w:val="0"/>
        <w:rPr>
          <w:rFonts w:eastAsia="Calibri Light"/>
          <w:lang w:eastAsia="lt-LT"/>
        </w:rPr>
      </w:pPr>
    </w:p>
    <w:p w14:paraId="0D6161DE" w14:textId="1D93737F" w:rsidR="004E094B" w:rsidRPr="00765BB5" w:rsidRDefault="007401C8" w:rsidP="004E094B">
      <w:pPr>
        <w:keepNext/>
        <w:keepLines/>
        <w:pBdr>
          <w:bottom w:val="single" w:sz="4" w:space="2" w:color="ED7D31"/>
        </w:pBdr>
        <w:spacing w:before="0"/>
        <w:jc w:val="right"/>
        <w:outlineLvl w:val="0"/>
        <w:rPr>
          <w:color w:val="000000" w:themeColor="text1"/>
        </w:rPr>
      </w:pPr>
      <w:r>
        <w:rPr>
          <w:rFonts w:eastAsia="Calibri Light"/>
          <w:lang w:eastAsia="lt-LT"/>
        </w:rPr>
        <w:t>Pirkimo sąlygų 8</w:t>
      </w:r>
      <w:r w:rsidR="004E094B" w:rsidRPr="00765BB5">
        <w:rPr>
          <w:rFonts w:eastAsia="Calibri Light"/>
          <w:lang w:eastAsia="lt-LT"/>
        </w:rPr>
        <w:t xml:space="preserve"> priedas </w:t>
      </w:r>
      <w:r w:rsidR="004E094B" w:rsidRPr="00765BB5">
        <w:rPr>
          <w:rFonts w:eastAsia="Calibri"/>
          <w:lang w:eastAsia="lt-LT"/>
        </w:rPr>
        <w:t>„</w:t>
      </w:r>
      <w:r w:rsidR="004E094B" w:rsidRPr="00765BB5">
        <w:rPr>
          <w:color w:val="000000" w:themeColor="text1"/>
        </w:rPr>
        <w:t xml:space="preserve">Atitikties nacionalinio </w:t>
      </w:r>
    </w:p>
    <w:p w14:paraId="397D07DF" w14:textId="743AC340" w:rsidR="004E094B" w:rsidRPr="00765BB5" w:rsidRDefault="004E094B" w:rsidP="004E094B">
      <w:pPr>
        <w:keepNext/>
        <w:keepLines/>
        <w:pBdr>
          <w:bottom w:val="single" w:sz="4" w:space="2" w:color="ED7D31"/>
        </w:pBdr>
        <w:spacing w:before="0"/>
        <w:jc w:val="right"/>
        <w:outlineLvl w:val="0"/>
        <w:rPr>
          <w:rFonts w:eastAsia="Calibri Light"/>
          <w:lang w:eastAsia="lt-LT"/>
        </w:rPr>
      </w:pPr>
      <w:r w:rsidRPr="00765BB5">
        <w:rPr>
          <w:color w:val="000000" w:themeColor="text1"/>
        </w:rPr>
        <w:t>saugumo reikalavimams deklaracija</w:t>
      </w:r>
      <w:r w:rsidRPr="00765BB5">
        <w:rPr>
          <w:rFonts w:eastAsia="Calibri"/>
          <w:lang w:eastAsia="lt-LT"/>
        </w:rPr>
        <w:t>“</w:t>
      </w:r>
    </w:p>
    <w:p w14:paraId="233A1D66" w14:textId="6A1A4514" w:rsidR="00B325FD" w:rsidRPr="00765BB5" w:rsidRDefault="00B325FD" w:rsidP="00AA2DB6">
      <w:pPr>
        <w:spacing w:before="60"/>
        <w:ind w:right="-29"/>
        <w:jc w:val="center"/>
      </w:pPr>
    </w:p>
    <w:p w14:paraId="0CD91292" w14:textId="01D8F912" w:rsidR="004E094B" w:rsidRPr="00765BB5" w:rsidRDefault="004E094B" w:rsidP="00AA2DB6">
      <w:pPr>
        <w:spacing w:before="60"/>
        <w:ind w:right="-29"/>
        <w:jc w:val="center"/>
      </w:pPr>
    </w:p>
    <w:p w14:paraId="29362A25" w14:textId="77777777" w:rsidR="004E094B" w:rsidRPr="00765BB5" w:rsidRDefault="004E094B" w:rsidP="004E094B">
      <w:pPr>
        <w:spacing w:before="60"/>
        <w:ind w:right="-29"/>
      </w:pPr>
    </w:p>
    <w:p w14:paraId="7BD7CEE0" w14:textId="043E9D1F" w:rsidR="004E094B" w:rsidRPr="00765BB5" w:rsidRDefault="007401C8" w:rsidP="00621A45">
      <w:pPr>
        <w:spacing w:before="60"/>
        <w:ind w:right="-29" w:firstLine="1296"/>
        <w:jc w:val="both"/>
      </w:pPr>
      <w:r>
        <w:t>Pirkimo sąlygų 8</w:t>
      </w:r>
      <w:r w:rsidR="004E094B" w:rsidRPr="00765BB5">
        <w:t xml:space="preserve"> priedas „Atitikties nacionalinio saugumo reikalavimams deklaracija“ prie šių pirkimo sąlygų pridedamas atskiru priedu.</w:t>
      </w:r>
    </w:p>
    <w:p w14:paraId="35C55B62" w14:textId="46913B32" w:rsidR="00A11BAF" w:rsidRPr="00765BB5" w:rsidRDefault="00A11BAF" w:rsidP="00AA2DB6">
      <w:pPr>
        <w:spacing w:before="60"/>
        <w:ind w:right="-29"/>
        <w:jc w:val="center"/>
      </w:pPr>
    </w:p>
    <w:p w14:paraId="4C98C222" w14:textId="49574630" w:rsidR="00A11BAF" w:rsidRPr="00765BB5" w:rsidRDefault="00A11BAF" w:rsidP="00AA2DB6">
      <w:pPr>
        <w:spacing w:before="60"/>
        <w:ind w:right="-29"/>
        <w:jc w:val="center"/>
      </w:pPr>
    </w:p>
    <w:p w14:paraId="342C6D70" w14:textId="09CA202C" w:rsidR="00621A45" w:rsidRPr="00765BB5" w:rsidRDefault="00621A45" w:rsidP="00AA2DB6">
      <w:pPr>
        <w:spacing w:before="60"/>
        <w:ind w:right="-29"/>
        <w:jc w:val="center"/>
      </w:pPr>
    </w:p>
    <w:p w14:paraId="2A40E970" w14:textId="6A8A72C2" w:rsidR="00621A45" w:rsidRPr="00765BB5" w:rsidRDefault="00621A45" w:rsidP="00AA2DB6">
      <w:pPr>
        <w:spacing w:before="60"/>
        <w:ind w:right="-29"/>
        <w:jc w:val="center"/>
      </w:pPr>
    </w:p>
    <w:p w14:paraId="5C6163BA" w14:textId="62772388" w:rsidR="00621A45" w:rsidRPr="00765BB5" w:rsidRDefault="00621A45" w:rsidP="00AA2DB6">
      <w:pPr>
        <w:spacing w:before="60"/>
        <w:ind w:right="-29"/>
        <w:jc w:val="center"/>
      </w:pPr>
    </w:p>
    <w:p w14:paraId="0F9B0BF3" w14:textId="6A64FA66" w:rsidR="00621A45" w:rsidRPr="00765BB5" w:rsidRDefault="00621A45" w:rsidP="00AA2DB6">
      <w:pPr>
        <w:spacing w:before="60"/>
        <w:ind w:right="-29"/>
        <w:jc w:val="center"/>
      </w:pPr>
    </w:p>
    <w:p w14:paraId="3EE70CCC" w14:textId="59760C06" w:rsidR="00621A45" w:rsidRPr="00765BB5" w:rsidRDefault="00621A45" w:rsidP="00AA2DB6">
      <w:pPr>
        <w:spacing w:before="60"/>
        <w:ind w:right="-29"/>
        <w:jc w:val="center"/>
      </w:pPr>
    </w:p>
    <w:p w14:paraId="20B830ED" w14:textId="37407037" w:rsidR="00621A45" w:rsidRPr="00765BB5" w:rsidRDefault="00621A45" w:rsidP="00AA2DB6">
      <w:pPr>
        <w:spacing w:before="60"/>
        <w:ind w:right="-29"/>
        <w:jc w:val="center"/>
      </w:pPr>
    </w:p>
    <w:p w14:paraId="3E1DAEDE" w14:textId="07564AE3" w:rsidR="00621A45" w:rsidRPr="00765BB5" w:rsidRDefault="00621A45" w:rsidP="00AA2DB6">
      <w:pPr>
        <w:spacing w:before="60"/>
        <w:ind w:right="-29"/>
        <w:jc w:val="center"/>
      </w:pPr>
    </w:p>
    <w:p w14:paraId="635613F6" w14:textId="5BA42C41" w:rsidR="00621A45" w:rsidRPr="00765BB5" w:rsidRDefault="00621A45" w:rsidP="00AA2DB6">
      <w:pPr>
        <w:spacing w:before="60"/>
        <w:ind w:right="-29"/>
        <w:jc w:val="center"/>
      </w:pPr>
    </w:p>
    <w:p w14:paraId="373F3E7B" w14:textId="2977605D" w:rsidR="007A6DC5" w:rsidRPr="00765BB5" w:rsidRDefault="007A6DC5" w:rsidP="00382F70">
      <w:pPr>
        <w:spacing w:before="60"/>
        <w:ind w:right="-29"/>
      </w:pPr>
    </w:p>
    <w:p w14:paraId="63B890F9" w14:textId="593EF4C7" w:rsidR="007A6DC5" w:rsidRPr="00765BB5" w:rsidRDefault="007A6DC5" w:rsidP="00AA2DB6">
      <w:pPr>
        <w:spacing w:before="60"/>
        <w:ind w:right="-29"/>
        <w:jc w:val="center"/>
      </w:pPr>
    </w:p>
    <w:p w14:paraId="1332D2E3" w14:textId="6F0F54FD" w:rsidR="007A6DC5" w:rsidRPr="00765BB5" w:rsidRDefault="00C35C89"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9</w:t>
      </w:r>
      <w:r w:rsidR="007A6DC5" w:rsidRPr="00765BB5">
        <w:rPr>
          <w:rFonts w:eastAsia="Calibri Light"/>
          <w:lang w:eastAsia="lt-LT"/>
        </w:rPr>
        <w:t xml:space="preserve"> priedas </w:t>
      </w:r>
      <w:r w:rsidR="007A6DC5" w:rsidRPr="00765BB5">
        <w:rPr>
          <w:rFonts w:eastAsia="Calibri"/>
          <w:lang w:eastAsia="lt-LT"/>
        </w:rPr>
        <w:t>„</w:t>
      </w:r>
      <w:r w:rsidR="00C62769" w:rsidRPr="00C62769">
        <w:t>Paslaugų pirkimo-pardavimo sutarties projektas</w:t>
      </w:r>
      <w:r w:rsidR="007A6DC5" w:rsidRPr="00765BB5">
        <w:rPr>
          <w:rFonts w:eastAsia="Calibri"/>
          <w:lang w:eastAsia="lt-LT"/>
        </w:rPr>
        <w:t>“</w:t>
      </w:r>
    </w:p>
    <w:p w14:paraId="1FD10D2F" w14:textId="26670EBD" w:rsidR="007A6DC5" w:rsidRPr="00765BB5" w:rsidRDefault="007A6DC5" w:rsidP="007A6DC5">
      <w:pPr>
        <w:spacing w:before="60"/>
        <w:ind w:right="-29"/>
        <w:jc w:val="center"/>
      </w:pPr>
    </w:p>
    <w:p w14:paraId="46E9D221" w14:textId="73DF90BB" w:rsidR="007A6DC5" w:rsidRPr="00765BB5" w:rsidRDefault="007A6DC5" w:rsidP="007A6DC5">
      <w:pPr>
        <w:spacing w:before="60"/>
        <w:ind w:right="-29"/>
        <w:jc w:val="center"/>
      </w:pPr>
    </w:p>
    <w:p w14:paraId="66CC1BAF" w14:textId="02BC7638" w:rsidR="007A6DC5" w:rsidRPr="00765BB5" w:rsidRDefault="00C35C89" w:rsidP="007A6DC5">
      <w:pPr>
        <w:ind w:firstLine="1296"/>
        <w:jc w:val="both"/>
        <w:rPr>
          <w:rFonts w:eastAsia="Calibri"/>
        </w:rPr>
      </w:pPr>
      <w:r>
        <w:rPr>
          <w:rFonts w:eastAsia="Calibri"/>
        </w:rPr>
        <w:t>Pirkimo sąlygų 9</w:t>
      </w:r>
      <w:r w:rsidR="007A6DC5" w:rsidRPr="00765BB5">
        <w:rPr>
          <w:rFonts w:eastAsia="Calibri"/>
        </w:rPr>
        <w:t xml:space="preserve"> priedas „</w:t>
      </w:r>
      <w:r w:rsidR="00C62769" w:rsidRPr="00C62769">
        <w:rPr>
          <w:rFonts w:eastAsia="Calibri"/>
        </w:rPr>
        <w:t>Paslaugų pirkimo-pardavimo sutarties projektas</w:t>
      </w:r>
      <w:r w:rsidR="007A6DC5" w:rsidRPr="00765BB5">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headerReference w:type="default"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393E6C" w:rsidRDefault="00393E6C" w:rsidP="006F7695">
      <w:pPr>
        <w:spacing w:before="0"/>
      </w:pPr>
      <w:r>
        <w:separator/>
      </w:r>
    </w:p>
  </w:endnote>
  <w:endnote w:type="continuationSeparator" w:id="0">
    <w:p w14:paraId="6F6E9A88" w14:textId="77777777" w:rsidR="00393E6C" w:rsidRDefault="00393E6C" w:rsidP="006F7695">
      <w:pPr>
        <w:spacing w:before="0"/>
      </w:pPr>
      <w:r>
        <w:continuationSeparator/>
      </w:r>
    </w:p>
  </w:endnote>
  <w:endnote w:type="continuationNotice" w:id="1">
    <w:p w14:paraId="727BE426" w14:textId="77777777" w:rsidR="00393E6C" w:rsidRDefault="00393E6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96AECDE" w14:textId="2014A066" w:rsidR="00393E6C" w:rsidRDefault="00393E6C">
        <w:pPr>
          <w:pStyle w:val="Porat"/>
          <w:jc w:val="right"/>
        </w:pPr>
        <w:r>
          <w:fldChar w:fldCharType="begin"/>
        </w:r>
        <w:r>
          <w:instrText xml:space="preserve"> PAGE   \* MERGEFORMAT </w:instrText>
        </w:r>
        <w:r>
          <w:fldChar w:fldCharType="separate"/>
        </w:r>
        <w:r w:rsidR="001D2FB7">
          <w:rPr>
            <w:noProof/>
          </w:rPr>
          <w:t>31</w:t>
        </w:r>
        <w:r>
          <w:rPr>
            <w:noProof/>
          </w:rPr>
          <w:fldChar w:fldCharType="end"/>
        </w:r>
      </w:p>
    </w:sdtContent>
  </w:sdt>
  <w:p w14:paraId="660DA583" w14:textId="77777777" w:rsidR="00393E6C" w:rsidRDefault="00393E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F152" w14:textId="77777777" w:rsidR="00393E6C" w:rsidRDefault="00393E6C">
    <w:pPr>
      <w:pStyle w:val="Porat"/>
      <w:jc w:val="right"/>
    </w:pPr>
  </w:p>
  <w:p w14:paraId="7C69A8AF" w14:textId="77777777" w:rsidR="00393E6C" w:rsidRDefault="00393E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393E6C" w:rsidRDefault="00393E6C" w:rsidP="006F7695">
      <w:pPr>
        <w:spacing w:before="0"/>
      </w:pPr>
      <w:r>
        <w:separator/>
      </w:r>
    </w:p>
  </w:footnote>
  <w:footnote w:type="continuationSeparator" w:id="0">
    <w:p w14:paraId="32D7AC2D" w14:textId="77777777" w:rsidR="00393E6C" w:rsidRDefault="00393E6C" w:rsidP="006F7695">
      <w:pPr>
        <w:spacing w:before="0"/>
      </w:pPr>
      <w:r>
        <w:continuationSeparator/>
      </w:r>
    </w:p>
  </w:footnote>
  <w:footnote w:type="continuationNotice" w:id="1">
    <w:p w14:paraId="505126EC" w14:textId="77777777" w:rsidR="00393E6C" w:rsidRDefault="00393E6C">
      <w:pPr>
        <w:spacing w:before="0"/>
      </w:pPr>
    </w:p>
  </w:footnote>
  <w:footnote w:id="2">
    <w:p w14:paraId="58BFB818" w14:textId="77777777" w:rsidR="00393E6C" w:rsidRPr="00160F53" w:rsidRDefault="00393E6C"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393E6C" w:rsidRPr="00160F53" w:rsidRDefault="00393E6C"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393E6C" w:rsidRPr="00160F53" w:rsidRDefault="00393E6C"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393E6C" w:rsidRPr="00160F53" w:rsidRDefault="00393E6C"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393E6C" w:rsidRPr="00160F53" w:rsidRDefault="00393E6C"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393E6C" w:rsidRPr="00160F53" w:rsidRDefault="00393E6C"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393E6C" w:rsidRPr="00160F53" w:rsidRDefault="00393E6C"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393E6C" w:rsidRPr="00160F53" w:rsidRDefault="00393E6C"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393E6C" w:rsidRPr="00160F53" w:rsidRDefault="00393E6C"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91D3CB" w14:textId="18331C1C" w:rsidR="00393E6C" w:rsidRPr="00EF7C22" w:rsidRDefault="00393E6C" w:rsidP="00521F78">
      <w:pPr>
        <w:pStyle w:val="Puslapioinaostekstas"/>
        <w:rPr>
          <w:rFonts w:ascii="Times New Roman" w:hAnsi="Times New Roman"/>
        </w:rPr>
      </w:pPr>
      <w:r w:rsidRPr="00EF7C22">
        <w:rPr>
          <w:rStyle w:val="Puslapioinaosnuoroda"/>
          <w:rFonts w:ascii="Times New Roman" w:hAnsi="Times New Roman"/>
        </w:rPr>
        <w:sym w:font="Symbol" w:char="F02A"/>
      </w:r>
      <w:r w:rsidRPr="00EF7C22">
        <w:rPr>
          <w:rFonts w:ascii="Times New Roman" w:hAnsi="Times New Roman"/>
        </w:rPr>
        <w:t xml:space="preserve"> </w:t>
      </w:r>
      <w:bookmarkStart w:id="49" w:name="_Hlk146031966"/>
      <w:proofErr w:type="spellStart"/>
      <w:r w:rsidRPr="00EF7C22">
        <w:rPr>
          <w:rFonts w:ascii="Times New Roman" w:hAnsi="Times New Roman"/>
        </w:rPr>
        <w:t>T</w:t>
      </w:r>
      <w:r w:rsidRPr="00EF7C22">
        <w:rPr>
          <w:rFonts w:ascii="Times New Roman" w:eastAsia="Calibri" w:hAnsi="Times New Roman"/>
        </w:rPr>
        <w:t>arptautinis</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renginys</w:t>
      </w:r>
      <w:proofErr w:type="spellEnd"/>
      <w:r w:rsidRPr="00EF7C22">
        <w:rPr>
          <w:rFonts w:ascii="Times New Roman" w:eastAsia="Calibri" w:hAnsi="Times New Roman"/>
        </w:rPr>
        <w:t xml:space="preserve"> –</w:t>
      </w:r>
      <w:r>
        <w:rPr>
          <w:rFonts w:ascii="Times New Roman" w:eastAsia="Calibri" w:hAnsi="Times New Roman"/>
        </w:rPr>
        <w:t xml:space="preserve"> </w:t>
      </w:r>
      <w:proofErr w:type="spellStart"/>
      <w:r w:rsidRPr="00EF7C22">
        <w:rPr>
          <w:rFonts w:ascii="Times New Roman" w:eastAsia="Calibri" w:hAnsi="Times New Roman"/>
        </w:rPr>
        <w:t>renginys</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kuriame</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dalyvauja</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užsienio</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šalių</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atstovai</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institucijų</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vadovai</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užsienio</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šalių</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delegacijos</w:t>
      </w:r>
      <w:proofErr w:type="spellEnd"/>
      <w:r>
        <w:rPr>
          <w:rFonts w:ascii="Times New Roman" w:eastAsia="Calibri" w:hAnsi="Times New Roman"/>
        </w:rPr>
        <w:t xml:space="preserve"> </w:t>
      </w:r>
      <w:proofErr w:type="spellStart"/>
      <w:r>
        <w:rPr>
          <w:rFonts w:ascii="Times New Roman" w:eastAsia="Calibri" w:hAnsi="Times New Roman"/>
        </w:rPr>
        <w:t>ir</w:t>
      </w:r>
      <w:proofErr w:type="spellEnd"/>
      <w:r>
        <w:rPr>
          <w:rFonts w:ascii="Times New Roman" w:eastAsia="Calibri" w:hAnsi="Times New Roman"/>
        </w:rPr>
        <w:t xml:space="preserve"> kt.</w:t>
      </w:r>
      <w:r w:rsidRPr="00EF7C22">
        <w:rPr>
          <w:rFonts w:ascii="Times New Roman" w:eastAsia="Calibri" w:hAnsi="Times New Roman"/>
        </w:rPr>
        <w:t xml:space="preserve">) </w:t>
      </w:r>
      <w:proofErr w:type="spellStart"/>
      <w:r w:rsidRPr="00EF7C22">
        <w:rPr>
          <w:rFonts w:ascii="Times New Roman" w:eastAsia="Calibri" w:hAnsi="Times New Roman"/>
        </w:rPr>
        <w:t>ir</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kuriam</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taikomi</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tarptautinio</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protokolo</w:t>
      </w:r>
      <w:proofErr w:type="spellEnd"/>
      <w:r w:rsidRPr="00EF7C22">
        <w:rPr>
          <w:rFonts w:ascii="Times New Roman" w:eastAsia="Calibri" w:hAnsi="Times New Roman"/>
        </w:rPr>
        <w:t xml:space="preserve"> </w:t>
      </w:r>
      <w:proofErr w:type="spellStart"/>
      <w:r w:rsidRPr="00EF7C22">
        <w:rPr>
          <w:rFonts w:ascii="Times New Roman" w:eastAsia="Calibri" w:hAnsi="Times New Roman"/>
        </w:rPr>
        <w:t>standartai</w:t>
      </w:r>
      <w:proofErr w:type="spellEnd"/>
      <w:r w:rsidRPr="00EF7C22">
        <w:rPr>
          <w:rFonts w:ascii="Times New Roman" w:eastAsia="Calibri" w:hAnsi="Times New Roman"/>
        </w:rPr>
        <w:t xml:space="preserve">. </w:t>
      </w:r>
    </w:p>
    <w:bookmarkEnd w:id="49"/>
    <w:p w14:paraId="0776F069" w14:textId="77777777" w:rsidR="00393E6C" w:rsidRPr="005C2407" w:rsidRDefault="00393E6C" w:rsidP="00521F78">
      <w:pPr>
        <w:pStyle w:val="Puslapioinaostekstas"/>
      </w:pPr>
    </w:p>
  </w:footnote>
  <w:footnote w:id="6">
    <w:p w14:paraId="3971A018" w14:textId="4DD65448" w:rsidR="00393E6C" w:rsidRPr="00301E51" w:rsidRDefault="00393E6C" w:rsidP="003567F7">
      <w:pPr>
        <w:pStyle w:val="Puslapioinaostekstas"/>
        <w:rPr>
          <w:rFonts w:ascii="Times New Roman" w:hAnsi="Times New Roman"/>
        </w:rPr>
      </w:pPr>
      <w:r w:rsidRPr="005C2407">
        <w:rPr>
          <w:rStyle w:val="Puslapioinaosnuoroda"/>
        </w:rPr>
        <w:sym w:font="Symbol" w:char="F02A"/>
      </w:r>
      <w:r>
        <w:t xml:space="preserve"> </w:t>
      </w:r>
      <w:r w:rsidRPr="00301E51">
        <w:rPr>
          <w:rFonts w:ascii="Times New Roman" w:hAnsi="Times New Roman"/>
          <w:lang w:val="lt-LT"/>
        </w:rPr>
        <w:t>Gyvas renginys – tai viešas arba įmonių organizuojamas renginys, kuriame dalyvauja ne mažiau kaip 250 asmenų,  skirtas plačiajai auditorijai arba įmonių partneriams, klientams ar darbuotojams. Darbo patirtis rengiant fizinių asmenų asmeninius renginius (pavyzdžiui, gimtadienius, krikštynas, vestuves ar kitus privačius pobūvius) kaip tinkama patirtis vertinama nebus.</w:t>
      </w:r>
      <w:r w:rsidRPr="00301E51">
        <w:rPr>
          <w:rFonts w:ascii="Times New Roman" w:eastAsia="Calibri" w:hAnsi="Times New Roman"/>
        </w:rPr>
        <w:t xml:space="preserve"> </w:t>
      </w:r>
    </w:p>
    <w:p w14:paraId="571795C7" w14:textId="77777777" w:rsidR="00393E6C" w:rsidRPr="00301E51" w:rsidRDefault="00393E6C" w:rsidP="003567F7">
      <w:pPr>
        <w:pStyle w:val="Puslapioinaostekstas"/>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CB00" w14:textId="77777777" w:rsidR="00393E6C" w:rsidRDefault="00393E6C">
    <w:pPr>
      <w:pStyle w:val="Antrats"/>
      <w:jc w:val="right"/>
    </w:pPr>
  </w:p>
  <w:p w14:paraId="063B6EAA" w14:textId="690E3637" w:rsidR="00393E6C" w:rsidRDefault="00393E6C"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D2FB7">
      <w:rPr>
        <w:rFonts w:ascii="TimesLT" w:hAnsi="TimesLT"/>
        <w:i/>
        <w:iCs/>
        <w:noProof/>
        <w:snapToGrid w:val="0"/>
      </w:rPr>
      <w:t>29</w:t>
    </w:r>
    <w:r>
      <w:rPr>
        <w:rFonts w:ascii="TimesLT" w:hAnsi="TimesLT"/>
        <w:i/>
        <w:iCs/>
        <w:snapToGrid w:val="0"/>
      </w:rPr>
      <w:fldChar w:fldCharType="end"/>
    </w:r>
    <w:r>
      <w:rPr>
        <w:rFonts w:ascii="TimesLT" w:hAnsi="TimesLT"/>
        <w:i/>
        <w:iCs/>
        <w:snapToGrid w:val="0"/>
      </w:rPr>
      <w:t xml:space="preserve"> -</w:t>
    </w:r>
  </w:p>
  <w:p w14:paraId="7A8A8F2C" w14:textId="77777777" w:rsidR="00393E6C" w:rsidRDefault="00393E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F9F7" w14:textId="46EDB34D" w:rsidR="00393E6C" w:rsidRDefault="00393E6C"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D2FB7">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0DF603F4" w14:textId="77777777" w:rsidR="00393E6C" w:rsidRDefault="00393E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0AC91641" w:rsidR="00393E6C" w:rsidRDefault="00393E6C">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D2FB7">
      <w:rPr>
        <w:rFonts w:ascii="TimesLT" w:hAnsi="TimesLT"/>
        <w:i/>
        <w:iCs/>
        <w:noProof/>
        <w:snapToGrid w:val="0"/>
      </w:rPr>
      <w:t>31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6" w15:restartNumberingAfterBreak="0">
    <w:nsid w:val="0E4D52D5"/>
    <w:multiLevelType w:val="multilevel"/>
    <w:tmpl w:val="B4BAC8EE"/>
    <w:lvl w:ilvl="0">
      <w:start w:val="2"/>
      <w:numFmt w:val="decimal"/>
      <w:lvlText w:val="%1."/>
      <w:lvlJc w:val="left"/>
      <w:pPr>
        <w:ind w:left="720" w:hanging="720"/>
      </w:pPr>
      <w:rPr>
        <w:rFonts w:hint="default"/>
        <w:b/>
      </w:rPr>
    </w:lvl>
    <w:lvl w:ilvl="1">
      <w:start w:val="6"/>
      <w:numFmt w:val="decimal"/>
      <w:lvlText w:val="%1.%2."/>
      <w:lvlJc w:val="left"/>
      <w:pPr>
        <w:ind w:left="1003" w:hanging="72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0"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2"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3"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4"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5"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6" w15:restartNumberingAfterBreak="0">
    <w:nsid w:val="2E980C1E"/>
    <w:multiLevelType w:val="hybridMultilevel"/>
    <w:tmpl w:val="C2303F30"/>
    <w:lvl w:ilvl="0" w:tplc="A08CAAE2">
      <w:start w:val="1"/>
      <w:numFmt w:val="decimal"/>
      <w:lvlText w:val="%1."/>
      <w:lvlJc w:val="left"/>
      <w:pPr>
        <w:ind w:left="720" w:hanging="360"/>
      </w:pPr>
    </w:lvl>
    <w:lvl w:ilvl="1" w:tplc="0E66D9A0">
      <w:start w:val="1"/>
      <w:numFmt w:val="lowerLetter"/>
      <w:lvlText w:val="%2."/>
      <w:lvlJc w:val="left"/>
      <w:pPr>
        <w:ind w:left="1440" w:hanging="360"/>
      </w:pPr>
    </w:lvl>
    <w:lvl w:ilvl="2" w:tplc="6DCE0530">
      <w:start w:val="1"/>
      <w:numFmt w:val="lowerRoman"/>
      <w:lvlText w:val="%3."/>
      <w:lvlJc w:val="right"/>
      <w:pPr>
        <w:ind w:left="2160" w:hanging="180"/>
      </w:pPr>
    </w:lvl>
    <w:lvl w:ilvl="3" w:tplc="66C03C4C">
      <w:start w:val="1"/>
      <w:numFmt w:val="decimal"/>
      <w:lvlText w:val="%4."/>
      <w:lvlJc w:val="left"/>
      <w:pPr>
        <w:ind w:left="2880" w:hanging="360"/>
      </w:pPr>
    </w:lvl>
    <w:lvl w:ilvl="4" w:tplc="A634AEE4">
      <w:start w:val="1"/>
      <w:numFmt w:val="lowerLetter"/>
      <w:lvlText w:val="%5."/>
      <w:lvlJc w:val="left"/>
      <w:pPr>
        <w:ind w:left="3600" w:hanging="360"/>
      </w:pPr>
    </w:lvl>
    <w:lvl w:ilvl="5" w:tplc="FF9469EC">
      <w:start w:val="1"/>
      <w:numFmt w:val="lowerRoman"/>
      <w:lvlText w:val="%6."/>
      <w:lvlJc w:val="right"/>
      <w:pPr>
        <w:ind w:left="4320" w:hanging="180"/>
      </w:pPr>
    </w:lvl>
    <w:lvl w:ilvl="6" w:tplc="D99CD3CA">
      <w:start w:val="1"/>
      <w:numFmt w:val="decimal"/>
      <w:lvlText w:val="%7."/>
      <w:lvlJc w:val="left"/>
      <w:pPr>
        <w:ind w:left="5040" w:hanging="360"/>
      </w:pPr>
    </w:lvl>
    <w:lvl w:ilvl="7" w:tplc="80466B4C">
      <w:start w:val="1"/>
      <w:numFmt w:val="lowerLetter"/>
      <w:lvlText w:val="%8."/>
      <w:lvlJc w:val="left"/>
      <w:pPr>
        <w:ind w:left="5760" w:hanging="360"/>
      </w:pPr>
    </w:lvl>
    <w:lvl w:ilvl="8" w:tplc="B4E6499A">
      <w:start w:val="1"/>
      <w:numFmt w:val="lowerRoman"/>
      <w:lvlText w:val="%9."/>
      <w:lvlJc w:val="right"/>
      <w:pPr>
        <w:ind w:left="6480" w:hanging="180"/>
      </w:p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9"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0"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4"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3"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4"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5"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16E101D"/>
    <w:multiLevelType w:val="multilevel"/>
    <w:tmpl w:val="8E06F32A"/>
    <w:lvl w:ilvl="0">
      <w:start w:val="4"/>
      <w:numFmt w:val="decimal"/>
      <w:lvlText w:val="%1."/>
      <w:lvlJc w:val="left"/>
      <w:pPr>
        <w:ind w:left="720" w:hanging="720"/>
      </w:pPr>
      <w:rPr>
        <w:rFonts w:hint="default"/>
        <w:i/>
      </w:rPr>
    </w:lvl>
    <w:lvl w:ilvl="1">
      <w:start w:val="2"/>
      <w:numFmt w:val="decimal"/>
      <w:lvlText w:val="%1.%2."/>
      <w:lvlJc w:val="left"/>
      <w:pPr>
        <w:ind w:left="1003"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ascii="Times New Roman" w:hAnsi="Times New Roman" w:cs="Times New Roman" w:hint="default"/>
        <w:b w:val="0"/>
        <w:i w:val="0"/>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9" w15:restartNumberingAfterBreak="0">
    <w:nsid w:val="64AD7CDF"/>
    <w:multiLevelType w:val="multilevel"/>
    <w:tmpl w:val="097A0AF2"/>
    <w:lvl w:ilvl="0">
      <w:start w:val="2"/>
      <w:numFmt w:val="decimal"/>
      <w:lvlText w:val="%1."/>
      <w:lvlJc w:val="left"/>
      <w:pPr>
        <w:ind w:left="720" w:hanging="720"/>
      </w:pPr>
      <w:rPr>
        <w:rFonts w:hint="default"/>
        <w:b/>
      </w:rPr>
    </w:lvl>
    <w:lvl w:ilvl="1">
      <w:start w:val="6"/>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8"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0"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1"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2"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3"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4" w15:restartNumberingAfterBreak="0">
    <w:nsid w:val="79FD367D"/>
    <w:multiLevelType w:val="multilevel"/>
    <w:tmpl w:val="175EBC06"/>
    <w:lvl w:ilvl="0">
      <w:start w:val="1"/>
      <w:numFmt w:val="decimal"/>
      <w:lvlText w:val="%1."/>
      <w:lvlJc w:val="left"/>
      <w:pPr>
        <w:ind w:left="390" w:hanging="390"/>
      </w:pPr>
      <w:rPr>
        <w:rFonts w:eastAsiaTheme="minorEastAsia" w:hint="default"/>
      </w:rPr>
    </w:lvl>
    <w:lvl w:ilvl="1">
      <w:start w:val="1"/>
      <w:numFmt w:val="decimal"/>
      <w:lvlText w:val="%1.%2."/>
      <w:lvlJc w:val="left"/>
      <w:pPr>
        <w:ind w:left="390" w:hanging="39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5"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5"/>
  </w:num>
  <w:num w:numId="2">
    <w:abstractNumId w:val="61"/>
  </w:num>
  <w:num w:numId="3">
    <w:abstractNumId w:val="7"/>
  </w:num>
  <w:num w:numId="4">
    <w:abstractNumId w:val="1"/>
  </w:num>
  <w:num w:numId="5">
    <w:abstractNumId w:val="0"/>
  </w:num>
  <w:num w:numId="6">
    <w:abstractNumId w:val="13"/>
  </w:num>
  <w:num w:numId="7">
    <w:abstractNumId w:val="24"/>
  </w:num>
  <w:num w:numId="8">
    <w:abstractNumId w:val="36"/>
  </w:num>
  <w:num w:numId="9">
    <w:abstractNumId w:val="60"/>
  </w:num>
  <w:num w:numId="10">
    <w:abstractNumId w:val="19"/>
  </w:num>
  <w:num w:numId="11">
    <w:abstractNumId w:val="35"/>
  </w:num>
  <w:num w:numId="12">
    <w:abstractNumId w:val="15"/>
  </w:num>
  <w:num w:numId="13">
    <w:abstractNumId w:val="30"/>
  </w:num>
  <w:num w:numId="14">
    <w:abstractNumId w:val="43"/>
  </w:num>
  <w:num w:numId="15">
    <w:abstractNumId w:val="63"/>
  </w:num>
  <w:num w:numId="16">
    <w:abstractNumId w:val="5"/>
  </w:num>
  <w:num w:numId="17">
    <w:abstractNumId w:val="29"/>
  </w:num>
  <w:num w:numId="18">
    <w:abstractNumId w:val="55"/>
  </w:num>
  <w:num w:numId="19">
    <w:abstractNumId w:val="33"/>
  </w:num>
  <w:num w:numId="20">
    <w:abstractNumId w:val="51"/>
  </w:num>
  <w:num w:numId="21">
    <w:abstractNumId w:val="28"/>
  </w:num>
  <w:num w:numId="22">
    <w:abstractNumId w:val="48"/>
  </w:num>
  <w:num w:numId="23">
    <w:abstractNumId w:val="42"/>
  </w:num>
  <w:num w:numId="24">
    <w:abstractNumId w:val="23"/>
  </w:num>
  <w:num w:numId="25">
    <w:abstractNumId w:val="50"/>
  </w:num>
  <w:num w:numId="26">
    <w:abstractNumId w:val="53"/>
  </w:num>
  <w:num w:numId="27">
    <w:abstractNumId w:val="57"/>
  </w:num>
  <w:num w:numId="28">
    <w:abstractNumId w:val="22"/>
  </w:num>
  <w:num w:numId="29">
    <w:abstractNumId w:val="38"/>
  </w:num>
  <w:num w:numId="30">
    <w:abstractNumId w:val="10"/>
  </w:num>
  <w:num w:numId="31">
    <w:abstractNumId w:val="39"/>
  </w:num>
  <w:num w:numId="32">
    <w:abstractNumId w:val="11"/>
  </w:num>
  <w:num w:numId="33">
    <w:abstractNumId w:val="62"/>
  </w:num>
  <w:num w:numId="34">
    <w:abstractNumId w:val="40"/>
  </w:num>
  <w:num w:numId="35">
    <w:abstractNumId w:val="18"/>
  </w:num>
  <w:num w:numId="36">
    <w:abstractNumId w:val="45"/>
  </w:num>
  <w:num w:numId="37">
    <w:abstractNumId w:val="47"/>
  </w:num>
  <w:num w:numId="38">
    <w:abstractNumId w:val="54"/>
  </w:num>
  <w:num w:numId="39">
    <w:abstractNumId w:val="8"/>
  </w:num>
  <w:num w:numId="40">
    <w:abstractNumId w:val="34"/>
  </w:num>
  <w:num w:numId="41">
    <w:abstractNumId w:val="32"/>
  </w:num>
  <w:num w:numId="42">
    <w:abstractNumId w:val="9"/>
  </w:num>
  <w:num w:numId="43">
    <w:abstractNumId w:val="31"/>
  </w:num>
  <w:num w:numId="44">
    <w:abstractNumId w:val="41"/>
  </w:num>
  <w:num w:numId="45">
    <w:abstractNumId w:val="20"/>
  </w:num>
  <w:num w:numId="46">
    <w:abstractNumId w:val="14"/>
  </w:num>
  <w:num w:numId="47">
    <w:abstractNumId w:val="44"/>
  </w:num>
  <w:num w:numId="48">
    <w:abstractNumId w:val="27"/>
  </w:num>
  <w:num w:numId="49">
    <w:abstractNumId w:val="52"/>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7"/>
  </w:num>
  <w:num w:numId="53">
    <w:abstractNumId w:val="21"/>
  </w:num>
  <w:num w:numId="54">
    <w:abstractNumId w:val="56"/>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num>
  <w:num w:numId="57">
    <w:abstractNumId w:val="58"/>
  </w:num>
  <w:num w:numId="58">
    <w:abstractNumId w:val="16"/>
  </w:num>
  <w:num w:numId="59">
    <w:abstractNumId w:val="49"/>
  </w:num>
  <w:num w:numId="60">
    <w:abstractNumId w:val="46"/>
  </w:num>
  <w:num w:numId="61">
    <w:abstractNumId w:val="64"/>
  </w:num>
  <w:num w:numId="62">
    <w:abstractNumId w:val="26"/>
  </w:num>
  <w:num w:numId="63">
    <w:abstractNumId w:val="37"/>
  </w:num>
  <w:num w:numId="64">
    <w:abstractNumId w:val="5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0D47"/>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64B"/>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B5D"/>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B9E"/>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B79"/>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9D"/>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3F1"/>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201"/>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0C4"/>
    <w:rsid w:val="00187167"/>
    <w:rsid w:val="00187221"/>
    <w:rsid w:val="001872B9"/>
    <w:rsid w:val="00187735"/>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A7741"/>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B"/>
    <w:rsid w:val="001D0C8C"/>
    <w:rsid w:val="001D11BB"/>
    <w:rsid w:val="001D1273"/>
    <w:rsid w:val="001D1668"/>
    <w:rsid w:val="001D176B"/>
    <w:rsid w:val="001D191A"/>
    <w:rsid w:val="001D236B"/>
    <w:rsid w:val="001D2828"/>
    <w:rsid w:val="001D2935"/>
    <w:rsid w:val="001D2D29"/>
    <w:rsid w:val="001D2D6E"/>
    <w:rsid w:val="001D2F1C"/>
    <w:rsid w:val="001D2FB7"/>
    <w:rsid w:val="001D3CBC"/>
    <w:rsid w:val="001D4268"/>
    <w:rsid w:val="001D435D"/>
    <w:rsid w:val="001D4803"/>
    <w:rsid w:val="001D4F7F"/>
    <w:rsid w:val="001D5308"/>
    <w:rsid w:val="001D5434"/>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830"/>
    <w:rsid w:val="001F197E"/>
    <w:rsid w:val="001F1C67"/>
    <w:rsid w:val="001F1DF8"/>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6F7D"/>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AF0"/>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7D8"/>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460"/>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4E09"/>
    <w:rsid w:val="002D5D77"/>
    <w:rsid w:val="002D6461"/>
    <w:rsid w:val="002D65C2"/>
    <w:rsid w:val="002D68D9"/>
    <w:rsid w:val="002D6A84"/>
    <w:rsid w:val="002D6B72"/>
    <w:rsid w:val="002D7036"/>
    <w:rsid w:val="002D770C"/>
    <w:rsid w:val="002D78F3"/>
    <w:rsid w:val="002D7957"/>
    <w:rsid w:val="002D7980"/>
    <w:rsid w:val="002D7F06"/>
    <w:rsid w:val="002E001A"/>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27BA"/>
    <w:rsid w:val="002F2D60"/>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DC2"/>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1E5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C03"/>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74F"/>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6DE"/>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BD9"/>
    <w:rsid w:val="00355DA8"/>
    <w:rsid w:val="00355F2E"/>
    <w:rsid w:val="00355F6F"/>
    <w:rsid w:val="0035611A"/>
    <w:rsid w:val="00356223"/>
    <w:rsid w:val="00356695"/>
    <w:rsid w:val="003567F7"/>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734"/>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B47"/>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70"/>
    <w:rsid w:val="00382FA8"/>
    <w:rsid w:val="003837DF"/>
    <w:rsid w:val="00383848"/>
    <w:rsid w:val="003839AD"/>
    <w:rsid w:val="00383B0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3E6C"/>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23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0CC1"/>
    <w:rsid w:val="003E14C9"/>
    <w:rsid w:val="003E15AE"/>
    <w:rsid w:val="003E196C"/>
    <w:rsid w:val="003E1A4E"/>
    <w:rsid w:val="003E1AA5"/>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19"/>
    <w:rsid w:val="004031A5"/>
    <w:rsid w:val="0040334B"/>
    <w:rsid w:val="0040357C"/>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8C7"/>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2E16"/>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1C01"/>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85D"/>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42C"/>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5EF"/>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1C"/>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6E7"/>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1F78"/>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B1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69"/>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BEE"/>
    <w:rsid w:val="005C0DE4"/>
    <w:rsid w:val="005C0FB3"/>
    <w:rsid w:val="005C1185"/>
    <w:rsid w:val="005C19EB"/>
    <w:rsid w:val="005C1A73"/>
    <w:rsid w:val="005C202F"/>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58F"/>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A14"/>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5FE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04A"/>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0AD"/>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C59"/>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0B28"/>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0B"/>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6FE"/>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78"/>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1C8"/>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725"/>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3DCC"/>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80B"/>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78A"/>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435"/>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A9D"/>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69CE"/>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64A"/>
    <w:rsid w:val="008C776C"/>
    <w:rsid w:val="008C776E"/>
    <w:rsid w:val="008D0188"/>
    <w:rsid w:val="008D063F"/>
    <w:rsid w:val="008D0721"/>
    <w:rsid w:val="008D0D42"/>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2EF7"/>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3FE"/>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9AB"/>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3B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3A7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145"/>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26E"/>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5B8"/>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C90"/>
    <w:rsid w:val="00A45CC1"/>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6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85"/>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9FE"/>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484"/>
    <w:rsid w:val="00AD6607"/>
    <w:rsid w:val="00AD66C6"/>
    <w:rsid w:val="00AD68BF"/>
    <w:rsid w:val="00AD6C68"/>
    <w:rsid w:val="00AD6CA1"/>
    <w:rsid w:val="00AD6DB0"/>
    <w:rsid w:val="00AD72B8"/>
    <w:rsid w:val="00AD7A3F"/>
    <w:rsid w:val="00AD7BBB"/>
    <w:rsid w:val="00AE07EC"/>
    <w:rsid w:val="00AE0BC1"/>
    <w:rsid w:val="00AE0D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39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27D"/>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1F6"/>
    <w:rsid w:val="00B44560"/>
    <w:rsid w:val="00B45152"/>
    <w:rsid w:val="00B4531F"/>
    <w:rsid w:val="00B45374"/>
    <w:rsid w:val="00B45846"/>
    <w:rsid w:val="00B464DD"/>
    <w:rsid w:val="00B4664B"/>
    <w:rsid w:val="00B466BA"/>
    <w:rsid w:val="00B468AB"/>
    <w:rsid w:val="00B47058"/>
    <w:rsid w:val="00B47079"/>
    <w:rsid w:val="00B47222"/>
    <w:rsid w:val="00B47371"/>
    <w:rsid w:val="00B476C8"/>
    <w:rsid w:val="00B500E2"/>
    <w:rsid w:val="00B500FE"/>
    <w:rsid w:val="00B501C6"/>
    <w:rsid w:val="00B50230"/>
    <w:rsid w:val="00B50723"/>
    <w:rsid w:val="00B50BB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62"/>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98A"/>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87FBF"/>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1BF"/>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BD2"/>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2D41"/>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40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C89"/>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76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5C26"/>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2DB"/>
    <w:rsid w:val="00C9458A"/>
    <w:rsid w:val="00C94596"/>
    <w:rsid w:val="00C94967"/>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781"/>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7C3"/>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6B2"/>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A29"/>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BE"/>
    <w:rsid w:val="00D614C4"/>
    <w:rsid w:val="00D61853"/>
    <w:rsid w:val="00D61A5A"/>
    <w:rsid w:val="00D61F22"/>
    <w:rsid w:val="00D6208F"/>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9C"/>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8E3"/>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4B"/>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6D0"/>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5E53"/>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CC2"/>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127"/>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CA7"/>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340"/>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819"/>
    <w:rsid w:val="00EF2951"/>
    <w:rsid w:val="00EF2C07"/>
    <w:rsid w:val="00EF2E7D"/>
    <w:rsid w:val="00EF322B"/>
    <w:rsid w:val="00EF33A9"/>
    <w:rsid w:val="00EF35A8"/>
    <w:rsid w:val="00EF39F1"/>
    <w:rsid w:val="00EF3C37"/>
    <w:rsid w:val="00EF3CC3"/>
    <w:rsid w:val="00EF4422"/>
    <w:rsid w:val="00EF4676"/>
    <w:rsid w:val="00EF4834"/>
    <w:rsid w:val="00EF5005"/>
    <w:rsid w:val="00EF501E"/>
    <w:rsid w:val="00EF57B1"/>
    <w:rsid w:val="00EF6705"/>
    <w:rsid w:val="00EF672F"/>
    <w:rsid w:val="00EF69D7"/>
    <w:rsid w:val="00EF7290"/>
    <w:rsid w:val="00EF75A2"/>
    <w:rsid w:val="00EF7AB2"/>
    <w:rsid w:val="00EF7C2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8F4"/>
    <w:rsid w:val="00F23994"/>
    <w:rsid w:val="00F24238"/>
    <w:rsid w:val="00F245CB"/>
    <w:rsid w:val="00F2492E"/>
    <w:rsid w:val="00F24BE7"/>
    <w:rsid w:val="00F24C0C"/>
    <w:rsid w:val="00F24C73"/>
    <w:rsid w:val="00F24D36"/>
    <w:rsid w:val="00F24F19"/>
    <w:rsid w:val="00F2508A"/>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3DC"/>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B6C"/>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341"/>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E70"/>
    <w:rsid w:val="00F86FA4"/>
    <w:rsid w:val="00F87006"/>
    <w:rsid w:val="00F8726C"/>
    <w:rsid w:val="00F87374"/>
    <w:rsid w:val="00F87623"/>
    <w:rsid w:val="00F87CD9"/>
    <w:rsid w:val="00F87DD4"/>
    <w:rsid w:val="00F87E48"/>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1A4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FT"/>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uiPriority w:val="11"/>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uiPriority w:val="11"/>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
    <w:name w:val="Body Text1"/>
    <w:basedOn w:val="Bodytext0"/>
    <w:rsid w:val="004308C7"/>
    <w:rPr>
      <w:rFonts w:ascii="Trebuchet MS" w:eastAsia="Trebuchet MS" w:hAnsi="Trebuchet MS" w:cs="Trebuchet MS"/>
      <w:b w:val="0"/>
      <w:bCs w:val="0"/>
      <w:i w:val="0"/>
      <w:iCs w:val="0"/>
      <w:smallCaps w:val="0"/>
      <w:strike w:val="0"/>
      <w:spacing w:val="0"/>
      <w:sz w:val="19"/>
      <w:szCs w:val="19"/>
      <w:u w:val="single"/>
      <w:shd w:val="clear" w:color="auto" w:fill="FFFFFF"/>
    </w:rPr>
  </w:style>
  <w:style w:type="character" w:customStyle="1" w:styleId="Heading1">
    <w:name w:val="Heading #1"/>
    <w:basedOn w:val="Numatytasispastraiposriftas"/>
    <w:rsid w:val="004308C7"/>
    <w:rPr>
      <w:rFonts w:ascii="Trebuchet MS" w:eastAsia="Trebuchet MS" w:hAnsi="Trebuchet MS" w:cs="Trebuchet MS"/>
      <w:b w:val="0"/>
      <w:bCs w:val="0"/>
      <w:i w:val="0"/>
      <w:iCs w:val="0"/>
      <w:smallCaps w:val="0"/>
      <w:strike w:val="0"/>
      <w:spacing w:val="0"/>
      <w:sz w:val="19"/>
      <w:szCs w:val="19"/>
      <w:u w:val="single"/>
    </w:rPr>
  </w:style>
  <w:style w:type="paragraph" w:customStyle="1" w:styleId="wysiwyg-text-align-justify">
    <w:name w:val="wysiwyg-text-align-justify"/>
    <w:basedOn w:val="prastasis"/>
    <w:rsid w:val="00C0240A"/>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388000263">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094233767">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 w:id="214230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0407-B5B2-4284-B4CA-15A94266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32</Pages>
  <Words>41196</Words>
  <Characters>23482</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18</cp:revision>
  <cp:lastPrinted>2024-10-25T08:01:00Z</cp:lastPrinted>
  <dcterms:created xsi:type="dcterms:W3CDTF">2025-07-29T08:43:00Z</dcterms:created>
  <dcterms:modified xsi:type="dcterms:W3CDTF">2025-08-13T16:23:00Z</dcterms:modified>
</cp:coreProperties>
</file>