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2628F1" w:rsidP="00800428">
      <w:pPr>
        <w:jc w:val="center"/>
        <w:rPr>
          <w:b/>
          <w:sz w:val="28"/>
          <w:szCs w:val="28"/>
        </w:rPr>
      </w:pPr>
      <w:r>
        <w:t>„</w:t>
      </w:r>
      <w:r w:rsidRPr="002628F1">
        <w:rPr>
          <w:b/>
          <w:sz w:val="28"/>
          <w:szCs w:val="28"/>
        </w:rPr>
        <w:t>MOKYMO PASLAUGOS: BŪTINOJI MEDICINOS PAGALBA SUAUGUSIEMS IR VAIKAMS</w:t>
      </w:r>
      <w:r w:rsidR="005F45CA">
        <w:t>"</w:t>
      </w:r>
      <w:r w:rsidR="00800428"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FD101A">
        <w:rPr>
          <w:b/>
          <w:sz w:val="28"/>
          <w:szCs w:val="28"/>
        </w:rPr>
        <w:t>403067</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w:t>
      </w:r>
      <w:r w:rsidRPr="002628F1">
        <w:rPr>
          <w:sz w:val="20"/>
          <w:szCs w:val="20"/>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2628F1">
        <w:rPr>
          <w:sz w:val="20"/>
          <w:szCs w:val="20"/>
          <w:lang w:eastAsia="lt-LT"/>
        </w:rPr>
        <w:t>supaprastintą viešąjį mažos vertės pirkimą „</w:t>
      </w:r>
      <w:bookmarkEnd w:id="2"/>
      <w:bookmarkEnd w:id="3"/>
      <w:r w:rsidR="002628F1" w:rsidRPr="002628F1">
        <w:rPr>
          <w:b/>
          <w:sz w:val="20"/>
          <w:szCs w:val="20"/>
        </w:rPr>
        <w:t>MOKYMO PASLAUGOS: BŪTINOJI MEDICINOS PAGALBA SUAUGUSIEMS IR VAIKAMS</w:t>
      </w:r>
      <w:r w:rsidRPr="002628F1">
        <w:rPr>
          <w:sz w:val="20"/>
          <w:szCs w:val="20"/>
          <w:lang w:eastAsia="lt-LT"/>
        </w:rPr>
        <w:t>“ (toliau</w:t>
      </w:r>
      <w:r w:rsidRPr="00CA2FC2">
        <w:rPr>
          <w:sz w:val="20"/>
          <w:szCs w:val="20"/>
          <w:lang w:eastAsia="lt-LT"/>
        </w:rPr>
        <w:t xml:space="preserve"> – Apklausa, pirkimas).</w:t>
      </w:r>
      <w:r w:rsidR="00EC5C42">
        <w:rPr>
          <w:sz w:val="20"/>
          <w:szCs w:val="20"/>
          <w:lang w:eastAsia="lt-LT"/>
        </w:rPr>
        <w:t xml:space="preserve"> </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67FE"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w:t>
      </w:r>
      <w:r w:rsidR="005F45CA">
        <w:rPr>
          <w:sz w:val="20"/>
          <w:szCs w:val="20"/>
        </w:rPr>
        <w:t>– vienkartinis.</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5069CC" w:rsidRPr="004B016D">
        <w:rPr>
          <w:b/>
          <w:sz w:val="20"/>
          <w:szCs w:val="20"/>
        </w:rPr>
        <w:t>į pirkimo objekto dalis</w:t>
      </w:r>
      <w:r w:rsidR="005F45CA">
        <w:rPr>
          <w:b/>
          <w:sz w:val="20"/>
          <w:szCs w:val="20"/>
        </w:rPr>
        <w:t xml:space="preserve"> - neskirstomas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C967FE"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C967FE">
        <w:rPr>
          <w:rFonts w:ascii="Times New Roman" w:hAnsi="Times New Roman" w:cs="Times New Roman"/>
          <w:i w:val="0"/>
          <w:sz w:val="20"/>
          <w:szCs w:val="20"/>
          <w:u w:val="single"/>
        </w:rPr>
        <w:t>12</w:t>
      </w:r>
      <w:r w:rsidR="002628F1">
        <w:rPr>
          <w:rFonts w:ascii="Times New Roman" w:hAnsi="Times New Roman" w:cs="Times New Roman"/>
          <w:i w:val="0"/>
          <w:sz w:val="20"/>
          <w:szCs w:val="20"/>
          <w:u w:val="single"/>
        </w:rPr>
        <w:t>-</w:t>
      </w:r>
      <w:r w:rsidR="00C967FE">
        <w:rPr>
          <w:rFonts w:ascii="Times New Roman" w:hAnsi="Times New Roman" w:cs="Times New Roman"/>
          <w:i w:val="0"/>
          <w:sz w:val="20"/>
          <w:szCs w:val="20"/>
          <w:u w:val="single"/>
        </w:rPr>
        <w:t>1</w:t>
      </w:r>
      <w:r w:rsidR="00FD101A">
        <w:rPr>
          <w:rFonts w:ascii="Times New Roman" w:hAnsi="Times New Roman" w:cs="Times New Roman"/>
          <w:i w:val="0"/>
          <w:sz w:val="20"/>
          <w:szCs w:val="20"/>
          <w:u w:val="single"/>
        </w:rPr>
        <w:t>6</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C47597">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2628F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2-1</w:t>
      </w:r>
      <w:r w:rsidR="00FD101A">
        <w:rPr>
          <w:b/>
          <w:bCs/>
          <w:sz w:val="20"/>
          <w:szCs w:val="20"/>
        </w:rPr>
        <w:t>6</w:t>
      </w:r>
      <w:r w:rsidR="00613DC6">
        <w:rPr>
          <w:b/>
          <w:bCs/>
          <w:sz w:val="20"/>
          <w:szCs w:val="20"/>
        </w:rPr>
        <w:t xml:space="preserve"> </w:t>
      </w:r>
      <w:r w:rsidR="00137150">
        <w:rPr>
          <w:b/>
          <w:bCs/>
          <w:sz w:val="20"/>
          <w:szCs w:val="20"/>
        </w:rPr>
        <w:t xml:space="preserve"> </w:t>
      </w:r>
      <w:r w:rsidR="00FA0691">
        <w:rPr>
          <w:b/>
          <w:bCs/>
          <w:sz w:val="20"/>
          <w:szCs w:val="20"/>
        </w:rPr>
        <w:t>0</w:t>
      </w:r>
      <w:r w:rsidR="00C47597">
        <w:rPr>
          <w:b/>
          <w:bCs/>
          <w:sz w:val="20"/>
          <w:szCs w:val="20"/>
        </w:rPr>
        <w:t>8</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2628F1">
        <w:rPr>
          <w:b/>
          <w:bCs/>
          <w:sz w:val="20"/>
          <w:szCs w:val="20"/>
        </w:rPr>
        <w:t>1</w:t>
      </w:r>
      <w:r w:rsidR="00A77898">
        <w:rPr>
          <w:b/>
          <w:bCs/>
          <w:sz w:val="20"/>
          <w:szCs w:val="20"/>
        </w:rPr>
        <w:t>2-1</w:t>
      </w:r>
      <w:r w:rsidR="00FD101A">
        <w:rPr>
          <w:b/>
          <w:bCs/>
          <w:sz w:val="20"/>
          <w:szCs w:val="20"/>
        </w:rPr>
        <w:t>6</w:t>
      </w:r>
      <w:r w:rsidR="00A309F2" w:rsidRPr="00D22910">
        <w:rPr>
          <w:b/>
          <w:bCs/>
          <w:sz w:val="20"/>
          <w:szCs w:val="20"/>
        </w:rPr>
        <w:t xml:space="preserve">  </w:t>
      </w:r>
      <w:r w:rsidR="00CA2FC2">
        <w:rPr>
          <w:b/>
          <w:bCs/>
          <w:sz w:val="20"/>
          <w:szCs w:val="20"/>
        </w:rPr>
        <w:t>0</w:t>
      </w:r>
      <w:r w:rsidR="00C47597">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2628F1">
        <w:rPr>
          <w:b/>
          <w:iCs/>
          <w:sz w:val="20"/>
          <w:szCs w:val="20"/>
          <w:u w:val="single"/>
        </w:rPr>
        <w:t>1</w:t>
      </w:r>
      <w:r w:rsidR="00A77898">
        <w:rPr>
          <w:b/>
          <w:iCs/>
          <w:sz w:val="20"/>
          <w:szCs w:val="20"/>
          <w:u w:val="single"/>
        </w:rPr>
        <w:t>2-1</w:t>
      </w:r>
      <w:r w:rsidR="00FD101A">
        <w:rPr>
          <w:b/>
          <w:iCs/>
          <w:sz w:val="20"/>
          <w:szCs w:val="20"/>
          <w:u w:val="single"/>
        </w:rPr>
        <w:t>6</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C47597">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C47597">
        <w:rPr>
          <w:b/>
          <w:iCs/>
          <w:sz w:val="20"/>
          <w:szCs w:val="20"/>
          <w:u w:val="single"/>
        </w:rPr>
        <w:t>8</w:t>
      </w:r>
      <w:r w:rsidR="00137150">
        <w:rPr>
          <w:b/>
          <w:iCs/>
          <w:sz w:val="20"/>
          <w:szCs w:val="20"/>
          <w:u w:val="single"/>
        </w:rPr>
        <w:t>:</w:t>
      </w:r>
      <w:r w:rsidR="00FD101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C47597"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w:t>
      </w:r>
      <w:r w:rsidR="00800428" w:rsidRPr="00C47597">
        <w:rPr>
          <w:sz w:val="20"/>
          <w:szCs w:val="20"/>
        </w:rPr>
        <w:t>pasiūlymą, jeigu:</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 tiekėjas pasiūlymą ar jo dalį pateikė ne CVP IS priemonėmis (</w:t>
      </w:r>
      <w:r w:rsidRPr="00C47597">
        <w:rPr>
          <w:bCs/>
          <w:color w:val="000000" w:themeColor="text1"/>
          <w:sz w:val="20"/>
          <w:szCs w:val="20"/>
          <w:lang w:eastAsia="lt-LT"/>
        </w:rPr>
        <w:t>VPĮ 40 str. 6 d., VPĮ 45 str. 1 d. 1 p.</w:t>
      </w:r>
      <w:r w:rsidRPr="00C47597">
        <w:rPr>
          <w:color w:val="000000" w:themeColor="text1"/>
          <w:sz w:val="20"/>
          <w:szCs w:val="20"/>
          <w:lang w:eastAsia="lt-LT"/>
        </w:rPr>
        <w:t>);</w:t>
      </w:r>
    </w:p>
    <w:p w:rsidR="00381F1C" w:rsidRPr="00A9236D" w:rsidRDefault="00381F1C" w:rsidP="00AC0A6C">
      <w:pPr>
        <w:jc w:val="both"/>
        <w:rPr>
          <w:sz w:val="20"/>
          <w:szCs w:val="20"/>
          <w:lang w:eastAsia="lt-LT"/>
        </w:rPr>
      </w:pPr>
      <w:r w:rsidRPr="00C47597">
        <w:rPr>
          <w:color w:val="000000" w:themeColor="text1"/>
          <w:sz w:val="20"/>
          <w:szCs w:val="20"/>
          <w:lang w:eastAsia="lt-LT"/>
        </w:rPr>
        <w:tab/>
        <w:t xml:space="preserve">10.9.2. pasiūlymą pateikęs tiekėjas turi būti pašalinamas iš </w:t>
      </w:r>
      <w:r w:rsidRPr="00A9236D">
        <w:rPr>
          <w:sz w:val="20"/>
          <w:szCs w:val="20"/>
          <w:lang w:eastAsia="lt-LT"/>
        </w:rPr>
        <w:t>pirkimo procedūros pagal pirkimo sąlygų 3 punktą arba perkančiosios organizacijos prašymu nepateikė ar nepatikslino pateiktų netikslių ar neišsamių duomenų apie pašalinimo pagrindų nebuvimą CVP IS priemonėmis (</w:t>
      </w:r>
      <w:r w:rsidRPr="00A9236D">
        <w:rPr>
          <w:bCs/>
          <w:sz w:val="20"/>
          <w:szCs w:val="20"/>
          <w:lang w:eastAsia="lt-LT"/>
        </w:rPr>
        <w:t>VPĮ 45 str. 1 d. 2 p.</w:t>
      </w:r>
      <w:r w:rsidRPr="00A9236D">
        <w:rPr>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C47597">
        <w:rPr>
          <w:bCs/>
          <w:color w:val="000000" w:themeColor="text1"/>
          <w:sz w:val="20"/>
          <w:szCs w:val="20"/>
          <w:lang w:eastAsia="lt-LT"/>
        </w:rPr>
        <w:t>VPĮ 45 str. 1 d. 3 p. ir 4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10.9.4. pasiūlymas neatitinka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10.9.5. visų dalyvių, kurių pasiūlymai neatmesti dėl kitų priežasčių, buvo pasiūlytos per didelės, perkančiajai organizacijai nepriimtinos kainos (</w:t>
      </w:r>
      <w:r w:rsidRPr="00C47597">
        <w:rPr>
          <w:bCs/>
          <w:color w:val="000000" w:themeColor="text1"/>
          <w:sz w:val="20"/>
          <w:szCs w:val="20"/>
          <w:lang w:eastAsia="lt-LT"/>
        </w:rPr>
        <w:t>VPĮ 45 str. 1 d. 5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10.9.7. pateiktame pasiūlyme nurodyta kaina yra</w:t>
      </w:r>
      <w:r w:rsidRPr="004722D3">
        <w:rPr>
          <w:color w:val="000000" w:themeColor="text1"/>
          <w:sz w:val="20"/>
          <w:szCs w:val="20"/>
          <w:lang w:eastAsia="lt-LT"/>
        </w:rPr>
        <w:t xml:space="preserve"> neįprastai maža ir dalyvis, perkančiosios organizacijos prašymu, nepateikia tinkamų kainos pagrįstumo įrodymų </w:t>
      </w:r>
      <w:r w:rsidRPr="00C47597">
        <w:rPr>
          <w:color w:val="000000" w:themeColor="text1"/>
          <w:sz w:val="20"/>
          <w:szCs w:val="20"/>
          <w:lang w:eastAsia="lt-LT"/>
        </w:rPr>
        <w:t>(</w:t>
      </w:r>
      <w:r w:rsidRPr="00C47597">
        <w:rPr>
          <w:bCs/>
          <w:color w:val="000000" w:themeColor="text1"/>
          <w:sz w:val="20"/>
          <w:szCs w:val="20"/>
          <w:lang w:eastAsia="lt-LT"/>
        </w:rPr>
        <w:t>VPĮ 45 str. 1 d. 6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C47597">
        <w:rPr>
          <w:bCs/>
          <w:color w:val="000000" w:themeColor="text1"/>
          <w:sz w:val="20"/>
          <w:szCs w:val="20"/>
          <w:lang w:eastAsia="lt-LT"/>
        </w:rPr>
        <w:t>VPĮ 52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C47597">
        <w:rPr>
          <w:bCs/>
          <w:color w:val="000000" w:themeColor="text1"/>
          <w:sz w:val="20"/>
          <w:szCs w:val="20"/>
          <w:lang w:eastAsia="lt-LT"/>
        </w:rPr>
        <w:t>VPĮ 43 str., VPĮ 45 str. 1 d. 1 p.</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C47597">
        <w:rPr>
          <w:bCs/>
          <w:color w:val="000000" w:themeColor="text1"/>
          <w:sz w:val="20"/>
          <w:szCs w:val="20"/>
          <w:lang w:eastAsia="lt-LT"/>
        </w:rPr>
        <w:t>VPĮ 45 str. 3 d.</w:t>
      </w:r>
      <w:r w:rsidRPr="00C47597">
        <w:rPr>
          <w:color w:val="000000" w:themeColor="text1"/>
          <w:sz w:val="20"/>
          <w:szCs w:val="20"/>
          <w:lang w:eastAsia="lt-LT"/>
        </w:rPr>
        <w:t>).</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10.10. Apie pasiūlymo atmetimą ir tokio atmetimo priežastis tiekėjas informuojamas raštu CVP IS priemonėmis.</w:t>
      </w:r>
    </w:p>
    <w:p w:rsidR="00381F1C" w:rsidRPr="00C47597" w:rsidRDefault="00381F1C" w:rsidP="00AC0A6C">
      <w:pPr>
        <w:jc w:val="both"/>
        <w:rPr>
          <w:color w:val="000000" w:themeColor="text1"/>
          <w:sz w:val="20"/>
          <w:szCs w:val="20"/>
          <w:lang w:eastAsia="lt-LT"/>
        </w:rPr>
      </w:pPr>
      <w:r w:rsidRPr="00C47597">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C47597">
        <w:rPr>
          <w:bCs/>
          <w:color w:val="000000" w:themeColor="text1"/>
          <w:sz w:val="20"/>
          <w:szCs w:val="20"/>
          <w:lang w:eastAsia="lt-LT"/>
        </w:rPr>
        <w:t>VPĮ 17 straipsnio 2 dalies 2 punkte</w:t>
      </w:r>
      <w:r w:rsidRPr="00C47597">
        <w:rPr>
          <w:color w:val="000000" w:themeColor="text1"/>
          <w:sz w:val="20"/>
          <w:szCs w:val="20"/>
          <w:lang w:eastAsia="lt-LT"/>
        </w:rPr>
        <w:t xml:space="preserve"> nurodytų aplinkos apsaugos, socialinės ir darbo teisės įpareigojimų (</w:t>
      </w:r>
      <w:r w:rsidRPr="00C47597">
        <w:rPr>
          <w:bCs/>
          <w:color w:val="000000" w:themeColor="text1"/>
          <w:sz w:val="20"/>
          <w:szCs w:val="20"/>
          <w:lang w:eastAsia="lt-LT"/>
        </w:rPr>
        <w:t>VPĮ 45 str. 1 d. 1 p.</w:t>
      </w:r>
      <w:r w:rsidRPr="00C47597">
        <w:rPr>
          <w:color w:val="000000" w:themeColor="text1"/>
          <w:sz w:val="20"/>
          <w:szCs w:val="20"/>
          <w:lang w:eastAsia="lt-LT"/>
        </w:rPr>
        <w:t>).</w:t>
      </w:r>
    </w:p>
    <w:p w:rsidR="00800428" w:rsidRPr="00C47597" w:rsidRDefault="00800428" w:rsidP="00AC0A6C">
      <w:pPr>
        <w:tabs>
          <w:tab w:val="left" w:pos="851"/>
          <w:tab w:val="left" w:pos="1418"/>
        </w:tabs>
        <w:ind w:firstLine="720"/>
        <w:jc w:val="both"/>
        <w:rPr>
          <w:sz w:val="20"/>
          <w:szCs w:val="20"/>
        </w:rPr>
      </w:pPr>
      <w:r w:rsidRPr="00C47597">
        <w:rPr>
          <w:sz w:val="20"/>
          <w:szCs w:val="20"/>
        </w:rPr>
        <w:t>10.</w:t>
      </w:r>
      <w:r w:rsidR="00381F1C" w:rsidRPr="00C47597">
        <w:rPr>
          <w:sz w:val="20"/>
          <w:szCs w:val="20"/>
        </w:rPr>
        <w:t>12.</w:t>
      </w:r>
      <w:r w:rsidRPr="00C47597">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Perkančioji organizacija ekonomiškai naudingiausią pasiūlymą išrenka pagal mažiausią kainą.</w:t>
      </w:r>
      <w:r w:rsidR="001662F3">
        <w:rPr>
          <w:sz w:val="20"/>
          <w:szCs w:val="20"/>
        </w:rPr>
        <w:t xml:space="preserve"> </w:t>
      </w:r>
    </w:p>
    <w:p w:rsidR="00800428" w:rsidRPr="0070267E" w:rsidRDefault="00202564" w:rsidP="00465B91">
      <w:pPr>
        <w:tabs>
          <w:tab w:val="left" w:pos="993"/>
          <w:tab w:val="left" w:pos="1418"/>
        </w:tabs>
        <w:ind w:firstLine="720"/>
        <w:jc w:val="both"/>
        <w:rPr>
          <w:sz w:val="20"/>
          <w:szCs w:val="20"/>
        </w:rPr>
      </w:pPr>
      <w:r>
        <w:rPr>
          <w:sz w:val="20"/>
          <w:szCs w:val="20"/>
        </w:rPr>
        <w:t xml:space="preserve"> </w:t>
      </w:r>
      <w:r w:rsidR="00800428"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00800428"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5F45CA" w:rsidRPr="002628F1" w:rsidRDefault="000C4966" w:rsidP="000C4966">
      <w:pPr>
        <w:jc w:val="center"/>
        <w:rPr>
          <w:b/>
          <w:color w:val="000000" w:themeColor="text1"/>
          <w:sz w:val="22"/>
          <w:szCs w:val="22"/>
        </w:rPr>
      </w:pPr>
      <w:r w:rsidRPr="002628F1">
        <w:rPr>
          <w:b/>
          <w:color w:val="000000" w:themeColor="text1"/>
          <w:sz w:val="22"/>
          <w:szCs w:val="22"/>
        </w:rPr>
        <w:t xml:space="preserve">PASIŪLYMAS </w:t>
      </w:r>
      <w:r w:rsidR="00734E4A" w:rsidRPr="002628F1">
        <w:rPr>
          <w:b/>
          <w:color w:val="000000" w:themeColor="text1"/>
          <w:sz w:val="22"/>
          <w:szCs w:val="22"/>
        </w:rPr>
        <w:t xml:space="preserve">PIRKIMUI </w:t>
      </w:r>
    </w:p>
    <w:p w:rsidR="000C4966" w:rsidRPr="002628F1" w:rsidRDefault="002628F1" w:rsidP="000C4966">
      <w:pPr>
        <w:jc w:val="center"/>
        <w:rPr>
          <w:b/>
          <w:color w:val="FF0000"/>
          <w:sz w:val="22"/>
          <w:szCs w:val="22"/>
        </w:rPr>
      </w:pPr>
      <w:r w:rsidRPr="002628F1">
        <w:rPr>
          <w:b/>
          <w:sz w:val="22"/>
          <w:szCs w:val="22"/>
        </w:rPr>
        <w:t>„MOKYMO PASLAUGOS: BŪTINOJI MEDICINOS PAGALBA SUAUGUSIEMS IR VAIKAMS</w:t>
      </w:r>
      <w:r w:rsidR="005F45CA" w:rsidRPr="002628F1">
        <w:rPr>
          <w:sz w:val="22"/>
          <w:szCs w:val="22"/>
        </w:rPr>
        <w:t>"</w:t>
      </w:r>
      <w:r w:rsidR="00C11789" w:rsidRPr="002628F1">
        <w:rPr>
          <w:b/>
          <w:bCs/>
          <w:color w:val="0070C0"/>
          <w:sz w:val="22"/>
          <w:szCs w:val="22"/>
        </w:rPr>
        <w:t xml:space="preserve"> </w:t>
      </w:r>
      <w:r w:rsidR="00D22910" w:rsidRPr="002628F1">
        <w:rPr>
          <w:b/>
          <w:color w:val="0070C0"/>
          <w:sz w:val="22"/>
          <w:szCs w:val="22"/>
        </w:rPr>
        <w:t xml:space="preserve"> </w:t>
      </w:r>
    </w:p>
    <w:p w:rsidR="00D22910" w:rsidRPr="005F45CA" w:rsidRDefault="00D22910" w:rsidP="000C4966">
      <w:pPr>
        <w:jc w:val="center"/>
        <w:rPr>
          <w:b/>
          <w:sz w:val="22"/>
          <w:szCs w:val="22"/>
        </w:rPr>
      </w:pPr>
      <w:r w:rsidRPr="005F45CA">
        <w:rPr>
          <w:b/>
          <w:sz w:val="22"/>
          <w:szCs w:val="22"/>
        </w:rPr>
        <w:t xml:space="preserve">(pirkimo numeris </w:t>
      </w:r>
      <w:r w:rsidR="00FD101A">
        <w:rPr>
          <w:b/>
          <w:sz w:val="22"/>
          <w:szCs w:val="22"/>
        </w:rPr>
        <w:t>403067</w:t>
      </w:r>
      <w:bookmarkStart w:id="11" w:name="_GoBack"/>
      <w:bookmarkEnd w:id="11"/>
      <w:r w:rsidRPr="005F45CA">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5F45CA" w:rsidP="000447B6">
            <w:pPr>
              <w:rPr>
                <w:b/>
                <w:sz w:val="18"/>
                <w:szCs w:val="18"/>
                <w:lang w:eastAsia="lt-LT"/>
              </w:rPr>
            </w:pPr>
            <w:r>
              <w:rPr>
                <w:b/>
                <w:color w:val="000000"/>
                <w:sz w:val="18"/>
                <w:szCs w:val="18"/>
                <w:lang w:eastAsia="lt-LT"/>
              </w:rPr>
              <w:t>E</w:t>
            </w:r>
            <w:r w:rsidR="000447B6"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024BA8">
            <w:pPr>
              <w:jc w:val="center"/>
              <w:rPr>
                <w:sz w:val="18"/>
                <w:szCs w:val="18"/>
                <w:lang w:val="en-US" w:eastAsia="lt-LT"/>
              </w:rPr>
            </w:pPr>
            <w:r w:rsidRPr="00613DC6">
              <w:rPr>
                <w:b/>
                <w:sz w:val="18"/>
                <w:szCs w:val="18"/>
                <w:lang w:eastAsia="lt-LT"/>
              </w:rPr>
              <w:t>Siūlomų mokymų programa, laikas, trukmė</w:t>
            </w:r>
          </w:p>
        </w:tc>
      </w:tr>
      <w:tr w:rsidR="000447B6" w:rsidRPr="008F0FA6" w:rsidTr="00927095">
        <w:trPr>
          <w:cantSplit/>
          <w:trHeight w:val="50"/>
        </w:trPr>
        <w:tc>
          <w:tcPr>
            <w:tcW w:w="15998" w:type="dxa"/>
            <w:gridSpan w:val="7"/>
            <w:vAlign w:val="center"/>
          </w:tcPr>
          <w:p w:rsidR="000447B6" w:rsidRPr="008F0FA6" w:rsidRDefault="000447B6" w:rsidP="005F45CA">
            <w:pPr>
              <w:jc w:val="both"/>
              <w:rPr>
                <w:sz w:val="22"/>
                <w:szCs w:val="22"/>
                <w:lang w:val="en-US" w:eastAsia="lt-LT"/>
              </w:rPr>
            </w:pPr>
            <w:r w:rsidRPr="004B1CE5">
              <w:rPr>
                <w:lang w:eastAsia="lt-LT"/>
              </w:rPr>
              <w:t xml:space="preserve">Mokymai turi būti suderinti su LR SAM, kad tikslinei klausytojų grupei būtų įskaitomos valandos dėl licencijos pratęsimo </w:t>
            </w:r>
          </w:p>
        </w:tc>
      </w:tr>
      <w:tr w:rsidR="000447B6" w:rsidRPr="002628F1" w:rsidTr="000447B6">
        <w:trPr>
          <w:cantSplit/>
          <w:trHeight w:val="50"/>
        </w:trPr>
        <w:tc>
          <w:tcPr>
            <w:tcW w:w="846" w:type="dxa"/>
            <w:vAlign w:val="center"/>
          </w:tcPr>
          <w:p w:rsidR="000447B6" w:rsidRPr="002628F1" w:rsidRDefault="000447B6" w:rsidP="00613DC6">
            <w:pPr>
              <w:pStyle w:val="Sraopastraipa"/>
              <w:numPr>
                <w:ilvl w:val="0"/>
                <w:numId w:val="37"/>
              </w:numPr>
              <w:jc w:val="center"/>
              <w:rPr>
                <w:b/>
                <w:lang w:eastAsia="lt-LT"/>
              </w:rPr>
            </w:pPr>
          </w:p>
        </w:tc>
        <w:tc>
          <w:tcPr>
            <w:tcW w:w="7938" w:type="dxa"/>
            <w:vAlign w:val="center"/>
          </w:tcPr>
          <w:p w:rsidR="000447B6" w:rsidRPr="002628F1" w:rsidRDefault="002628F1" w:rsidP="00613DC6">
            <w:pPr>
              <w:pStyle w:val="Sraopastraipa"/>
              <w:spacing w:line="254" w:lineRule="auto"/>
              <w:ind w:left="0" w:right="34"/>
              <w:jc w:val="both"/>
            </w:pPr>
            <w:r w:rsidRPr="002628F1">
              <w:rPr>
                <w:b/>
              </w:rPr>
              <w:t>BŪTINOJI MEDICINOS PAGALBA SUAUGUSIEMS IR VAIKAMS</w:t>
            </w:r>
            <w:r w:rsidR="005F45CA" w:rsidRPr="002628F1">
              <w:t xml:space="preserve">, </w:t>
            </w:r>
            <w:r w:rsidR="00024BA8" w:rsidRPr="002628F1">
              <w:rPr>
                <w:u w:val="single"/>
              </w:rPr>
              <w:t>&gt;</w:t>
            </w:r>
            <w:r w:rsidRPr="002628F1">
              <w:t>40</w:t>
            </w:r>
            <w:r w:rsidR="005F45CA" w:rsidRPr="002628F1">
              <w:t xml:space="preserve"> val. (teoriniai ir praktiniai užsiėmimai)</w:t>
            </w:r>
            <w:r w:rsidR="00024BA8" w:rsidRPr="002628F1">
              <w:t>.</w:t>
            </w:r>
          </w:p>
          <w:p w:rsidR="005F45CA" w:rsidRPr="002628F1" w:rsidRDefault="005F45CA" w:rsidP="002628F1">
            <w:pPr>
              <w:pStyle w:val="Sraopastraipa"/>
              <w:spacing w:line="254" w:lineRule="auto"/>
              <w:ind w:left="0" w:right="34"/>
              <w:jc w:val="both"/>
            </w:pPr>
            <w:r w:rsidRPr="002628F1">
              <w:t>Mokymai turės būti organizuojami perkančiosios organizacijos patalpose. Mokymai skirti: gydytojams, slaugytojams</w:t>
            </w:r>
          </w:p>
        </w:tc>
        <w:tc>
          <w:tcPr>
            <w:tcW w:w="1247" w:type="dxa"/>
            <w:vAlign w:val="center"/>
          </w:tcPr>
          <w:p w:rsidR="000447B6" w:rsidRPr="002628F1" w:rsidRDefault="002628F1" w:rsidP="00613DC6">
            <w:pPr>
              <w:spacing w:line="254" w:lineRule="auto"/>
              <w:ind w:right="-145"/>
              <w:jc w:val="center"/>
              <w:rPr>
                <w:color w:val="000000" w:themeColor="text1"/>
                <w:lang w:val="en-US"/>
              </w:rPr>
            </w:pPr>
            <w:r w:rsidRPr="002628F1">
              <w:rPr>
                <w:color w:val="000000" w:themeColor="text1"/>
                <w:lang w:val="en-US"/>
              </w:rPr>
              <w:t>15</w:t>
            </w:r>
          </w:p>
        </w:tc>
        <w:tc>
          <w:tcPr>
            <w:tcW w:w="1251" w:type="dxa"/>
            <w:vAlign w:val="center"/>
          </w:tcPr>
          <w:p w:rsidR="000447B6" w:rsidRPr="002628F1" w:rsidRDefault="000447B6" w:rsidP="00613DC6">
            <w:pPr>
              <w:jc w:val="center"/>
              <w:rPr>
                <w:lang w:eastAsia="lt-LT"/>
              </w:rPr>
            </w:pPr>
          </w:p>
        </w:tc>
        <w:tc>
          <w:tcPr>
            <w:tcW w:w="1471" w:type="dxa"/>
            <w:vAlign w:val="center"/>
          </w:tcPr>
          <w:p w:rsidR="000447B6" w:rsidRPr="002628F1" w:rsidRDefault="000447B6" w:rsidP="00613DC6">
            <w:pPr>
              <w:jc w:val="center"/>
              <w:rPr>
                <w:b/>
                <w:lang w:eastAsia="lt-LT"/>
              </w:rPr>
            </w:pPr>
          </w:p>
        </w:tc>
        <w:tc>
          <w:tcPr>
            <w:tcW w:w="1134" w:type="dxa"/>
            <w:shd w:val="clear" w:color="auto" w:fill="FFFF00"/>
          </w:tcPr>
          <w:p w:rsidR="000447B6" w:rsidRPr="002628F1" w:rsidRDefault="000447B6" w:rsidP="00613DC6">
            <w:pPr>
              <w:jc w:val="center"/>
              <w:rPr>
                <w:lang w:val="en-US" w:eastAsia="lt-LT"/>
              </w:rPr>
            </w:pPr>
          </w:p>
        </w:tc>
        <w:tc>
          <w:tcPr>
            <w:tcW w:w="2111" w:type="dxa"/>
            <w:vAlign w:val="center"/>
          </w:tcPr>
          <w:p w:rsidR="000447B6" w:rsidRPr="002628F1" w:rsidRDefault="000447B6" w:rsidP="00613DC6">
            <w:pPr>
              <w:jc w:val="center"/>
              <w:rPr>
                <w:lang w:val="en-US"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D74F7C">
        <w:trPr>
          <w:cantSplit/>
          <w:trHeight w:val="40"/>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D74F7C">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77" w:rsidRDefault="00125277">
      <w:r>
        <w:separator/>
      </w:r>
    </w:p>
  </w:endnote>
  <w:endnote w:type="continuationSeparator" w:id="0">
    <w:p w:rsidR="00125277" w:rsidRDefault="0012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77" w:rsidRDefault="00125277">
      <w:r>
        <w:separator/>
      </w:r>
    </w:p>
  </w:footnote>
  <w:footnote w:type="continuationSeparator" w:id="0">
    <w:p w:rsidR="00125277" w:rsidRDefault="00125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4BA8"/>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25277"/>
    <w:rsid w:val="00134CCB"/>
    <w:rsid w:val="00135C53"/>
    <w:rsid w:val="00137150"/>
    <w:rsid w:val="00137BB5"/>
    <w:rsid w:val="001437D8"/>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1A5A"/>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28F1"/>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0772"/>
    <w:rsid w:val="00381F1C"/>
    <w:rsid w:val="0039051A"/>
    <w:rsid w:val="0039079F"/>
    <w:rsid w:val="00392512"/>
    <w:rsid w:val="003939E5"/>
    <w:rsid w:val="003968BE"/>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2027"/>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5F45CA"/>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77898"/>
    <w:rsid w:val="00A808F3"/>
    <w:rsid w:val="00A83FAE"/>
    <w:rsid w:val="00A8468B"/>
    <w:rsid w:val="00A85BA9"/>
    <w:rsid w:val="00A8629B"/>
    <w:rsid w:val="00A9236D"/>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47597"/>
    <w:rsid w:val="00C5091D"/>
    <w:rsid w:val="00C55B0B"/>
    <w:rsid w:val="00C64623"/>
    <w:rsid w:val="00C73B48"/>
    <w:rsid w:val="00C74A9E"/>
    <w:rsid w:val="00C76DEE"/>
    <w:rsid w:val="00C7742E"/>
    <w:rsid w:val="00C82672"/>
    <w:rsid w:val="00C8579C"/>
    <w:rsid w:val="00C87A18"/>
    <w:rsid w:val="00C90A77"/>
    <w:rsid w:val="00C958A4"/>
    <w:rsid w:val="00C95F9E"/>
    <w:rsid w:val="00C967FE"/>
    <w:rsid w:val="00CA2FC2"/>
    <w:rsid w:val="00CA59D7"/>
    <w:rsid w:val="00CA7358"/>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38A7"/>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0691"/>
    <w:rsid w:val="00FA446C"/>
    <w:rsid w:val="00FA708B"/>
    <w:rsid w:val="00FB0201"/>
    <w:rsid w:val="00FC29A1"/>
    <w:rsid w:val="00FD101A"/>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6BA4-8468-4D2A-842F-572360BD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27753</Words>
  <Characters>15820</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43487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2021-10-15T06:13:00Z</cp:lastPrinted>
  <dcterms:created xsi:type="dcterms:W3CDTF">2024-12-05T15:53:00Z</dcterms:created>
  <dcterms:modified xsi:type="dcterms:W3CDTF">2024-12-11T15:42:00Z</dcterms:modified>
</cp:coreProperties>
</file>