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E594" w14:textId="4EBC6392" w:rsidR="00883814" w:rsidRPr="00E44AAC" w:rsidRDefault="00F956FA" w:rsidP="009C743B">
      <w:pPr>
        <w:spacing w:before="0" w:line="276" w:lineRule="auto"/>
        <w:ind w:left="7314"/>
        <w:jc w:val="left"/>
        <w:rPr>
          <w:rFonts w:ascii="Times New Roman" w:hAnsi="Times New Roman" w:cs="Times New Roman"/>
          <w:sz w:val="22"/>
          <w:szCs w:val="22"/>
        </w:rPr>
      </w:pPr>
      <w:bookmarkStart w:id="0" w:name="_Toc147739116"/>
      <w:r w:rsidRPr="00E44AAC">
        <w:rPr>
          <w:rFonts w:ascii="Times New Roman" w:hAnsi="Times New Roman" w:cs="Times New Roman"/>
          <w:sz w:val="22"/>
          <w:szCs w:val="22"/>
        </w:rPr>
        <w:t>Specialiųjų p</w:t>
      </w:r>
      <w:r w:rsidR="00883814" w:rsidRPr="00E44AAC">
        <w:rPr>
          <w:rFonts w:ascii="Times New Roman" w:hAnsi="Times New Roman" w:cs="Times New Roman"/>
          <w:sz w:val="22"/>
          <w:szCs w:val="22"/>
        </w:rPr>
        <w:t>irkimo sąlygų 1</w:t>
      </w:r>
      <w:r w:rsidR="009C743B" w:rsidRPr="00E44AAC">
        <w:rPr>
          <w:rFonts w:ascii="Times New Roman" w:hAnsi="Times New Roman" w:cs="Times New Roman"/>
          <w:sz w:val="22"/>
          <w:szCs w:val="22"/>
        </w:rPr>
        <w:t> </w:t>
      </w:r>
      <w:r w:rsidR="00883814" w:rsidRPr="00E44AAC">
        <w:rPr>
          <w:rFonts w:ascii="Times New Roman" w:hAnsi="Times New Roman" w:cs="Times New Roman"/>
          <w:sz w:val="22"/>
          <w:szCs w:val="22"/>
        </w:rPr>
        <w:t>priedas „Techninė specifikacija“</w:t>
      </w:r>
    </w:p>
    <w:p w14:paraId="4F619E65" w14:textId="77777777" w:rsidR="009C743B" w:rsidRPr="0088655B" w:rsidRDefault="009C743B" w:rsidP="009C743B">
      <w:pPr>
        <w:spacing w:before="0" w:line="276" w:lineRule="auto"/>
        <w:ind w:left="7314"/>
        <w:jc w:val="left"/>
        <w:rPr>
          <w:rFonts w:ascii="Times New Roman" w:hAnsi="Times New Roman" w:cs="Times New Roman"/>
          <w:sz w:val="22"/>
          <w:szCs w:val="22"/>
        </w:rPr>
      </w:pPr>
    </w:p>
    <w:p w14:paraId="14128D2A" w14:textId="77777777" w:rsidR="00F956FA" w:rsidRPr="0088655B" w:rsidRDefault="00F956FA" w:rsidP="009C743B">
      <w:pPr>
        <w:spacing w:before="0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8655B">
        <w:rPr>
          <w:rFonts w:ascii="Times New Roman" w:eastAsia="Times New Roman" w:hAnsi="Times New Roman" w:cs="Times New Roman"/>
          <w:b/>
          <w:sz w:val="22"/>
          <w:szCs w:val="22"/>
        </w:rPr>
        <w:t>TECHNINĖ SPECIFIKACIJA</w:t>
      </w:r>
    </w:p>
    <w:p w14:paraId="26BE38EF" w14:textId="77777777" w:rsidR="00F956FA" w:rsidRPr="00E44AAC" w:rsidRDefault="00F956FA" w:rsidP="009C743B">
      <w:pPr>
        <w:spacing w:before="0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F8112FE" w14:textId="492FA6EE" w:rsidR="0088655B" w:rsidRPr="00E44AAC" w:rsidRDefault="00F956FA" w:rsidP="00EA29C8">
      <w:pPr>
        <w:widowControl w:val="0"/>
        <w:numPr>
          <w:ilvl w:val="0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bookmarkStart w:id="1" w:name="_Toc60940266"/>
      <w:bookmarkEnd w:id="1"/>
      <w:r w:rsidRPr="00E44AAC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>Pirkimo objektas</w:t>
      </w:r>
      <w:bookmarkStart w:id="2" w:name="_Hlk23155943"/>
      <w:r w:rsidRPr="00E44AAC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 xml:space="preserve"> – </w:t>
      </w:r>
      <w:r w:rsidR="00066881">
        <w:rPr>
          <w:rFonts w:ascii="Times New Roman" w:eastAsia="Times New Roman" w:hAnsi="Times New Roman" w:cs="Times New Roman"/>
          <w:sz w:val="22"/>
          <w:szCs w:val="22"/>
        </w:rPr>
        <w:t>presuotas šienas r</w:t>
      </w:r>
      <w:r w:rsidR="006924E3">
        <w:rPr>
          <w:rFonts w:ascii="Times New Roman" w:eastAsia="Times New Roman" w:hAnsi="Times New Roman" w:cs="Times New Roman"/>
          <w:sz w:val="22"/>
          <w:szCs w:val="22"/>
        </w:rPr>
        <w:t>ulonuose</w:t>
      </w:r>
      <w:r w:rsidRPr="00E44AAC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>.</w:t>
      </w:r>
      <w:r w:rsidR="008641A3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 xml:space="preserve"> </w:t>
      </w:r>
      <w:r w:rsidR="008641A3" w:rsidRPr="008641A3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>Šienas rulonuose bus skirtas žirgų šėrimui</w:t>
      </w:r>
      <w:r w:rsidR="008641A3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>.</w:t>
      </w:r>
    </w:p>
    <w:p w14:paraId="6A9AF6E6" w14:textId="5A186C91" w:rsidR="00F956FA" w:rsidRPr="008641A3" w:rsidRDefault="00F956FA" w:rsidP="00EA29C8">
      <w:pPr>
        <w:widowControl w:val="0"/>
        <w:numPr>
          <w:ilvl w:val="0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E44AAC">
        <w:rPr>
          <w:rFonts w:ascii="Times New Roman" w:eastAsia="Times New Roman" w:hAnsi="Times New Roman" w:cs="DengXian"/>
          <w:bCs/>
          <w:sz w:val="22"/>
          <w:szCs w:val="22"/>
        </w:rPr>
        <w:t>BVŽP kodas</w:t>
      </w:r>
      <w:r w:rsidR="00F969B2">
        <w:rPr>
          <w:rFonts w:ascii="Times New Roman" w:eastAsia="Times New Roman" w:hAnsi="Times New Roman" w:cs="DengXian"/>
          <w:bCs/>
          <w:sz w:val="22"/>
          <w:szCs w:val="22"/>
        </w:rPr>
        <w:t>:</w:t>
      </w:r>
      <w:r w:rsidRPr="00E44AAC">
        <w:rPr>
          <w:rFonts w:ascii="Times New Roman" w:eastAsia="Times New Roman" w:hAnsi="Times New Roman" w:cs="DengXian"/>
          <w:bCs/>
          <w:sz w:val="22"/>
          <w:szCs w:val="22"/>
        </w:rPr>
        <w:t xml:space="preserve"> </w:t>
      </w:r>
      <w:bookmarkEnd w:id="2"/>
      <w:r w:rsidR="008641A3" w:rsidRPr="008641A3">
        <w:rPr>
          <w:rFonts w:ascii="Times New Roman" w:eastAsia="Times New Roman" w:hAnsi="Times New Roman" w:cs="DengXian"/>
          <w:bCs/>
          <w:sz w:val="22"/>
          <w:szCs w:val="22"/>
        </w:rPr>
        <w:t>03114000-3</w:t>
      </w:r>
      <w:r w:rsidR="008641A3" w:rsidRPr="008641A3">
        <w:rPr>
          <w:rFonts w:ascii="Times New Roman" w:eastAsia="Times New Roman" w:hAnsi="Times New Roman" w:cs="DengXian"/>
          <w:bCs/>
          <w:sz w:val="22"/>
          <w:szCs w:val="22"/>
        </w:rPr>
        <w:tab/>
        <w:t>Šiaudai ir kiti pašarai</w:t>
      </w:r>
      <w:r w:rsidR="0088655B" w:rsidRPr="00E44AAC">
        <w:rPr>
          <w:rFonts w:ascii="Times New Roman" w:eastAsia="Times New Roman" w:hAnsi="Times New Roman" w:cs="DengXian"/>
          <w:bCs/>
          <w:sz w:val="22"/>
          <w:szCs w:val="22"/>
        </w:rPr>
        <w:t>.</w:t>
      </w:r>
    </w:p>
    <w:p w14:paraId="27373423" w14:textId="0174D562" w:rsidR="008641A3" w:rsidRPr="00FA126B" w:rsidRDefault="008641A3" w:rsidP="00EA29C8">
      <w:pPr>
        <w:widowControl w:val="0"/>
        <w:numPr>
          <w:ilvl w:val="0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>
        <w:rPr>
          <w:rFonts w:ascii="Times New Roman" w:eastAsia="Times New Roman" w:hAnsi="Times New Roman" w:cs="DengXian"/>
          <w:bCs/>
          <w:sz w:val="22"/>
          <w:szCs w:val="22"/>
        </w:rPr>
        <w:t xml:space="preserve">Bus perkami </w:t>
      </w:r>
      <w:r w:rsidR="00F969B2">
        <w:rPr>
          <w:rFonts w:ascii="Times New Roman" w:eastAsia="Times New Roman" w:hAnsi="Times New Roman" w:cs="DengXian"/>
          <w:bCs/>
          <w:sz w:val="22"/>
          <w:szCs w:val="22"/>
        </w:rPr>
        <w:t>228</w:t>
      </w:r>
      <w:r>
        <w:rPr>
          <w:rFonts w:ascii="Times New Roman" w:eastAsia="Times New Roman" w:hAnsi="Times New Roman" w:cs="DengXian"/>
          <w:bCs/>
          <w:sz w:val="22"/>
          <w:szCs w:val="22"/>
        </w:rPr>
        <w:t xml:space="preserve"> rulonai. Vieno rulono svoris </w:t>
      </w:r>
      <w:r w:rsidR="00864D14">
        <w:rPr>
          <w:rFonts w:ascii="Times New Roman" w:eastAsia="Times New Roman" w:hAnsi="Times New Roman" w:cs="DengXian"/>
          <w:bCs/>
          <w:sz w:val="22"/>
          <w:szCs w:val="22"/>
        </w:rPr>
        <w:t>turi</w:t>
      </w:r>
      <w:r>
        <w:rPr>
          <w:rFonts w:ascii="Times New Roman" w:eastAsia="Times New Roman" w:hAnsi="Times New Roman" w:cs="DengXian"/>
          <w:bCs/>
          <w:sz w:val="22"/>
          <w:szCs w:val="22"/>
        </w:rPr>
        <w:t xml:space="preserve"> būti </w:t>
      </w:r>
      <w:r w:rsidR="00864D14">
        <w:rPr>
          <w:rFonts w:ascii="Times New Roman" w:eastAsia="Times New Roman" w:hAnsi="Times New Roman" w:cs="DengXian"/>
          <w:bCs/>
          <w:sz w:val="22"/>
          <w:szCs w:val="22"/>
        </w:rPr>
        <w:t>300</w:t>
      </w:r>
      <w:r>
        <w:rPr>
          <w:rFonts w:ascii="Times New Roman" w:eastAsia="Times New Roman" w:hAnsi="Times New Roman" w:cs="DengXian"/>
          <w:bCs/>
          <w:sz w:val="22"/>
          <w:szCs w:val="22"/>
        </w:rPr>
        <w:t xml:space="preserve"> kg</w:t>
      </w:r>
      <w:r w:rsidR="00012E65">
        <w:rPr>
          <w:rFonts w:ascii="Times New Roman" w:eastAsia="Times New Roman" w:hAnsi="Times New Roman" w:cs="DengXian"/>
          <w:bCs/>
          <w:sz w:val="22"/>
          <w:szCs w:val="22"/>
        </w:rPr>
        <w:t xml:space="preserve"> (</w:t>
      </w:r>
      <w:r>
        <w:rPr>
          <w:rFonts w:ascii="Times New Roman" w:eastAsia="Times New Roman" w:hAnsi="Times New Roman" w:cs="DengXian"/>
          <w:bCs/>
          <w:sz w:val="22"/>
          <w:szCs w:val="22"/>
        </w:rPr>
        <w:t xml:space="preserve"> </w:t>
      </w:r>
      <w:r w:rsidR="00012E65">
        <w:rPr>
          <w:rFonts w:ascii="Times New Roman" w:eastAsia="Times New Roman" w:hAnsi="Times New Roman" w:cs="DengXian"/>
          <w:bCs/>
          <w:sz w:val="22"/>
          <w:szCs w:val="22"/>
        </w:rPr>
        <w:t>+/- 10</w:t>
      </w:r>
      <w:r w:rsidR="00012E65">
        <w:rPr>
          <w:rFonts w:ascii="Times New Roman" w:eastAsia="Times New Roman" w:hAnsi="Times New Roman" w:cs="DengXian"/>
          <w:bCs/>
          <w:sz w:val="22"/>
          <w:szCs w:val="22"/>
          <w:lang w:val="en-US"/>
        </w:rPr>
        <w:t>%</w:t>
      </w:r>
      <w:r w:rsidR="00012E65">
        <w:rPr>
          <w:rFonts w:ascii="Times New Roman" w:eastAsia="Times New Roman" w:hAnsi="Times New Roman" w:cs="DengXian"/>
          <w:bCs/>
          <w:sz w:val="22"/>
          <w:szCs w:val="22"/>
        </w:rPr>
        <w:t xml:space="preserve"> )</w:t>
      </w:r>
      <w:r w:rsidR="00FA126B">
        <w:rPr>
          <w:rFonts w:ascii="Times New Roman" w:eastAsia="Times New Roman" w:hAnsi="Times New Roman" w:cs="DengXian"/>
          <w:bCs/>
          <w:sz w:val="22"/>
          <w:szCs w:val="22"/>
        </w:rPr>
        <w:t>.</w:t>
      </w:r>
    </w:p>
    <w:p w14:paraId="5363BF73" w14:textId="43FC5523" w:rsidR="00FA126B" w:rsidRPr="008641A3" w:rsidRDefault="008E7EC9" w:rsidP="00EA29C8">
      <w:pPr>
        <w:widowControl w:val="0"/>
        <w:numPr>
          <w:ilvl w:val="0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>
        <w:rPr>
          <w:rFonts w:ascii="Times New Roman" w:eastAsia="Times New Roman" w:hAnsi="Times New Roman" w:cs="DengXian"/>
          <w:bCs/>
          <w:sz w:val="22"/>
          <w:szCs w:val="22"/>
        </w:rPr>
        <w:t xml:space="preserve">Visas sutartyje numatytas kiekis turi būti pristatytas ne vėliau kaip iki </w:t>
      </w:r>
      <w:r w:rsidRPr="00922A9D">
        <w:rPr>
          <w:rFonts w:ascii="Times New Roman" w:eastAsia="Times New Roman" w:hAnsi="Times New Roman" w:cs="DengXian"/>
          <w:b/>
          <w:sz w:val="22"/>
          <w:szCs w:val="22"/>
        </w:rPr>
        <w:t xml:space="preserve">2026 </w:t>
      </w:r>
      <w:r w:rsidR="007F3BF8" w:rsidRPr="00922A9D">
        <w:rPr>
          <w:rFonts w:ascii="Times New Roman" w:eastAsia="Times New Roman" w:hAnsi="Times New Roman" w:cs="DengXian"/>
          <w:b/>
          <w:sz w:val="22"/>
          <w:szCs w:val="22"/>
        </w:rPr>
        <w:t xml:space="preserve"> 05 01</w:t>
      </w:r>
      <w:r w:rsidR="007F3BF8">
        <w:rPr>
          <w:rFonts w:ascii="Times New Roman" w:eastAsia="Times New Roman" w:hAnsi="Times New Roman" w:cs="DengXian"/>
          <w:bCs/>
          <w:sz w:val="22"/>
          <w:szCs w:val="22"/>
        </w:rPr>
        <w:t>.</w:t>
      </w:r>
    </w:p>
    <w:p w14:paraId="2DC55D9F" w14:textId="6E1CAA6C" w:rsidR="008641A3" w:rsidRDefault="008641A3" w:rsidP="00EA29C8">
      <w:pPr>
        <w:widowControl w:val="0"/>
        <w:numPr>
          <w:ilvl w:val="0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Vienu metu bus užsakoma 38 rulonai (vienas </w:t>
      </w:r>
      <w:r w:rsid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>at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vežimas</w:t>
      </w:r>
      <w:r w:rsidR="00523C77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38 rulonai</w:t>
      </w:r>
      <w:r w:rsidR="00590825">
        <w:rPr>
          <w:rFonts w:ascii="Times New Roman" w:eastAsia="Times New Roman" w:hAnsi="Times New Roman" w:cs="Times New Roman"/>
          <w:sz w:val="22"/>
          <w:szCs w:val="22"/>
          <w:lang w:eastAsia="da-DK"/>
        </w:rPr>
        <w:t>, vi</w:t>
      </w:r>
      <w:r w:rsidR="00523C77">
        <w:rPr>
          <w:rFonts w:ascii="Times New Roman" w:eastAsia="Times New Roman" w:hAnsi="Times New Roman" w:cs="Times New Roman"/>
          <w:sz w:val="22"/>
          <w:szCs w:val="22"/>
          <w:lang w:eastAsia="da-DK"/>
        </w:rPr>
        <w:t>s</w:t>
      </w:r>
      <w:r w:rsidR="00590825">
        <w:rPr>
          <w:rFonts w:ascii="Times New Roman" w:eastAsia="Times New Roman" w:hAnsi="Times New Roman" w:cs="Times New Roman"/>
          <w:sz w:val="22"/>
          <w:szCs w:val="22"/>
          <w:lang w:eastAsia="da-DK"/>
        </w:rPr>
        <w:t>as kiekis atvežamas per 6 atvežimus atskirais užsakymais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).</w:t>
      </w:r>
    </w:p>
    <w:p w14:paraId="71021CFD" w14:textId="39020F08" w:rsidR="008641A3" w:rsidRDefault="008641A3" w:rsidP="00EA29C8">
      <w:pPr>
        <w:widowControl w:val="0"/>
        <w:numPr>
          <w:ilvl w:val="0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Užsakymas atvežimui bus pateikiamas prieš dvi savaites.</w:t>
      </w:r>
    </w:p>
    <w:p w14:paraId="7EBC688C" w14:textId="001627A3" w:rsidR="008641A3" w:rsidRDefault="008641A3" w:rsidP="00EA29C8">
      <w:pPr>
        <w:widowControl w:val="0"/>
        <w:numPr>
          <w:ilvl w:val="0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8641A3">
        <w:rPr>
          <w:rFonts w:ascii="Times New Roman" w:eastAsia="Times New Roman" w:hAnsi="Times New Roman" w:cs="Times New Roman"/>
          <w:sz w:val="22"/>
          <w:szCs w:val="22"/>
          <w:lang w:eastAsia="da-DK"/>
        </w:rPr>
        <w:t>Maksimali sutarties kaina – 7000 (septyni tūkstančiai) Eur be PVM, 8470 (aštuoni tūkstančiai septyniasdešimt) Eur su PVM.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Į šią kainą turi būti įskaičiuotas ir šieno transportavimas iš Tiekėjo</w:t>
      </w:r>
      <w:r w:rsid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sandėlio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į </w:t>
      </w:r>
      <w:r w:rsid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žirgyną, adresu 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Žuvininkų 30, Šiauliai.</w:t>
      </w:r>
    </w:p>
    <w:p w14:paraId="4E74373A" w14:textId="6A31A556" w:rsidR="00F969B2" w:rsidRDefault="00F969B2" w:rsidP="00EA29C8">
      <w:pPr>
        <w:widowControl w:val="0"/>
        <w:numPr>
          <w:ilvl w:val="0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Rulonai turi būti supakuoti į plėvelę arba tinklelį. Pakavimo medžiaga turi būti tinkama antriniam perdirbimui.</w:t>
      </w:r>
    </w:p>
    <w:p w14:paraId="6A6DF457" w14:textId="2F7DEEC8" w:rsidR="00F969B2" w:rsidRDefault="00F969B2" w:rsidP="00EA29C8">
      <w:pPr>
        <w:widowControl w:val="0"/>
        <w:numPr>
          <w:ilvl w:val="0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>Šieną į transportą pakrauna tiekėjas savo lėšomis, išsikrauna užsakovas savo lėšomis.</w:t>
      </w:r>
    </w:p>
    <w:p w14:paraId="27F492E2" w14:textId="22FBA947" w:rsidR="00F969B2" w:rsidRDefault="00F969B2" w:rsidP="00EA29C8">
      <w:pPr>
        <w:widowControl w:val="0"/>
        <w:numPr>
          <w:ilvl w:val="0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Šieno techninės charakteristikos:</w:t>
      </w:r>
    </w:p>
    <w:p w14:paraId="2F453F82" w14:textId="14AEAF74" w:rsidR="00F969B2" w:rsidRDefault="00F969B2" w:rsidP="00EA29C8">
      <w:pPr>
        <w:widowControl w:val="0"/>
        <w:numPr>
          <w:ilvl w:val="1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Išvaizda ir spalva - 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s</w:t>
      </w:r>
      <w:r w:rsidRP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>palva: žalsva arba gelsvai žalia – rodo, kad šienas džiovintas tinkamai ir išlaikęs maistines medžiagas.</w:t>
      </w:r>
    </w:p>
    <w:p w14:paraId="31E3A310" w14:textId="77F69E8E" w:rsidR="00F969B2" w:rsidRDefault="00EA29C8" w:rsidP="00EA29C8">
      <w:pPr>
        <w:widowControl w:val="0"/>
        <w:numPr>
          <w:ilvl w:val="1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>Kvapas - Malonus, gaivus, lengvai salstelėjęs.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</w:t>
      </w:r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>Jokio pelėsio, rūgštumo, amoniako ar supuvusios žolės kvapo.</w:t>
      </w:r>
    </w:p>
    <w:p w14:paraId="32F80A21" w14:textId="181BFF16" w:rsidR="00EA29C8" w:rsidRDefault="00EA29C8" w:rsidP="00EA29C8">
      <w:pPr>
        <w:widowControl w:val="0"/>
        <w:numPr>
          <w:ilvl w:val="1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>Drėgnumas - Optimaliai 12–15 % – kad nesupelytų, bet ir nebūtų per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nelyg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perdžiuvęs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.</w:t>
      </w:r>
    </w:p>
    <w:p w14:paraId="2B3FF92C" w14:textId="3771AFFB" w:rsidR="00EA29C8" w:rsidRDefault="00EA29C8" w:rsidP="00EA29C8">
      <w:pPr>
        <w:widowControl w:val="0"/>
        <w:numPr>
          <w:ilvl w:val="1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Sudėtis ir augalų rūšys - Geriausia – įvairi žolynų sudėtis: </w:t>
      </w:r>
      <w:proofErr w:type="spellStart"/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>timotiejus</w:t>
      </w:r>
      <w:proofErr w:type="spellEnd"/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>, eraičinas, motiejukas, dobilai (nedidelė dalis), šunažolė, svidrės.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</w:t>
      </w:r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>Neturi būti nuodingų augalų (</w:t>
      </w:r>
      <w:proofErr w:type="spellStart"/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>sosnovskio</w:t>
      </w:r>
      <w:proofErr w:type="spellEnd"/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barštis, nuodingoji rykštenė, garšva, vėdrynai, nuodingos pupelės ir kt.).</w:t>
      </w:r>
    </w:p>
    <w:p w14:paraId="7FA80F30" w14:textId="124BE40A" w:rsidR="00EA29C8" w:rsidRDefault="00EA29C8" w:rsidP="00EA29C8">
      <w:pPr>
        <w:widowControl w:val="0"/>
        <w:numPr>
          <w:ilvl w:val="1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Pjovimo laikas 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–</w:t>
      </w:r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Šienas turi būti 2025 m. pjovimo, p</w:t>
      </w:r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>jaut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as</w:t>
      </w:r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anksti žydėjimo pradžioje, kai daugiausia lapų ir maistinių medžiagų.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</w:t>
      </w:r>
    </w:p>
    <w:p w14:paraId="0DE8F580" w14:textId="36D79F0F" w:rsidR="00EA29C8" w:rsidRDefault="00EA29C8" w:rsidP="00EA29C8">
      <w:pPr>
        <w:widowControl w:val="0"/>
        <w:numPr>
          <w:ilvl w:val="1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>Fizinė būklė - Minkštas, nelūžtantis, su didesniu lapų kiekiu nei stiebų. Mažai dulkių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.</w:t>
      </w:r>
    </w:p>
    <w:p w14:paraId="0DF8D48F" w14:textId="060445C0" w:rsidR="00EA29C8" w:rsidRDefault="00EA29C8" w:rsidP="00EA29C8">
      <w:pPr>
        <w:widowControl w:val="0"/>
        <w:numPr>
          <w:ilvl w:val="1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>Maistinė vertė (vidutiniškai) - Žali baltymai: 8–14 %</w:t>
      </w:r>
    </w:p>
    <w:p w14:paraId="0D29A31F" w14:textId="08F2E5D0" w:rsidR="00840C64" w:rsidRPr="00EA29C8" w:rsidRDefault="00840C64" w:rsidP="00EA29C8">
      <w:pPr>
        <w:widowControl w:val="0"/>
        <w:numPr>
          <w:ilvl w:val="1"/>
          <w:numId w:val="26"/>
        </w:numPr>
        <w:tabs>
          <w:tab w:val="left" w:pos="851"/>
          <w:tab w:val="left" w:pos="1134"/>
        </w:tabs>
        <w:spacing w:before="0" w:line="36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840C64">
        <w:rPr>
          <w:rFonts w:ascii="Times New Roman" w:eastAsia="Times New Roman" w:hAnsi="Times New Roman" w:cs="Times New Roman"/>
          <w:sz w:val="22"/>
          <w:szCs w:val="22"/>
          <w:lang w:eastAsia="da-DK"/>
        </w:rPr>
        <w:t>Atvežus</w:t>
      </w:r>
      <w:r w:rsidR="006D5D22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šieną rulonuose,</w:t>
      </w:r>
      <w:r w:rsidRPr="00840C64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kiekvieno vežimo partijos iškrovimo metu, pasirinktinai išardomas vienas rulonas ir patikrinama šieno kokybė, kuri turi atitikti nurodytą techninėse specifikacijose. Radus šieną neatitinkantį techninių specifikacijų, visa vieno vežimo partija grąžinama Tiekėjui</w:t>
      </w:r>
      <w:r w:rsidR="006B4FBF">
        <w:rPr>
          <w:rFonts w:ascii="Times New Roman" w:eastAsia="Times New Roman" w:hAnsi="Times New Roman" w:cs="Times New Roman"/>
          <w:sz w:val="22"/>
          <w:szCs w:val="22"/>
          <w:lang w:eastAsia="da-DK"/>
        </w:rPr>
        <w:t>.</w:t>
      </w:r>
    </w:p>
    <w:p w14:paraId="48929E4B" w14:textId="77777777" w:rsidR="00F969B2" w:rsidRPr="008641A3" w:rsidRDefault="00F969B2" w:rsidP="00F969B2">
      <w:pPr>
        <w:widowControl w:val="0"/>
        <w:tabs>
          <w:tab w:val="left" w:pos="851"/>
          <w:tab w:val="left" w:pos="1134"/>
        </w:tabs>
        <w:spacing w:before="0" w:line="276" w:lineRule="auto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</w:p>
    <w:bookmarkEnd w:id="0"/>
    <w:p w14:paraId="51D5EB4E" w14:textId="77777777" w:rsidR="008641A3" w:rsidRPr="00E44AAC" w:rsidRDefault="008641A3" w:rsidP="008641A3">
      <w:pPr>
        <w:widowControl w:val="0"/>
        <w:tabs>
          <w:tab w:val="left" w:pos="851"/>
          <w:tab w:val="left" w:pos="1134"/>
        </w:tabs>
        <w:spacing w:before="0" w:line="276" w:lineRule="auto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</w:p>
    <w:sectPr w:rsidR="008641A3" w:rsidRPr="00E44AAC" w:rsidSect="0088655B">
      <w:headerReference w:type="default" r:id="rId11"/>
      <w:pgSz w:w="12240" w:h="15840"/>
      <w:pgMar w:top="1134" w:right="567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895E" w14:textId="77777777" w:rsidR="00402D90" w:rsidRDefault="00402D90" w:rsidP="00D05666">
      <w:r>
        <w:separator/>
      </w:r>
    </w:p>
  </w:endnote>
  <w:endnote w:type="continuationSeparator" w:id="0">
    <w:p w14:paraId="3D5DE8A3" w14:textId="77777777" w:rsidR="00402D90" w:rsidRDefault="00402D90" w:rsidP="00D05666">
      <w:r>
        <w:continuationSeparator/>
      </w:r>
    </w:p>
  </w:endnote>
  <w:endnote w:type="continuationNotice" w:id="1">
    <w:p w14:paraId="18527E5A" w14:textId="77777777" w:rsidR="00402D90" w:rsidRDefault="00402D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A1F7" w14:textId="77777777" w:rsidR="00402D90" w:rsidRDefault="00402D90" w:rsidP="00D05666">
      <w:r>
        <w:separator/>
      </w:r>
    </w:p>
  </w:footnote>
  <w:footnote w:type="continuationSeparator" w:id="0">
    <w:p w14:paraId="6A0B12CE" w14:textId="77777777" w:rsidR="00402D90" w:rsidRDefault="00402D90" w:rsidP="00D05666">
      <w:r>
        <w:continuationSeparator/>
      </w:r>
    </w:p>
  </w:footnote>
  <w:footnote w:type="continuationNotice" w:id="1">
    <w:p w14:paraId="5855EA59" w14:textId="77777777" w:rsidR="00402D90" w:rsidRDefault="00402D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2843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7071C057" w14:textId="635A9378" w:rsidR="009C743B" w:rsidRPr="009C743B" w:rsidRDefault="009C743B">
        <w:pPr>
          <w:pStyle w:val="Antrats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9C743B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9C743B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9C743B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9C743B">
          <w:rPr>
            <w:rFonts w:ascii="Times New Roman" w:hAnsi="Times New Roman" w:cs="Times New Roman"/>
            <w:sz w:val="22"/>
            <w:szCs w:val="22"/>
          </w:rPr>
          <w:t>2</w:t>
        </w:r>
        <w:r w:rsidRPr="009C743B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3F41C2"/>
    <w:multiLevelType w:val="hybridMultilevel"/>
    <w:tmpl w:val="6E96F62C"/>
    <w:lvl w:ilvl="0" w:tplc="403CA9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B062F"/>
    <w:multiLevelType w:val="multilevel"/>
    <w:tmpl w:val="865028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3" w15:restartNumberingAfterBreak="0">
    <w:nsid w:val="06052811"/>
    <w:multiLevelType w:val="multilevel"/>
    <w:tmpl w:val="955208C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C0F5371"/>
    <w:multiLevelType w:val="multilevel"/>
    <w:tmpl w:val="DF569A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110B77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52C6412"/>
    <w:multiLevelType w:val="multilevel"/>
    <w:tmpl w:val="8D3EF2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7572729"/>
    <w:multiLevelType w:val="multilevel"/>
    <w:tmpl w:val="022EFB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0" w15:restartNumberingAfterBreak="0">
    <w:nsid w:val="27E00197"/>
    <w:multiLevelType w:val="multilevel"/>
    <w:tmpl w:val="7B12E9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31833253"/>
    <w:multiLevelType w:val="multilevel"/>
    <w:tmpl w:val="A4A622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F30541A"/>
    <w:multiLevelType w:val="multilevel"/>
    <w:tmpl w:val="5B36BD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3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5" w15:restartNumberingAfterBreak="0">
    <w:nsid w:val="41603D8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C2620D"/>
    <w:multiLevelType w:val="hybridMultilevel"/>
    <w:tmpl w:val="F8DA7E58"/>
    <w:lvl w:ilvl="0" w:tplc="AA4A68C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D421C3"/>
    <w:multiLevelType w:val="multilevel"/>
    <w:tmpl w:val="BFE6774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C91142C"/>
    <w:multiLevelType w:val="multilevel"/>
    <w:tmpl w:val="3E802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44640A"/>
    <w:multiLevelType w:val="multilevel"/>
    <w:tmpl w:val="4A38CC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20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1" w15:restartNumberingAfterBreak="0">
    <w:nsid w:val="511139D8"/>
    <w:multiLevelType w:val="multilevel"/>
    <w:tmpl w:val="81D8CD9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5C1300EF"/>
    <w:multiLevelType w:val="multilevel"/>
    <w:tmpl w:val="3168ED4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517C98"/>
    <w:multiLevelType w:val="multilevel"/>
    <w:tmpl w:val="71FC43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3AC101F"/>
    <w:multiLevelType w:val="hybridMultilevel"/>
    <w:tmpl w:val="8D127AF0"/>
    <w:lvl w:ilvl="0" w:tplc="ED30F60A">
      <w:start w:val="1"/>
      <w:numFmt w:val="lowerLetter"/>
      <w:lvlText w:val="(%1)"/>
      <w:lvlJc w:val="left"/>
      <w:pPr>
        <w:ind w:left="11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20A3259"/>
    <w:multiLevelType w:val="multilevel"/>
    <w:tmpl w:val="B0E24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8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E5B4698"/>
    <w:multiLevelType w:val="multilevel"/>
    <w:tmpl w:val="EDAA23F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num w:numId="1" w16cid:durableId="22287778">
    <w:abstractNumId w:val="6"/>
  </w:num>
  <w:num w:numId="2" w16cid:durableId="1490172141">
    <w:abstractNumId w:val="25"/>
  </w:num>
  <w:num w:numId="3" w16cid:durableId="138770985">
    <w:abstractNumId w:val="13"/>
  </w:num>
  <w:num w:numId="4" w16cid:durableId="219707255">
    <w:abstractNumId w:val="28"/>
  </w:num>
  <w:num w:numId="5" w16cid:durableId="1652252092">
    <w:abstractNumId w:val="9"/>
  </w:num>
  <w:num w:numId="6" w16cid:durableId="817724215">
    <w:abstractNumId w:val="14"/>
  </w:num>
  <w:num w:numId="7" w16cid:durableId="1250694197">
    <w:abstractNumId w:val="0"/>
  </w:num>
  <w:num w:numId="8" w16cid:durableId="1476410157">
    <w:abstractNumId w:val="27"/>
  </w:num>
  <w:num w:numId="9" w16cid:durableId="1415740606">
    <w:abstractNumId w:val="26"/>
  </w:num>
  <w:num w:numId="10" w16cid:durableId="1988389879">
    <w:abstractNumId w:val="29"/>
  </w:num>
  <w:num w:numId="11" w16cid:durableId="866916485">
    <w:abstractNumId w:val="18"/>
  </w:num>
  <w:num w:numId="12" w16cid:durableId="2104956697">
    <w:abstractNumId w:val="11"/>
  </w:num>
  <w:num w:numId="13" w16cid:durableId="358243898">
    <w:abstractNumId w:val="23"/>
  </w:num>
  <w:num w:numId="14" w16cid:durableId="1525285281">
    <w:abstractNumId w:val="8"/>
  </w:num>
  <w:num w:numId="15" w16cid:durableId="2135246713">
    <w:abstractNumId w:val="10"/>
  </w:num>
  <w:num w:numId="16" w16cid:durableId="218201805">
    <w:abstractNumId w:val="15"/>
  </w:num>
  <w:num w:numId="17" w16cid:durableId="304434834">
    <w:abstractNumId w:val="12"/>
  </w:num>
  <w:num w:numId="18" w16cid:durableId="1265458502">
    <w:abstractNumId w:val="4"/>
  </w:num>
  <w:num w:numId="19" w16cid:durableId="1504122802">
    <w:abstractNumId w:val="2"/>
  </w:num>
  <w:num w:numId="20" w16cid:durableId="1904174666">
    <w:abstractNumId w:val="21"/>
  </w:num>
  <w:num w:numId="21" w16cid:durableId="238054283">
    <w:abstractNumId w:val="19"/>
  </w:num>
  <w:num w:numId="22" w16cid:durableId="1249189760">
    <w:abstractNumId w:val="7"/>
  </w:num>
  <w:num w:numId="23" w16cid:durableId="1853449551">
    <w:abstractNumId w:val="20"/>
  </w:num>
  <w:num w:numId="24" w16cid:durableId="1063455265">
    <w:abstractNumId w:val="17"/>
  </w:num>
  <w:num w:numId="25" w16cid:durableId="881282222">
    <w:abstractNumId w:val="3"/>
  </w:num>
  <w:num w:numId="26" w16cid:durableId="1528375790">
    <w:abstractNumId w:val="5"/>
  </w:num>
  <w:num w:numId="27" w16cid:durableId="427623156">
    <w:abstractNumId w:val="22"/>
  </w:num>
  <w:num w:numId="28" w16cid:durableId="1258292400">
    <w:abstractNumId w:val="24"/>
  </w:num>
  <w:num w:numId="29" w16cid:durableId="71893586">
    <w:abstractNumId w:val="1"/>
  </w:num>
  <w:num w:numId="30" w16cid:durableId="131722745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25C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2E65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04F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881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9CA"/>
    <w:rsid w:val="00075D27"/>
    <w:rsid w:val="0007709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37FA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2F4A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B7D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79D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540F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1C2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1EF"/>
    <w:rsid w:val="001864DB"/>
    <w:rsid w:val="001904E1"/>
    <w:rsid w:val="001912E2"/>
    <w:rsid w:val="0019130D"/>
    <w:rsid w:val="00191CEF"/>
    <w:rsid w:val="001920B3"/>
    <w:rsid w:val="001926B1"/>
    <w:rsid w:val="00192854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5B75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253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BE1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C20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33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2E1C"/>
    <w:rsid w:val="002B3F04"/>
    <w:rsid w:val="002B42DA"/>
    <w:rsid w:val="002B5C9A"/>
    <w:rsid w:val="002B6B9E"/>
    <w:rsid w:val="002B7D13"/>
    <w:rsid w:val="002C14FC"/>
    <w:rsid w:val="002C1990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3A6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B19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0502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76E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2D90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1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1D2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798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39B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80B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324"/>
    <w:rsid w:val="004C737A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6B9B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46B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3C77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650F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ADB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082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1721"/>
    <w:rsid w:val="005A4255"/>
    <w:rsid w:val="005A5204"/>
    <w:rsid w:val="005A52E6"/>
    <w:rsid w:val="005A5610"/>
    <w:rsid w:val="005B0749"/>
    <w:rsid w:val="005B16F4"/>
    <w:rsid w:val="005B19E4"/>
    <w:rsid w:val="005B1D8D"/>
    <w:rsid w:val="005B24A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786"/>
    <w:rsid w:val="005C6C2A"/>
    <w:rsid w:val="005C6D8F"/>
    <w:rsid w:val="005C7B7A"/>
    <w:rsid w:val="005D080D"/>
    <w:rsid w:val="005D08AD"/>
    <w:rsid w:val="005D0BAB"/>
    <w:rsid w:val="005D0CCC"/>
    <w:rsid w:val="005D1EC0"/>
    <w:rsid w:val="005D1F6F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6D77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4E3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4FBF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5D22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596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1D46"/>
    <w:rsid w:val="0073210C"/>
    <w:rsid w:val="0073238A"/>
    <w:rsid w:val="00732CB6"/>
    <w:rsid w:val="007334EA"/>
    <w:rsid w:val="0073352B"/>
    <w:rsid w:val="00733758"/>
    <w:rsid w:val="00734583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483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17A7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2947"/>
    <w:rsid w:val="007731F0"/>
    <w:rsid w:val="007740AD"/>
    <w:rsid w:val="00774FA3"/>
    <w:rsid w:val="0077554C"/>
    <w:rsid w:val="007763E1"/>
    <w:rsid w:val="00777670"/>
    <w:rsid w:val="00777E11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3391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52F"/>
    <w:rsid w:val="007E6C65"/>
    <w:rsid w:val="007E7010"/>
    <w:rsid w:val="007F0164"/>
    <w:rsid w:val="007F0830"/>
    <w:rsid w:val="007F1A0D"/>
    <w:rsid w:val="007F1B2E"/>
    <w:rsid w:val="007F1B84"/>
    <w:rsid w:val="007F2173"/>
    <w:rsid w:val="007F3812"/>
    <w:rsid w:val="007F3BF8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B6E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23ED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0C64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1A3"/>
    <w:rsid w:val="00864390"/>
    <w:rsid w:val="008643DD"/>
    <w:rsid w:val="00864D14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77FE8"/>
    <w:rsid w:val="008802B8"/>
    <w:rsid w:val="00881064"/>
    <w:rsid w:val="0088228F"/>
    <w:rsid w:val="008829B2"/>
    <w:rsid w:val="0088336F"/>
    <w:rsid w:val="008835A9"/>
    <w:rsid w:val="00883814"/>
    <w:rsid w:val="00884B13"/>
    <w:rsid w:val="0088655B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6C36"/>
    <w:rsid w:val="008B7024"/>
    <w:rsid w:val="008B7CF5"/>
    <w:rsid w:val="008C0807"/>
    <w:rsid w:val="008C11D7"/>
    <w:rsid w:val="008C142E"/>
    <w:rsid w:val="008C1D31"/>
    <w:rsid w:val="008C1E31"/>
    <w:rsid w:val="008C23C2"/>
    <w:rsid w:val="008C27A0"/>
    <w:rsid w:val="008C31CD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048"/>
    <w:rsid w:val="008D277C"/>
    <w:rsid w:val="008D2D3D"/>
    <w:rsid w:val="008D3AE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E7EC9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0FB9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22A7"/>
    <w:rsid w:val="00912795"/>
    <w:rsid w:val="00912B86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2A9D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36E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0AE3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0CD6"/>
    <w:rsid w:val="009A180D"/>
    <w:rsid w:val="009A2A2B"/>
    <w:rsid w:val="009A2E1A"/>
    <w:rsid w:val="009A2F47"/>
    <w:rsid w:val="009A31AC"/>
    <w:rsid w:val="009A43BF"/>
    <w:rsid w:val="009A5B7C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3B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4B1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822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DC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140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B62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585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0D76"/>
    <w:rsid w:val="00BD290E"/>
    <w:rsid w:val="00BD2E81"/>
    <w:rsid w:val="00BD3D5D"/>
    <w:rsid w:val="00BE0283"/>
    <w:rsid w:val="00BE13D5"/>
    <w:rsid w:val="00BE1520"/>
    <w:rsid w:val="00BE1858"/>
    <w:rsid w:val="00BE1C71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3CA"/>
    <w:rsid w:val="00BF3638"/>
    <w:rsid w:val="00BF4594"/>
    <w:rsid w:val="00BF4A1D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38E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0A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0F6"/>
    <w:rsid w:val="00C357D8"/>
    <w:rsid w:val="00C3734E"/>
    <w:rsid w:val="00C373EA"/>
    <w:rsid w:val="00C37E50"/>
    <w:rsid w:val="00C42315"/>
    <w:rsid w:val="00C42A0E"/>
    <w:rsid w:val="00C43CE1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6ABA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7FA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0FB3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5D8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79D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E6B"/>
    <w:rsid w:val="00D66F4C"/>
    <w:rsid w:val="00D67710"/>
    <w:rsid w:val="00D70555"/>
    <w:rsid w:val="00D7155A"/>
    <w:rsid w:val="00D720E9"/>
    <w:rsid w:val="00D722C8"/>
    <w:rsid w:val="00D73174"/>
    <w:rsid w:val="00D731BD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488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1C4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980"/>
    <w:rsid w:val="00DF0C27"/>
    <w:rsid w:val="00DF1318"/>
    <w:rsid w:val="00DF144A"/>
    <w:rsid w:val="00DF178E"/>
    <w:rsid w:val="00DF1869"/>
    <w:rsid w:val="00DF194A"/>
    <w:rsid w:val="00DF1DCF"/>
    <w:rsid w:val="00DF1F94"/>
    <w:rsid w:val="00DF28BA"/>
    <w:rsid w:val="00DF29EB"/>
    <w:rsid w:val="00DF2AFA"/>
    <w:rsid w:val="00DF3058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4AAC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57E7A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545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9C8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4BB"/>
    <w:rsid w:val="00EC1554"/>
    <w:rsid w:val="00EC3339"/>
    <w:rsid w:val="00EC42F8"/>
    <w:rsid w:val="00EC4A1B"/>
    <w:rsid w:val="00EC6361"/>
    <w:rsid w:val="00EC6C73"/>
    <w:rsid w:val="00EC702A"/>
    <w:rsid w:val="00EC76A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221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4C76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62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FE2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135F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6FA"/>
    <w:rsid w:val="00F9576C"/>
    <w:rsid w:val="00F96594"/>
    <w:rsid w:val="00F96714"/>
    <w:rsid w:val="00F969B2"/>
    <w:rsid w:val="00FA0CF7"/>
    <w:rsid w:val="00FA126B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before="24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qFormat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>ŠJGC</Company>
  <LinksUpToDate>false</LinksUpToDate>
  <CharactersWithSpaces>2180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Arvydas Repečka</dc:creator>
  <cp:keywords/>
  <dc:description/>
  <cp:lastModifiedBy>DUOMENU ADMIN</cp:lastModifiedBy>
  <cp:revision>19</cp:revision>
  <cp:lastPrinted>2021-11-03T05:49:00Z</cp:lastPrinted>
  <dcterms:created xsi:type="dcterms:W3CDTF">2025-07-04T07:12:00Z</dcterms:created>
  <dcterms:modified xsi:type="dcterms:W3CDTF">2025-08-14T06:34:00Z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