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211333076"/>
      </w:sdtPr>
      <w:sdtContent>
        <w:p>
          <w:pPr>
            <w:pStyle w:val="Normal"/>
            <w:spacing w:before="0" w:after="120"/>
            <w:ind w:left="567" w:hanging="0"/>
            <w:contextualSpacing/>
            <w:jc w:val="center"/>
            <w:rPr>
              <w:rFonts w:ascii="Times New Roman" w:hAnsi="Times New Roman" w:cs="Times New Roman"/>
              <w:b/>
              <w:b/>
              <w:bCs/>
            </w:rPr>
          </w:pPr>
          <w:r>
            <w:rPr>
              <w:rFonts w:cs="Times New Roman" w:ascii="Times New Roman" w:hAnsi="Times New Roman"/>
              <w:b/>
              <w:bCs/>
            </w:rPr>
          </w:r>
        </w:p>
        <w:p>
          <w:pPr>
            <w:pStyle w:val="Normal"/>
            <w:spacing w:before="0" w:after="120"/>
            <w:ind w:hanging="0"/>
            <w:contextualSpacing/>
            <w:jc w:val="center"/>
            <w:rPr>
              <w:rFonts w:ascii="Times New Roman" w:hAnsi="Times New Roman" w:cs="Times New Roman"/>
              <w:b/>
              <w:b/>
              <w:bCs/>
            </w:rPr>
          </w:pPr>
          <w:r>
            <w:rPr/>
            <w:drawing>
              <wp:inline distT="0" distB="0" distL="0" distR="0">
                <wp:extent cx="633730" cy="73152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633730" cy="731520"/>
                        </a:xfrm>
                        <a:prstGeom prst="rect">
                          <a:avLst/>
                        </a:prstGeom>
                      </pic:spPr>
                    </pic:pic>
                  </a:graphicData>
                </a:graphic>
              </wp:inline>
            </w:drawing>
          </w:r>
        </w:p>
        <w:p>
          <w:pPr>
            <w:pStyle w:val="Normal"/>
            <w:tabs>
              <w:tab w:val="clear" w:pos="397"/>
              <w:tab w:val="left" w:pos="4395" w:leader="none"/>
            </w:tabs>
            <w:spacing w:before="0" w:after="120"/>
            <w:ind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t>POLICIJOS DEPARTAMENTAS</w:t>
          </w:r>
        </w:p>
        <w:p>
          <w:pPr>
            <w:pStyle w:val="Normal"/>
            <w:ind w:right="1322" w:hanging="0"/>
            <w:jc w:val="center"/>
            <w:rPr>
              <w:rFonts w:ascii="Times New Roman" w:hAnsi="Times New Roman" w:cs="Times New Roman"/>
              <w:b/>
              <w:b/>
              <w:sz w:val="24"/>
              <w:szCs w:val="24"/>
            </w:rPr>
          </w:pPr>
          <w:r>
            <w:rPr>
              <w:rFonts w:cs="Times New Roman" w:ascii="Times New Roman" w:hAnsi="Times New Roman"/>
              <w:b/>
              <w:sz w:val="24"/>
              <w:szCs w:val="24"/>
            </w:rPr>
            <w:t>PRIE</w:t>
          </w:r>
          <w:r>
            <w:rPr>
              <w:rFonts w:cs="Times New Roman" w:ascii="Times New Roman" w:hAnsi="Times New Roman"/>
              <w:b/>
              <w:spacing w:val="-6"/>
              <w:sz w:val="24"/>
              <w:szCs w:val="24"/>
            </w:rPr>
            <w:t xml:space="preserve"> </w:t>
          </w:r>
          <w:r>
            <w:rPr>
              <w:rFonts w:cs="Times New Roman" w:ascii="Times New Roman" w:hAnsi="Times New Roman"/>
              <w:b/>
              <w:sz w:val="24"/>
              <w:szCs w:val="24"/>
            </w:rPr>
            <w:t>LIETUVOS</w:t>
          </w:r>
          <w:r>
            <w:rPr>
              <w:rFonts w:cs="Times New Roman" w:ascii="Times New Roman" w:hAnsi="Times New Roman"/>
              <w:b/>
              <w:spacing w:val="-6"/>
              <w:sz w:val="24"/>
              <w:szCs w:val="24"/>
            </w:rPr>
            <w:t xml:space="preserve"> </w:t>
          </w:r>
          <w:r>
            <w:rPr>
              <w:rFonts w:cs="Times New Roman" w:ascii="Times New Roman" w:hAnsi="Times New Roman"/>
              <w:b/>
              <w:sz w:val="24"/>
              <w:szCs w:val="24"/>
            </w:rPr>
            <w:t>RESPUBLIKOS</w:t>
          </w:r>
          <w:r>
            <w:rPr>
              <w:rFonts w:cs="Times New Roman" w:ascii="Times New Roman" w:hAnsi="Times New Roman"/>
              <w:b/>
              <w:spacing w:val="-6"/>
              <w:sz w:val="24"/>
              <w:szCs w:val="24"/>
            </w:rPr>
            <w:t xml:space="preserve"> </w:t>
          </w:r>
          <w:r>
            <w:rPr>
              <w:rFonts w:cs="Times New Roman" w:ascii="Times New Roman" w:hAnsi="Times New Roman"/>
              <w:b/>
              <w:sz w:val="24"/>
              <w:szCs w:val="24"/>
            </w:rPr>
            <w:t>VIDAUS</w:t>
          </w:r>
          <w:r>
            <w:rPr>
              <w:rFonts w:cs="Times New Roman" w:ascii="Times New Roman" w:hAnsi="Times New Roman"/>
              <w:b/>
              <w:spacing w:val="-4"/>
              <w:sz w:val="24"/>
              <w:szCs w:val="24"/>
            </w:rPr>
            <w:t xml:space="preserve"> </w:t>
          </w:r>
          <w:r>
            <w:rPr>
              <w:rFonts w:cs="Times New Roman" w:ascii="Times New Roman" w:hAnsi="Times New Roman"/>
              <w:b/>
              <w:sz w:val="24"/>
              <w:szCs w:val="24"/>
            </w:rPr>
            <w:t>REIKALŲ</w:t>
          </w:r>
          <w:r>
            <w:rPr>
              <w:rFonts w:cs="Times New Roman" w:ascii="Times New Roman" w:hAnsi="Times New Roman"/>
              <w:b/>
              <w:spacing w:val="-5"/>
              <w:sz w:val="24"/>
              <w:szCs w:val="24"/>
            </w:rPr>
            <w:t xml:space="preserve"> </w:t>
          </w:r>
          <w:r>
            <w:rPr>
              <w:rFonts w:cs="Times New Roman" w:ascii="Times New Roman" w:hAnsi="Times New Roman"/>
              <w:b/>
              <w:sz w:val="24"/>
              <w:szCs w:val="24"/>
            </w:rPr>
            <w:t>MINISTERIJOS</w:t>
          </w:r>
        </w:p>
        <w:p>
          <w:pPr>
            <w:pStyle w:val="Normal"/>
            <w:tabs>
              <w:tab w:val="clear" w:pos="397"/>
              <w:tab w:val="left" w:pos="4395" w:leader="none"/>
            </w:tabs>
            <w:spacing w:lineRule="auto" w:line="240" w:before="240" w:after="0"/>
            <w:ind w:left="567" w:hanging="0"/>
            <w:contextualSpacing/>
            <w:jc w:val="center"/>
            <w:rPr>
              <w:rFonts w:ascii="Times New Roman" w:hAnsi="Times New Roman" w:cs="Times New Roman"/>
              <w:sz w:val="18"/>
              <w:szCs w:val="18"/>
            </w:rPr>
          </w:pPr>
          <w:r>
            <w:rPr>
              <w:rFonts w:cs="Times New Roman" w:ascii="Times New Roman" w:hAnsi="Times New Roman"/>
              <w:sz w:val="18"/>
              <w:szCs w:val="18"/>
            </w:rPr>
            <w:t xml:space="preserve">Biudžetinė įstaiga, Saltoniškių g. 19, LT-08106 Vilnius, Tel. +370 271 9731, Faks. +370 271 9978, El. p. info@policija.lt </w:t>
          </w:r>
        </w:p>
        <w:p>
          <w:pPr>
            <w:pStyle w:val="Normal"/>
            <w:tabs>
              <w:tab w:val="clear" w:pos="397"/>
              <w:tab w:val="left" w:pos="4395" w:leader="none"/>
            </w:tabs>
            <w:spacing w:lineRule="auto" w:line="240" w:before="240" w:after="0"/>
            <w:ind w:left="567" w:hanging="0"/>
            <w:contextualSpacing/>
            <w:jc w:val="center"/>
            <w:rPr>
              <w:rFonts w:ascii="Times New Roman" w:hAnsi="Times New Roman" w:cs="Times New Roman"/>
              <w:b/>
              <w:b/>
              <w:bCs/>
              <w:sz w:val="18"/>
              <w:szCs w:val="18"/>
            </w:rPr>
          </w:pPr>
          <w:r>
            <w:rPr>
              <w:rFonts w:cs="Times New Roman" w:ascii="Times New Roman" w:hAnsi="Times New Roman"/>
              <w:sz w:val="18"/>
              <w:szCs w:val="18"/>
            </w:rPr>
            <w:t>Duomenys apie įmonę saugomi LR Juridinių asmenų registre. Įmonės kodas 188785847</w:t>
          </w:r>
        </w:p>
        <w:p>
          <w:pPr>
            <w:pStyle w:val="Normal"/>
            <w:spacing w:before="240" w:after="0"/>
            <w:ind w:left="567" w:hanging="0"/>
            <w:contextualSpacing/>
            <w:jc w:val="center"/>
            <w:rPr>
              <w:rFonts w:ascii="Times New Roman" w:hAnsi="Times New Roman" w:cs="Times New Roman"/>
              <w:sz w:val="18"/>
              <w:szCs w:val="18"/>
            </w:rPr>
          </w:pPr>
          <w:r>
            <w:rPr>
              <w:rFonts w:cs="Times New Roman" w:ascii="Times New Roman" w:hAnsi="Times New Roman"/>
              <w:sz w:val="18"/>
              <w:szCs w:val="18"/>
            </w:rPr>
            <w:t>_________________________________________________________________________</w:t>
          </w:r>
        </w:p>
        <w:p>
          <w:pPr>
            <w:pStyle w:val="Normal"/>
            <w:spacing w:before="0" w:after="120"/>
            <w:ind w:left="567" w:hanging="0"/>
            <w:contextualSpacing/>
            <w:jc w:val="center"/>
            <w:rPr>
              <w:rFonts w:ascii="Times New Roman" w:hAnsi="Times New Roman" w:cs="Times New Roman"/>
              <w:color w:val="00B050"/>
            </w:rPr>
          </w:pPr>
          <w:r>
            <w:rPr>
              <w:rFonts w:cs="Times New Roman" w:ascii="Times New Roman" w:hAnsi="Times New Roman"/>
              <w:color w:val="00B050"/>
            </w:rPr>
          </w:r>
        </w:p>
        <w:p>
          <w:pPr>
            <w:pStyle w:val="Normal"/>
            <w:spacing w:before="0" w:after="120"/>
            <w:ind w:left="567" w:hanging="0"/>
            <w:contextualSpacing/>
            <w:jc w:val="center"/>
            <w:rPr>
              <w:rFonts w:ascii="Times New Roman" w:hAnsi="Times New Roman" w:cs="Times New Roman"/>
            </w:rPr>
          </w:pPr>
          <w:r>
            <w:rPr>
              <w:rFonts w:cs="Times New Roman" w:ascii="Times New Roman" w:hAnsi="Times New Roman"/>
            </w:rPr>
          </w:r>
        </w:p>
        <w:p>
          <w:pPr>
            <w:pStyle w:val="Normal"/>
            <w:spacing w:before="0" w:after="120"/>
            <w:ind w:left="567"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120"/>
            <w:ind w:left="567"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Default"/>
            <w:rPr/>
          </w:pPr>
          <w:r>
            <w:rPr/>
          </w:r>
        </w:p>
        <w:p>
          <w:pPr>
            <w:pStyle w:val="Default"/>
            <w:jc w:val="center"/>
            <w:rPr/>
          </w:pPr>
          <w:r>
            <w:rPr>
              <w:b/>
              <w:bCs/>
            </w:rPr>
            <w:t>MAŽOS VERTĖS VIEŠOJO PIRKIMO „ ŠILDYMUI SKIRTAS GAZOLIS (BUITINIS KORSNIŲ KURAS)“</w:t>
          </w:r>
        </w:p>
        <w:p>
          <w:pPr>
            <w:pStyle w:val="Default"/>
            <w:jc w:val="center"/>
            <w:rPr/>
          </w:pPr>
          <w:r>
            <w:rPr>
              <w:b/>
              <w:bCs/>
            </w:rPr>
            <w:t>SKELBIAMOS APKLAUSOS SPECIALIOSIOS SĄLYGOS</w:t>
          </w:r>
        </w:p>
        <w:p>
          <w:pPr>
            <w:pStyle w:val="Normal"/>
            <w:spacing w:lineRule="auto" w:line="240" w:before="0" w:after="120"/>
            <w:ind w:hanging="0"/>
            <w:contextualSpacing/>
            <w:jc w:val="center"/>
            <w:rPr>
              <w:rFonts w:ascii="Times New Roman" w:hAnsi="Times New Roman" w:cs="Times New Roman"/>
              <w:sz w:val="24"/>
              <w:szCs w:val="24"/>
            </w:rPr>
          </w:pPr>
          <w:r>
            <w:rPr>
              <w:rFonts w:cs="Times New Roman" w:ascii="Times New Roman" w:hAnsi="Times New Roman"/>
              <w:b/>
              <w:bCs/>
              <w:sz w:val="24"/>
              <w:szCs w:val="24"/>
            </w:rPr>
            <w:t xml:space="preserve">Versija Nr. 1 </w:t>
          </w:r>
        </w:p>
        <w:p>
          <w:pPr>
            <w:pStyle w:val="TOCHeading"/>
            <w:tabs>
              <w:tab w:val="clear" w:pos="397"/>
              <w:tab w:val="left" w:pos="6555" w:leader="none"/>
            </w:tabs>
            <w:rPr>
              <w:rFonts w:ascii="Times New Roman" w:hAnsi="Times New Roman" w:cs="Times New Roman"/>
            </w:rPr>
          </w:pPr>
          <w:r>
            <w:br w:type="page"/>
          </w:r>
          <w:r>
            <w:rPr>
              <w:rFonts w:cs="Times New Roman" w:ascii="Times New Roman" w:hAnsi="Times New Roman"/>
            </w:rPr>
            <w:t>TURINYS</w:t>
            <w:tab/>
          </w:r>
        </w:p>
        <w:p>
          <w:pPr>
            <w:pStyle w:val="Turinys1"/>
            <w:rPr>
              <w:rFonts w:ascii="Times New Roman" w:hAnsi="Times New Roman" w:cs="Times New Roman"/>
              <w:sz w:val="22"/>
              <w:szCs w:val="22"/>
              <w:lang w:eastAsia="en-US"/>
            </w:rPr>
          </w:pPr>
          <w:r>
            <w:fldChar w:fldCharType="begin"/>
          </w:r>
          <w:r>
            <w:rPr>
              <w:webHidden/>
              <w:rStyle w:val="Rodyklssaitas"/>
              <w:rFonts w:cs="Times New Roman" w:ascii="Times New Roman" w:hAnsi="Times New Roman"/>
            </w:rPr>
            <w:instrText> TOC \z \o "1-3" \u \h</w:instrText>
          </w:r>
          <w:r>
            <w:rPr>
              <w:webHidden/>
              <w:rStyle w:val="Rodyklssaitas"/>
              <w:rFonts w:cs="Times New Roman" w:ascii="Times New Roman" w:hAnsi="Times New Roman"/>
            </w:rPr>
            <w:fldChar w:fldCharType="separate"/>
          </w:r>
          <w:hyperlink w:anchor="_Toc137194947">
            <w:r>
              <w:rPr>
                <w:webHidden/>
                <w:rStyle w:val="Rodyklssaitas"/>
                <w:rFonts w:cs="Times New Roman" w:ascii="Times New Roman" w:hAnsi="Times New Roman"/>
              </w:rPr>
              <w:t>1.</w:t>
            </w:r>
            <w:r>
              <w:rPr>
                <w:rStyle w:val="Rodyklssaitas"/>
                <w:rFonts w:cs="Times New Roman" w:ascii="Times New Roman" w:hAnsi="Times New Roman"/>
                <w:sz w:val="22"/>
                <w:szCs w:val="22"/>
                <w:lang w:eastAsia="en-US"/>
              </w:rPr>
              <w:tab/>
            </w:r>
            <w:r>
              <w:rPr>
                <w:rStyle w:val="Rodyklssaitas"/>
                <w:rFonts w:cs="Times New Roman" w:ascii="Times New Roman" w:hAnsi="Times New Roman"/>
              </w:rPr>
              <w:t>Bendra informacija</w:t>
            </w:r>
            <w:r>
              <w:rPr>
                <w:webHidden/>
              </w:rPr>
              <w:fldChar w:fldCharType="begin"/>
            </w:r>
            <w:r>
              <w:rPr>
                <w:webHidden/>
              </w:rPr>
              <w:instrText>PAGEREF _Toc137194947 \h</w:instrText>
            </w:r>
            <w:r>
              <w:rPr>
                <w:webHidden/>
              </w:rPr>
              <w:fldChar w:fldCharType="separate"/>
            </w:r>
            <w:r>
              <w:rPr>
                <w:rStyle w:val="Rodyklssaitas"/>
                <w:rFonts w:cs="Times New Roman" w:ascii="Times New Roman" w:hAnsi="Times New Roman"/>
                <w:vanish w:val="false"/>
              </w:rPr>
              <w:tab/>
              <w:t>2</w:t>
            </w:r>
            <w:r>
              <w:rPr>
                <w:webHidden/>
              </w:rPr>
              <w:fldChar w:fldCharType="end"/>
            </w:r>
          </w:hyperlink>
        </w:p>
        <w:p>
          <w:pPr>
            <w:pStyle w:val="Turinys1"/>
            <w:rPr>
              <w:rFonts w:ascii="Times New Roman" w:hAnsi="Times New Roman" w:cs="Times New Roman"/>
              <w:sz w:val="22"/>
              <w:szCs w:val="22"/>
              <w:lang w:eastAsia="en-US"/>
            </w:rPr>
          </w:pPr>
          <w:hyperlink w:anchor="_Toc137194948">
            <w:r>
              <w:rPr>
                <w:webHidden/>
                <w:rStyle w:val="Rodyklssaitas"/>
                <w:rFonts w:eastAsia="Calibri" w:cs="Times New Roman" w:ascii="Times New Roman" w:hAnsi="Times New Roman"/>
              </w:rPr>
              <w:t>2.</w:t>
            </w:r>
            <w:r>
              <w:rPr>
                <w:rStyle w:val="Rodyklssaitas"/>
                <w:rFonts w:cs="Times New Roman" w:ascii="Times New Roman" w:hAnsi="Times New Roman"/>
                <w:sz w:val="22"/>
                <w:szCs w:val="22"/>
                <w:lang w:eastAsia="en-US"/>
              </w:rPr>
              <w:tab/>
            </w:r>
            <w:r>
              <w:rPr>
                <w:rStyle w:val="Rodyklssaitas"/>
                <w:rFonts w:cs="Times New Roman" w:ascii="Times New Roman" w:hAnsi="Times New Roman"/>
              </w:rPr>
              <w:t>Pirkimo objektas</w:t>
            </w:r>
            <w:r>
              <w:rPr>
                <w:webHidden/>
              </w:rPr>
              <w:fldChar w:fldCharType="begin"/>
            </w:r>
            <w:r>
              <w:rPr>
                <w:webHidden/>
              </w:rPr>
              <w:instrText>PAGEREF _Toc137194948 \h</w:instrText>
            </w:r>
            <w:r>
              <w:rPr>
                <w:webHidden/>
              </w:rPr>
              <w:fldChar w:fldCharType="separate"/>
            </w:r>
            <w:r>
              <w:rPr>
                <w:rStyle w:val="Rodyklssaitas"/>
                <w:rFonts w:cs="Times New Roman" w:ascii="Times New Roman" w:hAnsi="Times New Roman"/>
                <w:vanish w:val="false"/>
              </w:rPr>
              <w:tab/>
              <w:t>2</w:t>
            </w:r>
            <w:r>
              <w:rPr>
                <w:webHidden/>
              </w:rPr>
              <w:fldChar w:fldCharType="end"/>
            </w:r>
          </w:hyperlink>
        </w:p>
        <w:p>
          <w:pPr>
            <w:pStyle w:val="Turinys1"/>
            <w:rPr>
              <w:rFonts w:ascii="Times New Roman" w:hAnsi="Times New Roman" w:cs="Times New Roman"/>
              <w:sz w:val="22"/>
              <w:szCs w:val="22"/>
              <w:lang w:eastAsia="en-US"/>
            </w:rPr>
          </w:pPr>
          <w:hyperlink w:anchor="_Toc137194949">
            <w:r>
              <w:rPr>
                <w:webHidden/>
                <w:rStyle w:val="Rodyklssaitas"/>
                <w:rFonts w:eastAsia="Calibri" w:cs="Times New Roman" w:ascii="Times New Roman" w:hAnsi="Times New Roman"/>
              </w:rPr>
              <w:t>3.</w:t>
            </w:r>
            <w:r>
              <w:rPr>
                <w:rStyle w:val="Rodyklssaitas"/>
                <w:rFonts w:cs="Times New Roman" w:ascii="Times New Roman" w:hAnsi="Times New Roman"/>
                <w:sz w:val="22"/>
                <w:szCs w:val="22"/>
                <w:lang w:eastAsia="en-US"/>
              </w:rPr>
              <w:tab/>
            </w:r>
            <w:r>
              <w:rPr>
                <w:rStyle w:val="Rodyklssaitas"/>
                <w:rFonts w:cs="Times New Roman" w:ascii="Times New Roman" w:hAnsi="Times New Roman"/>
              </w:rPr>
              <w:t>Tiekėjų pašalinimo pagrindai, kvalifikacijos reikalavimai ir reikalaujami kokybės vadybos sistemos ir (arba) aplinkos apsaugos vadybos sistemos standartai</w:t>
            </w:r>
            <w:r>
              <w:rPr>
                <w:webHidden/>
              </w:rPr>
              <w:fldChar w:fldCharType="begin"/>
            </w:r>
            <w:r>
              <w:rPr>
                <w:webHidden/>
              </w:rPr>
              <w:instrText>PAGEREF _Toc137194949 \h</w:instrText>
            </w:r>
            <w:r>
              <w:rPr>
                <w:webHidden/>
              </w:rPr>
              <w:fldChar w:fldCharType="separate"/>
            </w:r>
            <w:r>
              <w:rPr>
                <w:rStyle w:val="Rodyklssaitas"/>
                <w:rFonts w:cs="Times New Roman" w:ascii="Times New Roman" w:hAnsi="Times New Roman"/>
                <w:vanish w:val="false"/>
              </w:rPr>
              <w:tab/>
              <w:t>3</w:t>
            </w:r>
            <w:r>
              <w:rPr>
                <w:webHidden/>
              </w:rPr>
              <w:fldChar w:fldCharType="end"/>
            </w:r>
          </w:hyperlink>
        </w:p>
        <w:p>
          <w:pPr>
            <w:pStyle w:val="Turinys1"/>
            <w:rPr>
              <w:rFonts w:ascii="Times New Roman" w:hAnsi="Times New Roman" w:cs="Times New Roman"/>
              <w:sz w:val="22"/>
              <w:szCs w:val="22"/>
              <w:lang w:eastAsia="en-US"/>
            </w:rPr>
          </w:pPr>
          <w:hyperlink w:anchor="_Toc137194950">
            <w:r>
              <w:rPr>
                <w:webHidden/>
                <w:rStyle w:val="Rodyklssaitas"/>
                <w:rFonts w:eastAsia="Calibri" w:cs="Times New Roman" w:ascii="Times New Roman" w:hAnsi="Times New Roman"/>
              </w:rPr>
              <w:t>4.</w:t>
            </w:r>
            <w:r>
              <w:rPr>
                <w:rStyle w:val="Rodyklssaitas"/>
                <w:rFonts w:cs="Times New Roman" w:ascii="Times New Roman" w:hAnsi="Times New Roman"/>
                <w:sz w:val="22"/>
                <w:szCs w:val="22"/>
                <w:lang w:eastAsia="en-US"/>
              </w:rPr>
              <w:tab/>
            </w:r>
            <w:r>
              <w:rPr>
                <w:rStyle w:val="Rodyklssaitas"/>
                <w:rFonts w:cs="Times New Roman" w:ascii="Times New Roman" w:hAnsi="Times New Roman"/>
              </w:rPr>
              <w:t>Reikalavimai, susiję su nacionaliniu saugumu</w:t>
            </w:r>
            <w:r>
              <w:rPr>
                <w:webHidden/>
              </w:rPr>
              <w:fldChar w:fldCharType="begin"/>
            </w:r>
            <w:r>
              <w:rPr>
                <w:webHidden/>
              </w:rPr>
              <w:instrText>PAGEREF _Toc137194950 \h</w:instrText>
            </w:r>
            <w:r>
              <w:rPr>
                <w:webHidden/>
              </w:rPr>
              <w:fldChar w:fldCharType="separate"/>
            </w:r>
            <w:r>
              <w:rPr>
                <w:rStyle w:val="Rodyklssaitas"/>
                <w:rFonts w:cs="Times New Roman" w:ascii="Times New Roman" w:hAnsi="Times New Roman"/>
                <w:vanish w:val="false"/>
              </w:rPr>
              <w:tab/>
              <w:t>3</w:t>
            </w:r>
            <w:r>
              <w:rPr>
                <w:webHidden/>
              </w:rPr>
              <w:fldChar w:fldCharType="end"/>
            </w:r>
          </w:hyperlink>
        </w:p>
        <w:p>
          <w:pPr>
            <w:pStyle w:val="Turinys1"/>
            <w:rPr>
              <w:rFonts w:ascii="Times New Roman" w:hAnsi="Times New Roman" w:cs="Times New Roman"/>
              <w:sz w:val="22"/>
              <w:szCs w:val="22"/>
              <w:lang w:eastAsia="en-US"/>
            </w:rPr>
          </w:pPr>
          <w:hyperlink w:anchor="_Toc137194951">
            <w:r>
              <w:rPr>
                <w:webHidden/>
                <w:rStyle w:val="Rodyklssaitas"/>
                <w:rFonts w:eastAsia="Calibri" w:cs="Times New Roman" w:ascii="Times New Roman" w:hAnsi="Times New Roman"/>
              </w:rPr>
              <w:t>5.</w:t>
            </w:r>
            <w:r>
              <w:rPr>
                <w:rStyle w:val="Rodyklssaitas"/>
                <w:rFonts w:cs="Times New Roman" w:ascii="Times New Roman" w:hAnsi="Times New Roman"/>
                <w:sz w:val="22"/>
                <w:szCs w:val="22"/>
                <w:lang w:eastAsia="en-US"/>
              </w:rPr>
              <w:tab/>
            </w:r>
            <w:r>
              <w:rPr>
                <w:rStyle w:val="Rodyklssaitas"/>
                <w:rFonts w:cs="Times New Roman" w:ascii="Times New Roman" w:hAnsi="Times New Roman"/>
              </w:rPr>
              <w:t>Specialieji reikalavimai pasiūlymų rengimui ir pateikimui</w:t>
            </w:r>
            <w:r>
              <w:rPr>
                <w:webHidden/>
              </w:rPr>
              <w:fldChar w:fldCharType="begin"/>
            </w:r>
            <w:r>
              <w:rPr>
                <w:webHidden/>
              </w:rPr>
              <w:instrText>PAGEREF _Toc137194951 \h</w:instrText>
            </w:r>
            <w:r>
              <w:rPr>
                <w:webHidden/>
              </w:rPr>
              <w:fldChar w:fldCharType="separate"/>
            </w:r>
            <w:r>
              <w:rPr>
                <w:rStyle w:val="Rodyklssaitas"/>
                <w:rFonts w:cs="Times New Roman" w:ascii="Times New Roman" w:hAnsi="Times New Roman"/>
                <w:vanish w:val="false"/>
              </w:rPr>
              <w:tab/>
              <w:t>4</w:t>
            </w:r>
            <w:r>
              <w:rPr>
                <w:webHidden/>
              </w:rPr>
              <w:fldChar w:fldCharType="end"/>
            </w:r>
          </w:hyperlink>
        </w:p>
        <w:p>
          <w:pPr>
            <w:pStyle w:val="Turinys1"/>
            <w:rPr>
              <w:rFonts w:ascii="Times New Roman" w:hAnsi="Times New Roman" w:cs="Times New Roman"/>
              <w:sz w:val="22"/>
              <w:szCs w:val="22"/>
              <w:lang w:eastAsia="en-US"/>
            </w:rPr>
          </w:pPr>
          <w:hyperlink w:anchor="_Toc137194952">
            <w:r>
              <w:rPr>
                <w:webHidden/>
                <w:rStyle w:val="Rodyklssaitas"/>
                <w:rFonts w:cs="Times New Roman" w:ascii="Times New Roman" w:hAnsi="Times New Roman"/>
              </w:rPr>
              <w:t>6.     Pasiūlymo galiojimo užtikrinimas</w:t>
            </w:r>
            <w:r>
              <w:rPr>
                <w:webHidden/>
              </w:rPr>
              <w:fldChar w:fldCharType="begin"/>
            </w:r>
            <w:r>
              <w:rPr>
                <w:webHidden/>
              </w:rPr>
              <w:instrText>PAGEREF _Toc137194952 \h</w:instrText>
            </w:r>
            <w:r>
              <w:rPr>
                <w:webHidden/>
              </w:rPr>
              <w:fldChar w:fldCharType="separate"/>
            </w:r>
            <w:r>
              <w:rPr>
                <w:rStyle w:val="Rodyklssaitas"/>
                <w:rFonts w:cs="Times New Roman" w:ascii="Times New Roman" w:hAnsi="Times New Roman"/>
                <w:vanish w:val="false"/>
              </w:rPr>
              <w:tab/>
              <w:t>4</w:t>
            </w:r>
            <w:r>
              <w:rPr>
                <w:webHidden/>
              </w:rPr>
              <w:fldChar w:fldCharType="end"/>
            </w:r>
          </w:hyperlink>
        </w:p>
        <w:p>
          <w:pPr>
            <w:pStyle w:val="Turinys1"/>
            <w:rPr>
              <w:rFonts w:ascii="Times New Roman" w:hAnsi="Times New Roman" w:cs="Times New Roman"/>
              <w:sz w:val="22"/>
              <w:szCs w:val="22"/>
              <w:lang w:eastAsia="en-US"/>
            </w:rPr>
          </w:pPr>
          <w:hyperlink w:anchor="_Toc137194953">
            <w:r>
              <w:rPr>
                <w:webHidden/>
                <w:rStyle w:val="Rodyklssaitas"/>
                <w:rFonts w:cs="Times New Roman" w:ascii="Times New Roman" w:hAnsi="Times New Roman"/>
              </w:rPr>
              <w:t>7.</w:t>
            </w:r>
            <w:r>
              <w:rPr>
                <w:rStyle w:val="Rodyklssaitas"/>
                <w:rFonts w:cs="Times New Roman" w:ascii="Times New Roman" w:hAnsi="Times New Roman"/>
                <w:sz w:val="22"/>
                <w:szCs w:val="22"/>
                <w:lang w:eastAsia="en-US"/>
              </w:rPr>
              <w:tab/>
            </w:r>
            <w:r>
              <w:rPr>
                <w:rStyle w:val="Rodyklssaitas"/>
                <w:rFonts w:cs="Times New Roman" w:ascii="Times New Roman" w:hAnsi="Times New Roman"/>
              </w:rPr>
              <w:t>Pasiūlymų vertinimas</w:t>
            </w:r>
            <w:r>
              <w:rPr>
                <w:webHidden/>
              </w:rPr>
              <w:fldChar w:fldCharType="begin"/>
            </w:r>
            <w:r>
              <w:rPr>
                <w:webHidden/>
              </w:rPr>
              <w:instrText>PAGEREF _Toc137194953 \h</w:instrText>
            </w:r>
            <w:r>
              <w:rPr>
                <w:webHidden/>
              </w:rPr>
              <w:fldChar w:fldCharType="separate"/>
            </w:r>
            <w:r>
              <w:rPr>
                <w:rStyle w:val="Rodyklssaitas"/>
                <w:rFonts w:cs="Times New Roman" w:ascii="Times New Roman" w:hAnsi="Times New Roman"/>
                <w:vanish w:val="false"/>
              </w:rPr>
              <w:tab/>
              <w:t>5</w:t>
            </w:r>
            <w:r>
              <w:rPr>
                <w:webHidden/>
              </w:rPr>
              <w:fldChar w:fldCharType="end"/>
            </w:r>
          </w:hyperlink>
        </w:p>
        <w:p>
          <w:pPr>
            <w:pStyle w:val="Turinys1"/>
            <w:rPr>
              <w:rFonts w:ascii="Times New Roman" w:hAnsi="Times New Roman" w:cs="Times New Roman"/>
              <w:sz w:val="22"/>
              <w:szCs w:val="22"/>
              <w:lang w:eastAsia="en-US"/>
            </w:rPr>
          </w:pPr>
          <w:hyperlink w:anchor="_Toc137194954">
            <w:r>
              <w:rPr>
                <w:webHidden/>
                <w:rStyle w:val="Rodyklssaitas"/>
                <w:rFonts w:cs="Times New Roman" w:ascii="Times New Roman" w:hAnsi="Times New Roman"/>
              </w:rPr>
              <w:t>8.     Sutarties sudarymas</w:t>
            </w:r>
            <w:r>
              <w:rPr>
                <w:webHidden/>
              </w:rPr>
              <w:fldChar w:fldCharType="begin"/>
            </w:r>
            <w:r>
              <w:rPr>
                <w:webHidden/>
              </w:rPr>
              <w:instrText>PAGEREF _Toc137194954 \h</w:instrText>
            </w:r>
            <w:r>
              <w:rPr>
                <w:webHidden/>
              </w:rPr>
              <w:fldChar w:fldCharType="separate"/>
            </w:r>
            <w:r>
              <w:rPr>
                <w:rStyle w:val="Rodyklssaitas"/>
                <w:rFonts w:cs="Times New Roman" w:ascii="Times New Roman" w:hAnsi="Times New Roman"/>
                <w:vanish w:val="false"/>
              </w:rPr>
              <w:tab/>
              <w:t>5</w:t>
            </w:r>
            <w:r>
              <w:rPr>
                <w:webHidden/>
              </w:rPr>
              <w:fldChar w:fldCharType="end"/>
            </w:r>
          </w:hyperlink>
        </w:p>
        <w:p>
          <w:pPr>
            <w:pStyle w:val="Turinys1"/>
            <w:rPr>
              <w:rFonts w:ascii="Times New Roman" w:hAnsi="Times New Roman" w:cs="Times New Roman"/>
              <w:sz w:val="22"/>
              <w:szCs w:val="22"/>
              <w:lang w:eastAsia="en-US"/>
            </w:rPr>
          </w:pPr>
          <w:hyperlink w:anchor="_Toc137194955">
            <w:r>
              <w:rPr>
                <w:webHidden/>
                <w:rStyle w:val="Rodyklssaitas"/>
                <w:rFonts w:cs="Times New Roman" w:ascii="Times New Roman" w:hAnsi="Times New Roman"/>
              </w:rPr>
              <w:t>9.     Kitos sąlygos</w:t>
            </w:r>
            <w:r>
              <w:rPr>
                <w:webHidden/>
              </w:rPr>
              <w:fldChar w:fldCharType="begin"/>
            </w:r>
            <w:r>
              <w:rPr>
                <w:webHidden/>
              </w:rPr>
              <w:instrText>PAGEREF _Toc137194955 \h</w:instrText>
            </w:r>
            <w:r>
              <w:rPr>
                <w:webHidden/>
              </w:rPr>
              <w:fldChar w:fldCharType="separate"/>
            </w:r>
            <w:r>
              <w:rPr>
                <w:rStyle w:val="Rodyklssaitas"/>
                <w:rFonts w:cs="Times New Roman" w:ascii="Times New Roman" w:hAnsi="Times New Roman"/>
                <w:vanish w:val="false"/>
              </w:rPr>
              <w:tab/>
              <w:t>5</w:t>
            </w:r>
            <w:r>
              <w:rPr>
                <w:webHidden/>
              </w:rPr>
              <w:fldChar w:fldCharType="end"/>
            </w:r>
          </w:hyperlink>
        </w:p>
        <w:p>
          <w:pPr>
            <w:pStyle w:val="Normal"/>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sdtContent>
    </w:sdt>
    <w:p>
      <w:pPr>
        <w:pStyle w:val="Normal"/>
        <w:rPr>
          <w:rFonts w:ascii="Times New Roman" w:hAnsi="Times New Roman" w:cs="Times New Roman"/>
          <w:sz w:val="24"/>
          <w:szCs w:val="24"/>
        </w:rPr>
      </w:pPr>
      <w:r>
        <w:rPr>
          <w:rFonts w:cs="Times New Roman" w:ascii="Times New Roman" w:hAnsi="Times New Roman"/>
          <w:sz w:val="24"/>
          <w:szCs w:val="24"/>
        </w:rPr>
      </w:r>
    </w:p>
    <w:p>
      <w:pPr>
        <w:pStyle w:val="Default"/>
        <w:rPr/>
      </w:pPr>
      <w:r>
        <w:rPr/>
        <w:t xml:space="preserve">Pirkimo sąlygų 1 priedas „Tiekėjų pašalinimo pagrindai“ </w:t>
      </w:r>
    </w:p>
    <w:p>
      <w:pPr>
        <w:pStyle w:val="Normal"/>
        <w:spacing w:lineRule="auto" w:line="240"/>
        <w:ind w:hanging="0"/>
        <w:rPr>
          <w:rFonts w:ascii="Times New Roman" w:hAnsi="Times New Roman" w:cs="Times New Roman"/>
          <w:sz w:val="24"/>
          <w:szCs w:val="24"/>
        </w:rPr>
      </w:pPr>
      <w:r>
        <w:rPr>
          <w:rFonts w:cs="Times New Roman" w:ascii="Times New Roman" w:hAnsi="Times New Roman"/>
          <w:sz w:val="24"/>
          <w:szCs w:val="24"/>
        </w:rPr>
        <w:t>Pirkimo sąlygų 2 priedas „Tiekėjų kvalifikacijos reikalavimai ir reikalaujami kokybės bei aplinkos apsaugos vadybos sistemų standartai“</w:t>
      </w:r>
    </w:p>
    <w:p>
      <w:pPr>
        <w:pStyle w:val="Default"/>
        <w:rPr/>
      </w:pPr>
      <w:r>
        <w:rPr/>
        <w:t xml:space="preserve">Pirkimo sąlygų 3 priedas „Techninė specifikacija“ </w:t>
      </w:r>
    </w:p>
    <w:p>
      <w:pPr>
        <w:pStyle w:val="Default"/>
        <w:rPr/>
      </w:pPr>
      <w:r>
        <w:rPr/>
        <w:t>Pirkimo sąlygų 4 priedas „Pasiūlymo forma“</w:t>
      </w:r>
    </w:p>
    <w:p>
      <w:pPr>
        <w:pStyle w:val="Default"/>
        <w:rPr/>
      </w:pPr>
      <w:r>
        <w:rPr/>
        <w:t>Pirkimo sąlygų 5 priedas „Sutarties projektas“</w:t>
      </w:r>
    </w:p>
    <w:p>
      <w:pPr>
        <w:pStyle w:val="Normal"/>
        <w:spacing w:lineRule="auto" w:line="240" w:before="0" w:after="240"/>
        <w:ind w:hanging="0"/>
        <w:rPr>
          <w:rFonts w:ascii="Times New Roman" w:hAnsi="Times New Roman" w:cs="Times New Roman"/>
          <w:sz w:val="24"/>
          <w:szCs w:val="24"/>
        </w:rPr>
      </w:pPr>
      <w:r>
        <w:rPr>
          <w:rFonts w:cs="Times New Roman" w:ascii="Times New Roman" w:hAnsi="Times New Roman"/>
          <w:sz w:val="24"/>
          <w:szCs w:val="24"/>
        </w:rPr>
        <w:t xml:space="preserve">Pirkimo sąlygų 6 priedas „Terminai“ </w:t>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Antrat1"/>
        <w:numPr>
          <w:ilvl w:val="0"/>
          <w:numId w:val="2"/>
        </w:numPr>
        <w:spacing w:lineRule="auto" w:line="300" w:before="720" w:after="0"/>
        <w:ind w:left="357" w:hanging="357"/>
        <w:rPr>
          <w:rFonts w:ascii="Times New Roman" w:hAnsi="Times New Roman" w:cs="Times New Roman"/>
          <w:color w:val="auto"/>
        </w:rPr>
      </w:pPr>
      <w:bookmarkStart w:id="0" w:name="_Toc48053171"/>
      <w:bookmarkStart w:id="1" w:name="_Ref39666796"/>
      <w:bookmarkStart w:id="2" w:name="_Ref39666794"/>
      <w:bookmarkStart w:id="3" w:name="_Toc137194947"/>
      <w:bookmarkStart w:id="4" w:name="part_472a163f4f844a9297cdf9e29b7fb942"/>
      <w:bookmarkStart w:id="5" w:name="part_b3f278cdbcbe467a8b3f1d6ea4ea85f8"/>
      <w:bookmarkStart w:id="6" w:name="part_2d694ec0bf4747a2ace8bc3a118ff44f"/>
      <w:bookmarkStart w:id="7" w:name="part_da460e3efffa45688cb920cd281c7959"/>
      <w:bookmarkStart w:id="8" w:name="part_c8889be5d523482e81bb176e6fe56cd2"/>
      <w:bookmarkEnd w:id="4"/>
      <w:bookmarkEnd w:id="5"/>
      <w:bookmarkEnd w:id="6"/>
      <w:bookmarkEnd w:id="7"/>
      <w:bookmarkEnd w:id="8"/>
      <w:r>
        <w:rPr>
          <w:rFonts w:cs="Times New Roman" w:ascii="Times New Roman" w:hAnsi="Times New Roman"/>
          <w:color w:val="auto"/>
        </w:rPr>
        <w:t>Bendra informacija</w:t>
      </w:r>
      <w:bookmarkEnd w:id="3"/>
      <w:r>
        <w:rPr>
          <w:rFonts w:cs="Times New Roman" w:ascii="Times New Roman" w:hAnsi="Times New Roman"/>
          <w:color w:val="auto"/>
        </w:rPr>
        <w:t xml:space="preserve"> </w:t>
      </w:r>
    </w:p>
    <w:p>
      <w:pPr>
        <w:pStyle w:val="Normal"/>
        <w:ind w:hanging="0"/>
        <w:rPr>
          <w:rFonts w:ascii="Times New Roman" w:hAnsi="Times New Roman" w:cs="Times New Roman"/>
        </w:rPr>
      </w:pPr>
      <w:r>
        <w:rPr>
          <w:rFonts w:cs="Times New Roman" w:ascii="Times New Roman" w:hAnsi="Times New Roman"/>
        </w:rPr>
      </w:r>
    </w:p>
    <w:p>
      <w:pPr>
        <w:pStyle w:val="ListParagraph"/>
        <w:widowControl w:val="false"/>
        <w:numPr>
          <w:ilvl w:val="1"/>
          <w:numId w:val="6"/>
        </w:numPr>
        <w:tabs>
          <w:tab w:val="clear" w:pos="397"/>
          <w:tab w:val="left" w:pos="1367" w:leader="none"/>
        </w:tabs>
        <w:spacing w:lineRule="auto" w:line="240" w:before="248" w:after="0"/>
        <w:ind w:left="0" w:right="38" w:firstLine="709"/>
        <w:rPr>
          <w:rFonts w:ascii="Times New Roman" w:hAnsi="Times New Roman" w:cs="Times New Roman"/>
          <w:sz w:val="24"/>
          <w:szCs w:val="24"/>
        </w:rPr>
      </w:pPr>
      <w:r>
        <w:rPr>
          <w:rFonts w:cs="Times New Roman" w:ascii="Times New Roman" w:hAnsi="Times New Roman"/>
          <w:sz w:val="24"/>
          <w:szCs w:val="24"/>
        </w:rPr>
        <w:t>Perkančioji</w:t>
      </w:r>
      <w:r>
        <w:rPr>
          <w:rFonts w:cs="Times New Roman" w:ascii="Times New Roman" w:hAnsi="Times New Roman"/>
          <w:spacing w:val="-1"/>
          <w:sz w:val="24"/>
          <w:szCs w:val="24"/>
        </w:rPr>
        <w:t xml:space="preserve"> </w:t>
      </w:r>
      <w:r>
        <w:rPr>
          <w:rFonts w:cs="Times New Roman" w:ascii="Times New Roman" w:hAnsi="Times New Roman"/>
          <w:sz w:val="24"/>
          <w:szCs w:val="24"/>
        </w:rPr>
        <w:t>organizacija –</w:t>
      </w:r>
      <w:r>
        <w:rPr>
          <w:rFonts w:cs="Times New Roman" w:ascii="Times New Roman" w:hAnsi="Times New Roman"/>
          <w:spacing w:val="-2"/>
          <w:sz w:val="24"/>
          <w:szCs w:val="24"/>
        </w:rPr>
        <w:t xml:space="preserve"> </w:t>
      </w:r>
      <w:r>
        <w:rPr>
          <w:rFonts w:cs="Times New Roman" w:ascii="Times New Roman" w:hAnsi="Times New Roman"/>
          <w:sz w:val="24"/>
          <w:szCs w:val="24"/>
        </w:rPr>
        <w:t>Policijos</w:t>
      </w:r>
      <w:r>
        <w:rPr>
          <w:rFonts w:cs="Times New Roman" w:ascii="Times New Roman" w:hAnsi="Times New Roman"/>
          <w:spacing w:val="-1"/>
          <w:sz w:val="24"/>
          <w:szCs w:val="24"/>
        </w:rPr>
        <w:t xml:space="preserve"> </w:t>
      </w:r>
      <w:r>
        <w:rPr>
          <w:rFonts w:cs="Times New Roman" w:ascii="Times New Roman" w:hAnsi="Times New Roman"/>
          <w:sz w:val="24"/>
          <w:szCs w:val="24"/>
        </w:rPr>
        <w:t>departamentas</w:t>
      </w:r>
      <w:r>
        <w:rPr>
          <w:rFonts w:cs="Times New Roman" w:ascii="Times New Roman" w:hAnsi="Times New Roman"/>
          <w:spacing w:val="-4"/>
          <w:sz w:val="24"/>
          <w:szCs w:val="24"/>
        </w:rPr>
        <w:t xml:space="preserve"> </w:t>
      </w:r>
      <w:r>
        <w:rPr>
          <w:rFonts w:cs="Times New Roman" w:ascii="Times New Roman" w:hAnsi="Times New Roman"/>
          <w:sz w:val="24"/>
          <w:szCs w:val="24"/>
        </w:rPr>
        <w:t>prie</w:t>
      </w:r>
      <w:r>
        <w:rPr>
          <w:rFonts w:cs="Times New Roman" w:ascii="Times New Roman" w:hAnsi="Times New Roman"/>
          <w:spacing w:val="-2"/>
          <w:sz w:val="24"/>
          <w:szCs w:val="24"/>
        </w:rPr>
        <w:t xml:space="preserve"> </w:t>
      </w:r>
      <w:r>
        <w:rPr>
          <w:rFonts w:cs="Times New Roman" w:ascii="Times New Roman" w:hAnsi="Times New Roman"/>
          <w:sz w:val="24"/>
          <w:szCs w:val="24"/>
        </w:rPr>
        <w:t>Lietuvos</w:t>
      </w:r>
      <w:r>
        <w:rPr>
          <w:rFonts w:cs="Times New Roman" w:ascii="Times New Roman" w:hAnsi="Times New Roman"/>
          <w:spacing w:val="-2"/>
          <w:sz w:val="24"/>
          <w:szCs w:val="24"/>
        </w:rPr>
        <w:t xml:space="preserve"> </w:t>
      </w:r>
      <w:r>
        <w:rPr>
          <w:rFonts w:cs="Times New Roman" w:ascii="Times New Roman" w:hAnsi="Times New Roman"/>
          <w:sz w:val="24"/>
          <w:szCs w:val="24"/>
        </w:rPr>
        <w:t>Respublikos</w:t>
      </w:r>
      <w:r>
        <w:rPr>
          <w:rFonts w:cs="Times New Roman" w:ascii="Times New Roman" w:hAnsi="Times New Roman"/>
          <w:spacing w:val="-2"/>
          <w:sz w:val="24"/>
          <w:szCs w:val="24"/>
        </w:rPr>
        <w:t xml:space="preserve"> </w:t>
      </w:r>
      <w:r>
        <w:rPr>
          <w:rFonts w:cs="Times New Roman" w:ascii="Times New Roman" w:hAnsi="Times New Roman"/>
          <w:sz w:val="24"/>
          <w:szCs w:val="24"/>
        </w:rPr>
        <w:t>vidaus</w:t>
      </w:r>
      <w:r>
        <w:rPr>
          <w:rFonts w:cs="Times New Roman" w:ascii="Times New Roman" w:hAnsi="Times New Roman"/>
          <w:spacing w:val="-1"/>
          <w:sz w:val="24"/>
          <w:szCs w:val="24"/>
        </w:rPr>
        <w:t xml:space="preserve"> </w:t>
      </w:r>
      <w:r>
        <w:rPr>
          <w:rFonts w:cs="Times New Roman" w:ascii="Times New Roman" w:hAnsi="Times New Roman"/>
          <w:sz w:val="24"/>
          <w:szCs w:val="24"/>
        </w:rPr>
        <w:t>reikalų</w:t>
      </w:r>
      <w:r>
        <w:rPr>
          <w:rFonts w:cs="Times New Roman" w:ascii="Times New Roman" w:hAnsi="Times New Roman"/>
          <w:spacing w:val="-2"/>
          <w:sz w:val="24"/>
          <w:szCs w:val="24"/>
        </w:rPr>
        <w:t xml:space="preserve"> </w:t>
      </w:r>
      <w:r>
        <w:rPr>
          <w:rFonts w:cs="Times New Roman" w:ascii="Times New Roman" w:hAnsi="Times New Roman"/>
          <w:sz w:val="24"/>
          <w:szCs w:val="24"/>
        </w:rPr>
        <w:t xml:space="preserve">ministerijos (toliau- Policijos departamentas), juridinio asmens kodas 188785847, adresas Saltoniškių g. 19, LT-08106, </w:t>
      </w:r>
      <w:r>
        <w:rPr>
          <w:rFonts w:cs="Times New Roman" w:ascii="Times New Roman" w:hAnsi="Times New Roman"/>
          <w:spacing w:val="-2"/>
          <w:sz w:val="24"/>
          <w:szCs w:val="24"/>
        </w:rPr>
        <w:t>Vilnius.</w:t>
      </w:r>
      <w:r>
        <w:rPr>
          <w:rFonts w:cs="Times New Roman" w:ascii="Times New Roman" w:hAnsi="Times New Roman"/>
          <w:sz w:val="24"/>
          <w:szCs w:val="24"/>
        </w:rPr>
        <w:t xml:space="preserve"> Perkančioji organizacija yra PVM mokėtoja. PVM mokėtojo kodas LT100005428413.</w:t>
      </w:r>
    </w:p>
    <w:p>
      <w:pPr>
        <w:pStyle w:val="ListParagraph"/>
        <w:numPr>
          <w:ilvl w:val="1"/>
          <w:numId w:val="5"/>
        </w:numPr>
        <w:spacing w:lineRule="auto" w:line="240"/>
        <w:ind w:left="0" w:firstLine="710"/>
        <w:rPr>
          <w:rFonts w:ascii="Times New Roman" w:hAnsi="Times New Roman" w:cs="Times New Roman"/>
          <w:sz w:val="24"/>
          <w:szCs w:val="24"/>
        </w:rPr>
      </w:pPr>
      <w:r>
        <w:rPr>
          <w:rFonts w:cs="Times New Roman" w:ascii="Times New Roman" w:hAnsi="Times New Roman"/>
          <w:sz w:val="24"/>
          <w:szCs w:val="24"/>
        </w:rPr>
        <w:t>Policijos</w:t>
      </w:r>
      <w:r>
        <w:rPr>
          <w:rFonts w:cs="Times New Roman" w:ascii="Times New Roman" w:hAnsi="Times New Roman"/>
          <w:spacing w:val="-7"/>
          <w:sz w:val="24"/>
          <w:szCs w:val="24"/>
        </w:rPr>
        <w:t xml:space="preserve"> </w:t>
      </w:r>
      <w:r>
        <w:rPr>
          <w:rFonts w:cs="Times New Roman" w:ascii="Times New Roman" w:hAnsi="Times New Roman"/>
          <w:sz w:val="24"/>
          <w:szCs w:val="24"/>
        </w:rPr>
        <w:t>departamentas</w:t>
      </w:r>
      <w:r>
        <w:rPr>
          <w:rFonts w:cs="Times New Roman" w:ascii="Times New Roman" w:hAnsi="Times New Roman"/>
          <w:spacing w:val="-6"/>
          <w:sz w:val="24"/>
          <w:szCs w:val="24"/>
        </w:rPr>
        <w:t xml:space="preserve"> </w:t>
      </w:r>
      <w:r>
        <w:rPr>
          <w:rFonts w:cs="Times New Roman" w:ascii="Times New Roman" w:hAnsi="Times New Roman"/>
          <w:sz w:val="24"/>
          <w:szCs w:val="24"/>
        </w:rPr>
        <w:t>yra</w:t>
      </w:r>
      <w:r>
        <w:rPr>
          <w:rFonts w:cs="Times New Roman" w:ascii="Times New Roman" w:hAnsi="Times New Roman"/>
          <w:spacing w:val="-7"/>
          <w:sz w:val="24"/>
          <w:szCs w:val="24"/>
        </w:rPr>
        <w:t xml:space="preserve"> </w:t>
      </w:r>
      <w:r>
        <w:rPr>
          <w:rFonts w:cs="Times New Roman" w:ascii="Times New Roman" w:hAnsi="Times New Roman"/>
          <w:sz w:val="24"/>
          <w:szCs w:val="24"/>
        </w:rPr>
        <w:t>policijos</w:t>
      </w:r>
      <w:r>
        <w:rPr>
          <w:rFonts w:cs="Times New Roman" w:ascii="Times New Roman" w:hAnsi="Times New Roman"/>
          <w:spacing w:val="-6"/>
          <w:sz w:val="24"/>
          <w:szCs w:val="24"/>
        </w:rPr>
        <w:t xml:space="preserve"> </w:t>
      </w:r>
      <w:r>
        <w:rPr>
          <w:rFonts w:cs="Times New Roman" w:ascii="Times New Roman" w:hAnsi="Times New Roman"/>
          <w:sz w:val="24"/>
          <w:szCs w:val="24"/>
        </w:rPr>
        <w:t>sistemos</w:t>
      </w:r>
      <w:r>
        <w:rPr>
          <w:rFonts w:cs="Times New Roman" w:ascii="Times New Roman" w:hAnsi="Times New Roman"/>
          <w:spacing w:val="-6"/>
          <w:sz w:val="24"/>
          <w:szCs w:val="24"/>
        </w:rPr>
        <w:t xml:space="preserve"> </w:t>
      </w:r>
      <w:r>
        <w:rPr>
          <w:rFonts w:cs="Times New Roman" w:ascii="Times New Roman" w:hAnsi="Times New Roman"/>
          <w:sz w:val="24"/>
          <w:szCs w:val="24"/>
        </w:rPr>
        <w:t>centrinė</w:t>
      </w:r>
      <w:r>
        <w:rPr>
          <w:rFonts w:cs="Times New Roman" w:ascii="Times New Roman" w:hAnsi="Times New Roman"/>
          <w:spacing w:val="-7"/>
          <w:sz w:val="24"/>
          <w:szCs w:val="24"/>
        </w:rPr>
        <w:t xml:space="preserve"> </w:t>
      </w:r>
      <w:r>
        <w:rPr>
          <w:rFonts w:cs="Times New Roman" w:ascii="Times New Roman" w:hAnsi="Times New Roman"/>
          <w:sz w:val="24"/>
          <w:szCs w:val="24"/>
        </w:rPr>
        <w:t>perkančioji</w:t>
      </w:r>
      <w:r>
        <w:rPr>
          <w:rFonts w:cs="Times New Roman" w:ascii="Times New Roman" w:hAnsi="Times New Roman"/>
          <w:spacing w:val="-2"/>
          <w:sz w:val="24"/>
          <w:szCs w:val="24"/>
        </w:rPr>
        <w:t xml:space="preserve"> organizacija. </w:t>
      </w:r>
      <w:r>
        <w:rPr>
          <w:rFonts w:eastAsia="Calibri" w:cs="Times New Roman" w:ascii="Times New Roman" w:hAnsi="Times New Roman"/>
          <w:sz w:val="24"/>
          <w:szCs w:val="24"/>
        </w:rPr>
        <w:t xml:space="preserve">Sutartį pasirašys </w:t>
      </w:r>
      <w:r>
        <w:rPr>
          <w:rFonts w:cs="Times New Roman" w:ascii="Times New Roman" w:hAnsi="Times New Roman"/>
          <w:sz w:val="24"/>
          <w:szCs w:val="24"/>
        </w:rPr>
        <w:t>perkančioji organizacija</w:t>
      </w:r>
      <w:r>
        <w:rPr>
          <w:rFonts w:eastAsia="Calibri" w:cs="Times New Roman" w:ascii="Times New Roman" w:hAnsi="Times New Roman"/>
          <w:sz w:val="24"/>
          <w:szCs w:val="24"/>
        </w:rPr>
        <w:t xml:space="preserve">. </w:t>
      </w:r>
    </w:p>
    <w:p>
      <w:pPr>
        <w:pStyle w:val="ListParagraph"/>
        <w:numPr>
          <w:ilvl w:val="1"/>
          <w:numId w:val="5"/>
        </w:numPr>
        <w:spacing w:lineRule="auto" w:line="240"/>
        <w:ind w:left="0" w:firstLine="710"/>
        <w:rPr>
          <w:rFonts w:ascii="Times New Roman" w:hAnsi="Times New Roman" w:cs="Times New Roman"/>
          <w:sz w:val="24"/>
          <w:szCs w:val="24"/>
        </w:rPr>
      </w:pPr>
      <w:r>
        <w:rPr>
          <w:rFonts w:cs="Times New Roman" w:ascii="Times New Roman" w:hAnsi="Times New Roman"/>
          <w:color w:val="000000" w:themeColor="text1"/>
          <w:sz w:val="24"/>
          <w:szCs w:val="24"/>
        </w:rPr>
        <w:t>Pirkimas neatliekamas naudojantis centralizuotų pirkimų katalogu, nes</w:t>
      </w:r>
      <w:r>
        <w:rPr>
          <w:rFonts w:cs="Times New Roman" w:ascii="Times New Roman" w:hAnsi="Times New Roman"/>
          <w:sz w:val="24"/>
          <w:szCs w:val="24"/>
        </w:rPr>
        <w:t xml:space="preserve"> katalogo pasiūloje perkamų prekių nėra</w:t>
      </w:r>
      <w:r>
        <w:rPr>
          <w:rFonts w:cs="Times New Roman" w:ascii="Times New Roman" w:hAnsi="Times New Roman"/>
          <w:i/>
          <w:sz w:val="24"/>
          <w:szCs w:val="24"/>
        </w:rPr>
        <w:t>.</w:t>
      </w:r>
    </w:p>
    <w:p>
      <w:pPr>
        <w:pStyle w:val="Normal"/>
        <w:spacing w:lineRule="auto" w:line="240"/>
        <w:ind w:left="697" w:hanging="0"/>
        <w:rPr>
          <w:rFonts w:ascii="Times New Roman" w:hAnsi="Times New Roman" w:cs="Times New Roman"/>
          <w:sz w:val="24"/>
          <w:szCs w:val="24"/>
        </w:rPr>
      </w:pPr>
      <w:r>
        <w:rPr>
          <w:rFonts w:cs="Times New Roman" w:ascii="Times New Roman" w:hAnsi="Times New Roman"/>
          <w:sz w:val="24"/>
          <w:szCs w:val="24"/>
        </w:rPr>
        <w:t xml:space="preserve">1.4. Pirkimo Komisija </w:t>
      </w:r>
      <w:sdt>
        <w:sdtPr>
          <w:alias w:val=""/>
          <w:dropDownList w:lastValue="1">
            <w:listItem w:value="[Pasirinkite]" w:displayText="[Pasirinkite]"/>
            <w:listItem w:value="nėra" w:displayText="nėra"/>
            <w:listItem w:value="yra" w:displayText="yra"/>
          </w:dropDownList>
        </w:sdtPr>
        <w:sdtContent>
          <w:r>
            <w:rPr/>
          </w:r>
          <w:r>
            <w:t>nėra</w:t>
          </w:r>
        </w:sdtContent>
      </w:sdt>
      <w:sdt>
        <w:sdtPr>
          <w:id w:val="695133574"/>
        </w:sdtPr>
        <w:sdtContent>
          <w:r>
            <w:rPr>
              <w:rFonts w:cs="Times New Roman" w:ascii="Times New Roman" w:hAnsi="Times New Roman"/>
              <w:sz w:val="24"/>
              <w:szCs w:val="24"/>
            </w:rPr>
            <w:t xml:space="preserve"> </w:t>
          </w:r>
          <w:r>
            <w:rPr>
              <w:rFonts w:cs="Times New Roman" w:ascii="Times New Roman" w:hAnsi="Times New Roman"/>
              <w:sz w:val="24"/>
              <w:szCs w:val="24"/>
            </w:rPr>
            <w:t xml:space="preserve">sudaroma. </w:t>
          </w:r>
        </w:sdtContent>
      </w:sdt>
    </w:p>
    <w:p>
      <w:pPr>
        <w:pStyle w:val="ListParagraph"/>
        <w:spacing w:lineRule="auto" w:line="240"/>
        <w:ind w:left="0" w:firstLine="709"/>
        <w:rPr>
          <w:rFonts w:ascii="Times New Roman" w:hAnsi="Times New Roman" w:cs="Times New Roman"/>
          <w:color w:val="00B050"/>
          <w:sz w:val="24"/>
          <w:szCs w:val="24"/>
        </w:rPr>
      </w:pPr>
      <w:r>
        <w:rPr>
          <w:rFonts w:cs="Times New Roman" w:ascii="Times New Roman" w:hAnsi="Times New Roman"/>
          <w:sz w:val="24"/>
          <w:szCs w:val="24"/>
        </w:rPr>
        <w:t>1.5.</w:t>
      </w:r>
      <w:r>
        <w:rPr>
          <w:rFonts w:cs="Times New Roman" w:ascii="Times New Roman" w:hAnsi="Times New Roman"/>
          <w:i/>
          <w:iCs/>
          <w:sz w:val="24"/>
          <w:szCs w:val="24"/>
        </w:rPr>
        <w:t xml:space="preserve"> </w:t>
      </w:r>
      <w:r>
        <w:rPr>
          <w:rFonts w:cs="Times New Roman" w:ascii="Times New Roman" w:hAnsi="Times New Roman"/>
          <w:sz w:val="24"/>
          <w:szCs w:val="24"/>
        </w:rPr>
        <w:t xml:space="preserve">Atliekamas žaliasis pirkimas. Pirkimas vykdomas vadovaujantis </w:t>
      </w:r>
      <w:hyperlink r:id="rId3">
        <w:r>
          <w:rPr>
            <w:rStyle w:val="Internetosaitas"/>
            <w:rFonts w:cs="Times New Roman" w:ascii="Times New Roman" w:hAnsi="Times New Roman"/>
            <w:sz w:val="24"/>
            <w:szCs w:val="24"/>
          </w:rPr>
          <w:t>Lietuvos Respublikos aplinkos ministro 2011 m. birželio 28 d. įsakymu Nr. D1-508 „Dėl aplinkos apsaugos kriterijų taikymo, vykdant žaliuosius pirkimus, tvarkos aprašo patvirtinimo“</w:t>
        </w:r>
      </w:hyperlink>
      <w:r>
        <w:rPr>
          <w:rFonts w:cs="Times New Roman" w:ascii="Times New Roman" w:hAnsi="Times New Roman"/>
          <w:color w:val="00B050"/>
          <w:sz w:val="24"/>
          <w:szCs w:val="24"/>
        </w:rPr>
        <w:t xml:space="preserve"> </w:t>
      </w:r>
      <w:r>
        <w:rPr>
          <w:rFonts w:cs="Times New Roman" w:ascii="Times New Roman" w:hAnsi="Times New Roman"/>
          <w:sz w:val="24"/>
          <w:szCs w:val="24"/>
        </w:rPr>
        <w:t>4 punkto 4.4.4 papunkčiu. Aplinkos apaugos kriterijai nustatyti 5 priede ,,Sutarties projektas.</w:t>
      </w:r>
    </w:p>
    <w:p>
      <w:pPr>
        <w:pStyle w:val="Normal"/>
        <w:spacing w:lineRule="auto" w:line="240"/>
        <w:ind w:firstLine="567"/>
        <w:rPr>
          <w:rFonts w:ascii="Times New Roman" w:hAnsi="Times New Roman" w:cs="Times New Roman"/>
          <w:sz w:val="24"/>
          <w:szCs w:val="24"/>
        </w:rPr>
      </w:pPr>
      <w:r>
        <w:rPr>
          <w:rFonts w:eastAsia="Arial" w:cs="Times New Roman" w:ascii="Times New Roman" w:hAnsi="Times New Roman"/>
          <w:sz w:val="24"/>
          <w:szCs w:val="24"/>
        </w:rPr>
        <w:t>1.6. Bendrosios pirkimo sąlygos yra neatskiriama šių pirkimo sąlygų dalis.</w:t>
      </w:r>
    </w:p>
    <w:p>
      <w:pPr>
        <w:pStyle w:val="Antrat1"/>
        <w:numPr>
          <w:ilvl w:val="0"/>
          <w:numId w:val="4"/>
        </w:numPr>
        <w:spacing w:lineRule="auto" w:line="300" w:before="720" w:after="0"/>
        <w:rPr>
          <w:rFonts w:ascii="Times New Roman" w:hAnsi="Times New Roman" w:cs="Times New Roman"/>
          <w:color w:val="auto"/>
        </w:rPr>
      </w:pPr>
      <w:bookmarkStart w:id="9" w:name="_Toc137194948"/>
      <w:r>
        <w:rPr>
          <w:rFonts w:cs="Times New Roman" w:ascii="Times New Roman" w:hAnsi="Times New Roman"/>
          <w:color w:val="auto"/>
        </w:rPr>
        <w:t>Pirkimo objektas</w:t>
      </w:r>
      <w:bookmarkEnd w:id="9"/>
    </w:p>
    <w:p>
      <w:pPr>
        <w:pStyle w:val="Normal"/>
        <w:spacing w:lineRule="auto" w:line="240"/>
        <w:ind w:hanging="0"/>
        <w:rPr>
          <w:rFonts w:ascii="Times New Roman" w:hAnsi="Times New Roman" w:cs="Times New Roman"/>
        </w:rPr>
      </w:pPr>
      <w:r>
        <w:rPr>
          <w:rFonts w:cs="Times New Roman" w:ascii="Times New Roman" w:hAnsi="Times New Roman"/>
        </w:rPr>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color w:val="000000" w:themeColor="text1"/>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w:t>
      </w:r>
      <w:r>
        <w:rPr>
          <w:rFonts w:eastAsia="Calibri" w:cs="Times New Roman" w:ascii="Times New Roman" w:hAnsi="Times New Roman"/>
          <w:color w:val="000000" w:themeColor="text1"/>
          <w:sz w:val="24"/>
          <w:szCs w:val="24"/>
        </w:rPr>
        <w:t xml:space="preserve">numato įsigyti </w:t>
      </w:r>
      <w:r>
        <w:rPr>
          <w:rFonts w:cs="Times New Roman" w:ascii="Times New Roman" w:hAnsi="Times New Roman"/>
          <w:sz w:val="24"/>
          <w:szCs w:val="24"/>
        </w:rPr>
        <w:t>šildymui</w:t>
      </w:r>
      <w:r>
        <w:rPr>
          <w:rFonts w:cs="Times New Roman" w:ascii="Times New Roman" w:hAnsi="Times New Roman"/>
          <w:spacing w:val="-8"/>
          <w:sz w:val="24"/>
          <w:szCs w:val="24"/>
        </w:rPr>
        <w:t xml:space="preserve"> s</w:t>
      </w:r>
      <w:r>
        <w:rPr>
          <w:rFonts w:cs="Times New Roman" w:ascii="Times New Roman" w:hAnsi="Times New Roman"/>
          <w:sz w:val="24"/>
          <w:szCs w:val="24"/>
        </w:rPr>
        <w:t>kirtą</w:t>
      </w:r>
      <w:r>
        <w:rPr>
          <w:rFonts w:cs="Times New Roman" w:ascii="Times New Roman" w:hAnsi="Times New Roman"/>
          <w:spacing w:val="-11"/>
          <w:sz w:val="24"/>
          <w:szCs w:val="24"/>
        </w:rPr>
        <w:t xml:space="preserve"> </w:t>
      </w:r>
      <w:r>
        <w:rPr>
          <w:rFonts w:cs="Times New Roman" w:ascii="Times New Roman" w:hAnsi="Times New Roman"/>
          <w:sz w:val="24"/>
          <w:szCs w:val="24"/>
        </w:rPr>
        <w:t>gazolį</w:t>
      </w:r>
      <w:r>
        <w:rPr>
          <w:rFonts w:cs="Times New Roman" w:ascii="Times New Roman" w:hAnsi="Times New Roman"/>
          <w:spacing w:val="-9"/>
          <w:sz w:val="24"/>
          <w:szCs w:val="24"/>
        </w:rPr>
        <w:t xml:space="preserve"> </w:t>
      </w:r>
      <w:r>
        <w:rPr>
          <w:rFonts w:cs="Times New Roman" w:ascii="Times New Roman" w:hAnsi="Times New Roman"/>
          <w:sz w:val="24"/>
          <w:szCs w:val="24"/>
        </w:rPr>
        <w:t>(buitinis</w:t>
      </w:r>
      <w:r>
        <w:rPr>
          <w:rFonts w:cs="Times New Roman" w:ascii="Times New Roman" w:hAnsi="Times New Roman"/>
          <w:spacing w:val="-9"/>
          <w:sz w:val="24"/>
          <w:szCs w:val="24"/>
        </w:rPr>
        <w:t xml:space="preserve"> </w:t>
      </w:r>
      <w:r>
        <w:rPr>
          <w:rFonts w:cs="Times New Roman" w:ascii="Times New Roman" w:hAnsi="Times New Roman"/>
          <w:sz w:val="24"/>
          <w:szCs w:val="24"/>
        </w:rPr>
        <w:t>krosnių</w:t>
      </w:r>
      <w:r>
        <w:rPr>
          <w:rFonts w:cs="Times New Roman" w:ascii="Times New Roman" w:hAnsi="Times New Roman"/>
          <w:spacing w:val="-9"/>
          <w:sz w:val="24"/>
          <w:szCs w:val="24"/>
        </w:rPr>
        <w:t xml:space="preserve"> </w:t>
      </w:r>
      <w:r>
        <w:rPr>
          <w:rFonts w:cs="Times New Roman" w:ascii="Times New Roman" w:hAnsi="Times New Roman"/>
          <w:sz w:val="24"/>
          <w:szCs w:val="24"/>
        </w:rPr>
        <w:t>kuras).</w:t>
      </w:r>
      <w:r>
        <w:rPr>
          <w:rFonts w:eastAsia="Calibri" w:cs="Times New Roman" w:ascii="Times New Roman" w:hAnsi="Times New Roman"/>
          <w:color w:val="000000" w:themeColor="text1"/>
          <w:sz w:val="24"/>
          <w:szCs w:val="24"/>
        </w:rPr>
        <w:t xml:space="preserve"> </w:t>
      </w:r>
      <w:r>
        <w:rPr>
          <w:rFonts w:cs="Times New Roman" w:ascii="Times New Roman" w:hAnsi="Times New Roman"/>
          <w:sz w:val="24"/>
          <w:szCs w:val="24"/>
        </w:rPr>
        <w:t xml:space="preserve">Reikalavimai pirkimo objektui nustatyti specialiųjų pirkimo sąlygų 3 priede „Techninė specifikacija“. </w:t>
      </w:r>
    </w:p>
    <w:p>
      <w:pPr>
        <w:pStyle w:val="NoSpacing"/>
        <w:tabs>
          <w:tab w:val="clear" w:pos="397"/>
          <w:tab w:val="left" w:pos="1134" w:leader="none"/>
        </w:tabs>
        <w:spacing w:before="0" w:after="120"/>
        <w:ind w:firstLine="709"/>
        <w:contextualSpacing/>
        <w:rPr>
          <w:rFonts w:ascii="Times New Roman" w:hAnsi="Times New Roman" w:cs="Times New Roman"/>
          <w:color w:val="000000" w:themeColor="text1"/>
          <w:sz w:val="24"/>
          <w:szCs w:val="24"/>
        </w:rPr>
      </w:pPr>
      <w:r>
        <w:rPr>
          <w:rFonts w:cs="Times New Roman" w:ascii="Times New Roman" w:hAnsi="Times New Roman"/>
          <w:sz w:val="24"/>
          <w:szCs w:val="24"/>
        </w:rPr>
        <w:t>Prekės</w:t>
      </w:r>
      <w:r>
        <w:rPr>
          <w:rFonts w:cs="Times New Roman" w:ascii="Times New Roman" w:hAnsi="Times New Roman"/>
          <w:spacing w:val="-5"/>
          <w:sz w:val="24"/>
          <w:szCs w:val="24"/>
        </w:rPr>
        <w:t xml:space="preserve"> </w:t>
      </w:r>
      <w:r>
        <w:rPr>
          <w:rFonts w:cs="Times New Roman" w:ascii="Times New Roman" w:hAnsi="Times New Roman"/>
          <w:sz w:val="24"/>
          <w:szCs w:val="24"/>
        </w:rPr>
        <w:t>kodas</w:t>
      </w:r>
      <w:r>
        <w:rPr>
          <w:rFonts w:cs="Times New Roman" w:ascii="Times New Roman" w:hAnsi="Times New Roman"/>
          <w:spacing w:val="-5"/>
          <w:sz w:val="24"/>
          <w:szCs w:val="24"/>
        </w:rPr>
        <w:t xml:space="preserve"> </w:t>
      </w:r>
      <w:r>
        <w:rPr>
          <w:rFonts w:cs="Times New Roman" w:ascii="Times New Roman" w:hAnsi="Times New Roman"/>
          <w:sz w:val="24"/>
          <w:szCs w:val="24"/>
        </w:rPr>
        <w:t>pagal</w:t>
      </w:r>
      <w:r>
        <w:rPr>
          <w:rFonts w:cs="Times New Roman" w:ascii="Times New Roman" w:hAnsi="Times New Roman"/>
          <w:spacing w:val="-4"/>
          <w:sz w:val="24"/>
          <w:szCs w:val="24"/>
        </w:rPr>
        <w:t xml:space="preserve"> </w:t>
      </w:r>
      <w:r>
        <w:rPr>
          <w:rFonts w:cs="Times New Roman" w:ascii="Times New Roman" w:hAnsi="Times New Roman"/>
          <w:sz w:val="24"/>
          <w:szCs w:val="24"/>
        </w:rPr>
        <w:t>Bendrajį</w:t>
      </w:r>
      <w:r>
        <w:rPr>
          <w:rFonts w:cs="Times New Roman" w:ascii="Times New Roman" w:hAnsi="Times New Roman"/>
          <w:spacing w:val="-4"/>
          <w:sz w:val="24"/>
          <w:szCs w:val="24"/>
        </w:rPr>
        <w:t xml:space="preserve"> </w:t>
      </w:r>
      <w:r>
        <w:rPr>
          <w:rFonts w:cs="Times New Roman" w:ascii="Times New Roman" w:hAnsi="Times New Roman"/>
          <w:sz w:val="24"/>
          <w:szCs w:val="24"/>
        </w:rPr>
        <w:t>viešųjų</w:t>
      </w:r>
      <w:r>
        <w:rPr>
          <w:rFonts w:cs="Times New Roman" w:ascii="Times New Roman" w:hAnsi="Times New Roman"/>
          <w:spacing w:val="-5"/>
          <w:sz w:val="24"/>
          <w:szCs w:val="24"/>
        </w:rPr>
        <w:t xml:space="preserve"> </w:t>
      </w:r>
      <w:r>
        <w:rPr>
          <w:rFonts w:cs="Times New Roman" w:ascii="Times New Roman" w:hAnsi="Times New Roman"/>
          <w:sz w:val="24"/>
          <w:szCs w:val="24"/>
        </w:rPr>
        <w:t>pirkimų</w:t>
      </w:r>
      <w:r>
        <w:rPr>
          <w:rFonts w:cs="Times New Roman" w:ascii="Times New Roman" w:hAnsi="Times New Roman"/>
          <w:spacing w:val="-5"/>
          <w:sz w:val="24"/>
          <w:szCs w:val="24"/>
        </w:rPr>
        <w:t xml:space="preserve"> </w:t>
      </w:r>
      <w:r>
        <w:rPr>
          <w:rFonts w:cs="Times New Roman" w:ascii="Times New Roman" w:hAnsi="Times New Roman"/>
          <w:sz w:val="24"/>
          <w:szCs w:val="24"/>
        </w:rPr>
        <w:t>žodyną (toliau</w:t>
      </w:r>
      <w:r>
        <w:rPr>
          <w:rFonts w:cs="Times New Roman" w:ascii="Times New Roman" w:hAnsi="Times New Roman"/>
          <w:spacing w:val="-2"/>
          <w:sz w:val="24"/>
          <w:szCs w:val="24"/>
        </w:rPr>
        <w:t xml:space="preserve"> </w:t>
      </w:r>
      <w:r>
        <w:rPr>
          <w:rFonts w:cs="Times New Roman" w:ascii="Times New Roman" w:hAnsi="Times New Roman"/>
          <w:sz w:val="24"/>
          <w:szCs w:val="24"/>
        </w:rPr>
        <w:t>–</w:t>
      </w:r>
      <w:r>
        <w:rPr>
          <w:rFonts w:cs="Times New Roman" w:ascii="Times New Roman" w:hAnsi="Times New Roman"/>
          <w:spacing w:val="-4"/>
          <w:sz w:val="24"/>
          <w:szCs w:val="24"/>
        </w:rPr>
        <w:t xml:space="preserve"> </w:t>
      </w:r>
      <w:r>
        <w:rPr>
          <w:rFonts w:cs="Times New Roman" w:ascii="Times New Roman" w:hAnsi="Times New Roman"/>
          <w:sz w:val="24"/>
          <w:szCs w:val="24"/>
        </w:rPr>
        <w:t>BVPŽ)</w:t>
      </w:r>
      <w:r>
        <w:rPr>
          <w:rFonts w:cs="Times New Roman" w:ascii="Times New Roman" w:hAnsi="Times New Roman"/>
          <w:spacing w:val="-5"/>
          <w:sz w:val="24"/>
          <w:szCs w:val="24"/>
        </w:rPr>
        <w:t xml:space="preserve"> </w:t>
      </w:r>
      <w:r>
        <w:rPr>
          <w:rFonts w:cs="Times New Roman" w:ascii="Times New Roman" w:hAnsi="Times New Roman"/>
          <w:sz w:val="24"/>
          <w:szCs w:val="24"/>
        </w:rPr>
        <w:t>09135100-5</w:t>
      </w:r>
      <w:r>
        <w:rPr>
          <w:rFonts w:cs="Times New Roman" w:ascii="Times New Roman" w:hAnsi="Times New Roman"/>
          <w:spacing w:val="-4"/>
          <w:sz w:val="24"/>
          <w:szCs w:val="24"/>
        </w:rPr>
        <w:t xml:space="preserve"> </w:t>
      </w:r>
      <w:r>
        <w:rPr>
          <w:rFonts w:cs="Times New Roman" w:ascii="Times New Roman" w:hAnsi="Times New Roman"/>
          <w:sz w:val="24"/>
          <w:szCs w:val="24"/>
        </w:rPr>
        <w:t>(krosnių</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kuras)</w:t>
      </w:r>
      <w:r>
        <w:rPr>
          <w:rFonts w:cs="Times New Roman" w:ascii="Times New Roman" w:hAnsi="Times New Roman"/>
          <w:sz w:val="24"/>
          <w:szCs w:val="24"/>
        </w:rPr>
        <w:t xml:space="preserve">.   </w:t>
      </w:r>
    </w:p>
    <w:p>
      <w:pPr>
        <w:pStyle w:val="NoSpacing"/>
        <w:spacing w:before="0" w:after="0"/>
        <w:contextualSpacing/>
        <w:rPr>
          <w:rFonts w:ascii="Times New Roman" w:hAnsi="Times New Roman" w:cs="Times New Roman"/>
          <w:sz w:val="24"/>
          <w:szCs w:val="24"/>
        </w:rPr>
      </w:pPr>
      <w:r>
        <w:rPr>
          <w:rFonts w:cs="Times New Roman" w:ascii="Times New Roman" w:hAnsi="Times New Roman"/>
          <w:sz w:val="24"/>
          <w:szCs w:val="24"/>
        </w:rPr>
        <w:t>2.2. Pirkimo objektas į dalis neskaidomas. Pirkimo apimtys, reikalavimai ir techninė specifikacija apibrėžti specialiųjų pirkimo sąlygų 3</w:t>
      </w:r>
      <w:r>
        <w:rPr>
          <w:rFonts w:cs="Times New Roman" w:ascii="Times New Roman" w:hAnsi="Times New Roman"/>
          <w:color w:val="00B050"/>
          <w:sz w:val="24"/>
          <w:szCs w:val="24"/>
        </w:rPr>
        <w:t xml:space="preserve"> </w:t>
      </w:r>
      <w:r>
        <w:rPr>
          <w:rFonts w:cs="Times New Roman" w:ascii="Times New Roman" w:hAnsi="Times New Roman"/>
          <w:sz w:val="24"/>
          <w:szCs w:val="24"/>
        </w:rPr>
        <w:t>priede „Techninė specifikacija“.</w:t>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Antrat1"/>
        <w:numPr>
          <w:ilvl w:val="0"/>
          <w:numId w:val="4"/>
        </w:numPr>
        <w:spacing w:before="720" w:after="0"/>
        <w:ind w:left="357" w:hanging="357"/>
        <w:rPr>
          <w:rFonts w:ascii="Times New Roman" w:hAnsi="Times New Roman" w:cs="Times New Roman"/>
          <w:color w:val="auto"/>
        </w:rPr>
      </w:pPr>
      <w:bookmarkStart w:id="10" w:name="_Toc137194949"/>
      <w:r>
        <w:rPr>
          <w:rFonts w:cs="Times New Roman" w:ascii="Times New Roman" w:hAnsi="Times New Roman"/>
          <w:color w:val="auto"/>
        </w:rPr>
        <w:t>Tiekėjų pašalinimo pagrindai, kvalifikacijos reikalavimai ir reikalaujami kokybės vadybos sistemos ir (arba) aplinkos apsaugos vadybos sistemos standartai</w:t>
      </w:r>
      <w:bookmarkEnd w:id="10"/>
      <w:r>
        <w:rPr>
          <w:rFonts w:cs="Times New Roman" w:ascii="Times New Roman" w:hAnsi="Times New Roman"/>
          <w:color w:val="auto"/>
        </w:rPr>
        <w:t xml:space="preserve"> </w:t>
      </w:r>
    </w:p>
    <w:p>
      <w:pPr>
        <w:pStyle w:val="Normal"/>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spacing w:lineRule="auto" w:line="240"/>
        <w:ind w:left="0" w:firstLine="709"/>
        <w:rPr>
          <w:rFonts w:ascii="Times New Roman" w:hAnsi="Times New Roman" w:cs="Times New Roman"/>
          <w:i/>
          <w:i/>
          <w:iCs/>
          <w:sz w:val="24"/>
          <w:szCs w:val="24"/>
        </w:rPr>
      </w:pPr>
      <w:r>
        <w:rPr>
          <w:rFonts w:cs="Times New Roman" w:ascii="Times New Roman" w:hAnsi="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pPr>
        <w:pStyle w:val="ListParagraph"/>
        <w:numPr>
          <w:ilvl w:val="1"/>
          <w:numId w:val="4"/>
        </w:numPr>
        <w:spacing w:lineRule="auto" w:line="240"/>
        <w:ind w:left="0" w:firstLine="697"/>
        <w:rPr>
          <w:rFonts w:ascii="Times New Roman" w:hAnsi="Times New Roman" w:cs="Times New Roman"/>
          <w:sz w:val="24"/>
          <w:szCs w:val="24"/>
        </w:rPr>
      </w:pPr>
      <w:r>
        <w:rPr>
          <w:rFonts w:cs="Times New Roman" w:ascii="Times New Roman" w:hAnsi="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pPr>
        <w:pStyle w:val="Normal"/>
        <w:spacing w:lineRule="auto" w:line="240"/>
        <w:ind w:firstLine="709"/>
        <w:rPr>
          <w:rFonts w:ascii="Times New Roman" w:hAnsi="Times New Roman" w:eastAsia="Arial" w:cs="Times New Roman"/>
          <w:sz w:val="24"/>
          <w:szCs w:val="24"/>
        </w:rPr>
      </w:pPr>
      <w:r>
        <w:rPr>
          <w:rFonts w:cs="Times New Roman" w:ascii="Times New Roman" w:hAnsi="Times New Roman"/>
          <w:sz w:val="24"/>
          <w:szCs w:val="24"/>
        </w:rPr>
        <w:t xml:space="preserve">3.3. </w:t>
      </w:r>
      <w:r>
        <w:rPr>
          <w:rFonts w:eastAsia="Arial" w:cs="Times New Roman" w:ascii="Times New Roman" w:hAnsi="Times New Roman"/>
          <w:sz w:val="24"/>
          <w:szCs w:val="24"/>
        </w:rPr>
        <w:t xml:space="preserve">Tiekėjas teikdamas pasiūlymą neturi pateikti nei EBVPD, nei laisvos formos deklaracijos dėl atitikties reikalavimams. </w:t>
      </w:r>
    </w:p>
    <w:p>
      <w:pPr>
        <w:pStyle w:val="Antrat1"/>
        <w:numPr>
          <w:ilvl w:val="0"/>
          <w:numId w:val="4"/>
        </w:numPr>
        <w:spacing w:lineRule="auto" w:line="300" w:before="720" w:after="0"/>
        <w:ind w:left="357" w:hanging="357"/>
        <w:rPr>
          <w:rFonts w:ascii="Times New Roman" w:hAnsi="Times New Roman" w:cs="Times New Roman"/>
          <w:color w:val="auto"/>
        </w:rPr>
      </w:pPr>
      <w:bookmarkStart w:id="11" w:name="_Toc137194950"/>
      <w:r>
        <w:rPr>
          <w:rFonts w:cs="Times New Roman" w:ascii="Times New Roman" w:hAnsi="Times New Roman"/>
          <w:color w:val="auto"/>
        </w:rPr>
        <w:t>Reikalavimai, susiję su nacionaliniu saugumu</w:t>
      </w:r>
      <w:bookmarkEnd w:id="11"/>
      <w:r>
        <w:rPr>
          <w:rFonts w:cs="Times New Roman" w:ascii="Times New Roman" w:hAnsi="Times New Roman"/>
          <w:color w:val="auto"/>
        </w:rPr>
        <w:t xml:space="preserve"> </w:t>
      </w:r>
    </w:p>
    <w:p>
      <w:pPr>
        <w:pStyle w:val="ListParagraph"/>
        <w:spacing w:lineRule="atLeast" w:line="20"/>
        <w:ind w:left="697" w:hanging="0"/>
        <w:rPr>
          <w:rFonts w:ascii="Times New Roman" w:hAnsi="Times New Roman" w:cs="Times New Roman"/>
        </w:rPr>
      </w:pPr>
      <w:r>
        <w:rPr>
          <w:rFonts w:cs="Times New Roman" w:ascii="Times New Roman" w:hAnsi="Times New Roman"/>
        </w:rPr>
      </w:r>
    </w:p>
    <w:p>
      <w:pPr>
        <w:pStyle w:val="ListParagraph"/>
        <w:widowControl w:val="false"/>
        <w:numPr>
          <w:ilvl w:val="1"/>
          <w:numId w:val="4"/>
        </w:numPr>
        <w:tabs>
          <w:tab w:val="clear" w:pos="397"/>
          <w:tab w:val="left" w:pos="1398" w:leader="none"/>
        </w:tabs>
        <w:spacing w:lineRule="auto" w:line="240" w:before="246" w:after="0"/>
        <w:ind w:left="0" w:right="201" w:firstLine="709"/>
        <w:contextualSpacing/>
        <w:rPr>
          <w:rFonts w:ascii="Times New Roman" w:hAnsi="Times New Roman" w:cs="Times New Roman"/>
          <w:sz w:val="24"/>
          <w:szCs w:val="24"/>
        </w:rPr>
      </w:pPr>
      <w:r>
        <w:rPr>
          <w:rFonts w:cs="Times New Roman" w:ascii="Times New Roman" w:hAnsi="Times New Roman"/>
          <w:sz w:val="24"/>
          <w:szCs w:val="24"/>
        </w:rPr>
        <w:t>Mobilizacijos,</w:t>
      </w:r>
      <w:r>
        <w:rPr>
          <w:rFonts w:cs="Times New Roman" w:ascii="Times New Roman" w:hAnsi="Times New Roman"/>
          <w:spacing w:val="-14"/>
          <w:sz w:val="24"/>
          <w:szCs w:val="24"/>
        </w:rPr>
        <w:t xml:space="preserve"> </w:t>
      </w:r>
      <w:r>
        <w:rPr>
          <w:rFonts w:cs="Times New Roman" w:ascii="Times New Roman" w:hAnsi="Times New Roman"/>
          <w:sz w:val="24"/>
          <w:szCs w:val="24"/>
        </w:rPr>
        <w:t>karo,</w:t>
      </w:r>
      <w:r>
        <w:rPr>
          <w:rFonts w:cs="Times New Roman" w:ascii="Times New Roman" w:hAnsi="Times New Roman"/>
          <w:spacing w:val="-14"/>
          <w:sz w:val="24"/>
          <w:szCs w:val="24"/>
        </w:rPr>
        <w:t xml:space="preserve"> </w:t>
      </w:r>
      <w:r>
        <w:rPr>
          <w:rFonts w:cs="Times New Roman" w:ascii="Times New Roman" w:hAnsi="Times New Roman"/>
          <w:sz w:val="24"/>
          <w:szCs w:val="24"/>
        </w:rPr>
        <w:t>nepaprastosios</w:t>
      </w:r>
      <w:r>
        <w:rPr>
          <w:rFonts w:cs="Times New Roman" w:ascii="Times New Roman" w:hAnsi="Times New Roman"/>
          <w:spacing w:val="-14"/>
          <w:sz w:val="24"/>
          <w:szCs w:val="24"/>
        </w:rPr>
        <w:t xml:space="preserve"> </w:t>
      </w:r>
      <w:r>
        <w:rPr>
          <w:rFonts w:cs="Times New Roman" w:ascii="Times New Roman" w:hAnsi="Times New Roman"/>
          <w:sz w:val="24"/>
          <w:szCs w:val="24"/>
        </w:rPr>
        <w:t>padėties</w:t>
      </w:r>
      <w:r>
        <w:rPr>
          <w:rFonts w:cs="Times New Roman" w:ascii="Times New Roman" w:hAnsi="Times New Roman"/>
          <w:spacing w:val="-13"/>
          <w:sz w:val="24"/>
          <w:szCs w:val="24"/>
        </w:rPr>
        <w:t xml:space="preserve"> </w:t>
      </w:r>
      <w:r>
        <w:rPr>
          <w:rFonts w:cs="Times New Roman" w:ascii="Times New Roman" w:hAnsi="Times New Roman"/>
          <w:sz w:val="24"/>
          <w:szCs w:val="24"/>
        </w:rPr>
        <w:t>atveju</w:t>
      </w:r>
      <w:r>
        <w:rPr>
          <w:rFonts w:cs="Times New Roman" w:ascii="Times New Roman" w:hAnsi="Times New Roman"/>
          <w:spacing w:val="-14"/>
          <w:sz w:val="24"/>
          <w:szCs w:val="24"/>
        </w:rPr>
        <w:t xml:space="preserve"> </w:t>
      </w:r>
      <w:r>
        <w:rPr>
          <w:rFonts w:cs="Times New Roman" w:ascii="Times New Roman" w:hAnsi="Times New Roman"/>
          <w:sz w:val="24"/>
          <w:szCs w:val="24"/>
        </w:rPr>
        <w:t>ar</w:t>
      </w:r>
      <w:r>
        <w:rPr>
          <w:rFonts w:cs="Times New Roman" w:ascii="Times New Roman" w:hAnsi="Times New Roman"/>
          <w:spacing w:val="-14"/>
          <w:sz w:val="24"/>
          <w:szCs w:val="24"/>
        </w:rPr>
        <w:t xml:space="preserve"> </w:t>
      </w:r>
      <w:r>
        <w:rPr>
          <w:rFonts w:cs="Times New Roman" w:ascii="Times New Roman" w:hAnsi="Times New Roman"/>
          <w:sz w:val="24"/>
          <w:szCs w:val="24"/>
        </w:rPr>
        <w:t>Lietuvos</w:t>
      </w:r>
      <w:r>
        <w:rPr>
          <w:rFonts w:cs="Times New Roman" w:ascii="Times New Roman" w:hAnsi="Times New Roman"/>
          <w:spacing w:val="-14"/>
          <w:sz w:val="24"/>
          <w:szCs w:val="24"/>
        </w:rPr>
        <w:t xml:space="preserve"> </w:t>
      </w:r>
      <w:r>
        <w:rPr>
          <w:rFonts w:cs="Times New Roman" w:ascii="Times New Roman" w:hAnsi="Times New Roman"/>
          <w:sz w:val="24"/>
          <w:szCs w:val="24"/>
        </w:rPr>
        <w:t>Respublikos</w:t>
      </w:r>
      <w:r>
        <w:rPr>
          <w:rFonts w:cs="Times New Roman" w:ascii="Times New Roman" w:hAnsi="Times New Roman"/>
          <w:spacing w:val="-13"/>
          <w:sz w:val="24"/>
          <w:szCs w:val="24"/>
        </w:rPr>
        <w:t xml:space="preserve"> </w:t>
      </w:r>
      <w:r>
        <w:rPr>
          <w:rFonts w:cs="Times New Roman" w:ascii="Times New Roman" w:hAnsi="Times New Roman"/>
          <w:sz w:val="24"/>
          <w:szCs w:val="24"/>
        </w:rPr>
        <w:t>Vyriausybei,</w:t>
      </w:r>
      <w:r>
        <w:rPr>
          <w:rFonts w:cs="Times New Roman" w:ascii="Times New Roman" w:hAnsi="Times New Roman"/>
          <w:spacing w:val="-14"/>
          <w:sz w:val="24"/>
          <w:szCs w:val="24"/>
        </w:rPr>
        <w:t xml:space="preserve"> </w:t>
      </w:r>
      <w:r>
        <w:rPr>
          <w:rFonts w:cs="Times New Roman" w:ascii="Times New Roman" w:hAnsi="Times New Roman"/>
          <w:sz w:val="24"/>
          <w:szCs w:val="24"/>
        </w:rPr>
        <w:t>įvertinus</w:t>
      </w:r>
      <w:r>
        <w:rPr>
          <w:rFonts w:cs="Times New Roman" w:ascii="Times New Roman" w:hAnsi="Times New Roman"/>
          <w:spacing w:val="-14"/>
          <w:sz w:val="24"/>
          <w:szCs w:val="24"/>
        </w:rPr>
        <w:t xml:space="preserve"> </w:t>
      </w:r>
      <w:r>
        <w:rPr>
          <w:rFonts w:cs="Times New Roman" w:ascii="Times New Roman" w:hAnsi="Times New Roman"/>
          <w:sz w:val="24"/>
          <w:szCs w:val="24"/>
        </w:rPr>
        <w:t>riziką, kad veiksniai, dėl kurių buvo ar gali būti paskelbta mobilizacija,</w:t>
      </w:r>
      <w:r>
        <w:rPr>
          <w:rFonts w:cs="Times New Roman" w:ascii="Times New Roman" w:hAnsi="Times New Roman"/>
          <w:spacing w:val="-2"/>
          <w:sz w:val="24"/>
          <w:szCs w:val="24"/>
        </w:rPr>
        <w:t xml:space="preserve"> </w:t>
      </w:r>
      <w:r>
        <w:rPr>
          <w:rFonts w:cs="Times New Roman" w:ascii="Times New Roman" w:hAnsi="Times New Roman"/>
          <w:sz w:val="24"/>
          <w:szCs w:val="24"/>
        </w:rPr>
        <w:t>įvesta karo</w:t>
      </w:r>
      <w:r>
        <w:rPr>
          <w:rFonts w:cs="Times New Roman" w:ascii="Times New Roman" w:hAnsi="Times New Roman"/>
          <w:spacing w:val="-2"/>
          <w:sz w:val="24"/>
          <w:szCs w:val="24"/>
        </w:rPr>
        <w:t xml:space="preserve"> </w:t>
      </w:r>
      <w:r>
        <w:rPr>
          <w:rFonts w:cs="Times New Roman" w:ascii="Times New Roman" w:hAnsi="Times New Roman"/>
          <w:sz w:val="24"/>
          <w:szCs w:val="24"/>
        </w:rPr>
        <w:t>ar nepaprastoji padėtis, kelia grėsmę nacionaliniam saugumui, yra priėmusi sprendimą dėl šios nuostatos taikymo, perkančioji organizacija atmeta pasiūlymą, jeigu yra bent viena iš šių sąlygų:</w:t>
      </w:r>
    </w:p>
    <w:p>
      <w:pPr>
        <w:pStyle w:val="ListParagraph"/>
        <w:widowControl w:val="false"/>
        <w:numPr>
          <w:ilvl w:val="2"/>
          <w:numId w:val="4"/>
        </w:numPr>
        <w:tabs>
          <w:tab w:val="clear" w:pos="397"/>
          <w:tab w:val="left" w:pos="1811" w:leader="none"/>
        </w:tabs>
        <w:spacing w:lineRule="auto" w:line="240" w:before="0" w:after="0"/>
        <w:ind w:left="0" w:right="202" w:firstLine="709"/>
        <w:rPr>
          <w:rFonts w:ascii="Times New Roman" w:hAnsi="Times New Roman" w:cs="Times New Roman"/>
          <w:sz w:val="24"/>
          <w:szCs w:val="24"/>
        </w:rPr>
      </w:pPr>
      <w:r>
        <w:rPr>
          <w:rFonts w:cs="Times New Roman" w:ascii="Times New Roman" w:hAnsi="Times New Roman"/>
          <w:sz w:val="24"/>
          <w:szCs w:val="24"/>
        </w:rPr>
        <w:t>tiekėjas, jo subtiekėjas, ūkio subjektai, kurių pajėgumais remiamasi, tiekėjo siūlomų prekių gamintojas</w:t>
      </w:r>
      <w:r>
        <w:rPr>
          <w:rFonts w:cs="Times New Roman" w:ascii="Times New Roman" w:hAnsi="Times New Roman"/>
          <w:spacing w:val="-10"/>
          <w:sz w:val="24"/>
          <w:szCs w:val="24"/>
        </w:rPr>
        <w:t xml:space="preserve"> </w:t>
      </w:r>
      <w:r>
        <w:rPr>
          <w:rFonts w:cs="Times New Roman" w:ascii="Times New Roman" w:hAnsi="Times New Roman"/>
          <w:sz w:val="24"/>
          <w:szCs w:val="24"/>
        </w:rPr>
        <w:t>ar</w:t>
      </w:r>
      <w:r>
        <w:rPr>
          <w:rFonts w:cs="Times New Roman" w:ascii="Times New Roman" w:hAnsi="Times New Roman"/>
          <w:spacing w:val="-12"/>
          <w:sz w:val="24"/>
          <w:szCs w:val="24"/>
        </w:rPr>
        <w:t xml:space="preserve"> </w:t>
      </w:r>
      <w:r>
        <w:rPr>
          <w:rFonts w:cs="Times New Roman" w:ascii="Times New Roman" w:hAnsi="Times New Roman"/>
          <w:sz w:val="24"/>
          <w:szCs w:val="24"/>
        </w:rPr>
        <w:t>juos</w:t>
      </w:r>
      <w:r>
        <w:rPr>
          <w:rFonts w:cs="Times New Roman" w:ascii="Times New Roman" w:hAnsi="Times New Roman"/>
          <w:spacing w:val="-10"/>
          <w:sz w:val="24"/>
          <w:szCs w:val="24"/>
        </w:rPr>
        <w:t xml:space="preserve"> </w:t>
      </w:r>
      <w:r>
        <w:rPr>
          <w:rFonts w:cs="Times New Roman" w:ascii="Times New Roman" w:hAnsi="Times New Roman"/>
          <w:sz w:val="24"/>
          <w:szCs w:val="24"/>
        </w:rPr>
        <w:t>kontroliuojantys</w:t>
      </w:r>
      <w:r>
        <w:rPr>
          <w:rFonts w:cs="Times New Roman" w:ascii="Times New Roman" w:hAnsi="Times New Roman"/>
          <w:spacing w:val="-10"/>
          <w:sz w:val="24"/>
          <w:szCs w:val="24"/>
        </w:rPr>
        <w:t xml:space="preserve"> </w:t>
      </w:r>
      <w:r>
        <w:rPr>
          <w:rFonts w:cs="Times New Roman" w:ascii="Times New Roman" w:hAnsi="Times New Roman"/>
          <w:sz w:val="24"/>
          <w:szCs w:val="24"/>
        </w:rPr>
        <w:t>asmenys</w:t>
      </w:r>
      <w:r>
        <w:rPr>
          <w:rFonts w:cs="Times New Roman" w:ascii="Times New Roman" w:hAnsi="Times New Roman"/>
          <w:spacing w:val="-7"/>
          <w:sz w:val="24"/>
          <w:szCs w:val="24"/>
        </w:rPr>
        <w:t xml:space="preserve"> </w:t>
      </w:r>
      <w:r>
        <w:rPr>
          <w:rFonts w:cs="Times New Roman" w:ascii="Times New Roman" w:hAnsi="Times New Roman"/>
          <w:sz w:val="24"/>
          <w:szCs w:val="24"/>
        </w:rPr>
        <w:t>yra</w:t>
      </w:r>
      <w:r>
        <w:rPr>
          <w:rFonts w:cs="Times New Roman" w:ascii="Times New Roman" w:hAnsi="Times New Roman"/>
          <w:spacing w:val="-10"/>
          <w:sz w:val="24"/>
          <w:szCs w:val="24"/>
        </w:rPr>
        <w:t xml:space="preserve"> </w:t>
      </w:r>
      <w:r>
        <w:rPr>
          <w:rFonts w:cs="Times New Roman" w:ascii="Times New Roman" w:hAnsi="Times New Roman"/>
          <w:sz w:val="24"/>
          <w:szCs w:val="24"/>
        </w:rPr>
        <w:t>juridiniai</w:t>
      </w:r>
      <w:r>
        <w:rPr>
          <w:rFonts w:cs="Times New Roman" w:ascii="Times New Roman" w:hAnsi="Times New Roman"/>
          <w:spacing w:val="-9"/>
          <w:sz w:val="24"/>
          <w:szCs w:val="24"/>
        </w:rPr>
        <w:t xml:space="preserve"> </w:t>
      </w:r>
      <w:r>
        <w:rPr>
          <w:rFonts w:cs="Times New Roman" w:ascii="Times New Roman" w:hAnsi="Times New Roman"/>
          <w:sz w:val="24"/>
          <w:szCs w:val="24"/>
        </w:rPr>
        <w:t>asmenys,</w:t>
      </w:r>
      <w:r>
        <w:rPr>
          <w:rFonts w:cs="Times New Roman" w:ascii="Times New Roman" w:hAnsi="Times New Roman"/>
          <w:spacing w:val="-10"/>
          <w:sz w:val="24"/>
          <w:szCs w:val="24"/>
        </w:rPr>
        <w:t xml:space="preserve"> </w:t>
      </w:r>
      <w:r>
        <w:rPr>
          <w:rFonts w:cs="Times New Roman" w:ascii="Times New Roman" w:hAnsi="Times New Roman"/>
          <w:sz w:val="24"/>
          <w:szCs w:val="24"/>
        </w:rPr>
        <w:t>registruoti</w:t>
      </w:r>
      <w:r>
        <w:rPr>
          <w:rFonts w:cs="Times New Roman" w:ascii="Times New Roman" w:hAnsi="Times New Roman"/>
          <w:spacing w:val="-4"/>
          <w:sz w:val="24"/>
          <w:szCs w:val="24"/>
        </w:rPr>
        <w:t xml:space="preserve"> </w:t>
      </w:r>
      <w:r>
        <w:rPr>
          <w:rFonts w:cs="Times New Roman" w:ascii="Times New Roman" w:hAnsi="Times New Roman"/>
          <w:sz w:val="24"/>
          <w:szCs w:val="24"/>
        </w:rPr>
        <w:t>(jeigu</w:t>
      </w:r>
      <w:r>
        <w:rPr>
          <w:rFonts w:cs="Times New Roman" w:ascii="Times New Roman" w:hAnsi="Times New Roman"/>
          <w:spacing w:val="-11"/>
          <w:sz w:val="24"/>
          <w:szCs w:val="24"/>
        </w:rPr>
        <w:t xml:space="preserve"> </w:t>
      </w:r>
      <w:r>
        <w:rPr>
          <w:rFonts w:cs="Times New Roman" w:ascii="Times New Roman" w:hAnsi="Times New Roman"/>
          <w:sz w:val="24"/>
          <w:szCs w:val="24"/>
        </w:rPr>
        <w:t>tiekėjas,</w:t>
      </w:r>
      <w:r>
        <w:rPr>
          <w:rFonts w:cs="Times New Roman" w:ascii="Times New Roman" w:hAnsi="Times New Roman"/>
          <w:spacing w:val="-13"/>
          <w:sz w:val="24"/>
          <w:szCs w:val="24"/>
        </w:rPr>
        <w:t xml:space="preserve"> </w:t>
      </w:r>
      <w:r>
        <w:rPr>
          <w:rFonts w:cs="Times New Roman" w:ascii="Times New Roman" w:hAnsi="Times New Roman"/>
          <w:sz w:val="24"/>
          <w:szCs w:val="24"/>
        </w:rPr>
        <w:t>jo</w:t>
      </w:r>
      <w:r>
        <w:rPr>
          <w:rFonts w:cs="Times New Roman" w:ascii="Times New Roman" w:hAnsi="Times New Roman"/>
          <w:spacing w:val="-11"/>
          <w:sz w:val="24"/>
          <w:szCs w:val="24"/>
        </w:rPr>
        <w:t xml:space="preserve"> </w:t>
      </w:r>
      <w:r>
        <w:rPr>
          <w:rFonts w:cs="Times New Roman" w:ascii="Times New Roman" w:hAnsi="Times New Roman"/>
          <w:sz w:val="24"/>
          <w:szCs w:val="24"/>
        </w:rPr>
        <w:t>subtiekėjas,</w:t>
      </w:r>
      <w:r>
        <w:rPr>
          <w:rFonts w:cs="Times New Roman" w:ascii="Times New Roman" w:hAnsi="Times New Roman"/>
          <w:spacing w:val="-11"/>
          <w:sz w:val="24"/>
          <w:szCs w:val="24"/>
        </w:rPr>
        <w:t xml:space="preserve"> </w:t>
      </w:r>
      <w:r>
        <w:rPr>
          <w:rFonts w:cs="Times New Roman" w:ascii="Times New Roman" w:hAnsi="Times New Roman"/>
          <w:sz w:val="24"/>
          <w:szCs w:val="24"/>
        </w:rPr>
        <w:t>ūkio subjektas,</w:t>
      </w:r>
      <w:r>
        <w:rPr>
          <w:rFonts w:cs="Times New Roman" w:ascii="Times New Roman" w:hAnsi="Times New Roman"/>
          <w:spacing w:val="-7"/>
          <w:sz w:val="24"/>
          <w:szCs w:val="24"/>
        </w:rPr>
        <w:t xml:space="preserve"> </w:t>
      </w:r>
      <w:r>
        <w:rPr>
          <w:rFonts w:cs="Times New Roman" w:ascii="Times New Roman" w:hAnsi="Times New Roman"/>
          <w:sz w:val="24"/>
          <w:szCs w:val="24"/>
        </w:rPr>
        <w:t>kurio</w:t>
      </w:r>
      <w:r>
        <w:rPr>
          <w:rFonts w:cs="Times New Roman" w:ascii="Times New Roman" w:hAnsi="Times New Roman"/>
          <w:spacing w:val="-8"/>
          <w:sz w:val="24"/>
          <w:szCs w:val="24"/>
        </w:rPr>
        <w:t xml:space="preserve"> </w:t>
      </w:r>
      <w:r>
        <w:rPr>
          <w:rFonts w:cs="Times New Roman" w:ascii="Times New Roman" w:hAnsi="Times New Roman"/>
          <w:sz w:val="24"/>
          <w:szCs w:val="24"/>
        </w:rPr>
        <w:t>pajėgumais</w:t>
      </w:r>
      <w:r>
        <w:rPr>
          <w:rFonts w:cs="Times New Roman" w:ascii="Times New Roman" w:hAnsi="Times New Roman"/>
          <w:spacing w:val="-10"/>
          <w:sz w:val="24"/>
          <w:szCs w:val="24"/>
        </w:rPr>
        <w:t xml:space="preserve"> </w:t>
      </w:r>
      <w:r>
        <w:rPr>
          <w:rFonts w:cs="Times New Roman" w:ascii="Times New Roman" w:hAnsi="Times New Roman"/>
          <w:sz w:val="24"/>
          <w:szCs w:val="24"/>
        </w:rPr>
        <w:t>remiamasi,</w:t>
      </w:r>
      <w:r>
        <w:rPr>
          <w:rFonts w:cs="Times New Roman" w:ascii="Times New Roman" w:hAnsi="Times New Roman"/>
          <w:spacing w:val="-8"/>
          <w:sz w:val="24"/>
          <w:szCs w:val="24"/>
        </w:rPr>
        <w:t xml:space="preserve"> </w:t>
      </w:r>
      <w:r>
        <w:rPr>
          <w:rFonts w:cs="Times New Roman" w:ascii="Times New Roman" w:hAnsi="Times New Roman"/>
          <w:sz w:val="24"/>
          <w:szCs w:val="24"/>
        </w:rPr>
        <w:t>ar</w:t>
      </w:r>
      <w:r>
        <w:rPr>
          <w:rFonts w:cs="Times New Roman" w:ascii="Times New Roman" w:hAnsi="Times New Roman"/>
          <w:spacing w:val="-7"/>
          <w:sz w:val="24"/>
          <w:szCs w:val="24"/>
        </w:rPr>
        <w:t xml:space="preserve"> </w:t>
      </w:r>
      <w:r>
        <w:rPr>
          <w:rFonts w:cs="Times New Roman" w:ascii="Times New Roman" w:hAnsi="Times New Roman"/>
          <w:sz w:val="24"/>
          <w:szCs w:val="24"/>
        </w:rPr>
        <w:t>kontroliuojantis</w:t>
      </w:r>
      <w:r>
        <w:rPr>
          <w:rFonts w:cs="Times New Roman" w:ascii="Times New Roman" w:hAnsi="Times New Roman"/>
          <w:spacing w:val="-8"/>
          <w:sz w:val="24"/>
          <w:szCs w:val="24"/>
        </w:rPr>
        <w:t xml:space="preserve"> </w:t>
      </w:r>
      <w:r>
        <w:rPr>
          <w:rFonts w:cs="Times New Roman" w:ascii="Times New Roman" w:hAnsi="Times New Roman"/>
          <w:sz w:val="24"/>
          <w:szCs w:val="24"/>
        </w:rPr>
        <w:t>asmuo</w:t>
      </w:r>
      <w:r>
        <w:rPr>
          <w:rFonts w:cs="Times New Roman" w:ascii="Times New Roman" w:hAnsi="Times New Roman"/>
          <w:spacing w:val="-8"/>
          <w:sz w:val="24"/>
          <w:szCs w:val="24"/>
        </w:rPr>
        <w:t xml:space="preserve"> </w:t>
      </w:r>
      <w:r>
        <w:rPr>
          <w:rFonts w:cs="Times New Roman" w:ascii="Times New Roman" w:hAnsi="Times New Roman"/>
          <w:sz w:val="24"/>
          <w:szCs w:val="24"/>
        </w:rPr>
        <w:t>yra</w:t>
      </w:r>
      <w:r>
        <w:rPr>
          <w:rFonts w:cs="Times New Roman" w:ascii="Times New Roman" w:hAnsi="Times New Roman"/>
          <w:spacing w:val="-8"/>
          <w:sz w:val="24"/>
          <w:szCs w:val="24"/>
        </w:rPr>
        <w:t xml:space="preserve"> </w:t>
      </w:r>
      <w:r>
        <w:rPr>
          <w:rFonts w:cs="Times New Roman" w:ascii="Times New Roman" w:hAnsi="Times New Roman"/>
          <w:sz w:val="24"/>
          <w:szCs w:val="24"/>
        </w:rPr>
        <w:t>fizinis</w:t>
      </w:r>
      <w:r>
        <w:rPr>
          <w:rFonts w:cs="Times New Roman" w:ascii="Times New Roman" w:hAnsi="Times New Roman"/>
          <w:spacing w:val="-8"/>
          <w:sz w:val="24"/>
          <w:szCs w:val="24"/>
        </w:rPr>
        <w:t xml:space="preserve"> </w:t>
      </w:r>
      <w:r>
        <w:rPr>
          <w:rFonts w:cs="Times New Roman" w:ascii="Times New Roman" w:hAnsi="Times New Roman"/>
          <w:sz w:val="24"/>
          <w:szCs w:val="24"/>
        </w:rPr>
        <w:t>asmuo</w:t>
      </w:r>
      <w:r>
        <w:rPr>
          <w:rFonts w:cs="Times New Roman" w:ascii="Times New Roman" w:hAnsi="Times New Roman"/>
          <w:spacing w:val="-3"/>
          <w:sz w:val="24"/>
          <w:szCs w:val="24"/>
        </w:rPr>
        <w:t xml:space="preserve"> </w:t>
      </w:r>
      <w:r>
        <w:rPr>
          <w:rFonts w:cs="Times New Roman" w:ascii="Times New Roman" w:hAnsi="Times New Roman"/>
          <w:sz w:val="24"/>
          <w:szCs w:val="24"/>
        </w:rPr>
        <w:t>–</w:t>
      </w:r>
      <w:r>
        <w:rPr>
          <w:rFonts w:cs="Times New Roman" w:ascii="Times New Roman" w:hAnsi="Times New Roman"/>
          <w:spacing w:val="-8"/>
          <w:sz w:val="24"/>
          <w:szCs w:val="24"/>
        </w:rPr>
        <w:t xml:space="preserve"> </w:t>
      </w:r>
      <w:r>
        <w:rPr>
          <w:rFonts w:cs="Times New Roman" w:ascii="Times New Roman" w:hAnsi="Times New Roman"/>
          <w:sz w:val="24"/>
          <w:szCs w:val="24"/>
        </w:rPr>
        <w:t>nuolat</w:t>
      </w:r>
      <w:r>
        <w:rPr>
          <w:rFonts w:cs="Times New Roman" w:ascii="Times New Roman" w:hAnsi="Times New Roman"/>
          <w:spacing w:val="-7"/>
          <w:sz w:val="24"/>
          <w:szCs w:val="24"/>
        </w:rPr>
        <w:t xml:space="preserve"> </w:t>
      </w:r>
      <w:r>
        <w:rPr>
          <w:rFonts w:cs="Times New Roman" w:ascii="Times New Roman" w:hAnsi="Times New Roman"/>
          <w:sz w:val="24"/>
          <w:szCs w:val="24"/>
        </w:rPr>
        <w:t>gyvenantis</w:t>
      </w:r>
      <w:r>
        <w:rPr>
          <w:rFonts w:cs="Times New Roman" w:ascii="Times New Roman" w:hAnsi="Times New Roman"/>
          <w:spacing w:val="-7"/>
          <w:sz w:val="24"/>
          <w:szCs w:val="24"/>
        </w:rPr>
        <w:t xml:space="preserve"> </w:t>
      </w:r>
      <w:r>
        <w:rPr>
          <w:rFonts w:cs="Times New Roman" w:ascii="Times New Roman" w:hAnsi="Times New Roman"/>
          <w:sz w:val="24"/>
          <w:szCs w:val="24"/>
        </w:rPr>
        <w:t>ar</w:t>
      </w:r>
      <w:r>
        <w:rPr>
          <w:rFonts w:cs="Times New Roman" w:ascii="Times New Roman" w:hAnsi="Times New Roman"/>
          <w:spacing w:val="-9"/>
          <w:sz w:val="24"/>
          <w:szCs w:val="24"/>
        </w:rPr>
        <w:t xml:space="preserve"> </w:t>
      </w:r>
      <w:r>
        <w:rPr>
          <w:rFonts w:cs="Times New Roman" w:ascii="Times New Roman" w:hAnsi="Times New Roman"/>
          <w:sz w:val="24"/>
          <w:szCs w:val="24"/>
        </w:rPr>
        <w:t>turintis pilietybę) VPĮ 92 straipsnio 15 dalyje numatytame sąraše nurodytose valstybėse ar teritorijose;</w:t>
      </w:r>
    </w:p>
    <w:p>
      <w:pPr>
        <w:pStyle w:val="ListParagraph"/>
        <w:widowControl w:val="false"/>
        <w:numPr>
          <w:ilvl w:val="2"/>
          <w:numId w:val="4"/>
        </w:numPr>
        <w:tabs>
          <w:tab w:val="clear" w:pos="397"/>
          <w:tab w:val="left" w:pos="1811" w:leader="none"/>
        </w:tabs>
        <w:spacing w:lineRule="auto" w:line="240" w:before="1" w:after="0"/>
        <w:ind w:left="0" w:right="202" w:firstLine="709"/>
        <w:rPr>
          <w:rFonts w:ascii="Times New Roman" w:hAnsi="Times New Roman" w:cs="Times New Roman"/>
          <w:sz w:val="24"/>
          <w:szCs w:val="24"/>
        </w:rPr>
      </w:pPr>
      <w:r>
        <w:rPr>
          <w:rFonts w:cs="Times New Roman" w:ascii="Times New Roman" w:hAnsi="Times New Roman"/>
          <w:sz w:val="24"/>
          <w:szCs w:val="24"/>
        </w:rPr>
        <w:t>perkančioji organizacija turi kompetentingų institucijų informacijos, kad tiekėjas, jo subtiekėjas, ūkio</w:t>
      </w:r>
      <w:r>
        <w:rPr>
          <w:rFonts w:cs="Times New Roman" w:ascii="Times New Roman" w:hAnsi="Times New Roman"/>
          <w:spacing w:val="-3"/>
          <w:sz w:val="24"/>
          <w:szCs w:val="24"/>
        </w:rPr>
        <w:t xml:space="preserve"> </w:t>
      </w:r>
      <w:r>
        <w:rPr>
          <w:rFonts w:cs="Times New Roman" w:ascii="Times New Roman" w:hAnsi="Times New Roman"/>
          <w:sz w:val="24"/>
          <w:szCs w:val="24"/>
        </w:rPr>
        <w:t>subjektai,</w:t>
      </w:r>
      <w:r>
        <w:rPr>
          <w:rFonts w:cs="Times New Roman" w:ascii="Times New Roman" w:hAnsi="Times New Roman"/>
          <w:spacing w:val="-6"/>
          <w:sz w:val="24"/>
          <w:szCs w:val="24"/>
        </w:rPr>
        <w:t xml:space="preserve"> </w:t>
      </w:r>
      <w:r>
        <w:rPr>
          <w:rFonts w:cs="Times New Roman" w:ascii="Times New Roman" w:hAnsi="Times New Roman"/>
          <w:sz w:val="24"/>
          <w:szCs w:val="24"/>
        </w:rPr>
        <w:t>kurių</w:t>
      </w:r>
      <w:r>
        <w:rPr>
          <w:rFonts w:cs="Times New Roman" w:ascii="Times New Roman" w:hAnsi="Times New Roman"/>
          <w:spacing w:val="-6"/>
          <w:sz w:val="24"/>
          <w:szCs w:val="24"/>
        </w:rPr>
        <w:t xml:space="preserve"> </w:t>
      </w:r>
      <w:r>
        <w:rPr>
          <w:rFonts w:cs="Times New Roman" w:ascii="Times New Roman" w:hAnsi="Times New Roman"/>
          <w:sz w:val="24"/>
          <w:szCs w:val="24"/>
        </w:rPr>
        <w:t>pajėgumais</w:t>
      </w:r>
      <w:r>
        <w:rPr>
          <w:rFonts w:cs="Times New Roman" w:ascii="Times New Roman" w:hAnsi="Times New Roman"/>
          <w:spacing w:val="-3"/>
          <w:sz w:val="24"/>
          <w:szCs w:val="24"/>
        </w:rPr>
        <w:t xml:space="preserve"> </w:t>
      </w:r>
      <w:r>
        <w:rPr>
          <w:rFonts w:cs="Times New Roman" w:ascii="Times New Roman" w:hAnsi="Times New Roman"/>
          <w:sz w:val="24"/>
          <w:szCs w:val="24"/>
        </w:rPr>
        <w:t>remiamasi</w:t>
      </w:r>
      <w:r>
        <w:rPr>
          <w:rFonts w:cs="Times New Roman" w:ascii="Times New Roman" w:hAnsi="Times New Roman"/>
          <w:spacing w:val="-2"/>
          <w:sz w:val="24"/>
          <w:szCs w:val="24"/>
        </w:rPr>
        <w:t xml:space="preserve"> </w:t>
      </w:r>
      <w:r>
        <w:rPr>
          <w:rFonts w:cs="Times New Roman" w:ascii="Times New Roman" w:hAnsi="Times New Roman"/>
          <w:sz w:val="24"/>
          <w:szCs w:val="24"/>
        </w:rPr>
        <w:t>ar</w:t>
      </w:r>
      <w:r>
        <w:rPr>
          <w:rFonts w:cs="Times New Roman" w:ascii="Times New Roman" w:hAnsi="Times New Roman"/>
          <w:spacing w:val="-7"/>
          <w:sz w:val="24"/>
          <w:szCs w:val="24"/>
        </w:rPr>
        <w:t xml:space="preserve"> </w:t>
      </w:r>
      <w:r>
        <w:rPr>
          <w:rFonts w:cs="Times New Roman" w:ascii="Times New Roman" w:hAnsi="Times New Roman"/>
          <w:sz w:val="24"/>
          <w:szCs w:val="24"/>
        </w:rPr>
        <w:t>juos</w:t>
      </w:r>
      <w:r>
        <w:rPr>
          <w:rFonts w:cs="Times New Roman" w:ascii="Times New Roman" w:hAnsi="Times New Roman"/>
          <w:spacing w:val="-3"/>
          <w:sz w:val="24"/>
          <w:szCs w:val="24"/>
        </w:rPr>
        <w:t xml:space="preserve"> </w:t>
      </w:r>
      <w:r>
        <w:rPr>
          <w:rFonts w:cs="Times New Roman" w:ascii="Times New Roman" w:hAnsi="Times New Roman"/>
          <w:sz w:val="24"/>
          <w:szCs w:val="24"/>
        </w:rPr>
        <w:t>kontroliuojantys asmenys</w:t>
      </w:r>
      <w:r>
        <w:rPr>
          <w:rFonts w:cs="Times New Roman" w:ascii="Times New Roman" w:hAnsi="Times New Roman"/>
          <w:spacing w:val="-3"/>
          <w:sz w:val="24"/>
          <w:szCs w:val="24"/>
        </w:rPr>
        <w:t xml:space="preserve"> </w:t>
      </w:r>
      <w:r>
        <w:rPr>
          <w:rFonts w:cs="Times New Roman" w:ascii="Times New Roman" w:hAnsi="Times New Roman"/>
          <w:sz w:val="24"/>
          <w:szCs w:val="24"/>
        </w:rPr>
        <w:t>yra</w:t>
      </w:r>
      <w:r>
        <w:rPr>
          <w:rFonts w:cs="Times New Roman" w:ascii="Times New Roman" w:hAnsi="Times New Roman"/>
          <w:spacing w:val="-5"/>
          <w:sz w:val="24"/>
          <w:szCs w:val="24"/>
        </w:rPr>
        <w:t xml:space="preserve"> </w:t>
      </w:r>
      <w:r>
        <w:rPr>
          <w:rFonts w:cs="Times New Roman" w:ascii="Times New Roman" w:hAnsi="Times New Roman"/>
          <w:sz w:val="24"/>
          <w:szCs w:val="24"/>
        </w:rPr>
        <w:t>juridiniai</w:t>
      </w:r>
      <w:r>
        <w:rPr>
          <w:rFonts w:cs="Times New Roman" w:ascii="Times New Roman" w:hAnsi="Times New Roman"/>
          <w:spacing w:val="-4"/>
          <w:sz w:val="24"/>
          <w:szCs w:val="24"/>
        </w:rPr>
        <w:t xml:space="preserve"> </w:t>
      </w:r>
      <w:r>
        <w:rPr>
          <w:rFonts w:cs="Times New Roman" w:ascii="Times New Roman" w:hAnsi="Times New Roman"/>
          <w:sz w:val="24"/>
          <w:szCs w:val="24"/>
        </w:rPr>
        <w:t>asmenys</w:t>
      </w:r>
      <w:r>
        <w:rPr>
          <w:rFonts w:cs="Times New Roman" w:ascii="Times New Roman" w:hAnsi="Times New Roman"/>
          <w:spacing w:val="-3"/>
          <w:sz w:val="24"/>
          <w:szCs w:val="24"/>
        </w:rPr>
        <w:t xml:space="preserve"> </w:t>
      </w:r>
      <w:r>
        <w:rPr>
          <w:rFonts w:cs="Times New Roman" w:ascii="Times New Roman" w:hAnsi="Times New Roman"/>
          <w:sz w:val="24"/>
          <w:szCs w:val="24"/>
        </w:rPr>
        <w:t>turi</w:t>
      </w:r>
      <w:r>
        <w:rPr>
          <w:rFonts w:cs="Times New Roman" w:ascii="Times New Roman" w:hAnsi="Times New Roman"/>
          <w:spacing w:val="-5"/>
          <w:sz w:val="24"/>
          <w:szCs w:val="24"/>
        </w:rPr>
        <w:t xml:space="preserve"> </w:t>
      </w:r>
      <w:r>
        <w:rPr>
          <w:rFonts w:cs="Times New Roman" w:ascii="Times New Roman" w:hAnsi="Times New Roman"/>
          <w:sz w:val="24"/>
          <w:szCs w:val="24"/>
        </w:rPr>
        <w:t>interesų, galinčių kelti grėsmę nacionaliniam saugumui;</w:t>
      </w:r>
    </w:p>
    <w:p>
      <w:pPr>
        <w:pStyle w:val="ListParagraph"/>
        <w:widowControl w:val="false"/>
        <w:numPr>
          <w:ilvl w:val="2"/>
          <w:numId w:val="4"/>
        </w:numPr>
        <w:tabs>
          <w:tab w:val="clear" w:pos="397"/>
          <w:tab w:val="left" w:pos="1811" w:leader="none"/>
        </w:tabs>
        <w:spacing w:lineRule="auto" w:line="240" w:before="0" w:after="0"/>
        <w:ind w:left="0" w:right="201" w:firstLine="709"/>
        <w:rPr>
          <w:rFonts w:ascii="Times New Roman" w:hAnsi="Times New Roman" w:cs="Times New Roman"/>
          <w:sz w:val="24"/>
          <w:szCs w:val="24"/>
        </w:rPr>
      </w:pPr>
      <w:r>
        <w:rPr>
          <w:rFonts w:cs="Times New Roman" w:ascii="Times New Roman" w:hAnsi="Times New Roman"/>
          <w:sz w:val="24"/>
          <w:szCs w:val="24"/>
        </w:rPr>
        <w:t>tiekėjas,</w:t>
      </w:r>
      <w:r>
        <w:rPr>
          <w:rFonts w:cs="Times New Roman" w:ascii="Times New Roman" w:hAnsi="Times New Roman"/>
          <w:spacing w:val="-7"/>
          <w:sz w:val="24"/>
          <w:szCs w:val="24"/>
        </w:rPr>
        <w:t xml:space="preserve"> </w:t>
      </w:r>
      <w:r>
        <w:rPr>
          <w:rFonts w:cs="Times New Roman" w:ascii="Times New Roman" w:hAnsi="Times New Roman"/>
          <w:sz w:val="24"/>
          <w:szCs w:val="24"/>
        </w:rPr>
        <w:t>jo</w:t>
      </w:r>
      <w:r>
        <w:rPr>
          <w:rFonts w:cs="Times New Roman" w:ascii="Times New Roman" w:hAnsi="Times New Roman"/>
          <w:spacing w:val="-5"/>
          <w:sz w:val="24"/>
          <w:szCs w:val="24"/>
        </w:rPr>
        <w:t xml:space="preserve"> </w:t>
      </w:r>
      <w:r>
        <w:rPr>
          <w:rFonts w:cs="Times New Roman" w:ascii="Times New Roman" w:hAnsi="Times New Roman"/>
          <w:sz w:val="24"/>
          <w:szCs w:val="24"/>
        </w:rPr>
        <w:t>subtiekėjas,</w:t>
      </w:r>
      <w:r>
        <w:rPr>
          <w:rFonts w:cs="Times New Roman" w:ascii="Times New Roman" w:hAnsi="Times New Roman"/>
          <w:spacing w:val="-4"/>
          <w:sz w:val="24"/>
          <w:szCs w:val="24"/>
        </w:rPr>
        <w:t xml:space="preserve"> </w:t>
      </w:r>
      <w:r>
        <w:rPr>
          <w:rFonts w:cs="Times New Roman" w:ascii="Times New Roman" w:hAnsi="Times New Roman"/>
          <w:sz w:val="24"/>
          <w:szCs w:val="24"/>
        </w:rPr>
        <w:t>ūkio</w:t>
      </w:r>
      <w:r>
        <w:rPr>
          <w:rFonts w:cs="Times New Roman" w:ascii="Times New Roman" w:hAnsi="Times New Roman"/>
          <w:spacing w:val="-5"/>
          <w:sz w:val="24"/>
          <w:szCs w:val="24"/>
        </w:rPr>
        <w:t xml:space="preserve"> </w:t>
      </w:r>
      <w:r>
        <w:rPr>
          <w:rFonts w:cs="Times New Roman" w:ascii="Times New Roman" w:hAnsi="Times New Roman"/>
          <w:sz w:val="24"/>
          <w:szCs w:val="24"/>
        </w:rPr>
        <w:t>subjektas,</w:t>
      </w:r>
      <w:r>
        <w:rPr>
          <w:rFonts w:cs="Times New Roman" w:ascii="Times New Roman" w:hAnsi="Times New Roman"/>
          <w:spacing w:val="-5"/>
          <w:sz w:val="24"/>
          <w:szCs w:val="24"/>
        </w:rPr>
        <w:t xml:space="preserve"> </w:t>
      </w:r>
      <w:r>
        <w:rPr>
          <w:rFonts w:cs="Times New Roman" w:ascii="Times New Roman" w:hAnsi="Times New Roman"/>
          <w:sz w:val="24"/>
          <w:szCs w:val="24"/>
        </w:rPr>
        <w:t>kurio</w:t>
      </w:r>
      <w:r>
        <w:rPr>
          <w:rFonts w:cs="Times New Roman" w:ascii="Times New Roman" w:hAnsi="Times New Roman"/>
          <w:spacing w:val="-5"/>
          <w:sz w:val="24"/>
          <w:szCs w:val="24"/>
        </w:rPr>
        <w:t xml:space="preserve"> </w:t>
      </w:r>
      <w:r>
        <w:rPr>
          <w:rFonts w:cs="Times New Roman" w:ascii="Times New Roman" w:hAnsi="Times New Roman"/>
          <w:sz w:val="24"/>
          <w:szCs w:val="24"/>
        </w:rPr>
        <w:t>pajėgumais</w:t>
      </w:r>
      <w:r>
        <w:rPr>
          <w:rFonts w:cs="Times New Roman" w:ascii="Times New Roman" w:hAnsi="Times New Roman"/>
          <w:spacing w:val="-7"/>
          <w:sz w:val="24"/>
          <w:szCs w:val="24"/>
        </w:rPr>
        <w:t xml:space="preserve"> </w:t>
      </w:r>
      <w:r>
        <w:rPr>
          <w:rFonts w:cs="Times New Roman" w:ascii="Times New Roman" w:hAnsi="Times New Roman"/>
          <w:sz w:val="24"/>
          <w:szCs w:val="24"/>
        </w:rPr>
        <w:t>remiamasi,</w:t>
      </w:r>
      <w:r>
        <w:rPr>
          <w:rFonts w:cs="Times New Roman" w:ascii="Times New Roman" w:hAnsi="Times New Roman"/>
          <w:spacing w:val="-5"/>
          <w:sz w:val="24"/>
          <w:szCs w:val="24"/>
        </w:rPr>
        <w:t xml:space="preserve"> </w:t>
      </w:r>
      <w:r>
        <w:rPr>
          <w:rFonts w:cs="Times New Roman" w:ascii="Times New Roman" w:hAnsi="Times New Roman"/>
          <w:sz w:val="24"/>
          <w:szCs w:val="24"/>
        </w:rPr>
        <w:t>vykdo</w:t>
      </w:r>
      <w:r>
        <w:rPr>
          <w:rFonts w:cs="Times New Roman" w:ascii="Times New Roman" w:hAnsi="Times New Roman"/>
          <w:spacing w:val="-5"/>
          <w:sz w:val="24"/>
          <w:szCs w:val="24"/>
        </w:rPr>
        <w:t xml:space="preserve"> </w:t>
      </w:r>
      <w:r>
        <w:rPr>
          <w:rFonts w:cs="Times New Roman" w:ascii="Times New Roman" w:hAnsi="Times New Roman"/>
          <w:sz w:val="24"/>
          <w:szCs w:val="24"/>
        </w:rPr>
        <w:t>veiklą</w:t>
      </w:r>
      <w:r>
        <w:rPr>
          <w:rFonts w:cs="Times New Roman" w:ascii="Times New Roman" w:hAnsi="Times New Roman"/>
          <w:spacing w:val="-4"/>
          <w:sz w:val="24"/>
          <w:szCs w:val="24"/>
        </w:rPr>
        <w:t xml:space="preserve"> </w:t>
      </w:r>
      <w:r>
        <w:rPr>
          <w:rFonts w:cs="Times New Roman" w:ascii="Times New Roman" w:hAnsi="Times New Roman"/>
          <w:sz w:val="24"/>
          <w:szCs w:val="24"/>
        </w:rPr>
        <w:t>VPĮ</w:t>
      </w:r>
      <w:r>
        <w:rPr>
          <w:rFonts w:cs="Times New Roman" w:ascii="Times New Roman" w:hAnsi="Times New Roman"/>
          <w:spacing w:val="-9"/>
          <w:sz w:val="24"/>
          <w:szCs w:val="24"/>
        </w:rPr>
        <w:t xml:space="preserve"> </w:t>
      </w:r>
      <w:r>
        <w:rPr>
          <w:rFonts w:cs="Times New Roman" w:ascii="Times New Roman" w:hAnsi="Times New Roman"/>
          <w:sz w:val="24"/>
          <w:szCs w:val="24"/>
        </w:rPr>
        <w:t>92</w:t>
      </w:r>
      <w:r>
        <w:rPr>
          <w:rFonts w:cs="Times New Roman" w:ascii="Times New Roman" w:hAnsi="Times New Roman"/>
          <w:spacing w:val="-5"/>
          <w:sz w:val="24"/>
          <w:szCs w:val="24"/>
        </w:rPr>
        <w:t xml:space="preserve"> </w:t>
      </w:r>
      <w:r>
        <w:rPr>
          <w:rFonts w:cs="Times New Roman" w:ascii="Times New Roman" w:hAnsi="Times New Roman"/>
          <w:sz w:val="24"/>
          <w:szCs w:val="24"/>
        </w:rPr>
        <w:t>straipsnio 15 dalyje numatytame sąraše nurodytose valstybėse ar</w:t>
      </w:r>
      <w:r>
        <w:rPr>
          <w:rFonts w:cs="Times New Roman" w:ascii="Times New Roman" w:hAnsi="Times New Roman"/>
          <w:spacing w:val="-1"/>
          <w:sz w:val="24"/>
          <w:szCs w:val="24"/>
        </w:rPr>
        <w:t xml:space="preserve"> </w:t>
      </w:r>
      <w:r>
        <w:rPr>
          <w:rFonts w:cs="Times New Roman" w:ascii="Times New Roman" w:hAnsi="Times New Roman"/>
          <w:sz w:val="24"/>
          <w:szCs w:val="24"/>
        </w:rPr>
        <w:t>teritorijose arba yra ūkio subjektų grupės, kurios bet kuris narys vykdo veiklą šio įstatymo VPĮ 92 straipsnio 15 dalyje numatytame sąraše nurodytose valstybėse ar teritorijose,</w:t>
      </w:r>
      <w:r>
        <w:rPr>
          <w:rFonts w:cs="Times New Roman" w:ascii="Times New Roman" w:hAnsi="Times New Roman"/>
          <w:spacing w:val="-14"/>
          <w:sz w:val="24"/>
          <w:szCs w:val="24"/>
        </w:rPr>
        <w:t xml:space="preserve"> </w:t>
      </w:r>
      <w:r>
        <w:rPr>
          <w:rFonts w:cs="Times New Roman" w:ascii="Times New Roman" w:hAnsi="Times New Roman"/>
          <w:sz w:val="24"/>
          <w:szCs w:val="24"/>
        </w:rPr>
        <w:t>narys</w:t>
      </w:r>
      <w:r>
        <w:rPr>
          <w:rFonts w:cs="Times New Roman" w:ascii="Times New Roman" w:hAnsi="Times New Roman"/>
          <w:spacing w:val="-13"/>
          <w:sz w:val="24"/>
          <w:szCs w:val="24"/>
        </w:rPr>
        <w:t xml:space="preserve"> </w:t>
      </w:r>
      <w:r>
        <w:rPr>
          <w:rFonts w:cs="Times New Roman" w:ascii="Times New Roman" w:hAnsi="Times New Roman"/>
          <w:sz w:val="24"/>
          <w:szCs w:val="24"/>
        </w:rPr>
        <w:t>arba</w:t>
      </w:r>
      <w:r>
        <w:rPr>
          <w:rFonts w:cs="Times New Roman" w:ascii="Times New Roman" w:hAnsi="Times New Roman"/>
          <w:spacing w:val="-14"/>
          <w:sz w:val="24"/>
          <w:szCs w:val="24"/>
        </w:rPr>
        <w:t xml:space="preserve"> </w:t>
      </w:r>
      <w:r>
        <w:rPr>
          <w:rFonts w:cs="Times New Roman" w:ascii="Times New Roman" w:hAnsi="Times New Roman"/>
          <w:sz w:val="24"/>
          <w:szCs w:val="24"/>
        </w:rPr>
        <w:t>jos</w:t>
      </w:r>
      <w:r>
        <w:rPr>
          <w:rFonts w:cs="Times New Roman" w:ascii="Times New Roman" w:hAnsi="Times New Roman"/>
          <w:spacing w:val="-11"/>
          <w:sz w:val="24"/>
          <w:szCs w:val="24"/>
        </w:rPr>
        <w:t xml:space="preserve"> </w:t>
      </w:r>
      <w:r>
        <w:rPr>
          <w:rFonts w:cs="Times New Roman" w:ascii="Times New Roman" w:hAnsi="Times New Roman"/>
          <w:sz w:val="24"/>
          <w:szCs w:val="24"/>
        </w:rPr>
        <w:t>vadovas,</w:t>
      </w:r>
      <w:r>
        <w:rPr>
          <w:rFonts w:cs="Times New Roman" w:ascii="Times New Roman" w:hAnsi="Times New Roman"/>
          <w:spacing w:val="-13"/>
          <w:sz w:val="24"/>
          <w:szCs w:val="24"/>
        </w:rPr>
        <w:t xml:space="preserve"> </w:t>
      </w:r>
      <w:r>
        <w:rPr>
          <w:rFonts w:cs="Times New Roman" w:ascii="Times New Roman" w:hAnsi="Times New Roman"/>
          <w:sz w:val="24"/>
          <w:szCs w:val="24"/>
        </w:rPr>
        <w:t>kitas</w:t>
      </w:r>
      <w:r>
        <w:rPr>
          <w:rFonts w:cs="Times New Roman" w:ascii="Times New Roman" w:hAnsi="Times New Roman"/>
          <w:spacing w:val="-12"/>
          <w:sz w:val="24"/>
          <w:szCs w:val="24"/>
        </w:rPr>
        <w:t xml:space="preserve"> </w:t>
      </w:r>
      <w:r>
        <w:rPr>
          <w:rFonts w:cs="Times New Roman" w:ascii="Times New Roman" w:hAnsi="Times New Roman"/>
          <w:sz w:val="24"/>
          <w:szCs w:val="24"/>
        </w:rPr>
        <w:t>valdymo</w:t>
      </w:r>
      <w:r>
        <w:rPr>
          <w:rFonts w:cs="Times New Roman" w:ascii="Times New Roman" w:hAnsi="Times New Roman"/>
          <w:spacing w:val="-13"/>
          <w:sz w:val="24"/>
          <w:szCs w:val="24"/>
        </w:rPr>
        <w:t xml:space="preserve"> </w:t>
      </w:r>
      <w:r>
        <w:rPr>
          <w:rFonts w:cs="Times New Roman" w:ascii="Times New Roman" w:hAnsi="Times New Roman"/>
          <w:sz w:val="24"/>
          <w:szCs w:val="24"/>
        </w:rPr>
        <w:t>ar</w:t>
      </w:r>
      <w:r>
        <w:rPr>
          <w:rFonts w:cs="Times New Roman" w:ascii="Times New Roman" w:hAnsi="Times New Roman"/>
          <w:spacing w:val="-12"/>
          <w:sz w:val="24"/>
          <w:szCs w:val="24"/>
        </w:rPr>
        <w:t xml:space="preserve"> </w:t>
      </w:r>
      <w:r>
        <w:rPr>
          <w:rFonts w:cs="Times New Roman" w:ascii="Times New Roman" w:hAnsi="Times New Roman"/>
          <w:sz w:val="24"/>
          <w:szCs w:val="24"/>
        </w:rPr>
        <w:t>priežiūros</w:t>
      </w:r>
      <w:r>
        <w:rPr>
          <w:rFonts w:cs="Times New Roman" w:ascii="Times New Roman" w:hAnsi="Times New Roman"/>
          <w:spacing w:val="-14"/>
          <w:sz w:val="24"/>
          <w:szCs w:val="24"/>
        </w:rPr>
        <w:t xml:space="preserve"> </w:t>
      </w:r>
      <w:r>
        <w:rPr>
          <w:rFonts w:cs="Times New Roman" w:ascii="Times New Roman" w:hAnsi="Times New Roman"/>
          <w:sz w:val="24"/>
          <w:szCs w:val="24"/>
        </w:rPr>
        <w:t>organo</w:t>
      </w:r>
      <w:r>
        <w:rPr>
          <w:rFonts w:cs="Times New Roman" w:ascii="Times New Roman" w:hAnsi="Times New Roman"/>
          <w:spacing w:val="-14"/>
          <w:sz w:val="24"/>
          <w:szCs w:val="24"/>
        </w:rPr>
        <w:t xml:space="preserve"> </w:t>
      </w:r>
      <w:r>
        <w:rPr>
          <w:rFonts w:cs="Times New Roman" w:ascii="Times New Roman" w:hAnsi="Times New Roman"/>
          <w:sz w:val="24"/>
          <w:szCs w:val="24"/>
        </w:rPr>
        <w:t>narys</w:t>
      </w:r>
      <w:r>
        <w:rPr>
          <w:rFonts w:cs="Times New Roman" w:ascii="Times New Roman" w:hAnsi="Times New Roman"/>
          <w:spacing w:val="-14"/>
          <w:sz w:val="24"/>
          <w:szCs w:val="24"/>
        </w:rPr>
        <w:t xml:space="preserve"> </w:t>
      </w:r>
      <w:r>
        <w:rPr>
          <w:rFonts w:cs="Times New Roman" w:ascii="Times New Roman" w:hAnsi="Times New Roman"/>
          <w:sz w:val="24"/>
          <w:szCs w:val="24"/>
        </w:rPr>
        <w:t>ar</w:t>
      </w:r>
      <w:r>
        <w:rPr>
          <w:rFonts w:cs="Times New Roman" w:ascii="Times New Roman" w:hAnsi="Times New Roman"/>
          <w:spacing w:val="-11"/>
          <w:sz w:val="24"/>
          <w:szCs w:val="24"/>
        </w:rPr>
        <w:t xml:space="preserve"> </w:t>
      </w:r>
      <w:r>
        <w:rPr>
          <w:rFonts w:cs="Times New Roman" w:ascii="Times New Roman" w:hAnsi="Times New Roman"/>
          <w:sz w:val="24"/>
          <w:szCs w:val="24"/>
        </w:rPr>
        <w:t>kitas</w:t>
      </w:r>
      <w:r>
        <w:rPr>
          <w:rFonts w:cs="Times New Roman" w:ascii="Times New Roman" w:hAnsi="Times New Roman"/>
          <w:spacing w:val="-12"/>
          <w:sz w:val="24"/>
          <w:szCs w:val="24"/>
        </w:rPr>
        <w:t xml:space="preserve"> </w:t>
      </w:r>
      <w:r>
        <w:rPr>
          <w:rFonts w:cs="Times New Roman" w:ascii="Times New Roman" w:hAnsi="Times New Roman"/>
          <w:sz w:val="24"/>
          <w:szCs w:val="24"/>
        </w:rPr>
        <w:t>asmuo</w:t>
      </w:r>
      <w:r>
        <w:rPr>
          <w:rFonts w:cs="Times New Roman" w:ascii="Times New Roman" w:hAnsi="Times New Roman"/>
          <w:spacing w:val="-13"/>
          <w:sz w:val="24"/>
          <w:szCs w:val="24"/>
        </w:rPr>
        <w:t xml:space="preserve"> </w:t>
      </w:r>
      <w:r>
        <w:rPr>
          <w:rFonts w:cs="Times New Roman" w:ascii="Times New Roman" w:hAnsi="Times New Roman"/>
          <w:sz w:val="24"/>
          <w:szCs w:val="24"/>
        </w:rPr>
        <w:t>(kiti</w:t>
      </w:r>
      <w:r>
        <w:rPr>
          <w:rFonts w:cs="Times New Roman" w:ascii="Times New Roman" w:hAnsi="Times New Roman"/>
          <w:spacing w:val="-14"/>
          <w:sz w:val="24"/>
          <w:szCs w:val="24"/>
        </w:rPr>
        <w:t xml:space="preserve"> </w:t>
      </w:r>
      <w:r>
        <w:rPr>
          <w:rFonts w:cs="Times New Roman" w:ascii="Times New Roman" w:hAnsi="Times New Roman"/>
          <w:sz w:val="24"/>
          <w:szCs w:val="24"/>
        </w:rPr>
        <w:t>asmenys),</w:t>
      </w:r>
      <w:r>
        <w:rPr>
          <w:rFonts w:cs="Times New Roman" w:ascii="Times New Roman" w:hAnsi="Times New Roman"/>
          <w:spacing w:val="-12"/>
          <w:sz w:val="24"/>
          <w:szCs w:val="24"/>
        </w:rPr>
        <w:t xml:space="preserve"> </w:t>
      </w:r>
      <w:r>
        <w:rPr>
          <w:rFonts w:cs="Times New Roman" w:ascii="Times New Roman" w:hAnsi="Times New Roman"/>
          <w:sz w:val="24"/>
          <w:szCs w:val="24"/>
        </w:rPr>
        <w:t>turintis (turintys) teisę atstovauti tiekėjui, subtiekėjui, ūkio subjektui, kurio pajėgumais remiamasi, ar jį kontroliuoti, jo vardu</w:t>
      </w:r>
      <w:r>
        <w:rPr>
          <w:rFonts w:cs="Times New Roman" w:ascii="Times New Roman" w:hAnsi="Times New Roman"/>
          <w:spacing w:val="-5"/>
          <w:sz w:val="24"/>
          <w:szCs w:val="24"/>
        </w:rPr>
        <w:t xml:space="preserve"> </w:t>
      </w:r>
      <w:r>
        <w:rPr>
          <w:rFonts w:cs="Times New Roman" w:ascii="Times New Roman" w:hAnsi="Times New Roman"/>
          <w:sz w:val="24"/>
          <w:szCs w:val="24"/>
        </w:rPr>
        <w:t>priimti</w:t>
      </w:r>
      <w:r>
        <w:rPr>
          <w:rFonts w:cs="Times New Roman" w:ascii="Times New Roman" w:hAnsi="Times New Roman"/>
          <w:spacing w:val="-4"/>
          <w:sz w:val="24"/>
          <w:szCs w:val="24"/>
        </w:rPr>
        <w:t xml:space="preserve"> </w:t>
      </w:r>
      <w:r>
        <w:rPr>
          <w:rFonts w:cs="Times New Roman" w:ascii="Times New Roman" w:hAnsi="Times New Roman"/>
          <w:sz w:val="24"/>
          <w:szCs w:val="24"/>
        </w:rPr>
        <w:t>sprendimą,</w:t>
      </w:r>
      <w:r>
        <w:rPr>
          <w:rFonts w:cs="Times New Roman" w:ascii="Times New Roman" w:hAnsi="Times New Roman"/>
          <w:spacing w:val="-4"/>
          <w:sz w:val="24"/>
          <w:szCs w:val="24"/>
        </w:rPr>
        <w:t xml:space="preserve"> </w:t>
      </w:r>
      <w:r>
        <w:rPr>
          <w:rFonts w:cs="Times New Roman" w:ascii="Times New Roman" w:hAnsi="Times New Roman"/>
          <w:sz w:val="24"/>
          <w:szCs w:val="24"/>
        </w:rPr>
        <w:t>sudaryti</w:t>
      </w:r>
      <w:r>
        <w:rPr>
          <w:rFonts w:cs="Times New Roman" w:ascii="Times New Roman" w:hAnsi="Times New Roman"/>
          <w:spacing w:val="-4"/>
          <w:sz w:val="24"/>
          <w:szCs w:val="24"/>
        </w:rPr>
        <w:t xml:space="preserve"> </w:t>
      </w:r>
      <w:r>
        <w:rPr>
          <w:rFonts w:cs="Times New Roman" w:ascii="Times New Roman" w:hAnsi="Times New Roman"/>
          <w:sz w:val="24"/>
          <w:szCs w:val="24"/>
        </w:rPr>
        <w:t>sandorį,</w:t>
      </w:r>
      <w:r>
        <w:rPr>
          <w:rFonts w:cs="Times New Roman" w:ascii="Times New Roman" w:hAnsi="Times New Roman"/>
          <w:spacing w:val="-5"/>
          <w:sz w:val="24"/>
          <w:szCs w:val="24"/>
        </w:rPr>
        <w:t xml:space="preserve"> </w:t>
      </w:r>
      <w:r>
        <w:rPr>
          <w:rFonts w:cs="Times New Roman" w:ascii="Times New Roman" w:hAnsi="Times New Roman"/>
          <w:sz w:val="24"/>
          <w:szCs w:val="24"/>
        </w:rPr>
        <w:t>ir</w:t>
      </w:r>
      <w:r>
        <w:rPr>
          <w:rFonts w:cs="Times New Roman" w:ascii="Times New Roman" w:hAnsi="Times New Roman"/>
          <w:spacing w:val="-4"/>
          <w:sz w:val="24"/>
          <w:szCs w:val="24"/>
        </w:rPr>
        <w:t xml:space="preserve"> </w:t>
      </w:r>
      <w:r>
        <w:rPr>
          <w:rFonts w:cs="Times New Roman" w:ascii="Times New Roman" w:hAnsi="Times New Roman"/>
          <w:sz w:val="24"/>
          <w:szCs w:val="24"/>
        </w:rPr>
        <w:t>tokiu</w:t>
      </w:r>
      <w:r>
        <w:rPr>
          <w:rFonts w:cs="Times New Roman" w:ascii="Times New Roman" w:hAnsi="Times New Roman"/>
          <w:spacing w:val="-5"/>
          <w:sz w:val="24"/>
          <w:szCs w:val="24"/>
        </w:rPr>
        <w:t xml:space="preserve"> </w:t>
      </w:r>
      <w:r>
        <w:rPr>
          <w:rFonts w:cs="Times New Roman" w:ascii="Times New Roman" w:hAnsi="Times New Roman"/>
          <w:sz w:val="24"/>
          <w:szCs w:val="24"/>
        </w:rPr>
        <w:t>būdu</w:t>
      </w:r>
      <w:r>
        <w:rPr>
          <w:rFonts w:cs="Times New Roman" w:ascii="Times New Roman" w:hAnsi="Times New Roman"/>
          <w:spacing w:val="-5"/>
          <w:sz w:val="24"/>
          <w:szCs w:val="24"/>
        </w:rPr>
        <w:t xml:space="preserve"> </w:t>
      </w:r>
      <w:r>
        <w:rPr>
          <w:rFonts w:cs="Times New Roman" w:ascii="Times New Roman" w:hAnsi="Times New Roman"/>
          <w:sz w:val="24"/>
          <w:szCs w:val="24"/>
        </w:rPr>
        <w:t>dalyvauja</w:t>
      </w:r>
      <w:r>
        <w:rPr>
          <w:rFonts w:cs="Times New Roman" w:ascii="Times New Roman" w:hAnsi="Times New Roman"/>
          <w:spacing w:val="-4"/>
          <w:sz w:val="24"/>
          <w:szCs w:val="24"/>
        </w:rPr>
        <w:t xml:space="preserve"> </w:t>
      </w:r>
      <w:r>
        <w:rPr>
          <w:rFonts w:cs="Times New Roman" w:ascii="Times New Roman" w:hAnsi="Times New Roman"/>
          <w:sz w:val="24"/>
          <w:szCs w:val="24"/>
        </w:rPr>
        <w:t>tokių</w:t>
      </w:r>
      <w:r>
        <w:rPr>
          <w:rFonts w:cs="Times New Roman" w:ascii="Times New Roman" w:hAnsi="Times New Roman"/>
          <w:spacing w:val="-5"/>
          <w:sz w:val="24"/>
          <w:szCs w:val="24"/>
        </w:rPr>
        <w:t xml:space="preserve"> </w:t>
      </w:r>
      <w:r>
        <w:rPr>
          <w:rFonts w:cs="Times New Roman" w:ascii="Times New Roman" w:hAnsi="Times New Roman"/>
          <w:sz w:val="24"/>
          <w:szCs w:val="24"/>
        </w:rPr>
        <w:t>ūkio</w:t>
      </w:r>
      <w:r>
        <w:rPr>
          <w:rFonts w:cs="Times New Roman" w:ascii="Times New Roman" w:hAnsi="Times New Roman"/>
          <w:spacing w:val="-5"/>
          <w:sz w:val="24"/>
          <w:szCs w:val="24"/>
        </w:rPr>
        <w:t xml:space="preserve"> </w:t>
      </w:r>
      <w:r>
        <w:rPr>
          <w:rFonts w:cs="Times New Roman" w:ascii="Times New Roman" w:hAnsi="Times New Roman"/>
          <w:sz w:val="24"/>
          <w:szCs w:val="24"/>
        </w:rPr>
        <w:t>subjektų</w:t>
      </w:r>
      <w:r>
        <w:rPr>
          <w:rFonts w:cs="Times New Roman" w:ascii="Times New Roman" w:hAnsi="Times New Roman"/>
          <w:spacing w:val="-5"/>
          <w:sz w:val="24"/>
          <w:szCs w:val="24"/>
        </w:rPr>
        <w:t xml:space="preserve"> </w:t>
      </w:r>
      <w:r>
        <w:rPr>
          <w:rFonts w:cs="Times New Roman" w:ascii="Times New Roman" w:hAnsi="Times New Roman"/>
          <w:sz w:val="24"/>
          <w:szCs w:val="24"/>
        </w:rPr>
        <w:t>grupių</w:t>
      </w:r>
      <w:r>
        <w:rPr>
          <w:rFonts w:cs="Times New Roman" w:ascii="Times New Roman" w:hAnsi="Times New Roman"/>
          <w:spacing w:val="-5"/>
          <w:sz w:val="24"/>
          <w:szCs w:val="24"/>
        </w:rPr>
        <w:t xml:space="preserve"> </w:t>
      </w:r>
      <w:r>
        <w:rPr>
          <w:rFonts w:cs="Times New Roman" w:ascii="Times New Roman" w:hAnsi="Times New Roman"/>
          <w:sz w:val="24"/>
          <w:szCs w:val="24"/>
        </w:rPr>
        <w:t>ir</w:t>
      </w:r>
      <w:r>
        <w:rPr>
          <w:rFonts w:cs="Times New Roman" w:ascii="Times New Roman" w:hAnsi="Times New Roman"/>
          <w:spacing w:val="-4"/>
          <w:sz w:val="24"/>
          <w:szCs w:val="24"/>
        </w:rPr>
        <w:t xml:space="preserve"> </w:t>
      </w:r>
      <w:r>
        <w:rPr>
          <w:rFonts w:cs="Times New Roman" w:ascii="Times New Roman" w:hAnsi="Times New Roman"/>
          <w:sz w:val="24"/>
          <w:szCs w:val="24"/>
        </w:rPr>
        <w:t>(ar)</w:t>
      </w:r>
      <w:r>
        <w:rPr>
          <w:rFonts w:cs="Times New Roman" w:ascii="Times New Roman" w:hAnsi="Times New Roman"/>
          <w:spacing w:val="-4"/>
          <w:sz w:val="24"/>
          <w:szCs w:val="24"/>
        </w:rPr>
        <w:t xml:space="preserve"> </w:t>
      </w:r>
      <w:r>
        <w:rPr>
          <w:rFonts w:cs="Times New Roman" w:ascii="Times New Roman" w:hAnsi="Times New Roman"/>
          <w:sz w:val="24"/>
          <w:szCs w:val="24"/>
        </w:rPr>
        <w:t>ūkio</w:t>
      </w:r>
      <w:r>
        <w:rPr>
          <w:rFonts w:cs="Times New Roman" w:ascii="Times New Roman" w:hAnsi="Times New Roman"/>
          <w:spacing w:val="-5"/>
          <w:sz w:val="24"/>
          <w:szCs w:val="24"/>
        </w:rPr>
        <w:t xml:space="preserve"> </w:t>
      </w:r>
      <w:r>
        <w:rPr>
          <w:rFonts w:cs="Times New Roman" w:ascii="Times New Roman" w:hAnsi="Times New Roman"/>
          <w:sz w:val="24"/>
          <w:szCs w:val="24"/>
        </w:rPr>
        <w:t xml:space="preserve">subjektų </w:t>
      </w:r>
      <w:r>
        <w:rPr>
          <w:rFonts w:cs="Times New Roman" w:ascii="Times New Roman" w:hAnsi="Times New Roman"/>
          <w:spacing w:val="-2"/>
          <w:sz w:val="24"/>
          <w:szCs w:val="24"/>
        </w:rPr>
        <w:t>veikloje;</w:t>
      </w:r>
    </w:p>
    <w:p>
      <w:pPr>
        <w:pStyle w:val="ListParagraph"/>
        <w:widowControl w:val="false"/>
        <w:numPr>
          <w:ilvl w:val="1"/>
          <w:numId w:val="4"/>
        </w:numPr>
        <w:spacing w:lineRule="exact" w:line="252" w:before="0" w:after="0"/>
        <w:ind w:left="0" w:firstLine="709"/>
        <w:rPr>
          <w:rFonts w:ascii="Times New Roman" w:hAnsi="Times New Roman" w:cs="Times New Roman"/>
          <w:sz w:val="24"/>
          <w:szCs w:val="24"/>
        </w:rPr>
      </w:pPr>
      <w:r>
        <w:rPr>
          <w:rFonts w:cs="Times New Roman" w:ascii="Times New Roman" w:hAnsi="Times New Roman"/>
          <w:sz w:val="24"/>
          <w:szCs w:val="24"/>
        </w:rPr>
        <w:t>Tiekėjas</w:t>
      </w:r>
      <w:r>
        <w:rPr>
          <w:rFonts w:cs="Times New Roman" w:ascii="Times New Roman" w:hAnsi="Times New Roman"/>
          <w:spacing w:val="46"/>
          <w:sz w:val="24"/>
          <w:szCs w:val="24"/>
        </w:rPr>
        <w:t xml:space="preserve"> </w:t>
      </w:r>
      <w:r>
        <w:rPr>
          <w:rFonts w:cs="Times New Roman" w:ascii="Times New Roman" w:hAnsi="Times New Roman"/>
          <w:sz w:val="24"/>
          <w:szCs w:val="24"/>
        </w:rPr>
        <w:t>teikdamas</w:t>
      </w:r>
      <w:r>
        <w:rPr>
          <w:rFonts w:cs="Times New Roman" w:ascii="Times New Roman" w:hAnsi="Times New Roman"/>
          <w:spacing w:val="46"/>
          <w:sz w:val="24"/>
          <w:szCs w:val="24"/>
        </w:rPr>
        <w:t xml:space="preserve"> </w:t>
      </w:r>
      <w:r>
        <w:rPr>
          <w:rFonts w:cs="Times New Roman" w:ascii="Times New Roman" w:hAnsi="Times New Roman"/>
          <w:sz w:val="24"/>
          <w:szCs w:val="24"/>
        </w:rPr>
        <w:t>pasiūlymą,</w:t>
      </w:r>
      <w:r>
        <w:rPr>
          <w:rFonts w:cs="Times New Roman" w:ascii="Times New Roman" w:hAnsi="Times New Roman"/>
          <w:spacing w:val="47"/>
          <w:sz w:val="24"/>
          <w:szCs w:val="24"/>
        </w:rPr>
        <w:t xml:space="preserve"> </w:t>
      </w:r>
      <w:r>
        <w:rPr>
          <w:rFonts w:cs="Times New Roman" w:ascii="Times New Roman" w:hAnsi="Times New Roman"/>
          <w:sz w:val="24"/>
          <w:szCs w:val="24"/>
        </w:rPr>
        <w:t>pasiūlymo</w:t>
      </w:r>
      <w:r>
        <w:rPr>
          <w:rFonts w:cs="Times New Roman" w:ascii="Times New Roman" w:hAnsi="Times New Roman"/>
          <w:spacing w:val="45"/>
          <w:sz w:val="24"/>
          <w:szCs w:val="24"/>
        </w:rPr>
        <w:t xml:space="preserve"> </w:t>
      </w:r>
      <w:r>
        <w:rPr>
          <w:rFonts w:cs="Times New Roman" w:ascii="Times New Roman" w:hAnsi="Times New Roman"/>
          <w:sz w:val="24"/>
          <w:szCs w:val="24"/>
        </w:rPr>
        <w:t>formoje</w:t>
      </w:r>
      <w:r>
        <w:rPr>
          <w:rFonts w:cs="Times New Roman" w:ascii="Times New Roman" w:hAnsi="Times New Roman"/>
          <w:spacing w:val="47"/>
          <w:sz w:val="24"/>
          <w:szCs w:val="24"/>
        </w:rPr>
        <w:t xml:space="preserve"> </w:t>
      </w:r>
      <w:r>
        <w:rPr>
          <w:rFonts w:cs="Times New Roman" w:ascii="Times New Roman" w:hAnsi="Times New Roman"/>
          <w:sz w:val="24"/>
          <w:szCs w:val="24"/>
        </w:rPr>
        <w:t>patvirtina</w:t>
      </w:r>
      <w:r>
        <w:rPr>
          <w:rFonts w:cs="Times New Roman" w:ascii="Times New Roman" w:hAnsi="Times New Roman"/>
          <w:spacing w:val="46"/>
          <w:sz w:val="24"/>
          <w:szCs w:val="24"/>
        </w:rPr>
        <w:t xml:space="preserve"> </w:t>
      </w:r>
      <w:r>
        <w:rPr>
          <w:rFonts w:cs="Times New Roman" w:ascii="Times New Roman" w:hAnsi="Times New Roman"/>
          <w:sz w:val="24"/>
          <w:szCs w:val="24"/>
        </w:rPr>
        <w:t>(specialiųjų</w:t>
      </w:r>
      <w:r>
        <w:rPr>
          <w:rFonts w:cs="Times New Roman" w:ascii="Times New Roman" w:hAnsi="Times New Roman"/>
          <w:spacing w:val="44"/>
          <w:sz w:val="24"/>
          <w:szCs w:val="24"/>
        </w:rPr>
        <w:t xml:space="preserve"> </w:t>
      </w:r>
      <w:r>
        <w:rPr>
          <w:rFonts w:cs="Times New Roman" w:ascii="Times New Roman" w:hAnsi="Times New Roman"/>
          <w:sz w:val="24"/>
          <w:szCs w:val="24"/>
        </w:rPr>
        <w:t>pirkimo</w:t>
      </w:r>
      <w:r>
        <w:rPr>
          <w:rFonts w:cs="Times New Roman" w:ascii="Times New Roman" w:hAnsi="Times New Roman"/>
          <w:spacing w:val="46"/>
          <w:sz w:val="24"/>
          <w:szCs w:val="24"/>
        </w:rPr>
        <w:t xml:space="preserve"> </w:t>
      </w:r>
      <w:r>
        <w:rPr>
          <w:rFonts w:cs="Times New Roman" w:ascii="Times New Roman" w:hAnsi="Times New Roman"/>
          <w:sz w:val="24"/>
          <w:szCs w:val="24"/>
        </w:rPr>
        <w:t>sąlygų</w:t>
      </w:r>
      <w:r>
        <w:rPr>
          <w:rFonts w:cs="Times New Roman" w:ascii="Times New Roman" w:hAnsi="Times New Roman"/>
          <w:spacing w:val="45"/>
          <w:sz w:val="24"/>
          <w:szCs w:val="24"/>
        </w:rPr>
        <w:t xml:space="preserve"> </w:t>
      </w:r>
      <w:r>
        <w:rPr>
          <w:rFonts w:cs="Times New Roman" w:ascii="Times New Roman" w:hAnsi="Times New Roman"/>
          <w:sz w:val="24"/>
          <w:szCs w:val="24"/>
        </w:rPr>
        <w:t>4</w:t>
      </w:r>
      <w:r>
        <w:rPr>
          <w:rFonts w:cs="Times New Roman" w:ascii="Times New Roman" w:hAnsi="Times New Roman"/>
          <w:spacing w:val="50"/>
          <w:sz w:val="24"/>
          <w:szCs w:val="24"/>
        </w:rPr>
        <w:t xml:space="preserve"> </w:t>
      </w:r>
      <w:r>
        <w:rPr>
          <w:rFonts w:cs="Times New Roman" w:ascii="Times New Roman" w:hAnsi="Times New Roman"/>
          <w:spacing w:val="-2"/>
          <w:sz w:val="24"/>
          <w:szCs w:val="24"/>
        </w:rPr>
        <w:t xml:space="preserve">priedas </w:t>
      </w:r>
      <w:r>
        <w:rPr>
          <w:rFonts w:cs="Times New Roman" w:ascii="Times New Roman" w:hAnsi="Times New Roman"/>
          <w:sz w:val="24"/>
          <w:szCs w:val="24"/>
        </w:rPr>
        <w:t>„Pasiūlymo</w:t>
      </w:r>
      <w:r>
        <w:rPr>
          <w:rFonts w:cs="Times New Roman" w:ascii="Times New Roman" w:hAnsi="Times New Roman"/>
          <w:spacing w:val="-3"/>
          <w:sz w:val="24"/>
          <w:szCs w:val="24"/>
        </w:rPr>
        <w:t xml:space="preserve"> </w:t>
      </w:r>
      <w:r>
        <w:rPr>
          <w:rFonts w:cs="Times New Roman" w:ascii="Times New Roman" w:hAnsi="Times New Roman"/>
          <w:sz w:val="24"/>
          <w:szCs w:val="24"/>
        </w:rPr>
        <w:t>forma“)</w:t>
      </w:r>
      <w:r>
        <w:rPr>
          <w:rFonts w:cs="Times New Roman" w:ascii="Times New Roman" w:hAnsi="Times New Roman"/>
          <w:spacing w:val="-3"/>
          <w:sz w:val="24"/>
          <w:szCs w:val="24"/>
        </w:rPr>
        <w:t xml:space="preserve"> </w:t>
      </w:r>
      <w:r>
        <w:rPr>
          <w:rFonts w:cs="Times New Roman" w:ascii="Times New Roman" w:hAnsi="Times New Roman"/>
          <w:sz w:val="24"/>
          <w:szCs w:val="24"/>
        </w:rPr>
        <w:t>atitiktį</w:t>
      </w:r>
      <w:r>
        <w:rPr>
          <w:rFonts w:cs="Times New Roman" w:ascii="Times New Roman" w:hAnsi="Times New Roman"/>
          <w:spacing w:val="-5"/>
          <w:sz w:val="24"/>
          <w:szCs w:val="24"/>
        </w:rPr>
        <w:t xml:space="preserve"> </w:t>
      </w:r>
      <w:r>
        <w:rPr>
          <w:rFonts w:cs="Times New Roman" w:ascii="Times New Roman" w:hAnsi="Times New Roman"/>
          <w:sz w:val="24"/>
          <w:szCs w:val="24"/>
        </w:rPr>
        <w:t>4.1</w:t>
      </w:r>
      <w:r>
        <w:rPr>
          <w:rFonts w:cs="Times New Roman" w:ascii="Times New Roman" w:hAnsi="Times New Roman"/>
          <w:spacing w:val="-3"/>
          <w:sz w:val="24"/>
          <w:szCs w:val="24"/>
        </w:rPr>
        <w:t xml:space="preserve"> </w:t>
      </w:r>
      <w:r>
        <w:rPr>
          <w:rFonts w:cs="Times New Roman" w:ascii="Times New Roman" w:hAnsi="Times New Roman"/>
          <w:sz w:val="24"/>
          <w:szCs w:val="24"/>
        </w:rPr>
        <w:t>punkto</w:t>
      </w:r>
      <w:r>
        <w:rPr>
          <w:rFonts w:cs="Times New Roman" w:ascii="Times New Roman" w:hAnsi="Times New Roman"/>
          <w:spacing w:val="-3"/>
          <w:sz w:val="24"/>
          <w:szCs w:val="24"/>
        </w:rPr>
        <w:t xml:space="preserve"> </w:t>
      </w:r>
      <w:r>
        <w:rPr>
          <w:rFonts w:cs="Times New Roman" w:ascii="Times New Roman" w:hAnsi="Times New Roman"/>
          <w:sz w:val="24"/>
          <w:szCs w:val="24"/>
        </w:rPr>
        <w:t>reikalavimams.</w:t>
      </w:r>
      <w:r>
        <w:rPr>
          <w:rFonts w:cs="Times New Roman" w:ascii="Times New Roman" w:hAnsi="Times New Roman"/>
          <w:spacing w:val="-1"/>
          <w:sz w:val="24"/>
          <w:szCs w:val="24"/>
        </w:rPr>
        <w:t xml:space="preserve"> </w:t>
      </w:r>
      <w:r>
        <w:rPr>
          <w:rFonts w:cs="Times New Roman" w:ascii="Times New Roman" w:hAnsi="Times New Roman"/>
          <w:sz w:val="24"/>
          <w:szCs w:val="24"/>
        </w:rPr>
        <w:t>Jeigu</w:t>
      </w:r>
      <w:r>
        <w:rPr>
          <w:rFonts w:cs="Times New Roman" w:ascii="Times New Roman" w:hAnsi="Times New Roman"/>
          <w:spacing w:val="-3"/>
          <w:sz w:val="24"/>
          <w:szCs w:val="24"/>
        </w:rPr>
        <w:t xml:space="preserve"> </w:t>
      </w:r>
      <w:r>
        <w:rPr>
          <w:rFonts w:cs="Times New Roman" w:ascii="Times New Roman" w:hAnsi="Times New Roman"/>
          <w:sz w:val="24"/>
          <w:szCs w:val="24"/>
        </w:rPr>
        <w:t>Perkančiajai</w:t>
      </w:r>
      <w:r>
        <w:rPr>
          <w:rFonts w:cs="Times New Roman" w:ascii="Times New Roman" w:hAnsi="Times New Roman"/>
          <w:spacing w:val="-2"/>
          <w:sz w:val="24"/>
          <w:szCs w:val="24"/>
        </w:rPr>
        <w:t xml:space="preserve"> </w:t>
      </w:r>
      <w:r>
        <w:rPr>
          <w:rFonts w:cs="Times New Roman" w:ascii="Times New Roman" w:hAnsi="Times New Roman"/>
          <w:sz w:val="24"/>
          <w:szCs w:val="24"/>
        </w:rPr>
        <w:t>organizacijai</w:t>
      </w:r>
      <w:r>
        <w:rPr>
          <w:rFonts w:cs="Times New Roman" w:ascii="Times New Roman" w:hAnsi="Times New Roman"/>
          <w:spacing w:val="-2"/>
          <w:sz w:val="24"/>
          <w:szCs w:val="24"/>
        </w:rPr>
        <w:t xml:space="preserve"> </w:t>
      </w:r>
      <w:r>
        <w:rPr>
          <w:rFonts w:cs="Times New Roman" w:ascii="Times New Roman" w:hAnsi="Times New Roman"/>
          <w:sz w:val="24"/>
          <w:szCs w:val="24"/>
        </w:rPr>
        <w:t>kyla</w:t>
      </w:r>
      <w:r>
        <w:rPr>
          <w:rFonts w:cs="Times New Roman" w:ascii="Times New Roman" w:hAnsi="Times New Roman"/>
          <w:spacing w:val="-3"/>
          <w:sz w:val="24"/>
          <w:szCs w:val="24"/>
        </w:rPr>
        <w:t xml:space="preserve"> </w:t>
      </w:r>
      <w:r>
        <w:rPr>
          <w:rFonts w:cs="Times New Roman" w:ascii="Times New Roman" w:hAnsi="Times New Roman"/>
          <w:sz w:val="24"/>
          <w:szCs w:val="24"/>
        </w:rPr>
        <w:t>abejonių</w:t>
      </w:r>
      <w:r>
        <w:rPr>
          <w:rFonts w:cs="Times New Roman" w:ascii="Times New Roman" w:hAnsi="Times New Roman"/>
          <w:spacing w:val="-3"/>
          <w:sz w:val="24"/>
          <w:szCs w:val="24"/>
        </w:rPr>
        <w:t xml:space="preserve"> </w:t>
      </w:r>
      <w:r>
        <w:rPr>
          <w:rFonts w:cs="Times New Roman" w:ascii="Times New Roman" w:hAnsi="Times New Roman"/>
          <w:sz w:val="24"/>
          <w:szCs w:val="24"/>
        </w:rPr>
        <w:t>dėl</w:t>
      </w:r>
      <w:r>
        <w:rPr>
          <w:rFonts w:cs="Times New Roman" w:ascii="Times New Roman" w:hAnsi="Times New Roman"/>
          <w:spacing w:val="-2"/>
          <w:sz w:val="24"/>
          <w:szCs w:val="24"/>
        </w:rPr>
        <w:t xml:space="preserve"> </w:t>
      </w:r>
      <w:r>
        <w:rPr>
          <w:rFonts w:cs="Times New Roman" w:ascii="Times New Roman" w:hAnsi="Times New Roman"/>
          <w:sz w:val="24"/>
          <w:szCs w:val="24"/>
        </w:rPr>
        <w:t>Tiekėjo nurodytos informacijos teisingumo, ji prašys ekonomiškai naudingiausią pasiūlymą pateikusio Tiekėjo pateikti informaciją patvirtinančius VPĮ 51 straipsnio 12 dalyje nurodytus (vieną ar kelis) ar kitus Perkančiajai organizacijai</w:t>
      </w:r>
      <w:r>
        <w:rPr>
          <w:rFonts w:cs="Times New Roman" w:ascii="Times New Roman" w:hAnsi="Times New Roman"/>
          <w:spacing w:val="-10"/>
          <w:sz w:val="24"/>
          <w:szCs w:val="24"/>
        </w:rPr>
        <w:t xml:space="preserve"> </w:t>
      </w:r>
      <w:r>
        <w:rPr>
          <w:rFonts w:cs="Times New Roman" w:ascii="Times New Roman" w:hAnsi="Times New Roman"/>
          <w:sz w:val="24"/>
          <w:szCs w:val="24"/>
        </w:rPr>
        <w:t>priimtinus</w:t>
      </w:r>
      <w:r>
        <w:rPr>
          <w:rFonts w:cs="Times New Roman" w:ascii="Times New Roman" w:hAnsi="Times New Roman"/>
          <w:spacing w:val="-10"/>
          <w:sz w:val="24"/>
          <w:szCs w:val="24"/>
        </w:rPr>
        <w:t xml:space="preserve"> </w:t>
      </w:r>
      <w:r>
        <w:rPr>
          <w:rFonts w:cs="Times New Roman" w:ascii="Times New Roman" w:hAnsi="Times New Roman"/>
          <w:sz w:val="24"/>
          <w:szCs w:val="24"/>
        </w:rPr>
        <w:t>dokumentus.</w:t>
      </w:r>
      <w:r>
        <w:rPr>
          <w:rFonts w:cs="Times New Roman" w:ascii="Times New Roman" w:hAnsi="Times New Roman"/>
          <w:spacing w:val="-10"/>
          <w:sz w:val="24"/>
          <w:szCs w:val="24"/>
        </w:rPr>
        <w:t xml:space="preserve"> </w:t>
      </w:r>
      <w:r>
        <w:rPr>
          <w:rFonts w:cs="Times New Roman" w:ascii="Times New Roman" w:hAnsi="Times New Roman"/>
          <w:sz w:val="24"/>
          <w:szCs w:val="24"/>
        </w:rPr>
        <w:t>Šių</w:t>
      </w:r>
      <w:r>
        <w:rPr>
          <w:rFonts w:cs="Times New Roman" w:ascii="Times New Roman" w:hAnsi="Times New Roman"/>
          <w:spacing w:val="-10"/>
          <w:sz w:val="24"/>
          <w:szCs w:val="24"/>
        </w:rPr>
        <w:t xml:space="preserve"> </w:t>
      </w:r>
      <w:r>
        <w:rPr>
          <w:rFonts w:cs="Times New Roman" w:ascii="Times New Roman" w:hAnsi="Times New Roman"/>
          <w:sz w:val="24"/>
          <w:szCs w:val="24"/>
        </w:rPr>
        <w:t>dokumentų</w:t>
      </w:r>
      <w:r>
        <w:rPr>
          <w:rFonts w:cs="Times New Roman" w:ascii="Times New Roman" w:hAnsi="Times New Roman"/>
          <w:spacing w:val="-11"/>
          <w:sz w:val="24"/>
          <w:szCs w:val="24"/>
        </w:rPr>
        <w:t xml:space="preserve"> </w:t>
      </w:r>
      <w:r>
        <w:rPr>
          <w:rFonts w:cs="Times New Roman" w:ascii="Times New Roman" w:hAnsi="Times New Roman"/>
          <w:sz w:val="24"/>
          <w:szCs w:val="24"/>
        </w:rPr>
        <w:t>ji</w:t>
      </w:r>
      <w:r>
        <w:rPr>
          <w:rFonts w:cs="Times New Roman" w:ascii="Times New Roman" w:hAnsi="Times New Roman"/>
          <w:spacing w:val="-10"/>
          <w:sz w:val="24"/>
          <w:szCs w:val="24"/>
        </w:rPr>
        <w:t xml:space="preserve"> </w:t>
      </w:r>
      <w:r>
        <w:rPr>
          <w:rFonts w:cs="Times New Roman" w:ascii="Times New Roman" w:hAnsi="Times New Roman"/>
          <w:sz w:val="24"/>
          <w:szCs w:val="24"/>
        </w:rPr>
        <w:t>gali</w:t>
      </w:r>
      <w:r>
        <w:rPr>
          <w:rFonts w:cs="Times New Roman" w:ascii="Times New Roman" w:hAnsi="Times New Roman"/>
          <w:spacing w:val="-10"/>
          <w:sz w:val="24"/>
          <w:szCs w:val="24"/>
        </w:rPr>
        <w:t xml:space="preserve"> </w:t>
      </w:r>
      <w:r>
        <w:rPr>
          <w:rFonts w:cs="Times New Roman" w:ascii="Times New Roman" w:hAnsi="Times New Roman"/>
          <w:sz w:val="24"/>
          <w:szCs w:val="24"/>
        </w:rPr>
        <w:t>paprašyti</w:t>
      </w:r>
      <w:r>
        <w:rPr>
          <w:rFonts w:cs="Times New Roman" w:ascii="Times New Roman" w:hAnsi="Times New Roman"/>
          <w:spacing w:val="-10"/>
          <w:sz w:val="24"/>
          <w:szCs w:val="24"/>
        </w:rPr>
        <w:t xml:space="preserve"> </w:t>
      </w:r>
      <w:r>
        <w:rPr>
          <w:rFonts w:cs="Times New Roman" w:ascii="Times New Roman" w:hAnsi="Times New Roman"/>
          <w:sz w:val="24"/>
          <w:szCs w:val="24"/>
        </w:rPr>
        <w:t>ir</w:t>
      </w:r>
      <w:r>
        <w:rPr>
          <w:rFonts w:cs="Times New Roman" w:ascii="Times New Roman" w:hAnsi="Times New Roman"/>
          <w:spacing w:val="-10"/>
          <w:sz w:val="24"/>
          <w:szCs w:val="24"/>
        </w:rPr>
        <w:t xml:space="preserve"> </w:t>
      </w:r>
      <w:r>
        <w:rPr>
          <w:rFonts w:cs="Times New Roman" w:ascii="Times New Roman" w:hAnsi="Times New Roman"/>
          <w:sz w:val="24"/>
          <w:szCs w:val="24"/>
        </w:rPr>
        <w:t>bet</w:t>
      </w:r>
      <w:r>
        <w:rPr>
          <w:rFonts w:cs="Times New Roman" w:ascii="Times New Roman" w:hAnsi="Times New Roman"/>
          <w:spacing w:val="-10"/>
          <w:sz w:val="24"/>
          <w:szCs w:val="24"/>
        </w:rPr>
        <w:t xml:space="preserve"> </w:t>
      </w:r>
      <w:r>
        <w:rPr>
          <w:rFonts w:cs="Times New Roman" w:ascii="Times New Roman" w:hAnsi="Times New Roman"/>
          <w:sz w:val="24"/>
          <w:szCs w:val="24"/>
        </w:rPr>
        <w:t>kuriuo</w:t>
      </w:r>
      <w:r>
        <w:rPr>
          <w:rFonts w:cs="Times New Roman" w:ascii="Times New Roman" w:hAnsi="Times New Roman"/>
          <w:spacing w:val="-13"/>
          <w:sz w:val="24"/>
          <w:szCs w:val="24"/>
        </w:rPr>
        <w:t xml:space="preserve"> </w:t>
      </w:r>
      <w:r>
        <w:rPr>
          <w:rFonts w:cs="Times New Roman" w:ascii="Times New Roman" w:hAnsi="Times New Roman"/>
          <w:sz w:val="24"/>
          <w:szCs w:val="24"/>
        </w:rPr>
        <w:t>pirkimo</w:t>
      </w:r>
      <w:r>
        <w:rPr>
          <w:rFonts w:cs="Times New Roman" w:ascii="Times New Roman" w:hAnsi="Times New Roman"/>
          <w:spacing w:val="-11"/>
          <w:sz w:val="24"/>
          <w:szCs w:val="24"/>
        </w:rPr>
        <w:t xml:space="preserve"> </w:t>
      </w:r>
      <w:r>
        <w:rPr>
          <w:rFonts w:cs="Times New Roman" w:ascii="Times New Roman" w:hAnsi="Times New Roman"/>
          <w:sz w:val="24"/>
          <w:szCs w:val="24"/>
        </w:rPr>
        <w:t>procedūros</w:t>
      </w:r>
      <w:r>
        <w:rPr>
          <w:rFonts w:cs="Times New Roman" w:ascii="Times New Roman" w:hAnsi="Times New Roman"/>
          <w:spacing w:val="-10"/>
          <w:sz w:val="24"/>
          <w:szCs w:val="24"/>
        </w:rPr>
        <w:t xml:space="preserve"> </w:t>
      </w:r>
      <w:r>
        <w:rPr>
          <w:rFonts w:cs="Times New Roman" w:ascii="Times New Roman" w:hAnsi="Times New Roman"/>
          <w:sz w:val="24"/>
          <w:szCs w:val="24"/>
        </w:rPr>
        <w:t>metu,</w:t>
      </w:r>
      <w:r>
        <w:rPr>
          <w:rFonts w:cs="Times New Roman" w:ascii="Times New Roman" w:hAnsi="Times New Roman"/>
          <w:spacing w:val="-13"/>
          <w:sz w:val="24"/>
          <w:szCs w:val="24"/>
        </w:rPr>
        <w:t xml:space="preserve"> </w:t>
      </w:r>
      <w:r>
        <w:rPr>
          <w:rFonts w:cs="Times New Roman" w:ascii="Times New Roman" w:hAnsi="Times New Roman"/>
          <w:sz w:val="24"/>
          <w:szCs w:val="24"/>
        </w:rPr>
        <w:t>jeigu tai būtina siekiant užtikrinti tinkamą pirkimo procedūros atlikimą.</w:t>
      </w:r>
    </w:p>
    <w:p>
      <w:pPr>
        <w:pStyle w:val="Normal"/>
        <w:spacing w:lineRule="auto" w:line="240"/>
        <w:rPr>
          <w:rFonts w:ascii="Times New Roman" w:hAnsi="Times New Roman" w:cs="Times New Roman"/>
          <w:i/>
          <w:i/>
          <w:color w:val="FF0000"/>
        </w:rPr>
      </w:pPr>
      <w:r>
        <w:rPr>
          <w:rFonts w:cs="Times New Roman" w:ascii="Times New Roman" w:hAnsi="Times New Roman"/>
          <w:i/>
          <w:color w:val="FF0000"/>
        </w:rPr>
      </w:r>
    </w:p>
    <w:p>
      <w:pPr>
        <w:pStyle w:val="Antrat1"/>
        <w:numPr>
          <w:ilvl w:val="0"/>
          <w:numId w:val="4"/>
        </w:numPr>
        <w:spacing w:lineRule="auto" w:line="300" w:before="720" w:after="0"/>
        <w:rPr>
          <w:rFonts w:ascii="Times New Roman" w:hAnsi="Times New Roman" w:cs="Times New Roman"/>
          <w:color w:val="auto"/>
        </w:rPr>
      </w:pPr>
      <w:bookmarkStart w:id="12" w:name="_Toc48053171"/>
      <w:bookmarkStart w:id="13" w:name="_Ref39666796"/>
      <w:bookmarkStart w:id="14" w:name="_Ref39666794"/>
      <w:bookmarkStart w:id="15" w:name="_Toc137194951"/>
      <w:r>
        <w:rPr>
          <w:rFonts w:cs="Times New Roman" w:ascii="Times New Roman" w:hAnsi="Times New Roman"/>
          <w:color w:val="auto"/>
        </w:rPr>
        <w:t>Specialieji reikalavimai pasiūlymų rengimui ir pateikimui</w:t>
      </w:r>
      <w:bookmarkEnd w:id="12"/>
      <w:bookmarkEnd w:id="13"/>
      <w:bookmarkEnd w:id="14"/>
      <w:bookmarkEnd w:id="15"/>
    </w:p>
    <w:p>
      <w:pPr>
        <w:pStyle w:val="Normal"/>
        <w:ind w:hanging="0"/>
        <w:rPr>
          <w:rFonts w:ascii="Times New Roman" w:hAnsi="Times New Roman" w:cs="Times New Roman"/>
          <w:b/>
          <w:b/>
          <w:bCs/>
        </w:rPr>
      </w:pPr>
      <w:r>
        <w:rPr>
          <w:rFonts w:cs="Times New Roman" w:ascii="Times New Roman" w:hAnsi="Times New Roman"/>
          <w:b/>
          <w:bCs/>
        </w:rPr>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 xml:space="preserve">5.1. </w:t>
      </w:r>
      <w:r>
        <w:rPr>
          <w:rFonts w:cs="Times New Roman" w:ascii="Times New Roman" w:hAnsi="Times New Roman"/>
          <w:b/>
          <w:bCs/>
          <w:sz w:val="24"/>
          <w:szCs w:val="24"/>
        </w:rPr>
        <w:t>CVP IS pasiūlymo lango eilutėje „Prisegti dokumentus“ pateikiamas</w:t>
      </w:r>
      <w:r>
        <w:rPr>
          <w:rFonts w:cs="Times New Roman" w:ascii="Times New Roman" w:hAnsi="Times New Roman"/>
          <w:sz w:val="24"/>
          <w:szCs w:val="24"/>
        </w:rPr>
        <w:t xml:space="preserve"> tiekėjo pasirašytas pasiūlymas, parengtas pagal specialiųjų </w:t>
      </w:r>
      <w:r>
        <w:rPr>
          <w:rFonts w:cs="Times New Roman" w:ascii="Times New Roman" w:hAnsi="Times New Roman"/>
          <w:sz w:val="24"/>
          <w:szCs w:val="24"/>
        </w:rPr>
        <w:fldChar w:fldCharType="begin"/>
      </w:r>
      <w:r>
        <w:rPr>
          <w:sz w:val="24"/>
          <w:szCs w:val="24"/>
          <w:rFonts w:cs="Times New Roman" w:ascii="Times New Roman" w:hAnsi="Times New Roman"/>
        </w:rPr>
        <w:instrText> REF _Ref38540913 \h </w:instrText>
      </w:r>
      <w:r>
        <w:rPr>
          <w:sz w:val="24"/>
          <w:szCs w:val="24"/>
          <w:rFonts w:cs="Times New Roman" w:ascii="Times New Roman" w:hAnsi="Times New Roman"/>
        </w:rPr>
        <w:fldChar w:fldCharType="separate"/>
      </w:r>
      <w:r>
        <w:rPr>
          <w:sz w:val="24"/>
          <w:szCs w:val="24"/>
          <w:rFonts w:cs="Times New Roman" w:ascii="Times New Roman" w:hAnsi="Times New Roman"/>
        </w:rPr>
      </w:r>
      <w:r>
        <w:rPr>
          <w:sz w:val="24"/>
          <w:szCs w:val="24"/>
          <w:rFonts w:cs="Times New Roman" w:ascii="Times New Roman" w:hAnsi="Times New Roman"/>
        </w:rPr>
        <w:fldChar w:fldCharType="end"/>
      </w:r>
      <w:r>
        <w:rPr>
          <w:rFonts w:cs="Times New Roman" w:ascii="Times New Roman" w:hAnsi="Times New Roman"/>
          <w:sz w:val="24"/>
          <w:szCs w:val="24"/>
        </w:rPr>
        <w:t>4 priede „Pasiūlymo</w:t>
      </w:r>
      <w:r>
        <w:rPr>
          <w:rFonts w:cs="Times New Roman" w:ascii="Times New Roman" w:hAnsi="Times New Roman"/>
          <w:spacing w:val="-1"/>
          <w:sz w:val="24"/>
          <w:szCs w:val="24"/>
        </w:rPr>
        <w:t xml:space="preserve"> </w:t>
      </w:r>
      <w:r>
        <w:rPr>
          <w:rFonts w:cs="Times New Roman" w:ascii="Times New Roman" w:hAnsi="Times New Roman"/>
          <w:sz w:val="24"/>
          <w:szCs w:val="24"/>
        </w:rPr>
        <w:t>forma“ pateiktą pasiūlymo formą ir pasiūlymo formoje nurodyti ir kiti, tiekėjo nuomone, būtini dokumentai (jų kopijos).</w:t>
      </w:r>
    </w:p>
    <w:p>
      <w:pPr>
        <w:pStyle w:val="ListParagraph"/>
        <w:spacing w:lineRule="auto" w:line="240"/>
        <w:ind w:left="0" w:firstLine="697"/>
        <w:rPr>
          <w:rFonts w:ascii="Times New Roman" w:hAnsi="Times New Roman" w:cs="Times New Roman"/>
          <w:sz w:val="24"/>
          <w:szCs w:val="24"/>
          <w:u w:val="single"/>
        </w:rPr>
      </w:pPr>
      <w:r>
        <w:rPr>
          <w:rFonts w:eastAsia="Calibri" w:cs="Times New Roman" w:ascii="Times New Roman" w:hAnsi="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Normal"/>
        <w:spacing w:lineRule="auto" w:line="240"/>
        <w:ind w:firstLine="709"/>
        <w:rPr>
          <w:rFonts w:ascii="Times New Roman" w:hAnsi="Times New Roman" w:cs="Times New Roman"/>
          <w:sz w:val="24"/>
          <w:szCs w:val="24"/>
        </w:rPr>
      </w:pPr>
      <w:r>
        <w:rPr>
          <w:rFonts w:eastAsia="Calibri" w:cs="Times New Roman" w:ascii="Times New Roman" w:hAnsi="Times New Roman"/>
          <w:sz w:val="24"/>
          <w:szCs w:val="24"/>
        </w:rPr>
        <w:t>5.2.1. pateikiami kvalifikuotu elektroniniu parašu pasirašyti elektroninėmis priemonėmis suformuoti dokumentai;</w:t>
      </w:r>
    </w:p>
    <w:p>
      <w:pPr>
        <w:pStyle w:val="ListParagraph"/>
        <w:spacing w:lineRule="auto" w:line="240"/>
        <w:ind w:left="0" w:firstLine="697"/>
        <w:rPr>
          <w:rFonts w:ascii="Times New Roman" w:hAnsi="Times New Roman" w:cs="Times New Roman"/>
          <w:sz w:val="24"/>
          <w:szCs w:val="24"/>
        </w:rPr>
      </w:pPr>
      <w:r>
        <w:rPr>
          <w:rFonts w:eastAsia="Calibri" w:cs="Times New Roman" w:ascii="Times New Roman" w:hAnsi="Times New Roman"/>
          <w:sz w:val="24"/>
          <w:szCs w:val="24"/>
        </w:rPr>
        <w:t>5.2.2. skaitmeninės dokumentų kopijos (fiziniu parašu tvirtinami dokumentai turi būti pateikiami pasirašyti ir nuskenuoti).</w:t>
      </w:r>
    </w:p>
    <w:p>
      <w:pPr>
        <w:pStyle w:val="ListParagraph"/>
        <w:spacing w:lineRule="auto" w:line="240"/>
        <w:ind w:left="0" w:firstLine="697"/>
        <w:rPr>
          <w:rFonts w:ascii="Times New Roman" w:hAnsi="Times New Roman" w:cs="Times New Roman"/>
          <w:sz w:val="24"/>
          <w:szCs w:val="24"/>
        </w:rPr>
      </w:pPr>
      <w:r>
        <w:rPr>
          <w:rFonts w:eastAsia="Arial" w:cs="Times New Roman" w:ascii="Times New Roman" w:hAnsi="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pPr>
        <w:pStyle w:val="ListParagraph"/>
        <w:spacing w:lineRule="auto" w:line="240"/>
        <w:ind w:left="0" w:firstLine="697"/>
        <w:rPr>
          <w:rFonts w:ascii="Times New Roman" w:hAnsi="Times New Roman" w:cs="Times New Roman"/>
          <w:sz w:val="24"/>
          <w:szCs w:val="24"/>
        </w:rPr>
      </w:pPr>
      <w:r>
        <w:rPr>
          <w:rFonts w:cs="Times New Roman" w:ascii="Times New Roman" w:hAnsi="Times New Roman"/>
          <w:sz w:val="24"/>
          <w:szCs w:val="24"/>
        </w:rPr>
        <w:t>5.4. Pasiūlymuose nurodytos kainos bus vertinamos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left="0" w:firstLine="710"/>
        <w:contextualSpacing/>
        <w:rPr>
          <w:rFonts w:ascii="Times New Roman" w:hAnsi="Times New Roman" w:eastAsia="Arial" w:cs="Times New Roman"/>
          <w:color w:val="7030A0"/>
          <w:sz w:val="24"/>
          <w:szCs w:val="24"/>
        </w:rPr>
      </w:pPr>
      <w:r>
        <w:rPr>
          <w:rFonts w:eastAsia="Arial" w:cs="Times New Roman" w:ascii="Times New Roman" w:hAnsi="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pPr>
        <w:pStyle w:val="ListParagraph"/>
        <w:spacing w:lineRule="auto" w:line="240" w:before="0" w:after="160"/>
        <w:ind w:left="0" w:firstLine="710"/>
        <w:contextualSpacing/>
        <w:rPr>
          <w:rFonts w:ascii="Times New Roman" w:hAnsi="Times New Roman" w:cs="Times New Roman"/>
          <w:sz w:val="24"/>
          <w:szCs w:val="24"/>
        </w:rPr>
      </w:pPr>
      <w:r>
        <w:rPr>
          <w:rFonts w:eastAsia="Arial" w:cs="Times New Roman" w:ascii="Times New Roman" w:hAnsi="Times New Roman"/>
          <w:sz w:val="24"/>
          <w:szCs w:val="24"/>
        </w:rPr>
        <w:t xml:space="preserve">5.6. Tiekėjų pasiūlymuose nurodytos kainos bus vertinamos </w:t>
      </w:r>
      <w:r>
        <w:rPr>
          <w:rFonts w:cs="Times New Roman" w:ascii="Times New Roman" w:hAnsi="Times New Roman"/>
          <w:sz w:val="24"/>
          <w:szCs w:val="24"/>
        </w:rPr>
        <w:t xml:space="preserve">ir lyginamos su visais mokesčiais, įskaitant PVM. </w:t>
      </w:r>
    </w:p>
    <w:p>
      <w:pPr>
        <w:pStyle w:val="ListParagraph"/>
        <w:spacing w:lineRule="auto" w:line="240" w:before="0" w:after="160"/>
        <w:ind w:left="0" w:firstLine="710"/>
        <w:contextualSpacing/>
        <w:rPr>
          <w:rFonts w:ascii="Times New Roman" w:hAnsi="Times New Roman" w:cs="Times New Roman"/>
        </w:rPr>
      </w:pPr>
      <w:r>
        <w:rPr>
          <w:rFonts w:cs="Times New Roman" w:ascii="Times New Roman" w:hAnsi="Times New Roman"/>
        </w:rPr>
      </w:r>
    </w:p>
    <w:p>
      <w:pPr>
        <w:pStyle w:val="ListParagraph"/>
        <w:spacing w:lineRule="auto" w:line="240"/>
        <w:ind w:left="0" w:firstLine="697"/>
        <w:rPr>
          <w:rFonts w:ascii="Times New Roman" w:hAnsi="Times New Roman" w:eastAsia="Arial" w:cs="Times New Roman"/>
          <w:vanish/>
          <w:color w:val="7030A0"/>
        </w:rPr>
      </w:pPr>
      <w:r>
        <w:rPr>
          <w:rFonts w:eastAsia="Arial" w:cs="Times New Roman" w:ascii="Times New Roman" w:hAnsi="Times New Roman"/>
          <w:vanish/>
          <w:color w:val="7030A0"/>
        </w:rPr>
      </w:r>
    </w:p>
    <w:p>
      <w:pPr>
        <w:pStyle w:val="Paragrafesrasas2lygis"/>
        <w:spacing w:lineRule="auto" w:line="240"/>
        <w:rPr>
          <w:sz w:val="21"/>
          <w:szCs w:val="21"/>
        </w:rPr>
      </w:pPr>
      <w:r>
        <w:rPr>
          <w:sz w:val="21"/>
          <w:szCs w:val="21"/>
        </w:rPr>
      </w:r>
    </w:p>
    <w:p>
      <w:pPr>
        <w:pStyle w:val="Antrat1"/>
        <w:spacing w:lineRule="auto" w:line="300" w:before="0" w:after="0"/>
        <w:ind w:left="357" w:hanging="0"/>
        <w:rPr>
          <w:rFonts w:ascii="Times New Roman" w:hAnsi="Times New Roman" w:cs="Times New Roman"/>
          <w:color w:val="auto"/>
        </w:rPr>
      </w:pPr>
      <w:bookmarkStart w:id="16" w:name="_Toc137194952"/>
      <w:r>
        <w:rPr>
          <w:rFonts w:cs="Times New Roman" w:ascii="Times New Roman" w:hAnsi="Times New Roman"/>
          <w:color w:val="auto"/>
        </w:rPr>
        <w:t>6. Pasiūlymo galiojimo užtikrinimas</w:t>
      </w:r>
      <w:bookmarkEnd w:id="16"/>
    </w:p>
    <w:p>
      <w:pPr>
        <w:pStyle w:val="Normal"/>
        <w:ind w:hanging="0"/>
        <w:rPr>
          <w:rFonts w:ascii="Times New Roman" w:hAnsi="Times New Roman" w:cs="Times New Roman"/>
          <w:i/>
          <w:i/>
          <w:iCs/>
          <w:color w:val="7030A0"/>
        </w:rPr>
      </w:pPr>
      <w:r>
        <w:rPr>
          <w:rFonts w:cs="Times New Roman" w:ascii="Times New Roman" w:hAnsi="Times New Roman"/>
          <w:i/>
          <w:iCs/>
          <w:color w:val="7030A0"/>
        </w:rPr>
      </w:r>
    </w:p>
    <w:p>
      <w:pPr>
        <w:pStyle w:val="ListParagraph"/>
        <w:widowControl w:val="false"/>
        <w:numPr>
          <w:ilvl w:val="1"/>
          <w:numId w:val="7"/>
        </w:numPr>
        <w:tabs>
          <w:tab w:val="clear" w:pos="397"/>
          <w:tab w:val="left" w:pos="1372" w:leader="none"/>
        </w:tabs>
        <w:spacing w:lineRule="auto" w:line="240" w:before="250" w:after="0"/>
        <w:ind w:left="0" w:right="208" w:firstLine="709"/>
        <w:contextualSpacing/>
        <w:rPr>
          <w:rFonts w:ascii="Times New Roman" w:hAnsi="Times New Roman" w:cs="Times New Roman"/>
          <w:sz w:val="24"/>
          <w:szCs w:val="24"/>
        </w:rPr>
      </w:pPr>
      <w:r>
        <w:rPr>
          <w:rFonts w:cs="Times New Roman" w:ascii="Times New Roman" w:hAnsi="Times New Roman"/>
          <w:sz w:val="24"/>
          <w:szCs w:val="24"/>
        </w:rPr>
        <w:t xml:space="preserve">Tiekėjo pateikto pasiūlymo galiojimas užtikrinamas 1000,00 (vieno tūkstančio eurų, 00 cnt) Eur dydžio </w:t>
      </w:r>
      <w:r>
        <w:rPr>
          <w:rFonts w:cs="Times New Roman" w:ascii="Times New Roman" w:hAnsi="Times New Roman"/>
          <w:spacing w:val="-2"/>
          <w:sz w:val="24"/>
          <w:szCs w:val="24"/>
        </w:rPr>
        <w:t>bauda.</w:t>
      </w:r>
    </w:p>
    <w:p>
      <w:pPr>
        <w:pStyle w:val="ListParagraph"/>
        <w:widowControl w:val="false"/>
        <w:numPr>
          <w:ilvl w:val="1"/>
          <w:numId w:val="7"/>
        </w:numPr>
        <w:tabs>
          <w:tab w:val="clear" w:pos="397"/>
          <w:tab w:val="left" w:pos="1374" w:leader="none"/>
        </w:tabs>
        <w:spacing w:lineRule="auto" w:line="240" w:before="1" w:after="0"/>
        <w:ind w:left="0" w:right="201" w:firstLine="709"/>
        <w:contextualSpacing/>
        <w:rPr>
          <w:rFonts w:ascii="Times New Roman" w:hAnsi="Times New Roman" w:cs="Times New Roman"/>
          <w:sz w:val="24"/>
          <w:szCs w:val="24"/>
        </w:rPr>
      </w:pPr>
      <w:r>
        <w:rPr>
          <w:rFonts w:cs="Times New Roman" w:ascii="Times New Roman" w:hAnsi="Times New Roman"/>
          <w:sz w:val="24"/>
          <w:szCs w:val="24"/>
        </w:rPr>
        <w:t xml:space="preserve">Pateikdamas pasiūlymą konkurse, tiekėjas įsipareigoja sumokėti per </w:t>
      </w:r>
      <w:r>
        <w:rPr>
          <w:rFonts w:cs="Times New Roman" w:ascii="Times New Roman" w:hAnsi="Times New Roman"/>
          <w:b/>
          <w:sz w:val="24"/>
          <w:szCs w:val="24"/>
        </w:rPr>
        <w:t xml:space="preserve">10 (dešimt) darbo dienų </w:t>
      </w:r>
      <w:r>
        <w:rPr>
          <w:rFonts w:cs="Times New Roman" w:ascii="Times New Roman" w:hAnsi="Times New Roman"/>
          <w:sz w:val="24"/>
          <w:szCs w:val="24"/>
        </w:rPr>
        <w:t>nuo bent vienos iš 6.2.1 - 6.2.5 punkte nurodytos aplinkybės atsiradimo dienos Perkančiajai organizacijai 6.1 punkte nustatyto dydžio baudą, jeigu:</w:t>
      </w:r>
    </w:p>
    <w:p>
      <w:pPr>
        <w:pStyle w:val="ListParagraph"/>
        <w:widowControl w:val="false"/>
        <w:numPr>
          <w:ilvl w:val="2"/>
          <w:numId w:val="7"/>
        </w:numPr>
        <w:tabs>
          <w:tab w:val="clear" w:pos="397"/>
          <w:tab w:val="left" w:pos="1546" w:leader="none"/>
        </w:tabs>
        <w:spacing w:lineRule="auto" w:line="240" w:before="0" w:after="0"/>
        <w:ind w:left="0" w:right="205" w:firstLine="657"/>
        <w:rPr>
          <w:rFonts w:ascii="Times New Roman" w:hAnsi="Times New Roman" w:cs="Times New Roman"/>
          <w:sz w:val="24"/>
          <w:szCs w:val="24"/>
        </w:rPr>
      </w:pPr>
      <w:r>
        <w:rPr>
          <w:rFonts w:cs="Times New Roman" w:ascii="Times New Roman" w:hAnsi="Times New Roman"/>
          <w:sz w:val="24"/>
          <w:szCs w:val="24"/>
        </w:rPr>
        <w:t xml:space="preserve">pasiūlymo galiojimo laikotarpiu tiekėjas atsisako savo pasiūlymo arba jo dalies (pasiūlyme nurodyto pirkimo objekto, jo kiekio (apimties), siūlomų kainų, tiekimo ar mokėjimo terminų, kitų pasiūlyme nurodytų </w:t>
      </w:r>
      <w:r>
        <w:rPr>
          <w:rFonts w:cs="Times New Roman" w:ascii="Times New Roman" w:hAnsi="Times New Roman"/>
          <w:spacing w:val="-2"/>
          <w:sz w:val="24"/>
          <w:szCs w:val="24"/>
        </w:rPr>
        <w:t>sąlygų);</w:t>
      </w:r>
    </w:p>
    <w:p>
      <w:pPr>
        <w:pStyle w:val="ListParagraph"/>
        <w:widowControl w:val="false"/>
        <w:numPr>
          <w:ilvl w:val="2"/>
          <w:numId w:val="7"/>
        </w:numPr>
        <w:tabs>
          <w:tab w:val="clear" w:pos="397"/>
          <w:tab w:val="left" w:pos="1520" w:leader="none"/>
        </w:tabs>
        <w:spacing w:lineRule="auto" w:line="240" w:before="0" w:after="0"/>
        <w:ind w:left="0" w:right="205" w:firstLine="709"/>
        <w:rPr>
          <w:rFonts w:ascii="Times New Roman" w:hAnsi="Times New Roman" w:cs="Times New Roman"/>
          <w:sz w:val="24"/>
          <w:szCs w:val="24"/>
        </w:rPr>
      </w:pPr>
      <w:r>
        <w:rPr>
          <w:rFonts w:cs="Times New Roman" w:ascii="Times New Roman" w:hAnsi="Times New Roman"/>
          <w:sz w:val="24"/>
          <w:szCs w:val="24"/>
        </w:rPr>
        <w:t>tiekėjas,</w:t>
      </w:r>
      <w:r>
        <w:rPr>
          <w:rFonts w:cs="Times New Roman" w:ascii="Times New Roman" w:hAnsi="Times New Roman"/>
          <w:spacing w:val="-13"/>
          <w:sz w:val="24"/>
          <w:szCs w:val="24"/>
        </w:rPr>
        <w:t xml:space="preserve"> </w:t>
      </w:r>
      <w:r>
        <w:rPr>
          <w:rFonts w:cs="Times New Roman" w:ascii="Times New Roman" w:hAnsi="Times New Roman"/>
          <w:sz w:val="24"/>
          <w:szCs w:val="24"/>
        </w:rPr>
        <w:t>perkančiajai</w:t>
      </w:r>
      <w:r>
        <w:rPr>
          <w:rFonts w:cs="Times New Roman" w:ascii="Times New Roman" w:hAnsi="Times New Roman"/>
          <w:spacing w:val="-13"/>
          <w:sz w:val="24"/>
          <w:szCs w:val="24"/>
        </w:rPr>
        <w:t xml:space="preserve"> </w:t>
      </w:r>
      <w:r>
        <w:rPr>
          <w:rFonts w:cs="Times New Roman" w:ascii="Times New Roman" w:hAnsi="Times New Roman"/>
          <w:sz w:val="24"/>
          <w:szCs w:val="24"/>
        </w:rPr>
        <w:t>organizacijai</w:t>
      </w:r>
      <w:r>
        <w:rPr>
          <w:rFonts w:cs="Times New Roman" w:ascii="Times New Roman" w:hAnsi="Times New Roman"/>
          <w:spacing w:val="-13"/>
          <w:sz w:val="24"/>
          <w:szCs w:val="24"/>
        </w:rPr>
        <w:t xml:space="preserve"> </w:t>
      </w:r>
      <w:r>
        <w:rPr>
          <w:rFonts w:cs="Times New Roman" w:ascii="Times New Roman" w:hAnsi="Times New Roman"/>
          <w:sz w:val="24"/>
          <w:szCs w:val="24"/>
        </w:rPr>
        <w:t>paprašius,</w:t>
      </w:r>
      <w:r>
        <w:rPr>
          <w:rFonts w:cs="Times New Roman" w:ascii="Times New Roman" w:hAnsi="Times New Roman"/>
          <w:spacing w:val="-13"/>
          <w:sz w:val="24"/>
          <w:szCs w:val="24"/>
        </w:rPr>
        <w:t xml:space="preserve"> </w:t>
      </w:r>
      <w:r>
        <w:rPr>
          <w:rFonts w:cs="Times New Roman" w:ascii="Times New Roman" w:hAnsi="Times New Roman"/>
          <w:sz w:val="24"/>
          <w:szCs w:val="24"/>
        </w:rPr>
        <w:t>netikslina</w:t>
      </w:r>
      <w:r>
        <w:rPr>
          <w:rFonts w:cs="Times New Roman" w:ascii="Times New Roman" w:hAnsi="Times New Roman"/>
          <w:spacing w:val="-14"/>
          <w:sz w:val="24"/>
          <w:szCs w:val="24"/>
        </w:rPr>
        <w:t xml:space="preserve"> </w:t>
      </w:r>
      <w:r>
        <w:rPr>
          <w:rFonts w:cs="Times New Roman" w:ascii="Times New Roman" w:hAnsi="Times New Roman"/>
          <w:sz w:val="24"/>
          <w:szCs w:val="24"/>
        </w:rPr>
        <w:t>ar</w:t>
      </w:r>
      <w:r>
        <w:rPr>
          <w:rFonts w:cs="Times New Roman" w:ascii="Times New Roman" w:hAnsi="Times New Roman"/>
          <w:spacing w:val="-13"/>
          <w:sz w:val="24"/>
          <w:szCs w:val="24"/>
        </w:rPr>
        <w:t xml:space="preserve"> </w:t>
      </w:r>
      <w:r>
        <w:rPr>
          <w:rFonts w:cs="Times New Roman" w:ascii="Times New Roman" w:hAnsi="Times New Roman"/>
          <w:sz w:val="24"/>
          <w:szCs w:val="24"/>
        </w:rPr>
        <w:t>nepateikia</w:t>
      </w:r>
      <w:r>
        <w:rPr>
          <w:rFonts w:cs="Times New Roman" w:ascii="Times New Roman" w:hAnsi="Times New Roman"/>
          <w:spacing w:val="-14"/>
          <w:sz w:val="24"/>
          <w:szCs w:val="24"/>
        </w:rPr>
        <w:t xml:space="preserve"> </w:t>
      </w:r>
      <w:r>
        <w:rPr>
          <w:rFonts w:cs="Times New Roman" w:ascii="Times New Roman" w:hAnsi="Times New Roman"/>
          <w:sz w:val="24"/>
          <w:szCs w:val="24"/>
        </w:rPr>
        <w:t>trūkstamų</w:t>
      </w:r>
      <w:r>
        <w:rPr>
          <w:rFonts w:cs="Times New Roman" w:ascii="Times New Roman" w:hAnsi="Times New Roman"/>
          <w:spacing w:val="-14"/>
          <w:sz w:val="24"/>
          <w:szCs w:val="24"/>
        </w:rPr>
        <w:t xml:space="preserve"> </w:t>
      </w:r>
      <w:r>
        <w:rPr>
          <w:rFonts w:cs="Times New Roman" w:ascii="Times New Roman" w:hAnsi="Times New Roman"/>
          <w:sz w:val="24"/>
          <w:szCs w:val="24"/>
        </w:rPr>
        <w:t>duomenų</w:t>
      </w:r>
      <w:r>
        <w:rPr>
          <w:rFonts w:cs="Times New Roman" w:ascii="Times New Roman" w:hAnsi="Times New Roman"/>
          <w:spacing w:val="-13"/>
          <w:sz w:val="24"/>
          <w:szCs w:val="24"/>
        </w:rPr>
        <w:t xml:space="preserve"> </w:t>
      </w:r>
      <w:r>
        <w:rPr>
          <w:rFonts w:cs="Times New Roman" w:ascii="Times New Roman" w:hAnsi="Times New Roman"/>
          <w:sz w:val="24"/>
          <w:szCs w:val="24"/>
        </w:rPr>
        <w:t>ar</w:t>
      </w:r>
      <w:r>
        <w:rPr>
          <w:rFonts w:cs="Times New Roman" w:ascii="Times New Roman" w:hAnsi="Times New Roman"/>
          <w:spacing w:val="-13"/>
          <w:sz w:val="24"/>
          <w:szCs w:val="24"/>
        </w:rPr>
        <w:t xml:space="preserve"> </w:t>
      </w:r>
      <w:r>
        <w:rPr>
          <w:rFonts w:cs="Times New Roman" w:ascii="Times New Roman" w:hAnsi="Times New Roman"/>
          <w:sz w:val="24"/>
          <w:szCs w:val="24"/>
        </w:rPr>
        <w:t>dokumentų apie atitiktį pirkimo dokumentų reikalavimams;</w:t>
      </w:r>
    </w:p>
    <w:p>
      <w:pPr>
        <w:pStyle w:val="ListParagraph"/>
        <w:widowControl w:val="false"/>
        <w:numPr>
          <w:ilvl w:val="2"/>
          <w:numId w:val="7"/>
        </w:numPr>
        <w:tabs>
          <w:tab w:val="clear" w:pos="397"/>
          <w:tab w:val="left" w:pos="1530" w:leader="none"/>
        </w:tabs>
        <w:spacing w:lineRule="auto" w:line="240" w:before="0" w:after="0"/>
        <w:ind w:left="1530" w:hanging="821"/>
        <w:rPr>
          <w:rFonts w:ascii="Times New Roman" w:hAnsi="Times New Roman" w:cs="Times New Roman"/>
          <w:sz w:val="24"/>
          <w:szCs w:val="24"/>
        </w:rPr>
      </w:pPr>
      <w:r>
        <w:rPr>
          <w:rFonts w:cs="Times New Roman" w:ascii="Times New Roman" w:hAnsi="Times New Roman"/>
          <w:sz w:val="24"/>
          <w:szCs w:val="24"/>
        </w:rPr>
        <w:t>tiekėjo,</w:t>
      </w:r>
      <w:r>
        <w:rPr>
          <w:rFonts w:cs="Times New Roman" w:ascii="Times New Roman" w:hAnsi="Times New Roman"/>
          <w:spacing w:val="-10"/>
          <w:sz w:val="24"/>
          <w:szCs w:val="24"/>
        </w:rPr>
        <w:t xml:space="preserve"> </w:t>
      </w:r>
      <w:r>
        <w:rPr>
          <w:rFonts w:cs="Times New Roman" w:ascii="Times New Roman" w:hAnsi="Times New Roman"/>
          <w:sz w:val="24"/>
          <w:szCs w:val="24"/>
        </w:rPr>
        <w:t>paprašius</w:t>
      </w:r>
      <w:r>
        <w:rPr>
          <w:rFonts w:cs="Times New Roman" w:ascii="Times New Roman" w:hAnsi="Times New Roman"/>
          <w:spacing w:val="-7"/>
          <w:sz w:val="24"/>
          <w:szCs w:val="24"/>
        </w:rPr>
        <w:t xml:space="preserve"> </w:t>
      </w:r>
      <w:r>
        <w:rPr>
          <w:rFonts w:cs="Times New Roman" w:ascii="Times New Roman" w:hAnsi="Times New Roman"/>
          <w:sz w:val="24"/>
          <w:szCs w:val="24"/>
        </w:rPr>
        <w:t>pagrįsti</w:t>
      </w:r>
      <w:r>
        <w:rPr>
          <w:rFonts w:cs="Times New Roman" w:ascii="Times New Roman" w:hAnsi="Times New Roman"/>
          <w:spacing w:val="-4"/>
          <w:sz w:val="24"/>
          <w:szCs w:val="24"/>
        </w:rPr>
        <w:t xml:space="preserve"> </w:t>
      </w:r>
      <w:r>
        <w:rPr>
          <w:rFonts w:cs="Times New Roman" w:ascii="Times New Roman" w:hAnsi="Times New Roman"/>
          <w:sz w:val="24"/>
          <w:szCs w:val="24"/>
        </w:rPr>
        <w:t>neįprastai</w:t>
      </w:r>
      <w:r>
        <w:rPr>
          <w:rFonts w:cs="Times New Roman" w:ascii="Times New Roman" w:hAnsi="Times New Roman"/>
          <w:spacing w:val="-4"/>
          <w:sz w:val="24"/>
          <w:szCs w:val="24"/>
        </w:rPr>
        <w:t xml:space="preserve"> </w:t>
      </w:r>
      <w:r>
        <w:rPr>
          <w:rFonts w:cs="Times New Roman" w:ascii="Times New Roman" w:hAnsi="Times New Roman"/>
          <w:sz w:val="24"/>
          <w:szCs w:val="24"/>
        </w:rPr>
        <w:t>mažą</w:t>
      </w:r>
      <w:r>
        <w:rPr>
          <w:rFonts w:cs="Times New Roman" w:ascii="Times New Roman" w:hAnsi="Times New Roman"/>
          <w:spacing w:val="-4"/>
          <w:sz w:val="24"/>
          <w:szCs w:val="24"/>
        </w:rPr>
        <w:t xml:space="preserve"> </w:t>
      </w:r>
      <w:r>
        <w:rPr>
          <w:rFonts w:cs="Times New Roman" w:ascii="Times New Roman" w:hAnsi="Times New Roman"/>
          <w:sz w:val="24"/>
          <w:szCs w:val="24"/>
        </w:rPr>
        <w:t>kainą,</w:t>
      </w:r>
      <w:r>
        <w:rPr>
          <w:rFonts w:cs="Times New Roman" w:ascii="Times New Roman" w:hAnsi="Times New Roman"/>
          <w:spacing w:val="-5"/>
          <w:sz w:val="24"/>
          <w:szCs w:val="24"/>
        </w:rPr>
        <w:t xml:space="preserve"> </w:t>
      </w:r>
      <w:r>
        <w:rPr>
          <w:rFonts w:cs="Times New Roman" w:ascii="Times New Roman" w:hAnsi="Times New Roman"/>
          <w:sz w:val="24"/>
          <w:szCs w:val="24"/>
        </w:rPr>
        <w:t>tiekėjas</w:t>
      </w:r>
      <w:r>
        <w:rPr>
          <w:rFonts w:cs="Times New Roman" w:ascii="Times New Roman" w:hAnsi="Times New Roman"/>
          <w:spacing w:val="-5"/>
          <w:sz w:val="24"/>
          <w:szCs w:val="24"/>
        </w:rPr>
        <w:t xml:space="preserve"> </w:t>
      </w:r>
      <w:r>
        <w:rPr>
          <w:rFonts w:cs="Times New Roman" w:ascii="Times New Roman" w:hAnsi="Times New Roman"/>
          <w:sz w:val="24"/>
          <w:szCs w:val="24"/>
        </w:rPr>
        <w:t>nepateikia</w:t>
      </w:r>
      <w:r>
        <w:rPr>
          <w:rFonts w:cs="Times New Roman" w:ascii="Times New Roman" w:hAnsi="Times New Roman"/>
          <w:spacing w:val="-7"/>
          <w:sz w:val="24"/>
          <w:szCs w:val="24"/>
        </w:rPr>
        <w:t xml:space="preserve"> </w:t>
      </w:r>
      <w:r>
        <w:rPr>
          <w:rFonts w:cs="Times New Roman" w:ascii="Times New Roman" w:hAnsi="Times New Roman"/>
          <w:sz w:val="24"/>
          <w:szCs w:val="24"/>
        </w:rPr>
        <w:t>jokio</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pagrindimo;</w:t>
      </w:r>
    </w:p>
    <w:p>
      <w:pPr>
        <w:pStyle w:val="ListParagraph"/>
        <w:widowControl w:val="false"/>
        <w:numPr>
          <w:ilvl w:val="2"/>
          <w:numId w:val="7"/>
        </w:numPr>
        <w:tabs>
          <w:tab w:val="clear" w:pos="397"/>
          <w:tab w:val="left" w:pos="1561" w:leader="none"/>
        </w:tabs>
        <w:spacing w:lineRule="auto" w:line="240" w:before="1" w:after="0"/>
        <w:ind w:left="0" w:right="202" w:firstLine="709"/>
        <w:rPr>
          <w:rFonts w:ascii="Times New Roman" w:hAnsi="Times New Roman" w:cs="Times New Roman"/>
          <w:sz w:val="24"/>
          <w:szCs w:val="24"/>
        </w:rPr>
      </w:pPr>
      <w:r>
        <w:rPr>
          <w:rFonts w:cs="Times New Roman" w:ascii="Times New Roman" w:hAnsi="Times New Roman"/>
          <w:sz w:val="24"/>
          <w:szCs w:val="24"/>
        </w:rPr>
        <w:t xml:space="preserve">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w:t>
      </w:r>
      <w:r>
        <w:rPr>
          <w:rFonts w:cs="Times New Roman" w:ascii="Times New Roman" w:hAnsi="Times New Roman"/>
          <w:spacing w:val="-2"/>
          <w:sz w:val="24"/>
          <w:szCs w:val="24"/>
        </w:rPr>
        <w:t>dokumentų;</w:t>
      </w:r>
    </w:p>
    <w:p>
      <w:pPr>
        <w:pStyle w:val="ListParagraph"/>
        <w:widowControl w:val="false"/>
        <w:numPr>
          <w:ilvl w:val="2"/>
          <w:numId w:val="7"/>
        </w:numPr>
        <w:tabs>
          <w:tab w:val="clear" w:pos="397"/>
          <w:tab w:val="left" w:pos="1527" w:leader="none"/>
        </w:tabs>
        <w:spacing w:lineRule="auto" w:line="240" w:before="0" w:after="0"/>
        <w:ind w:left="0" w:right="200" w:firstLine="709"/>
        <w:rPr>
          <w:rFonts w:ascii="Times New Roman" w:hAnsi="Times New Roman" w:cs="Times New Roman"/>
          <w:sz w:val="24"/>
          <w:szCs w:val="24"/>
        </w:rPr>
      </w:pPr>
      <w:r>
        <w:rPr>
          <w:rFonts w:cs="Times New Roman" w:ascii="Times New Roman" w:hAnsi="Times New Roman"/>
          <w:sz w:val="24"/>
          <w:szCs w:val="24"/>
        </w:rPr>
        <w:t>tiekėjas,</w:t>
      </w:r>
      <w:r>
        <w:rPr>
          <w:rFonts w:cs="Times New Roman" w:ascii="Times New Roman" w:hAnsi="Times New Roman"/>
          <w:spacing w:val="-5"/>
          <w:sz w:val="24"/>
          <w:szCs w:val="24"/>
        </w:rPr>
        <w:t xml:space="preserve"> </w:t>
      </w:r>
      <w:r>
        <w:rPr>
          <w:rFonts w:cs="Times New Roman" w:ascii="Times New Roman" w:hAnsi="Times New Roman"/>
          <w:sz w:val="24"/>
          <w:szCs w:val="24"/>
        </w:rPr>
        <w:t>kuris</w:t>
      </w:r>
      <w:r>
        <w:rPr>
          <w:rFonts w:cs="Times New Roman" w:ascii="Times New Roman" w:hAnsi="Times New Roman"/>
          <w:spacing w:val="-4"/>
          <w:sz w:val="24"/>
          <w:szCs w:val="24"/>
        </w:rPr>
        <w:t xml:space="preserve"> </w:t>
      </w:r>
      <w:r>
        <w:rPr>
          <w:rFonts w:cs="Times New Roman" w:ascii="Times New Roman" w:hAnsi="Times New Roman"/>
          <w:sz w:val="24"/>
          <w:szCs w:val="24"/>
        </w:rPr>
        <w:t>yra</w:t>
      </w:r>
      <w:r>
        <w:rPr>
          <w:rFonts w:cs="Times New Roman" w:ascii="Times New Roman" w:hAnsi="Times New Roman"/>
          <w:spacing w:val="-4"/>
          <w:sz w:val="24"/>
          <w:szCs w:val="24"/>
        </w:rPr>
        <w:t xml:space="preserve"> </w:t>
      </w:r>
      <w:r>
        <w:rPr>
          <w:rFonts w:cs="Times New Roman" w:ascii="Times New Roman" w:hAnsi="Times New Roman"/>
          <w:sz w:val="24"/>
          <w:szCs w:val="24"/>
        </w:rPr>
        <w:t>paskelbtas</w:t>
      </w:r>
      <w:r>
        <w:rPr>
          <w:rFonts w:cs="Times New Roman" w:ascii="Times New Roman" w:hAnsi="Times New Roman"/>
          <w:spacing w:val="-4"/>
          <w:sz w:val="24"/>
          <w:szCs w:val="24"/>
        </w:rPr>
        <w:t xml:space="preserve"> </w:t>
      </w:r>
      <w:r>
        <w:rPr>
          <w:rFonts w:cs="Times New Roman" w:ascii="Times New Roman" w:hAnsi="Times New Roman"/>
          <w:sz w:val="24"/>
          <w:szCs w:val="24"/>
        </w:rPr>
        <w:t>konkurso</w:t>
      </w:r>
      <w:r>
        <w:rPr>
          <w:rFonts w:cs="Times New Roman" w:ascii="Times New Roman" w:hAnsi="Times New Roman"/>
          <w:spacing w:val="-4"/>
          <w:sz w:val="24"/>
          <w:szCs w:val="24"/>
        </w:rPr>
        <w:t xml:space="preserve"> </w:t>
      </w:r>
      <w:r>
        <w:rPr>
          <w:rFonts w:cs="Times New Roman" w:ascii="Times New Roman" w:hAnsi="Times New Roman"/>
          <w:sz w:val="24"/>
          <w:szCs w:val="24"/>
        </w:rPr>
        <w:t>laimėtoju,</w:t>
      </w:r>
      <w:r>
        <w:rPr>
          <w:rFonts w:cs="Times New Roman" w:ascii="Times New Roman" w:hAnsi="Times New Roman"/>
          <w:spacing w:val="-5"/>
          <w:sz w:val="24"/>
          <w:szCs w:val="24"/>
        </w:rPr>
        <w:t xml:space="preserve"> </w:t>
      </w:r>
      <w:r>
        <w:rPr>
          <w:rFonts w:cs="Times New Roman" w:ascii="Times New Roman" w:hAnsi="Times New Roman"/>
          <w:sz w:val="24"/>
          <w:szCs w:val="24"/>
        </w:rPr>
        <w:t>raštu</w:t>
      </w:r>
      <w:r>
        <w:rPr>
          <w:rFonts w:cs="Times New Roman" w:ascii="Times New Roman" w:hAnsi="Times New Roman"/>
          <w:spacing w:val="-5"/>
          <w:sz w:val="24"/>
          <w:szCs w:val="24"/>
        </w:rPr>
        <w:t xml:space="preserve"> </w:t>
      </w:r>
      <w:r>
        <w:rPr>
          <w:rFonts w:cs="Times New Roman" w:ascii="Times New Roman" w:hAnsi="Times New Roman"/>
          <w:sz w:val="24"/>
          <w:szCs w:val="24"/>
        </w:rPr>
        <w:t>atsisako</w:t>
      </w:r>
      <w:r>
        <w:rPr>
          <w:rFonts w:cs="Times New Roman" w:ascii="Times New Roman" w:hAnsi="Times New Roman"/>
          <w:spacing w:val="-2"/>
          <w:sz w:val="24"/>
          <w:szCs w:val="24"/>
        </w:rPr>
        <w:t xml:space="preserve"> </w:t>
      </w:r>
      <w:r>
        <w:rPr>
          <w:rFonts w:cs="Times New Roman" w:ascii="Times New Roman" w:hAnsi="Times New Roman"/>
          <w:sz w:val="24"/>
          <w:szCs w:val="24"/>
        </w:rPr>
        <w:t>sudaryti</w:t>
      </w:r>
      <w:r>
        <w:rPr>
          <w:rFonts w:cs="Times New Roman" w:ascii="Times New Roman" w:hAnsi="Times New Roman"/>
          <w:spacing w:val="-1"/>
          <w:sz w:val="24"/>
          <w:szCs w:val="24"/>
        </w:rPr>
        <w:t xml:space="preserve"> </w:t>
      </w:r>
      <w:r>
        <w:rPr>
          <w:rFonts w:cs="Times New Roman" w:ascii="Times New Roman" w:hAnsi="Times New Roman"/>
          <w:sz w:val="24"/>
          <w:szCs w:val="24"/>
        </w:rPr>
        <w:t>sutartį,</w:t>
      </w:r>
      <w:r>
        <w:rPr>
          <w:rFonts w:cs="Times New Roman" w:ascii="Times New Roman" w:hAnsi="Times New Roman"/>
          <w:spacing w:val="-2"/>
          <w:sz w:val="24"/>
          <w:szCs w:val="24"/>
        </w:rPr>
        <w:t xml:space="preserve"> </w:t>
      </w:r>
      <w:r>
        <w:rPr>
          <w:rFonts w:cs="Times New Roman" w:ascii="Times New Roman" w:hAnsi="Times New Roman"/>
          <w:sz w:val="24"/>
          <w:szCs w:val="24"/>
        </w:rPr>
        <w:t>arba</w:t>
      </w:r>
      <w:r>
        <w:rPr>
          <w:rFonts w:cs="Times New Roman" w:ascii="Times New Roman" w:hAnsi="Times New Roman"/>
          <w:spacing w:val="-4"/>
          <w:sz w:val="24"/>
          <w:szCs w:val="24"/>
        </w:rPr>
        <w:t xml:space="preserve"> </w:t>
      </w:r>
      <w:r>
        <w:rPr>
          <w:rFonts w:cs="Times New Roman" w:ascii="Times New Roman" w:hAnsi="Times New Roman"/>
          <w:sz w:val="24"/>
          <w:szCs w:val="24"/>
        </w:rPr>
        <w:t>iki</w:t>
      </w:r>
      <w:r>
        <w:rPr>
          <w:rFonts w:cs="Times New Roman" w:ascii="Times New Roman" w:hAnsi="Times New Roman"/>
          <w:spacing w:val="-4"/>
          <w:sz w:val="24"/>
          <w:szCs w:val="24"/>
        </w:rPr>
        <w:t xml:space="preserve"> </w:t>
      </w:r>
      <w:r>
        <w:rPr>
          <w:rFonts w:cs="Times New Roman" w:ascii="Times New Roman" w:hAnsi="Times New Roman"/>
          <w:sz w:val="24"/>
          <w:szCs w:val="24"/>
        </w:rPr>
        <w:t>nurodyto</w:t>
      </w:r>
      <w:r>
        <w:rPr>
          <w:rFonts w:cs="Times New Roman" w:ascii="Times New Roman" w:hAnsi="Times New Roman"/>
          <w:spacing w:val="-5"/>
          <w:sz w:val="24"/>
          <w:szCs w:val="24"/>
        </w:rPr>
        <w:t xml:space="preserve"> </w:t>
      </w:r>
      <w:r>
        <w:rPr>
          <w:rFonts w:cs="Times New Roman" w:ascii="Times New Roman" w:hAnsi="Times New Roman"/>
          <w:sz w:val="24"/>
          <w:szCs w:val="24"/>
        </w:rPr>
        <w:t>laiko nesudaro</w:t>
      </w:r>
      <w:r>
        <w:rPr>
          <w:rFonts w:cs="Times New Roman" w:ascii="Times New Roman" w:hAnsi="Times New Roman"/>
          <w:spacing w:val="-3"/>
          <w:sz w:val="24"/>
          <w:szCs w:val="24"/>
        </w:rPr>
        <w:t xml:space="preserve"> </w:t>
      </w:r>
      <w:r>
        <w:rPr>
          <w:rFonts w:cs="Times New Roman" w:ascii="Times New Roman" w:hAnsi="Times New Roman"/>
          <w:sz w:val="24"/>
          <w:szCs w:val="24"/>
        </w:rPr>
        <w:t>sutarties,</w:t>
      </w:r>
      <w:r>
        <w:rPr>
          <w:rFonts w:cs="Times New Roman" w:ascii="Times New Roman" w:hAnsi="Times New Roman"/>
          <w:spacing w:val="-1"/>
          <w:sz w:val="24"/>
          <w:szCs w:val="24"/>
        </w:rPr>
        <w:t xml:space="preserve"> </w:t>
      </w:r>
      <w:r>
        <w:rPr>
          <w:rFonts w:cs="Times New Roman" w:ascii="Times New Roman" w:hAnsi="Times New Roman"/>
          <w:sz w:val="24"/>
          <w:szCs w:val="24"/>
        </w:rPr>
        <w:t>arba</w:t>
      </w:r>
      <w:r>
        <w:rPr>
          <w:rFonts w:cs="Times New Roman" w:ascii="Times New Roman" w:hAnsi="Times New Roman"/>
          <w:spacing w:val="-3"/>
          <w:sz w:val="24"/>
          <w:szCs w:val="24"/>
        </w:rPr>
        <w:t xml:space="preserve"> </w:t>
      </w:r>
      <w:r>
        <w:rPr>
          <w:rFonts w:cs="Times New Roman" w:ascii="Times New Roman" w:hAnsi="Times New Roman"/>
          <w:sz w:val="24"/>
          <w:szCs w:val="24"/>
        </w:rPr>
        <w:t>atsisako</w:t>
      </w:r>
      <w:r>
        <w:rPr>
          <w:rFonts w:cs="Times New Roman" w:ascii="Times New Roman" w:hAnsi="Times New Roman"/>
          <w:spacing w:val="-1"/>
          <w:sz w:val="24"/>
          <w:szCs w:val="24"/>
        </w:rPr>
        <w:t xml:space="preserve"> </w:t>
      </w:r>
      <w:r>
        <w:rPr>
          <w:rFonts w:cs="Times New Roman" w:ascii="Times New Roman" w:hAnsi="Times New Roman"/>
          <w:sz w:val="24"/>
          <w:szCs w:val="24"/>
        </w:rPr>
        <w:t>sudaryti sutartį pagal šiuose</w:t>
      </w:r>
      <w:r>
        <w:rPr>
          <w:rFonts w:cs="Times New Roman" w:ascii="Times New Roman" w:hAnsi="Times New Roman"/>
          <w:spacing w:val="-3"/>
          <w:sz w:val="24"/>
          <w:szCs w:val="24"/>
        </w:rPr>
        <w:t xml:space="preserve"> </w:t>
      </w:r>
      <w:r>
        <w:rPr>
          <w:rFonts w:cs="Times New Roman" w:ascii="Times New Roman" w:hAnsi="Times New Roman"/>
          <w:sz w:val="24"/>
          <w:szCs w:val="24"/>
        </w:rPr>
        <w:t>pirkimo</w:t>
      </w:r>
      <w:r>
        <w:rPr>
          <w:rFonts w:cs="Times New Roman" w:ascii="Times New Roman" w:hAnsi="Times New Roman"/>
          <w:spacing w:val="-1"/>
          <w:sz w:val="24"/>
          <w:szCs w:val="24"/>
        </w:rPr>
        <w:t xml:space="preserve"> </w:t>
      </w:r>
      <w:r>
        <w:rPr>
          <w:rFonts w:cs="Times New Roman" w:ascii="Times New Roman" w:hAnsi="Times New Roman"/>
          <w:sz w:val="24"/>
          <w:szCs w:val="24"/>
        </w:rPr>
        <w:t>dokumentuose pateiktas</w:t>
      </w:r>
      <w:r>
        <w:rPr>
          <w:rFonts w:cs="Times New Roman" w:ascii="Times New Roman" w:hAnsi="Times New Roman"/>
          <w:spacing w:val="-3"/>
          <w:sz w:val="24"/>
          <w:szCs w:val="24"/>
        </w:rPr>
        <w:t xml:space="preserve"> </w:t>
      </w:r>
      <w:r>
        <w:rPr>
          <w:rFonts w:cs="Times New Roman" w:ascii="Times New Roman" w:hAnsi="Times New Roman"/>
          <w:sz w:val="24"/>
          <w:szCs w:val="24"/>
        </w:rPr>
        <w:t>sutarties sąlygas ir (ar) sutarties projektą. Jei iki perkančiosios organizacijos nurodyto laiko tiekėjas nepasirašo sutarties, laikoma, kad jis atsisakė sudaryti sutartį.</w:t>
      </w:r>
    </w:p>
    <w:p>
      <w:pPr>
        <w:pStyle w:val="Paragrafesrasas2lygis"/>
        <w:spacing w:lineRule="auto" w:line="240"/>
        <w:ind w:left="1059" w:hanging="0"/>
        <w:rPr>
          <w:color w:val="002060"/>
          <w:sz w:val="40"/>
          <w:szCs w:val="40"/>
        </w:rPr>
      </w:pPr>
      <w:r>
        <w:rPr>
          <w:color w:val="002060"/>
          <w:sz w:val="40"/>
          <w:szCs w:val="40"/>
        </w:rPr>
      </w:r>
    </w:p>
    <w:p>
      <w:pPr>
        <w:pStyle w:val="Antrat1"/>
        <w:numPr>
          <w:ilvl w:val="0"/>
          <w:numId w:val="3"/>
        </w:numPr>
        <w:spacing w:lineRule="auto" w:line="300" w:before="0" w:after="0"/>
        <w:ind w:left="425" w:hanging="0"/>
        <w:rPr>
          <w:rFonts w:ascii="Times New Roman" w:hAnsi="Times New Roman" w:cs="Times New Roman"/>
        </w:rPr>
      </w:pPr>
      <w:bookmarkStart w:id="17" w:name="_Toc137194953"/>
      <w:bookmarkStart w:id="18" w:name="_Toc15392775"/>
      <w:r>
        <w:rPr>
          <w:rFonts w:cs="Times New Roman" w:ascii="Times New Roman" w:hAnsi="Times New Roman"/>
          <w:color w:val="auto"/>
        </w:rPr>
        <w:t>P</w:t>
      </w:r>
      <w:bookmarkEnd w:id="18"/>
      <w:r>
        <w:rPr>
          <w:rFonts w:cs="Times New Roman" w:ascii="Times New Roman" w:hAnsi="Times New Roman"/>
          <w:color w:val="auto"/>
        </w:rPr>
        <w:t>asiūlymų vertinimas</w:t>
      </w:r>
      <w:bookmarkEnd w:id="17"/>
    </w:p>
    <w:p>
      <w:pPr>
        <w:pStyle w:val="Normal"/>
        <w:spacing w:lineRule="auto" w:line="240"/>
        <w:ind w:hanging="0"/>
        <w:rPr>
          <w:rFonts w:ascii="Times New Roman" w:hAnsi="Times New Roman" w:cs="Times New Roman"/>
        </w:rPr>
      </w:pPr>
      <w:r>
        <w:rPr>
          <w:rFonts w:cs="Times New Roman" w:ascii="Times New Roman" w:hAnsi="Times New Roman"/>
        </w:rPr>
      </w:r>
    </w:p>
    <w:p>
      <w:pPr>
        <w:pStyle w:val="Normal"/>
        <w:spacing w:lineRule="auto" w:line="240"/>
        <w:ind w:hanging="0"/>
        <w:rPr>
          <w:rFonts w:ascii="Times New Roman" w:hAnsi="Times New Roman" w:cs="Times New Roman"/>
          <w:vanish/>
          <w:sz w:val="24"/>
          <w:szCs w:val="24"/>
        </w:rPr>
      </w:pPr>
      <w:r>
        <w:rPr>
          <w:rFonts w:cs="Times New Roman" w:ascii="Times New Roman" w:hAnsi="Times New Roman"/>
          <w:vanish/>
          <w:sz w:val="24"/>
          <w:szCs w:val="24"/>
        </w:rPr>
      </w:r>
    </w:p>
    <w:p>
      <w:pPr>
        <w:pStyle w:val="ListParagraph"/>
        <w:spacing w:lineRule="auto" w:line="240"/>
        <w:ind w:left="0" w:firstLine="709"/>
        <w:rPr>
          <w:rFonts w:ascii="Times New Roman" w:hAnsi="Times New Roman" w:eastAsia="Calibri" w:cs="Times New Roman"/>
          <w:sz w:val="24"/>
          <w:szCs w:val="24"/>
        </w:rPr>
      </w:pPr>
      <w:r>
        <w:rPr>
          <w:rFonts w:eastAsia="Calibri" w:cs="Times New Roman" w:ascii="Times New Roman" w:hAnsi="Times New Roman"/>
          <w:sz w:val="24"/>
          <w:szCs w:val="24"/>
        </w:rPr>
        <w:t xml:space="preserve">7.1.  </w:t>
      </w:r>
      <w:r>
        <w:rPr>
          <w:rFonts w:cs="Times New Roman" w:ascii="Times New Roman" w:hAnsi="Times New Roman"/>
          <w:sz w:val="24"/>
          <w:szCs w:val="24"/>
        </w:rPr>
        <w:t>Perkančioji organizacija</w:t>
      </w:r>
      <w:r>
        <w:rPr>
          <w:rFonts w:eastAsia="Calibri" w:cs="Times New Roman" w:ascii="Times New Roman" w:hAnsi="Times New Roman"/>
          <w:sz w:val="24"/>
          <w:szCs w:val="24"/>
        </w:rPr>
        <w:t xml:space="preserve"> ekonomiškai naudingiausią pasiūlymą išrenka pagal tiekėjo pasiūlyme nurodytą kainą, kuri turi būti apskaičiuota ir nurodyta taip, kaip reikalaujama specialiųjų pirkimo sąlygų 4 priede „Pasiūlymo forma“ .</w:t>
      </w:r>
    </w:p>
    <w:p>
      <w:pPr>
        <w:pStyle w:val="ListParagraph"/>
        <w:spacing w:lineRule="auto" w:line="240"/>
        <w:ind w:left="0" w:firstLine="697"/>
        <w:rPr>
          <w:rFonts w:ascii="Times New Roman" w:hAnsi="Times New Roman" w:cs="Times New Roman"/>
          <w:sz w:val="24"/>
          <w:szCs w:val="24"/>
        </w:rPr>
      </w:pPr>
      <w:r>
        <w:rPr>
          <w:rFonts w:cs="Times New Roman" w:ascii="Times New Roman" w:hAnsi="Times New Roman"/>
          <w:color w:val="000000" w:themeColor="text1"/>
          <w:sz w:val="24"/>
          <w:szCs w:val="24"/>
        </w:rPr>
        <w:t xml:space="preserve">7.2. Laimėjusiu pasiūlymu galės būti pripažintas tik 1 (vienas) ekonomiškai naudingiausias pasiūlymas, esantis pasiūlymų eilės pirmojoje vietoje. </w:t>
      </w:r>
    </w:p>
    <w:p>
      <w:pPr>
        <w:pStyle w:val="Antrat1"/>
        <w:tabs>
          <w:tab w:val="clear" w:pos="397"/>
          <w:tab w:val="left" w:pos="567" w:leader="none"/>
        </w:tabs>
        <w:spacing w:lineRule="atLeast" w:line="20" w:before="360" w:after="120"/>
        <w:ind w:hanging="0"/>
        <w:contextualSpacing/>
        <w:rPr>
          <w:rFonts w:ascii="Times New Roman" w:hAnsi="Times New Roman" w:cs="Times New Roman"/>
        </w:rPr>
      </w:pPr>
      <w:bookmarkStart w:id="19" w:name="_Toc137194954"/>
      <w:bookmarkStart w:id="20" w:name="_Toc126333937"/>
      <w:bookmarkStart w:id="21" w:name="_Ref39426005"/>
      <w:bookmarkStart w:id="22" w:name="_Ref39425999"/>
      <w:r>
        <w:rPr>
          <w:rFonts w:cs="Times New Roman" w:ascii="Times New Roman" w:hAnsi="Times New Roman"/>
        </w:rPr>
        <w:t>8. Sutarties sudarymas</w:t>
      </w:r>
      <w:bookmarkEnd w:id="19"/>
      <w:bookmarkEnd w:id="20"/>
      <w:bookmarkEnd w:id="21"/>
      <w:bookmarkEnd w:id="22"/>
    </w:p>
    <w:p>
      <w:pPr>
        <w:pStyle w:val="Normal"/>
        <w:spacing w:lineRule="auto" w:line="240"/>
        <w:ind w:left="284" w:hanging="284"/>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spacing w:lineRule="auto" w:line="240"/>
        <w:ind w:left="0" w:firstLine="709"/>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8.1.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val="000000" w:themeColor="text1"/>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priede „Sutarties projektas“. </w:t>
      </w:r>
    </w:p>
    <w:p>
      <w:pPr>
        <w:pStyle w:val="NoSpacing"/>
        <w:spacing w:lineRule="auto" w:line="276" w:before="0" w:after="0"/>
        <w:contextualSpacing/>
        <w:jc w:val="left"/>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Spacing"/>
        <w:spacing w:lineRule="auto" w:line="276" w:before="0" w:after="0"/>
        <w:contextualSpacing/>
        <w:jc w:val="left"/>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Antrat1"/>
        <w:spacing w:lineRule="auto" w:line="300" w:before="0" w:after="0"/>
        <w:ind w:hanging="0"/>
        <w:rPr>
          <w:rFonts w:ascii="Times New Roman" w:hAnsi="Times New Roman" w:cs="Times New Roman"/>
          <w:color w:val="auto"/>
        </w:rPr>
      </w:pPr>
      <w:bookmarkStart w:id="23" w:name="_Toc137194955"/>
      <w:r>
        <w:rPr>
          <w:rFonts w:cs="Times New Roman" w:ascii="Times New Roman" w:hAnsi="Times New Roman"/>
          <w:color w:val="auto"/>
        </w:rPr>
        <w:t>9. Kitos sąlygos</w:t>
      </w:r>
      <w:bookmarkEnd w:id="23"/>
      <w:r>
        <w:rPr>
          <w:rFonts w:cs="Times New Roman" w:ascii="Times New Roman" w:hAnsi="Times New Roman"/>
          <w:color w:val="auto"/>
        </w:rPr>
        <w:t xml:space="preserve"> </w:t>
      </w:r>
    </w:p>
    <w:p>
      <w:pPr>
        <w:pStyle w:val="NoSpacing"/>
        <w:spacing w:lineRule="auto" w:line="300" w:before="0" w:after="0"/>
        <w:ind w:hanging="0"/>
        <w:contextualSpacing/>
        <w:rPr>
          <w:rFonts w:ascii="Times New Roman" w:hAnsi="Times New Roman" w:eastAsia="Calibri" w:cs="Times New Roman" w:eastAsiaTheme="minorHAnsi"/>
        </w:rPr>
      </w:pPr>
      <w:r>
        <w:rPr>
          <w:rFonts w:eastAsia="Calibri" w:cs="Times New Roman" w:eastAsiaTheme="minorHAnsi" w:ascii="Times New Roman" w:hAnsi="Times New Roman"/>
        </w:rPr>
      </w:r>
    </w:p>
    <w:p>
      <w:pPr>
        <w:pStyle w:val="NoSpacing"/>
        <w:spacing w:lineRule="auto" w:line="276" w:before="0" w:after="0"/>
        <w:ind w:firstLine="709"/>
        <w:contextualSpacing/>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Kitos sąlygos netaikomos.</w:t>
      </w:r>
    </w:p>
    <w:p>
      <w:pPr>
        <w:pStyle w:val="NoSpacing"/>
        <w:spacing w:lineRule="auto" w:line="276" w:before="0" w:after="0"/>
        <w:ind w:hanging="0"/>
        <w:contextualSpacing/>
        <w:rPr>
          <w:rFonts w:ascii="Times New Roman" w:hAnsi="Times New Roman" w:eastAsia="Times New Roman" w:cs="Times New Roman"/>
          <w:iCs/>
        </w:rPr>
      </w:pPr>
      <w:r>
        <w:rPr>
          <w:rFonts w:eastAsia="Times New Roman" w:cs="Times New Roman" w:ascii="Times New Roman" w:hAnsi="Times New Roman"/>
          <w:iCs/>
        </w:rPr>
      </w:r>
    </w:p>
    <w:p>
      <w:pPr>
        <w:pStyle w:val="NoSpacing"/>
        <w:spacing w:lineRule="auto" w:line="276" w:before="0" w:after="0"/>
        <w:ind w:hanging="0"/>
        <w:contextualSpacing/>
        <w:rPr>
          <w:rFonts w:ascii="Times New Roman" w:hAnsi="Times New Roman" w:eastAsia="Times New Roman" w:cs="Times New Roman"/>
          <w:iCs/>
        </w:rPr>
      </w:pPr>
      <w:r>
        <w:rPr>
          <w:rFonts w:eastAsia="Times New Roman" w:cs="Times New Roman" w:ascii="Times New Roman" w:hAnsi="Times New Roman"/>
          <w:iCs/>
        </w:rPr>
      </w:r>
    </w:p>
    <w:p>
      <w:pPr>
        <w:pStyle w:val="NoSpacing"/>
        <w:spacing w:lineRule="auto" w:line="276" w:before="0" w:after="0"/>
        <w:ind w:hanging="0"/>
        <w:contextualSpacing/>
        <w:rPr>
          <w:rFonts w:ascii="Times New Roman" w:hAnsi="Times New Roman" w:eastAsia="Times New Roman" w:cs="Times New Roman"/>
          <w:iCs/>
        </w:rPr>
      </w:pPr>
      <w:r>
        <w:rPr>
          <w:rFonts w:eastAsia="Times New Roman" w:cs="Times New Roman" w:ascii="Times New Roman" w:hAnsi="Times New Roman"/>
          <w:iCs/>
        </w:rPr>
      </w:r>
    </w:p>
    <w:p>
      <w:pPr>
        <w:pStyle w:val="NoSpacing"/>
        <w:spacing w:lineRule="auto" w:line="276" w:before="0" w:after="0"/>
        <w:ind w:hanging="0"/>
        <w:contextualSpacing/>
        <w:rPr>
          <w:rFonts w:ascii="Times New Roman" w:hAnsi="Times New Roman" w:eastAsia="Times New Roman" w:cs="Times New Roman"/>
          <w:iCs/>
        </w:rPr>
      </w:pPr>
      <w:r>
        <w:rPr>
          <w:rFonts w:eastAsia="Times New Roman" w:cs="Times New Roman" w:ascii="Times New Roman" w:hAnsi="Times New Roman"/>
          <w:iCs/>
        </w:rPr>
      </w:r>
    </w:p>
    <w:p>
      <w:pPr>
        <w:pStyle w:val="NoSpacing"/>
        <w:spacing w:lineRule="auto" w:line="276" w:before="0" w:after="0"/>
        <w:ind w:hanging="0"/>
        <w:contextualSpacing/>
        <w:rPr>
          <w:rFonts w:ascii="Times New Roman" w:hAnsi="Times New Roman" w:eastAsia="Times New Roman" w:cs="Times New Roman"/>
          <w:iCs/>
        </w:rPr>
      </w:pPr>
      <w:r>
        <w:rPr>
          <w:rFonts w:eastAsia="Times New Roman" w:cs="Times New Roman" w:ascii="Times New Roman" w:hAnsi="Times New Roman"/>
          <w:iCs/>
        </w:rPr>
      </w:r>
    </w:p>
    <w:p>
      <w:pPr>
        <w:pStyle w:val="NoSpacing"/>
        <w:spacing w:lineRule="auto" w:line="276" w:before="0" w:after="0"/>
        <w:ind w:hanging="0"/>
        <w:contextualSpacing/>
        <w:rPr>
          <w:rFonts w:ascii="Times New Roman" w:hAnsi="Times New Roman" w:eastAsia="Times New Roman" w:cs="Times New Roman"/>
          <w:iCs/>
        </w:rPr>
      </w:pPr>
      <w:r>
        <w:rPr>
          <w:rFonts w:eastAsia="Times New Roman" w:cs="Times New Roman" w:ascii="Times New Roman" w:hAnsi="Times New Roman"/>
          <w:iCs/>
        </w:rPr>
      </w:r>
    </w:p>
    <w:p>
      <w:pPr>
        <w:pStyle w:val="NoSpacing"/>
        <w:spacing w:lineRule="auto" w:line="276" w:before="0" w:after="0"/>
        <w:ind w:hanging="0"/>
        <w:contextualSpacing/>
        <w:rPr>
          <w:rFonts w:ascii="Times New Roman" w:hAnsi="Times New Roman" w:cs="Times New Roman"/>
        </w:rPr>
      </w:pPr>
      <w:r>
        <w:rPr>
          <w:rFonts w:cs="Times New Roman" w:ascii="Times New Roman" w:hAnsi="Times New Roman"/>
        </w:rPr>
      </w:r>
      <w:bookmarkStart w:id="24" w:name="_GoBack"/>
      <w:bookmarkStart w:id="25" w:name="_GoBack"/>
      <w:bookmarkEnd w:id="25"/>
      <w:r>
        <w:br w:type="page"/>
      </w:r>
    </w:p>
    <w:p>
      <w:pPr>
        <w:pStyle w:val="Normal"/>
        <w:spacing w:lineRule="auto" w:line="240"/>
        <w:ind w:left="7314" w:hanging="0"/>
        <w:rPr>
          <w:rFonts w:ascii="Times New Roman" w:hAnsi="Times New Roman" w:cs="Times New Roman"/>
          <w:sz w:val="22"/>
          <w:szCs w:val="22"/>
        </w:rPr>
      </w:pPr>
      <w:r>
        <w:rPr>
          <w:rFonts w:cs="Times New Roman" w:ascii="Times New Roman" w:hAnsi="Times New Roman"/>
          <w:sz w:val="22"/>
          <w:szCs w:val="22"/>
        </w:rPr>
        <w:t>Pirkimo sąlygų 1 priedas „Tiekėjų pašalinimo pagrindai“</w:t>
      </w:r>
    </w:p>
    <w:p>
      <w:pPr>
        <w:pStyle w:val="Normal"/>
        <w:keepNext w:val="true"/>
        <w:keepLines/>
        <w:spacing w:lineRule="auto" w:line="276" w:before="120" w:after="160"/>
        <w:ind w:left="318" w:firstLine="697"/>
        <w:jc w:val="right"/>
        <w:rPr>
          <w:rFonts w:ascii="Times New Roman" w:hAnsi="Times New Roman" w:eastAsia="Arial" w:cs="Times New Roman"/>
          <w:color w:val="0070C0"/>
        </w:rPr>
      </w:pPr>
      <w:r>
        <w:rPr>
          <w:rFonts w:eastAsia="Arial" w:cs="Times New Roman" w:ascii="Times New Roman" w:hAnsi="Times New Roman"/>
          <w:color w:val="0070C0"/>
        </w:rPr>
      </w:r>
    </w:p>
    <w:p>
      <w:pPr>
        <w:pStyle w:val="Normal"/>
        <w:spacing w:lineRule="auto" w:line="276" w:before="0" w:after="240"/>
        <w:jc w:val="center"/>
        <w:rPr>
          <w:rFonts w:ascii="Times New Roman" w:hAnsi="Times New Roman" w:eastAsia="Arial" w:cs="Times New Roman"/>
          <w:smallCaps/>
          <w:color w:val="404040"/>
          <w:sz w:val="28"/>
          <w:szCs w:val="28"/>
        </w:rPr>
      </w:pPr>
      <w:r>
        <w:rPr>
          <w:rFonts w:eastAsia="Arial" w:cs="Times New Roman" w:ascii="Times New Roman" w:hAnsi="Times New Roman"/>
          <w:smallCaps/>
          <w:color w:val="404040"/>
          <w:sz w:val="28"/>
          <w:szCs w:val="28"/>
        </w:rPr>
        <w:t>TIEKĖJŲ PAŠALINIMO PAGRINDAI</w:t>
      </w:r>
    </w:p>
    <w:p>
      <w:pPr>
        <w:pStyle w:val="Pagrindinistekstas"/>
        <w:spacing w:before="240" w:after="0"/>
        <w:ind w:left="-142" w:firstLine="851"/>
        <w:rPr>
          <w:rFonts w:ascii="Times New Roman" w:hAnsi="Times New Roman" w:cs="Times New Roman"/>
          <w:sz w:val="24"/>
          <w:szCs w:val="24"/>
        </w:rPr>
      </w:pPr>
      <w:r>
        <w:rPr>
          <w:rFonts w:cs="Times New Roman" w:ascii="Times New Roman" w:hAnsi="Times New Roman"/>
          <w:sz w:val="24"/>
          <w:szCs w:val="24"/>
        </w:rPr>
        <w:t>Tiekėjo</w:t>
      </w:r>
      <w:r>
        <w:rPr>
          <w:rFonts w:cs="Times New Roman" w:ascii="Times New Roman" w:hAnsi="Times New Roman"/>
          <w:spacing w:val="79"/>
          <w:sz w:val="24"/>
          <w:szCs w:val="24"/>
        </w:rPr>
        <w:t xml:space="preserve"> </w:t>
      </w:r>
      <w:r>
        <w:rPr>
          <w:rFonts w:cs="Times New Roman" w:ascii="Times New Roman" w:hAnsi="Times New Roman"/>
          <w:sz w:val="24"/>
          <w:szCs w:val="24"/>
        </w:rPr>
        <w:t>pasiūlymas</w:t>
      </w:r>
      <w:r>
        <w:rPr>
          <w:rFonts w:cs="Times New Roman" w:ascii="Times New Roman" w:hAnsi="Times New Roman"/>
          <w:spacing w:val="80"/>
          <w:sz w:val="24"/>
          <w:szCs w:val="24"/>
        </w:rPr>
        <w:t xml:space="preserve"> </w:t>
      </w:r>
      <w:r>
        <w:rPr>
          <w:rFonts w:cs="Times New Roman" w:ascii="Times New Roman" w:hAnsi="Times New Roman"/>
          <w:sz w:val="24"/>
          <w:szCs w:val="24"/>
        </w:rPr>
        <w:t>atmetamas,</w:t>
      </w:r>
      <w:r>
        <w:rPr>
          <w:rFonts w:cs="Times New Roman" w:ascii="Times New Roman" w:hAnsi="Times New Roman"/>
          <w:spacing w:val="79"/>
          <w:sz w:val="24"/>
          <w:szCs w:val="24"/>
        </w:rPr>
        <w:t xml:space="preserve"> </w:t>
      </w:r>
      <w:r>
        <w:rPr>
          <w:rFonts w:cs="Times New Roman" w:ascii="Times New Roman" w:hAnsi="Times New Roman"/>
          <w:sz w:val="24"/>
          <w:szCs w:val="24"/>
        </w:rPr>
        <w:t>jeigu</w:t>
      </w:r>
      <w:r>
        <w:rPr>
          <w:rFonts w:cs="Times New Roman" w:ascii="Times New Roman" w:hAnsi="Times New Roman"/>
          <w:spacing w:val="79"/>
          <w:sz w:val="24"/>
          <w:szCs w:val="24"/>
        </w:rPr>
        <w:t xml:space="preserve"> </w:t>
      </w:r>
      <w:r>
        <w:rPr>
          <w:rFonts w:cs="Times New Roman" w:ascii="Times New Roman" w:hAnsi="Times New Roman"/>
          <w:sz w:val="24"/>
          <w:szCs w:val="24"/>
        </w:rPr>
        <w:t>apie</w:t>
      </w:r>
      <w:r>
        <w:rPr>
          <w:rFonts w:cs="Times New Roman" w:ascii="Times New Roman" w:hAnsi="Times New Roman"/>
          <w:spacing w:val="80"/>
          <w:sz w:val="24"/>
          <w:szCs w:val="24"/>
        </w:rPr>
        <w:t xml:space="preserve"> </w:t>
      </w:r>
      <w:r>
        <w:rPr>
          <w:rFonts w:cs="Times New Roman" w:ascii="Times New Roman" w:hAnsi="Times New Roman"/>
          <w:sz w:val="24"/>
          <w:szCs w:val="24"/>
        </w:rPr>
        <w:t>nustatytų</w:t>
      </w:r>
      <w:r>
        <w:rPr>
          <w:rFonts w:cs="Times New Roman" w:ascii="Times New Roman" w:hAnsi="Times New Roman"/>
          <w:spacing w:val="79"/>
          <w:sz w:val="24"/>
          <w:szCs w:val="24"/>
        </w:rPr>
        <w:t xml:space="preserve"> </w:t>
      </w:r>
      <w:r>
        <w:rPr>
          <w:rFonts w:cs="Times New Roman" w:ascii="Times New Roman" w:hAnsi="Times New Roman"/>
          <w:sz w:val="24"/>
          <w:szCs w:val="24"/>
        </w:rPr>
        <w:t>reikalavimų</w:t>
      </w:r>
      <w:r>
        <w:rPr>
          <w:rFonts w:cs="Times New Roman" w:ascii="Times New Roman" w:hAnsi="Times New Roman"/>
          <w:spacing w:val="79"/>
          <w:sz w:val="24"/>
          <w:szCs w:val="24"/>
        </w:rPr>
        <w:t xml:space="preserve"> </w:t>
      </w:r>
      <w:r>
        <w:rPr>
          <w:rFonts w:cs="Times New Roman" w:ascii="Times New Roman" w:hAnsi="Times New Roman"/>
          <w:sz w:val="24"/>
          <w:szCs w:val="24"/>
        </w:rPr>
        <w:t>atitikimą</w:t>
      </w:r>
      <w:r>
        <w:rPr>
          <w:rFonts w:cs="Times New Roman" w:ascii="Times New Roman" w:hAnsi="Times New Roman"/>
          <w:spacing w:val="80"/>
          <w:sz w:val="24"/>
          <w:szCs w:val="24"/>
        </w:rPr>
        <w:t xml:space="preserve"> </w:t>
      </w:r>
      <w:r>
        <w:rPr>
          <w:rFonts w:cs="Times New Roman" w:ascii="Times New Roman" w:hAnsi="Times New Roman"/>
          <w:sz w:val="24"/>
          <w:szCs w:val="24"/>
        </w:rPr>
        <w:t>jis</w:t>
      </w:r>
      <w:r>
        <w:rPr>
          <w:rFonts w:cs="Times New Roman" w:ascii="Times New Roman" w:hAnsi="Times New Roman"/>
          <w:spacing w:val="80"/>
          <w:sz w:val="24"/>
          <w:szCs w:val="24"/>
        </w:rPr>
        <w:t xml:space="preserve"> </w:t>
      </w:r>
      <w:r>
        <w:rPr>
          <w:rFonts w:cs="Times New Roman" w:ascii="Times New Roman" w:hAnsi="Times New Roman"/>
          <w:sz w:val="24"/>
          <w:szCs w:val="24"/>
        </w:rPr>
        <w:t>pateikė</w:t>
      </w:r>
      <w:r>
        <w:rPr>
          <w:rFonts w:cs="Times New Roman" w:ascii="Times New Roman" w:hAnsi="Times New Roman"/>
          <w:spacing w:val="80"/>
          <w:sz w:val="24"/>
          <w:szCs w:val="24"/>
        </w:rPr>
        <w:t xml:space="preserve"> </w:t>
      </w:r>
      <w:r>
        <w:rPr>
          <w:rFonts w:cs="Times New Roman" w:ascii="Times New Roman" w:hAnsi="Times New Roman"/>
          <w:sz w:val="24"/>
          <w:szCs w:val="24"/>
        </w:rPr>
        <w:t>melagingą informaciją, kurią perkančioji organizacija gali įrodyti bet kokiomis teisėtomis priemonėmis.</w:t>
      </w:r>
    </w:p>
    <w:p>
      <w:pPr>
        <w:pStyle w:val="Pagrindinistekstas"/>
        <w:ind w:left="300" w:firstLine="409"/>
        <w:rPr>
          <w:rFonts w:ascii="Times New Roman" w:hAnsi="Times New Roman" w:cs="Times New Roman"/>
          <w:sz w:val="24"/>
          <w:szCs w:val="24"/>
        </w:rPr>
      </w:pPr>
      <w:r>
        <w:rPr>
          <w:rFonts w:cs="Times New Roman" w:ascii="Times New Roman" w:hAnsi="Times New Roman"/>
          <w:sz w:val="24"/>
          <w:szCs w:val="24"/>
        </w:rPr>
        <w:t>Perkančioji</w:t>
      </w:r>
      <w:r>
        <w:rPr>
          <w:rFonts w:cs="Times New Roman" w:ascii="Times New Roman" w:hAnsi="Times New Roman"/>
          <w:spacing w:val="-8"/>
          <w:sz w:val="24"/>
          <w:szCs w:val="24"/>
        </w:rPr>
        <w:t xml:space="preserve"> </w:t>
      </w:r>
      <w:r>
        <w:rPr>
          <w:rFonts w:cs="Times New Roman" w:ascii="Times New Roman" w:hAnsi="Times New Roman"/>
          <w:sz w:val="24"/>
          <w:szCs w:val="24"/>
        </w:rPr>
        <w:t>organizacija</w:t>
      </w:r>
      <w:r>
        <w:rPr>
          <w:rFonts w:cs="Times New Roman" w:ascii="Times New Roman" w:hAnsi="Times New Roman"/>
          <w:spacing w:val="-6"/>
          <w:sz w:val="24"/>
          <w:szCs w:val="24"/>
        </w:rPr>
        <w:t xml:space="preserve"> </w:t>
      </w:r>
      <w:r>
        <w:rPr>
          <w:rFonts w:cs="Times New Roman" w:ascii="Times New Roman" w:hAnsi="Times New Roman"/>
          <w:sz w:val="24"/>
          <w:szCs w:val="24"/>
        </w:rPr>
        <w:t>atmeta</w:t>
      </w:r>
      <w:r>
        <w:rPr>
          <w:rFonts w:cs="Times New Roman" w:ascii="Times New Roman" w:hAnsi="Times New Roman"/>
          <w:spacing w:val="-6"/>
          <w:sz w:val="24"/>
          <w:szCs w:val="24"/>
        </w:rPr>
        <w:t xml:space="preserve"> </w:t>
      </w:r>
      <w:r>
        <w:rPr>
          <w:rFonts w:cs="Times New Roman" w:ascii="Times New Roman" w:hAnsi="Times New Roman"/>
          <w:sz w:val="24"/>
          <w:szCs w:val="24"/>
        </w:rPr>
        <w:t>tiekėjo</w:t>
      </w:r>
      <w:r>
        <w:rPr>
          <w:rFonts w:cs="Times New Roman" w:ascii="Times New Roman" w:hAnsi="Times New Roman"/>
          <w:spacing w:val="-9"/>
          <w:sz w:val="24"/>
          <w:szCs w:val="24"/>
        </w:rPr>
        <w:t xml:space="preserve"> </w:t>
      </w:r>
      <w:r>
        <w:rPr>
          <w:rFonts w:cs="Times New Roman" w:ascii="Times New Roman" w:hAnsi="Times New Roman"/>
          <w:sz w:val="24"/>
          <w:szCs w:val="24"/>
        </w:rPr>
        <w:t>pasiūlymą,</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jeigu:</w:t>
      </w:r>
    </w:p>
    <w:p>
      <w:pPr>
        <w:pStyle w:val="ListParagraph"/>
        <w:widowControl w:val="false"/>
        <w:numPr>
          <w:ilvl w:val="0"/>
          <w:numId w:val="8"/>
        </w:numPr>
        <w:spacing w:lineRule="auto" w:line="240" w:before="1" w:after="0"/>
        <w:ind w:left="-142" w:right="210" w:firstLine="851"/>
        <w:rPr>
          <w:rFonts w:ascii="Times New Roman" w:hAnsi="Times New Roman" w:cs="Times New Roman"/>
          <w:sz w:val="24"/>
          <w:szCs w:val="24"/>
        </w:rPr>
      </w:pPr>
      <w:r>
        <w:rPr>
          <w:rFonts w:cs="Times New Roman" w:ascii="Times New Roman" w:hAnsi="Times New Roman"/>
          <w:sz w:val="24"/>
          <w:szCs w:val="24"/>
        </w:rPr>
        <w:t>Tiekėjas</w:t>
      </w:r>
      <w:r>
        <w:rPr>
          <w:rFonts w:cs="Times New Roman" w:ascii="Times New Roman" w:hAnsi="Times New Roman"/>
          <w:spacing w:val="-6"/>
          <w:sz w:val="24"/>
          <w:szCs w:val="24"/>
        </w:rPr>
        <w:t xml:space="preserve"> </w:t>
      </w:r>
      <w:r>
        <w:rPr>
          <w:rFonts w:cs="Times New Roman" w:ascii="Times New Roman" w:hAnsi="Times New Roman"/>
          <w:sz w:val="24"/>
          <w:szCs w:val="24"/>
        </w:rPr>
        <w:t>su</w:t>
      </w:r>
      <w:r>
        <w:rPr>
          <w:rFonts w:cs="Times New Roman" w:ascii="Times New Roman" w:hAnsi="Times New Roman"/>
          <w:spacing w:val="-4"/>
          <w:sz w:val="24"/>
          <w:szCs w:val="24"/>
        </w:rPr>
        <w:t xml:space="preserve"> </w:t>
      </w:r>
      <w:r>
        <w:rPr>
          <w:rFonts w:cs="Times New Roman" w:ascii="Times New Roman" w:hAnsi="Times New Roman"/>
          <w:sz w:val="24"/>
          <w:szCs w:val="24"/>
        </w:rPr>
        <w:t>kitais</w:t>
      </w:r>
      <w:r>
        <w:rPr>
          <w:rFonts w:cs="Times New Roman" w:ascii="Times New Roman" w:hAnsi="Times New Roman"/>
          <w:spacing w:val="-6"/>
          <w:sz w:val="24"/>
          <w:szCs w:val="24"/>
        </w:rPr>
        <w:t xml:space="preserve"> </w:t>
      </w:r>
      <w:r>
        <w:rPr>
          <w:rFonts w:cs="Times New Roman" w:ascii="Times New Roman" w:hAnsi="Times New Roman"/>
          <w:sz w:val="24"/>
          <w:szCs w:val="24"/>
        </w:rPr>
        <w:t>tiekėjais</w:t>
      </w:r>
      <w:r>
        <w:rPr>
          <w:rFonts w:cs="Times New Roman" w:ascii="Times New Roman" w:hAnsi="Times New Roman"/>
          <w:spacing w:val="-4"/>
          <w:sz w:val="24"/>
          <w:szCs w:val="24"/>
        </w:rPr>
        <w:t xml:space="preserve"> </w:t>
      </w:r>
      <w:r>
        <w:rPr>
          <w:rFonts w:cs="Times New Roman" w:ascii="Times New Roman" w:hAnsi="Times New Roman"/>
          <w:sz w:val="24"/>
          <w:szCs w:val="24"/>
        </w:rPr>
        <w:t>yra</w:t>
      </w:r>
      <w:r>
        <w:rPr>
          <w:rFonts w:cs="Times New Roman" w:ascii="Times New Roman" w:hAnsi="Times New Roman"/>
          <w:spacing w:val="-4"/>
          <w:sz w:val="24"/>
          <w:szCs w:val="24"/>
        </w:rPr>
        <w:t xml:space="preserve"> </w:t>
      </w:r>
      <w:r>
        <w:rPr>
          <w:rFonts w:cs="Times New Roman" w:ascii="Times New Roman" w:hAnsi="Times New Roman"/>
          <w:sz w:val="24"/>
          <w:szCs w:val="24"/>
        </w:rPr>
        <w:t>sudaręs</w:t>
      </w:r>
      <w:r>
        <w:rPr>
          <w:rFonts w:cs="Times New Roman" w:ascii="Times New Roman" w:hAnsi="Times New Roman"/>
          <w:spacing w:val="-6"/>
          <w:sz w:val="24"/>
          <w:szCs w:val="24"/>
        </w:rPr>
        <w:t xml:space="preserve"> </w:t>
      </w:r>
      <w:r>
        <w:rPr>
          <w:rFonts w:cs="Times New Roman" w:ascii="Times New Roman" w:hAnsi="Times New Roman"/>
          <w:sz w:val="24"/>
          <w:szCs w:val="24"/>
        </w:rPr>
        <w:t>susitarimų,</w:t>
      </w:r>
      <w:r>
        <w:rPr>
          <w:rFonts w:cs="Times New Roman" w:ascii="Times New Roman" w:hAnsi="Times New Roman"/>
          <w:spacing w:val="-4"/>
          <w:sz w:val="24"/>
          <w:szCs w:val="24"/>
        </w:rPr>
        <w:t xml:space="preserve"> </w:t>
      </w:r>
      <w:r>
        <w:rPr>
          <w:rFonts w:cs="Times New Roman" w:ascii="Times New Roman" w:hAnsi="Times New Roman"/>
          <w:sz w:val="24"/>
          <w:szCs w:val="24"/>
        </w:rPr>
        <w:t>kuriais</w:t>
      </w:r>
      <w:r>
        <w:rPr>
          <w:rFonts w:cs="Times New Roman" w:ascii="Times New Roman" w:hAnsi="Times New Roman"/>
          <w:spacing w:val="-6"/>
          <w:sz w:val="24"/>
          <w:szCs w:val="24"/>
        </w:rPr>
        <w:t xml:space="preserve"> </w:t>
      </w:r>
      <w:r>
        <w:rPr>
          <w:rFonts w:cs="Times New Roman" w:ascii="Times New Roman" w:hAnsi="Times New Roman"/>
          <w:sz w:val="24"/>
          <w:szCs w:val="24"/>
        </w:rPr>
        <w:t>siekiama</w:t>
      </w:r>
      <w:r>
        <w:rPr>
          <w:rFonts w:cs="Times New Roman" w:ascii="Times New Roman" w:hAnsi="Times New Roman"/>
          <w:spacing w:val="-4"/>
          <w:sz w:val="24"/>
          <w:szCs w:val="24"/>
        </w:rPr>
        <w:t xml:space="preserve"> </w:t>
      </w:r>
      <w:r>
        <w:rPr>
          <w:rFonts w:cs="Times New Roman" w:ascii="Times New Roman" w:hAnsi="Times New Roman"/>
          <w:sz w:val="24"/>
          <w:szCs w:val="24"/>
        </w:rPr>
        <w:t>iškreipti</w:t>
      </w:r>
      <w:r>
        <w:rPr>
          <w:rFonts w:cs="Times New Roman" w:ascii="Times New Roman" w:hAnsi="Times New Roman"/>
          <w:spacing w:val="-3"/>
          <w:sz w:val="24"/>
          <w:szCs w:val="24"/>
        </w:rPr>
        <w:t xml:space="preserve"> </w:t>
      </w:r>
      <w:r>
        <w:rPr>
          <w:rFonts w:cs="Times New Roman" w:ascii="Times New Roman" w:hAnsi="Times New Roman"/>
          <w:sz w:val="24"/>
          <w:szCs w:val="24"/>
        </w:rPr>
        <w:t>konkurenciją</w:t>
      </w:r>
      <w:r>
        <w:rPr>
          <w:rFonts w:cs="Times New Roman" w:ascii="Times New Roman" w:hAnsi="Times New Roman"/>
          <w:spacing w:val="-6"/>
          <w:sz w:val="24"/>
          <w:szCs w:val="24"/>
        </w:rPr>
        <w:t xml:space="preserve"> </w:t>
      </w:r>
      <w:r>
        <w:rPr>
          <w:rFonts w:cs="Times New Roman" w:ascii="Times New Roman" w:hAnsi="Times New Roman"/>
          <w:sz w:val="24"/>
          <w:szCs w:val="24"/>
        </w:rPr>
        <w:t xml:space="preserve">atliekamame pirkime, ir perkančioji organizacija dėl to turi įtikinamų duomenų </w:t>
      </w:r>
      <w:r>
        <w:rPr>
          <w:rFonts w:cs="Times New Roman" w:ascii="Times New Roman" w:hAnsi="Times New Roman"/>
          <w:b/>
          <w:sz w:val="24"/>
          <w:szCs w:val="24"/>
        </w:rPr>
        <w:t>(VPĮ 46 straipsnio 4 dalies 1 punktas</w:t>
      </w:r>
      <w:r>
        <w:rPr>
          <w:rFonts w:cs="Times New Roman" w:ascii="Times New Roman" w:hAnsi="Times New Roman"/>
          <w:sz w:val="24"/>
          <w:szCs w:val="24"/>
        </w:rPr>
        <w:t>).</w:t>
      </w:r>
    </w:p>
    <w:p>
      <w:pPr>
        <w:pStyle w:val="ListParagraph"/>
        <w:widowControl w:val="false"/>
        <w:numPr>
          <w:ilvl w:val="0"/>
          <w:numId w:val="8"/>
        </w:numPr>
        <w:spacing w:lineRule="auto" w:line="240" w:before="0" w:after="0"/>
        <w:ind w:left="-142" w:right="201" w:firstLine="851"/>
        <w:rPr>
          <w:rFonts w:ascii="Times New Roman" w:hAnsi="Times New Roman" w:cs="Times New Roman"/>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w:t>
      </w:r>
      <w:r>
        <w:rPr>
          <w:rFonts w:cs="Times New Roman" w:ascii="Times New Roman" w:hAnsi="Times New Roman"/>
          <w:spacing w:val="-4"/>
          <w:sz w:val="24"/>
          <w:szCs w:val="24"/>
        </w:rPr>
        <w:t xml:space="preserve"> </w:t>
      </w:r>
      <w:r>
        <w:rPr>
          <w:rFonts w:cs="Times New Roman" w:ascii="Times New Roman" w:hAnsi="Times New Roman"/>
          <w:sz w:val="24"/>
          <w:szCs w:val="24"/>
        </w:rPr>
        <w:t>sprendimus</w:t>
      </w:r>
      <w:r>
        <w:rPr>
          <w:rFonts w:cs="Times New Roman" w:ascii="Times New Roman" w:hAnsi="Times New Roman"/>
          <w:spacing w:val="-2"/>
          <w:sz w:val="24"/>
          <w:szCs w:val="24"/>
        </w:rPr>
        <w:t xml:space="preserve"> </w:t>
      </w:r>
      <w:r>
        <w:rPr>
          <w:rFonts w:cs="Times New Roman" w:ascii="Times New Roman" w:hAnsi="Times New Roman"/>
          <w:sz w:val="24"/>
          <w:szCs w:val="24"/>
        </w:rPr>
        <w:t>ir</w:t>
      </w:r>
      <w:r>
        <w:rPr>
          <w:rFonts w:cs="Times New Roman" w:ascii="Times New Roman" w:hAnsi="Times New Roman"/>
          <w:spacing w:val="-4"/>
          <w:sz w:val="24"/>
          <w:szCs w:val="24"/>
        </w:rPr>
        <w:t xml:space="preserve"> </w:t>
      </w:r>
      <w:r>
        <w:rPr>
          <w:rFonts w:cs="Times New Roman" w:ascii="Times New Roman" w:hAnsi="Times New Roman"/>
          <w:sz w:val="24"/>
          <w:szCs w:val="24"/>
        </w:rPr>
        <w:t>šių</w:t>
      </w:r>
      <w:r>
        <w:rPr>
          <w:rFonts w:cs="Times New Roman" w:ascii="Times New Roman" w:hAnsi="Times New Roman"/>
          <w:spacing w:val="-5"/>
          <w:sz w:val="24"/>
          <w:szCs w:val="24"/>
        </w:rPr>
        <w:t xml:space="preserve"> </w:t>
      </w:r>
      <w:r>
        <w:rPr>
          <w:rFonts w:cs="Times New Roman" w:ascii="Times New Roman" w:hAnsi="Times New Roman"/>
          <w:sz w:val="24"/>
          <w:szCs w:val="24"/>
        </w:rPr>
        <w:t>sprendimų</w:t>
      </w:r>
      <w:r>
        <w:rPr>
          <w:rFonts w:cs="Times New Roman" w:ascii="Times New Roman" w:hAnsi="Times New Roman"/>
          <w:spacing w:val="-2"/>
          <w:sz w:val="24"/>
          <w:szCs w:val="24"/>
        </w:rPr>
        <w:t xml:space="preserve"> </w:t>
      </w:r>
      <w:r>
        <w:rPr>
          <w:rFonts w:cs="Times New Roman" w:ascii="Times New Roman" w:hAnsi="Times New Roman"/>
          <w:sz w:val="24"/>
          <w:szCs w:val="24"/>
        </w:rPr>
        <w:t>pakeitimas</w:t>
      </w:r>
      <w:r>
        <w:rPr>
          <w:rFonts w:cs="Times New Roman" w:ascii="Times New Roman" w:hAnsi="Times New Roman"/>
          <w:spacing w:val="-4"/>
          <w:sz w:val="24"/>
          <w:szCs w:val="24"/>
        </w:rPr>
        <w:t xml:space="preserve"> </w:t>
      </w:r>
      <w:r>
        <w:rPr>
          <w:rFonts w:cs="Times New Roman" w:ascii="Times New Roman" w:hAnsi="Times New Roman"/>
          <w:sz w:val="24"/>
          <w:szCs w:val="24"/>
        </w:rPr>
        <w:t>prieštarautų</w:t>
      </w:r>
      <w:r>
        <w:rPr>
          <w:rFonts w:cs="Times New Roman" w:ascii="Times New Roman" w:hAnsi="Times New Roman"/>
          <w:spacing w:val="-7"/>
          <w:sz w:val="24"/>
          <w:szCs w:val="24"/>
        </w:rPr>
        <w:t xml:space="preserve"> </w:t>
      </w:r>
      <w:r>
        <w:rPr>
          <w:rFonts w:cs="Times New Roman" w:ascii="Times New Roman" w:hAnsi="Times New Roman"/>
          <w:sz w:val="24"/>
          <w:szCs w:val="24"/>
        </w:rPr>
        <w:t>VPĮ</w:t>
      </w:r>
      <w:r>
        <w:rPr>
          <w:rFonts w:cs="Times New Roman" w:ascii="Times New Roman" w:hAnsi="Times New Roman"/>
          <w:spacing w:val="-6"/>
          <w:sz w:val="24"/>
          <w:szCs w:val="24"/>
        </w:rPr>
        <w:t xml:space="preserve"> </w:t>
      </w:r>
      <w:r>
        <w:rPr>
          <w:rFonts w:cs="Times New Roman" w:ascii="Times New Roman" w:hAnsi="Times New Roman"/>
          <w:sz w:val="24"/>
          <w:szCs w:val="24"/>
        </w:rPr>
        <w:t xml:space="preserve">nuostatoms </w:t>
      </w:r>
      <w:r>
        <w:rPr>
          <w:rFonts w:cs="Times New Roman" w:ascii="Times New Roman" w:hAnsi="Times New Roman"/>
          <w:b/>
          <w:sz w:val="24"/>
          <w:szCs w:val="24"/>
        </w:rPr>
        <w:t>(VPĮ</w:t>
      </w:r>
      <w:r>
        <w:rPr>
          <w:rFonts w:cs="Times New Roman" w:ascii="Times New Roman" w:hAnsi="Times New Roman"/>
          <w:b/>
          <w:spacing w:val="-4"/>
          <w:sz w:val="24"/>
          <w:szCs w:val="24"/>
        </w:rPr>
        <w:t xml:space="preserve"> </w:t>
      </w:r>
      <w:r>
        <w:rPr>
          <w:rFonts w:cs="Times New Roman" w:ascii="Times New Roman" w:hAnsi="Times New Roman"/>
          <w:b/>
          <w:sz w:val="24"/>
          <w:szCs w:val="24"/>
        </w:rPr>
        <w:t>46</w:t>
      </w:r>
      <w:r>
        <w:rPr>
          <w:rFonts w:cs="Times New Roman" w:ascii="Times New Roman" w:hAnsi="Times New Roman"/>
          <w:b/>
          <w:spacing w:val="-5"/>
          <w:sz w:val="24"/>
          <w:szCs w:val="24"/>
        </w:rPr>
        <w:t xml:space="preserve"> </w:t>
      </w:r>
      <w:r>
        <w:rPr>
          <w:rFonts w:cs="Times New Roman" w:ascii="Times New Roman" w:hAnsi="Times New Roman"/>
          <w:b/>
          <w:sz w:val="24"/>
          <w:szCs w:val="24"/>
        </w:rPr>
        <w:t>straipsnio</w:t>
      </w:r>
      <w:r>
        <w:rPr>
          <w:rFonts w:cs="Times New Roman" w:ascii="Times New Roman" w:hAnsi="Times New Roman"/>
          <w:b/>
          <w:spacing w:val="-5"/>
          <w:sz w:val="24"/>
          <w:szCs w:val="24"/>
        </w:rPr>
        <w:t xml:space="preserve"> </w:t>
      </w:r>
      <w:r>
        <w:rPr>
          <w:rFonts w:cs="Times New Roman" w:ascii="Times New Roman" w:hAnsi="Times New Roman"/>
          <w:b/>
          <w:sz w:val="24"/>
          <w:szCs w:val="24"/>
        </w:rPr>
        <w:t>4</w:t>
      </w:r>
      <w:r>
        <w:rPr>
          <w:rFonts w:cs="Times New Roman" w:ascii="Times New Roman" w:hAnsi="Times New Roman"/>
          <w:b/>
          <w:spacing w:val="-5"/>
          <w:sz w:val="24"/>
          <w:szCs w:val="24"/>
        </w:rPr>
        <w:t xml:space="preserve"> </w:t>
      </w:r>
      <w:r>
        <w:rPr>
          <w:rFonts w:cs="Times New Roman" w:ascii="Times New Roman" w:hAnsi="Times New Roman"/>
          <w:b/>
          <w:sz w:val="24"/>
          <w:szCs w:val="24"/>
        </w:rPr>
        <w:t>dalies</w:t>
      </w:r>
      <w:r>
        <w:rPr>
          <w:rFonts w:cs="Times New Roman" w:ascii="Times New Roman" w:hAnsi="Times New Roman"/>
          <w:b/>
          <w:spacing w:val="-2"/>
          <w:sz w:val="24"/>
          <w:szCs w:val="24"/>
        </w:rPr>
        <w:t xml:space="preserve"> </w:t>
      </w:r>
      <w:r>
        <w:rPr>
          <w:rFonts w:cs="Times New Roman" w:ascii="Times New Roman" w:hAnsi="Times New Roman"/>
          <w:b/>
          <w:sz w:val="24"/>
          <w:szCs w:val="24"/>
        </w:rPr>
        <w:t xml:space="preserve">2 </w:t>
      </w:r>
      <w:r>
        <w:rPr>
          <w:rFonts w:cs="Times New Roman" w:ascii="Times New Roman" w:hAnsi="Times New Roman"/>
          <w:b/>
          <w:spacing w:val="-2"/>
          <w:sz w:val="24"/>
          <w:szCs w:val="24"/>
        </w:rPr>
        <w:t>punktas)</w:t>
      </w:r>
      <w:r>
        <w:rPr>
          <w:rFonts w:cs="Times New Roman" w:ascii="Times New Roman" w:hAnsi="Times New Roman"/>
          <w:spacing w:val="-2"/>
          <w:sz w:val="24"/>
          <w:szCs w:val="24"/>
        </w:rPr>
        <w:t>.</w:t>
      </w:r>
    </w:p>
    <w:p>
      <w:pPr>
        <w:pStyle w:val="ListParagraph"/>
        <w:widowControl w:val="false"/>
        <w:numPr>
          <w:ilvl w:val="0"/>
          <w:numId w:val="8"/>
        </w:numPr>
        <w:spacing w:lineRule="auto" w:line="240" w:before="0" w:after="0"/>
        <w:ind w:left="-142" w:right="211" w:firstLine="851"/>
        <w:rPr>
          <w:rFonts w:ascii="Times New Roman" w:hAnsi="Times New Roman" w:cs="Times New Roman"/>
          <w:b/>
          <w:b/>
          <w:sz w:val="24"/>
          <w:szCs w:val="24"/>
        </w:rPr>
      </w:pPr>
      <w:r>
        <w:rPr>
          <w:rFonts w:cs="Times New Roman" w:ascii="Times New Roman" w:hAnsi="Times New Roman"/>
          <w:sz w:val="24"/>
          <w:szCs w:val="24"/>
        </w:rPr>
        <w:t>Pažeista konkurencija, kaip nustatyta VPĮ</w:t>
      </w:r>
      <w:r>
        <w:rPr>
          <w:rFonts w:cs="Times New Roman" w:ascii="Times New Roman" w:hAnsi="Times New Roman"/>
          <w:spacing w:val="-2"/>
          <w:sz w:val="24"/>
          <w:szCs w:val="24"/>
        </w:rPr>
        <w:t xml:space="preserve"> </w:t>
      </w:r>
      <w:r>
        <w:rPr>
          <w:rFonts w:cs="Times New Roman" w:ascii="Times New Roman" w:hAnsi="Times New Roman"/>
          <w:sz w:val="24"/>
          <w:szCs w:val="24"/>
        </w:rPr>
        <w:t xml:space="preserve">27 straipsnio 3 ir 4 dalyse, ir atitinkamos padėties negalima ištaisyti </w:t>
      </w:r>
      <w:r>
        <w:rPr>
          <w:rFonts w:cs="Times New Roman" w:ascii="Times New Roman" w:hAnsi="Times New Roman"/>
          <w:b/>
          <w:sz w:val="24"/>
          <w:szCs w:val="24"/>
        </w:rPr>
        <w:t>(VPĮ 46 straipsnio 4 dalies 3 punktas).</w:t>
      </w:r>
    </w:p>
    <w:p>
      <w:pPr>
        <w:pStyle w:val="ListParagraph"/>
        <w:widowControl w:val="false"/>
        <w:numPr>
          <w:ilvl w:val="0"/>
          <w:numId w:val="8"/>
        </w:numPr>
        <w:spacing w:lineRule="auto" w:line="240" w:before="0" w:after="0"/>
        <w:ind w:left="-142" w:right="204" w:firstLine="851"/>
        <w:rPr>
          <w:rFonts w:ascii="Times New Roman" w:hAnsi="Times New Roman" w:cs="Times New Roman"/>
          <w:sz w:val="24"/>
          <w:szCs w:val="24"/>
        </w:rPr>
      </w:pPr>
      <w:r>
        <w:rPr>
          <w:rFonts w:cs="Times New Roman" w:ascii="Times New Roman" w:hAnsi="Times New Roman"/>
          <w:sz w:val="24"/>
          <w:szCs w:val="24"/>
        </w:rPr>
        <w:t>Tiekėjas</w:t>
      </w:r>
      <w:r>
        <w:rPr>
          <w:rFonts w:cs="Times New Roman" w:ascii="Times New Roman" w:hAnsi="Times New Roman"/>
          <w:spacing w:val="-12"/>
          <w:sz w:val="24"/>
          <w:szCs w:val="24"/>
        </w:rPr>
        <w:t xml:space="preserve"> </w:t>
      </w:r>
      <w:r>
        <w:rPr>
          <w:rFonts w:cs="Times New Roman" w:ascii="Times New Roman" w:hAnsi="Times New Roman"/>
          <w:sz w:val="24"/>
          <w:szCs w:val="24"/>
        </w:rPr>
        <w:t>pirkimo</w:t>
      </w:r>
      <w:r>
        <w:rPr>
          <w:rFonts w:cs="Times New Roman" w:ascii="Times New Roman" w:hAnsi="Times New Roman"/>
          <w:spacing w:val="-12"/>
          <w:sz w:val="24"/>
          <w:szCs w:val="24"/>
        </w:rPr>
        <w:t xml:space="preserve"> </w:t>
      </w:r>
      <w:r>
        <w:rPr>
          <w:rFonts w:cs="Times New Roman" w:ascii="Times New Roman" w:hAnsi="Times New Roman"/>
          <w:sz w:val="24"/>
          <w:szCs w:val="24"/>
        </w:rPr>
        <w:t>procedūrų</w:t>
      </w:r>
      <w:r>
        <w:rPr>
          <w:rFonts w:cs="Times New Roman" w:ascii="Times New Roman" w:hAnsi="Times New Roman"/>
          <w:spacing w:val="-12"/>
          <w:sz w:val="24"/>
          <w:szCs w:val="24"/>
        </w:rPr>
        <w:t xml:space="preserve"> </w:t>
      </w:r>
      <w:r>
        <w:rPr>
          <w:rFonts w:cs="Times New Roman" w:ascii="Times New Roman" w:hAnsi="Times New Roman"/>
          <w:sz w:val="24"/>
          <w:szCs w:val="24"/>
        </w:rPr>
        <w:t>metu</w:t>
      </w:r>
      <w:r>
        <w:rPr>
          <w:rFonts w:cs="Times New Roman" w:ascii="Times New Roman" w:hAnsi="Times New Roman"/>
          <w:spacing w:val="-12"/>
          <w:sz w:val="24"/>
          <w:szCs w:val="24"/>
        </w:rPr>
        <w:t xml:space="preserve"> </w:t>
      </w:r>
      <w:r>
        <w:rPr>
          <w:rFonts w:cs="Times New Roman" w:ascii="Times New Roman" w:hAnsi="Times New Roman"/>
          <w:sz w:val="24"/>
          <w:szCs w:val="24"/>
        </w:rPr>
        <w:t>nuslėpė</w:t>
      </w:r>
      <w:r>
        <w:rPr>
          <w:rFonts w:cs="Times New Roman" w:ascii="Times New Roman" w:hAnsi="Times New Roman"/>
          <w:spacing w:val="-14"/>
          <w:sz w:val="24"/>
          <w:szCs w:val="24"/>
        </w:rPr>
        <w:t xml:space="preserve"> </w:t>
      </w:r>
      <w:r>
        <w:rPr>
          <w:rFonts w:cs="Times New Roman" w:ascii="Times New Roman" w:hAnsi="Times New Roman"/>
          <w:sz w:val="24"/>
          <w:szCs w:val="24"/>
        </w:rPr>
        <w:t>informaciją</w:t>
      </w:r>
      <w:r>
        <w:rPr>
          <w:rFonts w:cs="Times New Roman" w:ascii="Times New Roman" w:hAnsi="Times New Roman"/>
          <w:spacing w:val="-14"/>
          <w:sz w:val="24"/>
          <w:szCs w:val="24"/>
        </w:rPr>
        <w:t xml:space="preserve"> </w:t>
      </w:r>
      <w:r>
        <w:rPr>
          <w:rFonts w:cs="Times New Roman" w:ascii="Times New Roman" w:hAnsi="Times New Roman"/>
          <w:sz w:val="24"/>
          <w:szCs w:val="24"/>
        </w:rPr>
        <w:t>ar</w:t>
      </w:r>
      <w:r>
        <w:rPr>
          <w:rFonts w:cs="Times New Roman" w:ascii="Times New Roman" w:hAnsi="Times New Roman"/>
          <w:spacing w:val="-11"/>
          <w:sz w:val="24"/>
          <w:szCs w:val="24"/>
        </w:rPr>
        <w:t xml:space="preserve"> </w:t>
      </w:r>
      <w:r>
        <w:rPr>
          <w:rFonts w:cs="Times New Roman" w:ascii="Times New Roman" w:hAnsi="Times New Roman"/>
          <w:sz w:val="24"/>
          <w:szCs w:val="24"/>
        </w:rPr>
        <w:t>pateikė</w:t>
      </w:r>
      <w:r>
        <w:rPr>
          <w:rFonts w:cs="Times New Roman" w:ascii="Times New Roman" w:hAnsi="Times New Roman"/>
          <w:spacing w:val="-12"/>
          <w:sz w:val="24"/>
          <w:szCs w:val="24"/>
        </w:rPr>
        <w:t xml:space="preserve"> </w:t>
      </w:r>
      <w:r>
        <w:rPr>
          <w:rFonts w:cs="Times New Roman" w:ascii="Times New Roman" w:hAnsi="Times New Roman"/>
          <w:sz w:val="24"/>
          <w:szCs w:val="24"/>
        </w:rPr>
        <w:t>melagingą</w:t>
      </w:r>
      <w:r>
        <w:rPr>
          <w:rFonts w:cs="Times New Roman" w:ascii="Times New Roman" w:hAnsi="Times New Roman"/>
          <w:spacing w:val="-12"/>
          <w:sz w:val="24"/>
          <w:szCs w:val="24"/>
        </w:rPr>
        <w:t xml:space="preserve"> </w:t>
      </w:r>
      <w:r>
        <w:rPr>
          <w:rFonts w:cs="Times New Roman" w:ascii="Times New Roman" w:hAnsi="Times New Roman"/>
          <w:sz w:val="24"/>
          <w:szCs w:val="24"/>
        </w:rPr>
        <w:t>informaciją</w:t>
      </w:r>
      <w:r>
        <w:rPr>
          <w:rFonts w:cs="Times New Roman" w:ascii="Times New Roman" w:hAnsi="Times New Roman"/>
          <w:spacing w:val="-12"/>
          <w:sz w:val="24"/>
          <w:szCs w:val="24"/>
        </w:rPr>
        <w:t xml:space="preserve"> </w:t>
      </w:r>
      <w:r>
        <w:rPr>
          <w:rFonts w:cs="Times New Roman" w:ascii="Times New Roman" w:hAnsi="Times New Roman"/>
          <w:sz w:val="24"/>
          <w:szCs w:val="24"/>
        </w:rPr>
        <w:t>apie</w:t>
      </w:r>
      <w:r>
        <w:rPr>
          <w:rFonts w:cs="Times New Roman" w:ascii="Times New Roman" w:hAnsi="Times New Roman"/>
          <w:spacing w:val="-12"/>
          <w:sz w:val="24"/>
          <w:szCs w:val="24"/>
        </w:rPr>
        <w:t xml:space="preserve"> </w:t>
      </w:r>
      <w:r>
        <w:rPr>
          <w:rFonts w:cs="Times New Roman" w:ascii="Times New Roman" w:hAnsi="Times New Roman"/>
          <w:sz w:val="24"/>
          <w:szCs w:val="24"/>
        </w:rPr>
        <w:t>atitiktį</w:t>
      </w:r>
      <w:r>
        <w:rPr>
          <w:rFonts w:cs="Times New Roman" w:ascii="Times New Roman" w:hAnsi="Times New Roman"/>
          <w:spacing w:val="-13"/>
          <w:sz w:val="24"/>
          <w:szCs w:val="24"/>
        </w:rPr>
        <w:t xml:space="preserve"> </w:t>
      </w:r>
      <w:r>
        <w:rPr>
          <w:rFonts w:cs="Times New Roman" w:ascii="Times New Roman" w:hAnsi="Times New Roman"/>
          <w:sz w:val="24"/>
          <w:szCs w:val="24"/>
        </w:rPr>
        <w:t>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ListParagraph"/>
        <w:widowControl w:val="false"/>
        <w:numPr>
          <w:ilvl w:val="0"/>
          <w:numId w:val="8"/>
        </w:numPr>
        <w:spacing w:lineRule="auto" w:line="240" w:before="0" w:after="0"/>
        <w:ind w:left="-142" w:right="204" w:firstLine="851"/>
        <w:rPr>
          <w:rFonts w:ascii="Times New Roman" w:hAnsi="Times New Roman" w:cs="Times New Roman"/>
          <w:b/>
          <w:b/>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imes New Roman" w:ascii="Times New Roman" w:hAnsi="Times New Roman"/>
          <w:b/>
          <w:sz w:val="24"/>
          <w:szCs w:val="24"/>
        </w:rPr>
        <w:t>VPĮ 46 straipsnio 4 dalies 5 punktas).</w:t>
      </w:r>
    </w:p>
    <w:p>
      <w:pPr>
        <w:pStyle w:val="ListParagraph"/>
        <w:numPr>
          <w:ilvl w:val="0"/>
          <w:numId w:val="8"/>
        </w:numPr>
        <w:spacing w:lineRule="auto" w:line="240"/>
        <w:ind w:left="-142" w:firstLine="851"/>
        <w:rPr>
          <w:rFonts w:ascii="Times New Roman" w:hAnsi="Times New Roman" w:eastAsia="Yu Mincho" w:cs="Times New Roman"/>
          <w:b/>
          <w:b/>
          <w:sz w:val="24"/>
          <w:szCs w:val="24"/>
        </w:rPr>
      </w:pPr>
      <w:r>
        <w:rPr>
          <w:rFonts w:cs="Times New Roman" w:ascii="Times New Roman" w:hAnsi="Times New Roman"/>
          <w:bCs/>
          <w:iCs/>
          <w:spacing w:val="2"/>
          <w:sz w:val="24"/>
          <w:szCs w:val="24"/>
          <w:shd w:fill="FFFFFF" w:val="clear"/>
        </w:rPr>
        <w:t>Perkančioji organizacija pašalina tiekėją iš pirkimo procedūros, jeigu tiekėjas yra neatlikęs jam paskirtos baudžiamojo poveikio priemonės – uždraudimo juridiniam asmeniui dalyvauti viešuosiuose pirkimuose</w:t>
      </w:r>
      <w:r>
        <w:rPr>
          <w:rFonts w:cs="Times New Roman" w:ascii="Times New Roman" w:hAnsi="Times New Roman"/>
          <w:b/>
          <w:bCs/>
          <w:i/>
          <w:iCs/>
          <w:spacing w:val="2"/>
          <w:sz w:val="24"/>
          <w:szCs w:val="24"/>
          <w:shd w:fill="FFFFFF" w:val="clear"/>
        </w:rPr>
        <w:t xml:space="preserve"> </w:t>
      </w:r>
      <w:r>
        <w:rPr>
          <w:rFonts w:cs="Times New Roman" w:ascii="Times New Roman" w:hAnsi="Times New Roman"/>
          <w:sz w:val="24"/>
          <w:szCs w:val="24"/>
        </w:rPr>
        <w:t>(</w:t>
      </w:r>
      <w:r>
        <w:rPr>
          <w:rFonts w:eastAsia="Yu Mincho" w:cs="Times New Roman" w:ascii="Times New Roman" w:hAnsi="Times New Roman"/>
          <w:b/>
          <w:sz w:val="24"/>
          <w:szCs w:val="24"/>
        </w:rPr>
        <w:t xml:space="preserve">VPĮ 46 straipsnio </w:t>
      </w:r>
      <w:r>
        <w:rPr>
          <w:rFonts w:cs="Times New Roman" w:ascii="Times New Roman" w:hAnsi="Times New Roman"/>
          <w:sz w:val="24"/>
          <w:szCs w:val="24"/>
        </w:rPr>
        <w:t>2</w:t>
      </w:r>
      <w:r>
        <w:rPr>
          <w:rFonts w:cs="Times New Roman" w:ascii="Times New Roman" w:hAnsi="Times New Roman"/>
          <w:sz w:val="24"/>
          <w:szCs w:val="24"/>
          <w:vertAlign w:val="superscript"/>
        </w:rPr>
        <w:t>1</w:t>
      </w:r>
      <w:r>
        <w:rPr>
          <w:rFonts w:eastAsia="Yu Mincho" w:cs="Times New Roman" w:ascii="Times New Roman" w:hAnsi="Times New Roman"/>
          <w:b/>
          <w:sz w:val="24"/>
          <w:szCs w:val="24"/>
        </w:rPr>
        <w:t xml:space="preserve"> dalis)</w:t>
      </w:r>
      <w:r>
        <w:rPr>
          <w:rFonts w:cs="Times New Roman" w:ascii="Times New Roman" w:hAnsi="Times New Roman"/>
          <w:b/>
          <w:bCs/>
          <w:i/>
          <w:iCs/>
          <w:spacing w:val="2"/>
          <w:sz w:val="24"/>
          <w:szCs w:val="24"/>
          <w:shd w:fill="FFFFFF" w:val="clear"/>
        </w:rPr>
        <w:t xml:space="preserve">. </w:t>
      </w:r>
    </w:p>
    <w:p>
      <w:pPr>
        <w:pStyle w:val="ListParagraph"/>
        <w:widowControl w:val="false"/>
        <w:tabs>
          <w:tab w:val="clear" w:pos="397"/>
          <w:tab w:val="left" w:pos="1585" w:leader="none"/>
        </w:tabs>
        <w:spacing w:lineRule="auto" w:line="240" w:before="0" w:after="0"/>
        <w:ind w:left="-142" w:right="204" w:firstLine="851"/>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tabs>
          <w:tab w:val="clear" w:pos="397"/>
          <w:tab w:val="left" w:pos="1585" w:leader="none"/>
        </w:tabs>
        <w:spacing w:lineRule="auto" w:line="240" w:before="0" w:after="0"/>
        <w:ind w:left="-142" w:right="204" w:firstLine="851"/>
        <w:rPr>
          <w:rFonts w:ascii="Times New Roman" w:hAnsi="Times New Roman" w:cs="Times New Roman"/>
          <w:b/>
          <w:b/>
          <w:sz w:val="24"/>
          <w:szCs w:val="24"/>
        </w:rPr>
      </w:pPr>
      <w:r>
        <w:rPr>
          <w:rFonts w:cs="Times New Roman" w:ascii="Times New Roman" w:hAnsi="Times New Roman"/>
          <w:sz w:val="24"/>
          <w:szCs w:val="24"/>
        </w:rPr>
        <w:t>Pašalinimo pagrindų nebuvimą įrodančių dokumentų iš tiekėjų pateikti nereikalaujama, išskyrus atvejus, kai kyla pagrįstų įtarimų arba kai tai būtina siekiant užtikrinti tinkamą pirkimo procedūros atlikimą.</w:t>
      </w:r>
    </w:p>
    <w:p>
      <w:pPr>
        <w:pStyle w:val="Normal"/>
        <w:spacing w:lineRule="auto" w:line="240"/>
        <w:ind w:firstLine="720"/>
        <w:rPr>
          <w:rFonts w:ascii="Times New Roman" w:hAnsi="Times New Roman" w:eastAsia="Arial" w:cs="Times New Roman"/>
          <w:i/>
          <w:i/>
          <w:color w:val="7030A0"/>
          <w:sz w:val="24"/>
          <w:szCs w:val="24"/>
        </w:rPr>
      </w:pPr>
      <w:r>
        <w:rPr>
          <w:rFonts w:eastAsia="Arial" w:cs="Times New Roman" w:ascii="Times New Roman" w:hAnsi="Times New Roman"/>
          <w:i/>
          <w:color w:val="7030A0"/>
          <w:sz w:val="24"/>
          <w:szCs w:val="24"/>
        </w:rPr>
      </w:r>
    </w:p>
    <w:p>
      <w:pPr>
        <w:pStyle w:val="Normal"/>
        <w:spacing w:lineRule="auto" w:line="276" w:before="0" w:after="160"/>
        <w:ind w:hanging="0"/>
        <w:jc w:val="center"/>
        <w:rPr>
          <w:rFonts w:ascii="Times New Roman" w:hAnsi="Times New Roman" w:eastAsia="Arial" w:cs="Times New Roman"/>
          <w:smallCaps/>
          <w:sz w:val="24"/>
          <w:szCs w:val="24"/>
        </w:rPr>
      </w:pPr>
      <w:r>
        <w:rPr>
          <w:rFonts w:eastAsia="Arial" w:cs="Times New Roman" w:ascii="Times New Roman" w:hAnsi="Times New Roman"/>
          <w:smallCaps/>
          <w:sz w:val="24"/>
          <w:szCs w:val="24"/>
        </w:rPr>
        <w:t>__________</w:t>
      </w:r>
    </w:p>
    <w:p>
      <w:pPr>
        <w:pStyle w:val="Normal"/>
        <w:spacing w:lineRule="auto" w:line="199"/>
        <w:rPr>
          <w:rFonts w:ascii="Times New Roman" w:hAnsi="Times New Roman" w:eastAsia="Arial" w:cs="Times New Roman"/>
        </w:rPr>
      </w:pPr>
      <w:r>
        <w:rPr>
          <w:rFonts w:eastAsia="Arial" w:cs="Times New Roman" w:ascii="Times New Roman" w:hAnsi="Times New Roman"/>
        </w:rPr>
      </w:r>
      <w:r>
        <w:br w:type="page"/>
      </w:r>
    </w:p>
    <w:p>
      <w:pPr>
        <w:pStyle w:val="Normal"/>
        <w:spacing w:lineRule="auto" w:line="240"/>
        <w:ind w:left="7314" w:hanging="0"/>
        <w:rPr>
          <w:rFonts w:ascii="Times New Roman" w:hAnsi="Times New Roman" w:cs="Times New Roman"/>
          <w:sz w:val="22"/>
          <w:szCs w:val="22"/>
        </w:rPr>
      </w:pPr>
      <w:r>
        <w:rPr>
          <w:rFonts w:cs="Times New Roman" w:ascii="Times New Roman" w:hAnsi="Times New Roman"/>
          <w:sz w:val="22"/>
          <w:szCs w:val="22"/>
        </w:rPr>
        <w:t>Pirkimo sąlygų 2 priedas „Tiekėjų kvalifikacijos reikalavimai ir reikalaujami kokybės bei aplinkos apsaugos vadybos sistemų standartai“</w:t>
      </w:r>
    </w:p>
    <w:p>
      <w:pPr>
        <w:pStyle w:val="Normal"/>
        <w:spacing w:before="0" w:after="240"/>
        <w:rPr>
          <w:rFonts w:ascii="Times New Roman" w:hAnsi="Times New Roman" w:cs="Times New Roman"/>
          <w:smallCaps/>
          <w:color w:val="404040"/>
          <w:sz w:val="24"/>
          <w:szCs w:val="24"/>
        </w:rPr>
      </w:pPr>
      <w:r>
        <w:rPr>
          <w:rFonts w:cs="Times New Roman" w:ascii="Times New Roman" w:hAnsi="Times New Roman"/>
          <w:smallCaps/>
          <w:color w:val="404040"/>
          <w:sz w:val="24"/>
          <w:szCs w:val="24"/>
        </w:rPr>
      </w:r>
    </w:p>
    <w:p>
      <w:pPr>
        <w:pStyle w:val="Normal"/>
        <w:spacing w:before="0" w:after="240"/>
        <w:jc w:val="center"/>
        <w:rPr>
          <w:rFonts w:ascii="Times New Roman" w:hAnsi="Times New Roman" w:eastAsia="Arial" w:cs="Times New Roman"/>
          <w:smallCaps/>
          <w:color w:val="404040"/>
          <w:sz w:val="28"/>
          <w:szCs w:val="28"/>
        </w:rPr>
      </w:pPr>
      <w:r>
        <w:rPr>
          <w:rFonts w:eastAsia="Arial" w:cs="Times New Roman" w:ascii="Times New Roman" w:hAnsi="Times New Roman"/>
          <w:smallCaps/>
          <w:color w:val="404040"/>
          <w:sz w:val="28"/>
          <w:szCs w:val="28"/>
        </w:rPr>
        <w:t>TIEKĖJŲ KVALIFIKACIJOS REIKALAVIMAI IR REIKALAVIMAI LAIKYTIS KOKYBĖS VADYBOS SISTEMOS IR (ARBA) APLINKOS APSAUGOS VADYBOS SISTEMOS STANDARTŲ</w:t>
      </w:r>
    </w:p>
    <w:p>
      <w:pPr>
        <w:pStyle w:val="Normal"/>
        <w:spacing w:lineRule="auto" w:line="240"/>
        <w:ind w:firstLine="567"/>
        <w:rPr>
          <w:rFonts w:ascii="Times New Roman" w:hAnsi="Times New Roman" w:eastAsia="Arial" w:cs="Times New Roman"/>
          <w:sz w:val="24"/>
          <w:szCs w:val="24"/>
        </w:rPr>
      </w:pPr>
      <w:r>
        <w:rPr>
          <w:rFonts w:eastAsia="Arial" w:cs="Times New Roman" w:ascii="Times New Roman" w:hAnsi="Times New Roman"/>
          <w:sz w:val="24"/>
          <w:szCs w:val="24"/>
        </w:rPr>
        <w:t>1.Reikalavimai tiekėjo kvalifikacijai nėra nustatomi.</w:t>
      </w:r>
    </w:p>
    <w:p>
      <w:pPr>
        <w:pStyle w:val="Normal"/>
        <w:spacing w:lineRule="auto" w:line="240"/>
        <w:ind w:firstLine="567"/>
        <w:rPr>
          <w:rFonts w:ascii="Times New Roman" w:hAnsi="Times New Roman" w:eastAsia="Arial" w:cs="Times New Roman"/>
          <w:sz w:val="24"/>
          <w:szCs w:val="24"/>
        </w:rPr>
      </w:pPr>
      <w:r>
        <w:rPr>
          <w:rFonts w:eastAsia="Arial" w:cs="Times New Roman" w:ascii="Times New Roman" w:hAnsi="Times New Roman"/>
          <w:sz w:val="24"/>
          <w:szCs w:val="24"/>
        </w:rPr>
        <w:t>2. Perkančioji organizacija nereikalauja, kad tiekėjai laikytųsi kokybės vadybos sistemos ir (arba) aplinkos apsaugos vadybos sistemos standartų.</w:t>
      </w:r>
    </w:p>
    <w:p>
      <w:pPr>
        <w:pStyle w:val="Normal"/>
        <w:spacing w:lineRule="auto" w:line="240"/>
        <w:ind w:firstLine="567"/>
        <w:rPr>
          <w:rFonts w:ascii="Times New Roman" w:hAnsi="Times New Roman" w:eastAsia="Arial" w:cs="Times New Roman"/>
          <w:sz w:val="24"/>
          <w:szCs w:val="24"/>
        </w:rPr>
      </w:pPr>
      <w:r>
        <w:rPr>
          <w:rFonts w:eastAsia="Arial" w:cs="Times New Roman" w:ascii="Times New Roman" w:hAnsi="Times New Roman"/>
          <w:sz w:val="24"/>
          <w:szCs w:val="24"/>
        </w:rPr>
      </w:r>
    </w:p>
    <w:p>
      <w:pPr>
        <w:pStyle w:val="Normal"/>
        <w:jc w:val="center"/>
        <w:rPr>
          <w:rFonts w:ascii="Times New Roman" w:hAnsi="Times New Roman" w:eastAsia="Arial" w:cs="Times New Roman"/>
          <w:sz w:val="24"/>
          <w:szCs w:val="24"/>
        </w:rPr>
      </w:pPr>
      <w:r>
        <w:rPr>
          <w:rFonts w:eastAsia="Arial" w:cs="Times New Roman" w:ascii="Times New Roman" w:hAnsi="Times New Roman"/>
          <w:sz w:val="24"/>
          <w:szCs w:val="24"/>
        </w:rPr>
        <w:t>__________</w:t>
      </w:r>
    </w:p>
    <w:p>
      <w:pPr>
        <w:pStyle w:val="Normal"/>
        <w:ind w:hanging="0"/>
        <w:rPr>
          <w:rFonts w:ascii="Times New Roman" w:hAnsi="Times New Roman" w:eastAsia="Arial" w:cs="Times New Roman"/>
          <w:b/>
          <w:b/>
          <w:smallCaps/>
        </w:rPr>
      </w:pPr>
      <w:r>
        <w:rPr>
          <w:rFonts w:eastAsia="Arial" w:cs="Times New Roman" w:ascii="Times New Roman" w:hAnsi="Times New Roman"/>
          <w:b/>
          <w:smallCaps/>
        </w:rPr>
      </w:r>
      <w:bookmarkStart w:id="26" w:name="_Toc85706891"/>
      <w:bookmarkStart w:id="27" w:name="_Toc48053185"/>
      <w:bookmarkStart w:id="28" w:name="_Ref38899023"/>
      <w:bookmarkStart w:id="29" w:name="_Ref38885053"/>
      <w:bookmarkStart w:id="30" w:name="_Ref38541068"/>
      <w:bookmarkStart w:id="31" w:name="_Ref38539939"/>
      <w:bookmarkStart w:id="32" w:name="_heading=h.26in1rg"/>
      <w:bookmarkStart w:id="33" w:name="_Toc85706891"/>
      <w:bookmarkStart w:id="34" w:name="_Toc48053185"/>
      <w:bookmarkStart w:id="35" w:name="_Ref38899023"/>
      <w:bookmarkStart w:id="36" w:name="_Ref38885053"/>
      <w:bookmarkStart w:id="37" w:name="_Ref38541068"/>
      <w:bookmarkStart w:id="38" w:name="_Ref38539939"/>
      <w:bookmarkStart w:id="39" w:name="_heading=h.26in1rg"/>
      <w:bookmarkEnd w:id="39"/>
      <w:r>
        <w:br w:type="page"/>
      </w:r>
    </w:p>
    <w:p>
      <w:pPr>
        <w:pStyle w:val="Normal"/>
        <w:jc w:val="right"/>
        <w:rPr>
          <w:rFonts w:ascii="Times New Roman" w:hAnsi="Times New Roman" w:eastAsia="Arial" w:cs="Times New Roman"/>
          <w:b/>
          <w:b/>
          <w:smallCaps/>
        </w:rPr>
      </w:pPr>
      <w:r>
        <w:rPr>
          <w:rFonts w:eastAsia="Arial" w:cs="Times New Roman" w:ascii="Times New Roman" w:hAnsi="Times New Roman"/>
          <w:b/>
          <w:smallCaps/>
        </w:rPr>
      </w:r>
    </w:p>
    <w:p>
      <w:pPr>
        <w:pStyle w:val="Normal"/>
        <w:spacing w:lineRule="auto" w:line="240"/>
        <w:ind w:left="7314" w:hanging="0"/>
        <w:rPr>
          <w:rFonts w:ascii="Times New Roman" w:hAnsi="Times New Roman" w:cs="Times New Roman"/>
          <w:sz w:val="22"/>
          <w:szCs w:val="22"/>
        </w:rPr>
      </w:pPr>
      <w:bookmarkStart w:id="40" w:name="_Toc85706891"/>
      <w:bookmarkStart w:id="41" w:name="_Toc48053185"/>
      <w:bookmarkStart w:id="42" w:name="_Ref38899023"/>
      <w:bookmarkStart w:id="43" w:name="_Ref38885053"/>
      <w:bookmarkStart w:id="44" w:name="_Ref38541068"/>
      <w:bookmarkStart w:id="45" w:name="_Ref38539939"/>
      <w:r>
        <w:rPr>
          <w:rFonts w:cs="Times New Roman" w:ascii="Times New Roman" w:hAnsi="Times New Roman"/>
          <w:sz w:val="22"/>
          <w:szCs w:val="22"/>
        </w:rPr>
        <w:t>Pirkimo sąlygų 3 priedas „Techninė specifikacija“</w:t>
      </w:r>
      <w:bookmarkStart w:id="46" w:name="_Hlk86837214"/>
      <w:bookmarkEnd w:id="40"/>
      <w:bookmarkEnd w:id="41"/>
      <w:bookmarkEnd w:id="42"/>
      <w:bookmarkEnd w:id="43"/>
      <w:bookmarkEnd w:id="44"/>
      <w:bookmarkEnd w:id="45"/>
      <w:bookmarkEnd w:id="46"/>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TECHNINĖ SPECIFIKACIJA</w:t>
      </w:r>
    </w:p>
    <w:p>
      <w:pPr>
        <w:pStyle w:val="Normal"/>
        <w:spacing w:lineRule="auto" w:line="276" w:before="0" w:after="160"/>
        <w:ind w:hanging="0"/>
        <w:jc w:val="center"/>
        <w:rPr>
          <w:rFonts w:ascii="Times New Roman" w:hAnsi="Times New Roman" w:cs="Times New Roman"/>
          <w:b/>
          <w:b/>
          <w:sz w:val="24"/>
          <w:szCs w:val="24"/>
        </w:rPr>
      </w:pPr>
      <w:r>
        <w:rPr>
          <w:rFonts w:cs="Times New Roman" w:ascii="Times New Roman" w:hAnsi="Times New Roman"/>
          <w:b/>
          <w:sz w:val="24"/>
          <w:szCs w:val="24"/>
        </w:rPr>
        <w:t xml:space="preserve">ŠILDYMUI SKIRTO GAZOLIO </w:t>
      </w:r>
    </w:p>
    <w:p>
      <w:pPr>
        <w:pStyle w:val="Normal"/>
        <w:spacing w:lineRule="auto" w:line="276" w:before="0" w:after="160"/>
        <w:ind w:hanging="0"/>
        <w:jc w:val="center"/>
        <w:rPr>
          <w:rFonts w:ascii="Times New Roman" w:hAnsi="Times New Roman" w:cs="Times New Roman"/>
          <w:b/>
          <w:b/>
          <w:bCs/>
          <w:smallCaps/>
          <w:sz w:val="24"/>
          <w:szCs w:val="24"/>
        </w:rPr>
      </w:pPr>
      <w:r>
        <w:rPr>
          <w:rFonts w:eastAsia="Arial" w:cs="Times New Roman" w:ascii="Times New Roman" w:hAnsi="Times New Roman"/>
          <w:b/>
          <w:caps/>
          <w:sz w:val="24"/>
          <w:szCs w:val="24"/>
          <w:lang w:eastAsia="en-US"/>
        </w:rPr>
        <w:t>TECHNINĖ SPECIFIKACIJA</w:t>
      </w:r>
    </w:p>
    <w:p>
      <w:pPr>
        <w:pStyle w:val="Normal"/>
        <w:spacing w:lineRule="auto" w:line="276" w:before="0" w:after="160"/>
        <w:ind w:hanging="0"/>
        <w:jc w:val="left"/>
        <w:rPr>
          <w:rFonts w:ascii="Times New Roman" w:hAnsi="Times New Roman" w:cs="Times New Roman"/>
          <w:b/>
          <w:b/>
          <w:bCs/>
          <w:smallCaps/>
          <w:sz w:val="24"/>
          <w:szCs w:val="24"/>
        </w:rPr>
      </w:pPr>
      <w:r>
        <w:rPr>
          <w:rFonts w:cs="Times New Roman" w:ascii="Times New Roman" w:hAnsi="Times New Roman"/>
          <w:b/>
          <w:bCs/>
          <w:smallCaps/>
          <w:sz w:val="24"/>
          <w:szCs w:val="24"/>
        </w:rPr>
      </w:r>
    </w:p>
    <w:p>
      <w:pPr>
        <w:pStyle w:val="Normal"/>
        <w:tabs>
          <w:tab w:val="clear" w:pos="397"/>
          <w:tab w:val="left" w:pos="741" w:leader="none"/>
        </w:tabs>
        <w:spacing w:lineRule="auto" w:line="360" w:before="0" w:after="0"/>
        <w:ind w:left="33" w:hanging="0"/>
        <w:contextualSpacing/>
        <w:rPr>
          <w:rFonts w:ascii="Times New Roman" w:hAnsi="Times New Roman" w:cs="Times New Roman"/>
          <w:sz w:val="24"/>
          <w:szCs w:val="24"/>
        </w:rPr>
      </w:pPr>
      <w:r>
        <w:rPr>
          <w:rFonts w:cs="Times New Roman" w:ascii="Times New Roman" w:hAnsi="Times New Roman"/>
          <w:sz w:val="24"/>
          <w:szCs w:val="24"/>
        </w:rPr>
        <w:t>1. Pirkimo objektas – šildymui skirtas žymėtas buitinis krosnių kuras (gazolis).</w:t>
      </w:r>
    </w:p>
    <w:p>
      <w:pPr>
        <w:pStyle w:val="Normal"/>
        <w:tabs>
          <w:tab w:val="clear" w:pos="397"/>
          <w:tab w:val="left" w:pos="741" w:leader="none"/>
        </w:tabs>
        <w:spacing w:lineRule="auto" w:line="360" w:before="0" w:after="0"/>
        <w:ind w:left="33" w:hanging="0"/>
        <w:contextualSpacing/>
        <w:rPr>
          <w:rFonts w:ascii="Times New Roman" w:hAnsi="Times New Roman" w:cs="Times New Roman"/>
          <w:sz w:val="24"/>
          <w:szCs w:val="24"/>
        </w:rPr>
      </w:pPr>
      <w:r>
        <w:rPr>
          <w:rFonts w:cs="Times New Roman" w:ascii="Times New Roman" w:hAnsi="Times New Roman"/>
          <w:sz w:val="24"/>
          <w:szCs w:val="24"/>
        </w:rPr>
        <w:t xml:space="preserve">2. Kuro kodas – 450. </w:t>
      </w:r>
    </w:p>
    <w:p>
      <w:pPr>
        <w:pStyle w:val="Normal"/>
        <w:tabs>
          <w:tab w:val="clear" w:pos="397"/>
          <w:tab w:val="left" w:pos="0" w:leader="none"/>
        </w:tabs>
        <w:spacing w:lineRule="auto" w:line="360" w:before="0" w:after="0"/>
        <w:ind w:left="33" w:hanging="0"/>
        <w:contextualSpacing/>
        <w:rPr>
          <w:rFonts w:ascii="Times New Roman" w:hAnsi="Times New Roman" w:cs="Times New Roman"/>
          <w:sz w:val="24"/>
          <w:szCs w:val="24"/>
        </w:rPr>
      </w:pPr>
      <w:r>
        <w:rPr>
          <w:rFonts w:cs="Times New Roman" w:ascii="Times New Roman" w:hAnsi="Times New Roman"/>
          <w:sz w:val="24"/>
          <w:szCs w:val="24"/>
        </w:rPr>
        <w:t>3. Prekių kodai pagal Kombinuotąją nomenklatūrą 27101943, 27101946, 27101947, 27101948.</w:t>
      </w:r>
    </w:p>
    <w:p>
      <w:pPr>
        <w:pStyle w:val="Normal"/>
        <w:tabs>
          <w:tab w:val="clear" w:pos="397"/>
          <w:tab w:val="left" w:pos="0" w:leader="none"/>
        </w:tabs>
        <w:spacing w:lineRule="auto" w:line="360" w:before="0" w:after="0"/>
        <w:ind w:left="33" w:hanging="0"/>
        <w:contextualSpacing/>
        <w:rPr>
          <w:rFonts w:ascii="Times New Roman" w:hAnsi="Times New Roman" w:cs="Times New Roman"/>
          <w:sz w:val="24"/>
          <w:szCs w:val="24"/>
        </w:rPr>
      </w:pPr>
      <w:r>
        <w:rPr>
          <w:rFonts w:cs="Times New Roman" w:ascii="Times New Roman" w:hAnsi="Times New Roman"/>
          <w:sz w:val="24"/>
          <w:szCs w:val="24"/>
        </w:rPr>
        <w:t xml:space="preserve">4. </w:t>
      </w:r>
      <w:r>
        <w:rPr>
          <w:rFonts w:eastAsia="Calibri" w:cs="Times New Roman" w:ascii="Times New Roman" w:hAnsi="Times New Roman"/>
          <w:sz w:val="24"/>
          <w:szCs w:val="24"/>
          <w:lang w:eastAsia="en-US"/>
        </w:rPr>
        <w:t>Prekes Tiekėjas turi pristatyti savo autotransportu į perkančiosios organizacijos kuro talpyklas esančias adresu – Vilniaus g. 69, Nemenčinės II k., Vilniaus r.</w:t>
      </w:r>
    </w:p>
    <w:p>
      <w:pPr>
        <w:pStyle w:val="Normal"/>
        <w:spacing w:lineRule="auto" w:line="36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5. Bendras perkamas kuro kiekis – 50 000 L.</w:t>
      </w:r>
    </w:p>
    <w:p>
      <w:pPr>
        <w:pStyle w:val="Normal"/>
        <w:spacing w:lineRule="auto" w:line="36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6. Kuro pristatymo terminai – 25 000 L pristatoma iki 2025 m. lapkričio mėn.; 25 000 L pristatoma iki 2026 m. vasario mėn.</w:t>
      </w:r>
    </w:p>
    <w:p>
      <w:pPr>
        <w:pStyle w:val="Normal"/>
        <w:spacing w:lineRule="auto" w:line="360"/>
        <w:ind w:hanging="0"/>
        <w:rPr>
          <w:rFonts w:ascii="Times New Roman" w:hAnsi="Times New Roman" w:cs="Times New Roman"/>
          <w:sz w:val="24"/>
          <w:szCs w:val="24"/>
        </w:rPr>
      </w:pPr>
      <w:r>
        <w:rPr>
          <w:rFonts w:cs="Times New Roman" w:ascii="Times New Roman" w:hAnsi="Times New Roman"/>
          <w:sz w:val="24"/>
          <w:szCs w:val="24"/>
        </w:rPr>
        <w:t>7. Prekės turi būti pristatomos ne vėliau kaip per 10 darbo dienų nuo Pirkėjo užsakymo el. paštu pateikimo Tiekėjui dienos.</w:t>
      </w:r>
    </w:p>
    <w:p>
      <w:pPr>
        <w:pStyle w:val="Normal"/>
        <w:spacing w:lineRule="auto" w:line="360"/>
        <w:ind w:hanging="0"/>
        <w:rPr>
          <w:rFonts w:ascii="Times New Roman" w:hAnsi="Times New Roman" w:eastAsia="Calibri" w:cs="Times New Roman"/>
          <w:sz w:val="24"/>
          <w:szCs w:val="24"/>
          <w:lang w:eastAsia="en-US"/>
        </w:rPr>
      </w:pPr>
      <w:r>
        <w:rPr>
          <w:rFonts w:cs="Times New Roman" w:ascii="Times New Roman" w:hAnsi="Times New Roman"/>
          <w:sz w:val="24"/>
          <w:szCs w:val="24"/>
        </w:rPr>
        <w:t xml:space="preserve">8. </w:t>
      </w:r>
      <w:r>
        <w:rPr>
          <w:rFonts w:eastAsia="Calibri" w:cs="Times New Roman" w:ascii="Times New Roman" w:hAnsi="Times New Roman"/>
          <w:sz w:val="24"/>
          <w:szCs w:val="24"/>
          <w:lang w:eastAsia="en-US"/>
        </w:rPr>
        <w:t>Kuras perpilamas į perkančiosios organizacijos talpas – 2 požemines po 25 kubus ir vieną antžeminę 10 kubų.</w:t>
      </w:r>
    </w:p>
    <w:p>
      <w:pPr>
        <w:pStyle w:val="Normal"/>
        <w:spacing w:lineRule="auto" w:line="36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9. </w:t>
      </w:r>
      <w:r>
        <w:rPr>
          <w:rFonts w:cs="Times New Roman" w:ascii="Times New Roman" w:hAnsi="Times New Roman"/>
          <w:sz w:val="24"/>
          <w:szCs w:val="24"/>
        </w:rPr>
        <w:t>Kuras turi būti tiekiamas laikantis Lietuvos Respublikoje galiojančių prekybos naftos produktais reglamentuojančių teisės aktų reikalavimų.</w:t>
      </w:r>
    </w:p>
    <w:p>
      <w:pPr>
        <w:pStyle w:val="Normal"/>
        <w:spacing w:lineRule="auto" w:line="36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 Kuras turės būti pristatomas techniškai tvarkingomis kalibruotomis autocisternomis su kuro apskaitos skaitikliais (galiojanti metrologinė patikra).</w:t>
      </w:r>
    </w:p>
    <w:p>
      <w:pPr>
        <w:pStyle w:val="Normal"/>
        <w:spacing w:lineRule="auto" w:line="36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11. Kuro kokybė turi atitikti LST EN 590:2013+A1:2017 arba lygiaverčio standarto reikalavimus.</w:t>
      </w:r>
    </w:p>
    <w:p>
      <w:pPr>
        <w:pStyle w:val="Normal"/>
        <w:tabs>
          <w:tab w:val="clear" w:pos="397"/>
          <w:tab w:val="left" w:pos="142" w:leader="none"/>
        </w:tabs>
        <w:suppressAutoHyphens w:val="true"/>
        <w:spacing w:lineRule="auto" w:line="360"/>
        <w:ind w:hanging="0"/>
        <w:textAlignment w:val="baseline"/>
        <w:rPr>
          <w:rFonts w:ascii="Times New Roman" w:hAnsi="Times New Roman" w:eastAsia="Calibri" w:cs="Times New Roman" w:eastAsiaTheme="minorHAnsi"/>
          <w:sz w:val="24"/>
          <w:szCs w:val="24"/>
        </w:rPr>
      </w:pPr>
      <w:r>
        <w:rPr>
          <w:rFonts w:eastAsia="Calibri" w:cs="Times New Roman" w:ascii="Times New Roman" w:hAnsi="Times New Roman"/>
          <w:sz w:val="24"/>
          <w:szCs w:val="24"/>
          <w:lang w:eastAsia="en-US"/>
        </w:rPr>
        <w:t xml:space="preserve">12. </w:t>
      </w:r>
      <w:r>
        <w:rPr>
          <w:rFonts w:cs="Times New Roman" w:ascii="Times New Roman" w:hAnsi="Times New Roman"/>
          <w:sz w:val="24"/>
          <w:szCs w:val="24"/>
        </w:rPr>
        <w:t xml:space="preserve">Kuro ženklinimas turi atitikti galiojančius Europos Sąjungos ir Lietuvos Respublikos teisės aktų reikalavimus. </w:t>
      </w:r>
    </w:p>
    <w:p>
      <w:pPr>
        <w:pStyle w:val="Normal"/>
        <w:jc w:val="center"/>
        <w:rPr>
          <w:rFonts w:ascii="Times New Roman" w:hAnsi="Times New Roman" w:cs="Times New Roman"/>
        </w:rPr>
      </w:pPr>
      <w:r>
        <w:rPr>
          <w:rFonts w:cs="Times New Roman" w:ascii="Times New Roman" w:hAnsi="Times New Roman"/>
        </w:rPr>
        <w:t>_________</w:t>
      </w:r>
    </w:p>
    <w:p>
      <w:pPr>
        <w:pStyle w:val="Normal"/>
        <w:rPr>
          <w:rFonts w:ascii="Times New Roman" w:hAnsi="Times New Roman" w:cs="Times New Roman"/>
          <w:b/>
          <w:b/>
          <w:bCs/>
          <w:smallCaps/>
          <w:sz w:val="22"/>
          <w:szCs w:val="22"/>
        </w:rPr>
      </w:pPr>
      <w:r>
        <w:rPr>
          <w:rFonts w:cs="Times New Roman" w:ascii="Times New Roman" w:hAnsi="Times New Roman"/>
          <w:b/>
          <w:bCs/>
          <w:smallCaps/>
          <w:sz w:val="22"/>
          <w:szCs w:val="22"/>
        </w:rPr>
      </w:r>
      <w:r>
        <w:br w:type="page"/>
      </w:r>
    </w:p>
    <w:p>
      <w:pPr>
        <w:pStyle w:val="Normal"/>
        <w:spacing w:lineRule="auto" w:line="240"/>
        <w:ind w:left="7314" w:hanging="0"/>
        <w:rPr>
          <w:rFonts w:ascii="Times New Roman" w:hAnsi="Times New Roman" w:cs="Times New Roman"/>
          <w:sz w:val="22"/>
          <w:szCs w:val="22"/>
        </w:rPr>
      </w:pPr>
      <w:bookmarkStart w:id="47" w:name="_Pirkimo_sąlygų_2"/>
      <w:bookmarkEnd w:id="47"/>
      <w:r>
        <w:rPr>
          <w:rFonts w:cs="Times New Roman" w:ascii="Times New Roman" w:hAnsi="Times New Roman"/>
          <w:sz w:val="22"/>
          <w:szCs w:val="22"/>
        </w:rPr>
        <w:t>Pirkimo sąlygų 4 priedas „Pasiūlymo forma“</w:t>
      </w:r>
      <w:bookmarkStart w:id="48" w:name="_Toc85706892"/>
      <w:bookmarkStart w:id="49" w:name="_Toc48053189"/>
      <w:bookmarkStart w:id="50" w:name="_Ref38901392"/>
      <w:bookmarkStart w:id="51" w:name="_Ref38898051"/>
      <w:bookmarkStart w:id="52" w:name="_Ref38540913"/>
      <w:bookmarkStart w:id="53" w:name="_Hlk86825377"/>
      <w:bookmarkEnd w:id="48"/>
      <w:bookmarkEnd w:id="49"/>
      <w:bookmarkEnd w:id="50"/>
      <w:bookmarkEnd w:id="51"/>
      <w:bookmarkEnd w:id="52"/>
      <w:bookmarkEnd w:id="53"/>
    </w:p>
    <w:p>
      <w:pPr>
        <w:pStyle w:val="Normal"/>
        <w:jc w:val="left"/>
        <w:rPr>
          <w:rFonts w:ascii="Times New Roman" w:hAnsi="Times New Roman" w:cs="Times New Roman"/>
          <w:i/>
          <w:i/>
          <w:sz w:val="22"/>
          <w:szCs w:val="22"/>
        </w:rPr>
      </w:pPr>
      <w:r>
        <w:rPr>
          <w:rFonts w:cs="Times New Roman" w:ascii="Times New Roman" w:hAnsi="Times New Roman"/>
          <w:i/>
          <w:sz w:val="22"/>
          <w:szCs w:val="22"/>
        </w:rPr>
      </w:r>
    </w:p>
    <w:p>
      <w:pPr>
        <w:pStyle w:val="Normal"/>
        <w:jc w:val="left"/>
        <w:rPr>
          <w:rFonts w:ascii="Times New Roman" w:hAnsi="Times New Roman" w:cs="Times New Roman"/>
          <w:i/>
          <w:i/>
          <w:sz w:val="22"/>
          <w:szCs w:val="22"/>
        </w:rPr>
      </w:pPr>
      <w:r>
        <w:rPr>
          <w:rFonts w:cs="Times New Roman" w:ascii="Times New Roman" w:hAnsi="Times New Roman"/>
          <w:i/>
          <w:sz w:val="22"/>
          <w:szCs w:val="22"/>
        </w:rPr>
      </w:r>
    </w:p>
    <w:p>
      <w:pPr>
        <w:pStyle w:val="Normal"/>
        <w:jc w:val="left"/>
        <w:rPr>
          <w:rFonts w:ascii="Times New Roman" w:hAnsi="Times New Roman" w:eastAsia="Calibri" w:cs="Times New Roman" w:eastAsiaTheme="minorHAnsi"/>
          <w:bCs/>
          <w:i/>
          <w:i/>
          <w:iCs/>
          <w:sz w:val="24"/>
          <w:szCs w:val="24"/>
        </w:rPr>
      </w:pPr>
      <w:r>
        <w:rPr>
          <w:rFonts w:cs="Times New Roman" w:ascii="Times New Roman" w:hAnsi="Times New Roman"/>
          <w:i/>
          <w:sz w:val="24"/>
          <w:szCs w:val="24"/>
        </w:rPr>
        <w:t>Pasiūlymo forma tiekėjų patogumui pateikiama atskiroje kompiuterinėje byloje.</w:t>
      </w:r>
    </w:p>
    <w:p>
      <w:pPr>
        <w:pStyle w:val="Normal"/>
        <w:spacing w:lineRule="auto" w:line="240"/>
        <w:jc w:val="left"/>
        <w:rPr>
          <w:rFonts w:ascii="Times New Roman" w:hAnsi="Times New Roman" w:eastAsia="Calibri" w:cs="Times New Roman"/>
          <w:b/>
          <w:b/>
          <w:bCs/>
          <w:color w:val="7030A0"/>
        </w:rPr>
      </w:pPr>
      <w:r>
        <w:rPr>
          <w:rFonts w:eastAsia="Calibri" w:cs="Times New Roman" w:ascii="Times New Roman" w:hAnsi="Times New Roman"/>
          <w:b/>
          <w:bCs/>
          <w:color w:val="7030A0"/>
        </w:rPr>
      </w:r>
    </w:p>
    <w:p>
      <w:pPr>
        <w:pStyle w:val="NoSpacing"/>
        <w:spacing w:lineRule="auto" w:line="300" w:before="0" w:after="0"/>
        <w:ind w:hanging="0"/>
        <w:contextualSpacing/>
        <w:rPr>
          <w:rFonts w:ascii="Times New Roman" w:hAnsi="Times New Roman" w:eastAsia="Calibri" w:cs="Times New Roman" w:eastAsiaTheme="minorHAnsi"/>
          <w:bCs/>
          <w:iCs/>
        </w:rPr>
      </w:pPr>
      <w:r>
        <w:rPr>
          <w:rFonts w:eastAsia="Calibri" w:cs="Times New Roman" w:eastAsiaTheme="minorHAnsi" w:ascii="Times New Roman" w:hAnsi="Times New Roman"/>
          <w:bCs/>
          <w:iCs/>
        </w:rPr>
      </w:r>
      <w:bookmarkStart w:id="54" w:name="_Pirkimo_sąlygų_3"/>
      <w:bookmarkStart w:id="55" w:name="_Pirkimo_sąlygų_3"/>
      <w:bookmarkEnd w:id="55"/>
    </w:p>
    <w:p>
      <w:pPr>
        <w:pStyle w:val="Normal"/>
        <w:rPr>
          <w:rFonts w:ascii="Times New Roman" w:hAnsi="Times New Roman" w:cs="Times New Roman"/>
        </w:rPr>
      </w:pPr>
      <w:r>
        <w:rPr>
          <w:rFonts w:cs="Times New Roman" w:ascii="Times New Roman" w:hAnsi="Times New Roman"/>
        </w:rPr>
      </w:r>
      <w:r>
        <w:br w:type="page"/>
      </w:r>
    </w:p>
    <w:p>
      <w:pPr>
        <w:pStyle w:val="Normal"/>
        <w:spacing w:lineRule="auto" w:line="240"/>
        <w:ind w:left="7314" w:hanging="0"/>
        <w:rPr>
          <w:rFonts w:ascii="Times New Roman" w:hAnsi="Times New Roman" w:cs="Times New Roman"/>
          <w:sz w:val="22"/>
          <w:szCs w:val="22"/>
        </w:rPr>
      </w:pPr>
      <w:r>
        <w:rPr>
          <w:rFonts w:cs="Times New Roman" w:ascii="Times New Roman" w:hAnsi="Times New Roman"/>
          <w:sz w:val="22"/>
          <w:szCs w:val="22"/>
        </w:rPr>
        <w:t>Pirkimo sąlygų 5 priedas „Sutarties projektas“</w:t>
      </w:r>
    </w:p>
    <w:p>
      <w:pPr>
        <w:pStyle w:val="NoSpacing"/>
        <w:spacing w:lineRule="auto" w:line="300" w:before="0" w:after="0"/>
        <w:ind w:hanging="0"/>
        <w:contextualSpacing/>
        <w:rPr>
          <w:rFonts w:ascii="Times New Roman" w:hAnsi="Times New Roman" w:eastAsia="Calibri" w:cs="Times New Roman" w:eastAsiaTheme="minorHAnsi"/>
          <w:bCs/>
          <w:iCs/>
        </w:rPr>
      </w:pPr>
      <w:r>
        <w:rPr>
          <w:rFonts w:eastAsia="Calibri" w:cs="Times New Roman" w:eastAsiaTheme="minorHAnsi" w:ascii="Times New Roman" w:hAnsi="Times New Roman"/>
          <w:bCs/>
          <w:iCs/>
        </w:rPr>
      </w:r>
    </w:p>
    <w:p>
      <w:pPr>
        <w:pStyle w:val="NoSpacing"/>
        <w:spacing w:lineRule="auto" w:line="300" w:before="0" w:after="0"/>
        <w:ind w:hanging="0"/>
        <w:contextualSpacing/>
        <w:rPr>
          <w:rFonts w:ascii="Times New Roman" w:hAnsi="Times New Roman" w:eastAsia="Calibri" w:cs="Times New Roman" w:eastAsiaTheme="minorHAnsi"/>
          <w:bCs/>
          <w:iCs/>
        </w:rPr>
      </w:pPr>
      <w:r>
        <w:rPr>
          <w:rFonts w:eastAsia="Calibri" w:cs="Times New Roman" w:eastAsiaTheme="minorHAnsi" w:ascii="Times New Roman" w:hAnsi="Times New Roman"/>
          <w:bCs/>
          <w:iCs/>
        </w:rPr>
      </w:r>
    </w:p>
    <w:p>
      <w:pPr>
        <w:pStyle w:val="NoSpacing"/>
        <w:spacing w:lineRule="auto" w:line="300" w:before="0" w:after="0"/>
        <w:ind w:hanging="0"/>
        <w:contextualSpacing/>
        <w:rPr>
          <w:rFonts w:ascii="Times New Roman" w:hAnsi="Times New Roman" w:eastAsia="Calibri" w:cs="Times New Roman" w:eastAsiaTheme="minorHAnsi"/>
          <w:bCs/>
          <w:iCs/>
        </w:rPr>
      </w:pPr>
      <w:r>
        <w:rPr>
          <w:rFonts w:eastAsia="Calibri" w:cs="Times New Roman" w:eastAsiaTheme="minorHAnsi" w:ascii="Times New Roman" w:hAnsi="Times New Roman"/>
          <w:bCs/>
          <w:iCs/>
        </w:rPr>
      </w:r>
    </w:p>
    <w:p>
      <w:pPr>
        <w:pStyle w:val="Normal"/>
        <w:rPr>
          <w:rFonts w:ascii="Times New Roman" w:hAnsi="Times New Roman" w:eastAsia="Calibri" w:cs="Times New Roman" w:eastAsiaTheme="minorHAnsi"/>
          <w:bCs/>
          <w:i/>
          <w:i/>
          <w:iCs/>
          <w:sz w:val="24"/>
          <w:szCs w:val="24"/>
        </w:rPr>
      </w:pPr>
      <w:r>
        <w:rPr>
          <w:rFonts w:cs="Times New Roman" w:ascii="Times New Roman" w:hAnsi="Times New Roman"/>
          <w:i/>
          <w:sz w:val="24"/>
          <w:szCs w:val="24"/>
        </w:rPr>
        <w:t>Sutarties projektas tiekėjų patogumui pateikiama atskiroje kompiuterinėje byloje.</w:t>
      </w:r>
    </w:p>
    <w:p>
      <w:pPr>
        <w:pStyle w:val="Normal"/>
        <w:rPr>
          <w:rFonts w:ascii="Times New Roman" w:hAnsi="Times New Roman" w:eastAsia="Calibri" w:cs="Times New Roman" w:eastAsiaTheme="minorHAnsi"/>
          <w:bCs/>
          <w:iCs/>
        </w:rPr>
      </w:pPr>
      <w:r>
        <w:rPr>
          <w:rFonts w:eastAsia="Calibri" w:cs="Times New Roman" w:eastAsiaTheme="minorHAnsi" w:ascii="Times New Roman" w:hAnsi="Times New Roman"/>
          <w:bCs/>
          <w:iCs/>
        </w:rPr>
      </w:r>
      <w:r>
        <w:br w:type="page"/>
      </w:r>
    </w:p>
    <w:p>
      <w:pPr>
        <w:pStyle w:val="Normal"/>
        <w:rPr>
          <w:rFonts w:ascii="Times New Roman" w:hAnsi="Times New Roman" w:eastAsia="Calibri" w:cs="Times New Roman" w:eastAsiaTheme="minorHAnsi"/>
          <w:bCs/>
          <w:iCs/>
        </w:rPr>
      </w:pPr>
      <w:r>
        <w:rPr>
          <w:rFonts w:eastAsia="Calibri" w:cs="Times New Roman" w:eastAsiaTheme="minorHAnsi" w:ascii="Times New Roman" w:hAnsi="Times New Roman"/>
          <w:bCs/>
          <w:iCs/>
        </w:rPr>
      </w:r>
    </w:p>
    <w:p>
      <w:pPr>
        <w:pStyle w:val="Normal"/>
        <w:ind w:firstLine="7371"/>
        <w:jc w:val="right"/>
        <w:rPr>
          <w:rFonts w:ascii="Times New Roman" w:hAnsi="Times New Roman" w:eastAsia="Calibri" w:cs="Times New Roman" w:eastAsiaTheme="minorHAnsi"/>
          <w:bCs/>
          <w:iCs/>
          <w:sz w:val="22"/>
          <w:szCs w:val="22"/>
        </w:rPr>
      </w:pPr>
      <w:r>
        <w:rPr>
          <w:rFonts w:cs="Times New Roman" w:ascii="Times New Roman" w:hAnsi="Times New Roman"/>
          <w:sz w:val="22"/>
          <w:szCs w:val="22"/>
        </w:rPr>
        <w:t>Pirkimo sąlygų 6 priedas „Terminai“</w:t>
      </w:r>
    </w:p>
    <w:p>
      <w:pPr>
        <w:pStyle w:val="Normal"/>
        <w:rPr>
          <w:rFonts w:ascii="Times New Roman" w:hAnsi="Times New Roman" w:eastAsia="Calibri" w:cs="Times New Roman" w:eastAsiaTheme="minorHAnsi"/>
          <w:bCs/>
          <w:iCs/>
        </w:rPr>
      </w:pPr>
      <w:r>
        <w:rPr>
          <w:rFonts w:eastAsia="Calibri" w:cs="Times New Roman" w:eastAsiaTheme="minorHAnsi" w:ascii="Times New Roman" w:hAnsi="Times New Roman"/>
          <w:bCs/>
          <w:iCs/>
        </w:rPr>
      </w:r>
    </w:p>
    <w:tbl>
      <w:tblPr>
        <w:tblStyle w:val="TableGrid2"/>
        <w:tblW w:w="9318"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538"/>
        <w:gridCol w:w="2390"/>
        <w:gridCol w:w="3313"/>
        <w:gridCol w:w="3076"/>
      </w:tblGrid>
      <w:tr>
        <w:trPr>
          <w:trHeight w:val="19" w:hRule="atLeast"/>
        </w:trPr>
        <w:tc>
          <w:tcPr>
            <w:tcW w:w="538"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Eil.</w:t>
            </w:r>
          </w:p>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Nr.</w:t>
            </w:r>
          </w:p>
        </w:tc>
        <w:tc>
          <w:tcPr>
            <w:tcW w:w="239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b/>
                <w:kern w:val="0"/>
                <w:sz w:val="24"/>
                <w:szCs w:val="24"/>
                <w:lang w:val="lt-LT" w:eastAsia="lt-LT" w:bidi="ar-SA"/>
              </w:rPr>
              <w:t xml:space="preserve">VEIKSMAS </w:t>
            </w:r>
          </w:p>
        </w:tc>
        <w:tc>
          <w:tcPr>
            <w:tcW w:w="3313" w:type="dxa"/>
            <w:tcBorders/>
          </w:tcPr>
          <w:p>
            <w:pPr>
              <w:pStyle w:val="Normal"/>
              <w:widowControl/>
              <w:spacing w:lineRule="auto" w:line="240" w:before="0" w:after="0"/>
              <w:ind w:firstLine="34"/>
              <w:jc w:val="both"/>
              <w:rPr>
                <w:b/>
                <w:b/>
                <w:sz w:val="24"/>
                <w:szCs w:val="24"/>
              </w:rPr>
            </w:pPr>
            <w:r>
              <w:rPr>
                <w:rFonts w:eastAsia="Times New Roman" w:cs="Times New Roman" w:ascii="Times New Roman" w:hAnsi="Times New Roman"/>
                <w:b/>
                <w:kern w:val="0"/>
                <w:sz w:val="24"/>
                <w:szCs w:val="24"/>
                <w:lang w:val="lt-LT" w:eastAsia="lt-LT" w:bidi="ar-SA"/>
              </w:rPr>
              <w:t>DATA/DIENŲ SKAIČIUS/ LAIKAS</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(Lietuvos laiku)</w:t>
            </w:r>
          </w:p>
        </w:tc>
        <w:tc>
          <w:tcPr>
            <w:tcW w:w="3076" w:type="dxa"/>
            <w:tcBorders/>
          </w:tcPr>
          <w:p>
            <w:pPr>
              <w:pStyle w:val="Normal"/>
              <w:widowControl/>
              <w:spacing w:lineRule="auto" w:line="240" w:before="0" w:after="0"/>
              <w:ind w:firstLine="34"/>
              <w:jc w:val="both"/>
              <w:rPr>
                <w:b/>
                <w:b/>
                <w:sz w:val="24"/>
                <w:szCs w:val="24"/>
              </w:rPr>
            </w:pPr>
            <w:r>
              <w:rPr>
                <w:rFonts w:eastAsia="Times New Roman" w:cs="Times New Roman" w:ascii="Times New Roman" w:hAnsi="Times New Roman"/>
                <w:b/>
                <w:kern w:val="0"/>
                <w:sz w:val="24"/>
                <w:szCs w:val="24"/>
                <w:lang w:val="lt-LT" w:eastAsia="lt-LT" w:bidi="ar-SA"/>
              </w:rPr>
              <w:t>PASTABOS</w:t>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1.</w:t>
            </w:r>
          </w:p>
        </w:tc>
        <w:tc>
          <w:tcPr>
            <w:tcW w:w="239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Pasiūlymų pateikimo terminas</w:t>
            </w:r>
          </w:p>
        </w:tc>
        <w:tc>
          <w:tcPr>
            <w:tcW w:w="331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Bus nurodytas skelbime apie pirkimą. </w:t>
            </w:r>
          </w:p>
        </w:tc>
        <w:tc>
          <w:tcPr>
            <w:tcW w:w="3076"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Perkančioji organizacija turi teisę pratęsti pasiūlymų pateikimo terminą.</w:t>
            </w:r>
          </w:p>
          <w:p>
            <w:pPr>
              <w:pStyle w:val="Normal"/>
              <w:widowControl/>
              <w:spacing w:lineRule="auto" w:line="240" w:before="0" w:after="0"/>
              <w:ind w:firstLine="34"/>
              <w:jc w:val="both"/>
              <w:rPr>
                <w:color w:val="7030A0"/>
                <w:sz w:val="24"/>
                <w:szCs w:val="24"/>
              </w:rPr>
            </w:pPr>
            <w:r>
              <w:rPr>
                <w:rFonts w:eastAsia="Times New Roman" w:cs="Times New Roman" w:ascii="Times New Roman" w:hAnsi="Times New Roman"/>
                <w:color w:val="7030A0"/>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2.</w:t>
            </w:r>
          </w:p>
        </w:tc>
        <w:tc>
          <w:tcPr>
            <w:tcW w:w="239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kern w:val="0"/>
                <w:sz w:val="24"/>
                <w:szCs w:val="24"/>
                <w:lang w:val="lt-LT" w:eastAsia="lt-LT" w:bidi="ar-SA"/>
              </w:rPr>
              <w:t>Pasiūlymą patikslinti pirkimo dokumentus arba prašymus dėl pirkimo dokumentų paaiškinimų tiekėjas turi pateikti ne vėliau kaip:</w:t>
            </w:r>
          </w:p>
        </w:tc>
        <w:tc>
          <w:tcPr>
            <w:tcW w:w="3313"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 xml:space="preserve">Likus </w:t>
            </w:r>
            <w:r>
              <w:rPr>
                <w:rFonts w:eastAsia="Times New Roman" w:cs="Times New Roman" w:ascii="Times New Roman" w:hAnsi="Times New Roman"/>
                <w:b/>
                <w:kern w:val="0"/>
                <w:sz w:val="24"/>
                <w:szCs w:val="24"/>
                <w:lang w:val="lt-LT" w:eastAsia="lt-LT" w:bidi="ar-SA"/>
              </w:rPr>
              <w:t>2 darbo dienoms</w:t>
            </w:r>
            <w:r>
              <w:rPr>
                <w:rFonts w:eastAsia="Times New Roman" w:cs="Times New Roman" w:ascii="Times New Roman" w:hAnsi="Times New Roman"/>
                <w:kern w:val="0"/>
                <w:sz w:val="24"/>
                <w:szCs w:val="24"/>
                <w:lang w:val="lt-LT" w:eastAsia="lt-LT" w:bidi="ar-SA"/>
              </w:rPr>
              <w:t xml:space="preserve"> iki pasiūlymų pateikimo termino pabaigos.</w:t>
            </w:r>
          </w:p>
        </w:tc>
        <w:tc>
          <w:tcPr>
            <w:tcW w:w="3076" w:type="dxa"/>
            <w:tcBorders/>
          </w:tcPr>
          <w:p>
            <w:pPr>
              <w:pStyle w:val="Normal"/>
              <w:widowControl/>
              <w:spacing w:lineRule="auto" w:line="240" w:before="0" w:after="0"/>
              <w:ind w:firstLine="34"/>
              <w:jc w:val="both"/>
              <w:rPr>
                <w:color w:val="7030A0"/>
                <w:sz w:val="24"/>
                <w:szCs w:val="24"/>
              </w:rPr>
            </w:pPr>
            <w:r>
              <w:rPr>
                <w:rFonts w:eastAsia="Times New Roman" w:cs="Times New Roman" w:ascii="Times New Roman" w:hAnsi="Times New Roman"/>
                <w:color w:val="7030A0"/>
                <w:kern w:val="0"/>
                <w:sz w:val="24"/>
                <w:szCs w:val="24"/>
                <w:lang w:val="lt-LT" w:eastAsia="lt-LT" w:bidi="ar-SA"/>
              </w:rPr>
            </w:r>
          </w:p>
          <w:p>
            <w:pPr>
              <w:pStyle w:val="Normal"/>
              <w:widowControl/>
              <w:spacing w:lineRule="auto" w:line="240" w:before="0" w:after="0"/>
              <w:ind w:firstLine="34"/>
              <w:jc w:val="both"/>
              <w:rPr>
                <w:color w:val="7030A0"/>
                <w:sz w:val="24"/>
                <w:szCs w:val="24"/>
              </w:rPr>
            </w:pPr>
            <w:r>
              <w:rPr>
                <w:rFonts w:eastAsia="Times New Roman" w:cs="Times New Roman" w:ascii="Times New Roman" w:hAnsi="Times New Roman"/>
                <w:color w:val="7030A0"/>
                <w:kern w:val="0"/>
                <w:sz w:val="24"/>
                <w:szCs w:val="24"/>
                <w:lang w:val="lt-LT" w:eastAsia="lt-LT" w:bidi="ar-SA"/>
              </w:rPr>
            </w:r>
          </w:p>
          <w:p>
            <w:pPr>
              <w:pStyle w:val="Normal"/>
              <w:widowControl/>
              <w:spacing w:lineRule="auto" w:line="240" w:before="0" w:after="0"/>
              <w:ind w:firstLine="34"/>
              <w:jc w:val="both"/>
              <w:rPr>
                <w:color w:val="7030A0"/>
                <w:sz w:val="24"/>
                <w:szCs w:val="24"/>
              </w:rPr>
            </w:pPr>
            <w:r>
              <w:rPr>
                <w:rFonts w:eastAsia="Times New Roman" w:cs="Times New Roman" w:ascii="Times New Roman" w:hAnsi="Times New Roman"/>
                <w:color w:val="7030A0"/>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3.</w:t>
            </w:r>
          </w:p>
        </w:tc>
        <w:tc>
          <w:tcPr>
            <w:tcW w:w="239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pirkimo dokumentų paaiškinimą, patikslinimą pateikia visiems dalyviams:</w:t>
            </w:r>
          </w:p>
        </w:tc>
        <w:tc>
          <w:tcPr>
            <w:tcW w:w="3313"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bCs/>
                <w:kern w:val="0"/>
                <w:sz w:val="24"/>
                <w:szCs w:val="24"/>
                <w:lang w:val="lt-LT" w:eastAsia="lt-LT" w:bidi="ar-SA"/>
              </w:rPr>
              <w:t>Likus ne mažiau kaip</w:t>
            </w:r>
            <w:r>
              <w:rPr>
                <w:rFonts w:eastAsia="Times New Roman" w:cs="Times New Roman" w:ascii="Times New Roman" w:hAnsi="Times New Roman"/>
                <w:b/>
                <w:kern w:val="0"/>
                <w:sz w:val="24"/>
                <w:szCs w:val="24"/>
                <w:lang w:val="lt-LT" w:eastAsia="lt-LT" w:bidi="ar-SA"/>
              </w:rPr>
              <w:t xml:space="preserve"> 1 darbo dienai</w:t>
            </w:r>
            <w:r>
              <w:rPr>
                <w:rFonts w:eastAsia="Times New Roman" w:cs="Times New Roman" w:ascii="Times New Roman" w:hAnsi="Times New Roman"/>
                <w:kern w:val="0"/>
                <w:sz w:val="24"/>
                <w:szCs w:val="24"/>
                <w:lang w:val="lt-LT" w:eastAsia="lt-LT" w:bidi="ar-SA"/>
              </w:rPr>
              <w:t xml:space="preserve"> iki pasiūlymų pateikimo termino pabaigos.</w:t>
            </w:r>
          </w:p>
        </w:tc>
        <w:tc>
          <w:tcPr>
            <w:tcW w:w="3076" w:type="dxa"/>
            <w:tcBorders/>
          </w:tcPr>
          <w:p>
            <w:pPr>
              <w:pStyle w:val="Normal"/>
              <w:widowControl/>
              <w:spacing w:lineRule="auto" w:line="240" w:before="0" w:after="0"/>
              <w:ind w:hanging="0"/>
              <w:jc w:val="both"/>
              <w:rPr>
                <w:color w:val="7030A0"/>
                <w:sz w:val="24"/>
                <w:szCs w:val="24"/>
              </w:rPr>
            </w:pPr>
            <w:r>
              <w:rPr>
                <w:rFonts w:eastAsia="Times New Roman" w:cs="Times New Roman" w:ascii="Times New Roman" w:hAnsi="Times New Roman"/>
                <w:color w:val="000000"/>
                <w:kern w:val="0"/>
                <w:sz w:val="24"/>
                <w:szCs w:val="24"/>
                <w:lang w:val="lt-LT" w:eastAsia="lt-LT" w:bidi="ar-SA"/>
              </w:rPr>
              <w:t xml:space="preserve">Jei paaiškinimai ar patikslinimai teikiami perkančiosios organizacijos iniciatyva, jų pateikimo terminas nesikeičia. </w:t>
            </w:r>
          </w:p>
          <w:p>
            <w:pPr>
              <w:pStyle w:val="Normal"/>
              <w:widowControl/>
              <w:spacing w:lineRule="auto" w:line="240" w:before="0" w:after="0"/>
              <w:ind w:firstLine="34"/>
              <w:jc w:val="both"/>
              <w:rPr>
                <w:color w:val="7030A0"/>
                <w:sz w:val="24"/>
                <w:szCs w:val="24"/>
              </w:rPr>
            </w:pPr>
            <w:r>
              <w:rPr>
                <w:rFonts w:eastAsia="Times New Roman" w:cs="Times New Roman" w:ascii="Times New Roman" w:hAnsi="Times New Roman"/>
                <w:color w:val="7030A0"/>
                <w:kern w:val="0"/>
                <w:sz w:val="24"/>
                <w:szCs w:val="24"/>
                <w:lang w:val="lt-LT" w:eastAsia="lt-LT" w:bidi="ar-SA"/>
              </w:rPr>
            </w:r>
          </w:p>
        </w:tc>
      </w:tr>
      <w:tr>
        <w:trPr>
          <w:trHeight w:val="1026"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4.</w:t>
            </w:r>
          </w:p>
        </w:tc>
        <w:tc>
          <w:tcPr>
            <w:tcW w:w="239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Pradinis susipažinimas su CVP IS priemonėmis gautais pasiūlymais</w:t>
            </w:r>
          </w:p>
        </w:tc>
        <w:tc>
          <w:tcPr>
            <w:tcW w:w="331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Pradedamas ne anksčiau nei </w:t>
            </w:r>
            <w:r>
              <w:rPr>
                <w:rFonts w:eastAsia="Times New Roman" w:cs="Times New Roman" w:ascii="Times New Roman" w:hAnsi="Times New Roman"/>
                <w:color w:val="000000" w:themeColor="text1"/>
                <w:kern w:val="0"/>
                <w:sz w:val="24"/>
                <w:szCs w:val="24"/>
                <w:lang w:val="lt-LT" w:eastAsia="lt-LT" w:bidi="ar-SA"/>
              </w:rPr>
              <w:t>po 30 minučių</w:t>
            </w:r>
            <w:r>
              <w:rPr>
                <w:rFonts w:eastAsia="Times New Roman" w:cs="Times New Roman" w:ascii="Times New Roman" w:hAnsi="Times New Roman"/>
                <w:kern w:val="0"/>
                <w:sz w:val="24"/>
                <w:szCs w:val="24"/>
                <w:lang w:val="lt-LT" w:eastAsia="lt-LT" w:bidi="ar-SA"/>
              </w:rPr>
              <w:t xml:space="preserve"> po galutinių pasiūlymų pateikimo termino pabaigos</w:t>
            </w:r>
          </w:p>
        </w:tc>
        <w:tc>
          <w:tcPr>
            <w:tcW w:w="3076" w:type="dxa"/>
            <w:tcBorders/>
          </w:tcPr>
          <w:p>
            <w:pPr>
              <w:pStyle w:val="Normal"/>
              <w:widowControl/>
              <w:spacing w:lineRule="auto" w:line="240" w:before="0" w:after="0"/>
              <w:ind w:firstLine="34"/>
              <w:jc w:val="both"/>
              <w:rPr>
                <w:iCs/>
                <w:sz w:val="24"/>
                <w:szCs w:val="24"/>
              </w:rPr>
            </w:pPr>
            <w:r>
              <w:rPr>
                <w:rFonts w:eastAsia="Times New Roman" w:cs="Times New Roman" w:ascii="Times New Roman" w:hAnsi="Times New Roman"/>
                <w:iCs/>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5.</w:t>
            </w:r>
          </w:p>
        </w:tc>
        <w:tc>
          <w:tcPr>
            <w:tcW w:w="239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bCs/>
                <w:kern w:val="0"/>
                <w:sz w:val="24"/>
                <w:szCs w:val="24"/>
                <w:lang w:val="lt-LT" w:eastAsia="lt-LT" w:bidi="ar-SA"/>
              </w:rPr>
              <w:t>Pasiūlymo galiojimo ir pasiūlymo galiojimo užtikrinimo (jei taikoma) terminas ne trumpesnis kaip</w:t>
            </w:r>
          </w:p>
        </w:tc>
        <w:tc>
          <w:tcPr>
            <w:tcW w:w="331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90 (devyniasdešimt) dienų nuo pasiūlymų pateikimo galutinio termino pabaigos. </w:t>
            </w:r>
          </w:p>
        </w:tc>
        <w:tc>
          <w:tcPr>
            <w:tcW w:w="3076"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6.</w:t>
            </w:r>
          </w:p>
        </w:tc>
        <w:tc>
          <w:tcPr>
            <w:tcW w:w="239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dalyviams praneša apie priimtą sprendimą nustatyti laimėjusį pasiūlymą, dėl kurio bus sudaroma sutartis ne vėliau kaip per</w:t>
            </w:r>
          </w:p>
        </w:tc>
        <w:tc>
          <w:tcPr>
            <w:tcW w:w="3313" w:type="dxa"/>
            <w:tcBorders/>
          </w:tcPr>
          <w:p>
            <w:pPr>
              <w:pStyle w:val="Normal"/>
              <w:widowControl/>
              <w:spacing w:lineRule="auto" w:line="240" w:before="0" w:after="0"/>
              <w:ind w:firstLine="34"/>
              <w:jc w:val="both"/>
              <w:rPr>
                <w:bCs/>
                <w:sz w:val="24"/>
                <w:szCs w:val="24"/>
              </w:rPr>
            </w:pPr>
            <w:r>
              <w:rPr>
                <w:rFonts w:eastAsia="Times New Roman" w:cs="Times New Roman" w:ascii="Times New Roman" w:hAnsi="Times New Roman"/>
                <w:bCs/>
                <w:kern w:val="0"/>
                <w:sz w:val="24"/>
                <w:szCs w:val="24"/>
                <w:lang w:val="lt-LT" w:eastAsia="lt-LT" w:bidi="ar-SA"/>
              </w:rPr>
              <w:t>3 (tris) darbo dienas nuo sprendimo priėmimo dienos</w:t>
            </w:r>
          </w:p>
        </w:tc>
        <w:tc>
          <w:tcPr>
            <w:tcW w:w="3076"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7.</w:t>
            </w:r>
          </w:p>
        </w:tc>
        <w:tc>
          <w:tcPr>
            <w:tcW w:w="2390" w:type="dxa"/>
            <w:tcBorders/>
          </w:tcPr>
          <w:p>
            <w:pPr>
              <w:pStyle w:val="Normal"/>
              <w:widowControl/>
              <w:spacing w:lineRule="auto" w:line="240" w:before="0" w:after="0"/>
              <w:ind w:hanging="0"/>
              <w:jc w:val="both"/>
              <w:rPr>
                <w:color w:val="000000"/>
                <w:sz w:val="24"/>
                <w:szCs w:val="24"/>
                <w:shd w:fill="FFFFFF" w:val="clear"/>
              </w:rPr>
            </w:pPr>
            <w:r>
              <w:rPr>
                <w:rFonts w:eastAsia="Times New Roman" w:cs="Times New Roman" w:ascii="Times New Roman" w:hAnsi="Times New Roman"/>
                <w:color w:val="000000"/>
                <w:kern w:val="0"/>
                <w:sz w:val="24"/>
                <w:szCs w:val="24"/>
                <w:shd w:fill="FFFFFF" w:val="clear"/>
                <w:lang w:val="lt-LT" w:eastAsia="lt-LT" w:bidi="ar-SA"/>
              </w:rPr>
              <w:t xml:space="preserve">Dalyvis turi teisę pateikti pretenziją </w:t>
            </w:r>
            <w:r>
              <w:rPr>
                <w:rFonts w:eastAsia="Arial" w:cs="Times New Roman" w:ascii="Times New Roman" w:hAnsi="Times New Roman"/>
                <w:kern w:val="0"/>
                <w:sz w:val="24"/>
                <w:szCs w:val="24"/>
                <w:lang w:val="lt-LT" w:eastAsia="lt-LT" w:bidi="ar-SA"/>
              </w:rPr>
              <w:t xml:space="preserve">perkančiajai organizacijai </w:t>
            </w:r>
            <w:r>
              <w:rPr>
                <w:rFonts w:eastAsia="Times New Roman" w:cs="Times New Roman" w:ascii="Times New Roman" w:hAnsi="Times New Roman"/>
                <w:kern w:val="0"/>
                <w:sz w:val="24"/>
                <w:szCs w:val="24"/>
                <w:shd w:fill="FFFFFF" w:val="clear"/>
                <w:lang w:val="lt-LT" w:eastAsia="lt-LT" w:bidi="ar-SA"/>
              </w:rPr>
              <w:t xml:space="preserve">pateikti prašymą ar </w:t>
            </w:r>
            <w:r>
              <w:rPr>
                <w:rFonts w:eastAsia="Times New Roman" w:cs="Times New Roman" w:ascii="Times New Roman" w:hAnsi="Times New Roman"/>
                <w:color w:val="000000"/>
                <w:kern w:val="0"/>
                <w:sz w:val="24"/>
                <w:szCs w:val="24"/>
                <w:shd w:fill="FFFFFF" w:val="clear"/>
                <w:lang w:val="lt-LT" w:eastAsia="lt-LT" w:bidi="ar-SA"/>
              </w:rPr>
              <w:t xml:space="preserve">pareikšti ieškinį teismui </w:t>
            </w:r>
            <w:r>
              <w:rPr>
                <w:rFonts w:eastAsia="Times New Roman" w:cs="Times New Roman" w:ascii="Times New Roman" w:hAnsi="Times New Roman"/>
                <w:kern w:val="0"/>
                <w:sz w:val="24"/>
                <w:szCs w:val="24"/>
                <w:lang w:val="lt-LT" w:eastAsia="lt-LT" w:bidi="ar-SA"/>
              </w:rPr>
              <w:t>ne vėliau kaip per</w:t>
            </w:r>
          </w:p>
        </w:tc>
        <w:tc>
          <w:tcPr>
            <w:tcW w:w="331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5 (penkias) darbo dienas</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nuo </w:t>
            </w:r>
            <w:r>
              <w:rPr>
                <w:rFonts w:eastAsia="Arial" w:cs="Times New Roman" w:ascii="Times New Roman" w:hAnsi="Times New Roman"/>
                <w:kern w:val="0"/>
                <w:sz w:val="24"/>
                <w:szCs w:val="24"/>
                <w:lang w:val="lt-LT" w:eastAsia="lt-LT" w:bidi="ar-SA"/>
              </w:rPr>
              <w:t xml:space="preserve">perkančiosios organizacijos </w:t>
            </w:r>
            <w:r>
              <w:rPr>
                <w:rFonts w:eastAsia="Times New Roman" w:cs="Times New Roman" w:ascii="Times New Roman" w:hAnsi="Times New Roman"/>
                <w:kern w:val="0"/>
                <w:sz w:val="24"/>
                <w:szCs w:val="24"/>
                <w:lang w:val="lt-LT" w:eastAsia="lt-LT" w:bidi="ar-SA"/>
              </w:rPr>
              <w:t xml:space="preserve">pranešimo raštu apie jos priimtą sprendimą išsiuntimo tiekėjams dienos arba nuo paskelbimo apie </w:t>
            </w:r>
            <w:r>
              <w:rPr>
                <w:rFonts w:eastAsia="Arial" w:cs="Times New Roman" w:ascii="Times New Roman" w:hAnsi="Times New Roman"/>
                <w:kern w:val="0"/>
                <w:sz w:val="24"/>
                <w:szCs w:val="24"/>
                <w:lang w:val="lt-LT" w:eastAsia="lt-LT" w:bidi="ar-SA"/>
              </w:rPr>
              <w:t xml:space="preserve"> perkančiosios organizacijos </w:t>
            </w:r>
            <w:r>
              <w:rPr>
                <w:rFonts w:eastAsia="Times New Roman" w:cs="Times New Roman" w:ascii="Times New Roman" w:hAnsi="Times New Roman"/>
                <w:kern w:val="0"/>
                <w:sz w:val="24"/>
                <w:szCs w:val="24"/>
                <w:lang w:val="lt-LT" w:eastAsia="lt-LT" w:bidi="ar-SA"/>
              </w:rPr>
              <w:t xml:space="preserve">priimtus sprendimus dienos, jei VPĮ nenumato reikalavimo raštu informuoti tiekėjus apie </w:t>
            </w:r>
            <w:r>
              <w:rPr>
                <w:rFonts w:eastAsia="Arial" w:cs="Times New Roman" w:ascii="Times New Roman" w:hAnsi="Times New Roman"/>
                <w:kern w:val="0"/>
                <w:sz w:val="24"/>
                <w:szCs w:val="24"/>
                <w:lang w:val="lt-LT" w:eastAsia="lt-LT" w:bidi="ar-SA"/>
              </w:rPr>
              <w:t xml:space="preserve"> perkančiosios organizacijos </w:t>
            </w:r>
            <w:r>
              <w:rPr>
                <w:rFonts w:eastAsia="Times New Roman" w:cs="Times New Roman" w:ascii="Times New Roman" w:hAnsi="Times New Roman"/>
                <w:kern w:val="0"/>
                <w:sz w:val="24"/>
                <w:szCs w:val="24"/>
                <w:lang w:val="lt-LT" w:eastAsia="lt-LT" w:bidi="ar-SA"/>
              </w:rPr>
              <w:t>priimtus sprendimus;</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15 (penkiolika) dienų nuo pranešimo išsiuntimo tiekėjams dienos, jeigu šis pranešimas nebuvo siunčiamas elektroninėmis priemonėmis. </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p>
        </w:tc>
        <w:tc>
          <w:tcPr>
            <w:tcW w:w="3076" w:type="dxa"/>
            <w:tcBorders/>
          </w:tcPr>
          <w:p>
            <w:pPr>
              <w:pStyle w:val="Normal"/>
              <w:widowControl/>
              <w:spacing w:lineRule="auto" w:line="240" w:before="0" w:after="0"/>
              <w:ind w:firstLine="34"/>
              <w:jc w:val="both"/>
              <w:rPr>
                <w:bCs/>
                <w:color w:val="7030A0"/>
                <w:sz w:val="24"/>
                <w:szCs w:val="24"/>
              </w:rPr>
            </w:pPr>
            <w:r>
              <w:rPr>
                <w:rFonts w:eastAsia="Times New Roman" w:cs="Times New Roman" w:ascii="Times New Roman" w:hAnsi="Times New Roman"/>
                <w:bCs/>
                <w:color w:val="7030A0"/>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8.</w:t>
            </w:r>
          </w:p>
        </w:tc>
        <w:tc>
          <w:tcPr>
            <w:tcW w:w="239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color w:val="0078D4"/>
                <w:kern w:val="0"/>
                <w:sz w:val="24"/>
                <w:szCs w:val="24"/>
                <w:lang w:val="lt-LT" w:eastAsia="lt-LT" w:bidi="ar-SA"/>
              </w:rPr>
              <w:t xml:space="preserve">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1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6 (šešias) darbo dienas nuo pretenzijos gavimo dienos</w:t>
            </w:r>
          </w:p>
        </w:tc>
        <w:tc>
          <w:tcPr>
            <w:tcW w:w="3076"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p>
        </w:tc>
      </w:tr>
      <w:tr>
        <w:trPr>
          <w:trHeight w:val="19" w:hRule="atLeast"/>
        </w:trPr>
        <w:tc>
          <w:tcPr>
            <w:tcW w:w="538"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9.</w:t>
            </w:r>
          </w:p>
        </w:tc>
        <w:tc>
          <w:tcPr>
            <w:tcW w:w="239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 xml:space="preserve">Jeigu </w:t>
            </w:r>
            <w:r>
              <w:rPr>
                <w:rFonts w:eastAsia="Arial" w:cs="Times New Roman" w:ascii="Times New Roman" w:hAnsi="Times New Roman"/>
                <w:kern w:val="0"/>
                <w:sz w:val="24"/>
                <w:szCs w:val="24"/>
                <w:lang w:val="lt-LT" w:eastAsia="lt-LT" w:bidi="ar-SA"/>
              </w:rPr>
              <w:t xml:space="preserve"> perkančioji organizacija </w:t>
            </w:r>
            <w:r>
              <w:rPr>
                <w:rFonts w:eastAsia="Times New Roman" w:cs="Times New Roman" w:ascii="Times New Roman" w:hAnsi="Times New Roman"/>
                <w:kern w:val="0"/>
                <w:sz w:val="24"/>
                <w:szCs w:val="24"/>
                <w:lang w:val="lt-LT" w:eastAsia="lt-LT" w:bidi="ar-SA"/>
              </w:rPr>
              <w:t xml:space="preserve">per nustatytą terminą neišnagrinėja jai pateiktos pretenzijos, dalyvis turi teisę pateikti prašymą ar pareikšti ieškinį teismui per (išskyrus ieškinį dėl sutarties pripažinimo negaliojančia) </w:t>
            </w:r>
          </w:p>
        </w:tc>
        <w:tc>
          <w:tcPr>
            <w:tcW w:w="3313" w:type="dxa"/>
            <w:tcBorders/>
          </w:tcPr>
          <w:p>
            <w:pPr>
              <w:pStyle w:val="Normal"/>
              <w:widowControl/>
              <w:spacing w:lineRule="auto" w:line="240" w:before="0" w:after="0"/>
              <w:ind w:firstLine="34"/>
              <w:jc w:val="both"/>
              <w:rPr>
                <w:sz w:val="24"/>
                <w:szCs w:val="24"/>
                <w:highlight w:val="yellow"/>
              </w:rPr>
            </w:pPr>
            <w:r>
              <w:rPr>
                <w:rFonts w:eastAsia="Times New Roman" w:cs="Times New Roman" w:ascii="Times New Roman" w:hAnsi="Times New Roman"/>
                <w:kern w:val="0"/>
                <w:sz w:val="24"/>
                <w:szCs w:val="24"/>
                <w:lang w:val="lt-LT" w:eastAsia="lt-LT" w:bidi="ar-SA"/>
              </w:rPr>
              <w:t xml:space="preserve">per 15 (penkiolika) dienų nuo dienos, kurią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 xml:space="preserve">turėjo raštu pranešti apie priimtą sprendimą </w:t>
            </w:r>
          </w:p>
        </w:tc>
        <w:tc>
          <w:tcPr>
            <w:tcW w:w="3076"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r>
            <w:bookmarkStart w:id="56" w:name="_Toc147739116"/>
            <w:bookmarkStart w:id="57" w:name="_Toc147739116"/>
            <w:bookmarkEnd w:id="57"/>
          </w:p>
        </w:tc>
      </w:tr>
    </w:tbl>
    <w:p>
      <w:pPr>
        <w:pStyle w:val="Normal"/>
        <w:spacing w:lineRule="auto" w:line="240"/>
        <w:rPr>
          <w:rFonts w:ascii="Times New Roman" w:hAnsi="Times New Roman" w:cs="Times New Roman"/>
        </w:rPr>
      </w:pPr>
      <w:r>
        <w:rPr/>
      </w:r>
    </w:p>
    <w:sectPr>
      <w:headerReference w:type="default" r:id="rId4"/>
      <w:headerReference w:type="first" r:id="rId5"/>
      <w:footerReference w:type="default" r:id="rId6"/>
      <w:footerReference w:type="first" r:id="rId7"/>
      <w:type w:val="nextPage"/>
      <w:pgSz w:w="12240" w:h="15840"/>
      <w:pgMar w:left="1701" w:right="720" w:header="720" w:top="777" w:footer="720" w:bottom="777"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52518367"/>
    </w:sdtPr>
    <w:sdtContent>
      <w:p>
        <w:pPr>
          <w:pStyle w:val="Puslapinantrat"/>
          <w:jc w:val="center"/>
          <w:rPr/>
        </w:pPr>
        <w:r>
          <w:rPr/>
          <w:fldChar w:fldCharType="begin"/>
        </w:r>
        <w:r>
          <w:rPr/>
          <w:instrText> PAGE </w:instrText>
        </w:r>
        <w:r>
          <w:rPr/>
          <w:fldChar w:fldCharType="separate"/>
        </w:r>
        <w:r>
          <w:rPr/>
          <w:t>12</w:t>
        </w:r>
        <w:r>
          <w:rPr/>
          <w:fldChar w:fldCharType="end"/>
        </w:r>
      </w:p>
    </w:sdtContent>
  </w:sdt>
  <w:p>
    <w:pPr>
      <w:pStyle w:val="Puslapinantrat"/>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lvl w:ilvl="0">
      <w:start w:val="1"/>
      <w:numFmt w:val="decimal"/>
      <w:lvlText w:val="%1."/>
      <w:lvlJc w:val="left"/>
      <w:pPr>
        <w:tabs>
          <w:tab w:val="num" w:pos="0"/>
        </w:tabs>
        <w:ind w:left="502" w:hanging="360"/>
      </w:pPr>
    </w:lvl>
    <w:lvl w:ilvl="1">
      <w:start w:val="1"/>
      <w:numFmt w:val="decimal"/>
      <w:lvlText w:val="%1.%2."/>
      <w:lvlJc w:val="left"/>
      <w:pPr>
        <w:tabs>
          <w:tab w:val="num" w:pos="0"/>
        </w:tabs>
        <w:ind w:left="1212" w:hanging="360"/>
      </w:pPr>
      <w:rPr>
        <w:rFonts w:ascii="Arial" w:hAnsi="Arial" w:cs="Arial"/>
        <w:color w:val="auto"/>
      </w:rPr>
    </w:lvl>
    <w:lvl w:ilvl="2">
      <w:start w:val="1"/>
      <w:numFmt w:val="decimal"/>
      <w:lvlText w:val="%1.%2.%3."/>
      <w:lvlJc w:val="left"/>
      <w:pPr>
        <w:tabs>
          <w:tab w:val="num" w:pos="0"/>
        </w:tabs>
        <w:ind w:left="2256" w:hanging="720"/>
      </w:pPr>
    </w:lvl>
    <w:lvl w:ilvl="3">
      <w:start w:val="1"/>
      <w:numFmt w:val="decimal"/>
      <w:lvlText w:val="%1.%2.%3.%4."/>
      <w:lvlJc w:val="left"/>
      <w:pPr>
        <w:tabs>
          <w:tab w:val="num" w:pos="0"/>
        </w:tabs>
        <w:ind w:left="2953" w:hanging="720"/>
      </w:pPr>
    </w:lvl>
    <w:lvl w:ilvl="4">
      <w:start w:val="1"/>
      <w:numFmt w:val="decimal"/>
      <w:lvlText w:val="%1.%2.%3.%4.%5."/>
      <w:lvlJc w:val="left"/>
      <w:pPr>
        <w:tabs>
          <w:tab w:val="num" w:pos="0"/>
        </w:tabs>
        <w:ind w:left="4010" w:hanging="1080"/>
      </w:pPr>
    </w:lvl>
    <w:lvl w:ilvl="5">
      <w:start w:val="1"/>
      <w:numFmt w:val="decimal"/>
      <w:lvlText w:val="%1.%2.%3.%4.%5.%6."/>
      <w:lvlJc w:val="left"/>
      <w:pPr>
        <w:tabs>
          <w:tab w:val="num" w:pos="0"/>
        </w:tabs>
        <w:ind w:left="4707" w:hanging="1080"/>
      </w:pPr>
    </w:lvl>
    <w:lvl w:ilvl="6">
      <w:start w:val="1"/>
      <w:numFmt w:val="decimal"/>
      <w:lvlText w:val="%1.%2.%3.%4.%5.%6.%7."/>
      <w:lvlJc w:val="left"/>
      <w:pPr>
        <w:tabs>
          <w:tab w:val="num" w:pos="0"/>
        </w:tabs>
        <w:ind w:left="5764" w:hanging="1440"/>
      </w:pPr>
    </w:lvl>
    <w:lvl w:ilvl="7">
      <w:start w:val="1"/>
      <w:numFmt w:val="decimal"/>
      <w:lvlText w:val="%1.%2.%3.%4.%5.%6.%7.%8."/>
      <w:lvlJc w:val="left"/>
      <w:pPr>
        <w:tabs>
          <w:tab w:val="num" w:pos="0"/>
        </w:tabs>
        <w:ind w:left="6461" w:hanging="1440"/>
      </w:pPr>
    </w:lvl>
    <w:lvl w:ilvl="8">
      <w:start w:val="1"/>
      <w:numFmt w:val="decimal"/>
      <w:lvlText w:val="%1.%2.%3.%4.%5.%6.%7.%8.%9."/>
      <w:lvlJc w:val="left"/>
      <w:pPr>
        <w:tabs>
          <w:tab w:val="num" w:pos="0"/>
        </w:tabs>
        <w:ind w:left="7518" w:hanging="1800"/>
      </w:pPr>
    </w:lvl>
  </w:abstractNum>
  <w:abstractNum w:abstractNumId="3">
    <w:lvl w:ilvl="0">
      <w:start w:val="7"/>
      <w:numFmt w:val="decimal"/>
      <w:lvlText w:val="%1."/>
      <w:lvlJc w:val="left"/>
      <w:pPr>
        <w:tabs>
          <w:tab w:val="num" w:pos="0"/>
        </w:tabs>
        <w:ind w:left="360" w:hanging="360"/>
      </w:pPr>
      <w:rPr>
        <w:color w:val="000000"/>
      </w:rPr>
    </w:lvl>
    <w:lvl w:ilvl="1">
      <w:start w:val="2"/>
      <w:numFmt w:val="decimal"/>
      <w:lvlText w:val="%1.%2."/>
      <w:lvlJc w:val="left"/>
      <w:pPr>
        <w:tabs>
          <w:tab w:val="num" w:pos="0"/>
        </w:tabs>
        <w:ind w:left="1057" w:hanging="360"/>
      </w:pPr>
      <w:rPr>
        <w:rFonts w:ascii="Arial" w:hAnsi="Arial" w:cs="Arial"/>
        <w:color w:val="000000"/>
      </w:rPr>
    </w:lvl>
    <w:lvl w:ilvl="2">
      <w:start w:val="1"/>
      <w:numFmt w:val="decimal"/>
      <w:lvlText w:val="%1.%2.%3."/>
      <w:lvlJc w:val="left"/>
      <w:pPr>
        <w:tabs>
          <w:tab w:val="num" w:pos="0"/>
        </w:tabs>
        <w:ind w:left="2114" w:hanging="720"/>
      </w:pPr>
      <w:rPr>
        <w:rFonts w:ascii="Arial" w:hAnsi="Arial" w:cs="Arial"/>
        <w:color w:val="000000"/>
      </w:rPr>
    </w:lvl>
    <w:lvl w:ilvl="3">
      <w:start w:val="1"/>
      <w:numFmt w:val="decimal"/>
      <w:lvlText w:val="%1.%2.%3.%4."/>
      <w:lvlJc w:val="left"/>
      <w:pPr>
        <w:tabs>
          <w:tab w:val="num" w:pos="0"/>
        </w:tabs>
        <w:ind w:left="2811" w:hanging="720"/>
      </w:pPr>
      <w:rPr>
        <w:color w:val="000000"/>
      </w:rPr>
    </w:lvl>
    <w:lvl w:ilvl="4">
      <w:start w:val="1"/>
      <w:numFmt w:val="decimal"/>
      <w:lvlText w:val="%1.%2.%3.%4.%5."/>
      <w:lvlJc w:val="left"/>
      <w:pPr>
        <w:tabs>
          <w:tab w:val="num" w:pos="0"/>
        </w:tabs>
        <w:ind w:left="3868" w:hanging="1080"/>
      </w:pPr>
      <w:rPr>
        <w:color w:val="000000"/>
      </w:rPr>
    </w:lvl>
    <w:lvl w:ilvl="5">
      <w:start w:val="1"/>
      <w:numFmt w:val="decimal"/>
      <w:lvlText w:val="%1.%2.%3.%4.%5.%6."/>
      <w:lvlJc w:val="left"/>
      <w:pPr>
        <w:tabs>
          <w:tab w:val="num" w:pos="0"/>
        </w:tabs>
        <w:ind w:left="4565" w:hanging="1080"/>
      </w:pPr>
      <w:rPr>
        <w:color w:val="000000"/>
      </w:rPr>
    </w:lvl>
    <w:lvl w:ilvl="6">
      <w:start w:val="1"/>
      <w:numFmt w:val="decimal"/>
      <w:lvlText w:val="%1.%2.%3.%4.%5.%6.%7."/>
      <w:lvlJc w:val="left"/>
      <w:pPr>
        <w:tabs>
          <w:tab w:val="num" w:pos="0"/>
        </w:tabs>
        <w:ind w:left="5622" w:hanging="1440"/>
      </w:pPr>
      <w:rPr>
        <w:color w:val="000000"/>
      </w:rPr>
    </w:lvl>
    <w:lvl w:ilvl="7">
      <w:start w:val="1"/>
      <w:numFmt w:val="decimal"/>
      <w:lvlText w:val="%1.%2.%3.%4.%5.%6.%7.%8."/>
      <w:lvlJc w:val="left"/>
      <w:pPr>
        <w:tabs>
          <w:tab w:val="num" w:pos="0"/>
        </w:tabs>
        <w:ind w:left="6319" w:hanging="1440"/>
      </w:pPr>
      <w:rPr>
        <w:color w:val="000000"/>
      </w:rPr>
    </w:lvl>
    <w:lvl w:ilvl="8">
      <w:start w:val="1"/>
      <w:numFmt w:val="decimal"/>
      <w:lvlText w:val="%1.%2.%3.%4.%5.%6.%7.%8.%9."/>
      <w:lvlJc w:val="left"/>
      <w:pPr>
        <w:tabs>
          <w:tab w:val="num" w:pos="0"/>
        </w:tabs>
        <w:ind w:left="7376" w:hanging="1800"/>
      </w:pPr>
      <w:rPr>
        <w:color w:val="000000"/>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1070" w:hanging="360"/>
      </w:pPr>
      <w:rPr>
        <w:sz w:val="24"/>
        <w:i w:val="false"/>
        <w:szCs w:val="24"/>
        <w:iCs w:val="false"/>
        <w:rFonts w:ascii="Times New Roman" w:hAnsi="Times New Roman" w:eastAsia="Calibri" w:cs="Times New Roman"/>
        <w:color w:val="000000"/>
      </w:rPr>
    </w:lvl>
    <w:lvl w:ilvl="2">
      <w:start w:val="1"/>
      <w:numFmt w:val="decimal"/>
      <w:lvlText w:val="%1.%2.%3."/>
      <w:lvlJc w:val="left"/>
      <w:pPr>
        <w:tabs>
          <w:tab w:val="num" w:pos="0"/>
        </w:tabs>
        <w:ind w:left="1429" w:hanging="720"/>
      </w:pPr>
      <w:rPr>
        <w:rFonts w:ascii="Times New Roman" w:hAnsi="Times New Roman" w:eastAsia="Calibri" w:cs="Times New Roman"/>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5">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lvl w:ilvl="0">
      <w:start w:val="1"/>
      <w:numFmt w:val="decimal"/>
      <w:lvlText w:val="%1."/>
      <w:lvlJc w:val="left"/>
      <w:pPr>
        <w:tabs>
          <w:tab w:val="num" w:pos="0"/>
        </w:tabs>
        <w:ind w:left="979" w:hanging="358"/>
      </w:pPr>
      <w:rPr>
        <w:spacing w:val="0"/>
        <w:w w:val="100"/>
        <w:lang w:val="lt-LT" w:eastAsia="en-US" w:bidi="ar-SA"/>
      </w:rPr>
    </w:lvl>
    <w:lvl w:ilvl="1">
      <w:start w:val="1"/>
      <w:numFmt w:val="decimal"/>
      <w:lvlText w:val="%1.%2."/>
      <w:lvlJc w:val="left"/>
      <w:pPr>
        <w:tabs>
          <w:tab w:val="num" w:pos="0"/>
        </w:tabs>
        <w:ind w:left="622" w:hanging="38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622" w:hanging="833"/>
      </w:pPr>
      <w:rPr>
        <w:sz w:val="22"/>
        <w:spacing w:val="0"/>
        <w:i w:val="false"/>
        <w:b w:val="false"/>
        <w:szCs w:val="22"/>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1400" w:hanging="833"/>
      </w:pPr>
      <w:rPr>
        <w:rFonts w:ascii="Symbol" w:hAnsi="Symbol" w:cs="Symbol" w:hint="default"/>
      </w:rPr>
    </w:lvl>
    <w:lvl w:ilvl="4">
      <w:start w:val="0"/>
      <w:numFmt w:val="bullet"/>
      <w:lvlText w:val=""/>
      <w:lvlJc w:val="left"/>
      <w:pPr>
        <w:tabs>
          <w:tab w:val="num" w:pos="0"/>
        </w:tabs>
        <w:ind w:left="2742" w:hanging="833"/>
      </w:pPr>
      <w:rPr>
        <w:rFonts w:ascii="Symbol" w:hAnsi="Symbol" w:cs="Symbol" w:hint="default"/>
      </w:rPr>
    </w:lvl>
    <w:lvl w:ilvl="5">
      <w:start w:val="0"/>
      <w:numFmt w:val="bullet"/>
      <w:lvlText w:val=""/>
      <w:lvlJc w:val="left"/>
      <w:pPr>
        <w:tabs>
          <w:tab w:val="num" w:pos="0"/>
        </w:tabs>
        <w:ind w:left="4085" w:hanging="833"/>
      </w:pPr>
      <w:rPr>
        <w:rFonts w:ascii="Symbol" w:hAnsi="Symbol" w:cs="Symbol" w:hint="default"/>
      </w:rPr>
    </w:lvl>
    <w:lvl w:ilvl="6">
      <w:start w:val="0"/>
      <w:numFmt w:val="bullet"/>
      <w:lvlText w:val=""/>
      <w:lvlJc w:val="left"/>
      <w:pPr>
        <w:tabs>
          <w:tab w:val="num" w:pos="0"/>
        </w:tabs>
        <w:ind w:left="5428" w:hanging="833"/>
      </w:pPr>
      <w:rPr>
        <w:rFonts w:ascii="Symbol" w:hAnsi="Symbol" w:cs="Symbol" w:hint="default"/>
      </w:rPr>
    </w:lvl>
    <w:lvl w:ilvl="7">
      <w:start w:val="0"/>
      <w:numFmt w:val="bullet"/>
      <w:lvlText w:val=""/>
      <w:lvlJc w:val="left"/>
      <w:pPr>
        <w:tabs>
          <w:tab w:val="num" w:pos="0"/>
        </w:tabs>
        <w:ind w:left="6771" w:hanging="833"/>
      </w:pPr>
      <w:rPr>
        <w:rFonts w:ascii="Symbol" w:hAnsi="Symbol" w:cs="Symbol" w:hint="default"/>
      </w:rPr>
    </w:lvl>
    <w:lvl w:ilvl="8">
      <w:start w:val="0"/>
      <w:numFmt w:val="bullet"/>
      <w:lvlText w:val=""/>
      <w:lvlJc w:val="left"/>
      <w:pPr>
        <w:tabs>
          <w:tab w:val="num" w:pos="0"/>
        </w:tabs>
        <w:ind w:left="8114" w:hanging="833"/>
      </w:pPr>
      <w:rPr>
        <w:rFonts w:ascii="Symbol" w:hAnsi="Symbol" w:cs="Symbol" w:hint="default"/>
      </w:rPr>
    </w:lvl>
  </w:abstractNum>
  <w:abstractNum w:abstractNumId="7">
    <w:lvl w:ilvl="0">
      <w:start w:val="6"/>
      <w:numFmt w:val="decimal"/>
      <w:lvlText w:val="%1."/>
      <w:lvlJc w:val="left"/>
      <w:pPr>
        <w:tabs>
          <w:tab w:val="num" w:pos="0"/>
        </w:tabs>
        <w:ind w:left="360" w:hanging="360"/>
      </w:pPr>
      <w:rPr>
        <w:sz w:val="22"/>
      </w:rPr>
    </w:lvl>
    <w:lvl w:ilvl="1">
      <w:start w:val="1"/>
      <w:numFmt w:val="decimal"/>
      <w:lvlText w:val="%1.%2."/>
      <w:lvlJc w:val="left"/>
      <w:pPr>
        <w:tabs>
          <w:tab w:val="num" w:pos="0"/>
        </w:tabs>
        <w:ind w:left="593" w:hanging="360"/>
      </w:pPr>
      <w:rPr>
        <w:sz w:val="24"/>
        <w:szCs w:val="24"/>
      </w:rPr>
    </w:lvl>
    <w:lvl w:ilvl="2">
      <w:start w:val="1"/>
      <w:numFmt w:val="decimal"/>
      <w:lvlText w:val="%1.%2.%3."/>
      <w:lvlJc w:val="left"/>
      <w:pPr>
        <w:tabs>
          <w:tab w:val="num" w:pos="0"/>
        </w:tabs>
        <w:ind w:left="1186" w:hanging="720"/>
      </w:pPr>
      <w:rPr>
        <w:sz w:val="24"/>
        <w:szCs w:val="24"/>
      </w:rPr>
    </w:lvl>
    <w:lvl w:ilvl="3">
      <w:start w:val="1"/>
      <w:numFmt w:val="decimal"/>
      <w:lvlText w:val="%1.%2.%3.%4."/>
      <w:lvlJc w:val="left"/>
      <w:pPr>
        <w:tabs>
          <w:tab w:val="num" w:pos="0"/>
        </w:tabs>
        <w:ind w:left="1419" w:hanging="720"/>
      </w:pPr>
      <w:rPr>
        <w:sz w:val="22"/>
      </w:rPr>
    </w:lvl>
    <w:lvl w:ilvl="4">
      <w:start w:val="1"/>
      <w:numFmt w:val="decimal"/>
      <w:lvlText w:val="%1.%2.%3.%4.%5."/>
      <w:lvlJc w:val="left"/>
      <w:pPr>
        <w:tabs>
          <w:tab w:val="num" w:pos="0"/>
        </w:tabs>
        <w:ind w:left="2012" w:hanging="1080"/>
      </w:pPr>
      <w:rPr>
        <w:sz w:val="22"/>
      </w:rPr>
    </w:lvl>
    <w:lvl w:ilvl="5">
      <w:start w:val="1"/>
      <w:numFmt w:val="decimal"/>
      <w:lvlText w:val="%1.%2.%3.%4.%5.%6."/>
      <w:lvlJc w:val="left"/>
      <w:pPr>
        <w:tabs>
          <w:tab w:val="num" w:pos="0"/>
        </w:tabs>
        <w:ind w:left="2245" w:hanging="1080"/>
      </w:pPr>
      <w:rPr>
        <w:sz w:val="22"/>
      </w:rPr>
    </w:lvl>
    <w:lvl w:ilvl="6">
      <w:start w:val="1"/>
      <w:numFmt w:val="decimal"/>
      <w:lvlText w:val="%1.%2.%3.%4.%5.%6.%7."/>
      <w:lvlJc w:val="left"/>
      <w:pPr>
        <w:tabs>
          <w:tab w:val="num" w:pos="0"/>
        </w:tabs>
        <w:ind w:left="2838" w:hanging="1440"/>
      </w:pPr>
      <w:rPr>
        <w:sz w:val="22"/>
      </w:rPr>
    </w:lvl>
    <w:lvl w:ilvl="7">
      <w:start w:val="1"/>
      <w:numFmt w:val="decimal"/>
      <w:lvlText w:val="%1.%2.%3.%4.%5.%6.%7.%8."/>
      <w:lvlJc w:val="left"/>
      <w:pPr>
        <w:tabs>
          <w:tab w:val="num" w:pos="0"/>
        </w:tabs>
        <w:ind w:left="3071" w:hanging="1440"/>
      </w:pPr>
      <w:rPr>
        <w:sz w:val="22"/>
      </w:rPr>
    </w:lvl>
    <w:lvl w:ilvl="8">
      <w:start w:val="1"/>
      <w:numFmt w:val="decimal"/>
      <w:lvlText w:val="%1.%2.%3.%4.%5.%6.%7.%8.%9."/>
      <w:lvlJc w:val="left"/>
      <w:pPr>
        <w:tabs>
          <w:tab w:val="num" w:pos="0"/>
        </w:tabs>
        <w:ind w:left="3304" w:hanging="1440"/>
      </w:pPr>
      <w:rPr>
        <w:sz w:val="22"/>
      </w:rPr>
    </w:lvl>
  </w:abstractNum>
  <w:abstractNum w:abstractNumId="8">
    <w:lvl w:ilvl="0">
      <w:start w:val="1"/>
      <w:numFmt w:val="decimal"/>
      <w:lvlText w:val="%1."/>
      <w:lvlJc w:val="left"/>
      <w:pPr>
        <w:tabs>
          <w:tab w:val="num" w:pos="0"/>
        </w:tabs>
        <w:ind w:left="622" w:hanging="219"/>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1638" w:hanging="219"/>
      </w:pPr>
      <w:rPr>
        <w:rFonts w:ascii="Symbol" w:hAnsi="Symbol" w:cs="Symbol" w:hint="default"/>
      </w:rPr>
    </w:lvl>
    <w:lvl w:ilvl="2">
      <w:start w:val="0"/>
      <w:numFmt w:val="bullet"/>
      <w:lvlText w:val=""/>
      <w:lvlJc w:val="left"/>
      <w:pPr>
        <w:tabs>
          <w:tab w:val="num" w:pos="0"/>
        </w:tabs>
        <w:ind w:left="2656" w:hanging="219"/>
      </w:pPr>
      <w:rPr>
        <w:rFonts w:ascii="Symbol" w:hAnsi="Symbol" w:cs="Symbol" w:hint="default"/>
      </w:rPr>
    </w:lvl>
    <w:lvl w:ilvl="3">
      <w:start w:val="0"/>
      <w:numFmt w:val="bullet"/>
      <w:lvlText w:val=""/>
      <w:lvlJc w:val="left"/>
      <w:pPr>
        <w:tabs>
          <w:tab w:val="num" w:pos="0"/>
        </w:tabs>
        <w:ind w:left="3674" w:hanging="219"/>
      </w:pPr>
      <w:rPr>
        <w:rFonts w:ascii="Symbol" w:hAnsi="Symbol" w:cs="Symbol" w:hint="default"/>
      </w:rPr>
    </w:lvl>
    <w:lvl w:ilvl="4">
      <w:start w:val="0"/>
      <w:numFmt w:val="bullet"/>
      <w:lvlText w:val=""/>
      <w:lvlJc w:val="left"/>
      <w:pPr>
        <w:tabs>
          <w:tab w:val="num" w:pos="0"/>
        </w:tabs>
        <w:ind w:left="4692" w:hanging="219"/>
      </w:pPr>
      <w:rPr>
        <w:rFonts w:ascii="Symbol" w:hAnsi="Symbol" w:cs="Symbol" w:hint="default"/>
      </w:rPr>
    </w:lvl>
    <w:lvl w:ilvl="5">
      <w:start w:val="0"/>
      <w:numFmt w:val="bullet"/>
      <w:lvlText w:val=""/>
      <w:lvlJc w:val="left"/>
      <w:pPr>
        <w:tabs>
          <w:tab w:val="num" w:pos="0"/>
        </w:tabs>
        <w:ind w:left="5710" w:hanging="219"/>
      </w:pPr>
      <w:rPr>
        <w:rFonts w:ascii="Symbol" w:hAnsi="Symbol" w:cs="Symbol" w:hint="default"/>
      </w:rPr>
    </w:lvl>
    <w:lvl w:ilvl="6">
      <w:start w:val="0"/>
      <w:numFmt w:val="bullet"/>
      <w:lvlText w:val=""/>
      <w:lvlJc w:val="left"/>
      <w:pPr>
        <w:tabs>
          <w:tab w:val="num" w:pos="0"/>
        </w:tabs>
        <w:ind w:left="6728" w:hanging="219"/>
      </w:pPr>
      <w:rPr>
        <w:rFonts w:ascii="Symbol" w:hAnsi="Symbol" w:cs="Symbol" w:hint="default"/>
      </w:rPr>
    </w:lvl>
    <w:lvl w:ilvl="7">
      <w:start w:val="0"/>
      <w:numFmt w:val="bullet"/>
      <w:lvlText w:val=""/>
      <w:lvlJc w:val="left"/>
      <w:pPr>
        <w:tabs>
          <w:tab w:val="num" w:pos="0"/>
        </w:tabs>
        <w:ind w:left="7746" w:hanging="219"/>
      </w:pPr>
      <w:rPr>
        <w:rFonts w:ascii="Symbol" w:hAnsi="Symbol" w:cs="Symbol" w:hint="default"/>
      </w:rPr>
    </w:lvl>
    <w:lvl w:ilvl="8">
      <w:start w:val="0"/>
      <w:numFmt w:val="bullet"/>
      <w:lvlText w:val=""/>
      <w:lvlJc w:val="left"/>
      <w:pPr>
        <w:tabs>
          <w:tab w:val="num" w:pos="0"/>
        </w:tabs>
        <w:ind w:left="8764" w:hanging="219"/>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39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6d50"/>
    <w:pPr>
      <w:widowControl/>
      <w:bidi w:val="0"/>
      <w:spacing w:lineRule="auto" w:line="30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1"/>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Rodyklssaitas">
    <w:name w:val="Rodyklės saitas"/>
    <w:qFormat/>
    <w:rPr/>
  </w:style>
  <w:style w:type="paragraph" w:styleId="Antrat" w:customStyle="1">
    <w:name w:val="Antraštė"/>
    <w:next w:val="Body2"/>
    <w:qFormat/>
    <w:rsid w:val="00072fe6"/>
    <w:pPr>
      <w:widowControl/>
      <w:pBdr/>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pPr>
    <w:rPr>
      <w:szCs w:val="20"/>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1"/>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f560b4"/>
    <w:pPr>
      <w:tabs>
        <w:tab w:val="clear" w:pos="397"/>
        <w:tab w:val="center" w:pos="4513" w:leader="none"/>
        <w:tab w:val="right" w:pos="9026" w:leader="none"/>
      </w:tabs>
    </w:pPr>
    <w:rPr/>
  </w:style>
  <w:style w:type="paragraph" w:styleId="Puslapinporat">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ind w:firstLine="697"/>
      <w:jc w:val="both"/>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bidi w:val="0"/>
      <w:spacing w:lineRule="auto" w:line="24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f342e4"/>
    <w:pPr>
      <w:tabs>
        <w:tab w:val="clear" w:pos="397"/>
        <w:tab w:val="left" w:pos="426" w:leader="none"/>
        <w:tab w:val="left" w:pos="1100" w:leader="none"/>
        <w:tab w:val="right" w:pos="9962" w:leader="dot"/>
      </w:tabs>
      <w:ind w:left="709" w:right="877" w:hanging="0"/>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link w:val="paragrafesrasas2lygisDiagrama"/>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Default" w:customStyle="1">
    <w:name w:val="Default"/>
    <w:qFormat/>
    <w:rsid w:val="00682878"/>
    <w:pPr>
      <w:widowControl/>
      <w:bidi w:val="0"/>
      <w:spacing w:lineRule="auto" w:line="240" w:before="0" w:after="0"/>
      <w:ind w:hanging="0"/>
      <w:jc w:val="left"/>
    </w:pPr>
    <w:rPr>
      <w:rFonts w:ascii="Times New Roman" w:hAnsi="Times New Roman" w:cs="Times New Roman" w:eastAsia=""/>
      <w:color w:val="000000"/>
      <w:kern w:val="0"/>
      <w:sz w:val="24"/>
      <w:szCs w:val="24"/>
      <w:lang w:val="lt-LT" w:eastAsia="lt-LT" w:bidi="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e-tar.lt/portal/lt/legalAct/TAR.4B60A8C9678B/as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733A4"/>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83B63"/>
    <w:rsid w:val="009C5E39"/>
    <w:rsid w:val="009E6FBD"/>
    <w:rsid w:val="00A02E8E"/>
    <w:rsid w:val="00A03CB8"/>
    <w:rsid w:val="00A42E6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46842"/>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16868AA-8E26-4896-BDF0-B97614F4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Application>LibreOffice/7.0.3.1$Windows_X86_64 LibreOffice_project/d7547858d014d4cf69878db179d326fc3483e082</Application>
  <Pages>12</Pages>
  <Words>2289</Words>
  <Characters>16355</Characters>
  <CharactersWithSpaces>18535</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2025-08-11T11:11:00Z</dcterms:created>
  <dc:creator>Arūnė Andrulionienė</dc:creator>
  <dc:description/>
  <dc:language>lt-LT</dc:language>
  <cp:lastModifiedBy>Lolita Dobilienė</cp:lastModifiedBy>
  <cp:lastPrinted>2021-11-03T05:49:00Z</cp:lastPrinted>
  <dcterms:modified xsi:type="dcterms:W3CDTF">2025-08-13T06:05:00Z</dcterms:modified>
  <cp:revision>16</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