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42277567"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D050FF">
        <w:rPr>
          <w:rFonts w:ascii="Times New Roman" w:eastAsia="Calibri" w:hAnsi="Times New Roman" w:cs="Times New Roman"/>
          <w:bCs/>
          <w:kern w:val="0"/>
          <w:sz w:val="24"/>
          <w:szCs w:val="24"/>
          <w:lang w:eastAsia="lt-LT"/>
          <w14:ligatures w14:val="none"/>
        </w:rPr>
        <w:t xml:space="preserve">Pirkimo sąlygų </w:t>
      </w:r>
      <w:r w:rsidR="00D050FF" w:rsidRPr="00D050FF">
        <w:rPr>
          <w:rFonts w:ascii="Times New Roman" w:eastAsia="Calibri" w:hAnsi="Times New Roman" w:cs="Times New Roman"/>
          <w:bCs/>
          <w:kern w:val="0"/>
          <w:sz w:val="24"/>
          <w:szCs w:val="24"/>
          <w:lang w:eastAsia="lt-LT"/>
          <w14:ligatures w14:val="none"/>
        </w:rPr>
        <w:t>1</w:t>
      </w:r>
      <w:r w:rsidR="00527F59">
        <w:rPr>
          <w:rFonts w:ascii="Times New Roman" w:eastAsia="Calibri" w:hAnsi="Times New Roman" w:cs="Times New Roman"/>
          <w:bCs/>
          <w:kern w:val="0"/>
          <w:sz w:val="24"/>
          <w:szCs w:val="24"/>
          <w:lang w:eastAsia="lt-LT"/>
          <w14:ligatures w14:val="none"/>
        </w:rPr>
        <w:t>0</w:t>
      </w:r>
      <w:r w:rsidRPr="00D050FF">
        <w:rPr>
          <w:rFonts w:ascii="Times New Roman" w:eastAsia="Calibri" w:hAnsi="Times New Roman" w:cs="Times New Roman"/>
          <w:bCs/>
          <w:kern w:val="0"/>
          <w:sz w:val="24"/>
          <w:szCs w:val="24"/>
          <w:lang w:eastAsia="lt-LT"/>
          <w14:ligatures w14:val="none"/>
        </w:rPr>
        <w:t xml:space="preserve"> priedas</w:t>
      </w:r>
      <w:r w:rsidRPr="00F444A2">
        <w:rPr>
          <w:rFonts w:ascii="Times New Roman" w:eastAsia="Calibri" w:hAnsi="Times New Roman" w:cs="Times New Roman"/>
          <w:bCs/>
          <w:kern w:val="0"/>
          <w:sz w:val="24"/>
          <w:szCs w:val="24"/>
          <w:lang w:eastAsia="lt-LT"/>
          <w14:ligatures w14:val="none"/>
        </w:rPr>
        <w:t xml:space="preserve">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Betarp"/>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Betarp"/>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„e-Certis“, adresu </w:t>
      </w:r>
      <w:hyperlink r:id="rId8" w:history="1">
        <w:r w:rsidR="00D47673" w:rsidRPr="00D47673">
          <w:rPr>
            <w:rStyle w:val="Hipersaitas"/>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6EA06092" w:rsidR="0026323A" w:rsidRDefault="00F444A2" w:rsidP="0026323A">
      <w:pPr>
        <w:pStyle w:val="Betarp"/>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Pr>
          <w:rFonts w:ascii="Times New Roman" w:hAnsi="Times New Roman" w:cs="Times New Roman"/>
          <w:sz w:val="24"/>
          <w:szCs w:val="24"/>
          <w:lang w:val="lt-LT"/>
        </w:rPr>
        <w:t>Perkantysis subjektas</w:t>
      </w:r>
      <w:r w:rsidR="0026323A" w:rsidRPr="0026323A">
        <w:rPr>
          <w:rFonts w:ascii="Times New Roman" w:hAnsi="Times New Roman" w:cs="Times New Roman"/>
          <w:sz w:val="24"/>
          <w:szCs w:val="24"/>
          <w:lang w:val="lt-LT"/>
        </w:rPr>
        <w:t xml:space="preserve"> 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 xml:space="preserve">8) kitos valstybės tiekėjo atliktą nusikaltimą, apibrėžtą Direktyvos 2014/24/ES 57 straipsnio 1 dalyje </w:t>
            </w:r>
            <w:r w:rsidRPr="00392457">
              <w:rPr>
                <w:rFonts w:ascii="Times New Roman" w:eastAsiaTheme="minorEastAsia" w:hAnsi="Times New Roman" w:cs="Times New Roman"/>
                <w:bCs/>
                <w:color w:val="000000" w:themeColor="text1"/>
                <w:kern w:val="0"/>
                <w:lang w:eastAsia="lt-LT"/>
                <w14:ligatures w14:val="none"/>
              </w:rPr>
              <w:lastRenderedPageBreak/>
              <w:t>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3F7372E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7E544E">
              <w:rPr>
                <w:rFonts w:ascii="Times New Roman" w:eastAsia="Calibri" w:hAnsi="Times New Roman" w:cs="Times New Roman"/>
                <w:color w:val="000000" w:themeColor="text1"/>
                <w:kern w:val="1"/>
                <w:lang w:eastAsia="ar-SA"/>
                <w14:ligatures w14:val="none"/>
              </w:rPr>
              <w:t>12</w:t>
            </w:r>
            <w:r w:rsidR="00CE29A4" w:rsidRPr="00392457">
              <w:rPr>
                <w:rFonts w:ascii="Times New Roman" w:eastAsia="Calibri" w:hAnsi="Times New Roman" w:cs="Times New Roman"/>
                <w:color w:val="000000" w:themeColor="text1"/>
                <w:kern w:val="1"/>
                <w:lang w:eastAsia="ar-SA"/>
                <w14:ligatures w14:val="none"/>
              </w:rPr>
              <w:t xml:space="preserve">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 xml:space="preserve">Jei dokumentas išduotas anksčiau, tačiau jame nurodytas galiojimo terminas ilgesnis nei pašalinimo pagrindų nebuvimą patvirtinančių dokumentų pagal Deklaracijos </w:t>
            </w:r>
            <w:r w:rsidRPr="00392457">
              <w:rPr>
                <w:rFonts w:ascii="Times New Roman" w:eastAsiaTheme="minorEastAsia" w:hAnsi="Times New Roman" w:cs="Times New Roman"/>
                <w:bCs/>
                <w:i/>
                <w:iCs/>
                <w:color w:val="000000" w:themeColor="text1"/>
                <w:kern w:val="0"/>
                <w:lang w:eastAsia="lt-LT"/>
                <w14:ligatures w14:val="none"/>
              </w:rPr>
              <w:lastRenderedPageBreak/>
              <w:t>galutinis pateikimo terminas, toks dokumentas jo galiojimo laikotarpiu yra priimtinas.</w:t>
            </w:r>
          </w:p>
          <w:p w14:paraId="7016A9E3" w14:textId="5109768F" w:rsidR="00E1708A" w:rsidRPr="00392457" w:rsidRDefault="00E1708A" w:rsidP="00E1708A">
            <w:pPr>
              <w:pStyle w:val="Betarp"/>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3DF1CD77" w:rsidR="005E2D63" w:rsidRPr="00392457" w:rsidRDefault="00E1708A" w:rsidP="00E1708A">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F444A2" w:rsidRPr="00392457">
              <w:rPr>
                <w:rFonts w:ascii="Times New Roman" w:hAnsi="Times New Roman" w:cs="Times New Roman"/>
                <w:color w:val="000000" w:themeColor="text1"/>
              </w:rPr>
              <w:t>Perkantysis subjektas</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Betarp"/>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0713E">
              <w:rPr>
                <w:rFonts w:ascii="Times New Roman" w:eastAsia="Calibri" w:hAnsi="Times New Roman" w:cs="Times New Roman"/>
                <w:bCs/>
                <w:kern w:val="1"/>
                <w14:ligatures w14:val="none"/>
              </w:rPr>
              <w:lastRenderedPageBreak/>
              <w:t>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76BFCA85"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išrašo iš teismo sprendimo (jei toks yra) arba Valstybinės mokesčių inspekcijos </w:t>
            </w:r>
            <w:r w:rsidRPr="00A0713E">
              <w:rPr>
                <w:rFonts w:ascii="Times New Roman" w:eastAsiaTheme="minorEastAsia" w:hAnsi="Times New Roman" w:cs="Times New Roman"/>
                <w:i/>
                <w:iCs/>
                <w:kern w:val="0"/>
                <w:lang w:eastAsia="lt-LT"/>
                <w14:ligatures w14:val="none"/>
              </w:rPr>
              <w:lastRenderedPageBreak/>
              <w:t>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 xml:space="preserve">Jeigu dėl Valstybinio socialinio draudimo fondo valdybos (toliau – „Sodra“) 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 xml:space="preserve">tos dienos, kai tiekėjas Perkančiosios organizacijos prašymu </w:t>
            </w:r>
            <w:r w:rsidRPr="00A0713E">
              <w:rPr>
                <w:rFonts w:ascii="Times New Roman" w:eastAsia="Times New Roman" w:hAnsi="Times New Roman" w:cs="Times New Roman"/>
                <w:i/>
                <w:iCs/>
                <w:kern w:val="0"/>
                <w:lang w:eastAsia="lt-LT"/>
                <w14:ligatures w14:val="none"/>
              </w:rPr>
              <w:lastRenderedPageBreak/>
              <w:t>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Betarp"/>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430448B0"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451A0B">
              <w:rPr>
                <w:rFonts w:ascii="Times New Roman" w:hAnsi="Times New Roman" w:cs="Times New Roman"/>
              </w:rPr>
              <w:t xml:space="preserve"> 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BD284C1"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EFE7547"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7BD38ABA"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08254B63"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 xml:space="preserve">Perkantysis </w:t>
            </w:r>
            <w:r w:rsidR="00F444A2">
              <w:rPr>
                <w:rFonts w:ascii="Times New Roman" w:eastAsia="Calibri" w:hAnsi="Times New Roman" w:cs="Calibri"/>
                <w:kern w:val="1"/>
                <w:lang w:eastAsia="ar-SA"/>
                <w14:ligatures w14:val="none"/>
              </w:rPr>
              <w:lastRenderedPageBreak/>
              <w:t>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00AE1A96"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6823ECF9"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w:t>
            </w:r>
            <w:r w:rsidRPr="00A0713E">
              <w:rPr>
                <w:rFonts w:ascii="Times New Roman" w:eastAsia="Calibri" w:hAnsi="Times New Roman" w:cs="Times New Roman"/>
                <w:kern w:val="1"/>
                <w:lang w:eastAsia="ar-SA"/>
                <w14:ligatures w14:val="none"/>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3B903190"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38CB232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6B773C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782C0EDC"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079631D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Betarp"/>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4579AA8C"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D248EF">
              <w:rPr>
                <w:rFonts w:ascii="Times New Roman" w:hAnsi="Times New Roman" w:cs="Times New Roman"/>
              </w:rPr>
              <w:t xml:space="preserve"> 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Betarp"/>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300EEBFA"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7E544E">
              <w:rPr>
                <w:rFonts w:ascii="Times New Roman" w:eastAsia="Calibri" w:hAnsi="Times New Roman" w:cs="Calibri"/>
                <w:kern w:val="1"/>
                <w:lang w:eastAsia="ar-SA"/>
                <w14:ligatures w14:val="none"/>
              </w:rPr>
              <w:t>12</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973" w14:textId="77777777" w:rsidR="00DA4CF8" w:rsidRDefault="00DA4CF8" w:rsidP="00A0713E">
      <w:pPr>
        <w:spacing w:after="0" w:line="240" w:lineRule="auto"/>
      </w:pPr>
      <w:r>
        <w:separator/>
      </w:r>
    </w:p>
  </w:endnote>
  <w:endnote w:type="continuationSeparator" w:id="0">
    <w:p w14:paraId="7B883D39" w14:textId="77777777" w:rsidR="00DA4CF8" w:rsidRDefault="00DA4CF8"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30E4" w14:textId="77777777" w:rsidR="00DA4CF8" w:rsidRDefault="00DA4CF8" w:rsidP="00A0713E">
      <w:pPr>
        <w:spacing w:after="0" w:line="240" w:lineRule="auto"/>
      </w:pPr>
      <w:r>
        <w:separator/>
      </w:r>
    </w:p>
  </w:footnote>
  <w:footnote w:type="continuationSeparator" w:id="0">
    <w:p w14:paraId="44F25AA7" w14:textId="77777777" w:rsidR="00DA4CF8" w:rsidRDefault="00DA4CF8" w:rsidP="00A0713E">
      <w:pPr>
        <w:spacing w:after="0" w:line="240" w:lineRule="auto"/>
      </w:pPr>
      <w:r>
        <w:continuationSeparator/>
      </w:r>
    </w:p>
  </w:footnote>
  <w:footnote w:id="1">
    <w:p w14:paraId="3984044D" w14:textId="77777777" w:rsidR="005E2D63" w:rsidRPr="00F57187" w:rsidRDefault="005E2D63" w:rsidP="00A0713E">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63C6729C" w:rsidR="00B602C5" w:rsidRDefault="00B602C5" w:rsidP="00B602C5">
        <w:pPr>
          <w:pStyle w:val="Antrats"/>
          <w:jc w:val="center"/>
        </w:pPr>
        <w:r>
          <w:fldChar w:fldCharType="begin"/>
        </w:r>
        <w:r>
          <w:instrText>PAGE   \* MERGEFORMAT</w:instrText>
        </w:r>
        <w:r>
          <w:fldChar w:fldCharType="separate"/>
        </w:r>
        <w:r w:rsidR="0039245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8651222">
    <w:abstractNumId w:val="0"/>
  </w:num>
  <w:num w:numId="2" w16cid:durableId="287786877">
    <w:abstractNumId w:val="6"/>
  </w:num>
  <w:num w:numId="3" w16cid:durableId="451750714">
    <w:abstractNumId w:val="3"/>
  </w:num>
  <w:num w:numId="4" w16cid:durableId="1183982175">
    <w:abstractNumId w:val="4"/>
  </w:num>
  <w:num w:numId="5" w16cid:durableId="1215854055">
    <w:abstractNumId w:val="5"/>
  </w:num>
  <w:num w:numId="6" w16cid:durableId="66726881">
    <w:abstractNumId w:val="1"/>
  </w:num>
  <w:num w:numId="7" w16cid:durableId="51977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1B71A9"/>
    <w:rsid w:val="001E40DC"/>
    <w:rsid w:val="00255119"/>
    <w:rsid w:val="0026323A"/>
    <w:rsid w:val="002D6EC1"/>
    <w:rsid w:val="002E6EA2"/>
    <w:rsid w:val="003465F1"/>
    <w:rsid w:val="00346CA1"/>
    <w:rsid w:val="00392457"/>
    <w:rsid w:val="003B5C41"/>
    <w:rsid w:val="0040760F"/>
    <w:rsid w:val="00420D5D"/>
    <w:rsid w:val="00422D68"/>
    <w:rsid w:val="00451A0B"/>
    <w:rsid w:val="00470294"/>
    <w:rsid w:val="00493068"/>
    <w:rsid w:val="004D5B73"/>
    <w:rsid w:val="004E591F"/>
    <w:rsid w:val="00527F59"/>
    <w:rsid w:val="00554717"/>
    <w:rsid w:val="005910C9"/>
    <w:rsid w:val="005B554A"/>
    <w:rsid w:val="005E2D63"/>
    <w:rsid w:val="00623E9C"/>
    <w:rsid w:val="00670C3D"/>
    <w:rsid w:val="00674A63"/>
    <w:rsid w:val="00675D7D"/>
    <w:rsid w:val="006A1753"/>
    <w:rsid w:val="0076095D"/>
    <w:rsid w:val="007B1E28"/>
    <w:rsid w:val="007B2D4B"/>
    <w:rsid w:val="007E544E"/>
    <w:rsid w:val="008531F8"/>
    <w:rsid w:val="008709E4"/>
    <w:rsid w:val="008B136B"/>
    <w:rsid w:val="009045C6"/>
    <w:rsid w:val="00931898"/>
    <w:rsid w:val="009976F4"/>
    <w:rsid w:val="00A0713E"/>
    <w:rsid w:val="00A52D35"/>
    <w:rsid w:val="00A656AD"/>
    <w:rsid w:val="00A675AA"/>
    <w:rsid w:val="00B505D0"/>
    <w:rsid w:val="00B602C5"/>
    <w:rsid w:val="00B81587"/>
    <w:rsid w:val="00BA730B"/>
    <w:rsid w:val="00C15BC5"/>
    <w:rsid w:val="00C53129"/>
    <w:rsid w:val="00C53DAD"/>
    <w:rsid w:val="00C62ED3"/>
    <w:rsid w:val="00CB66A1"/>
    <w:rsid w:val="00CE29A4"/>
    <w:rsid w:val="00D050FF"/>
    <w:rsid w:val="00D248EF"/>
    <w:rsid w:val="00D47673"/>
    <w:rsid w:val="00DA4CF8"/>
    <w:rsid w:val="00DC2796"/>
    <w:rsid w:val="00DC2AC6"/>
    <w:rsid w:val="00E1708A"/>
    <w:rsid w:val="00E25A53"/>
    <w:rsid w:val="00E62F9B"/>
    <w:rsid w:val="00E758EA"/>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A90F-1BB2-4463-8D42-F3253655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17300</Words>
  <Characters>9862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Valentas Plukas</cp:lastModifiedBy>
  <cp:revision>6</cp:revision>
  <dcterms:created xsi:type="dcterms:W3CDTF">2025-04-14T17:28:00Z</dcterms:created>
  <dcterms:modified xsi:type="dcterms:W3CDTF">2025-05-13T19:08:00Z</dcterms:modified>
</cp:coreProperties>
</file>