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6E95C" w14:textId="58AEFBB5" w:rsidR="00983BD9" w:rsidRPr="00983BD9" w:rsidRDefault="00983BD9" w:rsidP="00983BD9">
      <w:pPr>
        <w:spacing w:line="259" w:lineRule="auto"/>
        <w:rPr>
          <w:rFonts w:ascii="Times New Roman" w:eastAsia="Calibri" w:hAnsi="Times New Roman" w:cs="Times New Roman"/>
        </w:rPr>
      </w:pPr>
      <w:r w:rsidRPr="00983BD9">
        <w:rPr>
          <w:rFonts w:ascii="Times New Roman" w:eastAsia="Calibri" w:hAnsi="Times New Roman" w:cs="Times New Roman"/>
        </w:rPr>
        <w:tab/>
      </w:r>
      <w:r w:rsidRPr="00983BD9">
        <w:rPr>
          <w:rFonts w:ascii="Times New Roman" w:eastAsia="Calibri" w:hAnsi="Times New Roman" w:cs="Times New Roman"/>
        </w:rPr>
        <w:tab/>
      </w:r>
      <w:r w:rsidRPr="00983BD9">
        <w:rPr>
          <w:rFonts w:ascii="Times New Roman" w:eastAsia="Calibri" w:hAnsi="Times New Roman" w:cs="Times New Roman"/>
        </w:rPr>
        <w:tab/>
      </w:r>
      <w:r w:rsidRPr="00983BD9">
        <w:rPr>
          <w:rFonts w:ascii="Times New Roman" w:eastAsia="Calibri" w:hAnsi="Times New Roman" w:cs="Times New Roman"/>
        </w:rPr>
        <w:tab/>
      </w:r>
      <w:r w:rsidRPr="00983BD9">
        <w:rPr>
          <w:rFonts w:ascii="Times New Roman" w:eastAsia="Calibri" w:hAnsi="Times New Roman" w:cs="Times New Roman"/>
        </w:rPr>
        <w:tab/>
      </w:r>
      <w:r w:rsidRPr="00983BD9">
        <w:rPr>
          <w:rFonts w:ascii="Times New Roman" w:eastAsia="Calibri" w:hAnsi="Times New Roman" w:cs="Times New Roman"/>
        </w:rPr>
        <w:tab/>
      </w:r>
      <w:r w:rsidRPr="00983BD9">
        <w:rPr>
          <w:rFonts w:ascii="Times New Roman" w:eastAsia="Calibri" w:hAnsi="Times New Roman" w:cs="Times New Roman"/>
        </w:rPr>
        <w:tab/>
      </w:r>
      <w:r w:rsidRPr="00983BD9">
        <w:rPr>
          <w:rFonts w:ascii="Times New Roman" w:eastAsia="Calibri" w:hAnsi="Times New Roman" w:cs="Times New Roman"/>
        </w:rPr>
        <w:tab/>
        <w:t>2025-0</w:t>
      </w:r>
      <w:r>
        <w:rPr>
          <w:rFonts w:ascii="Times New Roman" w:eastAsia="Calibri" w:hAnsi="Times New Roman" w:cs="Times New Roman"/>
        </w:rPr>
        <w:t>8</w:t>
      </w:r>
      <w:r w:rsidRPr="00983BD9">
        <w:rPr>
          <w:rFonts w:ascii="Times New Roman" w:eastAsia="Calibri" w:hAnsi="Times New Roman" w:cs="Times New Roman"/>
        </w:rPr>
        <w:t>-1</w:t>
      </w:r>
      <w:r>
        <w:rPr>
          <w:rFonts w:ascii="Times New Roman" w:eastAsia="Calibri" w:hAnsi="Times New Roman" w:cs="Times New Roman"/>
        </w:rPr>
        <w:t>4</w:t>
      </w:r>
      <w:r w:rsidRPr="00983BD9">
        <w:rPr>
          <w:rFonts w:ascii="Times New Roman" w:eastAsia="Calibri" w:hAnsi="Times New Roman" w:cs="Times New Roman"/>
        </w:rPr>
        <w:t xml:space="preserve"> Protokolo Nr. </w:t>
      </w:r>
      <w:r w:rsidR="00DF5EAF" w:rsidRPr="00F21C6B">
        <w:rPr>
          <w:rFonts w:ascii="Times New Roman" w:eastAsia="Calibri" w:hAnsi="Times New Roman" w:cs="Times New Roman"/>
        </w:rPr>
        <w:t>4</w:t>
      </w:r>
      <w:r w:rsidRPr="00F21C6B">
        <w:rPr>
          <w:rFonts w:ascii="Times New Roman" w:eastAsia="Calibri" w:hAnsi="Times New Roman" w:cs="Times New Roman"/>
        </w:rPr>
        <w:t xml:space="preserve"> 2 priedas</w:t>
      </w:r>
    </w:p>
    <w:p w14:paraId="40433933" w14:textId="77777777" w:rsidR="00983BD9" w:rsidRPr="00983BD9" w:rsidRDefault="00983BD9" w:rsidP="00983BD9">
      <w:pPr>
        <w:pBdr>
          <w:top w:val="nil"/>
          <w:left w:val="nil"/>
          <w:bottom w:val="nil"/>
          <w:right w:val="nil"/>
          <w:between w:val="nil"/>
          <w:bar w:val="nil"/>
        </w:pBdr>
        <w:spacing w:after="0" w:line="300" w:lineRule="atLeast"/>
        <w:jc w:val="both"/>
        <w:rPr>
          <w:rFonts w:ascii="Times New Roman" w:eastAsia="Arial Unicode MS" w:hAnsi="Times New Roman" w:cs="Times New Roman"/>
          <w:color w:val="000000"/>
          <w:kern w:val="0"/>
          <w:bdr w:val="nil"/>
          <w14:ligatures w14:val="none"/>
        </w:rPr>
      </w:pPr>
    </w:p>
    <w:p w14:paraId="6DF63E01" w14:textId="77777777" w:rsidR="00983BD9" w:rsidRPr="00983BD9" w:rsidRDefault="00983BD9" w:rsidP="00983BD9">
      <w:pPr>
        <w:pBdr>
          <w:top w:val="nil"/>
          <w:left w:val="nil"/>
          <w:bottom w:val="nil"/>
          <w:right w:val="nil"/>
          <w:between w:val="nil"/>
          <w:bar w:val="nil"/>
        </w:pBdr>
        <w:spacing w:after="0" w:line="300" w:lineRule="atLeast"/>
        <w:jc w:val="both"/>
        <w:rPr>
          <w:rFonts w:ascii="Times New Roman" w:eastAsia="Arial Unicode MS" w:hAnsi="Times New Roman" w:cs="Times New Roman"/>
          <w:i/>
          <w:iCs/>
          <w:color w:val="000000"/>
          <w:kern w:val="0"/>
          <w:bdr w:val="nil"/>
          <w14:ligatures w14:val="none"/>
        </w:rPr>
      </w:pPr>
      <w:r w:rsidRPr="00983BD9">
        <w:rPr>
          <w:rFonts w:ascii="Times New Roman" w:eastAsia="Arial Unicode MS" w:hAnsi="Times New Roman" w:cs="Times New Roman"/>
          <w:i/>
          <w:iCs/>
          <w:color w:val="000000"/>
          <w:kern w:val="0"/>
          <w:bdr w:val="nil"/>
          <w14:ligatures w14:val="none"/>
        </w:rPr>
        <w:t>Siunčiama CVP IS priemonėmis</w:t>
      </w:r>
    </w:p>
    <w:p w14:paraId="1AB59C75" w14:textId="77777777" w:rsidR="00983BD9" w:rsidRPr="00983BD9" w:rsidRDefault="00983BD9" w:rsidP="00983BD9">
      <w:pPr>
        <w:pBdr>
          <w:top w:val="nil"/>
          <w:left w:val="nil"/>
          <w:bottom w:val="nil"/>
          <w:right w:val="nil"/>
          <w:between w:val="nil"/>
          <w:bar w:val="nil"/>
        </w:pBdr>
        <w:spacing w:after="0" w:line="300" w:lineRule="atLeast"/>
        <w:jc w:val="both"/>
        <w:rPr>
          <w:rFonts w:ascii="Times New Roman" w:eastAsia="Arial Unicode MS" w:hAnsi="Times New Roman" w:cs="Times New Roman"/>
          <w:color w:val="000000"/>
          <w:kern w:val="0"/>
          <w:bdr w:val="nil"/>
          <w14:ligatures w14:val="none"/>
        </w:rPr>
      </w:pPr>
    </w:p>
    <w:p w14:paraId="44400427" w14:textId="1D99283F" w:rsidR="00983BD9" w:rsidRPr="00983BD9" w:rsidRDefault="00983BD9" w:rsidP="00983BD9">
      <w:pPr>
        <w:spacing w:before="100" w:beforeAutospacing="1" w:after="100" w:afterAutospacing="1" w:line="240" w:lineRule="auto"/>
        <w:rPr>
          <w:rFonts w:ascii="Times New Roman" w:eastAsia="Times New Roman" w:hAnsi="Times New Roman" w:cs="Times New Roman"/>
          <w:kern w:val="0"/>
          <w14:ligatures w14:val="none"/>
        </w:rPr>
      </w:pPr>
      <w:r w:rsidRPr="00983BD9">
        <w:rPr>
          <w:rFonts w:ascii="Times New Roman" w:eastAsia="Times New Roman" w:hAnsi="Times New Roman" w:cs="Times New Roman"/>
          <w:kern w:val="0"/>
          <w14:ligatures w14:val="none"/>
        </w:rPr>
        <w:t xml:space="preserve">DĖL </w:t>
      </w:r>
      <w:r>
        <w:rPr>
          <w:rFonts w:ascii="Times New Roman" w:eastAsia="Times New Roman" w:hAnsi="Times New Roman" w:cs="Times New Roman"/>
          <w:kern w:val="0"/>
          <w14:ligatures w14:val="none"/>
        </w:rPr>
        <w:t xml:space="preserve">PIRKIMO DOKUMENTŲ PATIKSLINIMO IR </w:t>
      </w:r>
      <w:r w:rsidRPr="00983BD9">
        <w:rPr>
          <w:rFonts w:ascii="Times New Roman" w:eastAsia="Times New Roman" w:hAnsi="Times New Roman" w:cs="Times New Roman"/>
          <w:kern w:val="0"/>
          <w14:ligatures w14:val="none"/>
        </w:rPr>
        <w:t>ATSAKYMŲ Į TIEKĖJŲ KLAUSIMUS</w:t>
      </w:r>
    </w:p>
    <w:p w14:paraId="27C6F120" w14:textId="6F6AB3A1" w:rsidR="00F21C6B" w:rsidRDefault="00983BD9" w:rsidP="00983BD9">
      <w:pPr>
        <w:spacing w:line="259" w:lineRule="auto"/>
        <w:ind w:firstLine="720"/>
        <w:jc w:val="both"/>
        <w:rPr>
          <w:rFonts w:ascii="Times New Roman" w:eastAsia="Arial Unicode MS" w:hAnsi="Times New Roman" w:cs="Times New Roman"/>
          <w:color w:val="000000"/>
          <w:kern w:val="0"/>
          <w:bdr w:val="nil"/>
          <w14:ligatures w14:val="none"/>
        </w:rPr>
      </w:pPr>
      <w:r w:rsidRPr="00983BD9">
        <w:rPr>
          <w:rFonts w:ascii="Times New Roman" w:eastAsia="Calibri" w:hAnsi="Times New Roman" w:cs="Times New Roman"/>
          <w:kern w:val="0"/>
          <w14:ligatures w14:val="none"/>
        </w:rPr>
        <w:t xml:space="preserve">VšĮ CPO LT Viešųjų pirkimų komisija, </w:t>
      </w:r>
      <w:r w:rsidRPr="00983BD9">
        <w:rPr>
          <w:rFonts w:ascii="Times New Roman" w:eastAsia="Arial Unicode MS" w:hAnsi="Times New Roman" w:cs="Times New Roman"/>
          <w:color w:val="000000"/>
          <w:kern w:val="0"/>
          <w:bdr w:val="nil"/>
          <w14:ligatures w14:val="none"/>
        </w:rPr>
        <w:t xml:space="preserve">vykdydama viešąjį pirkimą atviro konkurso būdu </w:t>
      </w:r>
      <w:r w:rsidR="00927110" w:rsidRPr="00927110">
        <w:rPr>
          <w:rFonts w:ascii="Times New Roman" w:eastAsia="Arial Unicode MS" w:hAnsi="Times New Roman" w:cs="Times New Roman"/>
          <w:color w:val="000000"/>
          <w:kern w:val="0"/>
          <w:bdr w:val="nil"/>
          <w14:ligatures w14:val="none"/>
        </w:rPr>
        <w:t>„ANALITINĖS STUDIJOS „ANALIZĖ SKIRTA NACIONALINEI SKAITMENINĖS PLĖTROS DARBOTVARKEI PARENGTI“ PARENGIMO PASLAUGOS“ (CVP IS ID 3863086)</w:t>
      </w:r>
      <w:r w:rsidR="004747D5">
        <w:rPr>
          <w:rFonts w:ascii="Times New Roman" w:eastAsia="Arial Unicode MS" w:hAnsi="Times New Roman" w:cs="Times New Roman"/>
          <w:color w:val="000000"/>
          <w:kern w:val="0"/>
          <w:bdr w:val="nil"/>
          <w14:ligatures w14:val="none"/>
        </w:rPr>
        <w:t xml:space="preserve"> (toliau – pirkimas)</w:t>
      </w:r>
      <w:r w:rsidRPr="00983BD9">
        <w:rPr>
          <w:rFonts w:ascii="Times New Roman" w:eastAsia="Arial Unicode MS" w:hAnsi="Times New Roman" w:cs="Times New Roman"/>
          <w:color w:val="000000"/>
          <w:kern w:val="0"/>
          <w:bdr w:val="nil"/>
          <w14:ligatures w14:val="none"/>
        </w:rPr>
        <w:t xml:space="preserve">, informuoja, kad </w:t>
      </w:r>
      <w:bookmarkStart w:id="0" w:name="_Hlk206070883"/>
      <w:r w:rsidR="00611CD5" w:rsidRPr="00611CD5">
        <w:rPr>
          <w:rFonts w:ascii="Times New Roman" w:eastAsia="Arial Unicode MS" w:hAnsi="Times New Roman" w:cs="Times New Roman"/>
          <w:color w:val="000000"/>
          <w:kern w:val="0"/>
          <w:bdr w:val="nil"/>
          <w14:ligatures w14:val="none"/>
        </w:rPr>
        <w:t>atsižvelgiant į tiekėjų klausimuose ir pretenzijose pateiktus argumentus</w:t>
      </w:r>
      <w:r w:rsidR="00611CD5">
        <w:t xml:space="preserve"> </w:t>
      </w:r>
      <w:bookmarkEnd w:id="0"/>
      <w:r w:rsidR="00611CD5" w:rsidRPr="00611CD5">
        <w:rPr>
          <w:rFonts w:ascii="Times New Roman" w:eastAsia="Arial Unicode MS" w:hAnsi="Times New Roman" w:cs="Times New Roman"/>
          <w:color w:val="000000"/>
          <w:kern w:val="0"/>
          <w:bdr w:val="nil"/>
          <w14:ligatures w14:val="none"/>
        </w:rPr>
        <w:t>bei</w:t>
      </w:r>
      <w:r w:rsidR="00611CD5">
        <w:t xml:space="preserve"> </w:t>
      </w:r>
      <w:r w:rsidR="00927110">
        <w:rPr>
          <w:rFonts w:ascii="Times New Roman" w:eastAsia="Arial Unicode MS" w:hAnsi="Times New Roman" w:cs="Times New Roman"/>
          <w:color w:val="000000"/>
          <w:kern w:val="0"/>
          <w:bdr w:val="nil"/>
          <w14:ligatures w14:val="none"/>
        </w:rPr>
        <w:t>v</w:t>
      </w:r>
      <w:r w:rsidR="00927110" w:rsidRPr="00927110">
        <w:rPr>
          <w:rFonts w:ascii="Times New Roman" w:eastAsia="Arial Unicode MS" w:hAnsi="Times New Roman" w:cs="Times New Roman"/>
          <w:color w:val="000000"/>
          <w:kern w:val="0"/>
          <w:bdr w:val="nil"/>
          <w14:ligatures w14:val="none"/>
        </w:rPr>
        <w:t xml:space="preserve">adovaujantis VPĮ 36 str. 6 d. ir pirkimo dokumentų Bendrųjų sąlygų 5.4 p, </w:t>
      </w:r>
      <w:r w:rsidR="00302CC2">
        <w:rPr>
          <w:rFonts w:ascii="Times New Roman" w:eastAsia="Arial Unicode MS" w:hAnsi="Times New Roman" w:cs="Times New Roman"/>
          <w:color w:val="000000"/>
          <w:kern w:val="0"/>
          <w:bdr w:val="nil"/>
          <w14:ligatures w14:val="none"/>
        </w:rPr>
        <w:t xml:space="preserve">nutarė </w:t>
      </w:r>
      <w:r w:rsidR="00302CC2" w:rsidRPr="004747D5">
        <w:rPr>
          <w:rFonts w:ascii="Times New Roman" w:eastAsia="Times New Roman" w:hAnsi="Times New Roman" w:cs="Times New Roman"/>
          <w:bdr w:val="none" w:sz="0" w:space="0" w:color="auto" w:frame="1"/>
          <w:lang w:eastAsia="lt-LT"/>
        </w:rPr>
        <w:t>pat</w:t>
      </w:r>
      <w:r w:rsidR="00302CC2" w:rsidRPr="004747D5">
        <w:rPr>
          <w:rFonts w:ascii="Times New Roman" w:hAnsi="Times New Roman" w:cs="Times New Roman"/>
          <w:noProof/>
          <w:bdr w:val="none" w:sz="0" w:space="0" w:color="auto" w:frame="1"/>
        </w:rPr>
        <w:t>ikslinti pirkimo dokumentus</w:t>
      </w:r>
      <w:r w:rsidR="004747D5" w:rsidRPr="004747D5">
        <w:rPr>
          <w:rFonts w:ascii="Times New Roman" w:hAnsi="Times New Roman" w:cs="Times New Roman"/>
          <w:noProof/>
          <w:bdr w:val="none" w:sz="0" w:space="0" w:color="auto" w:frame="1"/>
        </w:rPr>
        <w:t xml:space="preserve">, t. y. </w:t>
      </w:r>
      <w:r w:rsidR="00302CC2">
        <w:rPr>
          <w:rFonts w:ascii="Jost" w:hAnsi="Jost"/>
          <w:noProof/>
          <w:bdr w:val="none" w:sz="0" w:space="0" w:color="auto" w:frame="1"/>
        </w:rPr>
        <w:t xml:space="preserve"> </w:t>
      </w:r>
      <w:r w:rsidR="00927110">
        <w:rPr>
          <w:rFonts w:ascii="Times New Roman" w:eastAsia="Arial Unicode MS" w:hAnsi="Times New Roman" w:cs="Times New Roman"/>
          <w:color w:val="000000"/>
          <w:kern w:val="0"/>
          <w:bdr w:val="nil"/>
          <w14:ligatures w14:val="none"/>
        </w:rPr>
        <w:t>pa</w:t>
      </w:r>
      <w:r w:rsidR="00927110" w:rsidRPr="00927110">
        <w:rPr>
          <w:rFonts w:ascii="Times New Roman" w:eastAsia="Arial Unicode MS" w:hAnsi="Times New Roman" w:cs="Times New Roman"/>
          <w:color w:val="000000"/>
          <w:kern w:val="0"/>
          <w:bdr w:val="nil"/>
          <w14:ligatures w14:val="none"/>
        </w:rPr>
        <w:t>tikslinti pirkimo dokumentuose nurodyt</w:t>
      </w:r>
      <w:r w:rsidR="004747D5">
        <w:rPr>
          <w:rFonts w:ascii="Times New Roman" w:eastAsia="Arial Unicode MS" w:hAnsi="Times New Roman" w:cs="Times New Roman"/>
          <w:color w:val="000000"/>
          <w:kern w:val="0"/>
          <w:bdr w:val="nil"/>
          <w14:ligatures w14:val="none"/>
        </w:rPr>
        <w:t>us</w:t>
      </w:r>
      <w:r w:rsidR="00927110" w:rsidRPr="00927110">
        <w:rPr>
          <w:rFonts w:ascii="Times New Roman" w:eastAsia="Arial Unicode MS" w:hAnsi="Times New Roman" w:cs="Times New Roman"/>
          <w:color w:val="000000"/>
          <w:kern w:val="0"/>
          <w:bdr w:val="nil"/>
          <w14:ligatures w14:val="none"/>
        </w:rPr>
        <w:t xml:space="preserve"> kvalifikacini</w:t>
      </w:r>
      <w:r w:rsidR="004747D5">
        <w:rPr>
          <w:rFonts w:ascii="Times New Roman" w:eastAsia="Arial Unicode MS" w:hAnsi="Times New Roman" w:cs="Times New Roman"/>
          <w:color w:val="000000"/>
          <w:kern w:val="0"/>
          <w:bdr w:val="nil"/>
          <w14:ligatures w14:val="none"/>
        </w:rPr>
        <w:t>us</w:t>
      </w:r>
      <w:r w:rsidR="00927110" w:rsidRPr="00927110">
        <w:rPr>
          <w:rFonts w:ascii="Times New Roman" w:eastAsia="Arial Unicode MS" w:hAnsi="Times New Roman" w:cs="Times New Roman"/>
          <w:color w:val="000000"/>
          <w:kern w:val="0"/>
          <w:bdr w:val="nil"/>
          <w14:ligatures w14:val="none"/>
        </w:rPr>
        <w:t xml:space="preserve"> reikalavim</w:t>
      </w:r>
      <w:r w:rsidR="004747D5">
        <w:rPr>
          <w:rFonts w:ascii="Times New Roman" w:eastAsia="Arial Unicode MS" w:hAnsi="Times New Roman" w:cs="Times New Roman"/>
          <w:color w:val="000000"/>
          <w:kern w:val="0"/>
          <w:bdr w:val="nil"/>
          <w14:ligatures w14:val="none"/>
        </w:rPr>
        <w:t>us</w:t>
      </w:r>
      <w:r w:rsidR="00F21C6B">
        <w:rPr>
          <w:rFonts w:ascii="Times New Roman" w:eastAsia="Arial Unicode MS" w:hAnsi="Times New Roman" w:cs="Times New Roman"/>
          <w:color w:val="000000"/>
          <w:kern w:val="0"/>
          <w:bdr w:val="nil"/>
          <w14:ligatures w14:val="none"/>
        </w:rPr>
        <w:t xml:space="preserve"> bei ekonominio naudingumo kriterijų reikalavim</w:t>
      </w:r>
      <w:r w:rsidR="004747D5">
        <w:rPr>
          <w:rFonts w:ascii="Times New Roman" w:eastAsia="Arial Unicode MS" w:hAnsi="Times New Roman" w:cs="Times New Roman"/>
          <w:color w:val="000000"/>
          <w:kern w:val="0"/>
          <w:bdr w:val="nil"/>
          <w14:ligatures w14:val="none"/>
        </w:rPr>
        <w:t>us</w:t>
      </w:r>
      <w:r w:rsidR="00927110">
        <w:rPr>
          <w:rFonts w:ascii="Times New Roman" w:eastAsia="Arial Unicode MS" w:hAnsi="Times New Roman" w:cs="Times New Roman"/>
          <w:color w:val="000000"/>
          <w:kern w:val="0"/>
          <w:bdr w:val="nil"/>
          <w14:ligatures w14:val="none"/>
        </w:rPr>
        <w:t xml:space="preserve">. </w:t>
      </w:r>
    </w:p>
    <w:p w14:paraId="7C22CB40" w14:textId="77777777" w:rsidR="00F21C6B" w:rsidRDefault="00927110" w:rsidP="00983BD9">
      <w:pPr>
        <w:spacing w:line="259" w:lineRule="auto"/>
        <w:ind w:firstLine="720"/>
        <w:jc w:val="both"/>
        <w:rPr>
          <w:rFonts w:ascii="Times New Roman" w:eastAsia="Arial Unicode MS" w:hAnsi="Times New Roman" w:cs="Times New Roman"/>
          <w:color w:val="000000"/>
          <w:kern w:val="0"/>
          <w:bdr w:val="nil"/>
          <w14:ligatures w14:val="none"/>
        </w:rPr>
      </w:pPr>
      <w:r>
        <w:rPr>
          <w:rFonts w:ascii="Times New Roman" w:eastAsia="Arial Unicode MS" w:hAnsi="Times New Roman" w:cs="Times New Roman"/>
          <w:color w:val="000000"/>
          <w:kern w:val="0"/>
          <w:bdr w:val="nil"/>
          <w14:ligatures w14:val="none"/>
        </w:rPr>
        <w:t>Patikslinti kvalifikaciniai reikalavimai nurodyti pirkimo dokumentų priede „</w:t>
      </w:r>
      <w:r w:rsidRPr="00927110">
        <w:rPr>
          <w:rFonts w:ascii="Times New Roman" w:eastAsia="Arial Unicode MS" w:hAnsi="Times New Roman" w:cs="Times New Roman"/>
          <w:color w:val="000000"/>
          <w:kern w:val="0"/>
          <w:bdr w:val="nil"/>
          <w14:ligatures w14:val="none"/>
        </w:rPr>
        <w:t>4_5_priedas._Kvalifikacijos_reikalavimai_patikslinti_2025-08-1</w:t>
      </w:r>
      <w:r>
        <w:rPr>
          <w:rFonts w:ascii="Times New Roman" w:eastAsia="Arial Unicode MS" w:hAnsi="Times New Roman" w:cs="Times New Roman"/>
          <w:color w:val="000000"/>
          <w:kern w:val="0"/>
          <w:bdr w:val="nil"/>
          <w14:ligatures w14:val="none"/>
        </w:rPr>
        <w:t xml:space="preserve">4“. Kas buvo patikslinta kvalifikaciniuose reikalavimuose galima susipažinti pridėtame dokumente </w:t>
      </w:r>
      <w:r w:rsidRPr="00927110">
        <w:rPr>
          <w:rFonts w:ascii="Times New Roman" w:eastAsia="Arial Unicode MS" w:hAnsi="Times New Roman" w:cs="Times New Roman"/>
          <w:color w:val="000000"/>
          <w:kern w:val="0"/>
          <w:bdr w:val="nil"/>
          <w14:ligatures w14:val="none"/>
        </w:rPr>
        <w:t>„4_5_priedas._Kvalifikacijos_reikalavimai_patikslinti_2025-08-14</w:t>
      </w:r>
      <w:r>
        <w:rPr>
          <w:rFonts w:ascii="Times New Roman" w:eastAsia="Arial Unicode MS" w:hAnsi="Times New Roman" w:cs="Times New Roman"/>
          <w:color w:val="000000"/>
          <w:kern w:val="0"/>
          <w:bdr w:val="nil"/>
          <w14:ligatures w14:val="none"/>
        </w:rPr>
        <w:t>_TRACK CHANGES</w:t>
      </w:r>
      <w:r w:rsidRPr="00927110">
        <w:rPr>
          <w:rFonts w:ascii="Times New Roman" w:eastAsia="Arial Unicode MS" w:hAnsi="Times New Roman" w:cs="Times New Roman"/>
          <w:color w:val="000000"/>
          <w:kern w:val="0"/>
          <w:bdr w:val="nil"/>
          <w14:ligatures w14:val="none"/>
        </w:rPr>
        <w:t>“.</w:t>
      </w:r>
      <w:r w:rsidR="00F21C6B">
        <w:rPr>
          <w:rFonts w:ascii="Times New Roman" w:eastAsia="Arial Unicode MS" w:hAnsi="Times New Roman" w:cs="Times New Roman"/>
          <w:color w:val="000000"/>
          <w:kern w:val="0"/>
          <w:bdr w:val="nil"/>
          <w14:ligatures w14:val="none"/>
        </w:rPr>
        <w:t xml:space="preserve"> </w:t>
      </w:r>
    </w:p>
    <w:p w14:paraId="13AB2196" w14:textId="16C6322B" w:rsidR="00927110" w:rsidRDefault="00F21C6B" w:rsidP="00983BD9">
      <w:pPr>
        <w:spacing w:line="259" w:lineRule="auto"/>
        <w:ind w:firstLine="720"/>
        <w:jc w:val="both"/>
        <w:rPr>
          <w:rFonts w:ascii="Times New Roman" w:eastAsia="Arial Unicode MS" w:hAnsi="Times New Roman" w:cs="Times New Roman"/>
          <w:color w:val="000000"/>
          <w:kern w:val="0"/>
          <w:bdr w:val="nil"/>
          <w14:ligatures w14:val="none"/>
        </w:rPr>
      </w:pPr>
      <w:r w:rsidRPr="00F21C6B">
        <w:rPr>
          <w:rFonts w:ascii="Times New Roman" w:eastAsia="Arial Unicode MS" w:hAnsi="Times New Roman" w:cs="Times New Roman"/>
          <w:color w:val="000000"/>
          <w:kern w:val="0"/>
          <w:bdr w:val="nil"/>
          <w14:ligatures w14:val="none"/>
        </w:rPr>
        <w:t xml:space="preserve">Patikslinti </w:t>
      </w:r>
      <w:r>
        <w:rPr>
          <w:rFonts w:ascii="Times New Roman" w:eastAsia="Arial Unicode MS" w:hAnsi="Times New Roman" w:cs="Times New Roman"/>
          <w:color w:val="000000"/>
          <w:kern w:val="0"/>
          <w:bdr w:val="nil"/>
          <w14:ligatures w14:val="none"/>
        </w:rPr>
        <w:t xml:space="preserve">ekonominio naudingumo kriterijų </w:t>
      </w:r>
      <w:r w:rsidRPr="00F21C6B">
        <w:rPr>
          <w:rFonts w:ascii="Times New Roman" w:eastAsia="Arial Unicode MS" w:hAnsi="Times New Roman" w:cs="Times New Roman"/>
          <w:color w:val="000000"/>
          <w:kern w:val="0"/>
          <w:bdr w:val="nil"/>
          <w14:ligatures w14:val="none"/>
        </w:rPr>
        <w:t xml:space="preserve">reikalavimai nurodyti pirkimo dokumentų priede „7 priedas. </w:t>
      </w:r>
      <w:proofErr w:type="spellStart"/>
      <w:r w:rsidRPr="00F21C6B">
        <w:rPr>
          <w:rFonts w:ascii="Times New Roman" w:eastAsia="Arial Unicode MS" w:hAnsi="Times New Roman" w:cs="Times New Roman"/>
          <w:color w:val="000000"/>
          <w:kern w:val="0"/>
          <w:bdr w:val="nil"/>
          <w14:ligatures w14:val="none"/>
        </w:rPr>
        <w:t>Kokybes_kriterijai_ir_ju_vertinimas_patikslinta</w:t>
      </w:r>
      <w:proofErr w:type="spellEnd"/>
      <w:r w:rsidRPr="00F21C6B">
        <w:rPr>
          <w:rFonts w:ascii="Times New Roman" w:eastAsia="Arial Unicode MS" w:hAnsi="Times New Roman" w:cs="Times New Roman"/>
          <w:color w:val="000000"/>
          <w:kern w:val="0"/>
          <w:bdr w:val="nil"/>
          <w14:ligatures w14:val="none"/>
        </w:rPr>
        <w:t xml:space="preserve"> 2025-08-14“. Kas buvo patikslinta ekonominio naudingumo kriterijų reikalavimuose galima susipažinti pridėtame dokumente „7 priedas. </w:t>
      </w:r>
      <w:proofErr w:type="spellStart"/>
      <w:r w:rsidRPr="00F21C6B">
        <w:rPr>
          <w:rFonts w:ascii="Times New Roman" w:eastAsia="Arial Unicode MS" w:hAnsi="Times New Roman" w:cs="Times New Roman"/>
          <w:color w:val="000000"/>
          <w:kern w:val="0"/>
          <w:bdr w:val="nil"/>
          <w14:ligatures w14:val="none"/>
        </w:rPr>
        <w:t>Kokybes_kriterijai_ir_ju_vertinimas_patikslinta</w:t>
      </w:r>
      <w:proofErr w:type="spellEnd"/>
      <w:r w:rsidRPr="00F21C6B">
        <w:rPr>
          <w:rFonts w:ascii="Times New Roman" w:eastAsia="Arial Unicode MS" w:hAnsi="Times New Roman" w:cs="Times New Roman"/>
          <w:color w:val="000000"/>
          <w:kern w:val="0"/>
          <w:bdr w:val="nil"/>
          <w14:ligatures w14:val="none"/>
        </w:rPr>
        <w:t xml:space="preserve"> 2025-08-14_TRACK CHANGES“.</w:t>
      </w:r>
    </w:p>
    <w:p w14:paraId="66EC293A" w14:textId="51EA14CA" w:rsidR="00983BD9" w:rsidRPr="00983BD9" w:rsidRDefault="00814832" w:rsidP="00983BD9">
      <w:pPr>
        <w:spacing w:line="259" w:lineRule="auto"/>
        <w:ind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Taip </w:t>
      </w:r>
      <w:r w:rsidR="00611CD5">
        <w:rPr>
          <w:rFonts w:ascii="Times New Roman" w:eastAsia="Calibri" w:hAnsi="Times New Roman" w:cs="Times New Roman"/>
          <w:kern w:val="0"/>
          <w14:ligatures w14:val="none"/>
        </w:rPr>
        <w:t xml:space="preserve">pat </w:t>
      </w:r>
      <w:r>
        <w:rPr>
          <w:rFonts w:ascii="Times New Roman" w:eastAsia="Calibri" w:hAnsi="Times New Roman" w:cs="Times New Roman"/>
          <w:kern w:val="0"/>
          <w14:ligatures w14:val="none"/>
        </w:rPr>
        <w:t xml:space="preserve">informuojame, kad gauti </w:t>
      </w:r>
      <w:r w:rsidR="00983BD9" w:rsidRPr="00983BD9">
        <w:rPr>
          <w:rFonts w:ascii="Times New Roman" w:eastAsia="Calibri" w:hAnsi="Times New Roman" w:cs="Times New Roman"/>
          <w:kern w:val="0"/>
          <w14:ligatures w14:val="none"/>
        </w:rPr>
        <w:t>tiekėjų klausimai. Vadovaujantis Specialiųjų pirkimo sąlygų 1 priedo „Terminai“ 3 ir 4 punktais bei Bendrųjų pirkimo sąlygų 5.1, 5.2. punktais pateikiame atsakymus į tiekėjų klausimus:</w:t>
      </w:r>
    </w:p>
    <w:tbl>
      <w:tblPr>
        <w:tblStyle w:val="TableGrid"/>
        <w:tblW w:w="0" w:type="auto"/>
        <w:tblLook w:val="04A0" w:firstRow="1" w:lastRow="0" w:firstColumn="1" w:lastColumn="0" w:noHBand="0" w:noVBand="1"/>
      </w:tblPr>
      <w:tblGrid>
        <w:gridCol w:w="7348"/>
        <w:gridCol w:w="6539"/>
      </w:tblGrid>
      <w:tr w:rsidR="00927110" w:rsidRPr="00927110" w14:paraId="71E57DB3" w14:textId="77777777" w:rsidTr="00E73C40">
        <w:tc>
          <w:tcPr>
            <w:tcW w:w="7348" w:type="dxa"/>
          </w:tcPr>
          <w:p w14:paraId="31A8FDF9" w14:textId="0A228AAB" w:rsidR="00927110" w:rsidRPr="00F21C6B" w:rsidRDefault="00927110" w:rsidP="00927110">
            <w:pPr>
              <w:jc w:val="both"/>
              <w:rPr>
                <w:rFonts w:ascii="Times New Roman" w:hAnsi="Times New Roman" w:cs="Times New Roman"/>
              </w:rPr>
            </w:pPr>
            <w:r w:rsidRPr="00F21C6B">
              <w:rPr>
                <w:rFonts w:ascii="Times New Roman" w:hAnsi="Times New Roman" w:cs="Times New Roman"/>
              </w:rPr>
              <w:t>KLAUSIMAS (tekstas neredaguotas):</w:t>
            </w:r>
          </w:p>
        </w:tc>
        <w:tc>
          <w:tcPr>
            <w:tcW w:w="6539" w:type="dxa"/>
          </w:tcPr>
          <w:p w14:paraId="3B241279" w14:textId="6A2E86AE" w:rsidR="00927110" w:rsidRPr="00F21C6B" w:rsidRDefault="00927110" w:rsidP="00F21C6B">
            <w:pPr>
              <w:jc w:val="both"/>
              <w:rPr>
                <w:rFonts w:ascii="Times New Roman" w:hAnsi="Times New Roman" w:cs="Times New Roman"/>
              </w:rPr>
            </w:pPr>
            <w:r w:rsidRPr="00F21C6B">
              <w:rPr>
                <w:rFonts w:ascii="Times New Roman" w:hAnsi="Times New Roman" w:cs="Times New Roman"/>
              </w:rPr>
              <w:t>ATSAKYMAS:</w:t>
            </w:r>
          </w:p>
        </w:tc>
      </w:tr>
      <w:tr w:rsidR="00E73C40" w:rsidRPr="003701F6" w14:paraId="37BB9A46" w14:textId="77777777" w:rsidTr="00E73C40">
        <w:tc>
          <w:tcPr>
            <w:tcW w:w="7348" w:type="dxa"/>
          </w:tcPr>
          <w:p w14:paraId="1C3307D8" w14:textId="5652C56F" w:rsidR="00E73C40" w:rsidRPr="003701F6" w:rsidRDefault="00E73C40" w:rsidP="00814832">
            <w:pPr>
              <w:jc w:val="both"/>
              <w:rPr>
                <w:rFonts w:ascii="Times New Roman" w:hAnsi="Times New Roman" w:cs="Times New Roman"/>
              </w:rPr>
            </w:pPr>
            <w:r w:rsidRPr="003701F6">
              <w:rPr>
                <w:rFonts w:ascii="Times New Roman" w:hAnsi="Times New Roman" w:cs="Times New Roman"/>
              </w:rPr>
              <w:t>Manome, kad Specialiųjų pirkimo sąlygų 5 priede nurodyti kvalifikacijos reikalavimai tiekėjui numato siaurą patirties apibrėžimą – tik nacionalinio lygmens strateginių dokumentų rengimo ar analizės projektai, - kuris reikšmingai apriboja rinkos dalyvių galimybes dalyvauti pirkime. LR viešųjų pirkimų įstatymas (VPĮ) ir atitinkama Direktyvos praktika aiškiai pabrėžia, kad kvalifikacijos reikalavimai turi būti tiesiogiai susiję su pirkimo objektu bei proporcingi, t. y. neperžengti būtino ribų. Šiuo atveju:</w:t>
            </w:r>
          </w:p>
        </w:tc>
        <w:tc>
          <w:tcPr>
            <w:tcW w:w="6539" w:type="dxa"/>
          </w:tcPr>
          <w:p w14:paraId="6CC0B3B8" w14:textId="7FCC5F98" w:rsidR="00E73C40" w:rsidRPr="003701F6" w:rsidRDefault="00DF5EAF" w:rsidP="00DF7E97">
            <w:pPr>
              <w:jc w:val="center"/>
              <w:rPr>
                <w:rFonts w:ascii="Times New Roman" w:hAnsi="Times New Roman" w:cs="Times New Roman"/>
              </w:rPr>
            </w:pPr>
            <w:r>
              <w:rPr>
                <w:rFonts w:ascii="Times New Roman" w:hAnsi="Times New Roman" w:cs="Times New Roman"/>
              </w:rPr>
              <w:t>-</w:t>
            </w:r>
          </w:p>
        </w:tc>
      </w:tr>
      <w:tr w:rsidR="00E73C40" w:rsidRPr="003701F6" w14:paraId="45BD962D" w14:textId="77777777" w:rsidTr="00E73C40">
        <w:tc>
          <w:tcPr>
            <w:tcW w:w="7348" w:type="dxa"/>
          </w:tcPr>
          <w:p w14:paraId="6E37A3BF" w14:textId="77777777" w:rsidR="00E73C40" w:rsidRPr="00DF7E97" w:rsidRDefault="00E73C40" w:rsidP="00DF7E97">
            <w:pPr>
              <w:jc w:val="both"/>
              <w:rPr>
                <w:rFonts w:ascii="Times New Roman" w:hAnsi="Times New Roman" w:cs="Times New Roman"/>
              </w:rPr>
            </w:pPr>
            <w:r w:rsidRPr="00DF7E97">
              <w:rPr>
                <w:rFonts w:ascii="Times New Roman" w:hAnsi="Times New Roman" w:cs="Times New Roman"/>
              </w:rPr>
              <w:t xml:space="preserve"> a) Kvalifikacijos reikalavimas, susijęs su „nacionalinio lygmens“ dokumentų rengimu, nėra tiesiogiai susijęs su kompetencijomis, </w:t>
            </w:r>
            <w:r w:rsidRPr="00DF7E97">
              <w:rPr>
                <w:rFonts w:ascii="Times New Roman" w:hAnsi="Times New Roman" w:cs="Times New Roman"/>
              </w:rPr>
              <w:lastRenderedPageBreak/>
              <w:t xml:space="preserve">reikalingomis pirkimo sutarties vykdymui. Sutarties tikslas – skaitmeninės politikos analizė; tokio pobūdžio kompetencijos gali būti įgyjamos ir rengiant regioninio ar sektorinio lygmens strateginius dokumentus. </w:t>
            </w:r>
          </w:p>
          <w:p w14:paraId="00518A02" w14:textId="6791D264" w:rsidR="00E73C40" w:rsidRPr="003701F6" w:rsidRDefault="00E73C40" w:rsidP="00DF7E97">
            <w:pPr>
              <w:jc w:val="both"/>
              <w:rPr>
                <w:rFonts w:ascii="Times New Roman" w:hAnsi="Times New Roman" w:cs="Times New Roman"/>
              </w:rPr>
            </w:pPr>
            <w:r w:rsidRPr="003701F6">
              <w:rPr>
                <w:rFonts w:ascii="Times New Roman" w:hAnsi="Times New Roman" w:cs="Times New Roman"/>
              </w:rPr>
              <w:t xml:space="preserve">Reikalavime nurodyta sąsaja tik su </w:t>
            </w:r>
            <w:proofErr w:type="spellStart"/>
            <w:r w:rsidRPr="003701F6">
              <w:rPr>
                <w:rFonts w:ascii="Times New Roman" w:hAnsi="Times New Roman" w:cs="Times New Roman"/>
              </w:rPr>
              <w:t>nac</w:t>
            </w:r>
            <w:proofErr w:type="spellEnd"/>
            <w:r w:rsidRPr="003701F6">
              <w:rPr>
                <w:rFonts w:ascii="Times New Roman" w:hAnsi="Times New Roman" w:cs="Times New Roman"/>
              </w:rPr>
              <w:t>. lygmens dokumentais nepagrįstai apriboja galimą ekspertinę patirtį, įgytą rengiant nacionalinius dokumentus kitose valstybėse arba dirbant su ES lygmens politikos dokumentais ar iniciatyvomis. Tokia patirtis negali būti laikoma prastesne – priešingai, ji gali reikšmingai prisidėti prie pirkimo objekto įgyvendinimo, suteikiant platesnę tarptautinę perspektyvą. Todėl toks reikalavimas riboja konkurenciją be objektyvaus pagrindo.</w:t>
            </w:r>
          </w:p>
        </w:tc>
        <w:tc>
          <w:tcPr>
            <w:tcW w:w="6539" w:type="dxa"/>
          </w:tcPr>
          <w:p w14:paraId="5328226D" w14:textId="1CEC26DE" w:rsidR="00E73C40" w:rsidRPr="003701F6" w:rsidRDefault="00A10E35" w:rsidP="00A70687">
            <w:pPr>
              <w:jc w:val="both"/>
              <w:rPr>
                <w:rFonts w:ascii="Times New Roman" w:hAnsi="Times New Roman" w:cs="Times New Roman"/>
              </w:rPr>
            </w:pPr>
            <w:r>
              <w:rPr>
                <w:rFonts w:ascii="Times New Roman" w:hAnsi="Times New Roman" w:cs="Times New Roman"/>
              </w:rPr>
              <w:lastRenderedPageBreak/>
              <w:t xml:space="preserve">Kvalifikaciniai reikalavimai patikslinti. </w:t>
            </w:r>
            <w:r w:rsidRPr="00A10E35">
              <w:rPr>
                <w:rFonts w:ascii="Times New Roman" w:eastAsia="Times New Roman" w:hAnsi="Times New Roman" w:cs="Times New Roman"/>
                <w:kern w:val="0"/>
                <w14:ligatures w14:val="none"/>
              </w:rPr>
              <w:t xml:space="preserve">Žr. </w:t>
            </w:r>
            <w:r w:rsidRPr="00A10E35">
              <w:rPr>
                <w:rFonts w:ascii="Times New Roman" w:eastAsia="Calibri" w:hAnsi="Times New Roman" w:cs="Times New Roman"/>
                <w:kern w:val="0"/>
                <w14:ligatures w14:val="none"/>
              </w:rPr>
              <w:t>naujoje dokumentų redakcijoje</w:t>
            </w:r>
            <w:r>
              <w:rPr>
                <w:rFonts w:ascii="Times New Roman" w:eastAsia="Calibri" w:hAnsi="Times New Roman" w:cs="Times New Roman"/>
                <w:kern w:val="0"/>
                <w14:ligatures w14:val="none"/>
              </w:rPr>
              <w:t>.</w:t>
            </w:r>
          </w:p>
        </w:tc>
      </w:tr>
      <w:tr w:rsidR="00E73C40" w:rsidRPr="003701F6" w14:paraId="1868BEF3" w14:textId="77777777" w:rsidTr="00E73C40">
        <w:tc>
          <w:tcPr>
            <w:tcW w:w="7348" w:type="dxa"/>
          </w:tcPr>
          <w:p w14:paraId="7D975E64" w14:textId="5CC183D7" w:rsidR="00E73C40" w:rsidRPr="003701F6" w:rsidRDefault="00E73C40" w:rsidP="00DF7E97">
            <w:pPr>
              <w:jc w:val="both"/>
              <w:rPr>
                <w:rFonts w:ascii="Times New Roman" w:hAnsi="Times New Roman" w:cs="Times New Roman"/>
              </w:rPr>
            </w:pPr>
            <w:r w:rsidRPr="003701F6">
              <w:rPr>
                <w:rFonts w:ascii="Times New Roman" w:hAnsi="Times New Roman" w:cs="Times New Roman"/>
              </w:rPr>
              <w:t>b) Reikalavime nurodytos „paslaugos“ interpretuojamos taip siaurai, kad eliminuojama galimybė dalyvauti ekspertams, kurie reikšmingai prisidėjo prie strateginių dokumentų rengimo kaip susijusių šalių, akademinių institucijų ar viešojo sektoriaus atstovai. Vertiname, kad tokia patirtis yra analogiška tiesioginiam dokumentų rengimui ar analizei, todėl dabartinis reikalavimo formulavimas yra nepagrįstai ribojantis.</w:t>
            </w:r>
          </w:p>
        </w:tc>
        <w:tc>
          <w:tcPr>
            <w:tcW w:w="6539" w:type="dxa"/>
          </w:tcPr>
          <w:p w14:paraId="152B9088" w14:textId="71FE2612" w:rsidR="00E73C40" w:rsidRDefault="00E73C40" w:rsidP="0024459D">
            <w:pPr>
              <w:jc w:val="both"/>
              <w:rPr>
                <w:rFonts w:ascii="Times New Roman" w:hAnsi="Times New Roman" w:cs="Times New Roman"/>
              </w:rPr>
            </w:pPr>
            <w:r>
              <w:rPr>
                <w:rFonts w:ascii="Times New Roman" w:hAnsi="Times New Roman" w:cs="Times New Roman"/>
              </w:rPr>
              <w:t xml:space="preserve">Jeigu ekspertai  sugebės pateikti įrodymus, kad dalyvavo rengiant </w:t>
            </w:r>
            <w:r w:rsidR="00A10E35">
              <w:rPr>
                <w:rFonts w:ascii="Times New Roman" w:hAnsi="Times New Roman" w:cs="Times New Roman"/>
              </w:rPr>
              <w:t xml:space="preserve">reikalavimuose nurodytus </w:t>
            </w:r>
            <w:r>
              <w:rPr>
                <w:rFonts w:ascii="Times New Roman" w:hAnsi="Times New Roman" w:cs="Times New Roman"/>
              </w:rPr>
              <w:t>dokumentus, ir turės prašomą patirtį (12 mėn.), tai jie neturėtų būti eliminuojami.</w:t>
            </w:r>
          </w:p>
          <w:p w14:paraId="330D1844" w14:textId="268C4AB5" w:rsidR="00A10E35" w:rsidRPr="003701F6" w:rsidRDefault="00A10E35" w:rsidP="0024459D">
            <w:pPr>
              <w:jc w:val="both"/>
              <w:rPr>
                <w:rFonts w:ascii="Times New Roman" w:hAnsi="Times New Roman" w:cs="Times New Roman"/>
              </w:rPr>
            </w:pPr>
            <w:r w:rsidRPr="00A10E35">
              <w:rPr>
                <w:rFonts w:ascii="Times New Roman" w:hAnsi="Times New Roman" w:cs="Times New Roman"/>
              </w:rPr>
              <w:t>Kvalifikaciniai reikalavimai patikslinti. Žr. naujoje dokumentų redakcijoje.</w:t>
            </w:r>
          </w:p>
        </w:tc>
      </w:tr>
      <w:tr w:rsidR="00E73C40" w:rsidRPr="003701F6" w14:paraId="14D8AD78" w14:textId="77777777" w:rsidTr="00E73C40">
        <w:tc>
          <w:tcPr>
            <w:tcW w:w="7348" w:type="dxa"/>
          </w:tcPr>
          <w:p w14:paraId="7D722BDF" w14:textId="77777777" w:rsidR="00E73C40" w:rsidRPr="00DF7E97" w:rsidRDefault="00E73C40" w:rsidP="00DF7E97">
            <w:pPr>
              <w:jc w:val="both"/>
              <w:rPr>
                <w:rFonts w:ascii="Times New Roman" w:hAnsi="Times New Roman" w:cs="Times New Roman"/>
              </w:rPr>
            </w:pPr>
            <w:r w:rsidRPr="00DF7E97">
              <w:rPr>
                <w:rFonts w:ascii="Times New Roman" w:hAnsi="Times New Roman" w:cs="Times New Roman"/>
              </w:rPr>
              <w:t xml:space="preserve"> c) Taip pat atkreipiame dėmesį, kad kai kurie kvalifikacijos reikalavimai yra neaiškūs ir reikalauja patikslinimo. Pavyzdžiui, 2.3 punkte konsultantui / ekspertui keliama sąlyga turėti „patirties… suteikiant skaitmeninės politikos srities IRT sektoriaus vertinimo paslaugas, skirtas nacionalinio lygmens strateginiams dokumentams parengti“. </w:t>
            </w:r>
          </w:p>
          <w:p w14:paraId="07371043" w14:textId="200A080B" w:rsidR="00E73C40" w:rsidRPr="003701F6" w:rsidRDefault="00E73C40" w:rsidP="00DF7E97">
            <w:pPr>
              <w:jc w:val="both"/>
              <w:rPr>
                <w:rFonts w:ascii="Times New Roman" w:hAnsi="Times New Roman" w:cs="Times New Roman"/>
              </w:rPr>
            </w:pPr>
            <w:r w:rsidRPr="003701F6">
              <w:rPr>
                <w:rFonts w:ascii="Times New Roman" w:hAnsi="Times New Roman" w:cs="Times New Roman"/>
              </w:rPr>
              <w:t>Pažymime, kad vertinimo (</w:t>
            </w:r>
            <w:proofErr w:type="spellStart"/>
            <w:r w:rsidRPr="003701F6">
              <w:rPr>
                <w:rFonts w:ascii="Times New Roman" w:hAnsi="Times New Roman" w:cs="Times New Roman"/>
              </w:rPr>
              <w:t>ex-post</w:t>
            </w:r>
            <w:proofErr w:type="spellEnd"/>
            <w:r w:rsidRPr="003701F6">
              <w:rPr>
                <w:rFonts w:ascii="Times New Roman" w:hAnsi="Times New Roman" w:cs="Times New Roman"/>
              </w:rPr>
              <w:t xml:space="preserve">) paslaugos savo esme dažniausiai yra orientuotos į ankstesnių intervencijų analizę, siekiant pateikti rekomendacijas ar įžvalgas, kurios gali būti panaudojamos rengiant naujus strateginius dokumentus. Vis dėlto šis ryšys dažnai būna netiesioginis, ir tokia sąsaja įprastai nėra aiškiai įvardinta nei vertinimo paslaugų aprašymuose, nei techninėse užduotyse. </w:t>
            </w:r>
            <w:r w:rsidRPr="00F93D47">
              <w:rPr>
                <w:rFonts w:ascii="Times New Roman" w:hAnsi="Times New Roman" w:cs="Times New Roman"/>
                <w:b/>
                <w:bCs/>
              </w:rPr>
              <w:t>Todėl prašome patikslinti, ar reikalaujamas ryšys su nacionalinio lygmens dokumentais gali būti netiesioginis, t. y. grindžiamas vertinimo rezultatais, kurie panaudoti (ar galėjo būti panaudoti) naujai politikai formuoti.</w:t>
            </w:r>
          </w:p>
        </w:tc>
        <w:tc>
          <w:tcPr>
            <w:tcW w:w="6539" w:type="dxa"/>
          </w:tcPr>
          <w:p w14:paraId="29091612" w14:textId="3E077DD2" w:rsidR="00A10E35" w:rsidRDefault="00A10E35" w:rsidP="00A10E35">
            <w:pPr>
              <w:jc w:val="both"/>
              <w:rPr>
                <w:rFonts w:ascii="Times New Roman" w:hAnsi="Times New Roman" w:cs="Times New Roman"/>
              </w:rPr>
            </w:pPr>
            <w:r>
              <w:rPr>
                <w:rFonts w:ascii="Times New Roman" w:hAnsi="Times New Roman" w:cs="Times New Roman"/>
              </w:rPr>
              <w:t>Gali būti ir netiesioginis, j</w:t>
            </w:r>
            <w:r w:rsidRPr="00A10E35">
              <w:rPr>
                <w:rFonts w:ascii="Times New Roman" w:hAnsi="Times New Roman" w:cs="Times New Roman"/>
              </w:rPr>
              <w:t xml:space="preserve">eigu ekspertai sugebės pateikti įrodymus, </w:t>
            </w:r>
            <w:r>
              <w:rPr>
                <w:rFonts w:ascii="Times New Roman" w:hAnsi="Times New Roman" w:cs="Times New Roman"/>
              </w:rPr>
              <w:t>kad rezultatas buvo panaudotas</w:t>
            </w:r>
            <w:r w:rsidR="00F94189">
              <w:rPr>
                <w:rFonts w:ascii="Times New Roman" w:hAnsi="Times New Roman" w:cs="Times New Roman"/>
              </w:rPr>
              <w:t xml:space="preserve"> reikalavimuose nurodytiems dokumentams parengti.</w:t>
            </w:r>
          </w:p>
          <w:p w14:paraId="66779695" w14:textId="68DAB2C5" w:rsidR="00A10E35" w:rsidRPr="003701F6" w:rsidRDefault="00A10E35" w:rsidP="00A10E35">
            <w:pPr>
              <w:jc w:val="both"/>
              <w:rPr>
                <w:rFonts w:ascii="Times New Roman" w:hAnsi="Times New Roman" w:cs="Times New Roman"/>
              </w:rPr>
            </w:pPr>
            <w:r w:rsidRPr="00A10E35">
              <w:rPr>
                <w:rFonts w:ascii="Times New Roman" w:hAnsi="Times New Roman" w:cs="Times New Roman"/>
              </w:rPr>
              <w:t>Kvalifikaciniai reikalavimai patikslinti. Žr. naujoje dokumentų redakcijoje.</w:t>
            </w:r>
          </w:p>
        </w:tc>
      </w:tr>
      <w:tr w:rsidR="00E73C40" w:rsidRPr="003701F6" w14:paraId="11FA4F8D" w14:textId="77777777" w:rsidTr="00E73C40">
        <w:tc>
          <w:tcPr>
            <w:tcW w:w="7348" w:type="dxa"/>
          </w:tcPr>
          <w:p w14:paraId="2C4663F5" w14:textId="7B4A735C" w:rsidR="00E73C40" w:rsidRPr="003701F6" w:rsidRDefault="00E73C40" w:rsidP="00DF7E97">
            <w:pPr>
              <w:jc w:val="both"/>
              <w:rPr>
                <w:rFonts w:ascii="Times New Roman" w:hAnsi="Times New Roman" w:cs="Times New Roman"/>
              </w:rPr>
            </w:pPr>
            <w:r w:rsidRPr="003701F6">
              <w:rPr>
                <w:rFonts w:ascii="Times New Roman" w:hAnsi="Times New Roman" w:cs="Times New Roman"/>
              </w:rPr>
              <w:t xml:space="preserve"> d) „Nacionalinio lygmens strateginis dokumentas“ kvalifikacijos reikalavime apibrėžiamas kaip dokumentas, priimtas Lietuvos Respublikos Vyriausybės arba Seimo. Pažymime, </w:t>
            </w:r>
            <w:r w:rsidRPr="00F93D47">
              <w:rPr>
                <w:rFonts w:ascii="Times New Roman" w:hAnsi="Times New Roman" w:cs="Times New Roman"/>
                <w:b/>
                <w:bCs/>
              </w:rPr>
              <w:t xml:space="preserve">kad Lietuvos skaitmeninės politikos formavimui šiuo metu naudojami tik du tokio pobūdžio dokumentai: </w:t>
            </w:r>
            <w:r w:rsidRPr="00F93D47">
              <w:rPr>
                <w:rFonts w:ascii="Times New Roman" w:hAnsi="Times New Roman" w:cs="Times New Roman"/>
                <w:b/>
                <w:bCs/>
              </w:rPr>
              <w:lastRenderedPageBreak/>
              <w:t>pagrindinis – 2021–2030 m. valstybės skaitmeninimo plėtros programa, ir papildantis – Lietuvos dirbtinio intelekto strategija</w:t>
            </w:r>
            <w:r w:rsidRPr="003701F6">
              <w:rPr>
                <w:rFonts w:ascii="Times New Roman" w:hAnsi="Times New Roman" w:cs="Times New Roman"/>
              </w:rPr>
              <w:t>. Atsižvelgiant į tokį ribotą</w:t>
            </w:r>
            <w:r w:rsidRPr="003701F6">
              <w:rPr>
                <w:rFonts w:ascii="Times New Roman" w:hAnsi="Times New Roman" w:cs="Times New Roman"/>
                <w:color w:val="000000"/>
                <w:kern w:val="0"/>
              </w:rPr>
              <w:t xml:space="preserve"> </w:t>
            </w:r>
            <w:r w:rsidRPr="003701F6">
              <w:rPr>
                <w:rFonts w:ascii="Times New Roman" w:hAnsi="Times New Roman" w:cs="Times New Roman"/>
              </w:rPr>
              <w:t xml:space="preserve">dokumentų spektrą, patirties įgijimo galimybės pagal nurodytą apibrėžimą yra itin siauros ir nėra vienodai prieinamos visiems rinkos dalyviams. </w:t>
            </w:r>
          </w:p>
          <w:p w14:paraId="2375709E" w14:textId="77777777" w:rsidR="00E73C40" w:rsidRPr="00DF7E97" w:rsidRDefault="00E73C40" w:rsidP="00DF7E97">
            <w:pPr>
              <w:jc w:val="both"/>
              <w:rPr>
                <w:rFonts w:ascii="Times New Roman" w:hAnsi="Times New Roman" w:cs="Times New Roman"/>
              </w:rPr>
            </w:pPr>
            <w:r w:rsidRPr="00DF7E97">
              <w:rPr>
                <w:rFonts w:ascii="Times New Roman" w:hAnsi="Times New Roman" w:cs="Times New Roman"/>
              </w:rPr>
              <w:t xml:space="preserve">Pažymėtina, kad kvalifikacijos reikalavime pateiktas paaiškinimas yra nekonkretus ir nėra tiesiogiai naudingas pirkimo objektui, kadangi didelė dalis reikšmingų darbų skaitmeninės politikos / IRT analizės ir vertinimo srityje yra atliekami ne Vyriausybės ar Seimo, o žemesnio lygmens institucijų – agentūrų – užsakymu. </w:t>
            </w:r>
          </w:p>
          <w:p w14:paraId="6E71F067" w14:textId="6EC932C7" w:rsidR="00E73C40" w:rsidRPr="003701F6" w:rsidRDefault="00E73C40" w:rsidP="00DF7E97">
            <w:pPr>
              <w:jc w:val="both"/>
              <w:rPr>
                <w:rFonts w:ascii="Times New Roman" w:hAnsi="Times New Roman" w:cs="Times New Roman"/>
              </w:rPr>
            </w:pPr>
            <w:r w:rsidRPr="003701F6">
              <w:rPr>
                <w:rFonts w:ascii="Times New Roman" w:hAnsi="Times New Roman" w:cs="Times New Roman"/>
              </w:rPr>
              <w:t>Kaip konkretų pavyzdį galime pateikti „IRT sektoriaus kelrodžio“ analizę, atliktą Inovacijų agentūros užsakymu. Šis dokumentas aiškiai atitinka nacionalinės svarbos strateginio planavimo dokumento kriterijus ir tiesiogiai susijęs su valstybės skaitmenizavimo politika. Tačiau pagal šiuo metu galiojantį siaurą apibrėžimą tokio tipo projektai nepripažįstami tinkamais, kas yra nepagrįsta ir ribojanti.</w:t>
            </w:r>
          </w:p>
        </w:tc>
        <w:tc>
          <w:tcPr>
            <w:tcW w:w="6539" w:type="dxa"/>
          </w:tcPr>
          <w:p w14:paraId="00DCD5C8" w14:textId="11352C26" w:rsidR="00F94189" w:rsidRDefault="00F94189" w:rsidP="00A9229F">
            <w:pPr>
              <w:jc w:val="both"/>
              <w:rPr>
                <w:rFonts w:ascii="Times New Roman" w:hAnsi="Times New Roman" w:cs="Times New Roman"/>
              </w:rPr>
            </w:pPr>
            <w:r w:rsidRPr="00F94189">
              <w:rPr>
                <w:rFonts w:ascii="Times New Roman" w:hAnsi="Times New Roman" w:cs="Times New Roman"/>
              </w:rPr>
              <w:lastRenderedPageBreak/>
              <w:t>Kvalifikaciniai reikalavimai patikslinti. Žr. naujoje dokumentų redakcijoje.</w:t>
            </w:r>
          </w:p>
          <w:p w14:paraId="24209B80" w14:textId="3F431679" w:rsidR="00E73C40" w:rsidRPr="003701F6" w:rsidRDefault="00E73C40" w:rsidP="00F94189">
            <w:pPr>
              <w:jc w:val="both"/>
              <w:rPr>
                <w:rFonts w:ascii="Times New Roman" w:hAnsi="Times New Roman" w:cs="Times New Roman"/>
              </w:rPr>
            </w:pPr>
          </w:p>
        </w:tc>
      </w:tr>
      <w:tr w:rsidR="00E73C40" w:rsidRPr="003701F6" w14:paraId="0E9E8F19" w14:textId="77777777" w:rsidTr="00E73C40">
        <w:tc>
          <w:tcPr>
            <w:tcW w:w="7348" w:type="dxa"/>
          </w:tcPr>
          <w:p w14:paraId="7DE18FCF" w14:textId="2A9EC409" w:rsidR="00E73C40" w:rsidRPr="003701F6" w:rsidRDefault="00E73C40" w:rsidP="00DF7E97">
            <w:pPr>
              <w:jc w:val="both"/>
              <w:rPr>
                <w:rFonts w:ascii="Times New Roman" w:hAnsi="Times New Roman" w:cs="Times New Roman"/>
              </w:rPr>
            </w:pPr>
            <w:r w:rsidRPr="003701F6">
              <w:rPr>
                <w:rFonts w:ascii="Times New Roman" w:hAnsi="Times New Roman" w:cs="Times New Roman"/>
              </w:rPr>
              <w:t>Pirkimo dokumentuose kvalifikaciniuose numatyta, kad cit.: "*Nacionalinio lygmens strateginis dokumentas – Lietuvos Respublikos Vyriausybės arba Lietuvos Respublikos Seimo priimtas dokumentas." Ar teisingai suprantame, kad jei nacionalinis strateginis dokumentas bus patvirtintas pavyzdžiui kitos šalies parlamento ar vyriausybės, ir patirtis bus įgyta užsienio šalyje, tokia patirtis nebus užskaitoma, o dalyvauti konkurse apribojama tik tiems tiekėjams ir jų specialistams, kurie yra suteikę paslaugas skirtas nacionalinio lygmens strateginiams dokumentams parengti būtent Lietuvoje.</w:t>
            </w:r>
          </w:p>
        </w:tc>
        <w:tc>
          <w:tcPr>
            <w:tcW w:w="6539" w:type="dxa"/>
          </w:tcPr>
          <w:p w14:paraId="6F9BD72A" w14:textId="0A72A2F9" w:rsidR="00F94189" w:rsidRDefault="00F94189" w:rsidP="00A70687">
            <w:pPr>
              <w:jc w:val="both"/>
              <w:rPr>
                <w:rFonts w:ascii="Times New Roman" w:hAnsi="Times New Roman" w:cs="Times New Roman"/>
              </w:rPr>
            </w:pPr>
            <w:r w:rsidRPr="00F94189">
              <w:rPr>
                <w:rFonts w:ascii="Times New Roman" w:hAnsi="Times New Roman" w:cs="Times New Roman"/>
              </w:rPr>
              <w:t>Kvalifikaciniai reikalavimai patikslinti. Žr. naujoje dokumentų redakcijoje.</w:t>
            </w:r>
          </w:p>
          <w:p w14:paraId="5156EBBD" w14:textId="4D266965" w:rsidR="00E73C40" w:rsidRPr="003701F6" w:rsidRDefault="00E73C40" w:rsidP="00F94189">
            <w:pPr>
              <w:jc w:val="both"/>
              <w:rPr>
                <w:rFonts w:ascii="Times New Roman" w:hAnsi="Times New Roman" w:cs="Times New Roman"/>
              </w:rPr>
            </w:pPr>
          </w:p>
        </w:tc>
      </w:tr>
      <w:tr w:rsidR="00E73C40" w:rsidRPr="003701F6" w14:paraId="03C41605" w14:textId="77777777" w:rsidTr="00E73C40">
        <w:tc>
          <w:tcPr>
            <w:tcW w:w="7348" w:type="dxa"/>
          </w:tcPr>
          <w:p w14:paraId="133DDCA8" w14:textId="1D4DB3AA" w:rsidR="00E73C40" w:rsidRPr="00A70687" w:rsidRDefault="00E73C40" w:rsidP="003701F6">
            <w:pPr>
              <w:jc w:val="both"/>
              <w:rPr>
                <w:rFonts w:ascii="Times New Roman" w:hAnsi="Times New Roman" w:cs="Times New Roman"/>
              </w:rPr>
            </w:pPr>
            <w:r w:rsidRPr="003701F6">
              <w:rPr>
                <w:rFonts w:ascii="Times New Roman" w:hAnsi="Times New Roman" w:cs="Times New Roman"/>
              </w:rPr>
              <w:t>Ar Europos Sąjungos institucijos patvirtinta šalies narės Partnerystės sutartis ir nacionalinės investicijų programa 2021-2027 metų yra laikoma nacionalinio lygmens strateginiu dokumentu? Atkreipiame dėmesį, kad su šalimi nare, Partnerystės sutartį rengia valstybė narė, o ją tvirtina – Europos Komisija.</w:t>
            </w:r>
          </w:p>
        </w:tc>
        <w:tc>
          <w:tcPr>
            <w:tcW w:w="6539" w:type="dxa"/>
          </w:tcPr>
          <w:p w14:paraId="1752BC64" w14:textId="11870389" w:rsidR="00F94189" w:rsidRDefault="00F94189" w:rsidP="005A2B43">
            <w:pPr>
              <w:jc w:val="both"/>
              <w:rPr>
                <w:rFonts w:ascii="Times New Roman" w:hAnsi="Times New Roman" w:cs="Times New Roman"/>
              </w:rPr>
            </w:pPr>
            <w:r w:rsidRPr="00F94189">
              <w:rPr>
                <w:rFonts w:ascii="Times New Roman" w:hAnsi="Times New Roman" w:cs="Times New Roman"/>
              </w:rPr>
              <w:t>Kvalifikaciniai reikalavimai patikslinti. Žr. naujoje dokumentų redakcijoje.</w:t>
            </w:r>
          </w:p>
          <w:p w14:paraId="4746D772" w14:textId="7440CBEE" w:rsidR="00E73C40" w:rsidRPr="003701F6" w:rsidRDefault="00E73C40" w:rsidP="00F94189">
            <w:pPr>
              <w:jc w:val="both"/>
              <w:rPr>
                <w:rFonts w:ascii="Times New Roman" w:hAnsi="Times New Roman" w:cs="Times New Roman"/>
              </w:rPr>
            </w:pPr>
          </w:p>
        </w:tc>
      </w:tr>
      <w:tr w:rsidR="00E73C40" w:rsidRPr="003701F6" w14:paraId="20C6776F" w14:textId="77777777" w:rsidTr="00E73C40">
        <w:tc>
          <w:tcPr>
            <w:tcW w:w="7348" w:type="dxa"/>
          </w:tcPr>
          <w:p w14:paraId="3D1F7AC2" w14:textId="47EB0DF3" w:rsidR="00E73C40" w:rsidRPr="003701F6" w:rsidRDefault="00E73C40" w:rsidP="003701F6">
            <w:pPr>
              <w:jc w:val="both"/>
              <w:rPr>
                <w:rFonts w:ascii="Times New Roman" w:hAnsi="Times New Roman" w:cs="Times New Roman"/>
              </w:rPr>
            </w:pPr>
            <w:r w:rsidRPr="003701F6">
              <w:rPr>
                <w:rFonts w:ascii="Times New Roman" w:hAnsi="Times New Roman" w:cs="Times New Roman"/>
              </w:rPr>
              <w:t xml:space="preserve">Pirkimo dokumentuose tiekėjo specialistams yra keliamas reikalavimas cit.: "turi ne trumpesnę nei 12 (dvylikos) mėnesių darbo patirtį" konkrečioje nurodytoje srityje. Pirkimo dokumentuose tai pat nurodoma, kad cit.: "patirtis dirbant skirtingose sutartyse / projektuose skirtingu </w:t>
            </w:r>
            <w:r w:rsidRPr="003701F6">
              <w:rPr>
                <w:rFonts w:ascii="Times New Roman" w:hAnsi="Times New Roman" w:cs="Times New Roman"/>
              </w:rPr>
              <w:lastRenderedPageBreak/>
              <w:t>laikotarpiu – sumuojamos. Jeigu specialistas projekte dirbo nepilną mėnesį, tokiu atveju pilnas mėnuo skaičiuojamas, jeigu dirbta 15 ar daugiau kalendorinių dienų. Taip pat nurodyta, kad toks cit.: "Projektas / sutartis gali būti pradėtas vykdyti anksčiau nei prieš 3 (trejus) metus, tačiau projekto / sutarties vykdymo pabaiga turi patekti į 3 (trejų) metų laikotarpį, skaičiuojant laikotarpį iki paskutinės pasiūlymų pateikimo termino dienos.". Ar teisingai suprantame, kad 12 mėnesių patirtis konkrečioje nurodytoje srityje turi būti sukaupta per paskutinius 36 mėnesius iki konkurso paskelbimo datos. Šis klausimas kyla, nes viešųjų pirkimų dokumentuose, kuomet yra reikalaujama konkrečios patirties vienetų (pvz. įgyvendinto vieno ar kelių projektų) - yra įprasta nustatyti dažniausiai 3 (arba 5) paskutinių metų cenzą. Tuo tarpu reikalavimuose, kur reikalaujama patirties trukmės (pvz. 12 mėn. ar 24 mėn.) yra patirties įgijimo laikotarpis nenustatomas. Reikalavimas turėti 12 mėn. specifinę patirtį per 36 paskutinius mėnesius yra itin ribojantis galimų patyrusių specialistų dalyvavimą.</w:t>
            </w:r>
          </w:p>
          <w:p w14:paraId="14537F57" w14:textId="77777777" w:rsidR="00E73C40" w:rsidRPr="00A70687" w:rsidRDefault="00E73C40" w:rsidP="003701F6">
            <w:pPr>
              <w:jc w:val="both"/>
              <w:rPr>
                <w:rFonts w:ascii="Times New Roman" w:hAnsi="Times New Roman" w:cs="Times New Roman"/>
              </w:rPr>
            </w:pPr>
          </w:p>
        </w:tc>
        <w:tc>
          <w:tcPr>
            <w:tcW w:w="6539" w:type="dxa"/>
          </w:tcPr>
          <w:p w14:paraId="35CD000B" w14:textId="77777777" w:rsidR="00C3753A" w:rsidRDefault="00C3753A" w:rsidP="00C3753A">
            <w:pPr>
              <w:spacing w:line="276" w:lineRule="auto"/>
              <w:jc w:val="both"/>
              <w:rPr>
                <w:rFonts w:ascii="Times New Roman" w:eastAsia="Aptos" w:hAnsi="Times New Roman" w:cs="Times New Roman"/>
              </w:rPr>
            </w:pPr>
            <w:r w:rsidRPr="00C3753A">
              <w:rPr>
                <w:rFonts w:ascii="Times New Roman" w:eastAsia="Aptos" w:hAnsi="Times New Roman" w:cs="Times New Roman"/>
              </w:rPr>
              <w:lastRenderedPageBreak/>
              <w:t xml:space="preserve">Dėl techninės klaidos paliktas 3 metų laikotarpis. Teisinga redakcija turėtų būti  „Projektas / sutartis </w:t>
            </w:r>
            <w:r w:rsidRPr="00C3753A">
              <w:rPr>
                <w:rFonts w:ascii="Times New Roman" w:eastAsia="Aptos" w:hAnsi="Times New Roman" w:cs="Times New Roman"/>
                <w:strike/>
              </w:rPr>
              <w:t xml:space="preserve">gali būti pradėtas vykdyti anksčiau nei prieš 3 (trejus) metus, tačiau projekto / sutarties vykdymo pabaiga turi patekti į 3 (trejų) metų laikotarpį, </w:t>
            </w:r>
            <w:r w:rsidRPr="00C3753A">
              <w:rPr>
                <w:rFonts w:ascii="Times New Roman" w:eastAsia="Aptos" w:hAnsi="Times New Roman" w:cs="Times New Roman"/>
                <w:strike/>
              </w:rPr>
              <w:lastRenderedPageBreak/>
              <w:t xml:space="preserve">skaičiuojant laikotarpį </w:t>
            </w:r>
            <w:r w:rsidRPr="00C3753A">
              <w:rPr>
                <w:rFonts w:ascii="Times New Roman" w:eastAsia="Aptos" w:hAnsi="Times New Roman" w:cs="Times New Roman"/>
                <w:b/>
                <w:bCs/>
              </w:rPr>
              <w:t>turi būti baigtas/a</w:t>
            </w:r>
            <w:r w:rsidRPr="00C3753A">
              <w:rPr>
                <w:rFonts w:ascii="Times New Roman" w:eastAsia="Aptos" w:hAnsi="Times New Roman" w:cs="Times New Roman"/>
              </w:rPr>
              <w:t xml:space="preserve"> iki paskutinės pasiūlymų pateikimo termino dienos“.</w:t>
            </w:r>
          </w:p>
          <w:p w14:paraId="2939469B" w14:textId="30E3FCBA" w:rsidR="00C3753A" w:rsidRPr="00C3753A" w:rsidRDefault="00C3753A" w:rsidP="00C3753A">
            <w:pPr>
              <w:spacing w:line="276" w:lineRule="auto"/>
              <w:jc w:val="both"/>
              <w:rPr>
                <w:rFonts w:ascii="Times New Roman" w:eastAsia="Aptos" w:hAnsi="Times New Roman" w:cs="Times New Roman"/>
              </w:rPr>
            </w:pPr>
            <w:r w:rsidRPr="00C3753A">
              <w:rPr>
                <w:rFonts w:ascii="Times New Roman" w:eastAsia="Aptos" w:hAnsi="Times New Roman" w:cs="Times New Roman"/>
              </w:rPr>
              <w:t>Kvalifikaciniai reikalavimai patikslinti. Žr. naujoje dokumentų redakcijoje.</w:t>
            </w:r>
          </w:p>
          <w:p w14:paraId="6248E001" w14:textId="1F82EC2F" w:rsidR="00F94189" w:rsidRPr="005473D5" w:rsidRDefault="00F94189" w:rsidP="00D26539">
            <w:pPr>
              <w:rPr>
                <w:rFonts w:ascii="Times New Roman" w:hAnsi="Times New Roman" w:cs="Times New Roman"/>
              </w:rPr>
            </w:pPr>
          </w:p>
        </w:tc>
      </w:tr>
      <w:tr w:rsidR="008C7AEE" w:rsidRPr="003701F6" w14:paraId="1728702E" w14:textId="77777777" w:rsidTr="00E73C40">
        <w:tc>
          <w:tcPr>
            <w:tcW w:w="7348" w:type="dxa"/>
          </w:tcPr>
          <w:p w14:paraId="344A1FAB" w14:textId="43934E5F" w:rsidR="008C7AEE" w:rsidRPr="003701F6" w:rsidRDefault="008C7AEE" w:rsidP="008C7AEE">
            <w:pPr>
              <w:jc w:val="both"/>
              <w:rPr>
                <w:rFonts w:ascii="Times New Roman" w:hAnsi="Times New Roman" w:cs="Times New Roman"/>
              </w:rPr>
            </w:pPr>
            <w:r w:rsidRPr="008C7AEE">
              <w:rPr>
                <w:rFonts w:ascii="Times New Roman" w:hAnsi="Times New Roman" w:cs="Times New Roman"/>
              </w:rPr>
              <w:lastRenderedPageBreak/>
              <w:t>Prašome patikslinti ar šis reikalavimas „Projektas / sutartis gali būti pradėtas vykdyti anksčiau nei prieš 3 (trejus) metus, tačiau projekto / sutarties vykdymo pabaiga turi patekti į 3 (trejų) metų laikotarpį, skaičiuojant laikotarpį iki paskutinės pasiūlymų pateikimo termino dienos“ yra taikomas tik kvalifikacijos reikalavimuose ar ir kokybės kriterijų vertinime</w:t>
            </w:r>
          </w:p>
        </w:tc>
        <w:tc>
          <w:tcPr>
            <w:tcW w:w="6539" w:type="dxa"/>
          </w:tcPr>
          <w:p w14:paraId="08C315CE" w14:textId="77777777" w:rsidR="008C7AEE" w:rsidRDefault="008C7AEE" w:rsidP="008C7AEE">
            <w:pPr>
              <w:spacing w:line="276" w:lineRule="auto"/>
              <w:jc w:val="both"/>
              <w:rPr>
                <w:rFonts w:ascii="Times New Roman" w:eastAsia="Aptos" w:hAnsi="Times New Roman" w:cs="Times New Roman"/>
              </w:rPr>
            </w:pPr>
            <w:r w:rsidRPr="00C3753A">
              <w:rPr>
                <w:rFonts w:ascii="Times New Roman" w:eastAsia="Aptos" w:hAnsi="Times New Roman" w:cs="Times New Roman"/>
              </w:rPr>
              <w:t xml:space="preserve">Dėl techninės klaidos paliktas 3 metų laikotarpis. Teisinga redakcija turėtų būti  „Projektas / sutartis </w:t>
            </w:r>
            <w:r w:rsidRPr="00C3753A">
              <w:rPr>
                <w:rFonts w:ascii="Times New Roman" w:eastAsia="Aptos" w:hAnsi="Times New Roman" w:cs="Times New Roman"/>
                <w:strike/>
              </w:rPr>
              <w:t xml:space="preserve">gali būti pradėtas vykdyti anksčiau nei prieš 3 (trejus) metus, tačiau projekto / sutarties vykdymo pabaiga turi patekti į 3 (trejų) metų laikotarpį, skaičiuojant laikotarpį </w:t>
            </w:r>
            <w:r w:rsidRPr="00C3753A">
              <w:rPr>
                <w:rFonts w:ascii="Times New Roman" w:eastAsia="Aptos" w:hAnsi="Times New Roman" w:cs="Times New Roman"/>
                <w:b/>
                <w:bCs/>
              </w:rPr>
              <w:t>turi būti baigtas/a</w:t>
            </w:r>
            <w:r w:rsidRPr="00C3753A">
              <w:rPr>
                <w:rFonts w:ascii="Times New Roman" w:eastAsia="Aptos" w:hAnsi="Times New Roman" w:cs="Times New Roman"/>
              </w:rPr>
              <w:t xml:space="preserve"> iki paskutinės pasiūlymų pateikimo termino dienos“.</w:t>
            </w:r>
          </w:p>
          <w:p w14:paraId="3F28296C" w14:textId="77777777" w:rsidR="008C7AEE" w:rsidRPr="00C3753A" w:rsidRDefault="008C7AEE" w:rsidP="008C7AEE">
            <w:pPr>
              <w:spacing w:line="276" w:lineRule="auto"/>
              <w:jc w:val="both"/>
              <w:rPr>
                <w:rFonts w:ascii="Times New Roman" w:eastAsia="Aptos" w:hAnsi="Times New Roman" w:cs="Times New Roman"/>
              </w:rPr>
            </w:pPr>
            <w:r w:rsidRPr="00C3753A">
              <w:rPr>
                <w:rFonts w:ascii="Times New Roman" w:eastAsia="Aptos" w:hAnsi="Times New Roman" w:cs="Times New Roman"/>
              </w:rPr>
              <w:t>Kvalifikaciniai reikalavimai patikslinti. Žr. naujoje dokumentų redakcijoje.</w:t>
            </w:r>
          </w:p>
          <w:p w14:paraId="1AADC342" w14:textId="77777777" w:rsidR="008C7AEE" w:rsidRPr="00C3753A" w:rsidRDefault="008C7AEE" w:rsidP="00C3753A">
            <w:pPr>
              <w:spacing w:line="276" w:lineRule="auto"/>
              <w:jc w:val="both"/>
              <w:rPr>
                <w:rFonts w:ascii="Times New Roman" w:eastAsia="Aptos" w:hAnsi="Times New Roman" w:cs="Times New Roman"/>
              </w:rPr>
            </w:pPr>
          </w:p>
        </w:tc>
      </w:tr>
      <w:tr w:rsidR="008C7AEE" w:rsidRPr="003701F6" w14:paraId="6C8A3FA0" w14:textId="77777777" w:rsidTr="00E73C40">
        <w:tc>
          <w:tcPr>
            <w:tcW w:w="7348" w:type="dxa"/>
          </w:tcPr>
          <w:p w14:paraId="0453617C" w14:textId="727A3DEF" w:rsidR="008C7AEE" w:rsidRPr="003701F6" w:rsidRDefault="008C7AEE" w:rsidP="003701F6">
            <w:pPr>
              <w:jc w:val="both"/>
              <w:rPr>
                <w:rFonts w:ascii="Times New Roman" w:hAnsi="Times New Roman" w:cs="Times New Roman"/>
              </w:rPr>
            </w:pPr>
            <w:r w:rsidRPr="008C7AEE">
              <w:rPr>
                <w:rFonts w:ascii="Times New Roman" w:hAnsi="Times New Roman" w:cs="Times New Roman"/>
              </w:rPr>
              <w:t xml:space="preserve">Prašytume nukelti pasiūlymų pateikimo terminą iki rugpjūčio 18 d. 9.00 val. Norime pažymėti, jog šiuo metu yra daugeliui atostogų metas ir sudėtinga sutelkti komandą parengti pasiūlymą iki nurodyto termino, kuris yra pakankamai trumpas. Taip pat sudėtinga suderinti pasiūlymo parengimą dėl kitų reikalingų ūkio subjektų įtraukimo. Norime pažymėti ir tai, jog, vadovaujantis pirkimo dokumentais, su pasiūlymu reikalinga parengti bei pateikti dokumentus dėl ekonominio naudingumo vertinimo, </w:t>
            </w:r>
            <w:r w:rsidRPr="008C7AEE">
              <w:rPr>
                <w:rFonts w:ascii="Times New Roman" w:hAnsi="Times New Roman" w:cs="Times New Roman"/>
              </w:rPr>
              <w:lastRenderedPageBreak/>
              <w:t>kas taip pat reikalauja pastangų bei laiko ir koordinavimo. Papildomas terminas leistų užtikrinti kokybišką ir konkurencingą pasiūlymą. Tikimės Jūsų supratingumo.</w:t>
            </w:r>
          </w:p>
        </w:tc>
        <w:tc>
          <w:tcPr>
            <w:tcW w:w="6539" w:type="dxa"/>
          </w:tcPr>
          <w:p w14:paraId="0DCF80BB" w14:textId="11D23962" w:rsidR="008C7AEE" w:rsidRPr="00C3753A" w:rsidRDefault="007C0054" w:rsidP="00C3753A">
            <w:pPr>
              <w:spacing w:line="276" w:lineRule="auto"/>
              <w:jc w:val="both"/>
              <w:rPr>
                <w:rFonts w:ascii="Times New Roman" w:eastAsia="Aptos" w:hAnsi="Times New Roman" w:cs="Times New Roman"/>
              </w:rPr>
            </w:pPr>
            <w:r>
              <w:rPr>
                <w:rFonts w:ascii="Times New Roman" w:eastAsia="Aptos" w:hAnsi="Times New Roman" w:cs="Times New Roman"/>
              </w:rPr>
              <w:lastRenderedPageBreak/>
              <w:t xml:space="preserve">Pasiūlymų pateikimo terminas </w:t>
            </w:r>
            <w:r w:rsidR="00224EC3">
              <w:rPr>
                <w:rFonts w:ascii="Times New Roman" w:eastAsia="Aptos" w:hAnsi="Times New Roman" w:cs="Times New Roman"/>
              </w:rPr>
              <w:t>pratęstas</w:t>
            </w:r>
            <w:r>
              <w:rPr>
                <w:rFonts w:ascii="Times New Roman" w:eastAsia="Aptos" w:hAnsi="Times New Roman" w:cs="Times New Roman"/>
              </w:rPr>
              <w:t xml:space="preserve"> iki 202-08-25 9:00 val.</w:t>
            </w:r>
          </w:p>
        </w:tc>
      </w:tr>
    </w:tbl>
    <w:p w14:paraId="44A0EB41" w14:textId="77777777" w:rsidR="00927110" w:rsidRDefault="00927110" w:rsidP="00DF7E97">
      <w:pPr>
        <w:jc w:val="center"/>
      </w:pPr>
    </w:p>
    <w:p w14:paraId="5BF4C319" w14:textId="4A7A76F3" w:rsidR="00927110" w:rsidRPr="00F21C6B" w:rsidRDefault="00927110" w:rsidP="00F21C6B">
      <w:pPr>
        <w:rPr>
          <w:rFonts w:ascii="Times New Roman" w:hAnsi="Times New Roman" w:cs="Times New Roman"/>
        </w:rPr>
      </w:pPr>
      <w:r w:rsidRPr="00F21C6B">
        <w:rPr>
          <w:rFonts w:ascii="Times New Roman" w:hAnsi="Times New Roman" w:cs="Times New Roman"/>
        </w:rPr>
        <w:t>Viešųjų pirkimų komisija</w:t>
      </w:r>
    </w:p>
    <w:sectPr w:rsidR="00927110" w:rsidRPr="00F21C6B" w:rsidSect="00DF7E97">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ost">
    <w:altName w:val="Calibri"/>
    <w:charset w:val="4D"/>
    <w:family w:val="auto"/>
    <w:pitch w:val="variable"/>
    <w:sig w:usb0="A00002EF" w:usb1="0000205B" w:usb2="0000001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97"/>
    <w:rsid w:val="00023CDB"/>
    <w:rsid w:val="00055843"/>
    <w:rsid w:val="00057537"/>
    <w:rsid w:val="00096432"/>
    <w:rsid w:val="000A3F6C"/>
    <w:rsid w:val="000A7E5B"/>
    <w:rsid w:val="000C7B3B"/>
    <w:rsid w:val="000D67DA"/>
    <w:rsid w:val="001068B7"/>
    <w:rsid w:val="00124F12"/>
    <w:rsid w:val="001C6DED"/>
    <w:rsid w:val="00224EC3"/>
    <w:rsid w:val="0024459D"/>
    <w:rsid w:val="002840B9"/>
    <w:rsid w:val="002E0405"/>
    <w:rsid w:val="00302CC2"/>
    <w:rsid w:val="00327DF7"/>
    <w:rsid w:val="0033000B"/>
    <w:rsid w:val="003508D5"/>
    <w:rsid w:val="003701F6"/>
    <w:rsid w:val="00442A5B"/>
    <w:rsid w:val="0047091E"/>
    <w:rsid w:val="004747D5"/>
    <w:rsid w:val="00496D91"/>
    <w:rsid w:val="005473D5"/>
    <w:rsid w:val="00554BF8"/>
    <w:rsid w:val="005A2B43"/>
    <w:rsid w:val="005A4450"/>
    <w:rsid w:val="00601631"/>
    <w:rsid w:val="00611CD5"/>
    <w:rsid w:val="006E7A80"/>
    <w:rsid w:val="007620B2"/>
    <w:rsid w:val="007C0054"/>
    <w:rsid w:val="007D5BC9"/>
    <w:rsid w:val="0080082E"/>
    <w:rsid w:val="00804355"/>
    <w:rsid w:val="00814832"/>
    <w:rsid w:val="008B76DE"/>
    <w:rsid w:val="008C6CA8"/>
    <w:rsid w:val="008C7AEE"/>
    <w:rsid w:val="008D09A4"/>
    <w:rsid w:val="00927110"/>
    <w:rsid w:val="00935A2B"/>
    <w:rsid w:val="00963E0D"/>
    <w:rsid w:val="00983BD9"/>
    <w:rsid w:val="009B3DC8"/>
    <w:rsid w:val="00A10E35"/>
    <w:rsid w:val="00A1285C"/>
    <w:rsid w:val="00A42A82"/>
    <w:rsid w:val="00A70687"/>
    <w:rsid w:val="00A718E0"/>
    <w:rsid w:val="00A9229F"/>
    <w:rsid w:val="00AF3F56"/>
    <w:rsid w:val="00B12D24"/>
    <w:rsid w:val="00B33916"/>
    <w:rsid w:val="00B51BD9"/>
    <w:rsid w:val="00B55B0C"/>
    <w:rsid w:val="00BB33AC"/>
    <w:rsid w:val="00C3338D"/>
    <w:rsid w:val="00C3753A"/>
    <w:rsid w:val="00C83AF2"/>
    <w:rsid w:val="00C8609C"/>
    <w:rsid w:val="00CB46B4"/>
    <w:rsid w:val="00CC674E"/>
    <w:rsid w:val="00CE6384"/>
    <w:rsid w:val="00D041E6"/>
    <w:rsid w:val="00D26539"/>
    <w:rsid w:val="00D93672"/>
    <w:rsid w:val="00DA128A"/>
    <w:rsid w:val="00DD2312"/>
    <w:rsid w:val="00DF5EAF"/>
    <w:rsid w:val="00DF7E97"/>
    <w:rsid w:val="00E253AA"/>
    <w:rsid w:val="00E73C40"/>
    <w:rsid w:val="00EB7758"/>
    <w:rsid w:val="00ED4884"/>
    <w:rsid w:val="00EF40D4"/>
    <w:rsid w:val="00F0642B"/>
    <w:rsid w:val="00F21C6B"/>
    <w:rsid w:val="00F93D47"/>
    <w:rsid w:val="00F94189"/>
    <w:rsid w:val="00FC49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264A2"/>
  <w15:chartTrackingRefBased/>
  <w15:docId w15:val="{E0A14FD1-2478-418D-A65A-86371719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AEE"/>
  </w:style>
  <w:style w:type="paragraph" w:styleId="Heading1">
    <w:name w:val="heading 1"/>
    <w:basedOn w:val="Normal"/>
    <w:next w:val="Normal"/>
    <w:link w:val="Heading1Char"/>
    <w:uiPriority w:val="9"/>
    <w:qFormat/>
    <w:rsid w:val="00DF7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E97"/>
    <w:rPr>
      <w:rFonts w:eastAsiaTheme="majorEastAsia" w:cstheme="majorBidi"/>
      <w:color w:val="272727" w:themeColor="text1" w:themeTint="D8"/>
    </w:rPr>
  </w:style>
  <w:style w:type="paragraph" w:styleId="Title">
    <w:name w:val="Title"/>
    <w:basedOn w:val="Normal"/>
    <w:next w:val="Normal"/>
    <w:link w:val="TitleChar"/>
    <w:uiPriority w:val="10"/>
    <w:qFormat/>
    <w:rsid w:val="00DF7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E97"/>
    <w:pPr>
      <w:spacing w:before="160"/>
      <w:jc w:val="center"/>
    </w:pPr>
    <w:rPr>
      <w:i/>
      <w:iCs/>
      <w:color w:val="404040" w:themeColor="text1" w:themeTint="BF"/>
    </w:rPr>
  </w:style>
  <w:style w:type="character" w:customStyle="1" w:styleId="QuoteChar">
    <w:name w:val="Quote Char"/>
    <w:basedOn w:val="DefaultParagraphFont"/>
    <w:link w:val="Quote"/>
    <w:uiPriority w:val="29"/>
    <w:rsid w:val="00DF7E97"/>
    <w:rPr>
      <w:i/>
      <w:iCs/>
      <w:color w:val="404040" w:themeColor="text1" w:themeTint="BF"/>
    </w:rPr>
  </w:style>
  <w:style w:type="paragraph" w:styleId="ListParagraph">
    <w:name w:val="List Paragraph"/>
    <w:basedOn w:val="Normal"/>
    <w:uiPriority w:val="34"/>
    <w:qFormat/>
    <w:rsid w:val="00DF7E97"/>
    <w:pPr>
      <w:ind w:left="720"/>
      <w:contextualSpacing/>
    </w:pPr>
  </w:style>
  <w:style w:type="character" w:styleId="IntenseEmphasis">
    <w:name w:val="Intense Emphasis"/>
    <w:basedOn w:val="DefaultParagraphFont"/>
    <w:uiPriority w:val="21"/>
    <w:qFormat/>
    <w:rsid w:val="00DF7E97"/>
    <w:rPr>
      <w:i/>
      <w:iCs/>
      <w:color w:val="0F4761" w:themeColor="accent1" w:themeShade="BF"/>
    </w:rPr>
  </w:style>
  <w:style w:type="paragraph" w:styleId="IntenseQuote">
    <w:name w:val="Intense Quote"/>
    <w:basedOn w:val="Normal"/>
    <w:next w:val="Normal"/>
    <w:link w:val="IntenseQuoteChar"/>
    <w:uiPriority w:val="30"/>
    <w:qFormat/>
    <w:rsid w:val="00DF7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E97"/>
    <w:rPr>
      <w:i/>
      <w:iCs/>
      <w:color w:val="0F4761" w:themeColor="accent1" w:themeShade="BF"/>
    </w:rPr>
  </w:style>
  <w:style w:type="character" w:styleId="IntenseReference">
    <w:name w:val="Intense Reference"/>
    <w:basedOn w:val="DefaultParagraphFont"/>
    <w:uiPriority w:val="32"/>
    <w:qFormat/>
    <w:rsid w:val="00DF7E97"/>
    <w:rPr>
      <w:b/>
      <w:bCs/>
      <w:smallCaps/>
      <w:color w:val="0F4761" w:themeColor="accent1" w:themeShade="BF"/>
      <w:spacing w:val="5"/>
    </w:rPr>
  </w:style>
  <w:style w:type="table" w:styleId="TableGrid">
    <w:name w:val="Table Grid"/>
    <w:basedOn w:val="TableNormal"/>
    <w:uiPriority w:val="39"/>
    <w:rsid w:val="00DF7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0E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5838">
      <w:bodyDiv w:val="1"/>
      <w:marLeft w:val="0"/>
      <w:marRight w:val="0"/>
      <w:marTop w:val="0"/>
      <w:marBottom w:val="0"/>
      <w:divBdr>
        <w:top w:val="none" w:sz="0" w:space="0" w:color="auto"/>
        <w:left w:val="none" w:sz="0" w:space="0" w:color="auto"/>
        <w:bottom w:val="none" w:sz="0" w:space="0" w:color="auto"/>
        <w:right w:val="none" w:sz="0" w:space="0" w:color="auto"/>
      </w:divBdr>
    </w:div>
    <w:div w:id="292370231">
      <w:bodyDiv w:val="1"/>
      <w:marLeft w:val="0"/>
      <w:marRight w:val="0"/>
      <w:marTop w:val="0"/>
      <w:marBottom w:val="0"/>
      <w:divBdr>
        <w:top w:val="none" w:sz="0" w:space="0" w:color="auto"/>
        <w:left w:val="none" w:sz="0" w:space="0" w:color="auto"/>
        <w:bottom w:val="none" w:sz="0" w:space="0" w:color="auto"/>
        <w:right w:val="none" w:sz="0" w:space="0" w:color="auto"/>
      </w:divBdr>
    </w:div>
    <w:div w:id="354158286">
      <w:bodyDiv w:val="1"/>
      <w:marLeft w:val="0"/>
      <w:marRight w:val="0"/>
      <w:marTop w:val="0"/>
      <w:marBottom w:val="0"/>
      <w:divBdr>
        <w:top w:val="none" w:sz="0" w:space="0" w:color="auto"/>
        <w:left w:val="none" w:sz="0" w:space="0" w:color="auto"/>
        <w:bottom w:val="none" w:sz="0" w:space="0" w:color="auto"/>
        <w:right w:val="none" w:sz="0" w:space="0" w:color="auto"/>
      </w:divBdr>
    </w:div>
    <w:div w:id="826633675">
      <w:bodyDiv w:val="1"/>
      <w:marLeft w:val="0"/>
      <w:marRight w:val="0"/>
      <w:marTop w:val="0"/>
      <w:marBottom w:val="0"/>
      <w:divBdr>
        <w:top w:val="none" w:sz="0" w:space="0" w:color="auto"/>
        <w:left w:val="none" w:sz="0" w:space="0" w:color="auto"/>
        <w:bottom w:val="none" w:sz="0" w:space="0" w:color="auto"/>
        <w:right w:val="none" w:sz="0" w:space="0" w:color="auto"/>
      </w:divBdr>
    </w:div>
    <w:div w:id="1146357443">
      <w:bodyDiv w:val="1"/>
      <w:marLeft w:val="0"/>
      <w:marRight w:val="0"/>
      <w:marTop w:val="0"/>
      <w:marBottom w:val="0"/>
      <w:divBdr>
        <w:top w:val="none" w:sz="0" w:space="0" w:color="auto"/>
        <w:left w:val="none" w:sz="0" w:space="0" w:color="auto"/>
        <w:bottom w:val="none" w:sz="0" w:space="0" w:color="auto"/>
        <w:right w:val="none" w:sz="0" w:space="0" w:color="auto"/>
      </w:divBdr>
    </w:div>
    <w:div w:id="1331635368">
      <w:bodyDiv w:val="1"/>
      <w:marLeft w:val="0"/>
      <w:marRight w:val="0"/>
      <w:marTop w:val="0"/>
      <w:marBottom w:val="0"/>
      <w:divBdr>
        <w:top w:val="none" w:sz="0" w:space="0" w:color="auto"/>
        <w:left w:val="none" w:sz="0" w:space="0" w:color="auto"/>
        <w:bottom w:val="none" w:sz="0" w:space="0" w:color="auto"/>
        <w:right w:val="none" w:sz="0" w:space="0" w:color="auto"/>
      </w:divBdr>
    </w:div>
    <w:div w:id="203387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60</TotalTime>
  <Pages>1</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Anonimas</dc:creator>
  <cp:keywords/>
  <dc:description/>
  <cp:lastModifiedBy>Ramunė Franckevičienė</cp:lastModifiedBy>
  <cp:revision>17</cp:revision>
  <dcterms:created xsi:type="dcterms:W3CDTF">2025-08-14T07:50:00Z</dcterms:created>
  <dcterms:modified xsi:type="dcterms:W3CDTF">2025-08-14T10:36:00Z</dcterms:modified>
</cp:coreProperties>
</file>