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0A5E" w14:textId="68C35A83" w:rsidR="004417DB" w:rsidRPr="00353E95" w:rsidRDefault="004417DB" w:rsidP="004417DB">
      <w:pPr>
        <w:spacing w:line="256" w:lineRule="auto"/>
        <w:jc w:val="center"/>
        <w:rPr>
          <w:b/>
          <w:lang w:val="lt-LT"/>
        </w:rPr>
      </w:pPr>
      <w:r w:rsidRPr="00353E95">
        <w:rPr>
          <w:b/>
          <w:lang w:val="lt-LT"/>
        </w:rPr>
        <w:t xml:space="preserve">VIEŠOJO PIRKIMO </w:t>
      </w:r>
      <w:r w:rsidRPr="00353E95">
        <w:rPr>
          <w:b/>
          <w:bCs/>
          <w:lang w:val="lt-LT"/>
        </w:rPr>
        <w:t xml:space="preserve"> </w:t>
      </w:r>
      <w:r w:rsidRPr="00353E95">
        <w:rPr>
          <w:b/>
          <w:bCs/>
        </w:rPr>
        <w:t>„MOKYKLINIŲ AUTOBUSŲ ĮSIGIJIMAS PROJEKTE „</w:t>
      </w:r>
      <w:r>
        <w:rPr>
          <w:b/>
          <w:bCs/>
        </w:rPr>
        <w:t>PADIDINTI UGDYMO PRIEINAMUMĄ  ATSKIRTĮ PATIRIANTIEMS IGNALINOS RAJONO VAIKAMS</w:t>
      </w:r>
      <w:r w:rsidRPr="00353E95">
        <w:rPr>
          <w:b/>
          <w:bCs/>
        </w:rPr>
        <w:t>“</w:t>
      </w:r>
      <w:r w:rsidRPr="00353E95">
        <w:rPr>
          <w:b/>
          <w:lang w:val="lt-LT"/>
        </w:rPr>
        <w:t xml:space="preserve"> RINKOS KONSULTACIJOS APŽVALGA</w:t>
      </w:r>
    </w:p>
    <w:p w14:paraId="2C139570" w14:textId="77777777" w:rsidR="004417DB" w:rsidRPr="00353E95" w:rsidRDefault="004417DB" w:rsidP="004417DB">
      <w:pPr>
        <w:spacing w:line="256" w:lineRule="auto"/>
        <w:jc w:val="center"/>
        <w:rPr>
          <w:b/>
          <w:lang w:val="lt-LT"/>
        </w:rPr>
      </w:pPr>
    </w:p>
    <w:p w14:paraId="6B00B0D5" w14:textId="676AE2D5" w:rsidR="000B7653" w:rsidRPr="009B6E90" w:rsidRDefault="000B7653" w:rsidP="004417DB">
      <w:pPr>
        <w:shd w:val="clear" w:color="auto" w:fill="FFFFFF"/>
        <w:ind w:firstLine="1134"/>
        <w:jc w:val="both"/>
        <w:rPr>
          <w:rFonts w:eastAsia="Calibri"/>
          <w:lang w:val="lt-LT"/>
        </w:rPr>
      </w:pPr>
      <w:r w:rsidRPr="009B6E90">
        <w:rPr>
          <w:b/>
          <w:bCs/>
          <w:u w:val="single"/>
          <w:lang w:val="lt-LT"/>
        </w:rPr>
        <w:t>Perkančioji organizacija</w:t>
      </w:r>
      <w:r w:rsidRPr="009B6E90">
        <w:rPr>
          <w:lang w:val="lt-LT"/>
        </w:rPr>
        <w:t xml:space="preserve"> informuoja, kad Pirkimo sąlygos ir vertinimo kriterijai parengti vadovaujantis Viešųjų pirkimų įstatymo 17 straipsnio nustatytais principais – skaidrumo, lygiateisiškumo, nediskriminavimo bei proporcingumo</w:t>
      </w:r>
    </w:p>
    <w:p w14:paraId="5B24B0F4" w14:textId="4989E838" w:rsidR="004417DB" w:rsidRPr="009B6E90" w:rsidRDefault="004417DB" w:rsidP="00820111">
      <w:pPr>
        <w:shd w:val="clear" w:color="auto" w:fill="FFFFFF"/>
        <w:ind w:firstLine="1134"/>
        <w:jc w:val="both"/>
        <w:rPr>
          <w:lang w:val="lt-LT"/>
        </w:rPr>
      </w:pPr>
      <w:r w:rsidRPr="009B6E90">
        <w:rPr>
          <w:rFonts w:eastAsia="Calibri"/>
          <w:lang w:val="lt-LT"/>
        </w:rPr>
        <w:t>Rinkos konsultacijoje gauti duomenys, pastabos</w:t>
      </w:r>
      <w:r w:rsidR="00820111" w:rsidRPr="009B6E90">
        <w:rPr>
          <w:rFonts w:eastAsia="Calibri"/>
          <w:lang w:val="lt-LT"/>
        </w:rPr>
        <w:t>,</w:t>
      </w:r>
      <w:r w:rsidRPr="009B6E90">
        <w:rPr>
          <w:rFonts w:eastAsia="Calibri"/>
          <w:lang w:val="lt-LT"/>
        </w:rPr>
        <w:t xml:space="preserve"> pateikti pasiūlymai</w:t>
      </w:r>
      <w:r w:rsidR="006917F4" w:rsidRPr="009B6E90">
        <w:rPr>
          <w:rFonts w:eastAsia="Calibri"/>
          <w:lang w:val="lt-LT"/>
        </w:rPr>
        <w:t xml:space="preserve"> ir atsakymai</w:t>
      </w:r>
      <w:r w:rsidR="00820111" w:rsidRPr="009B6E90">
        <w:rPr>
          <w:rFonts w:eastAsia="Calibri"/>
          <w:lang w:val="lt-LT"/>
        </w:rPr>
        <w:t>:</w:t>
      </w:r>
    </w:p>
    <w:p w14:paraId="69D466A0" w14:textId="6EC31BAA" w:rsidR="00717F5F" w:rsidRPr="009B6E90" w:rsidRDefault="004417DB" w:rsidP="004417DB">
      <w:pPr>
        <w:shd w:val="clear" w:color="auto" w:fill="FFFFFF"/>
        <w:jc w:val="both"/>
        <w:rPr>
          <w:lang w:val="lt-LT"/>
        </w:rPr>
      </w:pPr>
      <w:r w:rsidRPr="009B6E90">
        <w:rPr>
          <w:lang w:val="lt-LT"/>
        </w:rPr>
        <w:t xml:space="preserve">                   </w:t>
      </w:r>
      <w:r w:rsidR="00C34FE7" w:rsidRPr="009B6E90">
        <w:rPr>
          <w:b/>
          <w:bCs/>
          <w:u w:val="single"/>
          <w:lang w:val="lt-LT"/>
        </w:rPr>
        <w:t>1-a</w:t>
      </w:r>
      <w:r w:rsidR="00A31303" w:rsidRPr="009B6E90">
        <w:rPr>
          <w:b/>
          <w:bCs/>
          <w:u w:val="single"/>
          <w:lang w:val="lt-LT"/>
        </w:rPr>
        <w:t>s</w:t>
      </w:r>
      <w:r w:rsidR="00C34FE7" w:rsidRPr="009B6E90">
        <w:rPr>
          <w:b/>
          <w:bCs/>
          <w:u w:val="single"/>
          <w:lang w:val="lt-LT"/>
        </w:rPr>
        <w:t xml:space="preserve"> </w:t>
      </w:r>
      <w:r w:rsidR="00E339E8" w:rsidRPr="009B6E90">
        <w:rPr>
          <w:b/>
          <w:bCs/>
          <w:u w:val="single"/>
          <w:lang w:val="lt-LT"/>
        </w:rPr>
        <w:t xml:space="preserve"> </w:t>
      </w:r>
      <w:r w:rsidR="00C34FE7" w:rsidRPr="009B6E90">
        <w:rPr>
          <w:b/>
          <w:bCs/>
          <w:u w:val="single"/>
          <w:lang w:val="lt-LT"/>
        </w:rPr>
        <w:t>PO klausimas</w:t>
      </w:r>
      <w:r w:rsidR="00C34FE7" w:rsidRPr="009B6E90">
        <w:rPr>
          <w:lang w:val="lt-LT"/>
        </w:rPr>
        <w:t xml:space="preserve">. </w:t>
      </w:r>
      <w:r w:rsidR="001628D2" w:rsidRPr="009B6E90">
        <w:rPr>
          <w:lang w:val="lt-LT"/>
        </w:rPr>
        <w:t>Ar dalyvautumėte šiame pirkime?</w:t>
      </w:r>
    </w:p>
    <w:p w14:paraId="139DB81E" w14:textId="1D8CBFEE" w:rsidR="00544412" w:rsidRDefault="00181AFD" w:rsidP="004417DB">
      <w:pPr>
        <w:shd w:val="clear" w:color="auto" w:fill="FFFFFF"/>
        <w:jc w:val="both"/>
        <w:rPr>
          <w:lang w:val="lt-LT"/>
        </w:rPr>
      </w:pPr>
      <w:r>
        <w:rPr>
          <w:lang w:val="lt-LT"/>
        </w:rPr>
        <w:t xml:space="preserve">                   </w:t>
      </w:r>
      <w:r w:rsidR="00544412" w:rsidRPr="009B6E90">
        <w:rPr>
          <w:lang w:val="lt-LT"/>
        </w:rPr>
        <w:t>(informacija neviešinama).</w:t>
      </w:r>
    </w:p>
    <w:p w14:paraId="7576EDF8" w14:textId="549E4044" w:rsidR="00A31303" w:rsidRPr="003D12F5" w:rsidRDefault="004775BF" w:rsidP="00EA2B01">
      <w:pPr>
        <w:shd w:val="clear" w:color="auto" w:fill="FFFFFF"/>
        <w:jc w:val="both"/>
        <w:rPr>
          <w:b/>
          <w:bCs/>
          <w:lang w:val="lt-LT"/>
        </w:rPr>
      </w:pPr>
      <w:r>
        <w:rPr>
          <w:lang w:val="lt-LT"/>
        </w:rPr>
        <w:t xml:space="preserve">                   </w:t>
      </w:r>
      <w:r w:rsidR="00A31303" w:rsidRPr="00A31303">
        <w:rPr>
          <w:b/>
          <w:bCs/>
          <w:u w:val="single"/>
          <w:lang w:val="lt-LT"/>
        </w:rPr>
        <w:t>2-as PO klausimas.</w:t>
      </w:r>
      <w:r w:rsidR="00A31303">
        <w:rPr>
          <w:lang w:val="lt-LT"/>
        </w:rPr>
        <w:t xml:space="preserve"> </w:t>
      </w:r>
      <w:r w:rsidR="008D1EF4">
        <w:rPr>
          <w:lang w:val="lt-LT"/>
        </w:rPr>
        <w:t xml:space="preserve"> </w:t>
      </w:r>
      <w:r w:rsidR="00A31303" w:rsidRPr="009C34E4">
        <w:rPr>
          <w:lang w:val="lt-LT"/>
        </w:rPr>
        <w:t>Ar turite pastabų, klausimų dėl techninės specifikacijos projekto? Kokias sąlygas papildomai siūlytumėte įtraukti į techninę specifikaciją arba kurių reikėtų atsisakyti? Argumentuokite kodėl (prašome pateikti argumentuotas pastabas bei konkrečių techninės specifikacijos punktų pakeitimus/patikslinimus, kurie suteiktų galimybę Jūsų įmonei pasiūlyti techninės specifikacijos reikalavimų visumą atitinkančias paslaugas ir deklaruojamų tikslų pasiekimą)</w:t>
      </w:r>
      <w:r w:rsidR="006F2480">
        <w:rPr>
          <w:lang w:val="lt-LT"/>
        </w:rPr>
        <w:t>.</w:t>
      </w:r>
    </w:p>
    <w:p w14:paraId="07A8E457" w14:textId="7744D588" w:rsidR="006F0444" w:rsidRDefault="00A31303" w:rsidP="009E0E2F">
      <w:pPr>
        <w:rPr>
          <w:lang w:val="lt-LT"/>
        </w:rPr>
      </w:pPr>
      <w:r w:rsidRPr="003D12F5">
        <w:rPr>
          <w:b/>
          <w:bCs/>
          <w:lang w:val="lt-LT"/>
        </w:rPr>
        <w:t xml:space="preserve">                  </w:t>
      </w:r>
      <w:r w:rsidR="001D1399" w:rsidRPr="00A5741E">
        <w:rPr>
          <w:lang w:val="lt-LT"/>
        </w:rPr>
        <w:t xml:space="preserve">Gautos </w:t>
      </w:r>
      <w:r w:rsidR="009E0E2F" w:rsidRPr="00A5741E">
        <w:rPr>
          <w:lang w:val="lt-LT"/>
        </w:rPr>
        <w:t xml:space="preserve"> pastab</w:t>
      </w:r>
      <w:r w:rsidR="001D1399" w:rsidRPr="00A5741E">
        <w:rPr>
          <w:lang w:val="lt-LT"/>
        </w:rPr>
        <w:t>o</w:t>
      </w:r>
      <w:r w:rsidR="00127FDB" w:rsidRPr="00A5741E">
        <w:rPr>
          <w:strike/>
          <w:lang w:val="lt-LT"/>
        </w:rPr>
        <w:t>s</w:t>
      </w:r>
      <w:r w:rsidR="009E0E2F" w:rsidRPr="00A5741E">
        <w:rPr>
          <w:lang w:val="lt-LT"/>
        </w:rPr>
        <w:t>:</w:t>
      </w:r>
      <w:r w:rsidR="009E0E2F">
        <w:rPr>
          <w:lang w:val="lt-LT"/>
        </w:rPr>
        <w:t xml:space="preserve"> </w:t>
      </w:r>
    </w:p>
    <w:p w14:paraId="0D7CEE12" w14:textId="26C0AAC9" w:rsidR="009E0E2F" w:rsidRPr="001D1399" w:rsidRDefault="006F0444" w:rsidP="009E0E2F">
      <w:pPr>
        <w:rPr>
          <w:lang w:val="pt-BR"/>
        </w:rPr>
      </w:pPr>
      <w:r>
        <w:rPr>
          <w:lang w:val="lt-LT"/>
        </w:rPr>
        <w:t xml:space="preserve">              </w:t>
      </w:r>
      <w:r w:rsidR="00704D00">
        <w:rPr>
          <w:lang w:val="lt-LT"/>
        </w:rPr>
        <w:t xml:space="preserve"> </w:t>
      </w:r>
      <w:r>
        <w:rPr>
          <w:lang w:val="lt-LT"/>
        </w:rPr>
        <w:t xml:space="preserve">  </w:t>
      </w:r>
      <w:r w:rsidR="00C922F3">
        <w:rPr>
          <w:lang w:val="lt-LT"/>
        </w:rPr>
        <w:t>1.</w:t>
      </w:r>
      <w:r>
        <w:rPr>
          <w:lang w:val="lt-LT"/>
        </w:rPr>
        <w:t xml:space="preserve">  </w:t>
      </w:r>
      <w:r w:rsidR="00A3009D">
        <w:rPr>
          <w:lang w:val="lt-LT"/>
        </w:rPr>
        <w:t>„</w:t>
      </w:r>
      <w:r>
        <w:rPr>
          <w:lang w:val="lt-LT"/>
        </w:rPr>
        <w:t xml:space="preserve">A) </w:t>
      </w:r>
      <w:r w:rsidR="009E0E2F" w:rsidRPr="001D1399">
        <w:rPr>
          <w:lang w:val="pt-BR"/>
        </w:rPr>
        <w:t xml:space="preserve">Perkamas M2 arba M3 klasės autobusas. Pakaba M2 klasėje būna linginė. Turėtų būti: „linginė galinė pakaba“ arba „linginė arba pneumatinė galinė pakaba“. </w:t>
      </w:r>
      <w:r w:rsidR="00A3009D" w:rsidRPr="001D1399">
        <w:rPr>
          <w:lang w:val="pt-BR"/>
        </w:rPr>
        <w:t xml:space="preserve"> </w:t>
      </w:r>
    </w:p>
    <w:p w14:paraId="1E23F131" w14:textId="3BABC5BC" w:rsidR="00A3009D" w:rsidRPr="001D1399" w:rsidRDefault="00A3009D" w:rsidP="00EF1963">
      <w:pPr>
        <w:jc w:val="both"/>
        <w:rPr>
          <w:lang w:val="pt-BR"/>
        </w:rPr>
      </w:pPr>
      <w:r w:rsidRPr="001D1399">
        <w:rPr>
          <w:lang w:val="pt-BR"/>
        </w:rPr>
        <w:t xml:space="preserve">                 </w:t>
      </w:r>
      <w:r w:rsidRPr="001D1399">
        <w:rPr>
          <w:b/>
          <w:bCs/>
          <w:u w:val="single"/>
          <w:lang w:val="pt-BR"/>
        </w:rPr>
        <w:t>Perkančioji organizacija</w:t>
      </w:r>
      <w:r w:rsidRPr="001D1399">
        <w:rPr>
          <w:lang w:val="pt-BR"/>
        </w:rPr>
        <w:t xml:space="preserve"> atsižvelgia į pastabą</w:t>
      </w:r>
      <w:r w:rsidR="00BA2351" w:rsidRPr="001D1399">
        <w:rPr>
          <w:lang w:val="pt-BR"/>
        </w:rPr>
        <w:t xml:space="preserve"> ir </w:t>
      </w:r>
      <w:r w:rsidR="00BA2351" w:rsidRPr="00F46C43">
        <w:rPr>
          <w:lang w:val="pt-BR"/>
        </w:rPr>
        <w:t>tiksli</w:t>
      </w:r>
      <w:r w:rsidR="008A0B97" w:rsidRPr="00F46C43">
        <w:rPr>
          <w:lang w:val="pt-BR"/>
        </w:rPr>
        <w:t>ns</w:t>
      </w:r>
      <w:r w:rsidR="00BA2351" w:rsidRPr="001D1399">
        <w:rPr>
          <w:lang w:val="pt-BR"/>
        </w:rPr>
        <w:t xml:space="preserve"> techninę specifikaciją</w:t>
      </w:r>
      <w:r w:rsidR="008A0B97">
        <w:rPr>
          <w:lang w:val="pt-BR"/>
        </w:rPr>
        <w:t>.</w:t>
      </w:r>
    </w:p>
    <w:p w14:paraId="38092081" w14:textId="3D42128A" w:rsidR="006E0032" w:rsidRPr="001D1399" w:rsidRDefault="006E0032" w:rsidP="006E0032">
      <w:pPr>
        <w:jc w:val="both"/>
        <w:rPr>
          <w:lang w:val="pt-BR"/>
        </w:rPr>
      </w:pPr>
      <w:r w:rsidRPr="001D1399">
        <w:rPr>
          <w:lang w:val="pt-BR"/>
        </w:rPr>
        <w:t xml:space="preserve">                </w:t>
      </w:r>
      <w:r w:rsidR="006B008D">
        <w:rPr>
          <w:lang w:val="pt-BR"/>
        </w:rPr>
        <w:t xml:space="preserve"> </w:t>
      </w:r>
      <w:r w:rsidR="00C922F3">
        <w:rPr>
          <w:lang w:val="pt-BR"/>
        </w:rPr>
        <w:t>2.</w:t>
      </w:r>
      <w:r w:rsidRPr="001D1399">
        <w:rPr>
          <w:lang w:val="pt-BR"/>
        </w:rPr>
        <w:t xml:space="preserve"> </w:t>
      </w:r>
      <w:r w:rsidR="001D1399" w:rsidRPr="00A5741E">
        <w:rPr>
          <w:lang w:val="pt-BR"/>
        </w:rPr>
        <w:t>„</w:t>
      </w:r>
      <w:r w:rsidRPr="001D1399">
        <w:rPr>
          <w:lang w:val="pt-BR"/>
        </w:rPr>
        <w:t>B) Šildymo sistema su konvektoriais šildoma naudojant dyzelinį kurą. Jei autobusas perkamas naudojant Europos Sąjungos elektrinių autobusų finansuojamų fondų lėšas – greičiausiai b bus stabdis gaunant finansavimą galutinėje pirkimo stadijoje. Kadangi atliekamos kelios fondo patikros prieš skelbiant konkursą ir jau prieš pasirašant pirkimo sutartį su tiekėju – antroje stadijoje dažniausiai dėl šio punkto iškylą problema ir sustabdomas finansavimas. Geriausia reikalauti keleivių salono šildymo naudojant elektrą, nenaudojant dyzelinio kuro. Tiek pirminio, tiek ir antrinio gamintojo šildymo agregatai neturi naudoti dyzelinio kuro</w:t>
      </w:r>
      <w:r w:rsidR="001D1399" w:rsidRPr="00A5741E">
        <w:rPr>
          <w:lang w:val="pt-BR"/>
        </w:rPr>
        <w:t>“</w:t>
      </w:r>
      <w:r w:rsidRPr="00A5741E">
        <w:rPr>
          <w:lang w:val="pt-BR"/>
        </w:rPr>
        <w:t>.</w:t>
      </w:r>
    </w:p>
    <w:p w14:paraId="2B6CD617" w14:textId="001A6963" w:rsidR="00A42548" w:rsidRPr="00E04F2B" w:rsidRDefault="0011287B" w:rsidP="00FF1115">
      <w:pPr>
        <w:jc w:val="both"/>
        <w:rPr>
          <w:lang w:val="lt-LT"/>
        </w:rPr>
      </w:pPr>
      <w:r w:rsidRPr="001D1399">
        <w:rPr>
          <w:lang w:val="pt-BR"/>
        </w:rPr>
        <w:t xml:space="preserve">                  </w:t>
      </w:r>
      <w:r w:rsidRPr="00AB771D">
        <w:rPr>
          <w:b/>
          <w:bCs/>
          <w:u w:val="single"/>
          <w:lang w:val="pt-BR"/>
        </w:rPr>
        <w:t>Perkančioji organizacija</w:t>
      </w:r>
      <w:r w:rsidR="00DF28FC" w:rsidRPr="00AB771D">
        <w:rPr>
          <w:lang w:val="pt-BR"/>
        </w:rPr>
        <w:t xml:space="preserve"> </w:t>
      </w:r>
      <w:r w:rsidR="00A42548" w:rsidRPr="00AB771D">
        <w:rPr>
          <w:lang w:val="pt-BR"/>
        </w:rPr>
        <w:t>atsako, kad  „</w:t>
      </w:r>
      <w:r w:rsidR="00A42548" w:rsidRPr="00E04F2B">
        <w:rPr>
          <w:lang w:val="lt-LT"/>
        </w:rPr>
        <w:t>Šiuo E</w:t>
      </w:r>
      <w:r w:rsidR="00A42548">
        <w:rPr>
          <w:lang w:val="lt-LT"/>
        </w:rPr>
        <w:t>uropos Sąjungos</w:t>
      </w:r>
      <w:r w:rsidR="00A42548" w:rsidRPr="00E04F2B">
        <w:rPr>
          <w:lang w:val="lt-LT"/>
        </w:rPr>
        <w:t xml:space="preserve"> finansavimu nėra draudimo naudoti </w:t>
      </w:r>
      <w:r w:rsidR="00A42548">
        <w:rPr>
          <w:lang w:val="lt-LT"/>
        </w:rPr>
        <w:t>a</w:t>
      </w:r>
      <w:r w:rsidR="00A42548" w:rsidRPr="00E04F2B">
        <w:rPr>
          <w:color w:val="363636"/>
          <w:lang w:val="lt-LT"/>
        </w:rPr>
        <w:t>utonomin</w:t>
      </w:r>
      <w:r w:rsidR="00A42548">
        <w:rPr>
          <w:color w:val="363636"/>
          <w:lang w:val="lt-LT"/>
        </w:rPr>
        <w:t>ę</w:t>
      </w:r>
      <w:r w:rsidR="00A42548" w:rsidRPr="00E04F2B">
        <w:rPr>
          <w:color w:val="363636"/>
          <w:lang w:val="lt-LT"/>
        </w:rPr>
        <w:t xml:space="preserve"> salono šildymo sistem</w:t>
      </w:r>
      <w:r w:rsidR="00A42548">
        <w:rPr>
          <w:color w:val="363636"/>
          <w:lang w:val="lt-LT"/>
        </w:rPr>
        <w:t>ą</w:t>
      </w:r>
      <w:r w:rsidR="00A42548" w:rsidRPr="00E04F2B">
        <w:rPr>
          <w:color w:val="363636"/>
          <w:lang w:val="lt-LT"/>
        </w:rPr>
        <w:t xml:space="preserve"> varoma degalais (dyzeliniu kuru arba sintetiniu dyzelinu).</w:t>
      </w:r>
      <w:r w:rsidR="00FF1115">
        <w:rPr>
          <w:color w:val="363636"/>
          <w:lang w:val="lt-LT"/>
        </w:rPr>
        <w:t>“</w:t>
      </w:r>
    </w:p>
    <w:p w14:paraId="5BE8EF8E" w14:textId="19DEFFD3" w:rsidR="00370078" w:rsidRPr="00BD2089" w:rsidRDefault="00FF1115" w:rsidP="006B008D">
      <w:pPr>
        <w:jc w:val="both"/>
      </w:pPr>
      <w:r w:rsidRPr="00AB771D">
        <w:rPr>
          <w:lang w:val="pt-BR"/>
        </w:rPr>
        <w:t xml:space="preserve">                  </w:t>
      </w:r>
      <w:r w:rsidR="006B4AED" w:rsidRPr="00A5741E">
        <w:rPr>
          <w:lang w:val="lt-LT"/>
        </w:rPr>
        <w:t>3.</w:t>
      </w:r>
      <w:r w:rsidR="006B4AED">
        <w:rPr>
          <w:lang w:val="lt-LT"/>
        </w:rPr>
        <w:t xml:space="preserve"> </w:t>
      </w:r>
      <w:r w:rsidR="00BD2089" w:rsidRPr="00BD2089">
        <w:rPr>
          <w:lang w:val="pt-BR"/>
        </w:rPr>
        <w:t>„</w:t>
      </w:r>
      <w:r w:rsidR="00370078" w:rsidRPr="00BD2089">
        <w:rPr>
          <w:lang w:val="pt-BR"/>
        </w:rPr>
        <w:t xml:space="preserve">Garantinis remontas turi būti atliktas ne ilgiau kaip per 3 darbo dienas nuo autobuso priėmimo į techninės priežiūros ir remonto įmonę dienos. </w:t>
      </w:r>
      <w:r w:rsidR="00370078" w:rsidRPr="00BD2089">
        <w:t>Terminas yra labai trumpa</w:t>
      </w:r>
      <w:r w:rsidR="00444365" w:rsidRPr="00BD2089">
        <w:t>s</w:t>
      </w:r>
      <w:r w:rsidR="00370078" w:rsidRPr="00BD2089">
        <w:t>. Atsižvelgiant į reikiamų detalių tiekimą ir remonto darbus, prašome pakoreguoti garantinio remonto terminą ne ilgiau kaip per 5 darbo dienas nuo autobuso priėmimo į techninės priežiūros ir remonto įmonę dienos</w:t>
      </w:r>
      <w:r w:rsidR="00F553EE" w:rsidRPr="00A5741E">
        <w:t>“</w:t>
      </w:r>
      <w:r w:rsidR="00370078" w:rsidRPr="00BD2089">
        <w:t xml:space="preserve">. </w:t>
      </w:r>
    </w:p>
    <w:p w14:paraId="3DC3D6EB" w14:textId="4BEDD786" w:rsidR="001C3B28" w:rsidRPr="001D1399" w:rsidRDefault="001C3B28" w:rsidP="001C3B28">
      <w:pPr>
        <w:jc w:val="both"/>
        <w:rPr>
          <w:lang w:val="lt-LT"/>
        </w:rPr>
      </w:pPr>
      <w:r w:rsidRPr="001D1399">
        <w:rPr>
          <w:b/>
          <w:bCs/>
          <w:i/>
          <w:iCs/>
          <w:lang w:val="lt-LT"/>
        </w:rPr>
        <w:t xml:space="preserve">                 </w:t>
      </w:r>
      <w:r w:rsidR="00B669EA" w:rsidRPr="001D1399">
        <w:rPr>
          <w:b/>
          <w:bCs/>
          <w:i/>
          <w:iCs/>
          <w:lang w:val="lt-LT"/>
        </w:rPr>
        <w:t xml:space="preserve"> </w:t>
      </w:r>
      <w:r w:rsidRPr="001D1399">
        <w:rPr>
          <w:b/>
          <w:bCs/>
          <w:u w:val="single"/>
          <w:lang w:val="lt-LT"/>
        </w:rPr>
        <w:t>Perkančioji organizacija</w:t>
      </w:r>
      <w:r w:rsidRPr="001D1399">
        <w:rPr>
          <w:b/>
          <w:bCs/>
          <w:i/>
          <w:iCs/>
          <w:lang w:val="lt-LT"/>
        </w:rPr>
        <w:t xml:space="preserve"> </w:t>
      </w:r>
      <w:r w:rsidRPr="001D1399">
        <w:rPr>
          <w:lang w:val="lt-LT"/>
        </w:rPr>
        <w:t>atsižvelgia</w:t>
      </w:r>
      <w:r w:rsidRPr="001D1399">
        <w:rPr>
          <w:b/>
          <w:bCs/>
          <w:i/>
          <w:iCs/>
          <w:lang w:val="lt-LT"/>
        </w:rPr>
        <w:t xml:space="preserve"> </w:t>
      </w:r>
      <w:r w:rsidRPr="001D1399">
        <w:rPr>
          <w:lang w:val="lt-LT"/>
        </w:rPr>
        <w:t xml:space="preserve">į pastabą ir </w:t>
      </w:r>
      <w:r w:rsidR="00123185" w:rsidRPr="00F46C43">
        <w:rPr>
          <w:lang w:val="lt-LT"/>
        </w:rPr>
        <w:t>tikslins</w:t>
      </w:r>
      <w:r w:rsidR="00123185">
        <w:rPr>
          <w:lang w:val="lt-LT"/>
        </w:rPr>
        <w:t xml:space="preserve"> </w:t>
      </w:r>
      <w:r w:rsidRPr="001D1399">
        <w:rPr>
          <w:lang w:val="lt-LT"/>
        </w:rPr>
        <w:t>techninę specifikaciją</w:t>
      </w:r>
      <w:r w:rsidR="00123185">
        <w:rPr>
          <w:lang w:val="lt-LT"/>
        </w:rPr>
        <w:t>.</w:t>
      </w:r>
    </w:p>
    <w:p w14:paraId="1D04B53C" w14:textId="5C5C089A" w:rsidR="00370078" w:rsidRDefault="001C3B28" w:rsidP="006B4AED">
      <w:pPr>
        <w:jc w:val="both"/>
      </w:pPr>
      <w:r w:rsidRPr="001D1399">
        <w:rPr>
          <w:b/>
          <w:bCs/>
          <w:i/>
          <w:iCs/>
          <w:lang w:val="lt-LT"/>
        </w:rPr>
        <w:t xml:space="preserve">          </w:t>
      </w:r>
      <w:r w:rsidR="006B008D">
        <w:rPr>
          <w:b/>
          <w:bCs/>
          <w:i/>
          <w:iCs/>
          <w:lang w:val="lt-LT"/>
        </w:rPr>
        <w:t xml:space="preserve">      </w:t>
      </w:r>
      <w:r w:rsidRPr="001D1399">
        <w:rPr>
          <w:b/>
          <w:bCs/>
          <w:i/>
          <w:iCs/>
          <w:lang w:val="lt-LT"/>
        </w:rPr>
        <w:t xml:space="preserve"> </w:t>
      </w:r>
      <w:r w:rsidR="006D7651" w:rsidRPr="00A5741E">
        <w:rPr>
          <w:lang w:val="lt-LT"/>
        </w:rPr>
        <w:t>4.</w:t>
      </w:r>
      <w:r w:rsidR="006D7651" w:rsidRPr="00736189">
        <w:rPr>
          <w:lang w:val="lt-LT"/>
        </w:rPr>
        <w:t xml:space="preserve"> „</w:t>
      </w:r>
      <w:r w:rsidR="00370078" w:rsidRPr="00736189">
        <w:rPr>
          <w:lang w:val="lt-LT"/>
        </w:rPr>
        <w:t xml:space="preserve">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 </w:t>
      </w:r>
      <w:r w:rsidR="00370078" w:rsidRPr="00993A63">
        <w:t>(KASKO) draudimo liudijimas yra perteklinis reikalavimas, visos perkančiosios organizacijos reikalauja paprasto civilinės atsakomybės ir transporto draudimo liudijimo. (KASKO) draudimas išbrangina pasiūlymo kainą</w:t>
      </w:r>
      <w:r w:rsidR="00370078" w:rsidRPr="00A5741E">
        <w:t>.</w:t>
      </w:r>
      <w:r w:rsidR="006D7651" w:rsidRPr="00A5741E">
        <w:t>“</w:t>
      </w:r>
      <w:r w:rsidR="00370078" w:rsidRPr="00993A63">
        <w:t xml:space="preserve"> </w:t>
      </w:r>
    </w:p>
    <w:p w14:paraId="6544D81A" w14:textId="072C0447" w:rsidR="008D0BD4" w:rsidRPr="001D1399" w:rsidRDefault="00F76B71" w:rsidP="005655C8">
      <w:pPr>
        <w:jc w:val="both"/>
        <w:rPr>
          <w:lang w:val="lt-LT"/>
        </w:rPr>
      </w:pPr>
      <w:r w:rsidRPr="001D1399">
        <w:rPr>
          <w:lang w:val="lt-LT"/>
        </w:rPr>
        <w:t xml:space="preserve">                 </w:t>
      </w:r>
      <w:r w:rsidR="007957EB" w:rsidRPr="001D1399">
        <w:rPr>
          <w:lang w:val="lt-LT"/>
        </w:rPr>
        <w:t xml:space="preserve"> </w:t>
      </w:r>
      <w:r w:rsidR="00664F78" w:rsidRPr="001D1399">
        <w:rPr>
          <w:b/>
          <w:bCs/>
          <w:u w:val="single"/>
          <w:lang w:val="lt-LT"/>
        </w:rPr>
        <w:t>Perkančioji organizacija</w:t>
      </w:r>
      <w:r w:rsidR="00664F78" w:rsidRPr="00A5741E">
        <w:rPr>
          <w:b/>
          <w:bCs/>
          <w:lang w:val="lt-LT"/>
        </w:rPr>
        <w:t xml:space="preserve">  </w:t>
      </w:r>
      <w:r w:rsidR="00CE685D" w:rsidRPr="001D1399">
        <w:rPr>
          <w:lang w:val="lt-LT"/>
        </w:rPr>
        <w:t xml:space="preserve">į pastabą neatsižvelgia </w:t>
      </w:r>
      <w:r w:rsidR="00994020" w:rsidRPr="001D1399">
        <w:rPr>
          <w:lang w:val="lt-LT"/>
        </w:rPr>
        <w:t xml:space="preserve">ir palieka galioti esamą reikalavimą. </w:t>
      </w:r>
    </w:p>
    <w:p w14:paraId="2AEB873B" w14:textId="03F030EE" w:rsidR="00760F7F" w:rsidRPr="001D1399" w:rsidRDefault="00994020" w:rsidP="00CD616D">
      <w:pPr>
        <w:ind w:right="-1"/>
        <w:jc w:val="both"/>
        <w:rPr>
          <w:lang w:val="pt-BR"/>
        </w:rPr>
      </w:pPr>
      <w:r w:rsidRPr="001D1399">
        <w:rPr>
          <w:lang w:val="lt-LT"/>
        </w:rPr>
        <w:t xml:space="preserve">                 </w:t>
      </w:r>
      <w:r w:rsidR="00A538A1" w:rsidRPr="00A5741E">
        <w:rPr>
          <w:lang w:val="lt-LT"/>
        </w:rPr>
        <w:t>5</w:t>
      </w:r>
      <w:r w:rsidRPr="001D1399">
        <w:rPr>
          <w:lang w:val="lt-LT"/>
        </w:rPr>
        <w:t xml:space="preserve">. </w:t>
      </w:r>
      <w:r w:rsidR="001D3761" w:rsidRPr="001D1399">
        <w:rPr>
          <w:lang w:val="lt-LT"/>
        </w:rPr>
        <w:t>T</w:t>
      </w:r>
      <w:r w:rsidR="00760F7F" w:rsidRPr="001D1399">
        <w:rPr>
          <w:lang w:val="lt-LT"/>
        </w:rPr>
        <w:t>iekėjas siūlo papildom</w:t>
      </w:r>
      <w:r w:rsidR="00A5741E">
        <w:rPr>
          <w:lang w:val="lt-LT"/>
        </w:rPr>
        <w:t>ą</w:t>
      </w:r>
      <w:r w:rsidR="00760F7F" w:rsidRPr="001D1399">
        <w:rPr>
          <w:lang w:val="lt-LT"/>
        </w:rPr>
        <w:t xml:space="preserve"> sąlyg</w:t>
      </w:r>
      <w:r w:rsidR="00A5741E">
        <w:rPr>
          <w:lang w:val="lt-LT"/>
        </w:rPr>
        <w:t>ą</w:t>
      </w:r>
      <w:r w:rsidR="00760F7F" w:rsidRPr="001D1399">
        <w:rPr>
          <w:lang w:val="lt-LT"/>
        </w:rPr>
        <w:t xml:space="preserve"> pirkimo dokumentuose: </w:t>
      </w:r>
      <w:r w:rsidR="001D3761" w:rsidRPr="001D1399">
        <w:rPr>
          <w:lang w:val="lt-LT"/>
        </w:rPr>
        <w:t xml:space="preserve">    „</w:t>
      </w:r>
      <w:r w:rsidR="00760F7F" w:rsidRPr="001D1399">
        <w:rPr>
          <w:lang w:val="lt-LT"/>
        </w:rPr>
        <w:t xml:space="preserve">Vadovaudamiesi Viešųjų pirkimų įstatymo nuostatomis, prašome į pirkimo dokumentus įtraukti papildomą sąlygą, įpareigojančią tiekėjus būti siūlomo autobuso gamintojo įgaliotais atstovais (distributoriais) Lietuvos Respublikoje arba Europos Sąjungoje bei turėti kvalifikuotą techninio aptarnavimo (serviso) centrą. Tiekėjas turi būti siūlomos transporto priemonės gamintojo įgaliotas atstovas ir turėti kvalifikuotą techninio aptarnavimo centrą Lietuvos Respublikoje arba pateikti gamintojo patvirtinimą dėl autorizuoto serviso centro. Ši sąlyga Užtikrinama, kad tiekėjas turės tiesioginį ryšį su gamintoju, garantuosiantį atsarginių dalių tiekimą ir techninę pagalbą. </w:t>
      </w:r>
      <w:r w:rsidR="00760F7F" w:rsidRPr="001D1399">
        <w:rPr>
          <w:lang w:val="pt-BR"/>
        </w:rPr>
        <w:t xml:space="preserve">• Sutrumpinamas transporto priemonės </w:t>
      </w:r>
      <w:r w:rsidR="00760F7F" w:rsidRPr="001D1399">
        <w:rPr>
          <w:lang w:val="pt-BR"/>
        </w:rPr>
        <w:lastRenderedPageBreak/>
        <w:t>gedimų šalinimo laikas bei užtikrinamas profesionalus servisas pagal gamintojo reikalavimus.  Mažinama rizika dėl netinkamos techninės priežiūros ar garantinių įsipareigojimų nevykdymo.</w:t>
      </w:r>
    </w:p>
    <w:p w14:paraId="1D235482" w14:textId="1128B83D" w:rsidR="008D0BD4" w:rsidRPr="00AB771D" w:rsidRDefault="00CD616D" w:rsidP="001D3761">
      <w:pPr>
        <w:jc w:val="both"/>
        <w:rPr>
          <w:lang w:val="pt-BR"/>
        </w:rPr>
      </w:pPr>
      <w:r w:rsidRPr="001D1399">
        <w:rPr>
          <w:lang w:val="pt-BR"/>
        </w:rPr>
        <w:t xml:space="preserve">                 </w:t>
      </w:r>
      <w:r w:rsidRPr="00AB771D">
        <w:rPr>
          <w:b/>
          <w:bCs/>
          <w:u w:val="single"/>
          <w:lang w:val="pt-BR"/>
        </w:rPr>
        <w:t>Perkančioji organizacija</w:t>
      </w:r>
      <w:r w:rsidRPr="00A5741E">
        <w:rPr>
          <w:b/>
          <w:bCs/>
          <w:lang w:val="pt-BR"/>
        </w:rPr>
        <w:t xml:space="preserve">  </w:t>
      </w:r>
      <w:r w:rsidRPr="00AB771D">
        <w:rPr>
          <w:lang w:val="pt-BR"/>
        </w:rPr>
        <w:t>į pastabą neatsižvelgia.</w:t>
      </w:r>
    </w:p>
    <w:p w14:paraId="48CE276A" w14:textId="609B46FC" w:rsidR="00F5466C" w:rsidRPr="00A538A1" w:rsidRDefault="006B008D" w:rsidP="006B008D">
      <w:pPr>
        <w:jc w:val="both"/>
      </w:pPr>
      <w:r w:rsidRPr="006B008D">
        <w:rPr>
          <w:lang w:val="pt-BR"/>
        </w:rPr>
        <w:t xml:space="preserve">                 </w:t>
      </w:r>
      <w:r w:rsidR="00A538A1" w:rsidRPr="006B008D">
        <w:rPr>
          <w:lang w:val="pt-BR"/>
        </w:rPr>
        <w:t>6</w:t>
      </w:r>
      <w:r w:rsidR="00A538A1" w:rsidRPr="00A538A1">
        <w:rPr>
          <w:lang w:val="pt-BR"/>
        </w:rPr>
        <w:t>.</w:t>
      </w:r>
      <w:r w:rsidR="004775BF">
        <w:rPr>
          <w:lang w:val="pt-BR"/>
        </w:rPr>
        <w:t xml:space="preserve"> </w:t>
      </w:r>
      <w:r w:rsidR="00A538A1" w:rsidRPr="00A538A1">
        <w:rPr>
          <w:lang w:val="pt-BR"/>
        </w:rPr>
        <w:t>„</w:t>
      </w:r>
      <w:r w:rsidR="00F5466C" w:rsidRPr="00A538A1">
        <w:rPr>
          <w:lang w:val="pt-BR"/>
        </w:rPr>
        <w:t xml:space="preserve">Dėl pakabos reikalavimo. </w:t>
      </w:r>
      <w:r w:rsidR="00F5466C" w:rsidRPr="00A538A1">
        <w:t xml:space="preserve">Kadangi perkamas nedidelis M2 arba M3 klasės autobusas iki 7500 kg bendros masės, visiškai nelogiškas reikalavimas pneumatinei pakabai: „Gamyklinė, pilnai pneumatinė galinė pakaba, su automatiniu lygio reguliavimu pagal apkrovą.“ Praktiškai visi gamintojai M2 klasės autobusus gamina su linginėmis pakabomis. Tai yra daug paprastesnės ir pigiau eksploatuojamos pakabos. M3 klasėje pneumatines pakabas šioje klasėje taiko tik vienas kitas gamintojas. Pirkėjas pasielgtų neracionaliai ir apsiribotų galimybę gauti sau naudingų pasiūlymų. Logiškas pakabos reikalavimas būtų: „Linginė arba pneumatinė pakaba“. </w:t>
      </w:r>
    </w:p>
    <w:p w14:paraId="163F4247" w14:textId="09B65458" w:rsidR="00C45184" w:rsidRPr="00123185" w:rsidRDefault="00403724" w:rsidP="00403724">
      <w:pPr>
        <w:pStyle w:val="Sraopastraipa"/>
        <w:ind w:left="0" w:firstLine="720"/>
        <w:jc w:val="both"/>
        <w:rPr>
          <w:rFonts w:ascii="Times New Roman" w:hAnsi="Times New Roman"/>
          <w:sz w:val="24"/>
          <w:szCs w:val="24"/>
        </w:rPr>
      </w:pPr>
      <w:r>
        <w:t xml:space="preserve">  </w:t>
      </w:r>
      <w:r w:rsidR="00C45184">
        <w:t xml:space="preserve"> </w:t>
      </w:r>
      <w:r w:rsidR="00637DA8">
        <w:t xml:space="preserve">  </w:t>
      </w:r>
      <w:r w:rsidR="00C45184" w:rsidRPr="00F46C43">
        <w:rPr>
          <w:rFonts w:ascii="Times New Roman" w:hAnsi="Times New Roman"/>
          <w:b/>
          <w:bCs/>
          <w:sz w:val="24"/>
          <w:szCs w:val="24"/>
          <w:u w:val="single"/>
        </w:rPr>
        <w:t>Perkančioji organizacija</w:t>
      </w:r>
      <w:r w:rsidR="00C45184" w:rsidRPr="00F46C43">
        <w:rPr>
          <w:rFonts w:ascii="Times New Roman" w:hAnsi="Times New Roman"/>
          <w:sz w:val="24"/>
          <w:szCs w:val="24"/>
        </w:rPr>
        <w:t xml:space="preserve"> atsižvelgia į pastabą ir </w:t>
      </w:r>
      <w:r w:rsidR="00123185" w:rsidRPr="00F46C43">
        <w:rPr>
          <w:rFonts w:ascii="Times New Roman" w:hAnsi="Times New Roman"/>
          <w:sz w:val="24"/>
          <w:szCs w:val="24"/>
        </w:rPr>
        <w:t>tikslins</w:t>
      </w:r>
      <w:r w:rsidR="00123185" w:rsidRPr="00123185">
        <w:rPr>
          <w:rFonts w:ascii="Times New Roman" w:hAnsi="Times New Roman"/>
          <w:sz w:val="24"/>
          <w:szCs w:val="24"/>
        </w:rPr>
        <w:t xml:space="preserve"> techninę specifikaciją</w:t>
      </w:r>
      <w:r w:rsidR="00C45184" w:rsidRPr="00123185">
        <w:rPr>
          <w:rFonts w:ascii="Times New Roman" w:hAnsi="Times New Roman"/>
          <w:sz w:val="24"/>
          <w:szCs w:val="24"/>
        </w:rPr>
        <w:t>.</w:t>
      </w:r>
    </w:p>
    <w:p w14:paraId="7C98A584" w14:textId="71B12D3E" w:rsidR="00403724" w:rsidRPr="00774312" w:rsidRDefault="00403724" w:rsidP="00774312">
      <w:pPr>
        <w:pStyle w:val="Sraopastraipa"/>
        <w:spacing w:after="0" w:line="240" w:lineRule="auto"/>
        <w:ind w:left="0" w:firstLine="720"/>
        <w:contextualSpacing w:val="0"/>
        <w:jc w:val="both"/>
        <w:rPr>
          <w:rFonts w:ascii="Times New Roman" w:hAnsi="Times New Roman"/>
          <w:sz w:val="24"/>
          <w:szCs w:val="24"/>
        </w:rPr>
      </w:pPr>
      <w:r>
        <w:rPr>
          <w:rFonts w:ascii="Times New Roman" w:hAnsi="Times New Roman"/>
          <w:sz w:val="24"/>
          <w:szCs w:val="24"/>
        </w:rPr>
        <w:t xml:space="preserve">  </w:t>
      </w:r>
      <w:r w:rsidR="00637DA8">
        <w:rPr>
          <w:rFonts w:ascii="Times New Roman" w:hAnsi="Times New Roman"/>
          <w:sz w:val="24"/>
          <w:szCs w:val="24"/>
        </w:rPr>
        <w:t xml:space="preserve"> </w:t>
      </w:r>
      <w:r>
        <w:rPr>
          <w:rFonts w:ascii="Times New Roman" w:hAnsi="Times New Roman"/>
          <w:sz w:val="24"/>
          <w:szCs w:val="24"/>
        </w:rPr>
        <w:t xml:space="preserve"> </w:t>
      </w:r>
      <w:r w:rsidR="00A538A1" w:rsidRPr="00A5741E">
        <w:rPr>
          <w:rFonts w:ascii="Times New Roman" w:hAnsi="Times New Roman"/>
          <w:sz w:val="24"/>
          <w:szCs w:val="24"/>
        </w:rPr>
        <w:t>7.</w:t>
      </w:r>
      <w:r w:rsidR="00774312">
        <w:rPr>
          <w:rFonts w:ascii="Times New Roman" w:hAnsi="Times New Roman"/>
          <w:sz w:val="24"/>
          <w:szCs w:val="24"/>
        </w:rPr>
        <w:t xml:space="preserve"> </w:t>
      </w:r>
      <w:r w:rsidR="00774312" w:rsidRPr="006D0C89">
        <w:rPr>
          <w:rFonts w:ascii="Times New Roman" w:hAnsi="Times New Roman"/>
          <w:sz w:val="24"/>
          <w:szCs w:val="24"/>
        </w:rPr>
        <w:t xml:space="preserve">Dėl salono šildymo įrangos reikalavimo. Perkant elektrinius autobusus, EU fondo pinigų davėjų pagrindinis akcentas, kad autobusas būtų netaršus gamtai. Yra pasitaikę atvejų, kad pinigų davėjų lemiamoje pirkimo stadijos patikroje užvetavo pirkimą dėl šildymo sistemos, kuri veikė naudojant dyzelinį kurą. Todėl visi gamintojai taip pat montuoja netaršią, patikimą ir funkcionalią sausą keleivių salono šildymo sistemą: Autonominė šildymo sistema veikia maitinama nuo elektros energijos (geriausia kai nuo papildomų, o ne varomosios baterijos) ir į keleivių saloną tiekiama šiluma per orinius šildymo ortakius. Siūlytumėm šį reikalavimą išplėsti, į galimus abu šildymo sistemų variantus. O pirkėjui nerizikuojant finansavimo iš EU fondo sustabdymui, būtų geriau pakeisti dyzelinu maitinamą šildymą į autonominį sausą orinį keleivių salono šildymą, naudojant elektros </w:t>
      </w:r>
      <w:r w:rsidR="00774312" w:rsidRPr="00774312">
        <w:rPr>
          <w:rFonts w:ascii="Times New Roman" w:hAnsi="Times New Roman"/>
          <w:sz w:val="24"/>
          <w:szCs w:val="24"/>
        </w:rPr>
        <w:t>energiją. Apskaičiuotas bendras keleivių salono ir vairuotojo šildymas kartu, tokios klasės autobuso gabarituose, turi būti ne mažesnis kaip 9 kW.</w:t>
      </w:r>
    </w:p>
    <w:p w14:paraId="0BF20DED" w14:textId="395A83DB" w:rsidR="006D54CB" w:rsidRPr="00E04F2B" w:rsidRDefault="00774312" w:rsidP="006D54CB">
      <w:pPr>
        <w:jc w:val="both"/>
        <w:rPr>
          <w:lang w:val="lt-LT"/>
        </w:rPr>
      </w:pPr>
      <w:r w:rsidRPr="001D1399">
        <w:rPr>
          <w:lang w:val="lt-LT"/>
        </w:rPr>
        <w:t xml:space="preserve">               </w:t>
      </w:r>
      <w:r w:rsidR="009D2F8D" w:rsidRPr="00A5741E">
        <w:rPr>
          <w:u w:val="single"/>
          <w:lang w:val="lt-LT"/>
        </w:rPr>
        <w:t>P</w:t>
      </w:r>
      <w:r w:rsidR="006D54CB" w:rsidRPr="00A5741E">
        <w:rPr>
          <w:b/>
          <w:bCs/>
          <w:u w:val="single"/>
          <w:lang w:val="lt-LT"/>
        </w:rPr>
        <w:t>er</w:t>
      </w:r>
      <w:r w:rsidR="006D54CB" w:rsidRPr="00AB771D">
        <w:rPr>
          <w:b/>
          <w:bCs/>
          <w:u w:val="single"/>
          <w:lang w:val="lt-LT"/>
        </w:rPr>
        <w:t>kančioji organizacija</w:t>
      </w:r>
      <w:r w:rsidR="006D54CB" w:rsidRPr="00AB771D">
        <w:rPr>
          <w:lang w:val="lt-LT"/>
        </w:rPr>
        <w:t xml:space="preserve"> atsako, kad  „</w:t>
      </w:r>
      <w:r w:rsidR="006D54CB" w:rsidRPr="00E04F2B">
        <w:rPr>
          <w:lang w:val="lt-LT"/>
        </w:rPr>
        <w:t>Šiuo E</w:t>
      </w:r>
      <w:r w:rsidR="006D54CB">
        <w:rPr>
          <w:lang w:val="lt-LT"/>
        </w:rPr>
        <w:t>uropos Sąjungos</w:t>
      </w:r>
      <w:r w:rsidR="006D54CB" w:rsidRPr="00E04F2B">
        <w:rPr>
          <w:lang w:val="lt-LT"/>
        </w:rPr>
        <w:t xml:space="preserve"> finansavimu nėra draudimo naudoti </w:t>
      </w:r>
      <w:r w:rsidR="006D54CB">
        <w:rPr>
          <w:lang w:val="lt-LT"/>
        </w:rPr>
        <w:t>a</w:t>
      </w:r>
      <w:r w:rsidR="006D54CB" w:rsidRPr="00E04F2B">
        <w:rPr>
          <w:color w:val="363636"/>
          <w:lang w:val="lt-LT"/>
        </w:rPr>
        <w:t>utonomin</w:t>
      </w:r>
      <w:r w:rsidR="006D54CB">
        <w:rPr>
          <w:color w:val="363636"/>
          <w:lang w:val="lt-LT"/>
        </w:rPr>
        <w:t>ę</w:t>
      </w:r>
      <w:r w:rsidR="006D54CB" w:rsidRPr="00E04F2B">
        <w:rPr>
          <w:color w:val="363636"/>
          <w:lang w:val="lt-LT"/>
        </w:rPr>
        <w:t xml:space="preserve"> salono šildymo sistem</w:t>
      </w:r>
      <w:r w:rsidR="006D54CB">
        <w:rPr>
          <w:color w:val="363636"/>
          <w:lang w:val="lt-LT"/>
        </w:rPr>
        <w:t>ą</w:t>
      </w:r>
      <w:r w:rsidR="006D54CB" w:rsidRPr="00E04F2B">
        <w:rPr>
          <w:color w:val="363636"/>
          <w:lang w:val="lt-LT"/>
        </w:rPr>
        <w:t xml:space="preserve"> varoma degalais (dyzeliniu kuru arba sintetiniu dyzelinu).</w:t>
      </w:r>
      <w:r w:rsidR="006D54CB">
        <w:rPr>
          <w:color w:val="363636"/>
          <w:lang w:val="lt-LT"/>
        </w:rPr>
        <w:t>“</w:t>
      </w:r>
    </w:p>
    <w:p w14:paraId="7A61C9C0" w14:textId="07AC7949" w:rsidR="00817349" w:rsidRDefault="003D5B4A" w:rsidP="00E74DDF">
      <w:pPr>
        <w:widowControl w:val="0"/>
        <w:jc w:val="both"/>
        <w:rPr>
          <w:color w:val="000000"/>
          <w:lang w:val="lt-LT"/>
        </w:rPr>
      </w:pPr>
      <w:r>
        <w:rPr>
          <w:color w:val="000000"/>
          <w:lang w:val="lt-LT"/>
        </w:rPr>
        <w:t xml:space="preserve">            </w:t>
      </w:r>
      <w:r w:rsidR="002431E8">
        <w:rPr>
          <w:color w:val="000000"/>
          <w:lang w:val="lt-LT"/>
        </w:rPr>
        <w:t xml:space="preserve">   </w:t>
      </w:r>
      <w:r w:rsidR="00E564BA" w:rsidRPr="009B6E90">
        <w:rPr>
          <w:color w:val="000000"/>
          <w:lang w:val="lt-LT"/>
        </w:rPr>
        <w:t>8.</w:t>
      </w:r>
      <w:r w:rsidR="00C557A9">
        <w:rPr>
          <w:color w:val="000000"/>
          <w:lang w:val="lt-LT"/>
        </w:rPr>
        <w:t xml:space="preserve"> „</w:t>
      </w:r>
      <w:r w:rsidR="002431E8" w:rsidRPr="001D1399">
        <w:rPr>
          <w:lang w:val="pt-BR"/>
        </w:rPr>
        <w:t>Reikalavimas dėl galinių durų apšildymo elektriniu tenu. Šį reikalavimas visiškai nereikalingas, kadangi autobuso gale bus montuojamas vidinis elektrinis liftas, stiklo nesimatys. Daug svarbiau, kad gale būtų sumontuotas originalus patikimas grūdintas stiklas. Kai gamintojai pradės montuoti neaišk</w:t>
      </w:r>
      <w:r w:rsidR="00C557A9">
        <w:rPr>
          <w:lang w:val="pt-BR"/>
        </w:rPr>
        <w:t>ios</w:t>
      </w:r>
      <w:r w:rsidR="002431E8" w:rsidRPr="001D1399">
        <w:rPr>
          <w:lang w:val="pt-BR"/>
        </w:rPr>
        <w:t>s kilmės stiklus su elektriniu šildymo tenu, kad tik atitikti sąlygą – pirkėjas praras patikimumą kituose svarbesniuose kriterijuose. Siūlytumėm laikytis reikalavimo, kad galinė</w:t>
      </w:r>
      <w:r w:rsidR="00C557A9">
        <w:rPr>
          <w:lang w:val="pt-BR"/>
        </w:rPr>
        <w:t>s</w:t>
      </w:r>
      <w:r w:rsidR="002431E8" w:rsidRPr="001D1399">
        <w:rPr>
          <w:lang w:val="pt-BR"/>
        </w:rPr>
        <w:t xml:space="preserve"> durys turi būti įstiklintos grūdintu stiklu</w:t>
      </w:r>
      <w:r w:rsidR="00C557A9">
        <w:rPr>
          <w:lang w:val="pt-BR"/>
        </w:rPr>
        <w:t>“.</w:t>
      </w:r>
    </w:p>
    <w:p w14:paraId="11EC6234" w14:textId="0C8525DA" w:rsidR="003D5703" w:rsidRDefault="002431E8" w:rsidP="003D5703">
      <w:pPr>
        <w:pStyle w:val="Sraopastraipa"/>
        <w:ind w:left="0" w:firstLine="720"/>
        <w:jc w:val="both"/>
        <w:rPr>
          <w:rFonts w:ascii="Times New Roman" w:hAnsi="Times New Roman"/>
          <w:sz w:val="24"/>
          <w:szCs w:val="24"/>
        </w:rPr>
      </w:pPr>
      <w:r w:rsidRPr="00AE5327">
        <w:rPr>
          <w:rFonts w:ascii="Times New Roman" w:hAnsi="Times New Roman"/>
          <w:color w:val="000000"/>
          <w:sz w:val="24"/>
          <w:szCs w:val="24"/>
        </w:rPr>
        <w:t xml:space="preserve">   </w:t>
      </w:r>
      <w:r w:rsidRPr="00AE5327">
        <w:rPr>
          <w:rFonts w:ascii="Times New Roman" w:hAnsi="Times New Roman"/>
          <w:b/>
          <w:bCs/>
          <w:color w:val="000000"/>
          <w:sz w:val="24"/>
          <w:szCs w:val="24"/>
          <w:u w:val="single"/>
        </w:rPr>
        <w:t>Perkančioji organizacija</w:t>
      </w:r>
      <w:r w:rsidRPr="00AE5327">
        <w:rPr>
          <w:rFonts w:ascii="Times New Roman" w:hAnsi="Times New Roman"/>
          <w:b/>
          <w:bCs/>
          <w:color w:val="000000"/>
          <w:sz w:val="24"/>
          <w:szCs w:val="24"/>
        </w:rPr>
        <w:t xml:space="preserve"> </w:t>
      </w:r>
      <w:r w:rsidR="00AE5327" w:rsidRPr="00AE5327">
        <w:rPr>
          <w:rFonts w:ascii="Times New Roman" w:hAnsi="Times New Roman"/>
          <w:b/>
          <w:bCs/>
          <w:color w:val="000000"/>
          <w:sz w:val="24"/>
          <w:szCs w:val="24"/>
        </w:rPr>
        <w:t xml:space="preserve"> </w:t>
      </w:r>
      <w:r w:rsidR="00F23B15" w:rsidRPr="003D5703">
        <w:rPr>
          <w:rFonts w:ascii="Times New Roman" w:hAnsi="Times New Roman"/>
          <w:color w:val="000000"/>
          <w:sz w:val="24"/>
          <w:szCs w:val="24"/>
        </w:rPr>
        <w:t>atsiž</w:t>
      </w:r>
      <w:r w:rsidR="00E86876" w:rsidRPr="003D5703">
        <w:rPr>
          <w:rFonts w:ascii="Times New Roman" w:hAnsi="Times New Roman"/>
          <w:color w:val="000000"/>
          <w:sz w:val="24"/>
          <w:szCs w:val="24"/>
        </w:rPr>
        <w:t>velgia</w:t>
      </w:r>
      <w:r w:rsidR="00E86876" w:rsidRPr="00AE5327">
        <w:rPr>
          <w:rFonts w:ascii="Times New Roman" w:hAnsi="Times New Roman"/>
          <w:b/>
          <w:bCs/>
          <w:color w:val="000000"/>
          <w:sz w:val="24"/>
          <w:szCs w:val="24"/>
        </w:rPr>
        <w:t xml:space="preserve"> </w:t>
      </w:r>
      <w:r w:rsidRPr="00AE5327">
        <w:rPr>
          <w:rFonts w:ascii="Times New Roman" w:hAnsi="Times New Roman"/>
          <w:color w:val="000000"/>
          <w:sz w:val="24"/>
          <w:szCs w:val="24"/>
        </w:rPr>
        <w:t xml:space="preserve"> </w:t>
      </w:r>
      <w:r w:rsidR="00AE5327" w:rsidRPr="00C45184">
        <w:rPr>
          <w:rFonts w:ascii="Times New Roman" w:hAnsi="Times New Roman"/>
          <w:sz w:val="24"/>
          <w:szCs w:val="24"/>
        </w:rPr>
        <w:t xml:space="preserve">pastabą ir </w:t>
      </w:r>
      <w:r w:rsidR="00C335F1" w:rsidRPr="00F46C43">
        <w:rPr>
          <w:rFonts w:ascii="Times New Roman" w:hAnsi="Times New Roman"/>
          <w:sz w:val="24"/>
          <w:szCs w:val="24"/>
        </w:rPr>
        <w:t>tikslins</w:t>
      </w:r>
      <w:r w:rsidR="00C335F1" w:rsidRPr="00C335F1">
        <w:rPr>
          <w:rFonts w:ascii="Times New Roman" w:hAnsi="Times New Roman"/>
          <w:sz w:val="24"/>
          <w:szCs w:val="24"/>
        </w:rPr>
        <w:t xml:space="preserve"> techninę specifikaciją</w:t>
      </w:r>
      <w:r w:rsidR="00C335F1">
        <w:rPr>
          <w:rFonts w:ascii="Times New Roman" w:hAnsi="Times New Roman"/>
          <w:sz w:val="24"/>
          <w:szCs w:val="24"/>
        </w:rPr>
        <w:t>.</w:t>
      </w:r>
    </w:p>
    <w:p w14:paraId="2F85A2CA" w14:textId="311FB254" w:rsidR="00227917" w:rsidRPr="003D5703" w:rsidRDefault="00637DA8" w:rsidP="00C335F1">
      <w:pPr>
        <w:pStyle w:val="Sraopastraipa"/>
        <w:spacing w:after="0" w:line="240" w:lineRule="auto"/>
        <w:ind w:left="0" w:firstLine="720"/>
        <w:contextualSpacing w:val="0"/>
        <w:jc w:val="both"/>
        <w:rPr>
          <w:rFonts w:ascii="Times New Roman" w:hAnsi="Times New Roman"/>
          <w:color w:val="000000"/>
          <w:sz w:val="24"/>
          <w:szCs w:val="24"/>
        </w:rPr>
      </w:pPr>
      <w:r w:rsidRPr="003D5703">
        <w:rPr>
          <w:rFonts w:ascii="Times New Roman" w:hAnsi="Times New Roman"/>
          <w:color w:val="000000"/>
          <w:sz w:val="24"/>
          <w:szCs w:val="24"/>
        </w:rPr>
        <w:t xml:space="preserve">   </w:t>
      </w:r>
      <w:r w:rsidRPr="003D5703">
        <w:rPr>
          <w:rFonts w:ascii="Times New Roman" w:hAnsi="Times New Roman"/>
          <w:b/>
          <w:bCs/>
          <w:color w:val="000000"/>
          <w:sz w:val="24"/>
          <w:szCs w:val="24"/>
          <w:u w:val="single"/>
        </w:rPr>
        <w:t>3-as PO klausimas.</w:t>
      </w:r>
      <w:r w:rsidRPr="003D5703">
        <w:rPr>
          <w:rFonts w:ascii="Times New Roman" w:hAnsi="Times New Roman"/>
          <w:color w:val="000000"/>
          <w:sz w:val="24"/>
          <w:szCs w:val="24"/>
        </w:rPr>
        <w:t xml:space="preserve"> </w:t>
      </w:r>
      <w:r w:rsidR="00114E54" w:rsidRPr="003D5703">
        <w:rPr>
          <w:rFonts w:ascii="Times New Roman" w:hAnsi="Times New Roman"/>
          <w:color w:val="000000"/>
          <w:sz w:val="24"/>
          <w:szCs w:val="24"/>
        </w:rPr>
        <w:t xml:space="preserve"> </w:t>
      </w:r>
      <w:r w:rsidR="00114E54" w:rsidRPr="003D5703">
        <w:rPr>
          <w:rFonts w:ascii="Times New Roman" w:hAnsi="Times New Roman"/>
          <w:sz w:val="24"/>
          <w:szCs w:val="24"/>
        </w:rPr>
        <w:t>Perkančioji organizacija planuoja pasiūlymų ekonominio naudingumo vertinimą atlikti pagal kainos (C) ir kokybės (1 kriterijus: vienu baterijos įkrovimu nuvažiuotas didžiausias atstumas kilometrais; 2 kriterijus: pristatymo laikas mėnesiais; 3 kriterijus: papildoma baterija) santykį (vertinimo tvarka pridedama). Kokiais vertinimo kriterijais vadovaujantis turėtų būti vertinami tiekėjų pasiūlymai? Pagrįskite.</w:t>
      </w:r>
    </w:p>
    <w:p w14:paraId="0FDCA2DE" w14:textId="0A535044" w:rsidR="00066C64" w:rsidRPr="00066C64" w:rsidRDefault="00066C64" w:rsidP="00C335F1">
      <w:pPr>
        <w:widowControl w:val="0"/>
        <w:jc w:val="both"/>
        <w:rPr>
          <w:b/>
          <w:bCs/>
          <w:color w:val="000000"/>
          <w:u w:val="single"/>
          <w:lang w:val="lt-LT"/>
        </w:rPr>
      </w:pPr>
      <w:r w:rsidRPr="00066C64">
        <w:rPr>
          <w:color w:val="000000"/>
          <w:lang w:val="lt-LT"/>
        </w:rPr>
        <w:t xml:space="preserve">              </w:t>
      </w:r>
      <w:r w:rsidRPr="003D5703">
        <w:rPr>
          <w:color w:val="000000"/>
          <w:lang w:val="lt-LT"/>
        </w:rPr>
        <w:t>Gautos pastabos:</w:t>
      </w:r>
    </w:p>
    <w:p w14:paraId="6527279D" w14:textId="7A5ED379" w:rsidR="006A43AC" w:rsidRPr="00670A85" w:rsidRDefault="00EA76D3" w:rsidP="006A43AC">
      <w:pPr>
        <w:jc w:val="both"/>
        <w:rPr>
          <w:strike/>
          <w:lang w:val="lt-LT"/>
        </w:rPr>
      </w:pPr>
      <w:r>
        <w:rPr>
          <w:color w:val="000000"/>
          <w:lang w:val="lt-LT"/>
        </w:rPr>
        <w:t xml:space="preserve">              </w:t>
      </w:r>
      <w:r w:rsidR="00736189">
        <w:rPr>
          <w:lang w:val="lt-LT"/>
        </w:rPr>
        <w:t>3.</w:t>
      </w:r>
      <w:r w:rsidR="00D108C7" w:rsidRPr="003D5703">
        <w:rPr>
          <w:lang w:val="lt-LT"/>
        </w:rPr>
        <w:t>1.</w:t>
      </w:r>
      <w:r w:rsidR="00D108C7">
        <w:rPr>
          <w:lang w:val="lt-LT"/>
        </w:rPr>
        <w:t xml:space="preserve"> </w:t>
      </w:r>
      <w:r w:rsidR="0088351B">
        <w:rPr>
          <w:lang w:val="lt-LT"/>
        </w:rPr>
        <w:t>„</w:t>
      </w:r>
      <w:r w:rsidR="006A43AC" w:rsidRPr="009C34E4">
        <w:rPr>
          <w:lang w:val="lt-LT"/>
        </w:rPr>
        <w:t xml:space="preserve">Kriterijai yra pernelyg konkretūs, nurodant techninius sprendimus ir ekonominio naudingumo balai paskirstyti taip, kad tik vienas tiekėjas gali pasiūlyti ir gauti maksimalų įvertinimą. Pagal VPĮ 17 straipsnį, pirkimas turi būti vykdomas vadovaujantis skaidrumo, lygiateisiškumo ir nediskriminavimo principais. Šiuo atveju, kriterijų taikymas akivaizdžiai pažeidžia šiuos principus, nes sudaromos sąlygos laimėti tik vienam tiekėjui. Vadovaujantis Viešųjų pirkimų įstatymo 17 straipsnio 1 dalimi, perkančioji organizacija turi užtikrinti racionalų lėšų panaudojimą bei konkurenciją. Todėl maloniai prašome persvarstyti šiuos reikalavimus ir koreguoti vertinimo kriterijus. Tikimės, kad Perkančioji organizacija atsižvelgs į pateiktas pastabas ir leis maksimaliam Tiekėjų skaičiui dalyvauti pirkime, taip Perkančiajai organizacijai gaunant konkurencingiausią pasiūlymą ir racionaliausiai išnaudojant nuosavas bei Europos Sąjungos skiriamas lėšas. </w:t>
      </w:r>
      <w:r w:rsidR="006A43AC" w:rsidRPr="001419FC">
        <w:rPr>
          <w:lang w:val="lt-LT"/>
        </w:rPr>
        <w:t>Atkreipiame dėmesį, kad Perkančioji organizacija nusimatė įsigyti autobusą panašų į esantį CPO LT kataloge, techninės specifikacijos bazę taip pat panaudojo iš CPO LT katalogo. Prašome perkančiosios organizacijos ekonominio naudingumo balus arba pašalinti, arba juos pritaikyti rinkai esančiomis sąlygomis (siūlome naudoti CPO LT katalogo vertinimo kriterijus</w:t>
      </w:r>
      <w:r w:rsidR="003D5703">
        <w:rPr>
          <w:lang w:val="lt-LT"/>
        </w:rPr>
        <w:t>).</w:t>
      </w:r>
    </w:p>
    <w:p w14:paraId="02082846" w14:textId="368229F2" w:rsidR="00393D68" w:rsidRDefault="00393D68" w:rsidP="006A43AC">
      <w:pPr>
        <w:jc w:val="both"/>
        <w:rPr>
          <w:lang w:val="lt-LT"/>
        </w:rPr>
      </w:pPr>
      <w:r>
        <w:rPr>
          <w:lang w:val="lt-LT"/>
        </w:rPr>
        <w:lastRenderedPageBreak/>
        <w:t xml:space="preserve">             </w:t>
      </w:r>
      <w:r w:rsidR="00F54129" w:rsidRPr="002431E8">
        <w:rPr>
          <w:b/>
          <w:bCs/>
          <w:color w:val="000000"/>
          <w:u w:val="single"/>
          <w:lang w:val="lt-LT"/>
        </w:rPr>
        <w:t>Perkančioji organizacija</w:t>
      </w:r>
      <w:r w:rsidR="00F54129">
        <w:rPr>
          <w:b/>
          <w:bCs/>
          <w:color w:val="000000"/>
          <w:u w:val="single"/>
          <w:lang w:val="lt-LT"/>
        </w:rPr>
        <w:t xml:space="preserve"> </w:t>
      </w:r>
      <w:r w:rsidR="00F54129" w:rsidRPr="00F54129">
        <w:rPr>
          <w:color w:val="000000"/>
          <w:lang w:val="lt-LT"/>
        </w:rPr>
        <w:t>atsako</w:t>
      </w:r>
      <w:r w:rsidR="00F54129">
        <w:rPr>
          <w:color w:val="000000"/>
          <w:lang w:val="lt-LT"/>
        </w:rPr>
        <w:t>:</w:t>
      </w:r>
      <w:r w:rsidR="00F54129" w:rsidRPr="00F54129">
        <w:rPr>
          <w:color w:val="000000"/>
          <w:lang w:val="lt-LT"/>
        </w:rPr>
        <w:t xml:space="preserve"> </w:t>
      </w:r>
      <w:r w:rsidR="00F54129" w:rsidRPr="00F54129">
        <w:rPr>
          <w:lang w:val="lt-LT"/>
        </w:rPr>
        <w:t>V</w:t>
      </w:r>
      <w:r w:rsidR="00F54129" w:rsidRPr="009C7C9D">
        <w:rPr>
          <w:lang w:val="lt-LT"/>
        </w:rPr>
        <w:t>ertinimo kriterijai yra objektyvūs, aiškūs ir tiesiogiai susiję su pirkimo objektu bei perkančiosios organizacijos poreikiais, nes apima svarbiausias autobuso technines ir eksploatacines savybes. Visi tiekėjai turi vienodas galimybes dalyvauti šiame pirkime ir yra vertinami pagal vienodas, viešai paskelbtas sąlygas, kurios užtikrina konkurencingą ir racionalų lėšų panaudojimą. Vertinimo kriterijai nėra pritaikyti konkrečiam tiekėjui ar modeliui, o remiasi techninėmis specifikacijomis, atitinkančiomis perkančiosios organizacijos eksploatacinius ir funkcinius reikalavimus. Pirkimo sąlygos ir vertinimo kriterijai buvo parengti atsižvelgiant į rinkos situaciją bei perkančiosios organizacijos poreikius. Be to, jie formuluoti atsižvelgiant į sparčiai besivystančias technologijas ir kintančias rinkos sąlygas, kurios nuolat plečia galimybes bei keičia sprendimus. Tokiu būdu užtikrinamas skaidrus ir sąžiningas pirkimo procesas bei maksimalus konkurencingumas.</w:t>
      </w:r>
    </w:p>
    <w:p w14:paraId="5ED5ECD9" w14:textId="6A96DC35" w:rsidR="00E70DE8" w:rsidRDefault="00E70DE8" w:rsidP="00D108C7">
      <w:pPr>
        <w:ind w:firstLine="851"/>
        <w:jc w:val="both"/>
        <w:rPr>
          <w:lang w:val="lt-LT"/>
        </w:rPr>
      </w:pPr>
      <w:r w:rsidRPr="003D5703">
        <w:rPr>
          <w:b/>
          <w:bCs/>
          <w:lang w:val="lt-LT"/>
        </w:rPr>
        <w:t>Perkančioji organizacija</w:t>
      </w:r>
      <w:r w:rsidRPr="003D5703">
        <w:rPr>
          <w:lang w:val="lt-LT"/>
        </w:rPr>
        <w:t xml:space="preserve"> </w:t>
      </w:r>
      <w:r w:rsidR="00F73306" w:rsidRPr="003D5703">
        <w:rPr>
          <w:lang w:val="lt-LT"/>
        </w:rPr>
        <w:t>nekeis</w:t>
      </w:r>
      <w:r w:rsidR="00D108C7" w:rsidRPr="003D5703">
        <w:rPr>
          <w:lang w:val="lt-LT"/>
        </w:rPr>
        <w:t xml:space="preserve"> pasiūlymų vertinimo kriterijų.</w:t>
      </w:r>
    </w:p>
    <w:p w14:paraId="1512682C" w14:textId="4A37753D" w:rsidR="007D5624" w:rsidRDefault="00562730" w:rsidP="001C006D">
      <w:pPr>
        <w:jc w:val="both"/>
        <w:rPr>
          <w:lang w:val="lt-LT"/>
        </w:rPr>
      </w:pPr>
      <w:r>
        <w:rPr>
          <w:lang w:val="lt-LT"/>
        </w:rPr>
        <w:t xml:space="preserve">            </w:t>
      </w:r>
      <w:r w:rsidR="003D5703">
        <w:rPr>
          <w:lang w:val="lt-LT"/>
        </w:rPr>
        <w:t xml:space="preserve"> </w:t>
      </w:r>
      <w:r>
        <w:rPr>
          <w:lang w:val="lt-LT"/>
        </w:rPr>
        <w:t xml:space="preserve"> </w:t>
      </w:r>
      <w:r w:rsidR="00736189">
        <w:rPr>
          <w:lang w:val="lt-LT"/>
        </w:rPr>
        <w:t>3.</w:t>
      </w:r>
      <w:r w:rsidR="00B251FE" w:rsidRPr="003D5703">
        <w:rPr>
          <w:lang w:val="lt-LT"/>
        </w:rPr>
        <w:t>2.</w:t>
      </w:r>
      <w:r w:rsidR="00B251FE">
        <w:rPr>
          <w:lang w:val="lt-LT"/>
        </w:rPr>
        <w:t xml:space="preserve"> </w:t>
      </w:r>
      <w:r w:rsidR="001C006D" w:rsidRPr="001C006D">
        <w:rPr>
          <w:lang w:val="lt-LT"/>
        </w:rPr>
        <w:t>„</w:t>
      </w:r>
      <w:r w:rsidR="007D5624" w:rsidRPr="001C006D">
        <w:rPr>
          <w:lang w:val="lt-LT"/>
        </w:rPr>
        <w:t>Svarbiausias</w:t>
      </w:r>
      <w:r w:rsidR="007D5624" w:rsidRPr="009C34E4">
        <w:rPr>
          <w:lang w:val="lt-LT"/>
        </w:rPr>
        <w:t xml:space="preserve"> elektrinio autobuso parametras pirkėjui yra nuvažiuojami kilometrai vienu įkrovimu realiame naudojime, t.</w:t>
      </w:r>
      <w:r w:rsidR="001C006D">
        <w:rPr>
          <w:lang w:val="lt-LT"/>
        </w:rPr>
        <w:t xml:space="preserve"> </w:t>
      </w:r>
      <w:r w:rsidR="007D5624" w:rsidRPr="009C34E4">
        <w:rPr>
          <w:lang w:val="lt-LT"/>
        </w:rPr>
        <w:t>y. vasarą - naudojant keleivių salono kondicionavimo sistemą, o žiemą – keleivių salono šildymo sistemą. Reikalaujamas tik 180 km pravažiavimas pagal SORT 2 ( SORT 2 testas atliekamas atjungus visas šildymo ir šaldymo sistemas, miesto - priemiesčio maršruto mišriu važiavimu), o realiame gyvenime bus visada naudojama keleivių salono šildymo arba šaldymo sistemos. Jei joms funkcionuoti bus naudojama pagrindinė baterija – vienu įkrovimu pravažiuojami kilometrai sumažės 40-50%, t.</w:t>
      </w:r>
      <w:r w:rsidR="003D5703">
        <w:rPr>
          <w:lang w:val="lt-LT"/>
        </w:rPr>
        <w:t xml:space="preserve"> </w:t>
      </w:r>
      <w:r w:rsidR="007D5624" w:rsidRPr="009C34E4">
        <w:rPr>
          <w:lang w:val="lt-LT"/>
        </w:rPr>
        <w:t>y. iki maksimaliai 90</w:t>
      </w:r>
      <w:r w:rsidR="003D5703">
        <w:rPr>
          <w:lang w:val="lt-LT"/>
        </w:rPr>
        <w:t xml:space="preserve"> </w:t>
      </w:r>
      <w:r w:rsidR="007D5624" w:rsidRPr="009C34E4">
        <w:rPr>
          <w:lang w:val="lt-LT"/>
        </w:rPr>
        <w:t>km. pravažiavimo vienu įkrovimu. Taip pirkėjas turės autobusą eksploatuoti tik iš pakrovimo į pakrovimą. Todėl su tokiu mažu reikalavimu tik 180</w:t>
      </w:r>
      <w:r w:rsidR="003D5703">
        <w:rPr>
          <w:lang w:val="lt-LT"/>
        </w:rPr>
        <w:t xml:space="preserve"> </w:t>
      </w:r>
      <w:r w:rsidR="007D5624" w:rsidRPr="009C34E4">
        <w:rPr>
          <w:lang w:val="lt-LT"/>
        </w:rPr>
        <w:t>km pravažiavimu vienu įkrovimu, bent jau papildomos baterijos keleivių salono šildymo ir šaldymo sistemoms aprūpinti, būtinos. Todėl T1 ir T4 kriterijai yra visiškai susiję, logiški ir svarbiausi. Pastebėjimas pirkėjui: papildomų baterijų komplektas nemažesnis kaip 600ah, kuris aprūpintų keleivių salono šildymo ir šaldymo sistemas elektros energija - turėtų būti įtraukta kaip būtina techninės specifikacijos sąlyga. Dauguma savivaldybių šią sąlygą įtraukia, kadangi kitu atveju SORT 2 pravažiuojami kilometrai praranda prasmę, kadangi SORT 2 testas atliekamas išjungus šildymo ir šaldymo sistemas. Kaip ir lengvuosiuose elektriniuose automobiliuose taip ir autobusuose šios sistemos sunaudoja 40 50% varomosios baterijos energijos. Kriterijus T2 – taip pat logiškas, atsižvelgiant, kad perkamas mokyklinis autobusas šiems mokslo metams. Mokslo metai prasideda rugsėjo 1 d., tad jei bus išnaudotas pilnas leistinas pristatymo terminas – autobusas mokyklai atiteks tik sekantiems mokslo metams.</w:t>
      </w:r>
    </w:p>
    <w:p w14:paraId="7E33224B" w14:textId="7D0D6EE1" w:rsidR="007D5624" w:rsidRDefault="007534BA" w:rsidP="007D5624">
      <w:pPr>
        <w:rPr>
          <w:lang w:val="lt-LT"/>
        </w:rPr>
      </w:pPr>
      <w:r>
        <w:rPr>
          <w:lang w:val="lt-LT"/>
        </w:rPr>
        <w:t xml:space="preserve">               </w:t>
      </w:r>
      <w:r w:rsidRPr="002431E8">
        <w:rPr>
          <w:b/>
          <w:bCs/>
          <w:color w:val="000000"/>
          <w:u w:val="single"/>
          <w:lang w:val="lt-LT"/>
        </w:rPr>
        <w:t>Perkančioji organizacija</w:t>
      </w:r>
      <w:r w:rsidRPr="002431E8">
        <w:rPr>
          <w:b/>
          <w:bCs/>
          <w:color w:val="000000"/>
          <w:lang w:val="lt-LT"/>
        </w:rPr>
        <w:t xml:space="preserve"> </w:t>
      </w:r>
      <w:r w:rsidRPr="007534BA">
        <w:rPr>
          <w:color w:val="000000"/>
          <w:lang w:val="lt-LT"/>
        </w:rPr>
        <w:t xml:space="preserve">neatsižvelgia </w:t>
      </w:r>
      <w:r w:rsidRPr="002431E8">
        <w:rPr>
          <w:color w:val="000000"/>
          <w:lang w:val="lt-LT"/>
        </w:rPr>
        <w:t xml:space="preserve">  į pastabą</w:t>
      </w:r>
    </w:p>
    <w:p w14:paraId="3CAC5806" w14:textId="77777777" w:rsidR="00BA7A04" w:rsidRDefault="007534BA" w:rsidP="00E95CC3">
      <w:pPr>
        <w:jc w:val="both"/>
        <w:rPr>
          <w:lang w:val="lt-LT"/>
        </w:rPr>
      </w:pPr>
      <w:r>
        <w:rPr>
          <w:color w:val="000000"/>
          <w:lang w:val="lt-LT"/>
        </w:rPr>
        <w:t xml:space="preserve">               </w:t>
      </w:r>
      <w:r w:rsidRPr="007534BA">
        <w:rPr>
          <w:b/>
          <w:bCs/>
          <w:color w:val="000000"/>
          <w:lang w:val="lt-LT"/>
        </w:rPr>
        <w:t>4</w:t>
      </w:r>
      <w:r w:rsidRPr="007534BA">
        <w:rPr>
          <w:b/>
          <w:bCs/>
          <w:color w:val="000000"/>
          <w:u w:val="single"/>
          <w:lang w:val="lt-LT"/>
        </w:rPr>
        <w:t>-</w:t>
      </w:r>
      <w:r w:rsidRPr="00B64AFD">
        <w:rPr>
          <w:b/>
          <w:bCs/>
          <w:color w:val="000000"/>
          <w:u w:val="single"/>
          <w:lang w:val="lt-LT"/>
        </w:rPr>
        <w:t>as PO klausimas</w:t>
      </w:r>
      <w:r w:rsidR="00E95CC3" w:rsidRPr="000B4A66">
        <w:rPr>
          <w:b/>
          <w:bCs/>
          <w:color w:val="000000"/>
          <w:lang w:val="lt-LT"/>
        </w:rPr>
        <w:t xml:space="preserve">. </w:t>
      </w:r>
      <w:r w:rsidR="00266FFF" w:rsidRPr="000B4A66">
        <w:rPr>
          <w:b/>
          <w:bCs/>
          <w:color w:val="000000"/>
          <w:lang w:val="lt-LT"/>
        </w:rPr>
        <w:t>„</w:t>
      </w:r>
      <w:r w:rsidR="00E95CC3" w:rsidRPr="009C34E4">
        <w:rPr>
          <w:lang w:val="lt-LT"/>
        </w:rPr>
        <w:t xml:space="preserve">Perkančioji organizacija planuoja šiuos kvalifikacinius ir aplinkosauginius reikalavimus: </w:t>
      </w:r>
    </w:p>
    <w:p w14:paraId="016DEE26" w14:textId="77777777" w:rsidR="00BA7A04" w:rsidRDefault="00E95CC3" w:rsidP="000B4A66">
      <w:pPr>
        <w:ind w:firstLine="993"/>
        <w:jc w:val="both"/>
        <w:rPr>
          <w:lang w:val="lt-LT"/>
        </w:rPr>
      </w:pPr>
      <w:r w:rsidRPr="009C34E4">
        <w:rPr>
          <w:lang w:val="lt-LT"/>
        </w:rPr>
        <w:t xml:space="preserve">4.1. Tiekėjas, teikdamas pasiūlymą, turi pateikti įrodymus, kad per paskutinius 3 metus iki pasiūlymo pateikimo termino pabaigos pagal vieną ar daugiau sutarčių yra savo jėgomis pristatęs prekių už 170.000,00 Eur be PVM. 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Kriterijai teisingi.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 </w:t>
      </w:r>
    </w:p>
    <w:p w14:paraId="3D9ADDDE" w14:textId="1E6803D7" w:rsidR="00B13E78" w:rsidRDefault="00BA7A04" w:rsidP="00D27382">
      <w:pPr>
        <w:ind w:firstLine="1296"/>
        <w:jc w:val="both"/>
        <w:rPr>
          <w:color w:val="000000"/>
          <w:lang w:val="lt-LT"/>
        </w:rPr>
      </w:pPr>
      <w:r>
        <w:rPr>
          <w:lang w:val="lt-LT"/>
        </w:rPr>
        <w:t>4.</w:t>
      </w:r>
      <w:r w:rsidR="00E95CC3" w:rsidRPr="009C34E4">
        <w:rPr>
          <w:lang w:val="lt-LT"/>
        </w:rPr>
        <w:t xml:space="preserve">2. Aplinkosauginiai reikalavimai: Aplinkosauginiai kriterijai Prekėms nustatomi vadovaujantis Aplinkos apsaugos kriterijų taikymo, vykdant žaliuosius pirkimus, tvarkos aprašo, </w:t>
      </w:r>
      <w:r w:rsidR="00E95CC3" w:rsidRPr="009C34E4">
        <w:rPr>
          <w:lang w:val="lt-LT"/>
        </w:rPr>
        <w:lastRenderedPageBreak/>
        <w:t xml:space="preserve">patvirtinto 2011 m. birželio 28 d. įsakymu D1-508 „Dėl Aplinkos apsaugos kriterijų taikymo, vykdant žaliuosius pirkimus, tvarkos aprašo patvirtinimo“ (toliau – Tvarkos aprašas) 4.1, 4.4.1 papunkčiais. Vadovaujantis Tvarkos aprašo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Vadovaujantis Tvarko Aprašo 4.1 papunkčiu Autobusas privalo atitikti LR alternatyvių degalų įstatymo (aktuali redakcija) 2 straipsnio 23 (jeigu siūlomas M2 kategorijos autobusas) ar 36 (jeigu 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w:t>
      </w:r>
    </w:p>
    <w:p w14:paraId="272A0B85" w14:textId="77777777" w:rsidR="00D27382" w:rsidRDefault="00332D0E" w:rsidP="00D27382">
      <w:pPr>
        <w:tabs>
          <w:tab w:val="left" w:pos="993"/>
        </w:tabs>
        <w:jc w:val="both"/>
        <w:rPr>
          <w:color w:val="000000"/>
          <w:lang w:val="lt-LT"/>
        </w:rPr>
      </w:pPr>
      <w:r>
        <w:rPr>
          <w:color w:val="000000"/>
          <w:lang w:val="lt-LT"/>
        </w:rPr>
        <w:tab/>
      </w:r>
      <w:r w:rsidRPr="00D27382">
        <w:rPr>
          <w:color w:val="000000"/>
          <w:lang w:val="lt-LT"/>
        </w:rPr>
        <w:t>Pastabos:</w:t>
      </w:r>
      <w:r>
        <w:rPr>
          <w:color w:val="000000"/>
          <w:lang w:val="lt-LT"/>
        </w:rPr>
        <w:t xml:space="preserve"> </w:t>
      </w:r>
    </w:p>
    <w:p w14:paraId="4E61D66C" w14:textId="77777777" w:rsidR="00D27382" w:rsidRDefault="00D27382" w:rsidP="00D27382">
      <w:pPr>
        <w:tabs>
          <w:tab w:val="left" w:pos="993"/>
        </w:tabs>
        <w:jc w:val="both"/>
        <w:rPr>
          <w:lang w:val="lt-LT"/>
        </w:rPr>
      </w:pPr>
      <w:r>
        <w:rPr>
          <w:color w:val="000000"/>
          <w:lang w:val="lt-LT"/>
        </w:rPr>
        <w:t xml:space="preserve">                 </w:t>
      </w:r>
      <w:r w:rsidR="001B2441" w:rsidRPr="00D27382">
        <w:rPr>
          <w:lang w:val="lt-LT"/>
        </w:rPr>
        <w:t>1.</w:t>
      </w:r>
      <w:r w:rsidR="000218BC">
        <w:rPr>
          <w:lang w:val="lt-LT"/>
        </w:rPr>
        <w:t xml:space="preserve"> </w:t>
      </w:r>
      <w:r w:rsidR="00B90FEA">
        <w:rPr>
          <w:lang w:val="lt-LT"/>
        </w:rPr>
        <w:t>„</w:t>
      </w:r>
      <w:r w:rsidR="001376F7" w:rsidRPr="009C34E4">
        <w:rPr>
          <w:lang w:val="lt-LT"/>
        </w:rPr>
        <w:t>Papildoma sąlyg</w:t>
      </w:r>
      <w:r w:rsidR="000218BC">
        <w:rPr>
          <w:lang w:val="lt-LT"/>
        </w:rPr>
        <w:t>a</w:t>
      </w:r>
      <w:r w:rsidR="001376F7" w:rsidRPr="009C34E4">
        <w:rPr>
          <w:lang w:val="lt-LT"/>
        </w:rPr>
        <w:t xml:space="preserve"> kvalifikaciniams ir aplinkosauginiams reikalavimams: </w:t>
      </w:r>
    </w:p>
    <w:p w14:paraId="564335A5" w14:textId="3EDFADD0" w:rsidR="001376F7" w:rsidRDefault="00D27382" w:rsidP="00D27382">
      <w:pPr>
        <w:tabs>
          <w:tab w:val="left" w:pos="993"/>
        </w:tabs>
        <w:jc w:val="both"/>
        <w:rPr>
          <w:lang w:val="lt-LT"/>
        </w:rPr>
      </w:pPr>
      <w:r>
        <w:rPr>
          <w:lang w:val="lt-LT"/>
        </w:rPr>
        <w:t xml:space="preserve">                 </w:t>
      </w:r>
      <w:r w:rsidR="001376F7" w:rsidRPr="009C34E4">
        <w:rPr>
          <w:lang w:val="lt-LT"/>
        </w:rPr>
        <w:t>4.1. punktas: Tiekėjas, teikdamas pasiūlymą, turi pateikti įrodymus, kad per paskutinius 3 metus iki pasiūlymo pateikimo termino pabaigos pagal vieną ar daugiau sutarčių yra savo jėgomis pristatęs prekių už 170.000,00 Eur be PVM. Prašome išsamiau paaiškinti kokių prekių?</w:t>
      </w:r>
      <w:r w:rsidR="00B90FEA">
        <w:rPr>
          <w:lang w:val="lt-LT"/>
        </w:rPr>
        <w:t xml:space="preserve"> </w:t>
      </w:r>
      <w:r w:rsidR="001376F7" w:rsidRPr="009C34E4">
        <w:rPr>
          <w:lang w:val="lt-LT"/>
        </w:rPr>
        <w:t xml:space="preserve">Prašome įvardinti konkrečias prekes. </w:t>
      </w:r>
      <w:r w:rsidR="00B90FEA">
        <w:rPr>
          <w:lang w:val="lt-LT"/>
        </w:rPr>
        <w:t>“</w:t>
      </w:r>
    </w:p>
    <w:p w14:paraId="6B6DE1E4" w14:textId="30CC559E" w:rsidR="001376F7" w:rsidRDefault="00B90FEA" w:rsidP="00A21AB1">
      <w:pPr>
        <w:jc w:val="both"/>
        <w:rPr>
          <w:lang w:val="lt-LT"/>
        </w:rPr>
      </w:pPr>
      <w:r>
        <w:rPr>
          <w:lang w:val="lt-LT"/>
        </w:rPr>
        <w:t xml:space="preserve">                 </w:t>
      </w:r>
      <w:r w:rsidR="00B76FC3" w:rsidRPr="00D27382">
        <w:rPr>
          <w:b/>
          <w:bCs/>
          <w:u w:val="single"/>
          <w:lang w:val="lt-LT"/>
        </w:rPr>
        <w:t>Perkančioji organizacija</w:t>
      </w:r>
      <w:r w:rsidR="00B76FC3">
        <w:rPr>
          <w:lang w:val="lt-LT"/>
        </w:rPr>
        <w:t xml:space="preserve"> nurodo</w:t>
      </w:r>
      <w:r w:rsidR="00D12A50">
        <w:rPr>
          <w:lang w:val="lt-LT"/>
        </w:rPr>
        <w:t xml:space="preserve">:  </w:t>
      </w:r>
      <w:r w:rsidR="00A21AB1">
        <w:rPr>
          <w:lang w:val="lt-LT"/>
        </w:rPr>
        <w:t>„</w:t>
      </w:r>
      <w:r w:rsidR="00A21AB1" w:rsidRPr="00DF4316">
        <w:rPr>
          <w:bCs/>
          <w:lang w:val="lt-LT"/>
        </w:rPr>
        <w:t>Tiekėjas, teikdamas pasiūlymą turi pateikti  įrodymus, kad per paskutinius 3 metus iki pasiūlymo pateikimo termino pabaigos pagal vieną ar daugiau sutarčių yra savo jėgomis pristatęs autobusų už 170000,00 Eur be PVM.“</w:t>
      </w:r>
    </w:p>
    <w:p w14:paraId="6010C34F" w14:textId="0C799F9F" w:rsidR="009D57B1" w:rsidRDefault="009D57B1" w:rsidP="009F3E35">
      <w:pPr>
        <w:jc w:val="both"/>
        <w:rPr>
          <w:lang w:val="lt-LT"/>
        </w:rPr>
      </w:pPr>
      <w:r>
        <w:rPr>
          <w:lang w:val="lt-LT"/>
        </w:rPr>
        <w:t xml:space="preserve">                 </w:t>
      </w:r>
      <w:r w:rsidR="001B2441" w:rsidRPr="0008235D">
        <w:rPr>
          <w:lang w:val="lt-LT"/>
        </w:rPr>
        <w:t>2.</w:t>
      </w:r>
      <w:r w:rsidR="001B2441">
        <w:rPr>
          <w:lang w:val="lt-LT"/>
        </w:rPr>
        <w:t xml:space="preserve"> </w:t>
      </w:r>
      <w:r w:rsidR="009F3E35">
        <w:rPr>
          <w:lang w:val="lt-LT"/>
        </w:rPr>
        <w:t>„</w:t>
      </w:r>
      <w:r w:rsidRPr="009C34E4">
        <w:rPr>
          <w:lang w:val="lt-LT"/>
        </w:rPr>
        <w:t>Tiekėjas, teikdamas pasiūlymą, turi pateikti įrodymus, kad per paskutinius 3 metus iki pasiūlymo pateikimo termino pabaigos pagal vieną ar daugiau sutarčių yra savo jėgomis pristatęs elektrinių autobusų su pritaikymų vežti neįgaliuosius už 170.000,00 Eur be PVM. Taip pat norime pabrėžti, kad jei autobusai finansuojami EU lėšomis (CPVA / APVA ar kitomis), reikalavimas kvalifikacijai yra per didelis, nes jo vertė yra daugiau nei 30 proc. nuo perkamų autobusų vertės</w:t>
      </w:r>
      <w:r w:rsidR="009F3E35">
        <w:rPr>
          <w:lang w:val="lt-LT"/>
        </w:rPr>
        <w:t>“</w:t>
      </w:r>
      <w:r w:rsidRPr="009C34E4">
        <w:rPr>
          <w:lang w:val="lt-LT"/>
        </w:rPr>
        <w:t>.</w:t>
      </w:r>
    </w:p>
    <w:p w14:paraId="7E218909" w14:textId="7B468F77" w:rsidR="009D57B1" w:rsidRDefault="009F3E35" w:rsidP="009D57B1">
      <w:pPr>
        <w:rPr>
          <w:b/>
          <w:bCs/>
          <w:lang w:val="lt-LT"/>
        </w:rPr>
      </w:pPr>
      <w:r>
        <w:rPr>
          <w:lang w:val="lt-LT"/>
        </w:rPr>
        <w:t xml:space="preserve">               </w:t>
      </w:r>
      <w:r w:rsidRPr="00A801A7">
        <w:rPr>
          <w:b/>
          <w:bCs/>
          <w:u w:val="single"/>
          <w:lang w:val="lt-LT"/>
        </w:rPr>
        <w:t>Perkančioji organizacija</w:t>
      </w:r>
      <w:r>
        <w:rPr>
          <w:b/>
          <w:bCs/>
          <w:lang w:val="lt-LT"/>
        </w:rPr>
        <w:t xml:space="preserve"> </w:t>
      </w:r>
      <w:r w:rsidR="00A801A7" w:rsidRPr="00A801A7">
        <w:rPr>
          <w:lang w:val="lt-LT"/>
        </w:rPr>
        <w:t>neatsižvelgia į pastabą</w:t>
      </w:r>
      <w:r w:rsidR="00A801A7" w:rsidRPr="00ED7B1E">
        <w:rPr>
          <w:lang w:val="lt-LT"/>
        </w:rPr>
        <w:t>.</w:t>
      </w:r>
    </w:p>
    <w:p w14:paraId="2931FDE0" w14:textId="3E5A0BAE" w:rsidR="00A801A7" w:rsidRPr="00984E15" w:rsidRDefault="00082F03" w:rsidP="0062539B">
      <w:pPr>
        <w:jc w:val="both"/>
        <w:rPr>
          <w:lang w:val="lt-LT"/>
        </w:rPr>
      </w:pPr>
      <w:r>
        <w:rPr>
          <w:b/>
          <w:bCs/>
          <w:lang w:val="lt-LT"/>
        </w:rPr>
        <w:t xml:space="preserve">               </w:t>
      </w:r>
      <w:r w:rsidR="002224CB" w:rsidRPr="00984E15">
        <w:rPr>
          <w:b/>
          <w:bCs/>
          <w:u w:val="single"/>
          <w:lang w:val="lt-LT"/>
        </w:rPr>
        <w:t xml:space="preserve">5-as </w:t>
      </w:r>
      <w:r w:rsidR="00984E15" w:rsidRPr="00984E15">
        <w:rPr>
          <w:b/>
          <w:bCs/>
          <w:u w:val="single"/>
          <w:lang w:val="lt-LT"/>
        </w:rPr>
        <w:t>PO klausimas.</w:t>
      </w:r>
      <w:r w:rsidR="00984E15" w:rsidRPr="0062539B">
        <w:rPr>
          <w:lang w:val="lt-LT"/>
        </w:rPr>
        <w:t xml:space="preserve"> </w:t>
      </w:r>
      <w:r w:rsidR="0062539B">
        <w:rPr>
          <w:lang w:val="lt-LT"/>
        </w:rPr>
        <w:t>„</w:t>
      </w:r>
      <w:r w:rsidR="0062539B" w:rsidRPr="009C34E4">
        <w:rPr>
          <w:lang w:val="lt-LT"/>
        </w:rPr>
        <w:t>Kokio modelio prekę, atitinkančią techninės specifikacijos reikalavimus (esamos redakcijos arba atlikus Jūsų pasiūlytus reikalavimų pakeitimus), galėtumėte pasiūlyti? (prašome pateikti nuorodą (-as) į technines charakteristikas ir/arba pateikti gamintojo dokumentaciją)</w:t>
      </w:r>
      <w:r w:rsidR="0062539B">
        <w:rPr>
          <w:lang w:val="lt-LT"/>
        </w:rPr>
        <w:t>“</w:t>
      </w:r>
      <w:r w:rsidR="0062539B" w:rsidRPr="009C34E4">
        <w:rPr>
          <w:lang w:val="lt-LT"/>
        </w:rPr>
        <w:t>.</w:t>
      </w:r>
    </w:p>
    <w:p w14:paraId="60FDCDAC" w14:textId="36EA5769" w:rsidR="00A801A7" w:rsidRDefault="0062539B" w:rsidP="006C0649">
      <w:pPr>
        <w:jc w:val="both"/>
        <w:rPr>
          <w:lang w:val="lt-LT"/>
        </w:rPr>
      </w:pPr>
      <w:r>
        <w:rPr>
          <w:lang w:val="lt-LT"/>
        </w:rPr>
        <w:t xml:space="preserve">               </w:t>
      </w:r>
      <w:r w:rsidR="00923335" w:rsidRPr="006C0649">
        <w:rPr>
          <w:b/>
          <w:bCs/>
          <w:lang w:val="lt-LT"/>
        </w:rPr>
        <w:t>Perkančioji organizacija</w:t>
      </w:r>
      <w:r w:rsidR="00923335">
        <w:rPr>
          <w:lang w:val="lt-LT"/>
        </w:rPr>
        <w:t xml:space="preserve"> </w:t>
      </w:r>
      <w:r w:rsidR="006C0649">
        <w:rPr>
          <w:lang w:val="lt-LT"/>
        </w:rPr>
        <w:t>informuoja, kad t</w:t>
      </w:r>
      <w:r>
        <w:rPr>
          <w:lang w:val="lt-LT"/>
        </w:rPr>
        <w:t>iekėjai nurodo</w:t>
      </w:r>
      <w:r w:rsidR="008743E1">
        <w:rPr>
          <w:lang w:val="lt-LT"/>
        </w:rPr>
        <w:t xml:space="preserve">, kokio </w:t>
      </w:r>
      <w:r w:rsidR="001D02B5">
        <w:rPr>
          <w:lang w:val="lt-LT"/>
        </w:rPr>
        <w:t>modelio prekes siūlo (</w:t>
      </w:r>
      <w:r w:rsidR="00B73666">
        <w:rPr>
          <w:lang w:val="lt-LT"/>
        </w:rPr>
        <w:t xml:space="preserve">informacija </w:t>
      </w:r>
      <w:r w:rsidR="006C0649">
        <w:rPr>
          <w:lang w:val="lt-LT"/>
        </w:rPr>
        <w:t>neviešinama</w:t>
      </w:r>
      <w:r w:rsidR="00B73666">
        <w:rPr>
          <w:lang w:val="lt-LT"/>
        </w:rPr>
        <w:t>).</w:t>
      </w:r>
    </w:p>
    <w:p w14:paraId="5379195A" w14:textId="4F3286F0" w:rsidR="00227917" w:rsidRPr="00E76BD2" w:rsidRDefault="00B73666" w:rsidP="00E76BD2">
      <w:pPr>
        <w:jc w:val="both"/>
        <w:rPr>
          <w:lang w:val="lt-LT"/>
        </w:rPr>
      </w:pPr>
      <w:r>
        <w:rPr>
          <w:lang w:val="lt-LT"/>
        </w:rPr>
        <w:t xml:space="preserve">               </w:t>
      </w:r>
      <w:r w:rsidRPr="00B73666">
        <w:rPr>
          <w:b/>
          <w:bCs/>
          <w:u w:val="single"/>
          <w:lang w:val="lt-LT"/>
        </w:rPr>
        <w:t>6-as PO klausimas.</w:t>
      </w:r>
      <w:r w:rsidRPr="00923335">
        <w:rPr>
          <w:b/>
          <w:bCs/>
          <w:lang w:val="lt-LT"/>
        </w:rPr>
        <w:t xml:space="preserve"> </w:t>
      </w:r>
      <w:r w:rsidR="00923335" w:rsidRPr="00923335">
        <w:rPr>
          <w:b/>
          <w:bCs/>
          <w:lang w:val="lt-LT"/>
        </w:rPr>
        <w:t xml:space="preserve"> </w:t>
      </w:r>
      <w:r w:rsidR="00923335" w:rsidRPr="00923335">
        <w:rPr>
          <w:lang w:val="lt-LT"/>
        </w:rPr>
        <w:t>„</w:t>
      </w:r>
      <w:r w:rsidR="00923335" w:rsidRPr="009C34E4">
        <w:rPr>
          <w:lang w:val="lt-LT"/>
        </w:rPr>
        <w:t>Nurodykite, kokia būtų preliminari autobuso rinkos kaina Eur su PVM</w:t>
      </w:r>
      <w:r w:rsidR="00E76BD2">
        <w:rPr>
          <w:lang w:val="lt-LT"/>
        </w:rPr>
        <w:t>?</w:t>
      </w:r>
      <w:r w:rsidR="00923335">
        <w:rPr>
          <w:lang w:val="lt-LT"/>
        </w:rPr>
        <w:t>“</w:t>
      </w:r>
      <w:r w:rsidR="00923335">
        <w:rPr>
          <w:color w:val="000000"/>
          <w:lang w:val="lt-LT"/>
        </w:rPr>
        <w:t xml:space="preserve">        </w:t>
      </w:r>
    </w:p>
    <w:p w14:paraId="79964972" w14:textId="78200845" w:rsidR="00E76BD2" w:rsidRDefault="00E76BD2" w:rsidP="00E76BD2">
      <w:pPr>
        <w:jc w:val="both"/>
        <w:rPr>
          <w:lang w:val="lt-LT"/>
        </w:rPr>
      </w:pPr>
      <w:r>
        <w:rPr>
          <w:color w:val="000000"/>
          <w:lang w:val="lt-LT"/>
        </w:rPr>
        <w:t xml:space="preserve">               </w:t>
      </w:r>
      <w:r w:rsidRPr="00125B5A">
        <w:rPr>
          <w:b/>
          <w:bCs/>
          <w:u w:val="single"/>
          <w:lang w:val="lt-LT"/>
        </w:rPr>
        <w:t>Perkančioji organizacija</w:t>
      </w:r>
      <w:r>
        <w:rPr>
          <w:lang w:val="lt-LT"/>
        </w:rPr>
        <w:t xml:space="preserve"> informuoja, kad tiekėjai nurodo</w:t>
      </w:r>
      <w:r w:rsidR="00125B5A">
        <w:rPr>
          <w:lang w:val="lt-LT"/>
        </w:rPr>
        <w:t xml:space="preserve"> </w:t>
      </w:r>
      <w:r>
        <w:rPr>
          <w:lang w:val="lt-LT"/>
        </w:rPr>
        <w:t xml:space="preserve"> </w:t>
      </w:r>
      <w:r w:rsidR="00125B5A">
        <w:rPr>
          <w:lang w:val="lt-LT"/>
        </w:rPr>
        <w:t>siūlomas preliminarias kainas</w:t>
      </w:r>
      <w:r>
        <w:rPr>
          <w:lang w:val="lt-LT"/>
        </w:rPr>
        <w:t xml:space="preserve"> (informacija neviešinama).</w:t>
      </w:r>
    </w:p>
    <w:p w14:paraId="77281F9C" w14:textId="56B7B9F2" w:rsidR="00227917" w:rsidRDefault="00A25C2D" w:rsidP="00E74DDF">
      <w:pPr>
        <w:widowControl w:val="0"/>
        <w:jc w:val="both"/>
        <w:rPr>
          <w:lang w:val="lt-LT"/>
        </w:rPr>
      </w:pPr>
      <w:r>
        <w:rPr>
          <w:color w:val="000000"/>
          <w:lang w:val="lt-LT"/>
        </w:rPr>
        <w:t xml:space="preserve">               </w:t>
      </w:r>
      <w:r w:rsidRPr="00A25C2D">
        <w:rPr>
          <w:b/>
          <w:bCs/>
          <w:color w:val="000000"/>
          <w:u w:val="single"/>
          <w:lang w:val="lt-LT"/>
        </w:rPr>
        <w:t>7-as PO klausimas.</w:t>
      </w:r>
      <w:r w:rsidRPr="009F38A5">
        <w:rPr>
          <w:b/>
          <w:bCs/>
          <w:color w:val="000000"/>
          <w:lang w:val="lt-LT"/>
        </w:rPr>
        <w:t xml:space="preserve"> </w:t>
      </w:r>
      <w:r w:rsidR="009F38A5">
        <w:rPr>
          <w:b/>
          <w:bCs/>
          <w:color w:val="000000"/>
          <w:lang w:val="lt-LT"/>
        </w:rPr>
        <w:t xml:space="preserve"> </w:t>
      </w:r>
      <w:r w:rsidR="009F38A5" w:rsidRPr="009C34E4">
        <w:rPr>
          <w:lang w:val="lt-LT"/>
        </w:rPr>
        <w:t>Ar turite pastabų pirkimo sutarties projektui? Jei taip, kokių?</w:t>
      </w:r>
    </w:p>
    <w:p w14:paraId="0AB0DEEC" w14:textId="4A711B2F" w:rsidR="009F38A5" w:rsidRPr="00706765" w:rsidRDefault="009F38A5" w:rsidP="00E74DDF">
      <w:pPr>
        <w:widowControl w:val="0"/>
        <w:jc w:val="both"/>
        <w:rPr>
          <w:color w:val="000000"/>
          <w:u w:val="single"/>
          <w:lang w:val="lt-LT"/>
        </w:rPr>
      </w:pPr>
      <w:r>
        <w:rPr>
          <w:lang w:val="lt-LT"/>
        </w:rPr>
        <w:t xml:space="preserve">              </w:t>
      </w:r>
      <w:r w:rsidR="006A26C7">
        <w:rPr>
          <w:lang w:val="lt-LT"/>
        </w:rPr>
        <w:t xml:space="preserve"> </w:t>
      </w:r>
      <w:r w:rsidRPr="00706765">
        <w:rPr>
          <w:lang w:val="lt-LT"/>
        </w:rPr>
        <w:t>Tiekėja</w:t>
      </w:r>
      <w:r w:rsidR="0000042E" w:rsidRPr="00706765">
        <w:rPr>
          <w:lang w:val="lt-LT"/>
        </w:rPr>
        <w:t>i</w:t>
      </w:r>
      <w:r w:rsidRPr="00706765">
        <w:rPr>
          <w:lang w:val="lt-LT"/>
        </w:rPr>
        <w:t xml:space="preserve"> </w:t>
      </w:r>
      <w:r w:rsidR="0000042E" w:rsidRPr="00706765">
        <w:rPr>
          <w:lang w:val="lt-LT"/>
        </w:rPr>
        <w:t>pastabų sutarties proj</w:t>
      </w:r>
      <w:r w:rsidR="00706765" w:rsidRPr="00706765">
        <w:rPr>
          <w:lang w:val="lt-LT"/>
        </w:rPr>
        <w:t>ektui neturi.</w:t>
      </w:r>
    </w:p>
    <w:p w14:paraId="40CA3AAB" w14:textId="10FF6326" w:rsidR="0091063A" w:rsidRDefault="00706765" w:rsidP="0091063A">
      <w:pPr>
        <w:jc w:val="both"/>
        <w:rPr>
          <w:lang w:val="lt-LT"/>
        </w:rPr>
      </w:pPr>
      <w:r>
        <w:rPr>
          <w:color w:val="000000"/>
          <w:lang w:val="lt-LT"/>
        </w:rPr>
        <w:t xml:space="preserve">             </w:t>
      </w:r>
      <w:r w:rsidR="006A26C7">
        <w:rPr>
          <w:color w:val="000000"/>
          <w:lang w:val="lt-LT"/>
        </w:rPr>
        <w:t xml:space="preserve"> </w:t>
      </w:r>
      <w:r>
        <w:rPr>
          <w:color w:val="000000"/>
          <w:lang w:val="lt-LT"/>
        </w:rPr>
        <w:t xml:space="preserve"> </w:t>
      </w:r>
      <w:r w:rsidRPr="0091063A">
        <w:rPr>
          <w:b/>
          <w:bCs/>
          <w:color w:val="000000"/>
          <w:u w:val="single"/>
          <w:lang w:val="lt-LT"/>
        </w:rPr>
        <w:t>8-as PO klausimas</w:t>
      </w:r>
      <w:r w:rsidRPr="00706765">
        <w:rPr>
          <w:b/>
          <w:bCs/>
          <w:color w:val="000000"/>
          <w:lang w:val="lt-LT"/>
        </w:rPr>
        <w:t xml:space="preserve">. </w:t>
      </w:r>
      <w:r w:rsidR="0091063A" w:rsidRPr="009C34E4">
        <w:rPr>
          <w:lang w:val="lt-LT"/>
        </w:rPr>
        <w:t>Ar turite kitų pastebėjimų ar pasiūlymų? (prašome argumentuoti kiekvieną siūlymą)</w:t>
      </w:r>
      <w:r w:rsidR="0091063A">
        <w:rPr>
          <w:lang w:val="lt-LT"/>
        </w:rPr>
        <w:t>.</w:t>
      </w:r>
    </w:p>
    <w:p w14:paraId="3637357A" w14:textId="095B9955" w:rsidR="00CB14C1" w:rsidRDefault="00A56B6F" w:rsidP="0091063A">
      <w:pPr>
        <w:jc w:val="both"/>
        <w:rPr>
          <w:lang w:val="lt-LT"/>
        </w:rPr>
      </w:pPr>
      <w:r>
        <w:rPr>
          <w:lang w:val="lt-LT"/>
        </w:rPr>
        <w:t xml:space="preserve">               </w:t>
      </w:r>
      <w:r w:rsidR="006F3C63">
        <w:rPr>
          <w:lang w:val="lt-LT"/>
        </w:rPr>
        <w:t>Pastabos:</w:t>
      </w:r>
    </w:p>
    <w:p w14:paraId="7CC3B519" w14:textId="3D38D119" w:rsidR="009D191F" w:rsidRPr="00D30854" w:rsidRDefault="0091063A" w:rsidP="00A56B6F">
      <w:pPr>
        <w:jc w:val="both"/>
        <w:rPr>
          <w:lang w:val="lt-LT"/>
        </w:rPr>
      </w:pPr>
      <w:r>
        <w:rPr>
          <w:lang w:val="lt-LT"/>
        </w:rPr>
        <w:lastRenderedPageBreak/>
        <w:t xml:space="preserve">              </w:t>
      </w:r>
      <w:r w:rsidR="006A26C7">
        <w:rPr>
          <w:lang w:val="lt-LT"/>
        </w:rPr>
        <w:t xml:space="preserve"> </w:t>
      </w:r>
      <w:r w:rsidR="006F3C63" w:rsidRPr="00A56B6F">
        <w:rPr>
          <w:lang w:val="lt-LT"/>
        </w:rPr>
        <w:t>8.1.</w:t>
      </w:r>
      <w:r w:rsidR="009D191F" w:rsidRPr="009D191F">
        <w:rPr>
          <w:b/>
          <w:bCs/>
          <w:lang w:val="lt-LT"/>
        </w:rPr>
        <w:t xml:space="preserve"> </w:t>
      </w:r>
      <w:r w:rsidR="009D191F" w:rsidRPr="00A56B6F">
        <w:rPr>
          <w:lang w:val="lt-LT"/>
        </w:rPr>
        <w:t>„</w:t>
      </w:r>
      <w:r w:rsidR="009D191F" w:rsidRPr="009C34E4">
        <w:rPr>
          <w:lang w:val="lt-LT"/>
        </w:rPr>
        <w:t>Perkamas autobusas su autobuso gale sumontuotu liftu. Vadinasi nėra absoliučiai vietos net smulkiam bagažui – nei salone, nei autobuso bagažo skyriuje. Bus labai nepatogu ir nefunkcionalu. Siūlytumėm įnešti reikalavimą – lentynos smulkiam keleivių bagažui abiejose salono pusėse.</w:t>
      </w:r>
      <w:r w:rsidR="009D191F">
        <w:rPr>
          <w:lang w:val="lt-LT"/>
        </w:rPr>
        <w:t>“</w:t>
      </w:r>
    </w:p>
    <w:p w14:paraId="497CFBBB" w14:textId="77777777" w:rsidR="00D30854" w:rsidRPr="00D30854" w:rsidRDefault="006A26C7" w:rsidP="00D30854">
      <w:pPr>
        <w:pStyle w:val="Sraopastraipa"/>
        <w:ind w:left="0" w:firstLine="720"/>
        <w:jc w:val="both"/>
        <w:rPr>
          <w:rFonts w:ascii="Times New Roman" w:hAnsi="Times New Roman"/>
          <w:sz w:val="24"/>
          <w:szCs w:val="24"/>
        </w:rPr>
      </w:pPr>
      <w:r w:rsidRPr="00D30854">
        <w:rPr>
          <w:rFonts w:ascii="Times New Roman" w:hAnsi="Times New Roman"/>
          <w:sz w:val="24"/>
          <w:szCs w:val="24"/>
        </w:rPr>
        <w:t xml:space="preserve"> </w:t>
      </w:r>
      <w:r w:rsidR="009D191F" w:rsidRPr="00D30854">
        <w:rPr>
          <w:rFonts w:ascii="Times New Roman" w:hAnsi="Times New Roman"/>
          <w:sz w:val="24"/>
          <w:szCs w:val="24"/>
        </w:rPr>
        <w:t xml:space="preserve"> </w:t>
      </w:r>
      <w:r w:rsidR="00AA50B8" w:rsidRPr="00D30854">
        <w:rPr>
          <w:rFonts w:ascii="Times New Roman" w:hAnsi="Times New Roman"/>
          <w:sz w:val="24"/>
          <w:szCs w:val="24"/>
        </w:rPr>
        <w:t xml:space="preserve"> </w:t>
      </w:r>
      <w:r w:rsidR="00CE4636" w:rsidRPr="00D30854">
        <w:rPr>
          <w:rFonts w:ascii="Times New Roman" w:hAnsi="Times New Roman"/>
          <w:b/>
          <w:bCs/>
          <w:sz w:val="24"/>
          <w:szCs w:val="24"/>
          <w:u w:val="single"/>
        </w:rPr>
        <w:t>Perkančioji organizacija</w:t>
      </w:r>
      <w:r w:rsidR="00CE4636" w:rsidRPr="00D30854">
        <w:rPr>
          <w:rFonts w:ascii="Times New Roman" w:hAnsi="Times New Roman"/>
          <w:b/>
          <w:bCs/>
          <w:sz w:val="24"/>
          <w:szCs w:val="24"/>
        </w:rPr>
        <w:t xml:space="preserve">  </w:t>
      </w:r>
      <w:r w:rsidR="00AA50B8" w:rsidRPr="00D30854">
        <w:rPr>
          <w:rFonts w:ascii="Times New Roman" w:hAnsi="Times New Roman"/>
          <w:sz w:val="24"/>
          <w:szCs w:val="24"/>
        </w:rPr>
        <w:t xml:space="preserve">atsižvelgia į pastabą ir </w:t>
      </w:r>
      <w:r w:rsidR="00D30854" w:rsidRPr="00F46C43">
        <w:rPr>
          <w:rFonts w:ascii="Times New Roman" w:hAnsi="Times New Roman"/>
          <w:sz w:val="24"/>
          <w:szCs w:val="24"/>
        </w:rPr>
        <w:t>tikslins</w:t>
      </w:r>
      <w:r w:rsidR="00D30854" w:rsidRPr="00F46C43">
        <w:rPr>
          <w:rFonts w:ascii="Times New Roman" w:hAnsi="Times New Roman"/>
        </w:rPr>
        <w:t xml:space="preserve"> </w:t>
      </w:r>
      <w:r w:rsidR="00D30854" w:rsidRPr="00F46C43">
        <w:rPr>
          <w:rFonts w:ascii="Times New Roman" w:hAnsi="Times New Roman"/>
          <w:sz w:val="24"/>
          <w:szCs w:val="24"/>
        </w:rPr>
        <w:t>techninę specifikaciją.</w:t>
      </w:r>
    </w:p>
    <w:p w14:paraId="1D33C6B5" w14:textId="7B556407" w:rsidR="00680292" w:rsidRDefault="00D30854" w:rsidP="00D30854">
      <w:pPr>
        <w:pStyle w:val="Sraopastraipa"/>
        <w:ind w:left="0" w:firstLine="720"/>
        <w:jc w:val="both"/>
        <w:rPr>
          <w:rFonts w:ascii="Times New Roman" w:hAnsi="Times New Roman"/>
          <w:sz w:val="24"/>
          <w:szCs w:val="24"/>
        </w:rPr>
      </w:pPr>
      <w:r>
        <w:t xml:space="preserve">  </w:t>
      </w:r>
      <w:r>
        <w:rPr>
          <w:rFonts w:ascii="Times New Roman" w:hAnsi="Times New Roman"/>
          <w:sz w:val="24"/>
          <w:szCs w:val="24"/>
        </w:rPr>
        <w:t xml:space="preserve"> </w:t>
      </w:r>
      <w:r w:rsidR="009B6E90">
        <w:rPr>
          <w:rFonts w:ascii="Times New Roman" w:hAnsi="Times New Roman"/>
          <w:sz w:val="24"/>
          <w:szCs w:val="24"/>
        </w:rPr>
        <w:t>8.2.</w:t>
      </w:r>
      <w:r w:rsidR="006F3C63">
        <w:rPr>
          <w:rFonts w:ascii="Times New Roman" w:hAnsi="Times New Roman"/>
          <w:sz w:val="24"/>
          <w:szCs w:val="24"/>
        </w:rPr>
        <w:t xml:space="preserve"> „</w:t>
      </w:r>
      <w:r w:rsidR="00680292" w:rsidRPr="00680292">
        <w:rPr>
          <w:rFonts w:ascii="Times New Roman" w:hAnsi="Times New Roman"/>
          <w:sz w:val="24"/>
          <w:szCs w:val="24"/>
        </w:rPr>
        <w:t>Nereikalaujant papildomų baterijų, kurios aprūpintų keleivių salono šildymo ir šaldymo sistemas elektros energija ( papildomos baterijos taikomos tik skaičiuoklėje dėl papildomų balų), Pirkėjo naudai siūlytumėme reikalauti didesnio autobuso pravažiavimo pagal SORT 2. Jei tiekėjai siūlys autobusus, kurių keleivių salono šildymo ir šaldymo sistemos bus aprūpinamos elektros energija nuo pagrindinės varomosios baterijos, tai sunaudos apie pusę SORT 2 teste išgautų kilometrų. Vadinasi, reikalauti bent 300 vienu įkrovimu nuvažiuojamų pagal SORT 2 kilometrų kiekis, pirkėjui leistų tikėtis nuvažiuoti bent 150</w:t>
      </w:r>
      <w:r w:rsidR="00CC7C06">
        <w:rPr>
          <w:rFonts w:ascii="Times New Roman" w:hAnsi="Times New Roman"/>
          <w:sz w:val="24"/>
          <w:szCs w:val="24"/>
        </w:rPr>
        <w:t xml:space="preserve"> </w:t>
      </w:r>
      <w:r w:rsidR="00680292" w:rsidRPr="00680292">
        <w:rPr>
          <w:rFonts w:ascii="Times New Roman" w:hAnsi="Times New Roman"/>
          <w:sz w:val="24"/>
          <w:szCs w:val="24"/>
        </w:rPr>
        <w:t>km realiomis sąlygomis. Jei nekeičiant reikalavimo 180km pagal SORT 2, siūlytumėm būtinai įterpti reikalavimą dėl ne mažiau kaip 600-800ah papildomų baterijų keleivių salono šildymo ir šaldymo sistemų veikimui elektros energijai aprūpinti. Tai yra komplektacinė opcija ir kiekvienas gamintojas ją turi, todėl neapribos dalyvių skaičiaus.</w:t>
      </w:r>
      <w:r w:rsidR="009B6E90">
        <w:rPr>
          <w:rFonts w:ascii="Times New Roman" w:hAnsi="Times New Roman"/>
          <w:sz w:val="24"/>
          <w:szCs w:val="24"/>
        </w:rPr>
        <w:t>“</w:t>
      </w:r>
    </w:p>
    <w:p w14:paraId="68D97943" w14:textId="5FB3CFEC" w:rsidR="00AE7120" w:rsidRPr="00602098" w:rsidRDefault="00AE7120" w:rsidP="00796344">
      <w:pPr>
        <w:pStyle w:val="Sraopastraipa"/>
        <w:spacing w:after="0" w:line="240" w:lineRule="auto"/>
        <w:ind w:left="0" w:firstLine="851"/>
        <w:contextualSpacing w:val="0"/>
        <w:jc w:val="both"/>
        <w:rPr>
          <w:rFonts w:ascii="Times New Roman" w:hAnsi="Times New Roman"/>
          <w:b/>
          <w:bCs/>
          <w:sz w:val="24"/>
          <w:szCs w:val="24"/>
        </w:rPr>
      </w:pPr>
      <w:r w:rsidRPr="00796344">
        <w:rPr>
          <w:rFonts w:ascii="Times New Roman" w:hAnsi="Times New Roman"/>
          <w:b/>
          <w:bCs/>
          <w:sz w:val="24"/>
          <w:szCs w:val="24"/>
          <w:u w:val="single"/>
        </w:rPr>
        <w:t>Perkančioji organizacija</w:t>
      </w:r>
      <w:r w:rsidRPr="00602098">
        <w:rPr>
          <w:rFonts w:ascii="Times New Roman" w:hAnsi="Times New Roman"/>
          <w:b/>
          <w:bCs/>
          <w:sz w:val="24"/>
          <w:szCs w:val="24"/>
        </w:rPr>
        <w:t xml:space="preserve"> </w:t>
      </w:r>
      <w:r w:rsidR="00ED7B1E" w:rsidRPr="00602098">
        <w:rPr>
          <w:rFonts w:ascii="Times New Roman" w:hAnsi="Times New Roman"/>
          <w:sz w:val="24"/>
          <w:szCs w:val="24"/>
        </w:rPr>
        <w:t xml:space="preserve">neatsižvelgia į pastabą ir informuoja, kad </w:t>
      </w:r>
      <w:r w:rsidR="00602098" w:rsidRPr="00602098">
        <w:rPr>
          <w:rFonts w:ascii="Times New Roman" w:hAnsi="Times New Roman"/>
          <w:sz w:val="24"/>
          <w:szCs w:val="24"/>
        </w:rPr>
        <w:t>reikalavimas</w:t>
      </w:r>
      <w:r w:rsidR="00ED7B1E" w:rsidRPr="00602098">
        <w:rPr>
          <w:rFonts w:ascii="Times New Roman" w:hAnsi="Times New Roman"/>
          <w:sz w:val="24"/>
          <w:szCs w:val="24"/>
        </w:rPr>
        <w:t xml:space="preserve"> lieka </w:t>
      </w:r>
      <w:r w:rsidR="00602098" w:rsidRPr="00602098">
        <w:rPr>
          <w:rFonts w:ascii="Times New Roman" w:hAnsi="Times New Roman"/>
          <w:sz w:val="24"/>
          <w:szCs w:val="24"/>
        </w:rPr>
        <w:t>vertinimo kriterijumi.</w:t>
      </w:r>
    </w:p>
    <w:p w14:paraId="0D9621B3" w14:textId="093F817C" w:rsidR="00383293" w:rsidRDefault="00796344" w:rsidP="00AC2CE2">
      <w:pPr>
        <w:jc w:val="both"/>
        <w:rPr>
          <w:lang w:val="lt-LT"/>
        </w:rPr>
      </w:pPr>
      <w:r w:rsidRPr="001D1399">
        <w:rPr>
          <w:lang w:val="pt-BR"/>
        </w:rPr>
        <w:t xml:space="preserve">              </w:t>
      </w:r>
      <w:r w:rsidR="006F3C63">
        <w:rPr>
          <w:lang w:val="pt-BR"/>
        </w:rPr>
        <w:t>8.3. „</w:t>
      </w:r>
      <w:r w:rsidR="00383293" w:rsidRPr="009C34E4">
        <w:rPr>
          <w:lang w:val="lt-LT"/>
        </w:rPr>
        <w:t>Dėl šoninių langų. Elektriniams autobusams reikia pravažiuoti kuo daugiau kilometrų, sutampant visų baterijų elektros sąnaudas. Visoje Europoje yra pasiteisinę sutaupyti elektros energijos šiltuoju laikotarpiu, montuojant bent dvi orlaides kiekvienoje keleivių salono pusėje. Nejungiamas nei vairuotojo nei keleivių oro kondicionierius ir labai puikiai vėsinamas bei ventiliuojamas keleivių salonas. Kiekvienas gamintojas turi šią paprastą ir nesukeliančią praktiškai jokio pabrangimo opciją – orlaidės šoniniuose languose. Siūlytumėm prie šoninių langų įterpti reikalavimą: Dvigubo stiklo paketo šoniniai langai su bent 1 orlaide kiekvienoje keleivių salono pusėje.</w:t>
      </w:r>
    </w:p>
    <w:p w14:paraId="4313CE7A" w14:textId="31868EC4" w:rsidR="00383293" w:rsidRDefault="00383293" w:rsidP="00AC2CE2">
      <w:pPr>
        <w:pStyle w:val="Sraopastraipa"/>
        <w:spacing w:after="0" w:line="240" w:lineRule="auto"/>
        <w:ind w:left="0" w:firstLine="851"/>
        <w:contextualSpacing w:val="0"/>
        <w:jc w:val="both"/>
        <w:rPr>
          <w:rFonts w:ascii="Times New Roman" w:hAnsi="Times New Roman"/>
          <w:bCs/>
          <w:sz w:val="24"/>
          <w:szCs w:val="24"/>
        </w:rPr>
      </w:pPr>
      <w:r>
        <w:t xml:space="preserve"> </w:t>
      </w:r>
      <w:r w:rsidRPr="00796344">
        <w:rPr>
          <w:rFonts w:ascii="Times New Roman" w:hAnsi="Times New Roman"/>
          <w:b/>
          <w:bCs/>
          <w:sz w:val="24"/>
          <w:szCs w:val="24"/>
          <w:u w:val="single"/>
        </w:rPr>
        <w:t>Perkančioji organizacija</w:t>
      </w:r>
      <w:r w:rsidRPr="00602098">
        <w:rPr>
          <w:rFonts w:ascii="Times New Roman" w:hAnsi="Times New Roman"/>
          <w:b/>
          <w:bCs/>
          <w:sz w:val="24"/>
          <w:szCs w:val="24"/>
        </w:rPr>
        <w:t xml:space="preserve"> </w:t>
      </w:r>
      <w:r w:rsidRPr="00602098">
        <w:rPr>
          <w:rFonts w:ascii="Times New Roman" w:hAnsi="Times New Roman"/>
          <w:sz w:val="24"/>
          <w:szCs w:val="24"/>
        </w:rPr>
        <w:t xml:space="preserve">informuoja, kad </w:t>
      </w:r>
      <w:r>
        <w:rPr>
          <w:rFonts w:ascii="Times New Roman" w:hAnsi="Times New Roman"/>
          <w:sz w:val="24"/>
          <w:szCs w:val="24"/>
        </w:rPr>
        <w:t xml:space="preserve">ši informacija buvo pateikta </w:t>
      </w:r>
      <w:r w:rsidR="00AC2CE2">
        <w:rPr>
          <w:rFonts w:ascii="Times New Roman" w:hAnsi="Times New Roman"/>
          <w:bCs/>
          <w:sz w:val="24"/>
          <w:szCs w:val="24"/>
        </w:rPr>
        <w:t xml:space="preserve"> techninėje specifikacijoje „</w:t>
      </w:r>
      <w:r w:rsidR="00AC2CE2" w:rsidRPr="00CF4CE3">
        <w:rPr>
          <w:rFonts w:ascii="Times New Roman" w:hAnsi="Times New Roman"/>
          <w:color w:val="363636"/>
          <w:sz w:val="24"/>
          <w:szCs w:val="24"/>
        </w:rPr>
        <w:t>Dvigubi salono šoniniai langai (stiklo paketai) su orlaidėmis, nuo 2 iki 4 orlaidžių</w:t>
      </w:r>
      <w:r w:rsidR="00AC2CE2" w:rsidRPr="008E56B5">
        <w:rPr>
          <w:rFonts w:ascii="Times New Roman" w:hAnsi="Times New Roman"/>
          <w:color w:val="363636"/>
          <w:sz w:val="18"/>
          <w:szCs w:val="18"/>
        </w:rPr>
        <w:t>.</w:t>
      </w:r>
      <w:r w:rsidR="00AC2CE2">
        <w:rPr>
          <w:rFonts w:ascii="Times New Roman" w:hAnsi="Times New Roman"/>
          <w:bCs/>
          <w:sz w:val="24"/>
          <w:szCs w:val="24"/>
        </w:rPr>
        <w:t>“</w:t>
      </w:r>
    </w:p>
    <w:p w14:paraId="630B56D4" w14:textId="77777777" w:rsidR="00E5252C" w:rsidRPr="00602098" w:rsidRDefault="00E5252C" w:rsidP="00AC2CE2">
      <w:pPr>
        <w:pStyle w:val="Sraopastraipa"/>
        <w:spacing w:after="0" w:line="240" w:lineRule="auto"/>
        <w:ind w:left="0" w:firstLine="851"/>
        <w:contextualSpacing w:val="0"/>
        <w:jc w:val="both"/>
        <w:rPr>
          <w:rFonts w:ascii="Times New Roman" w:hAnsi="Times New Roman"/>
          <w:b/>
          <w:bCs/>
          <w:sz w:val="24"/>
          <w:szCs w:val="24"/>
        </w:rPr>
      </w:pPr>
    </w:p>
    <w:p w14:paraId="4C244235" w14:textId="25750587" w:rsidR="00B07770" w:rsidRDefault="00B865AE" w:rsidP="00B07770">
      <w:pPr>
        <w:widowControl w:val="0"/>
        <w:spacing w:before="2" w:line="239" w:lineRule="auto"/>
        <w:ind w:right="-1"/>
        <w:jc w:val="both"/>
        <w:rPr>
          <w:lang w:val="lt-LT"/>
        </w:rPr>
      </w:pPr>
      <w:r>
        <w:rPr>
          <w:lang w:val="lt-LT"/>
        </w:rPr>
        <w:t xml:space="preserve">              </w:t>
      </w:r>
      <w:r w:rsidR="00011498" w:rsidRPr="00813F0D">
        <w:rPr>
          <w:lang w:val="lt-LT"/>
        </w:rPr>
        <w:t>Atkreip</w:t>
      </w:r>
      <w:r w:rsidR="00905EB2" w:rsidRPr="00813F0D">
        <w:rPr>
          <w:lang w:val="lt-LT"/>
        </w:rPr>
        <w:t>iame dėmesį, kad techninė specifikacija bus tikslinama</w:t>
      </w:r>
      <w:r w:rsidR="001A2AE8" w:rsidRPr="00813F0D">
        <w:rPr>
          <w:lang w:val="lt-LT"/>
        </w:rPr>
        <w:t xml:space="preserve">, todėl paskelbus apie Pirkimą prašome tiekėjus atidžiai susipažinti </w:t>
      </w:r>
      <w:r w:rsidR="00CD4428" w:rsidRPr="00813F0D">
        <w:rPr>
          <w:lang w:val="lt-LT"/>
        </w:rPr>
        <w:t xml:space="preserve"> su visais  Pirkimo dokumentais. Taip p</w:t>
      </w:r>
      <w:r w:rsidR="00AE3DD6" w:rsidRPr="00813F0D">
        <w:rPr>
          <w:lang w:val="lt-LT"/>
        </w:rPr>
        <w:t>a</w:t>
      </w:r>
      <w:r w:rsidR="00CD4428" w:rsidRPr="00813F0D">
        <w:rPr>
          <w:lang w:val="lt-LT"/>
        </w:rPr>
        <w:t>t atkreipi</w:t>
      </w:r>
      <w:r w:rsidR="00AE3DD6" w:rsidRPr="00813F0D">
        <w:rPr>
          <w:lang w:val="lt-LT"/>
        </w:rPr>
        <w:t>a</w:t>
      </w:r>
      <w:r w:rsidR="00CD4428" w:rsidRPr="00813F0D">
        <w:rPr>
          <w:lang w:val="lt-LT"/>
        </w:rPr>
        <w:t>me tiekėjų dėmesį</w:t>
      </w:r>
      <w:r w:rsidR="00AE3DD6" w:rsidRPr="00813F0D">
        <w:rPr>
          <w:lang w:val="lt-LT"/>
        </w:rPr>
        <w:t xml:space="preserve"> ir primename, kad jeigu planuosite dalyvauti </w:t>
      </w:r>
      <w:r w:rsidR="00540C37" w:rsidRPr="00813F0D">
        <w:rPr>
          <w:lang w:val="lt-LT"/>
        </w:rPr>
        <w:t xml:space="preserve">paskelbtame konkurse, Europos bendrajame viešųjų pirkimų  dokumente (EBVPD) </w:t>
      </w:r>
      <w:r w:rsidR="00E5252C" w:rsidRPr="00813F0D">
        <w:rPr>
          <w:lang w:val="lt-LT"/>
        </w:rPr>
        <w:t xml:space="preserve"> turite pažymėti  apie dalyvavimą  rinkos konsultacijoje (C13 dalis).</w:t>
      </w:r>
    </w:p>
    <w:p w14:paraId="6F7041D2" w14:textId="678810BD" w:rsidR="00A35B11" w:rsidRPr="00AF4B02" w:rsidRDefault="00B07770" w:rsidP="00B07770">
      <w:pPr>
        <w:widowControl w:val="0"/>
        <w:spacing w:before="2" w:line="239" w:lineRule="auto"/>
        <w:ind w:right="-1"/>
        <w:jc w:val="both"/>
        <w:rPr>
          <w:lang w:val="lt-LT"/>
        </w:rPr>
      </w:pPr>
      <w:r>
        <w:rPr>
          <w:lang w:val="lt-LT"/>
        </w:rPr>
        <w:t xml:space="preserve">               </w:t>
      </w:r>
      <w:r w:rsidR="00A35B11">
        <w:rPr>
          <w:lang w:val="lt-LT"/>
        </w:rPr>
        <w:t>Dėkojame dalyvavusiems rinkos konsultacijos dalyviams.</w:t>
      </w:r>
    </w:p>
    <w:p w14:paraId="66FCF1E7" w14:textId="154B0BD5" w:rsidR="004417DB" w:rsidRDefault="004417DB" w:rsidP="004417DB">
      <w:pPr>
        <w:pStyle w:val="Default"/>
        <w:ind w:firstLine="1134"/>
        <w:jc w:val="both"/>
        <w:rPr>
          <w:b/>
          <w:bCs/>
        </w:rPr>
      </w:pPr>
    </w:p>
    <w:p w14:paraId="4AB78DE3" w14:textId="412D0DDA" w:rsidR="004417DB" w:rsidRDefault="004417DB" w:rsidP="004417DB">
      <w:pPr>
        <w:shd w:val="clear" w:color="auto" w:fill="FFFFFF"/>
        <w:jc w:val="both"/>
        <w:rPr>
          <w:b/>
          <w:lang w:val="lt-LT"/>
        </w:rPr>
      </w:pPr>
      <w:r>
        <w:rPr>
          <w:b/>
          <w:lang w:val="lt-LT"/>
        </w:rPr>
        <w:t xml:space="preserve"> </w:t>
      </w:r>
    </w:p>
    <w:p w14:paraId="6521241B" w14:textId="77777777" w:rsidR="007B22EE" w:rsidRPr="00322B63" w:rsidRDefault="007B22EE">
      <w:pPr>
        <w:rPr>
          <w:lang w:val="lt-LT"/>
        </w:rPr>
      </w:pPr>
    </w:p>
    <w:sectPr w:rsidR="007B22EE" w:rsidRPr="00322B63" w:rsidSect="009B6E90">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A8F"/>
    <w:multiLevelType w:val="hybridMultilevel"/>
    <w:tmpl w:val="5796A98A"/>
    <w:lvl w:ilvl="0" w:tplc="5BBA76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96ECF"/>
    <w:multiLevelType w:val="hybridMultilevel"/>
    <w:tmpl w:val="A29A98A2"/>
    <w:lvl w:ilvl="0" w:tplc="49C693E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6475377A"/>
    <w:multiLevelType w:val="hybridMultilevel"/>
    <w:tmpl w:val="E8663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83782"/>
    <w:multiLevelType w:val="hybridMultilevel"/>
    <w:tmpl w:val="E8663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DE5081A"/>
    <w:multiLevelType w:val="hybridMultilevel"/>
    <w:tmpl w:val="8B56C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496455">
    <w:abstractNumId w:val="0"/>
  </w:num>
  <w:num w:numId="2" w16cid:durableId="1962878471">
    <w:abstractNumId w:val="2"/>
  </w:num>
  <w:num w:numId="3" w16cid:durableId="871914986">
    <w:abstractNumId w:val="3"/>
  </w:num>
  <w:num w:numId="4" w16cid:durableId="1309701881">
    <w:abstractNumId w:val="4"/>
  </w:num>
  <w:num w:numId="5" w16cid:durableId="1751464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DB"/>
    <w:rsid w:val="0000042E"/>
    <w:rsid w:val="00011498"/>
    <w:rsid w:val="000218BC"/>
    <w:rsid w:val="000508D6"/>
    <w:rsid w:val="00066C64"/>
    <w:rsid w:val="00076980"/>
    <w:rsid w:val="0008235D"/>
    <w:rsid w:val="00082F03"/>
    <w:rsid w:val="000926F4"/>
    <w:rsid w:val="000B4A66"/>
    <w:rsid w:val="000B7653"/>
    <w:rsid w:val="000C0579"/>
    <w:rsid w:val="0011287B"/>
    <w:rsid w:val="00114E54"/>
    <w:rsid w:val="00123185"/>
    <w:rsid w:val="00125B5A"/>
    <w:rsid w:val="00127FDB"/>
    <w:rsid w:val="001376F7"/>
    <w:rsid w:val="001419FC"/>
    <w:rsid w:val="001628D2"/>
    <w:rsid w:val="00171415"/>
    <w:rsid w:val="00181AFD"/>
    <w:rsid w:val="0018239E"/>
    <w:rsid w:val="001A2AE8"/>
    <w:rsid w:val="001B2441"/>
    <w:rsid w:val="001C006D"/>
    <w:rsid w:val="001C3B28"/>
    <w:rsid w:val="001D02B5"/>
    <w:rsid w:val="001D1399"/>
    <w:rsid w:val="001D3761"/>
    <w:rsid w:val="002224CB"/>
    <w:rsid w:val="00227917"/>
    <w:rsid w:val="002431E8"/>
    <w:rsid w:val="00266FFF"/>
    <w:rsid w:val="002A3BB9"/>
    <w:rsid w:val="00322B63"/>
    <w:rsid w:val="00332D0E"/>
    <w:rsid w:val="00370078"/>
    <w:rsid w:val="00383293"/>
    <w:rsid w:val="00393D68"/>
    <w:rsid w:val="003C525D"/>
    <w:rsid w:val="003D0004"/>
    <w:rsid w:val="003D014D"/>
    <w:rsid w:val="003D12F5"/>
    <w:rsid w:val="003D5703"/>
    <w:rsid w:val="003D5B4A"/>
    <w:rsid w:val="003E484B"/>
    <w:rsid w:val="0040286D"/>
    <w:rsid w:val="00403724"/>
    <w:rsid w:val="00420848"/>
    <w:rsid w:val="004417DB"/>
    <w:rsid w:val="00444365"/>
    <w:rsid w:val="004612D0"/>
    <w:rsid w:val="004775BF"/>
    <w:rsid w:val="004E68E5"/>
    <w:rsid w:val="005368FF"/>
    <w:rsid w:val="0053755F"/>
    <w:rsid w:val="00540C37"/>
    <w:rsid w:val="00544412"/>
    <w:rsid w:val="0054787C"/>
    <w:rsid w:val="00562730"/>
    <w:rsid w:val="005655C8"/>
    <w:rsid w:val="005F1774"/>
    <w:rsid w:val="00602098"/>
    <w:rsid w:val="00615088"/>
    <w:rsid w:val="0062539B"/>
    <w:rsid w:val="00637DA8"/>
    <w:rsid w:val="00664F78"/>
    <w:rsid w:val="00670A85"/>
    <w:rsid w:val="00680292"/>
    <w:rsid w:val="00686D35"/>
    <w:rsid w:val="006917F4"/>
    <w:rsid w:val="006A26C7"/>
    <w:rsid w:val="006A43AC"/>
    <w:rsid w:val="006B008D"/>
    <w:rsid w:val="006B4AED"/>
    <w:rsid w:val="006B716D"/>
    <w:rsid w:val="006C0649"/>
    <w:rsid w:val="006C4387"/>
    <w:rsid w:val="006D54CB"/>
    <w:rsid w:val="006D7651"/>
    <w:rsid w:val="006E0032"/>
    <w:rsid w:val="006F0444"/>
    <w:rsid w:val="006F2480"/>
    <w:rsid w:val="006F3C63"/>
    <w:rsid w:val="00704D00"/>
    <w:rsid w:val="00706765"/>
    <w:rsid w:val="00717F5F"/>
    <w:rsid w:val="00736189"/>
    <w:rsid w:val="00736F91"/>
    <w:rsid w:val="007534BA"/>
    <w:rsid w:val="00760F7F"/>
    <w:rsid w:val="00774312"/>
    <w:rsid w:val="007818ED"/>
    <w:rsid w:val="007957EB"/>
    <w:rsid w:val="00796344"/>
    <w:rsid w:val="007971DD"/>
    <w:rsid w:val="007B22EE"/>
    <w:rsid w:val="007B4684"/>
    <w:rsid w:val="007D2E66"/>
    <w:rsid w:val="007D5624"/>
    <w:rsid w:val="00804B41"/>
    <w:rsid w:val="00813F0D"/>
    <w:rsid w:val="00817349"/>
    <w:rsid w:val="00820111"/>
    <w:rsid w:val="00844CF5"/>
    <w:rsid w:val="00847F9D"/>
    <w:rsid w:val="00871D70"/>
    <w:rsid w:val="008743E1"/>
    <w:rsid w:val="0088351B"/>
    <w:rsid w:val="008A0B97"/>
    <w:rsid w:val="008D0BD4"/>
    <w:rsid w:val="008D1EF4"/>
    <w:rsid w:val="00905EB2"/>
    <w:rsid w:val="0091063A"/>
    <w:rsid w:val="00923335"/>
    <w:rsid w:val="00943BAD"/>
    <w:rsid w:val="00973084"/>
    <w:rsid w:val="00984E15"/>
    <w:rsid w:val="009865AB"/>
    <w:rsid w:val="00987DB5"/>
    <w:rsid w:val="00994020"/>
    <w:rsid w:val="009A3AB1"/>
    <w:rsid w:val="009B6E90"/>
    <w:rsid w:val="009D191F"/>
    <w:rsid w:val="009D2F8D"/>
    <w:rsid w:val="009D57B1"/>
    <w:rsid w:val="009E0E2F"/>
    <w:rsid w:val="009F27B8"/>
    <w:rsid w:val="009F38A5"/>
    <w:rsid w:val="009F3E35"/>
    <w:rsid w:val="00A21AB1"/>
    <w:rsid w:val="00A25C2D"/>
    <w:rsid w:val="00A3009D"/>
    <w:rsid w:val="00A31303"/>
    <w:rsid w:val="00A31806"/>
    <w:rsid w:val="00A35B11"/>
    <w:rsid w:val="00A42548"/>
    <w:rsid w:val="00A52009"/>
    <w:rsid w:val="00A538A1"/>
    <w:rsid w:val="00A56B6F"/>
    <w:rsid w:val="00A5741E"/>
    <w:rsid w:val="00A611BA"/>
    <w:rsid w:val="00A801A7"/>
    <w:rsid w:val="00AA50B8"/>
    <w:rsid w:val="00AB771D"/>
    <w:rsid w:val="00AC2CE2"/>
    <w:rsid w:val="00AE3DD6"/>
    <w:rsid w:val="00AE5327"/>
    <w:rsid w:val="00AE7120"/>
    <w:rsid w:val="00B07770"/>
    <w:rsid w:val="00B12ECB"/>
    <w:rsid w:val="00B13E78"/>
    <w:rsid w:val="00B251FE"/>
    <w:rsid w:val="00B56DC8"/>
    <w:rsid w:val="00B64AFD"/>
    <w:rsid w:val="00B669EA"/>
    <w:rsid w:val="00B73666"/>
    <w:rsid w:val="00B76FC3"/>
    <w:rsid w:val="00B82F5F"/>
    <w:rsid w:val="00B865AE"/>
    <w:rsid w:val="00B90FEA"/>
    <w:rsid w:val="00BA2351"/>
    <w:rsid w:val="00BA7A04"/>
    <w:rsid w:val="00BD2089"/>
    <w:rsid w:val="00BF527E"/>
    <w:rsid w:val="00BF691A"/>
    <w:rsid w:val="00C07EBD"/>
    <w:rsid w:val="00C15E24"/>
    <w:rsid w:val="00C335F1"/>
    <w:rsid w:val="00C34FE7"/>
    <w:rsid w:val="00C45184"/>
    <w:rsid w:val="00C51143"/>
    <w:rsid w:val="00C557A9"/>
    <w:rsid w:val="00C67D25"/>
    <w:rsid w:val="00C922F3"/>
    <w:rsid w:val="00CA012D"/>
    <w:rsid w:val="00CB14C1"/>
    <w:rsid w:val="00CC7C06"/>
    <w:rsid w:val="00CD4428"/>
    <w:rsid w:val="00CD616D"/>
    <w:rsid w:val="00CE2201"/>
    <w:rsid w:val="00CE4636"/>
    <w:rsid w:val="00CE685D"/>
    <w:rsid w:val="00D074D2"/>
    <w:rsid w:val="00D108C7"/>
    <w:rsid w:val="00D12A50"/>
    <w:rsid w:val="00D27382"/>
    <w:rsid w:val="00D30854"/>
    <w:rsid w:val="00DF04DC"/>
    <w:rsid w:val="00DF28FC"/>
    <w:rsid w:val="00DF52FC"/>
    <w:rsid w:val="00DF7677"/>
    <w:rsid w:val="00E339E8"/>
    <w:rsid w:val="00E5252C"/>
    <w:rsid w:val="00E564BA"/>
    <w:rsid w:val="00E70DE8"/>
    <w:rsid w:val="00E71A76"/>
    <w:rsid w:val="00E74DDF"/>
    <w:rsid w:val="00E76BD2"/>
    <w:rsid w:val="00E84F07"/>
    <w:rsid w:val="00E86876"/>
    <w:rsid w:val="00E95CC3"/>
    <w:rsid w:val="00EA2B01"/>
    <w:rsid w:val="00EA76D3"/>
    <w:rsid w:val="00EA7A00"/>
    <w:rsid w:val="00EB66B3"/>
    <w:rsid w:val="00ED7B1E"/>
    <w:rsid w:val="00EE60C7"/>
    <w:rsid w:val="00EF1963"/>
    <w:rsid w:val="00F23B15"/>
    <w:rsid w:val="00F25E4C"/>
    <w:rsid w:val="00F46B5B"/>
    <w:rsid w:val="00F46C43"/>
    <w:rsid w:val="00F54129"/>
    <w:rsid w:val="00F5466C"/>
    <w:rsid w:val="00F553EE"/>
    <w:rsid w:val="00F56913"/>
    <w:rsid w:val="00F73306"/>
    <w:rsid w:val="00F76B71"/>
    <w:rsid w:val="00FF1115"/>
    <w:rsid w:val="00FF2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1E6"/>
  <w15:chartTrackingRefBased/>
  <w15:docId w15:val="{647E19F1-C14C-47DD-A9F2-562831AC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7DB"/>
    <w:pPr>
      <w:suppressAutoHyphens/>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417DB"/>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68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22B63"/>
    <w:rPr>
      <w:sz w:val="16"/>
      <w:szCs w:val="16"/>
    </w:rPr>
  </w:style>
  <w:style w:type="paragraph" w:styleId="Komentarotekstas">
    <w:name w:val="annotation text"/>
    <w:basedOn w:val="prastasis"/>
    <w:link w:val="KomentarotekstasDiagrama"/>
    <w:uiPriority w:val="99"/>
    <w:unhideWhenUsed/>
    <w:rsid w:val="00322B63"/>
    <w:rPr>
      <w:sz w:val="20"/>
      <w:szCs w:val="20"/>
    </w:rPr>
  </w:style>
  <w:style w:type="character" w:customStyle="1" w:styleId="KomentarotekstasDiagrama">
    <w:name w:val="Komentaro tekstas Diagrama"/>
    <w:basedOn w:val="Numatytasispastraiposriftas"/>
    <w:link w:val="Komentarotekstas"/>
    <w:uiPriority w:val="99"/>
    <w:rsid w:val="00322B6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22B63"/>
    <w:rPr>
      <w:b/>
      <w:bCs/>
    </w:rPr>
  </w:style>
  <w:style w:type="character" w:customStyle="1" w:styleId="KomentarotemaDiagrama">
    <w:name w:val="Komentaro tema Diagrama"/>
    <w:basedOn w:val="KomentarotekstasDiagrama"/>
    <w:link w:val="Komentarotema"/>
    <w:uiPriority w:val="99"/>
    <w:semiHidden/>
    <w:rsid w:val="00322B63"/>
    <w:rPr>
      <w:rFonts w:ascii="Times New Roman" w:eastAsia="Times New Roman" w:hAnsi="Times New Roman" w:cs="Times New Roman"/>
      <w:b/>
      <w:bCs/>
      <w:sz w:val="20"/>
      <w:szCs w:val="20"/>
      <w:lang w:val="en-GB"/>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9E0E2F"/>
    <w:pPr>
      <w:suppressAutoHyphens w:val="0"/>
      <w:spacing w:after="160" w:line="259" w:lineRule="auto"/>
      <w:ind w:left="720"/>
      <w:contextualSpacing/>
    </w:pPr>
    <w:rPr>
      <w:rFonts w:ascii="Calibri Light" w:eastAsiaTheme="minorHAnsi" w:hAnsi="Calibri Light"/>
      <w:kern w:val="2"/>
      <w:sz w:val="22"/>
      <w:szCs w:val="16"/>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9E0E2F"/>
    <w:rPr>
      <w:rFonts w:ascii="Calibri Light" w:hAnsi="Calibri Light" w:cs="Times New Roman"/>
      <w:kern w:val="2"/>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13222</Words>
  <Characters>7538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Zabalevičienė</dc:creator>
  <cp:keywords/>
  <dc:description/>
  <cp:lastModifiedBy>Vita Zabalevičienė</cp:lastModifiedBy>
  <cp:revision>2</cp:revision>
  <cp:lastPrinted>2025-08-13T10:08:00Z</cp:lastPrinted>
  <dcterms:created xsi:type="dcterms:W3CDTF">2025-08-14T11:55:00Z</dcterms:created>
  <dcterms:modified xsi:type="dcterms:W3CDTF">2025-08-14T11:55:00Z</dcterms:modified>
</cp:coreProperties>
</file>