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98C1" w14:textId="77777777" w:rsidR="002445F2" w:rsidRPr="002A4857" w:rsidRDefault="002445F2" w:rsidP="002445F2">
      <w:pPr>
        <w:pStyle w:val="NoSpacing"/>
        <w:jc w:val="center"/>
        <w:rPr>
          <w:rFonts w:ascii="Arial" w:hAnsi="Arial" w:cs="Arial"/>
          <w:b/>
          <w:bCs/>
          <w:caps/>
          <w:sz w:val="22"/>
          <w:szCs w:val="22"/>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2A4857">
        <w:rPr>
          <w:rFonts w:ascii="Arial" w:hAnsi="Arial" w:cs="Arial"/>
          <w:b/>
          <w:bCs/>
          <w:caps/>
          <w:sz w:val="22"/>
          <w:szCs w:val="22"/>
        </w:rPr>
        <w:t>Valstybės įmonėS</w:t>
      </w:r>
    </w:p>
    <w:p w14:paraId="794B2BE1" w14:textId="77777777" w:rsidR="002445F2" w:rsidRPr="002A4857" w:rsidRDefault="002445F2" w:rsidP="002445F2">
      <w:pPr>
        <w:pStyle w:val="NoSpacing"/>
        <w:jc w:val="center"/>
        <w:rPr>
          <w:rFonts w:ascii="Arial" w:hAnsi="Arial" w:cs="Arial"/>
          <w:b/>
          <w:bCs/>
          <w:caps/>
          <w:sz w:val="22"/>
          <w:szCs w:val="22"/>
        </w:rPr>
      </w:pPr>
      <w:r w:rsidRPr="002A4857">
        <w:rPr>
          <w:rFonts w:ascii="Arial" w:hAnsi="Arial" w:cs="Arial"/>
          <w:b/>
          <w:bCs/>
          <w:caps/>
          <w:sz w:val="22"/>
          <w:szCs w:val="22"/>
        </w:rPr>
        <w:t>Ignalinos atominėS elektrinėS</w:t>
      </w:r>
    </w:p>
    <w:p w14:paraId="53DF5C09" w14:textId="77777777" w:rsidR="002445F2" w:rsidRPr="002A4857" w:rsidRDefault="002445F2" w:rsidP="002445F2">
      <w:pPr>
        <w:pStyle w:val="NoSpacing"/>
        <w:jc w:val="center"/>
        <w:rPr>
          <w:rFonts w:ascii="Arial" w:hAnsi="Arial" w:cs="Arial"/>
          <w:b/>
          <w:bCs/>
          <w:sz w:val="22"/>
          <w:szCs w:val="22"/>
          <w:lang w:val="en-US"/>
        </w:rPr>
      </w:pPr>
      <w:r w:rsidRPr="002A4857">
        <w:rPr>
          <w:rFonts w:ascii="Arial" w:hAnsi="Arial" w:cs="Arial"/>
          <w:b/>
          <w:bCs/>
          <w:sz w:val="22"/>
          <w:szCs w:val="22"/>
        </w:rPr>
        <w:t xml:space="preserve">VEIKLOS PLANAVIMO IR FINANSŲ </w:t>
      </w:r>
      <w:r w:rsidRPr="002A4857">
        <w:rPr>
          <w:rFonts w:ascii="Arial" w:hAnsi="Arial" w:cs="Arial"/>
          <w:b/>
          <w:bCs/>
          <w:sz w:val="22"/>
          <w:szCs w:val="22"/>
          <w:lang w:val="en-US"/>
        </w:rPr>
        <w:t>DEPARTAMENTO</w:t>
      </w:r>
    </w:p>
    <w:p w14:paraId="3ADAA481" w14:textId="77777777" w:rsidR="002445F2" w:rsidRPr="002A4857" w:rsidRDefault="002445F2" w:rsidP="002445F2">
      <w:pPr>
        <w:pStyle w:val="NoSpacing"/>
        <w:jc w:val="center"/>
        <w:rPr>
          <w:rFonts w:ascii="Arial" w:hAnsi="Arial" w:cs="Arial"/>
          <w:b/>
          <w:bCs/>
          <w:sz w:val="22"/>
          <w:szCs w:val="22"/>
          <w:lang w:val="en-US"/>
        </w:rPr>
      </w:pPr>
      <w:r w:rsidRPr="002A4857">
        <w:rPr>
          <w:rFonts w:ascii="Arial" w:hAnsi="Arial" w:cs="Arial"/>
          <w:b/>
          <w:bCs/>
          <w:sz w:val="22"/>
          <w:szCs w:val="22"/>
          <w:lang w:val="en-US"/>
        </w:rPr>
        <w:t>PIRKIMŲ IR SUTARČIŲ SKYRIA</w:t>
      </w:r>
      <w:r w:rsidRPr="002A4857">
        <w:rPr>
          <w:rFonts w:ascii="Arial" w:hAnsi="Arial" w:cs="Arial"/>
          <w:b/>
          <w:bCs/>
          <w:caps/>
          <w:sz w:val="22"/>
          <w:szCs w:val="22"/>
          <w:lang w:val="en-US"/>
        </w:rPr>
        <w:t>us</w:t>
      </w:r>
    </w:p>
    <w:p w14:paraId="70E5BD88" w14:textId="77777777" w:rsidR="002445F2" w:rsidRPr="002A4857" w:rsidRDefault="002445F2" w:rsidP="002445F2">
      <w:pPr>
        <w:keepNext/>
        <w:spacing w:after="0" w:line="240" w:lineRule="auto"/>
        <w:jc w:val="center"/>
        <w:outlineLvl w:val="0"/>
        <w:rPr>
          <w:rFonts w:ascii="Arial" w:eastAsia="Times New Roman" w:hAnsi="Arial" w:cs="Arial"/>
          <w:b/>
          <w:iCs/>
          <w:color w:val="000000"/>
        </w:rPr>
      </w:pPr>
      <w:r w:rsidRPr="002A4857">
        <w:rPr>
          <w:rFonts w:ascii="Arial" w:hAnsi="Arial" w:cs="Arial"/>
          <w:b/>
          <w:bCs/>
        </w:rPr>
        <w:t>PASIRUOŠIMO PIRKIMAMS GRUPĖ</w:t>
      </w:r>
    </w:p>
    <w:p w14:paraId="75FED668" w14:textId="77777777" w:rsidR="001C13F5" w:rsidRPr="00C53AB3" w:rsidRDefault="001C13F5" w:rsidP="00305FD0">
      <w:pPr>
        <w:keepNext/>
        <w:spacing w:after="0" w:line="240" w:lineRule="auto"/>
        <w:outlineLvl w:val="0"/>
        <w:rPr>
          <w:rFonts w:ascii="Times New Roman" w:hAnsi="Times New Roman"/>
          <w:b/>
          <w:iCs/>
          <w:color w:val="000000"/>
          <w:sz w:val="24"/>
          <w:szCs w:val="40"/>
        </w:rPr>
      </w:pPr>
    </w:p>
    <w:p w14:paraId="4C7443CC" w14:textId="77777777" w:rsidR="001C13F5" w:rsidRDefault="001C13F5" w:rsidP="00305FD0">
      <w:pPr>
        <w:keepNext/>
        <w:spacing w:after="0" w:line="240" w:lineRule="auto"/>
        <w:outlineLvl w:val="0"/>
        <w:rPr>
          <w:rFonts w:ascii="Times New Roman" w:hAnsi="Times New Roman"/>
          <w:b/>
          <w:iCs/>
          <w:color w:val="000000"/>
          <w:sz w:val="24"/>
          <w:szCs w:val="40"/>
        </w:rPr>
      </w:pPr>
    </w:p>
    <w:bookmarkEnd w:id="0"/>
    <w:bookmarkEnd w:id="1"/>
    <w:bookmarkEnd w:id="2"/>
    <w:bookmarkEnd w:id="3"/>
    <w:bookmarkEnd w:id="4"/>
    <w:bookmarkEnd w:id="5"/>
    <w:bookmarkEnd w:id="6"/>
    <w:bookmarkEnd w:id="7"/>
    <w:p w14:paraId="7E8C7195" w14:textId="77777777" w:rsidR="00C65E37" w:rsidRPr="00C86EA9" w:rsidRDefault="00C65E37" w:rsidP="00C65E37">
      <w:pPr>
        <w:pStyle w:val="NoSpacing"/>
        <w:rPr>
          <w:b/>
          <w:bCs/>
          <w:color w:val="000000"/>
          <w:sz w:val="28"/>
          <w:szCs w:val="28"/>
          <w:lang w:val="en-US"/>
        </w:rPr>
      </w:pPr>
    </w:p>
    <w:p w14:paraId="0540ADD9" w14:textId="77777777" w:rsidR="001C13F5" w:rsidRPr="00786B2B" w:rsidRDefault="001C13F5" w:rsidP="003E6322">
      <w:pPr>
        <w:keepNext/>
        <w:spacing w:after="0" w:line="240" w:lineRule="auto"/>
        <w:jc w:val="center"/>
        <w:outlineLvl w:val="0"/>
        <w:rPr>
          <w:rFonts w:ascii="Times New Roman" w:hAnsi="Times New Roman"/>
          <w:b/>
          <w:bCs/>
          <w:color w:val="000000"/>
          <w:sz w:val="28"/>
          <w:szCs w:val="28"/>
          <w:lang w:val="lt-LT"/>
        </w:rPr>
      </w:pPr>
    </w:p>
    <w:p w14:paraId="2233C192" w14:textId="77777777" w:rsidR="00E13927" w:rsidRPr="00411CB4" w:rsidRDefault="00E13927" w:rsidP="003E6322">
      <w:pPr>
        <w:keepNext/>
        <w:spacing w:after="0" w:line="240" w:lineRule="auto"/>
        <w:jc w:val="center"/>
        <w:outlineLvl w:val="0"/>
        <w:rPr>
          <w:rFonts w:ascii="Times New Roman" w:hAnsi="Times New Roman"/>
          <w:b/>
          <w:bCs/>
          <w:color w:val="000000"/>
          <w:sz w:val="28"/>
          <w:szCs w:val="28"/>
          <w:lang w:val="lt-LT"/>
        </w:rPr>
      </w:pPr>
    </w:p>
    <w:p w14:paraId="1D59FE81" w14:textId="77777777" w:rsidR="001C13F5" w:rsidRPr="00C65E37" w:rsidRDefault="001C13F5" w:rsidP="003E6322">
      <w:pPr>
        <w:keepNext/>
        <w:spacing w:after="0" w:line="240" w:lineRule="auto"/>
        <w:jc w:val="center"/>
        <w:outlineLvl w:val="0"/>
        <w:rPr>
          <w:rFonts w:ascii="Arial" w:hAnsi="Arial" w:cs="Arial"/>
          <w:b/>
          <w:iCs/>
          <w:color w:val="000000"/>
          <w:sz w:val="24"/>
          <w:szCs w:val="24"/>
        </w:rPr>
      </w:pPr>
      <w:r w:rsidRPr="00C65E37">
        <w:rPr>
          <w:rFonts w:ascii="Arial" w:hAnsi="Arial" w:cs="Arial"/>
          <w:b/>
          <w:bCs/>
          <w:color w:val="000000"/>
          <w:sz w:val="24"/>
          <w:szCs w:val="24"/>
        </w:rPr>
        <w:t xml:space="preserve">PRAMONINIŲ DUJŲ </w:t>
      </w:r>
      <w:r w:rsidRPr="00C65E37">
        <w:rPr>
          <w:rFonts w:ascii="Arial" w:hAnsi="Arial" w:cs="Arial"/>
          <w:b/>
          <w:iCs/>
          <w:color w:val="000000"/>
          <w:sz w:val="24"/>
          <w:szCs w:val="24"/>
        </w:rPr>
        <w:t xml:space="preserve">PIRKIMO </w:t>
      </w:r>
    </w:p>
    <w:p w14:paraId="208555D6" w14:textId="77777777" w:rsidR="001C13F5" w:rsidRPr="00C65E37" w:rsidRDefault="001C13F5" w:rsidP="003E6322">
      <w:pPr>
        <w:spacing w:after="0" w:line="240" w:lineRule="auto"/>
        <w:jc w:val="center"/>
        <w:rPr>
          <w:rFonts w:ascii="Arial" w:hAnsi="Arial" w:cs="Arial"/>
          <w:b/>
          <w:bCs/>
          <w:sz w:val="24"/>
          <w:szCs w:val="24"/>
        </w:rPr>
      </w:pPr>
      <w:r w:rsidRPr="00C65E37">
        <w:rPr>
          <w:rFonts w:ascii="Arial" w:hAnsi="Arial" w:cs="Arial"/>
          <w:b/>
          <w:bCs/>
          <w:sz w:val="24"/>
          <w:szCs w:val="24"/>
        </w:rPr>
        <w:t>TECHNINĖ SPECIFIKACIJA</w:t>
      </w:r>
    </w:p>
    <w:p w14:paraId="363AA458" w14:textId="77777777" w:rsidR="001C13F5" w:rsidRPr="00464302" w:rsidRDefault="001C13F5" w:rsidP="003E6322">
      <w:pPr>
        <w:spacing w:after="0" w:line="240" w:lineRule="auto"/>
        <w:rPr>
          <w:rFonts w:ascii="Arial" w:hAnsi="Arial" w:cs="Arial"/>
          <w:b/>
          <w:bCs/>
        </w:rPr>
      </w:pPr>
    </w:p>
    <w:p w14:paraId="04E265A2" w14:textId="4261E535" w:rsidR="001C13F5" w:rsidRPr="009D44EC" w:rsidRDefault="009D44EC" w:rsidP="009D44EC">
      <w:pPr>
        <w:keepNext/>
        <w:overflowPunct w:val="0"/>
        <w:autoSpaceDE w:val="0"/>
        <w:autoSpaceDN w:val="0"/>
        <w:adjustRightInd w:val="0"/>
        <w:spacing w:after="360" w:line="240" w:lineRule="auto"/>
        <w:jc w:val="center"/>
        <w:outlineLvl w:val="2"/>
        <w:rPr>
          <w:rFonts w:ascii="Arial" w:eastAsia="Arial Unicode MS" w:hAnsi="Arial" w:cs="Arial"/>
          <w:iCs/>
          <w:color w:val="000000"/>
        </w:rPr>
      </w:pPr>
      <w:proofErr w:type="spellStart"/>
      <w:r w:rsidRPr="00C6431D">
        <w:rPr>
          <w:rFonts w:ascii="Arial" w:eastAsia="Arial Unicode MS" w:hAnsi="Arial" w:cs="Arial"/>
          <w:iCs/>
          <w:color w:val="000000"/>
        </w:rPr>
        <w:t>Visaginas</w:t>
      </w:r>
      <w:proofErr w:type="spellEnd"/>
    </w:p>
    <w:p w14:paraId="7C619931" w14:textId="77777777" w:rsidR="001C13F5" w:rsidRPr="00464302" w:rsidRDefault="001C13F5" w:rsidP="00012D15">
      <w:pPr>
        <w:numPr>
          <w:ilvl w:val="0"/>
          <w:numId w:val="1"/>
        </w:numPr>
        <w:tabs>
          <w:tab w:val="clear" w:pos="180"/>
        </w:tabs>
        <w:spacing w:before="240" w:after="0" w:line="240" w:lineRule="auto"/>
        <w:ind w:left="0" w:hanging="142"/>
        <w:jc w:val="center"/>
        <w:rPr>
          <w:rFonts w:ascii="Arial" w:hAnsi="Arial" w:cs="Arial"/>
          <w:b/>
          <w:color w:val="000000"/>
          <w:lang w:val="lt-LT"/>
        </w:rPr>
      </w:pPr>
      <w:r w:rsidRPr="00464302">
        <w:rPr>
          <w:rFonts w:ascii="Arial" w:hAnsi="Arial" w:cs="Arial"/>
          <w:b/>
          <w:color w:val="000000"/>
          <w:lang w:val="lt-LT"/>
        </w:rPr>
        <w:t>SKYRIUS</w:t>
      </w:r>
    </w:p>
    <w:p w14:paraId="473EE67C" w14:textId="77777777" w:rsidR="001C13F5" w:rsidRPr="00464302" w:rsidRDefault="001C13F5" w:rsidP="00012D15">
      <w:pPr>
        <w:spacing w:after="240" w:line="240" w:lineRule="auto"/>
        <w:jc w:val="center"/>
        <w:rPr>
          <w:rFonts w:ascii="Arial" w:hAnsi="Arial" w:cs="Arial"/>
          <w:b/>
          <w:color w:val="000000"/>
          <w:lang w:val="lt-LT"/>
        </w:rPr>
      </w:pPr>
      <w:r w:rsidRPr="00464302">
        <w:rPr>
          <w:rFonts w:ascii="Arial" w:hAnsi="Arial" w:cs="Arial"/>
          <w:b/>
          <w:color w:val="000000"/>
          <w:lang w:val="lt-LT"/>
        </w:rPr>
        <w:t>PIRKIMO TIPAS</w:t>
      </w:r>
    </w:p>
    <w:p w14:paraId="531CFC49" w14:textId="77777777" w:rsidR="001C13F5" w:rsidRPr="00464302" w:rsidRDefault="001C13F5" w:rsidP="005B55C4">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bCs/>
          <w:color w:val="000000"/>
          <w:lang w:val="lt-LT"/>
        </w:rPr>
        <w:t>Prekių pirkimas.</w:t>
      </w:r>
    </w:p>
    <w:p w14:paraId="1A07632D" w14:textId="77777777" w:rsidR="001C13F5" w:rsidRPr="00464302" w:rsidRDefault="001C13F5" w:rsidP="000611B6">
      <w:pPr>
        <w:numPr>
          <w:ilvl w:val="0"/>
          <w:numId w:val="1"/>
        </w:numPr>
        <w:tabs>
          <w:tab w:val="clear" w:pos="180"/>
        </w:tabs>
        <w:spacing w:before="240" w:after="0" w:line="240" w:lineRule="auto"/>
        <w:ind w:left="0" w:hanging="142"/>
        <w:jc w:val="center"/>
        <w:rPr>
          <w:rFonts w:ascii="Arial" w:hAnsi="Arial" w:cs="Arial"/>
          <w:b/>
          <w:color w:val="000000"/>
          <w:lang w:val="lt-LT"/>
        </w:rPr>
      </w:pPr>
      <w:r w:rsidRPr="00464302">
        <w:rPr>
          <w:rFonts w:ascii="Arial" w:hAnsi="Arial" w:cs="Arial"/>
          <w:b/>
          <w:color w:val="000000"/>
          <w:lang w:val="lt-LT"/>
        </w:rPr>
        <w:t>SKYRIUS</w:t>
      </w:r>
    </w:p>
    <w:p w14:paraId="287462FB" w14:textId="77777777" w:rsidR="001C13F5" w:rsidRPr="00464302" w:rsidRDefault="001C13F5" w:rsidP="000611B6">
      <w:pPr>
        <w:spacing w:after="240" w:line="240" w:lineRule="auto"/>
        <w:rPr>
          <w:rFonts w:ascii="Arial" w:hAnsi="Arial" w:cs="Arial"/>
          <w:b/>
          <w:color w:val="000000"/>
          <w:lang w:val="lt-LT"/>
        </w:rPr>
      </w:pPr>
      <w:r w:rsidRPr="00464302">
        <w:rPr>
          <w:rFonts w:ascii="Arial" w:hAnsi="Arial" w:cs="Arial"/>
          <w:b/>
          <w:color w:val="000000"/>
          <w:lang w:val="lt-LT"/>
        </w:rPr>
        <w:t xml:space="preserve">                                                                       TIKSLAS</w:t>
      </w:r>
    </w:p>
    <w:p w14:paraId="1406026A" w14:textId="78ECC3F5" w:rsidR="001C13F5" w:rsidRPr="00464302" w:rsidRDefault="001C13F5" w:rsidP="005B55C4">
      <w:pPr>
        <w:numPr>
          <w:ilvl w:val="0"/>
          <w:numId w:val="7"/>
        </w:numPr>
        <w:tabs>
          <w:tab w:val="left" w:pos="1701"/>
        </w:tabs>
        <w:spacing w:after="0" w:line="360" w:lineRule="auto"/>
        <w:ind w:left="0" w:firstLine="1276"/>
        <w:jc w:val="both"/>
        <w:rPr>
          <w:rFonts w:ascii="Arial" w:hAnsi="Arial" w:cs="Arial"/>
          <w:bCs/>
          <w:color w:val="000000"/>
          <w:lang w:val="lt-LT"/>
        </w:rPr>
      </w:pPr>
      <w:bookmarkStart w:id="8" w:name="_Hlk27556297"/>
      <w:r w:rsidRPr="00464302">
        <w:rPr>
          <w:rFonts w:ascii="Arial" w:hAnsi="Arial" w:cs="Arial"/>
          <w:lang w:val="lt-LT"/>
        </w:rPr>
        <w:t xml:space="preserve">Pramoninės dujos bus naudojamos VĮ Ignalinos atominėje elektrinėje (toliau – IAE), </w:t>
      </w:r>
      <w:r w:rsidR="00532767" w:rsidRPr="00464302">
        <w:rPr>
          <w:rFonts w:ascii="Arial" w:hAnsi="Arial" w:cs="Arial"/>
          <w:lang w:val="lt-LT"/>
        </w:rPr>
        <w:t xml:space="preserve">atliekant įrangos, </w:t>
      </w:r>
      <w:proofErr w:type="spellStart"/>
      <w:r w:rsidR="00532767" w:rsidRPr="00464302">
        <w:rPr>
          <w:rFonts w:ascii="Arial" w:hAnsi="Arial" w:cs="Arial"/>
          <w:lang w:val="lt-LT"/>
        </w:rPr>
        <w:t>metalokonstrukcijos</w:t>
      </w:r>
      <w:proofErr w:type="spellEnd"/>
      <w:r w:rsidR="00532767" w:rsidRPr="00464302">
        <w:rPr>
          <w:rFonts w:ascii="Arial" w:hAnsi="Arial" w:cs="Arial"/>
          <w:lang w:val="lt-LT"/>
        </w:rPr>
        <w:t xml:space="preserve"> demontavimo darbus, </w:t>
      </w:r>
      <w:r w:rsidRPr="00464302">
        <w:rPr>
          <w:rFonts w:ascii="Arial" w:hAnsi="Arial" w:cs="Arial"/>
          <w:lang w:val="lt-LT"/>
        </w:rPr>
        <w:t xml:space="preserve">suvirinimo, </w:t>
      </w:r>
      <w:r w:rsidR="00532767" w:rsidRPr="00464302">
        <w:rPr>
          <w:rFonts w:ascii="Arial" w:hAnsi="Arial" w:cs="Arial"/>
          <w:lang w:val="lt-LT"/>
        </w:rPr>
        <w:t>pjaustymo</w:t>
      </w:r>
      <w:r w:rsidRPr="00464302">
        <w:rPr>
          <w:rFonts w:ascii="Arial" w:hAnsi="Arial" w:cs="Arial"/>
          <w:lang w:val="lt-LT"/>
        </w:rPr>
        <w:t xml:space="preserve"> </w:t>
      </w:r>
      <w:r w:rsidR="00C667A1" w:rsidRPr="00464302">
        <w:rPr>
          <w:rFonts w:ascii="Arial" w:hAnsi="Arial" w:cs="Arial"/>
          <w:lang w:val="lt-LT"/>
        </w:rPr>
        <w:t xml:space="preserve">dujomis </w:t>
      </w:r>
      <w:r w:rsidRPr="00464302">
        <w:rPr>
          <w:rFonts w:ascii="Arial" w:hAnsi="Arial" w:cs="Arial"/>
          <w:lang w:val="lt-LT"/>
        </w:rPr>
        <w:t xml:space="preserve">darbus bei užtikrinant kitus </w:t>
      </w:r>
      <w:r w:rsidR="00532767" w:rsidRPr="00464302">
        <w:rPr>
          <w:rFonts w:ascii="Arial" w:hAnsi="Arial" w:cs="Arial"/>
          <w:lang w:val="lt-LT"/>
        </w:rPr>
        <w:t>technologinius</w:t>
      </w:r>
      <w:r w:rsidRPr="00464302">
        <w:rPr>
          <w:rFonts w:ascii="Arial" w:hAnsi="Arial" w:cs="Arial"/>
          <w:lang w:val="lt-LT"/>
        </w:rPr>
        <w:t xml:space="preserve"> procesus.</w:t>
      </w:r>
      <w:bookmarkEnd w:id="8"/>
    </w:p>
    <w:p w14:paraId="45975E12" w14:textId="77777777" w:rsidR="001C13F5" w:rsidRPr="00464302" w:rsidRDefault="001C13F5" w:rsidP="00012D15">
      <w:pPr>
        <w:numPr>
          <w:ilvl w:val="0"/>
          <w:numId w:val="1"/>
        </w:numPr>
        <w:spacing w:before="240" w:after="0" w:line="240" w:lineRule="auto"/>
        <w:ind w:left="181" w:hanging="181"/>
        <w:jc w:val="center"/>
        <w:rPr>
          <w:rFonts w:ascii="Arial" w:hAnsi="Arial" w:cs="Arial"/>
          <w:b/>
          <w:color w:val="000000"/>
          <w:lang w:val="lt-LT"/>
        </w:rPr>
      </w:pPr>
      <w:r w:rsidRPr="00464302">
        <w:rPr>
          <w:rFonts w:ascii="Arial" w:hAnsi="Arial" w:cs="Arial"/>
          <w:b/>
          <w:color w:val="000000"/>
          <w:lang w:val="lt-LT"/>
        </w:rPr>
        <w:t>SKYRIUS</w:t>
      </w:r>
    </w:p>
    <w:p w14:paraId="5B00AFE7" w14:textId="77777777" w:rsidR="001C13F5" w:rsidRPr="00464302" w:rsidRDefault="001C13F5" w:rsidP="00012D15">
      <w:pPr>
        <w:spacing w:after="240" w:line="240" w:lineRule="auto"/>
        <w:jc w:val="center"/>
        <w:rPr>
          <w:rFonts w:ascii="Arial" w:hAnsi="Arial" w:cs="Arial"/>
          <w:b/>
          <w:color w:val="000000"/>
          <w:lang w:val="lt-LT"/>
        </w:rPr>
      </w:pPr>
      <w:r w:rsidRPr="00464302">
        <w:rPr>
          <w:rFonts w:ascii="Arial" w:hAnsi="Arial" w:cs="Arial"/>
          <w:b/>
          <w:color w:val="000000"/>
          <w:lang w:val="lt-LT"/>
        </w:rPr>
        <w:t>PREKIŲ APRAŠYMAS IR TIEKIMO APIMTIS</w:t>
      </w:r>
    </w:p>
    <w:p w14:paraId="4469292E" w14:textId="77777777" w:rsidR="001C13F5" w:rsidRPr="00464302" w:rsidRDefault="001C13F5" w:rsidP="005B55C4">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 xml:space="preserve">Minimalūs techniniai reikalavimai bei maksimalus perkamų prekių kiekis nurodyti </w:t>
      </w:r>
    </w:p>
    <w:p w14:paraId="5C63803C" w14:textId="697C4A22" w:rsidR="001A05DD" w:rsidRPr="001A05DD" w:rsidRDefault="001C13F5" w:rsidP="00C46F0D">
      <w:pPr>
        <w:tabs>
          <w:tab w:val="left" w:pos="1701"/>
        </w:tabs>
        <w:spacing w:after="0" w:line="360" w:lineRule="auto"/>
        <w:jc w:val="both"/>
        <w:rPr>
          <w:rFonts w:ascii="Arial" w:hAnsi="Arial" w:cs="Arial"/>
          <w:lang w:val="lt-LT"/>
        </w:rPr>
      </w:pPr>
      <w:r w:rsidRPr="00464302">
        <w:rPr>
          <w:rFonts w:ascii="Arial" w:hAnsi="Arial" w:cs="Arial"/>
          <w:lang w:val="lt-LT"/>
        </w:rPr>
        <w:t>1 lentelėje:</w:t>
      </w:r>
    </w:p>
    <w:p w14:paraId="37373C5A" w14:textId="68DA305E" w:rsidR="009B7E93" w:rsidRDefault="001C13F5" w:rsidP="00152AD5">
      <w:pPr>
        <w:spacing w:after="0" w:line="240" w:lineRule="auto"/>
        <w:ind w:firstLine="1247"/>
        <w:jc w:val="center"/>
        <w:rPr>
          <w:rFonts w:ascii="Arial" w:hAnsi="Arial" w:cs="Arial"/>
          <w:bCs/>
          <w:color w:val="000000"/>
          <w:lang w:val="lt-LT"/>
        </w:rPr>
      </w:pPr>
      <w:r w:rsidRPr="00464302">
        <w:rPr>
          <w:rFonts w:ascii="Arial" w:hAnsi="Arial" w:cs="Arial"/>
          <w:bCs/>
          <w:color w:val="000000"/>
          <w:lang w:val="lt-LT"/>
        </w:rPr>
        <w:t xml:space="preserve">                                                                                                                           1 lentelė</w:t>
      </w:r>
    </w:p>
    <w:p w14:paraId="54D1D55D" w14:textId="77777777" w:rsidR="00D06BD1" w:rsidRPr="001A05DD" w:rsidRDefault="00D06BD1" w:rsidP="00152AD5">
      <w:pPr>
        <w:spacing w:after="0" w:line="240" w:lineRule="auto"/>
        <w:ind w:firstLine="1247"/>
        <w:jc w:val="center"/>
        <w:rPr>
          <w:rFonts w:ascii="Arial" w:hAnsi="Arial" w:cs="Arial"/>
          <w:bCs/>
          <w:color w:val="000000"/>
          <w:sz w:val="26"/>
          <w:szCs w:val="26"/>
          <w:lang w:val="lt-LT"/>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74"/>
        <w:gridCol w:w="5244"/>
        <w:gridCol w:w="1962"/>
      </w:tblGrid>
      <w:tr w:rsidR="00EC3CEE" w:rsidRPr="002A5577" w14:paraId="7740FA8D" w14:textId="77777777">
        <w:trPr>
          <w:trHeight w:val="350"/>
        </w:trPr>
        <w:tc>
          <w:tcPr>
            <w:tcW w:w="720" w:type="dxa"/>
            <w:shd w:val="clear" w:color="auto" w:fill="EEECE1"/>
          </w:tcPr>
          <w:p w14:paraId="29BFB4E5" w14:textId="77777777" w:rsidR="001C13F5" w:rsidRPr="002A5577" w:rsidRDefault="001C13F5" w:rsidP="005301EE">
            <w:pPr>
              <w:spacing w:after="0" w:line="240" w:lineRule="auto"/>
              <w:jc w:val="center"/>
              <w:rPr>
                <w:rFonts w:ascii="Arial" w:hAnsi="Arial" w:cs="Arial"/>
                <w:b/>
                <w:bCs/>
                <w:lang w:val="lt-LT"/>
              </w:rPr>
            </w:pPr>
            <w:r w:rsidRPr="002A5577">
              <w:rPr>
                <w:rFonts w:ascii="Arial" w:hAnsi="Arial" w:cs="Arial"/>
                <w:b/>
                <w:bCs/>
                <w:lang w:val="lt-LT"/>
              </w:rPr>
              <w:t xml:space="preserve">Eil. Nr. </w:t>
            </w:r>
          </w:p>
        </w:tc>
        <w:tc>
          <w:tcPr>
            <w:tcW w:w="1974" w:type="dxa"/>
            <w:shd w:val="clear" w:color="auto" w:fill="EEECE1"/>
          </w:tcPr>
          <w:p w14:paraId="3A8B7EB2" w14:textId="77777777" w:rsidR="001C13F5" w:rsidRPr="002A5577" w:rsidRDefault="001C13F5" w:rsidP="005301EE">
            <w:pPr>
              <w:spacing w:after="0" w:line="240" w:lineRule="auto"/>
              <w:jc w:val="center"/>
              <w:rPr>
                <w:rFonts w:ascii="Arial" w:hAnsi="Arial" w:cs="Arial"/>
                <w:b/>
                <w:bCs/>
                <w:lang w:val="lt-LT"/>
              </w:rPr>
            </w:pPr>
            <w:r w:rsidRPr="002A5577">
              <w:rPr>
                <w:rFonts w:ascii="Arial" w:hAnsi="Arial" w:cs="Arial"/>
                <w:b/>
                <w:bCs/>
                <w:lang w:val="lt-LT"/>
              </w:rPr>
              <w:t>Pavadinimas</w:t>
            </w:r>
          </w:p>
        </w:tc>
        <w:tc>
          <w:tcPr>
            <w:tcW w:w="5244" w:type="dxa"/>
            <w:shd w:val="clear" w:color="auto" w:fill="EEECE1"/>
          </w:tcPr>
          <w:p w14:paraId="148853C6" w14:textId="77777777" w:rsidR="001C13F5" w:rsidRPr="002A5577" w:rsidRDefault="001C13F5" w:rsidP="005301EE">
            <w:pPr>
              <w:spacing w:after="0" w:line="240" w:lineRule="auto"/>
              <w:jc w:val="center"/>
              <w:rPr>
                <w:rFonts w:ascii="Arial" w:hAnsi="Arial" w:cs="Arial"/>
                <w:b/>
                <w:bCs/>
                <w:lang w:val="lt-LT"/>
              </w:rPr>
            </w:pPr>
            <w:r w:rsidRPr="002A5577">
              <w:rPr>
                <w:rFonts w:ascii="Arial" w:hAnsi="Arial" w:cs="Arial"/>
                <w:b/>
                <w:bCs/>
                <w:lang w:val="lt-LT"/>
              </w:rPr>
              <w:t xml:space="preserve">Minimalūs perkamų prekių techniniai reikalavimai </w:t>
            </w:r>
          </w:p>
        </w:tc>
        <w:tc>
          <w:tcPr>
            <w:tcW w:w="1962" w:type="dxa"/>
            <w:shd w:val="clear" w:color="auto" w:fill="EEECE1"/>
          </w:tcPr>
          <w:p w14:paraId="4D0295FD" w14:textId="77777777" w:rsidR="001C13F5" w:rsidRPr="002A5577" w:rsidRDefault="001C13F5" w:rsidP="005301EE">
            <w:pPr>
              <w:spacing w:after="0" w:line="240" w:lineRule="auto"/>
              <w:jc w:val="center"/>
              <w:rPr>
                <w:rFonts w:ascii="Arial" w:hAnsi="Arial" w:cs="Arial"/>
                <w:b/>
                <w:bCs/>
                <w:lang w:val="lt-LT"/>
              </w:rPr>
            </w:pPr>
            <w:r w:rsidRPr="002A5577">
              <w:rPr>
                <w:rFonts w:ascii="Arial" w:hAnsi="Arial" w:cs="Arial"/>
                <w:b/>
                <w:bCs/>
                <w:lang w:val="lt-LT"/>
              </w:rPr>
              <w:t>Maksimalus perkamų prekių kiekis, balionai</w:t>
            </w:r>
          </w:p>
        </w:tc>
      </w:tr>
      <w:tr w:rsidR="007D6338" w:rsidRPr="002A5577" w14:paraId="420180F6" w14:textId="77777777" w:rsidTr="00B31628">
        <w:tc>
          <w:tcPr>
            <w:tcW w:w="720" w:type="dxa"/>
            <w:vMerge w:val="restart"/>
          </w:tcPr>
          <w:p w14:paraId="12D8E5CB" w14:textId="77777777" w:rsidR="007D6338" w:rsidRPr="002A5577" w:rsidRDefault="007D6338" w:rsidP="005301EE">
            <w:pPr>
              <w:spacing w:after="0" w:line="240" w:lineRule="auto"/>
              <w:rPr>
                <w:rFonts w:ascii="Arial" w:hAnsi="Arial" w:cs="Arial"/>
                <w:lang w:val="lt-LT"/>
              </w:rPr>
            </w:pPr>
            <w:r w:rsidRPr="002A5577">
              <w:rPr>
                <w:rFonts w:ascii="Arial" w:hAnsi="Arial" w:cs="Arial"/>
                <w:lang w:val="lt-LT"/>
              </w:rPr>
              <w:t>1.</w:t>
            </w:r>
          </w:p>
          <w:p w14:paraId="25F445E2" w14:textId="77777777" w:rsidR="007D6338" w:rsidRPr="002A5577" w:rsidRDefault="007D6338" w:rsidP="005301EE">
            <w:pPr>
              <w:spacing w:after="0" w:line="240" w:lineRule="auto"/>
              <w:rPr>
                <w:rFonts w:ascii="Arial" w:hAnsi="Arial" w:cs="Arial"/>
                <w:lang w:val="lt-LT"/>
              </w:rPr>
            </w:pPr>
          </w:p>
          <w:p w14:paraId="2729BE3A" w14:textId="77777777" w:rsidR="007D6338" w:rsidRPr="002A5577" w:rsidRDefault="007D6338" w:rsidP="005301EE">
            <w:pPr>
              <w:spacing w:after="0" w:line="240" w:lineRule="auto"/>
              <w:rPr>
                <w:rFonts w:ascii="Arial" w:hAnsi="Arial" w:cs="Arial"/>
                <w:lang w:val="lt-LT"/>
              </w:rPr>
            </w:pPr>
          </w:p>
          <w:p w14:paraId="51FCA350" w14:textId="77777777" w:rsidR="007D6338" w:rsidRPr="002A5577" w:rsidRDefault="007D6338" w:rsidP="005301EE">
            <w:pPr>
              <w:spacing w:after="0" w:line="240" w:lineRule="auto"/>
              <w:rPr>
                <w:rFonts w:ascii="Arial" w:hAnsi="Arial" w:cs="Arial"/>
                <w:lang w:val="lt-LT"/>
              </w:rPr>
            </w:pPr>
          </w:p>
        </w:tc>
        <w:tc>
          <w:tcPr>
            <w:tcW w:w="1974" w:type="dxa"/>
            <w:vMerge w:val="restart"/>
          </w:tcPr>
          <w:p w14:paraId="641204C2" w14:textId="77777777" w:rsidR="007D6338" w:rsidRPr="002A5577" w:rsidRDefault="007D6338" w:rsidP="005301EE">
            <w:pPr>
              <w:spacing w:after="0" w:line="240" w:lineRule="auto"/>
              <w:rPr>
                <w:rFonts w:ascii="Arial" w:hAnsi="Arial" w:cs="Arial"/>
                <w:lang w:val="lt-LT"/>
              </w:rPr>
            </w:pPr>
            <w:r w:rsidRPr="002A5577">
              <w:rPr>
                <w:rFonts w:ascii="Arial" w:hAnsi="Arial" w:cs="Arial"/>
                <w:lang w:val="lt-LT"/>
              </w:rPr>
              <w:t>Deguonis</w:t>
            </w:r>
          </w:p>
        </w:tc>
        <w:tc>
          <w:tcPr>
            <w:tcW w:w="5244" w:type="dxa"/>
          </w:tcPr>
          <w:p w14:paraId="224D785F" w14:textId="77777777" w:rsidR="007D6338" w:rsidRPr="002A5577" w:rsidRDefault="007D6338" w:rsidP="00152AD5">
            <w:pPr>
              <w:spacing w:after="0" w:line="240" w:lineRule="auto"/>
              <w:rPr>
                <w:rFonts w:ascii="Arial" w:hAnsi="Arial" w:cs="Arial"/>
                <w:lang w:val="lt-LT"/>
              </w:rPr>
            </w:pPr>
            <w:r w:rsidRPr="002A5577">
              <w:rPr>
                <w:rFonts w:ascii="Arial" w:hAnsi="Arial" w:cs="Arial"/>
                <w:lang w:val="lt-LT"/>
              </w:rPr>
              <w:t>Dujų grynumas, % - ne mažiau 99,5</w:t>
            </w:r>
          </w:p>
        </w:tc>
        <w:tc>
          <w:tcPr>
            <w:tcW w:w="1962" w:type="dxa"/>
            <w:vMerge w:val="restart"/>
          </w:tcPr>
          <w:p w14:paraId="110F8B96" w14:textId="51A99C35" w:rsidR="007D6338" w:rsidRPr="005454E0" w:rsidRDefault="005454E0" w:rsidP="005301EE">
            <w:pPr>
              <w:spacing w:after="0" w:line="240" w:lineRule="auto"/>
              <w:jc w:val="center"/>
              <w:rPr>
                <w:rFonts w:ascii="Arial" w:hAnsi="Arial" w:cs="Arial"/>
                <w:lang w:val="ru-RU"/>
              </w:rPr>
            </w:pPr>
            <w:r>
              <w:rPr>
                <w:rFonts w:ascii="Arial" w:hAnsi="Arial" w:cs="Arial"/>
                <w:lang w:val="ru-RU"/>
              </w:rPr>
              <w:t>8060</w:t>
            </w:r>
          </w:p>
          <w:p w14:paraId="1C6AC060" w14:textId="77777777" w:rsidR="007D6338" w:rsidRPr="002A5577" w:rsidRDefault="007D6338" w:rsidP="005301EE">
            <w:pPr>
              <w:spacing w:after="0" w:line="240" w:lineRule="auto"/>
              <w:jc w:val="center"/>
              <w:rPr>
                <w:rFonts w:ascii="Arial" w:hAnsi="Arial" w:cs="Arial"/>
                <w:lang w:val="lt-LT"/>
              </w:rPr>
            </w:pPr>
          </w:p>
          <w:p w14:paraId="4662F645" w14:textId="77777777" w:rsidR="007D6338" w:rsidRPr="002A5577" w:rsidRDefault="007D6338" w:rsidP="005301EE">
            <w:pPr>
              <w:spacing w:after="0" w:line="240" w:lineRule="auto"/>
              <w:jc w:val="center"/>
              <w:rPr>
                <w:rFonts w:ascii="Arial" w:hAnsi="Arial" w:cs="Arial"/>
                <w:lang w:val="lt-LT"/>
              </w:rPr>
            </w:pPr>
          </w:p>
          <w:p w14:paraId="5D8E9546" w14:textId="77777777" w:rsidR="007D6338" w:rsidRPr="002A5577" w:rsidRDefault="007D6338" w:rsidP="00615CCF">
            <w:pPr>
              <w:spacing w:after="0" w:line="240" w:lineRule="auto"/>
              <w:jc w:val="center"/>
              <w:rPr>
                <w:rFonts w:ascii="Arial" w:hAnsi="Arial" w:cs="Arial"/>
                <w:lang w:val="lt-LT"/>
              </w:rPr>
            </w:pPr>
          </w:p>
        </w:tc>
      </w:tr>
      <w:tr w:rsidR="007D6338" w:rsidRPr="002A5577" w14:paraId="1F474A08" w14:textId="77777777" w:rsidTr="00B31628">
        <w:tc>
          <w:tcPr>
            <w:tcW w:w="720" w:type="dxa"/>
            <w:vMerge/>
          </w:tcPr>
          <w:p w14:paraId="4EBD31BC" w14:textId="77777777" w:rsidR="007D6338" w:rsidRPr="002A5577" w:rsidRDefault="007D6338" w:rsidP="005301EE">
            <w:pPr>
              <w:spacing w:after="0" w:line="240" w:lineRule="auto"/>
              <w:rPr>
                <w:rFonts w:ascii="Arial" w:hAnsi="Arial" w:cs="Arial"/>
                <w:lang w:val="lt-LT"/>
              </w:rPr>
            </w:pPr>
          </w:p>
        </w:tc>
        <w:tc>
          <w:tcPr>
            <w:tcW w:w="1974" w:type="dxa"/>
            <w:vMerge/>
          </w:tcPr>
          <w:p w14:paraId="4B29E75E" w14:textId="77777777" w:rsidR="007D6338" w:rsidRPr="002A5577" w:rsidRDefault="007D6338" w:rsidP="005301EE">
            <w:pPr>
              <w:spacing w:after="0" w:line="240" w:lineRule="auto"/>
              <w:rPr>
                <w:rFonts w:ascii="Arial" w:hAnsi="Arial" w:cs="Arial"/>
                <w:lang w:val="lt-LT"/>
              </w:rPr>
            </w:pPr>
          </w:p>
        </w:tc>
        <w:tc>
          <w:tcPr>
            <w:tcW w:w="5244" w:type="dxa"/>
          </w:tcPr>
          <w:p w14:paraId="219DD479" w14:textId="77777777" w:rsidR="007D6338" w:rsidRPr="002A5577" w:rsidRDefault="007D6338" w:rsidP="00152AD5">
            <w:pPr>
              <w:spacing w:after="0" w:line="240" w:lineRule="auto"/>
              <w:rPr>
                <w:rFonts w:ascii="Arial" w:hAnsi="Arial" w:cs="Arial"/>
                <w:lang w:val="lt-LT"/>
              </w:rPr>
            </w:pPr>
            <w:r w:rsidRPr="002A5577">
              <w:rPr>
                <w:rFonts w:ascii="Arial" w:hAnsi="Arial" w:cs="Arial"/>
                <w:lang w:val="lt-LT"/>
              </w:rPr>
              <w:t>Dujų būvis balione – suslėgtos dujos</w:t>
            </w:r>
          </w:p>
        </w:tc>
        <w:tc>
          <w:tcPr>
            <w:tcW w:w="1962" w:type="dxa"/>
            <w:vMerge/>
          </w:tcPr>
          <w:p w14:paraId="3EECD8D5" w14:textId="77777777" w:rsidR="007D6338" w:rsidRPr="002A5577" w:rsidRDefault="007D6338" w:rsidP="005301EE">
            <w:pPr>
              <w:spacing w:after="0" w:line="240" w:lineRule="auto"/>
              <w:jc w:val="center"/>
              <w:rPr>
                <w:rFonts w:ascii="Arial" w:hAnsi="Arial" w:cs="Arial"/>
                <w:lang w:val="lt-LT"/>
              </w:rPr>
            </w:pPr>
          </w:p>
        </w:tc>
      </w:tr>
      <w:tr w:rsidR="007D6338" w:rsidRPr="002A5577" w14:paraId="53A652B8" w14:textId="77777777" w:rsidTr="00B31628">
        <w:tc>
          <w:tcPr>
            <w:tcW w:w="720" w:type="dxa"/>
            <w:vMerge/>
          </w:tcPr>
          <w:p w14:paraId="0CEFE8E8" w14:textId="77777777" w:rsidR="007D6338" w:rsidRPr="002A5577" w:rsidRDefault="007D6338" w:rsidP="005301EE">
            <w:pPr>
              <w:spacing w:after="0" w:line="240" w:lineRule="auto"/>
              <w:rPr>
                <w:rFonts w:ascii="Arial" w:hAnsi="Arial" w:cs="Arial"/>
                <w:lang w:val="lt-LT"/>
              </w:rPr>
            </w:pPr>
          </w:p>
        </w:tc>
        <w:tc>
          <w:tcPr>
            <w:tcW w:w="1974" w:type="dxa"/>
            <w:vMerge/>
          </w:tcPr>
          <w:p w14:paraId="6AC6B125" w14:textId="77777777" w:rsidR="007D6338" w:rsidRPr="002A5577" w:rsidRDefault="007D6338" w:rsidP="005301EE">
            <w:pPr>
              <w:spacing w:after="0" w:line="240" w:lineRule="auto"/>
              <w:rPr>
                <w:rFonts w:ascii="Arial" w:hAnsi="Arial" w:cs="Arial"/>
                <w:lang w:val="lt-LT"/>
              </w:rPr>
            </w:pPr>
          </w:p>
        </w:tc>
        <w:tc>
          <w:tcPr>
            <w:tcW w:w="5244" w:type="dxa"/>
          </w:tcPr>
          <w:p w14:paraId="6386C05D" w14:textId="77777777" w:rsidR="007D6338" w:rsidRPr="002A5577" w:rsidRDefault="007D6338" w:rsidP="00152AD5">
            <w:pPr>
              <w:spacing w:after="0" w:line="240" w:lineRule="auto"/>
              <w:rPr>
                <w:rFonts w:ascii="Arial" w:hAnsi="Arial" w:cs="Arial"/>
                <w:lang w:val="lt-LT"/>
              </w:rPr>
            </w:pPr>
            <w:r w:rsidRPr="002A5577">
              <w:rPr>
                <w:rFonts w:ascii="Arial" w:hAnsi="Arial" w:cs="Arial"/>
                <w:lang w:val="lt-LT"/>
              </w:rPr>
              <w:t xml:space="preserve">Baliono ventilio sriegis  - G3/4ʹ (dešinysis, išorinis) arba </w:t>
            </w:r>
            <w:r w:rsidRPr="002A5577">
              <w:rPr>
                <w:rFonts w:ascii="Arial" w:hAnsi="Arial" w:cs="Arial"/>
                <w:color w:val="000000"/>
                <w:lang w:val="lt-LT"/>
              </w:rPr>
              <w:t>pagal DIN 477 Nr.9*</w:t>
            </w:r>
          </w:p>
        </w:tc>
        <w:tc>
          <w:tcPr>
            <w:tcW w:w="1962" w:type="dxa"/>
            <w:vMerge/>
          </w:tcPr>
          <w:p w14:paraId="438EAD97" w14:textId="77777777" w:rsidR="007D6338" w:rsidRPr="002A5577" w:rsidRDefault="007D6338" w:rsidP="005301EE">
            <w:pPr>
              <w:spacing w:after="0" w:line="240" w:lineRule="auto"/>
              <w:jc w:val="center"/>
              <w:rPr>
                <w:rFonts w:ascii="Arial" w:hAnsi="Arial" w:cs="Arial"/>
                <w:lang w:val="lt-LT"/>
              </w:rPr>
            </w:pPr>
          </w:p>
        </w:tc>
      </w:tr>
      <w:tr w:rsidR="007D6338" w:rsidRPr="002A5577" w14:paraId="0E44B9F9" w14:textId="77777777" w:rsidTr="00B31628">
        <w:tc>
          <w:tcPr>
            <w:tcW w:w="720" w:type="dxa"/>
            <w:vMerge/>
            <w:shd w:val="clear" w:color="auto" w:fill="auto"/>
          </w:tcPr>
          <w:p w14:paraId="04A74441" w14:textId="77777777" w:rsidR="007D6338" w:rsidRPr="002A5577" w:rsidRDefault="007D6338" w:rsidP="00474081">
            <w:pPr>
              <w:spacing w:after="0" w:line="240" w:lineRule="auto"/>
              <w:jc w:val="center"/>
              <w:rPr>
                <w:rFonts w:ascii="Arial" w:hAnsi="Arial" w:cs="Arial"/>
                <w:b/>
                <w:bCs/>
                <w:lang w:val="lt-LT"/>
              </w:rPr>
            </w:pPr>
          </w:p>
        </w:tc>
        <w:tc>
          <w:tcPr>
            <w:tcW w:w="1974" w:type="dxa"/>
            <w:vMerge/>
            <w:shd w:val="clear" w:color="auto" w:fill="auto"/>
          </w:tcPr>
          <w:p w14:paraId="1FF21821" w14:textId="77777777" w:rsidR="007D6338" w:rsidRPr="002A5577" w:rsidRDefault="007D6338" w:rsidP="00474081">
            <w:pPr>
              <w:spacing w:after="0" w:line="240" w:lineRule="auto"/>
              <w:jc w:val="center"/>
              <w:rPr>
                <w:rFonts w:ascii="Arial" w:hAnsi="Arial" w:cs="Arial"/>
                <w:b/>
                <w:bCs/>
                <w:lang w:val="lt-LT"/>
              </w:rPr>
            </w:pPr>
          </w:p>
        </w:tc>
        <w:tc>
          <w:tcPr>
            <w:tcW w:w="5244" w:type="dxa"/>
            <w:shd w:val="clear" w:color="auto" w:fill="auto"/>
          </w:tcPr>
          <w:p w14:paraId="25946B67" w14:textId="4415440A" w:rsidR="007D6338" w:rsidRPr="002A5577" w:rsidRDefault="007D6338" w:rsidP="00152AD5">
            <w:pPr>
              <w:spacing w:after="0" w:line="240" w:lineRule="auto"/>
              <w:rPr>
                <w:rFonts w:ascii="Arial" w:hAnsi="Arial" w:cs="Arial"/>
                <w:b/>
                <w:bCs/>
                <w:lang w:val="lt-LT"/>
              </w:rPr>
            </w:pPr>
            <w:r w:rsidRPr="002A5577">
              <w:rPr>
                <w:rFonts w:ascii="Arial" w:hAnsi="Arial" w:cs="Arial"/>
                <w:lang w:val="lt-LT"/>
              </w:rPr>
              <w:t>Dujų kiekis balione, m³ -  ne mažiau 10,5</w:t>
            </w:r>
          </w:p>
        </w:tc>
        <w:tc>
          <w:tcPr>
            <w:tcW w:w="1962" w:type="dxa"/>
            <w:vMerge/>
            <w:shd w:val="clear" w:color="auto" w:fill="auto"/>
          </w:tcPr>
          <w:p w14:paraId="49E917D9" w14:textId="77777777" w:rsidR="007D6338" w:rsidRPr="002A5577" w:rsidRDefault="007D6338" w:rsidP="00474081">
            <w:pPr>
              <w:spacing w:after="0" w:line="240" w:lineRule="auto"/>
              <w:jc w:val="center"/>
              <w:rPr>
                <w:rFonts w:ascii="Arial" w:hAnsi="Arial" w:cs="Arial"/>
                <w:b/>
                <w:bCs/>
                <w:lang w:val="lt-LT"/>
              </w:rPr>
            </w:pPr>
          </w:p>
        </w:tc>
      </w:tr>
      <w:tr w:rsidR="007D6338" w:rsidRPr="002A5577" w14:paraId="71EC51E9" w14:textId="77777777" w:rsidTr="00B31628">
        <w:tc>
          <w:tcPr>
            <w:tcW w:w="720" w:type="dxa"/>
            <w:vMerge/>
            <w:shd w:val="clear" w:color="auto" w:fill="E6E6E6"/>
          </w:tcPr>
          <w:p w14:paraId="3869E3EF" w14:textId="47ECF131" w:rsidR="007D6338" w:rsidRPr="002A5577" w:rsidRDefault="007D6338" w:rsidP="00474081">
            <w:pPr>
              <w:spacing w:after="0" w:line="240" w:lineRule="auto"/>
              <w:jc w:val="center"/>
              <w:rPr>
                <w:rFonts w:ascii="Arial" w:hAnsi="Arial" w:cs="Arial"/>
                <w:b/>
                <w:bCs/>
                <w:lang w:val="lt-LT"/>
              </w:rPr>
            </w:pPr>
          </w:p>
        </w:tc>
        <w:tc>
          <w:tcPr>
            <w:tcW w:w="1974" w:type="dxa"/>
            <w:vMerge/>
            <w:shd w:val="clear" w:color="auto" w:fill="E6E6E6"/>
          </w:tcPr>
          <w:p w14:paraId="515A26D5" w14:textId="7CFB18A2" w:rsidR="007D6338" w:rsidRPr="002A5577" w:rsidRDefault="007D6338" w:rsidP="00474081">
            <w:pPr>
              <w:spacing w:after="0" w:line="240" w:lineRule="auto"/>
              <w:jc w:val="center"/>
              <w:rPr>
                <w:rFonts w:ascii="Arial" w:hAnsi="Arial" w:cs="Arial"/>
                <w:b/>
                <w:bCs/>
                <w:lang w:val="lt-LT"/>
              </w:rPr>
            </w:pPr>
          </w:p>
        </w:tc>
        <w:tc>
          <w:tcPr>
            <w:tcW w:w="5244" w:type="dxa"/>
            <w:shd w:val="clear" w:color="auto" w:fill="auto"/>
          </w:tcPr>
          <w:p w14:paraId="0A909F82" w14:textId="7EDFFE68" w:rsidR="007D6338" w:rsidRPr="002A5577" w:rsidRDefault="007D6338" w:rsidP="00152AD5">
            <w:pPr>
              <w:spacing w:after="0" w:line="240" w:lineRule="auto"/>
              <w:rPr>
                <w:rFonts w:ascii="Arial" w:hAnsi="Arial" w:cs="Arial"/>
                <w:b/>
                <w:bCs/>
                <w:lang w:val="lt-LT"/>
              </w:rPr>
            </w:pPr>
            <w:r w:rsidRPr="002A5577">
              <w:rPr>
                <w:rFonts w:ascii="Arial" w:hAnsi="Arial" w:cs="Arial"/>
                <w:lang w:val="lt-LT"/>
              </w:rPr>
              <w:t>Baliono tūris, litrai -  nuo 40 iki 50</w:t>
            </w:r>
          </w:p>
        </w:tc>
        <w:tc>
          <w:tcPr>
            <w:tcW w:w="1962" w:type="dxa"/>
            <w:vMerge/>
            <w:shd w:val="clear" w:color="auto" w:fill="E6E6E6"/>
          </w:tcPr>
          <w:p w14:paraId="694407CE" w14:textId="75333F4F" w:rsidR="007D6338" w:rsidRPr="002A5577" w:rsidRDefault="007D6338" w:rsidP="00474081">
            <w:pPr>
              <w:spacing w:after="0" w:line="240" w:lineRule="auto"/>
              <w:jc w:val="center"/>
              <w:rPr>
                <w:rFonts w:ascii="Arial" w:hAnsi="Arial" w:cs="Arial"/>
                <w:b/>
                <w:bCs/>
                <w:lang w:val="lt-LT"/>
              </w:rPr>
            </w:pPr>
          </w:p>
        </w:tc>
      </w:tr>
      <w:tr w:rsidR="00483939" w:rsidRPr="002A5577" w14:paraId="0B12F2D6" w14:textId="77777777">
        <w:tc>
          <w:tcPr>
            <w:tcW w:w="720" w:type="dxa"/>
            <w:shd w:val="clear" w:color="auto" w:fill="EEECE1"/>
          </w:tcPr>
          <w:p w14:paraId="11F2C47A" w14:textId="53C843E1" w:rsidR="00483939" w:rsidRPr="002A5577" w:rsidRDefault="00483939" w:rsidP="00E13927">
            <w:pPr>
              <w:spacing w:after="0" w:line="240" w:lineRule="auto"/>
              <w:jc w:val="center"/>
              <w:rPr>
                <w:rFonts w:ascii="Arial" w:hAnsi="Arial" w:cs="Arial"/>
                <w:lang w:val="lt-LT"/>
              </w:rPr>
            </w:pPr>
            <w:r w:rsidRPr="002A5577">
              <w:rPr>
                <w:rFonts w:ascii="Arial" w:hAnsi="Arial" w:cs="Arial"/>
                <w:b/>
                <w:bCs/>
                <w:lang w:val="lt-LT"/>
              </w:rPr>
              <w:t>Eil. Nr.</w:t>
            </w:r>
          </w:p>
        </w:tc>
        <w:tc>
          <w:tcPr>
            <w:tcW w:w="1974" w:type="dxa"/>
            <w:shd w:val="clear" w:color="auto" w:fill="EEECE1"/>
          </w:tcPr>
          <w:p w14:paraId="296845E7" w14:textId="44E1020E" w:rsidR="00483939" w:rsidRPr="002A5577" w:rsidRDefault="00483939" w:rsidP="00E13927">
            <w:pPr>
              <w:spacing w:after="0" w:line="240" w:lineRule="auto"/>
              <w:jc w:val="center"/>
              <w:rPr>
                <w:rFonts w:ascii="Arial" w:hAnsi="Arial" w:cs="Arial"/>
                <w:lang w:val="lt-LT"/>
              </w:rPr>
            </w:pPr>
            <w:r w:rsidRPr="002A5577">
              <w:rPr>
                <w:rFonts w:ascii="Arial" w:hAnsi="Arial" w:cs="Arial"/>
                <w:b/>
                <w:bCs/>
                <w:lang w:val="lt-LT"/>
              </w:rPr>
              <w:t>Pavadinimas</w:t>
            </w:r>
          </w:p>
        </w:tc>
        <w:tc>
          <w:tcPr>
            <w:tcW w:w="5244" w:type="dxa"/>
            <w:shd w:val="clear" w:color="auto" w:fill="EEECE1"/>
          </w:tcPr>
          <w:p w14:paraId="204E87A3" w14:textId="07189B78" w:rsidR="00483939" w:rsidRPr="002A5577" w:rsidRDefault="00483939" w:rsidP="00E13927">
            <w:pPr>
              <w:spacing w:after="0" w:line="240" w:lineRule="auto"/>
              <w:jc w:val="center"/>
              <w:rPr>
                <w:rFonts w:ascii="Arial" w:hAnsi="Arial" w:cs="Arial"/>
                <w:lang w:val="lt-LT"/>
              </w:rPr>
            </w:pPr>
            <w:r w:rsidRPr="002A5577">
              <w:rPr>
                <w:rFonts w:ascii="Arial" w:hAnsi="Arial" w:cs="Arial"/>
                <w:b/>
                <w:bCs/>
                <w:lang w:val="lt-LT"/>
              </w:rPr>
              <w:t>Minimalūs perkamų prekių techniniai reikalavimai</w:t>
            </w:r>
          </w:p>
        </w:tc>
        <w:tc>
          <w:tcPr>
            <w:tcW w:w="1962" w:type="dxa"/>
            <w:shd w:val="clear" w:color="auto" w:fill="EEECE1"/>
          </w:tcPr>
          <w:p w14:paraId="7FB62E16" w14:textId="56110FE7" w:rsidR="00483939" w:rsidRPr="002A5577" w:rsidRDefault="00483939" w:rsidP="00E13927">
            <w:pPr>
              <w:spacing w:after="0" w:line="240" w:lineRule="auto"/>
              <w:jc w:val="center"/>
              <w:rPr>
                <w:rFonts w:ascii="Arial" w:hAnsi="Arial" w:cs="Arial"/>
                <w:lang w:val="lt-LT"/>
              </w:rPr>
            </w:pPr>
            <w:r w:rsidRPr="002A5577">
              <w:rPr>
                <w:rFonts w:ascii="Arial" w:hAnsi="Arial" w:cs="Arial"/>
                <w:b/>
                <w:bCs/>
                <w:lang w:val="lt-LT"/>
              </w:rPr>
              <w:t>Maksimalus perkamų prekių kiekis, balionai</w:t>
            </w:r>
          </w:p>
        </w:tc>
      </w:tr>
      <w:tr w:rsidR="00210207" w:rsidRPr="002A5577" w14:paraId="4691C752" w14:textId="77777777" w:rsidTr="00B31628">
        <w:tc>
          <w:tcPr>
            <w:tcW w:w="720" w:type="dxa"/>
          </w:tcPr>
          <w:p w14:paraId="72F8FAB4" w14:textId="77777777" w:rsidR="00210207" w:rsidRPr="002A5577" w:rsidRDefault="00210207" w:rsidP="00483939">
            <w:pPr>
              <w:spacing w:after="0" w:line="240" w:lineRule="auto"/>
              <w:rPr>
                <w:rFonts w:ascii="Arial" w:hAnsi="Arial" w:cs="Arial"/>
                <w:b/>
                <w:bCs/>
                <w:lang w:val="lt-LT"/>
              </w:rPr>
            </w:pPr>
          </w:p>
        </w:tc>
        <w:tc>
          <w:tcPr>
            <w:tcW w:w="1974" w:type="dxa"/>
          </w:tcPr>
          <w:p w14:paraId="54B6B497" w14:textId="77777777" w:rsidR="00210207" w:rsidRPr="002A5577" w:rsidRDefault="00210207" w:rsidP="00483939">
            <w:pPr>
              <w:spacing w:after="0" w:line="240" w:lineRule="auto"/>
              <w:rPr>
                <w:rFonts w:ascii="Arial" w:hAnsi="Arial" w:cs="Arial"/>
                <w:b/>
                <w:bCs/>
                <w:lang w:val="lt-LT"/>
              </w:rPr>
            </w:pPr>
          </w:p>
        </w:tc>
        <w:tc>
          <w:tcPr>
            <w:tcW w:w="5244" w:type="dxa"/>
          </w:tcPr>
          <w:p w14:paraId="003ADF99" w14:textId="6F695A21" w:rsidR="00210207" w:rsidRPr="002A5577" w:rsidRDefault="00210207" w:rsidP="00483939">
            <w:pPr>
              <w:spacing w:after="0" w:line="240" w:lineRule="auto"/>
              <w:rPr>
                <w:rFonts w:ascii="Arial" w:hAnsi="Arial" w:cs="Arial"/>
                <w:b/>
                <w:bCs/>
                <w:lang w:val="lt-LT"/>
              </w:rPr>
            </w:pPr>
            <w:r w:rsidRPr="002A5577">
              <w:rPr>
                <w:rFonts w:ascii="Arial" w:hAnsi="Arial" w:cs="Arial"/>
                <w:lang w:val="lt-LT"/>
              </w:rPr>
              <w:t>Dujų kokybė turi atitikti LST EN ISO 14175:2008 arba lygiaverčio standarto reikalavimus</w:t>
            </w:r>
          </w:p>
        </w:tc>
        <w:tc>
          <w:tcPr>
            <w:tcW w:w="1962" w:type="dxa"/>
          </w:tcPr>
          <w:p w14:paraId="6DA0A2C8" w14:textId="77777777" w:rsidR="00210207" w:rsidRPr="002A5577" w:rsidRDefault="00210207" w:rsidP="00483939">
            <w:pPr>
              <w:spacing w:after="0" w:line="240" w:lineRule="auto"/>
              <w:jc w:val="center"/>
              <w:rPr>
                <w:rFonts w:ascii="Arial" w:hAnsi="Arial" w:cs="Arial"/>
                <w:b/>
                <w:bCs/>
                <w:lang w:val="lt-LT"/>
              </w:rPr>
            </w:pPr>
          </w:p>
        </w:tc>
      </w:tr>
      <w:tr w:rsidR="00483939" w:rsidRPr="002A5577" w14:paraId="2D1C1D85" w14:textId="77777777" w:rsidTr="00B31628">
        <w:tc>
          <w:tcPr>
            <w:tcW w:w="720" w:type="dxa"/>
            <w:vMerge w:val="restart"/>
          </w:tcPr>
          <w:p w14:paraId="7DB98523"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lastRenderedPageBreak/>
              <w:t>2.</w:t>
            </w:r>
          </w:p>
        </w:tc>
        <w:tc>
          <w:tcPr>
            <w:tcW w:w="1974" w:type="dxa"/>
            <w:vMerge w:val="restart"/>
          </w:tcPr>
          <w:p w14:paraId="51357F6F"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Acetilenas</w:t>
            </w:r>
          </w:p>
        </w:tc>
        <w:tc>
          <w:tcPr>
            <w:tcW w:w="5244" w:type="dxa"/>
          </w:tcPr>
          <w:p w14:paraId="0C669893"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grynumas, % - ne mažiau 98,2</w:t>
            </w:r>
          </w:p>
        </w:tc>
        <w:tc>
          <w:tcPr>
            <w:tcW w:w="1962" w:type="dxa"/>
            <w:vMerge w:val="restart"/>
          </w:tcPr>
          <w:p w14:paraId="56F7EB4F" w14:textId="2B2387B0" w:rsidR="00483939" w:rsidRPr="005454E0" w:rsidRDefault="005454E0" w:rsidP="00483939">
            <w:pPr>
              <w:spacing w:after="0" w:line="240" w:lineRule="auto"/>
              <w:jc w:val="center"/>
              <w:rPr>
                <w:rFonts w:ascii="Arial" w:hAnsi="Arial" w:cs="Arial"/>
                <w:lang w:val="ru-RU"/>
              </w:rPr>
            </w:pPr>
            <w:r>
              <w:rPr>
                <w:rFonts w:ascii="Arial" w:hAnsi="Arial" w:cs="Arial"/>
                <w:lang w:val="ru-RU"/>
              </w:rPr>
              <w:t>2467</w:t>
            </w:r>
          </w:p>
          <w:p w14:paraId="000B207A" w14:textId="77777777" w:rsidR="00483939" w:rsidRPr="002A5577" w:rsidRDefault="00483939" w:rsidP="00483939">
            <w:pPr>
              <w:spacing w:after="0" w:line="240" w:lineRule="auto"/>
              <w:jc w:val="center"/>
              <w:rPr>
                <w:rFonts w:ascii="Arial" w:hAnsi="Arial" w:cs="Arial"/>
                <w:lang w:val="lt-LT"/>
              </w:rPr>
            </w:pPr>
          </w:p>
          <w:p w14:paraId="45E99594" w14:textId="77777777" w:rsidR="00483939" w:rsidRPr="002A5577" w:rsidRDefault="00483939" w:rsidP="00483939">
            <w:pPr>
              <w:spacing w:after="0" w:line="240" w:lineRule="auto"/>
              <w:jc w:val="center"/>
              <w:rPr>
                <w:rFonts w:ascii="Arial" w:hAnsi="Arial" w:cs="Arial"/>
                <w:lang w:val="lt-LT"/>
              </w:rPr>
            </w:pPr>
          </w:p>
        </w:tc>
      </w:tr>
      <w:tr w:rsidR="00483939" w:rsidRPr="002A5577" w14:paraId="1DD3CF95" w14:textId="77777777" w:rsidTr="00B31628">
        <w:tc>
          <w:tcPr>
            <w:tcW w:w="720" w:type="dxa"/>
            <w:vMerge/>
          </w:tcPr>
          <w:p w14:paraId="2AA534C2" w14:textId="77777777" w:rsidR="00483939" w:rsidRPr="002A5577" w:rsidRDefault="00483939" w:rsidP="00483939">
            <w:pPr>
              <w:spacing w:after="0" w:line="240" w:lineRule="auto"/>
              <w:rPr>
                <w:rFonts w:ascii="Arial" w:hAnsi="Arial" w:cs="Arial"/>
                <w:lang w:val="lt-LT"/>
              </w:rPr>
            </w:pPr>
          </w:p>
        </w:tc>
        <w:tc>
          <w:tcPr>
            <w:tcW w:w="1974" w:type="dxa"/>
            <w:vMerge/>
          </w:tcPr>
          <w:p w14:paraId="1EE5CE38" w14:textId="77777777" w:rsidR="00483939" w:rsidRPr="002A5577" w:rsidRDefault="00483939" w:rsidP="00483939">
            <w:pPr>
              <w:spacing w:after="0" w:line="240" w:lineRule="auto"/>
              <w:rPr>
                <w:rFonts w:ascii="Arial" w:hAnsi="Arial" w:cs="Arial"/>
                <w:lang w:val="lt-LT"/>
              </w:rPr>
            </w:pPr>
          </w:p>
        </w:tc>
        <w:tc>
          <w:tcPr>
            <w:tcW w:w="5244" w:type="dxa"/>
          </w:tcPr>
          <w:p w14:paraId="712508B7"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būvis balione – ištirpintas acetone</w:t>
            </w:r>
          </w:p>
        </w:tc>
        <w:tc>
          <w:tcPr>
            <w:tcW w:w="1962" w:type="dxa"/>
            <w:vMerge/>
          </w:tcPr>
          <w:p w14:paraId="34CC5489" w14:textId="77777777" w:rsidR="00483939" w:rsidRPr="002A5577" w:rsidRDefault="00483939" w:rsidP="00483939">
            <w:pPr>
              <w:spacing w:after="0" w:line="240" w:lineRule="auto"/>
              <w:jc w:val="center"/>
              <w:rPr>
                <w:rFonts w:ascii="Arial" w:hAnsi="Arial" w:cs="Arial"/>
                <w:lang w:val="lt-LT"/>
              </w:rPr>
            </w:pPr>
          </w:p>
        </w:tc>
      </w:tr>
      <w:tr w:rsidR="00483939" w:rsidRPr="002A5577" w14:paraId="1DBD3FEF" w14:textId="77777777" w:rsidTr="00B31628">
        <w:tc>
          <w:tcPr>
            <w:tcW w:w="720" w:type="dxa"/>
            <w:vMerge/>
          </w:tcPr>
          <w:p w14:paraId="61CF495D" w14:textId="77777777" w:rsidR="00483939" w:rsidRPr="002A5577" w:rsidRDefault="00483939" w:rsidP="00483939">
            <w:pPr>
              <w:spacing w:after="0" w:line="240" w:lineRule="auto"/>
              <w:rPr>
                <w:rFonts w:ascii="Arial" w:hAnsi="Arial" w:cs="Arial"/>
                <w:lang w:val="lt-LT"/>
              </w:rPr>
            </w:pPr>
          </w:p>
        </w:tc>
        <w:tc>
          <w:tcPr>
            <w:tcW w:w="1974" w:type="dxa"/>
            <w:vMerge/>
          </w:tcPr>
          <w:p w14:paraId="683E6480" w14:textId="77777777" w:rsidR="00483939" w:rsidRPr="002A5577" w:rsidRDefault="00483939" w:rsidP="00483939">
            <w:pPr>
              <w:spacing w:after="0" w:line="240" w:lineRule="auto"/>
              <w:rPr>
                <w:rFonts w:ascii="Arial" w:hAnsi="Arial" w:cs="Arial"/>
                <w:lang w:val="lt-LT"/>
              </w:rPr>
            </w:pPr>
          </w:p>
        </w:tc>
        <w:tc>
          <w:tcPr>
            <w:tcW w:w="5244" w:type="dxa"/>
          </w:tcPr>
          <w:p w14:paraId="3CA27C0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Baliono ventilio sriegis  - G3/4ʹ (dešinysis, vidinis) arba </w:t>
            </w:r>
            <w:r w:rsidRPr="002A5577">
              <w:rPr>
                <w:rFonts w:ascii="Arial" w:hAnsi="Arial" w:cs="Arial"/>
                <w:color w:val="000000"/>
                <w:lang w:val="lt-LT"/>
              </w:rPr>
              <w:t>pagal DIN 477 Nr.9 INT*</w:t>
            </w:r>
          </w:p>
        </w:tc>
        <w:tc>
          <w:tcPr>
            <w:tcW w:w="1962" w:type="dxa"/>
            <w:vMerge/>
          </w:tcPr>
          <w:p w14:paraId="407D3093" w14:textId="77777777" w:rsidR="00483939" w:rsidRPr="002A5577" w:rsidRDefault="00483939" w:rsidP="00483939">
            <w:pPr>
              <w:spacing w:after="0" w:line="240" w:lineRule="auto"/>
              <w:jc w:val="center"/>
              <w:rPr>
                <w:rFonts w:ascii="Arial" w:hAnsi="Arial" w:cs="Arial"/>
                <w:lang w:val="lt-LT"/>
              </w:rPr>
            </w:pPr>
          </w:p>
        </w:tc>
      </w:tr>
      <w:tr w:rsidR="00483939" w:rsidRPr="002A5577" w14:paraId="114F3B30" w14:textId="77777777" w:rsidTr="00B31628">
        <w:tc>
          <w:tcPr>
            <w:tcW w:w="720" w:type="dxa"/>
            <w:vMerge/>
          </w:tcPr>
          <w:p w14:paraId="004A8713" w14:textId="77777777" w:rsidR="00483939" w:rsidRPr="002A5577" w:rsidRDefault="00483939" w:rsidP="00483939">
            <w:pPr>
              <w:spacing w:after="0" w:line="240" w:lineRule="auto"/>
              <w:rPr>
                <w:rFonts w:ascii="Arial" w:hAnsi="Arial" w:cs="Arial"/>
                <w:lang w:val="lt-LT"/>
              </w:rPr>
            </w:pPr>
          </w:p>
        </w:tc>
        <w:tc>
          <w:tcPr>
            <w:tcW w:w="1974" w:type="dxa"/>
            <w:vMerge/>
          </w:tcPr>
          <w:p w14:paraId="462C8FCF" w14:textId="77777777" w:rsidR="00483939" w:rsidRPr="002A5577" w:rsidRDefault="00483939" w:rsidP="00483939">
            <w:pPr>
              <w:spacing w:after="0" w:line="240" w:lineRule="auto"/>
              <w:rPr>
                <w:rFonts w:ascii="Arial" w:hAnsi="Arial" w:cs="Arial"/>
                <w:lang w:val="lt-LT"/>
              </w:rPr>
            </w:pPr>
          </w:p>
        </w:tc>
        <w:tc>
          <w:tcPr>
            <w:tcW w:w="5244" w:type="dxa"/>
          </w:tcPr>
          <w:p w14:paraId="3695E2F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kiekis balione, kg - ne mažiau 7,84</w:t>
            </w:r>
          </w:p>
        </w:tc>
        <w:tc>
          <w:tcPr>
            <w:tcW w:w="1962" w:type="dxa"/>
            <w:vMerge/>
          </w:tcPr>
          <w:p w14:paraId="2F314C77" w14:textId="77777777" w:rsidR="00483939" w:rsidRPr="002A5577" w:rsidRDefault="00483939" w:rsidP="00483939">
            <w:pPr>
              <w:spacing w:after="0" w:line="240" w:lineRule="auto"/>
              <w:jc w:val="center"/>
              <w:rPr>
                <w:rFonts w:ascii="Arial" w:hAnsi="Arial" w:cs="Arial"/>
                <w:lang w:val="lt-LT"/>
              </w:rPr>
            </w:pPr>
          </w:p>
        </w:tc>
      </w:tr>
      <w:tr w:rsidR="00483939" w:rsidRPr="002A5577" w14:paraId="42725001" w14:textId="77777777" w:rsidTr="00B31628">
        <w:tc>
          <w:tcPr>
            <w:tcW w:w="720" w:type="dxa"/>
            <w:vMerge/>
          </w:tcPr>
          <w:p w14:paraId="279E5EA1" w14:textId="77777777" w:rsidR="00483939" w:rsidRPr="002A5577" w:rsidRDefault="00483939" w:rsidP="00483939">
            <w:pPr>
              <w:spacing w:after="0" w:line="240" w:lineRule="auto"/>
              <w:rPr>
                <w:rFonts w:ascii="Arial" w:hAnsi="Arial" w:cs="Arial"/>
                <w:lang w:val="lt-LT"/>
              </w:rPr>
            </w:pPr>
          </w:p>
        </w:tc>
        <w:tc>
          <w:tcPr>
            <w:tcW w:w="1974" w:type="dxa"/>
            <w:vMerge/>
          </w:tcPr>
          <w:p w14:paraId="01A11731" w14:textId="77777777" w:rsidR="00483939" w:rsidRPr="002A5577" w:rsidRDefault="00483939" w:rsidP="00483939">
            <w:pPr>
              <w:spacing w:after="0" w:line="240" w:lineRule="auto"/>
              <w:rPr>
                <w:rFonts w:ascii="Arial" w:hAnsi="Arial" w:cs="Arial"/>
                <w:lang w:val="lt-LT"/>
              </w:rPr>
            </w:pPr>
          </w:p>
        </w:tc>
        <w:tc>
          <w:tcPr>
            <w:tcW w:w="5244" w:type="dxa"/>
          </w:tcPr>
          <w:p w14:paraId="1C0357F8"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Baliono tūris, litrai -  nuo 40 iki 50</w:t>
            </w:r>
          </w:p>
        </w:tc>
        <w:tc>
          <w:tcPr>
            <w:tcW w:w="1962" w:type="dxa"/>
            <w:vMerge/>
          </w:tcPr>
          <w:p w14:paraId="47527C2B" w14:textId="77777777" w:rsidR="00483939" w:rsidRPr="002A5577" w:rsidRDefault="00483939" w:rsidP="00483939">
            <w:pPr>
              <w:spacing w:after="0" w:line="240" w:lineRule="auto"/>
              <w:jc w:val="center"/>
              <w:rPr>
                <w:rFonts w:ascii="Arial" w:hAnsi="Arial" w:cs="Arial"/>
                <w:lang w:val="lt-LT"/>
              </w:rPr>
            </w:pPr>
          </w:p>
        </w:tc>
      </w:tr>
      <w:tr w:rsidR="00483939" w:rsidRPr="002A5577" w14:paraId="1A962860" w14:textId="77777777" w:rsidTr="00B31628">
        <w:tc>
          <w:tcPr>
            <w:tcW w:w="720" w:type="dxa"/>
            <w:vMerge/>
          </w:tcPr>
          <w:p w14:paraId="3674185F" w14:textId="77777777" w:rsidR="00483939" w:rsidRPr="002A5577" w:rsidRDefault="00483939" w:rsidP="00483939">
            <w:pPr>
              <w:spacing w:after="0" w:line="240" w:lineRule="auto"/>
              <w:rPr>
                <w:rFonts w:ascii="Arial" w:hAnsi="Arial" w:cs="Arial"/>
                <w:lang w:val="lt-LT"/>
              </w:rPr>
            </w:pPr>
          </w:p>
        </w:tc>
        <w:tc>
          <w:tcPr>
            <w:tcW w:w="1974" w:type="dxa"/>
            <w:vMerge/>
          </w:tcPr>
          <w:p w14:paraId="1ED7BE78" w14:textId="77777777" w:rsidR="00483939" w:rsidRPr="002A5577" w:rsidRDefault="00483939" w:rsidP="00483939">
            <w:pPr>
              <w:spacing w:after="0" w:line="240" w:lineRule="auto"/>
              <w:rPr>
                <w:rFonts w:ascii="Arial" w:hAnsi="Arial" w:cs="Arial"/>
                <w:lang w:val="lt-LT"/>
              </w:rPr>
            </w:pPr>
          </w:p>
        </w:tc>
        <w:tc>
          <w:tcPr>
            <w:tcW w:w="5244" w:type="dxa"/>
          </w:tcPr>
          <w:p w14:paraId="55B2BFC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kokybė turi atitikti LST EN ISO 11372:2012 arba lygiaverčio standarto reikalavimus</w:t>
            </w:r>
          </w:p>
        </w:tc>
        <w:tc>
          <w:tcPr>
            <w:tcW w:w="1962" w:type="dxa"/>
            <w:vMerge/>
          </w:tcPr>
          <w:p w14:paraId="457452B8" w14:textId="77777777" w:rsidR="00483939" w:rsidRPr="002A5577" w:rsidRDefault="00483939" w:rsidP="00483939">
            <w:pPr>
              <w:spacing w:after="0" w:line="240" w:lineRule="auto"/>
              <w:jc w:val="center"/>
              <w:rPr>
                <w:rFonts w:ascii="Arial" w:hAnsi="Arial" w:cs="Arial"/>
                <w:lang w:val="lt-LT"/>
              </w:rPr>
            </w:pPr>
          </w:p>
        </w:tc>
      </w:tr>
      <w:tr w:rsidR="00483939" w:rsidRPr="002A5577" w14:paraId="6B2E5D18" w14:textId="77777777" w:rsidTr="00B31628">
        <w:tc>
          <w:tcPr>
            <w:tcW w:w="720" w:type="dxa"/>
            <w:vMerge w:val="restart"/>
          </w:tcPr>
          <w:p w14:paraId="0D97A1F3"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3.</w:t>
            </w:r>
          </w:p>
        </w:tc>
        <w:tc>
          <w:tcPr>
            <w:tcW w:w="1974" w:type="dxa"/>
            <w:vMerge w:val="restart"/>
          </w:tcPr>
          <w:p w14:paraId="0D2CAE2A" w14:textId="67173E94" w:rsidR="00483939" w:rsidRPr="002A5577" w:rsidRDefault="00483939" w:rsidP="00483939">
            <w:pPr>
              <w:spacing w:after="0" w:line="240" w:lineRule="auto"/>
              <w:rPr>
                <w:rFonts w:ascii="Arial" w:hAnsi="Arial" w:cs="Arial"/>
                <w:lang w:val="lt-LT"/>
              </w:rPr>
            </w:pPr>
            <w:r w:rsidRPr="002A5577">
              <w:rPr>
                <w:rFonts w:ascii="Arial" w:hAnsi="Arial" w:cs="Arial"/>
                <w:lang w:val="lt-LT"/>
              </w:rPr>
              <w:t>Argonas Nr. 1</w:t>
            </w:r>
          </w:p>
        </w:tc>
        <w:tc>
          <w:tcPr>
            <w:tcW w:w="5244" w:type="dxa"/>
          </w:tcPr>
          <w:p w14:paraId="06222E4B"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grynumas, % - ne mažiau 99,994</w:t>
            </w:r>
          </w:p>
        </w:tc>
        <w:tc>
          <w:tcPr>
            <w:tcW w:w="1962" w:type="dxa"/>
            <w:vMerge w:val="restart"/>
          </w:tcPr>
          <w:p w14:paraId="6856AD17" w14:textId="5C6E951B" w:rsidR="00483939" w:rsidRPr="005454E0" w:rsidRDefault="005454E0" w:rsidP="00483939">
            <w:pPr>
              <w:spacing w:after="0" w:line="240" w:lineRule="auto"/>
              <w:jc w:val="center"/>
              <w:rPr>
                <w:rFonts w:ascii="Arial" w:hAnsi="Arial" w:cs="Arial"/>
                <w:lang w:val="ru-RU"/>
              </w:rPr>
            </w:pPr>
            <w:r>
              <w:rPr>
                <w:rFonts w:ascii="Arial" w:hAnsi="Arial" w:cs="Arial"/>
                <w:lang w:val="ru-RU"/>
              </w:rPr>
              <w:t>270</w:t>
            </w:r>
          </w:p>
          <w:p w14:paraId="603B2DE2" w14:textId="77777777" w:rsidR="00483939" w:rsidRPr="002A5577" w:rsidRDefault="00483939" w:rsidP="00483939">
            <w:pPr>
              <w:spacing w:after="0" w:line="240" w:lineRule="auto"/>
              <w:jc w:val="center"/>
              <w:rPr>
                <w:rFonts w:ascii="Arial" w:hAnsi="Arial" w:cs="Arial"/>
                <w:lang w:val="lt-LT"/>
              </w:rPr>
            </w:pPr>
          </w:p>
          <w:p w14:paraId="595C31D5" w14:textId="77777777" w:rsidR="00483939" w:rsidRPr="002A5577" w:rsidRDefault="00483939" w:rsidP="00483939">
            <w:pPr>
              <w:spacing w:after="0" w:line="240" w:lineRule="auto"/>
              <w:jc w:val="center"/>
              <w:rPr>
                <w:rFonts w:ascii="Arial" w:hAnsi="Arial" w:cs="Arial"/>
                <w:lang w:val="lt-LT"/>
              </w:rPr>
            </w:pPr>
          </w:p>
          <w:p w14:paraId="40F0A673" w14:textId="77777777" w:rsidR="00483939" w:rsidRPr="002A5577" w:rsidRDefault="00483939" w:rsidP="00483939">
            <w:pPr>
              <w:spacing w:after="0" w:line="240" w:lineRule="auto"/>
              <w:jc w:val="center"/>
              <w:rPr>
                <w:rFonts w:ascii="Arial" w:hAnsi="Arial" w:cs="Arial"/>
                <w:lang w:val="lt-LT"/>
              </w:rPr>
            </w:pPr>
          </w:p>
        </w:tc>
      </w:tr>
      <w:tr w:rsidR="00483939" w:rsidRPr="002A5577" w14:paraId="52AC3383" w14:textId="77777777" w:rsidTr="00B31628">
        <w:tc>
          <w:tcPr>
            <w:tcW w:w="720" w:type="dxa"/>
            <w:vMerge/>
          </w:tcPr>
          <w:p w14:paraId="6CB66152" w14:textId="77777777" w:rsidR="00483939" w:rsidRPr="002A5577" w:rsidRDefault="00483939" w:rsidP="00483939">
            <w:pPr>
              <w:spacing w:after="0" w:line="240" w:lineRule="auto"/>
              <w:rPr>
                <w:rFonts w:ascii="Arial" w:hAnsi="Arial" w:cs="Arial"/>
                <w:lang w:val="lt-LT"/>
              </w:rPr>
            </w:pPr>
          </w:p>
        </w:tc>
        <w:tc>
          <w:tcPr>
            <w:tcW w:w="1974" w:type="dxa"/>
            <w:vMerge/>
          </w:tcPr>
          <w:p w14:paraId="2BC06D84" w14:textId="77777777" w:rsidR="00483939" w:rsidRPr="002A5577" w:rsidRDefault="00483939" w:rsidP="00483939">
            <w:pPr>
              <w:spacing w:after="0" w:line="240" w:lineRule="auto"/>
              <w:rPr>
                <w:rFonts w:ascii="Arial" w:hAnsi="Arial" w:cs="Arial"/>
                <w:lang w:val="lt-LT"/>
              </w:rPr>
            </w:pPr>
          </w:p>
        </w:tc>
        <w:tc>
          <w:tcPr>
            <w:tcW w:w="5244" w:type="dxa"/>
          </w:tcPr>
          <w:p w14:paraId="10363BFF"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būvis balione – suslėgtos dujos</w:t>
            </w:r>
          </w:p>
        </w:tc>
        <w:tc>
          <w:tcPr>
            <w:tcW w:w="1962" w:type="dxa"/>
            <w:vMerge/>
          </w:tcPr>
          <w:p w14:paraId="0BA84D5A" w14:textId="77777777" w:rsidR="00483939" w:rsidRPr="002A5577" w:rsidRDefault="00483939" w:rsidP="00483939">
            <w:pPr>
              <w:spacing w:after="0" w:line="240" w:lineRule="auto"/>
              <w:jc w:val="center"/>
              <w:rPr>
                <w:rFonts w:ascii="Arial" w:hAnsi="Arial" w:cs="Arial"/>
                <w:lang w:val="lt-LT"/>
              </w:rPr>
            </w:pPr>
          </w:p>
        </w:tc>
      </w:tr>
      <w:tr w:rsidR="00483939" w:rsidRPr="002A5577" w14:paraId="040273D5" w14:textId="77777777" w:rsidTr="00B31628">
        <w:tc>
          <w:tcPr>
            <w:tcW w:w="720" w:type="dxa"/>
            <w:vMerge/>
          </w:tcPr>
          <w:p w14:paraId="3340FCCF" w14:textId="77777777" w:rsidR="00483939" w:rsidRPr="002A5577" w:rsidRDefault="00483939" w:rsidP="00483939">
            <w:pPr>
              <w:spacing w:after="0" w:line="240" w:lineRule="auto"/>
              <w:rPr>
                <w:rFonts w:ascii="Arial" w:hAnsi="Arial" w:cs="Arial"/>
                <w:lang w:val="lt-LT"/>
              </w:rPr>
            </w:pPr>
          </w:p>
        </w:tc>
        <w:tc>
          <w:tcPr>
            <w:tcW w:w="1974" w:type="dxa"/>
            <w:vMerge/>
          </w:tcPr>
          <w:p w14:paraId="5F2F7155" w14:textId="77777777" w:rsidR="00483939" w:rsidRPr="002A5577" w:rsidRDefault="00483939" w:rsidP="00483939">
            <w:pPr>
              <w:spacing w:after="0" w:line="240" w:lineRule="auto"/>
              <w:rPr>
                <w:rFonts w:ascii="Arial" w:hAnsi="Arial" w:cs="Arial"/>
                <w:lang w:val="lt-LT"/>
              </w:rPr>
            </w:pPr>
          </w:p>
        </w:tc>
        <w:tc>
          <w:tcPr>
            <w:tcW w:w="5244" w:type="dxa"/>
          </w:tcPr>
          <w:p w14:paraId="3A1BA571"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Baliono ventilio sriegis  - G3/4ʹ (dešinysis, išorinis) arba </w:t>
            </w:r>
            <w:r w:rsidRPr="002A5577">
              <w:rPr>
                <w:rFonts w:ascii="Arial" w:hAnsi="Arial" w:cs="Arial"/>
                <w:color w:val="000000"/>
                <w:lang w:val="lt-LT"/>
              </w:rPr>
              <w:t>pagal DIN 477 Nr.9*</w:t>
            </w:r>
          </w:p>
        </w:tc>
        <w:tc>
          <w:tcPr>
            <w:tcW w:w="1962" w:type="dxa"/>
            <w:vMerge/>
          </w:tcPr>
          <w:p w14:paraId="51A6B88A" w14:textId="77777777" w:rsidR="00483939" w:rsidRPr="002A5577" w:rsidRDefault="00483939" w:rsidP="00483939">
            <w:pPr>
              <w:spacing w:after="0" w:line="240" w:lineRule="auto"/>
              <w:jc w:val="center"/>
              <w:rPr>
                <w:rFonts w:ascii="Arial" w:hAnsi="Arial" w:cs="Arial"/>
                <w:lang w:val="lt-LT"/>
              </w:rPr>
            </w:pPr>
          </w:p>
        </w:tc>
      </w:tr>
      <w:tr w:rsidR="00483939" w:rsidRPr="002A5577" w14:paraId="14AFC0AA" w14:textId="77777777" w:rsidTr="00B31628">
        <w:tc>
          <w:tcPr>
            <w:tcW w:w="720" w:type="dxa"/>
            <w:vMerge/>
          </w:tcPr>
          <w:p w14:paraId="6D2262DB" w14:textId="77777777" w:rsidR="00483939" w:rsidRPr="002A5577" w:rsidRDefault="00483939" w:rsidP="00483939">
            <w:pPr>
              <w:spacing w:after="0" w:line="240" w:lineRule="auto"/>
              <w:rPr>
                <w:rFonts w:ascii="Arial" w:hAnsi="Arial" w:cs="Arial"/>
                <w:lang w:val="lt-LT"/>
              </w:rPr>
            </w:pPr>
          </w:p>
        </w:tc>
        <w:tc>
          <w:tcPr>
            <w:tcW w:w="1974" w:type="dxa"/>
            <w:vMerge/>
          </w:tcPr>
          <w:p w14:paraId="5B375967" w14:textId="77777777" w:rsidR="00483939" w:rsidRPr="002A5577" w:rsidRDefault="00483939" w:rsidP="00483939">
            <w:pPr>
              <w:spacing w:after="0" w:line="240" w:lineRule="auto"/>
              <w:rPr>
                <w:rFonts w:ascii="Arial" w:hAnsi="Arial" w:cs="Arial"/>
                <w:lang w:val="lt-LT"/>
              </w:rPr>
            </w:pPr>
          </w:p>
        </w:tc>
        <w:tc>
          <w:tcPr>
            <w:tcW w:w="5244" w:type="dxa"/>
          </w:tcPr>
          <w:p w14:paraId="756DA958"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kiekis balione, m³ - ne mažiau 10,5</w:t>
            </w:r>
          </w:p>
        </w:tc>
        <w:tc>
          <w:tcPr>
            <w:tcW w:w="1962" w:type="dxa"/>
            <w:vMerge/>
          </w:tcPr>
          <w:p w14:paraId="0B068883" w14:textId="77777777" w:rsidR="00483939" w:rsidRPr="002A5577" w:rsidRDefault="00483939" w:rsidP="00483939">
            <w:pPr>
              <w:spacing w:after="0" w:line="240" w:lineRule="auto"/>
              <w:jc w:val="center"/>
              <w:rPr>
                <w:rFonts w:ascii="Arial" w:hAnsi="Arial" w:cs="Arial"/>
                <w:lang w:val="lt-LT"/>
              </w:rPr>
            </w:pPr>
          </w:p>
        </w:tc>
      </w:tr>
      <w:tr w:rsidR="00483939" w:rsidRPr="002A5577" w14:paraId="78A10540" w14:textId="77777777" w:rsidTr="00B31628">
        <w:tc>
          <w:tcPr>
            <w:tcW w:w="720" w:type="dxa"/>
            <w:vMerge/>
          </w:tcPr>
          <w:p w14:paraId="357F00A4" w14:textId="77777777" w:rsidR="00483939" w:rsidRPr="002A5577" w:rsidRDefault="00483939" w:rsidP="00483939">
            <w:pPr>
              <w:spacing w:after="0" w:line="240" w:lineRule="auto"/>
              <w:rPr>
                <w:rFonts w:ascii="Arial" w:hAnsi="Arial" w:cs="Arial"/>
                <w:lang w:val="lt-LT"/>
              </w:rPr>
            </w:pPr>
          </w:p>
        </w:tc>
        <w:tc>
          <w:tcPr>
            <w:tcW w:w="1974" w:type="dxa"/>
            <w:vMerge/>
          </w:tcPr>
          <w:p w14:paraId="644866F9" w14:textId="77777777" w:rsidR="00483939" w:rsidRPr="002A5577" w:rsidRDefault="00483939" w:rsidP="00483939">
            <w:pPr>
              <w:spacing w:after="0" w:line="240" w:lineRule="auto"/>
              <w:rPr>
                <w:rFonts w:ascii="Arial" w:hAnsi="Arial" w:cs="Arial"/>
                <w:lang w:val="lt-LT"/>
              </w:rPr>
            </w:pPr>
          </w:p>
        </w:tc>
        <w:tc>
          <w:tcPr>
            <w:tcW w:w="5244" w:type="dxa"/>
          </w:tcPr>
          <w:p w14:paraId="48A33EAA"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Baliono tūris, litrai -  nuo 40 iki 50</w:t>
            </w:r>
          </w:p>
        </w:tc>
        <w:tc>
          <w:tcPr>
            <w:tcW w:w="1962" w:type="dxa"/>
            <w:vMerge/>
          </w:tcPr>
          <w:p w14:paraId="39A7E24A" w14:textId="77777777" w:rsidR="00483939" w:rsidRPr="002A5577" w:rsidRDefault="00483939" w:rsidP="00483939">
            <w:pPr>
              <w:spacing w:after="0" w:line="240" w:lineRule="auto"/>
              <w:jc w:val="center"/>
              <w:rPr>
                <w:rFonts w:ascii="Arial" w:hAnsi="Arial" w:cs="Arial"/>
                <w:lang w:val="lt-LT"/>
              </w:rPr>
            </w:pPr>
          </w:p>
        </w:tc>
      </w:tr>
      <w:tr w:rsidR="00483939" w:rsidRPr="002A5577" w14:paraId="6F33FA4E" w14:textId="77777777" w:rsidTr="00B31628">
        <w:tc>
          <w:tcPr>
            <w:tcW w:w="720" w:type="dxa"/>
            <w:vMerge/>
          </w:tcPr>
          <w:p w14:paraId="54535652" w14:textId="77777777" w:rsidR="00483939" w:rsidRPr="002A5577" w:rsidRDefault="00483939" w:rsidP="00483939">
            <w:pPr>
              <w:spacing w:after="0" w:line="240" w:lineRule="auto"/>
              <w:rPr>
                <w:rFonts w:ascii="Arial" w:hAnsi="Arial" w:cs="Arial"/>
                <w:lang w:val="lt-LT"/>
              </w:rPr>
            </w:pPr>
          </w:p>
        </w:tc>
        <w:tc>
          <w:tcPr>
            <w:tcW w:w="1974" w:type="dxa"/>
            <w:vMerge/>
          </w:tcPr>
          <w:p w14:paraId="1C235B30" w14:textId="77777777" w:rsidR="00483939" w:rsidRPr="002A5577" w:rsidRDefault="00483939" w:rsidP="00483939">
            <w:pPr>
              <w:spacing w:after="0" w:line="240" w:lineRule="auto"/>
              <w:rPr>
                <w:rFonts w:ascii="Arial" w:hAnsi="Arial" w:cs="Arial"/>
                <w:lang w:val="lt-LT"/>
              </w:rPr>
            </w:pPr>
          </w:p>
        </w:tc>
        <w:tc>
          <w:tcPr>
            <w:tcW w:w="5244" w:type="dxa"/>
          </w:tcPr>
          <w:p w14:paraId="136DFA4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kokybė turi atitikti LST EN ISO 14175:2008 arba lygiaverčio standarto reikalavimus</w:t>
            </w:r>
          </w:p>
        </w:tc>
        <w:tc>
          <w:tcPr>
            <w:tcW w:w="1962" w:type="dxa"/>
            <w:vMerge/>
          </w:tcPr>
          <w:p w14:paraId="7D277EAF" w14:textId="77777777" w:rsidR="00483939" w:rsidRPr="002A5577" w:rsidRDefault="00483939" w:rsidP="00483939">
            <w:pPr>
              <w:spacing w:after="0" w:line="240" w:lineRule="auto"/>
              <w:jc w:val="center"/>
              <w:rPr>
                <w:rFonts w:ascii="Arial" w:hAnsi="Arial" w:cs="Arial"/>
                <w:lang w:val="lt-LT"/>
              </w:rPr>
            </w:pPr>
          </w:p>
        </w:tc>
      </w:tr>
      <w:tr w:rsidR="00483939" w:rsidRPr="002A5577" w14:paraId="4BFCCF01" w14:textId="77777777" w:rsidTr="00B31628">
        <w:tc>
          <w:tcPr>
            <w:tcW w:w="720" w:type="dxa"/>
            <w:vMerge w:val="restart"/>
          </w:tcPr>
          <w:p w14:paraId="3816708E"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4.</w:t>
            </w:r>
          </w:p>
        </w:tc>
        <w:tc>
          <w:tcPr>
            <w:tcW w:w="1974" w:type="dxa"/>
            <w:vMerge w:val="restart"/>
          </w:tcPr>
          <w:p w14:paraId="4FE8D8EB" w14:textId="0BCA0D9A" w:rsidR="00483939" w:rsidRPr="002A5577" w:rsidRDefault="00483939" w:rsidP="00483939">
            <w:pPr>
              <w:spacing w:after="0" w:line="240" w:lineRule="auto"/>
              <w:rPr>
                <w:rFonts w:ascii="Arial" w:hAnsi="Arial" w:cs="Arial"/>
                <w:lang w:val="lt-LT"/>
              </w:rPr>
            </w:pPr>
            <w:r w:rsidRPr="002A5577">
              <w:rPr>
                <w:rFonts w:ascii="Arial" w:hAnsi="Arial" w:cs="Arial"/>
                <w:lang w:val="lt-LT"/>
              </w:rPr>
              <w:t>Argonas Nr. 2</w:t>
            </w:r>
          </w:p>
        </w:tc>
        <w:tc>
          <w:tcPr>
            <w:tcW w:w="5244" w:type="dxa"/>
          </w:tcPr>
          <w:p w14:paraId="32D68757"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grynumas, % - ne mažiau 99,994</w:t>
            </w:r>
          </w:p>
        </w:tc>
        <w:tc>
          <w:tcPr>
            <w:tcW w:w="1962" w:type="dxa"/>
            <w:vMerge w:val="restart"/>
          </w:tcPr>
          <w:p w14:paraId="6B12D185" w14:textId="569481A9" w:rsidR="00483939" w:rsidRPr="005454E0" w:rsidRDefault="005454E0" w:rsidP="00483939">
            <w:pPr>
              <w:spacing w:after="0" w:line="240" w:lineRule="auto"/>
              <w:jc w:val="center"/>
              <w:rPr>
                <w:rFonts w:ascii="Arial" w:hAnsi="Arial" w:cs="Arial"/>
                <w:lang w:val="ru-RU"/>
              </w:rPr>
            </w:pPr>
            <w:r>
              <w:rPr>
                <w:rFonts w:ascii="Arial" w:hAnsi="Arial" w:cs="Arial"/>
                <w:lang w:val="ru-RU"/>
              </w:rPr>
              <w:t>30</w:t>
            </w:r>
          </w:p>
        </w:tc>
      </w:tr>
      <w:tr w:rsidR="00483939" w:rsidRPr="002A5577" w14:paraId="265935C3" w14:textId="77777777" w:rsidTr="00B31628">
        <w:tc>
          <w:tcPr>
            <w:tcW w:w="720" w:type="dxa"/>
            <w:vMerge/>
          </w:tcPr>
          <w:p w14:paraId="3C9E4496" w14:textId="77777777" w:rsidR="00483939" w:rsidRPr="002A5577" w:rsidRDefault="00483939" w:rsidP="00483939">
            <w:pPr>
              <w:spacing w:after="0" w:line="240" w:lineRule="auto"/>
              <w:rPr>
                <w:rFonts w:ascii="Arial" w:hAnsi="Arial" w:cs="Arial"/>
                <w:lang w:val="lt-LT"/>
              </w:rPr>
            </w:pPr>
          </w:p>
        </w:tc>
        <w:tc>
          <w:tcPr>
            <w:tcW w:w="1974" w:type="dxa"/>
            <w:vMerge/>
          </w:tcPr>
          <w:p w14:paraId="1EBA0590" w14:textId="77777777" w:rsidR="00483939" w:rsidRPr="002A5577" w:rsidRDefault="00483939" w:rsidP="00483939">
            <w:pPr>
              <w:spacing w:after="0" w:line="240" w:lineRule="auto"/>
              <w:rPr>
                <w:rFonts w:ascii="Arial" w:hAnsi="Arial" w:cs="Arial"/>
                <w:lang w:val="lt-LT"/>
              </w:rPr>
            </w:pPr>
          </w:p>
        </w:tc>
        <w:tc>
          <w:tcPr>
            <w:tcW w:w="5244" w:type="dxa"/>
          </w:tcPr>
          <w:p w14:paraId="61741B56"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būvis balione – suslėgtos dujos</w:t>
            </w:r>
          </w:p>
        </w:tc>
        <w:tc>
          <w:tcPr>
            <w:tcW w:w="1962" w:type="dxa"/>
            <w:vMerge/>
          </w:tcPr>
          <w:p w14:paraId="3E498AA8" w14:textId="77777777" w:rsidR="00483939" w:rsidRPr="002A5577" w:rsidRDefault="00483939" w:rsidP="00483939">
            <w:pPr>
              <w:spacing w:after="0" w:line="240" w:lineRule="auto"/>
              <w:jc w:val="center"/>
              <w:rPr>
                <w:rFonts w:ascii="Arial" w:hAnsi="Arial" w:cs="Arial"/>
                <w:lang w:val="lt-LT"/>
              </w:rPr>
            </w:pPr>
          </w:p>
        </w:tc>
      </w:tr>
      <w:tr w:rsidR="00483939" w:rsidRPr="002A5577" w14:paraId="6331835C" w14:textId="77777777" w:rsidTr="00B31628">
        <w:tc>
          <w:tcPr>
            <w:tcW w:w="720" w:type="dxa"/>
            <w:vMerge/>
          </w:tcPr>
          <w:p w14:paraId="47702E70" w14:textId="77777777" w:rsidR="00483939" w:rsidRPr="002A5577" w:rsidRDefault="00483939" w:rsidP="00483939">
            <w:pPr>
              <w:spacing w:after="0" w:line="240" w:lineRule="auto"/>
              <w:rPr>
                <w:rFonts w:ascii="Arial" w:hAnsi="Arial" w:cs="Arial"/>
                <w:lang w:val="lt-LT"/>
              </w:rPr>
            </w:pPr>
          </w:p>
        </w:tc>
        <w:tc>
          <w:tcPr>
            <w:tcW w:w="1974" w:type="dxa"/>
            <w:vMerge/>
          </w:tcPr>
          <w:p w14:paraId="35B26C29" w14:textId="77777777" w:rsidR="00483939" w:rsidRPr="002A5577" w:rsidRDefault="00483939" w:rsidP="00483939">
            <w:pPr>
              <w:spacing w:after="0" w:line="240" w:lineRule="auto"/>
              <w:rPr>
                <w:rFonts w:ascii="Arial" w:hAnsi="Arial" w:cs="Arial"/>
                <w:lang w:val="lt-LT"/>
              </w:rPr>
            </w:pPr>
          </w:p>
        </w:tc>
        <w:tc>
          <w:tcPr>
            <w:tcW w:w="5244" w:type="dxa"/>
          </w:tcPr>
          <w:p w14:paraId="18EC22D6"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Baliono ventilio sriegis  - G3/4ʹ (dešinysis, išorinis) arba </w:t>
            </w:r>
            <w:r w:rsidRPr="002A5577">
              <w:rPr>
                <w:rFonts w:ascii="Arial" w:hAnsi="Arial" w:cs="Arial"/>
                <w:color w:val="000000"/>
                <w:lang w:val="lt-LT"/>
              </w:rPr>
              <w:t>pagal DIN 477 Nr.9*</w:t>
            </w:r>
          </w:p>
        </w:tc>
        <w:tc>
          <w:tcPr>
            <w:tcW w:w="1962" w:type="dxa"/>
            <w:vMerge/>
          </w:tcPr>
          <w:p w14:paraId="36011939" w14:textId="77777777" w:rsidR="00483939" w:rsidRPr="002A5577" w:rsidRDefault="00483939" w:rsidP="00483939">
            <w:pPr>
              <w:spacing w:after="0" w:line="240" w:lineRule="auto"/>
              <w:jc w:val="center"/>
              <w:rPr>
                <w:rFonts w:ascii="Arial" w:hAnsi="Arial" w:cs="Arial"/>
                <w:lang w:val="lt-LT"/>
              </w:rPr>
            </w:pPr>
          </w:p>
        </w:tc>
      </w:tr>
      <w:tr w:rsidR="00483939" w:rsidRPr="002A5577" w14:paraId="3CE8885C" w14:textId="77777777" w:rsidTr="00B31628">
        <w:tc>
          <w:tcPr>
            <w:tcW w:w="720" w:type="dxa"/>
            <w:vMerge/>
          </w:tcPr>
          <w:p w14:paraId="7D895096" w14:textId="77777777" w:rsidR="00483939" w:rsidRPr="002A5577" w:rsidRDefault="00483939" w:rsidP="00483939">
            <w:pPr>
              <w:spacing w:after="0" w:line="240" w:lineRule="auto"/>
              <w:rPr>
                <w:rFonts w:ascii="Arial" w:hAnsi="Arial" w:cs="Arial"/>
                <w:lang w:val="lt-LT"/>
              </w:rPr>
            </w:pPr>
          </w:p>
        </w:tc>
        <w:tc>
          <w:tcPr>
            <w:tcW w:w="1974" w:type="dxa"/>
            <w:vMerge/>
          </w:tcPr>
          <w:p w14:paraId="17E5877A" w14:textId="77777777" w:rsidR="00483939" w:rsidRPr="002A5577" w:rsidRDefault="00483939" w:rsidP="00483939">
            <w:pPr>
              <w:spacing w:after="0" w:line="240" w:lineRule="auto"/>
              <w:rPr>
                <w:rFonts w:ascii="Arial" w:hAnsi="Arial" w:cs="Arial"/>
                <w:lang w:val="lt-LT"/>
              </w:rPr>
            </w:pPr>
          </w:p>
        </w:tc>
        <w:tc>
          <w:tcPr>
            <w:tcW w:w="5244" w:type="dxa"/>
          </w:tcPr>
          <w:p w14:paraId="5B8B05E5"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kiekis balione, m³ - ne mažiau 1,67</w:t>
            </w:r>
          </w:p>
        </w:tc>
        <w:tc>
          <w:tcPr>
            <w:tcW w:w="1962" w:type="dxa"/>
            <w:vMerge/>
          </w:tcPr>
          <w:p w14:paraId="7F6E1354" w14:textId="77777777" w:rsidR="00483939" w:rsidRPr="002A5577" w:rsidRDefault="00483939" w:rsidP="00483939">
            <w:pPr>
              <w:spacing w:after="0" w:line="240" w:lineRule="auto"/>
              <w:jc w:val="center"/>
              <w:rPr>
                <w:rFonts w:ascii="Arial" w:hAnsi="Arial" w:cs="Arial"/>
                <w:lang w:val="lt-LT"/>
              </w:rPr>
            </w:pPr>
          </w:p>
        </w:tc>
      </w:tr>
      <w:tr w:rsidR="00483939" w:rsidRPr="002A5577" w14:paraId="57556C6E" w14:textId="77777777" w:rsidTr="00B31628">
        <w:tc>
          <w:tcPr>
            <w:tcW w:w="720" w:type="dxa"/>
            <w:vMerge/>
          </w:tcPr>
          <w:p w14:paraId="3FC3FB3A" w14:textId="77777777" w:rsidR="00483939" w:rsidRPr="002A5577" w:rsidRDefault="00483939" w:rsidP="00483939">
            <w:pPr>
              <w:spacing w:after="0" w:line="240" w:lineRule="auto"/>
              <w:rPr>
                <w:rFonts w:ascii="Arial" w:hAnsi="Arial" w:cs="Arial"/>
                <w:lang w:val="lt-LT"/>
              </w:rPr>
            </w:pPr>
          </w:p>
        </w:tc>
        <w:tc>
          <w:tcPr>
            <w:tcW w:w="1974" w:type="dxa"/>
            <w:vMerge/>
          </w:tcPr>
          <w:p w14:paraId="5C89B6B0" w14:textId="77777777" w:rsidR="00483939" w:rsidRPr="002A5577" w:rsidRDefault="00483939" w:rsidP="00483939">
            <w:pPr>
              <w:spacing w:after="0" w:line="240" w:lineRule="auto"/>
              <w:rPr>
                <w:rFonts w:ascii="Arial" w:hAnsi="Arial" w:cs="Arial"/>
                <w:lang w:val="lt-LT"/>
              </w:rPr>
            </w:pPr>
          </w:p>
        </w:tc>
        <w:tc>
          <w:tcPr>
            <w:tcW w:w="5244" w:type="dxa"/>
          </w:tcPr>
          <w:p w14:paraId="2A3256E1" w14:textId="0B5D53FF" w:rsidR="00483939" w:rsidRPr="002A5577" w:rsidRDefault="00483939" w:rsidP="00483939">
            <w:pPr>
              <w:spacing w:after="0" w:line="240" w:lineRule="auto"/>
              <w:rPr>
                <w:rFonts w:ascii="Arial" w:hAnsi="Arial" w:cs="Arial"/>
                <w:lang w:val="lt-LT"/>
              </w:rPr>
            </w:pPr>
            <w:r w:rsidRPr="002A5577">
              <w:rPr>
                <w:rFonts w:ascii="Arial" w:hAnsi="Arial" w:cs="Arial"/>
                <w:lang w:val="lt-LT"/>
              </w:rPr>
              <w:t>Baliono tūris, litrai -  10</w:t>
            </w:r>
          </w:p>
        </w:tc>
        <w:tc>
          <w:tcPr>
            <w:tcW w:w="1962" w:type="dxa"/>
            <w:vMerge/>
          </w:tcPr>
          <w:p w14:paraId="683BC084" w14:textId="77777777" w:rsidR="00483939" w:rsidRPr="002A5577" w:rsidRDefault="00483939" w:rsidP="00483939">
            <w:pPr>
              <w:spacing w:after="0" w:line="240" w:lineRule="auto"/>
              <w:jc w:val="center"/>
              <w:rPr>
                <w:rFonts w:ascii="Arial" w:hAnsi="Arial" w:cs="Arial"/>
                <w:lang w:val="lt-LT"/>
              </w:rPr>
            </w:pPr>
          </w:p>
        </w:tc>
      </w:tr>
      <w:tr w:rsidR="00483939" w:rsidRPr="002A5577" w14:paraId="1A5DCAFA" w14:textId="77777777" w:rsidTr="00B31628">
        <w:tc>
          <w:tcPr>
            <w:tcW w:w="720" w:type="dxa"/>
            <w:vMerge/>
          </w:tcPr>
          <w:p w14:paraId="032DA80F" w14:textId="77777777" w:rsidR="00483939" w:rsidRPr="002A5577" w:rsidRDefault="00483939" w:rsidP="00483939">
            <w:pPr>
              <w:spacing w:after="0" w:line="240" w:lineRule="auto"/>
              <w:rPr>
                <w:rFonts w:ascii="Arial" w:hAnsi="Arial" w:cs="Arial"/>
                <w:lang w:val="lt-LT"/>
              </w:rPr>
            </w:pPr>
          </w:p>
        </w:tc>
        <w:tc>
          <w:tcPr>
            <w:tcW w:w="1974" w:type="dxa"/>
            <w:vMerge/>
          </w:tcPr>
          <w:p w14:paraId="0994F0BD" w14:textId="77777777" w:rsidR="00483939" w:rsidRPr="002A5577" w:rsidRDefault="00483939" w:rsidP="00483939">
            <w:pPr>
              <w:spacing w:after="0" w:line="240" w:lineRule="auto"/>
              <w:rPr>
                <w:rFonts w:ascii="Arial" w:hAnsi="Arial" w:cs="Arial"/>
                <w:lang w:val="lt-LT"/>
              </w:rPr>
            </w:pPr>
          </w:p>
        </w:tc>
        <w:tc>
          <w:tcPr>
            <w:tcW w:w="5244" w:type="dxa"/>
          </w:tcPr>
          <w:p w14:paraId="31E4395D"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kokybė turi atitikti LST EN ISO 14175:2008 arba lygiaverčio standarto reikalavimus</w:t>
            </w:r>
          </w:p>
        </w:tc>
        <w:tc>
          <w:tcPr>
            <w:tcW w:w="1962" w:type="dxa"/>
            <w:vMerge/>
          </w:tcPr>
          <w:p w14:paraId="1B795FD2" w14:textId="77777777" w:rsidR="00483939" w:rsidRPr="002A5577" w:rsidRDefault="00483939" w:rsidP="00483939">
            <w:pPr>
              <w:spacing w:after="0" w:line="240" w:lineRule="auto"/>
              <w:jc w:val="center"/>
              <w:rPr>
                <w:rFonts w:ascii="Arial" w:hAnsi="Arial" w:cs="Arial"/>
                <w:lang w:val="lt-LT"/>
              </w:rPr>
            </w:pPr>
          </w:p>
        </w:tc>
      </w:tr>
      <w:tr w:rsidR="00483939" w:rsidRPr="002A5577" w14:paraId="1A0C16B3" w14:textId="77777777" w:rsidTr="00B31628">
        <w:tc>
          <w:tcPr>
            <w:tcW w:w="720" w:type="dxa"/>
            <w:vMerge w:val="restart"/>
          </w:tcPr>
          <w:p w14:paraId="1B40A630"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5.</w:t>
            </w:r>
          </w:p>
        </w:tc>
        <w:tc>
          <w:tcPr>
            <w:tcW w:w="1974" w:type="dxa"/>
            <w:vMerge w:val="restart"/>
          </w:tcPr>
          <w:p w14:paraId="1A34349A"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Anglies dioksidas</w:t>
            </w:r>
          </w:p>
        </w:tc>
        <w:tc>
          <w:tcPr>
            <w:tcW w:w="5244" w:type="dxa"/>
          </w:tcPr>
          <w:p w14:paraId="5FD2B9C5"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grynumas, % - ne mažiau 99,5</w:t>
            </w:r>
          </w:p>
        </w:tc>
        <w:tc>
          <w:tcPr>
            <w:tcW w:w="1962" w:type="dxa"/>
            <w:vMerge w:val="restart"/>
          </w:tcPr>
          <w:p w14:paraId="322D9724" w14:textId="0A28C928" w:rsidR="00483939" w:rsidRPr="005454E0" w:rsidRDefault="005454E0" w:rsidP="00483939">
            <w:pPr>
              <w:spacing w:after="0" w:line="240" w:lineRule="auto"/>
              <w:jc w:val="center"/>
              <w:rPr>
                <w:rFonts w:ascii="Arial" w:hAnsi="Arial" w:cs="Arial"/>
                <w:lang w:val="ru-RU"/>
              </w:rPr>
            </w:pPr>
            <w:r>
              <w:rPr>
                <w:rFonts w:ascii="Arial" w:hAnsi="Arial" w:cs="Arial"/>
                <w:lang w:val="ru-RU"/>
              </w:rPr>
              <w:t>216</w:t>
            </w:r>
          </w:p>
        </w:tc>
      </w:tr>
      <w:tr w:rsidR="00483939" w:rsidRPr="002A5577" w14:paraId="7D254A95" w14:textId="77777777" w:rsidTr="00B31628">
        <w:tc>
          <w:tcPr>
            <w:tcW w:w="720" w:type="dxa"/>
            <w:vMerge/>
          </w:tcPr>
          <w:p w14:paraId="5CCF839A" w14:textId="77777777" w:rsidR="00483939" w:rsidRPr="002A5577" w:rsidRDefault="00483939" w:rsidP="00483939">
            <w:pPr>
              <w:spacing w:after="0" w:line="240" w:lineRule="auto"/>
              <w:rPr>
                <w:rFonts w:ascii="Arial" w:hAnsi="Arial" w:cs="Arial"/>
                <w:lang w:val="lt-LT"/>
              </w:rPr>
            </w:pPr>
          </w:p>
        </w:tc>
        <w:tc>
          <w:tcPr>
            <w:tcW w:w="1974" w:type="dxa"/>
            <w:vMerge/>
          </w:tcPr>
          <w:p w14:paraId="1FF89C17" w14:textId="77777777" w:rsidR="00483939" w:rsidRPr="002A5577" w:rsidRDefault="00483939" w:rsidP="00483939">
            <w:pPr>
              <w:spacing w:after="0" w:line="240" w:lineRule="auto"/>
              <w:rPr>
                <w:rFonts w:ascii="Arial" w:hAnsi="Arial" w:cs="Arial"/>
                <w:lang w:val="lt-LT"/>
              </w:rPr>
            </w:pPr>
          </w:p>
        </w:tc>
        <w:tc>
          <w:tcPr>
            <w:tcW w:w="5244" w:type="dxa"/>
          </w:tcPr>
          <w:p w14:paraId="1F88DC7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Anglies dioksidas būvis – skystis</w:t>
            </w:r>
          </w:p>
        </w:tc>
        <w:tc>
          <w:tcPr>
            <w:tcW w:w="1962" w:type="dxa"/>
            <w:vMerge/>
          </w:tcPr>
          <w:p w14:paraId="607ED7AF" w14:textId="77777777" w:rsidR="00483939" w:rsidRPr="002A5577" w:rsidRDefault="00483939" w:rsidP="00483939">
            <w:pPr>
              <w:spacing w:after="0" w:line="240" w:lineRule="auto"/>
              <w:jc w:val="center"/>
              <w:rPr>
                <w:rFonts w:ascii="Arial" w:hAnsi="Arial" w:cs="Arial"/>
                <w:lang w:val="lt-LT"/>
              </w:rPr>
            </w:pPr>
          </w:p>
        </w:tc>
      </w:tr>
      <w:tr w:rsidR="00483939" w:rsidRPr="002A5577" w14:paraId="59B4AA5D" w14:textId="77777777" w:rsidTr="00B31628">
        <w:tc>
          <w:tcPr>
            <w:tcW w:w="720" w:type="dxa"/>
            <w:vMerge/>
          </w:tcPr>
          <w:p w14:paraId="1AAB398E" w14:textId="77777777" w:rsidR="00483939" w:rsidRPr="002A5577" w:rsidRDefault="00483939" w:rsidP="00483939">
            <w:pPr>
              <w:spacing w:after="0" w:line="240" w:lineRule="auto"/>
              <w:rPr>
                <w:rFonts w:ascii="Arial" w:hAnsi="Arial" w:cs="Arial"/>
                <w:lang w:val="lt-LT"/>
              </w:rPr>
            </w:pPr>
          </w:p>
        </w:tc>
        <w:tc>
          <w:tcPr>
            <w:tcW w:w="1974" w:type="dxa"/>
            <w:vMerge/>
          </w:tcPr>
          <w:p w14:paraId="35CBC724" w14:textId="77777777" w:rsidR="00483939" w:rsidRPr="002A5577" w:rsidRDefault="00483939" w:rsidP="00483939">
            <w:pPr>
              <w:spacing w:after="0" w:line="240" w:lineRule="auto"/>
              <w:rPr>
                <w:rFonts w:ascii="Arial" w:hAnsi="Arial" w:cs="Arial"/>
                <w:lang w:val="lt-LT"/>
              </w:rPr>
            </w:pPr>
          </w:p>
        </w:tc>
        <w:tc>
          <w:tcPr>
            <w:tcW w:w="5244" w:type="dxa"/>
          </w:tcPr>
          <w:p w14:paraId="65A37FA6"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Baliono ventilio sriegis  - G3/4ʹ (dešinysis, išorinis) arba </w:t>
            </w:r>
            <w:r w:rsidRPr="002A5577">
              <w:rPr>
                <w:rFonts w:ascii="Arial" w:hAnsi="Arial" w:cs="Arial"/>
                <w:color w:val="000000"/>
                <w:lang w:val="lt-LT"/>
              </w:rPr>
              <w:t>pagal DIN 477 Nr.9*</w:t>
            </w:r>
          </w:p>
        </w:tc>
        <w:tc>
          <w:tcPr>
            <w:tcW w:w="1962" w:type="dxa"/>
            <w:vMerge/>
          </w:tcPr>
          <w:p w14:paraId="4C64FFC3" w14:textId="77777777" w:rsidR="00483939" w:rsidRPr="002A5577" w:rsidRDefault="00483939" w:rsidP="00483939">
            <w:pPr>
              <w:spacing w:after="0" w:line="240" w:lineRule="auto"/>
              <w:jc w:val="center"/>
              <w:rPr>
                <w:rFonts w:ascii="Arial" w:hAnsi="Arial" w:cs="Arial"/>
                <w:lang w:val="lt-LT"/>
              </w:rPr>
            </w:pPr>
          </w:p>
        </w:tc>
      </w:tr>
      <w:tr w:rsidR="00483939" w:rsidRPr="002A5577" w14:paraId="1878F085" w14:textId="77777777" w:rsidTr="00B31628">
        <w:tc>
          <w:tcPr>
            <w:tcW w:w="720" w:type="dxa"/>
            <w:vMerge/>
          </w:tcPr>
          <w:p w14:paraId="02F8996A" w14:textId="77777777" w:rsidR="00483939" w:rsidRPr="002A5577" w:rsidRDefault="00483939" w:rsidP="00483939">
            <w:pPr>
              <w:spacing w:after="0" w:line="240" w:lineRule="auto"/>
              <w:rPr>
                <w:rFonts w:ascii="Arial" w:hAnsi="Arial" w:cs="Arial"/>
                <w:lang w:val="lt-LT"/>
              </w:rPr>
            </w:pPr>
          </w:p>
        </w:tc>
        <w:tc>
          <w:tcPr>
            <w:tcW w:w="1974" w:type="dxa"/>
            <w:vMerge/>
          </w:tcPr>
          <w:p w14:paraId="16223301" w14:textId="77777777" w:rsidR="00483939" w:rsidRPr="002A5577" w:rsidRDefault="00483939" w:rsidP="00483939">
            <w:pPr>
              <w:spacing w:after="0" w:line="240" w:lineRule="auto"/>
              <w:rPr>
                <w:rFonts w:ascii="Arial" w:hAnsi="Arial" w:cs="Arial"/>
                <w:lang w:val="lt-LT"/>
              </w:rPr>
            </w:pPr>
          </w:p>
        </w:tc>
        <w:tc>
          <w:tcPr>
            <w:tcW w:w="5244" w:type="dxa"/>
          </w:tcPr>
          <w:p w14:paraId="390B6962"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kiekis balione, kg - ne mažiau 24,5</w:t>
            </w:r>
          </w:p>
        </w:tc>
        <w:tc>
          <w:tcPr>
            <w:tcW w:w="1962" w:type="dxa"/>
            <w:vMerge/>
          </w:tcPr>
          <w:p w14:paraId="05D6B20B" w14:textId="77777777" w:rsidR="00483939" w:rsidRPr="002A5577" w:rsidRDefault="00483939" w:rsidP="00483939">
            <w:pPr>
              <w:spacing w:after="0" w:line="240" w:lineRule="auto"/>
              <w:jc w:val="center"/>
              <w:rPr>
                <w:rFonts w:ascii="Arial" w:hAnsi="Arial" w:cs="Arial"/>
                <w:lang w:val="lt-LT"/>
              </w:rPr>
            </w:pPr>
          </w:p>
        </w:tc>
      </w:tr>
      <w:tr w:rsidR="00483939" w:rsidRPr="002A5577" w14:paraId="6C1EE8B1" w14:textId="77777777" w:rsidTr="00B31628">
        <w:tc>
          <w:tcPr>
            <w:tcW w:w="720" w:type="dxa"/>
            <w:vMerge/>
          </w:tcPr>
          <w:p w14:paraId="72AFCB58" w14:textId="77777777" w:rsidR="00483939" w:rsidRPr="002A5577" w:rsidRDefault="00483939" w:rsidP="00483939">
            <w:pPr>
              <w:spacing w:after="0" w:line="240" w:lineRule="auto"/>
              <w:rPr>
                <w:rFonts w:ascii="Arial" w:hAnsi="Arial" w:cs="Arial"/>
                <w:lang w:val="lt-LT"/>
              </w:rPr>
            </w:pPr>
          </w:p>
        </w:tc>
        <w:tc>
          <w:tcPr>
            <w:tcW w:w="1974" w:type="dxa"/>
            <w:vMerge/>
          </w:tcPr>
          <w:p w14:paraId="5D18F58A" w14:textId="77777777" w:rsidR="00483939" w:rsidRPr="002A5577" w:rsidRDefault="00483939" w:rsidP="00483939">
            <w:pPr>
              <w:spacing w:after="0" w:line="240" w:lineRule="auto"/>
              <w:rPr>
                <w:rFonts w:ascii="Arial" w:hAnsi="Arial" w:cs="Arial"/>
                <w:lang w:val="lt-LT"/>
              </w:rPr>
            </w:pPr>
          </w:p>
        </w:tc>
        <w:tc>
          <w:tcPr>
            <w:tcW w:w="5244" w:type="dxa"/>
          </w:tcPr>
          <w:p w14:paraId="219091AA"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Baliono tūris, litrai -  nuo 40 iki 50</w:t>
            </w:r>
          </w:p>
        </w:tc>
        <w:tc>
          <w:tcPr>
            <w:tcW w:w="1962" w:type="dxa"/>
            <w:vMerge/>
          </w:tcPr>
          <w:p w14:paraId="4230FB21" w14:textId="77777777" w:rsidR="00483939" w:rsidRPr="002A5577" w:rsidRDefault="00483939" w:rsidP="00483939">
            <w:pPr>
              <w:spacing w:after="0" w:line="240" w:lineRule="auto"/>
              <w:jc w:val="center"/>
              <w:rPr>
                <w:rFonts w:ascii="Arial" w:hAnsi="Arial" w:cs="Arial"/>
                <w:lang w:val="lt-LT"/>
              </w:rPr>
            </w:pPr>
          </w:p>
        </w:tc>
      </w:tr>
      <w:tr w:rsidR="00483939" w:rsidRPr="002A5577" w14:paraId="03F105CE" w14:textId="77777777" w:rsidTr="00B31628">
        <w:tc>
          <w:tcPr>
            <w:tcW w:w="720" w:type="dxa"/>
            <w:vMerge/>
          </w:tcPr>
          <w:p w14:paraId="78D1C7FB" w14:textId="77777777" w:rsidR="00483939" w:rsidRPr="002A5577" w:rsidRDefault="00483939" w:rsidP="00483939">
            <w:pPr>
              <w:spacing w:after="0" w:line="240" w:lineRule="auto"/>
              <w:rPr>
                <w:rFonts w:ascii="Arial" w:hAnsi="Arial" w:cs="Arial"/>
                <w:lang w:val="lt-LT"/>
              </w:rPr>
            </w:pPr>
          </w:p>
        </w:tc>
        <w:tc>
          <w:tcPr>
            <w:tcW w:w="1974" w:type="dxa"/>
            <w:vMerge/>
          </w:tcPr>
          <w:p w14:paraId="22F1E7CA" w14:textId="77777777" w:rsidR="00483939" w:rsidRPr="002A5577" w:rsidRDefault="00483939" w:rsidP="00483939">
            <w:pPr>
              <w:spacing w:after="0" w:line="240" w:lineRule="auto"/>
              <w:rPr>
                <w:rFonts w:ascii="Arial" w:hAnsi="Arial" w:cs="Arial"/>
                <w:lang w:val="lt-LT"/>
              </w:rPr>
            </w:pPr>
          </w:p>
        </w:tc>
        <w:tc>
          <w:tcPr>
            <w:tcW w:w="5244" w:type="dxa"/>
          </w:tcPr>
          <w:p w14:paraId="3555F0BF"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kokybė turi atitikti LST EN ISO 14175:2008 arba lygiaverčio standarto reikalavimus</w:t>
            </w:r>
          </w:p>
        </w:tc>
        <w:tc>
          <w:tcPr>
            <w:tcW w:w="1962" w:type="dxa"/>
            <w:vMerge/>
          </w:tcPr>
          <w:p w14:paraId="3D01AA5A" w14:textId="77777777" w:rsidR="00483939" w:rsidRPr="002A5577" w:rsidRDefault="00483939" w:rsidP="00483939">
            <w:pPr>
              <w:spacing w:after="0" w:line="240" w:lineRule="auto"/>
              <w:jc w:val="center"/>
              <w:rPr>
                <w:rFonts w:ascii="Arial" w:hAnsi="Arial" w:cs="Arial"/>
                <w:lang w:val="lt-LT"/>
              </w:rPr>
            </w:pPr>
          </w:p>
        </w:tc>
      </w:tr>
      <w:tr w:rsidR="000242FA" w:rsidRPr="002A5577" w14:paraId="53D4F13A" w14:textId="77777777" w:rsidTr="00B31628">
        <w:tc>
          <w:tcPr>
            <w:tcW w:w="720" w:type="dxa"/>
            <w:vMerge w:val="restart"/>
          </w:tcPr>
          <w:p w14:paraId="507871C6" w14:textId="77777777" w:rsidR="000242FA" w:rsidRPr="002A5577" w:rsidRDefault="000242FA" w:rsidP="00483939">
            <w:pPr>
              <w:spacing w:after="0" w:line="240" w:lineRule="auto"/>
              <w:rPr>
                <w:rFonts w:ascii="Arial" w:hAnsi="Arial" w:cs="Arial"/>
                <w:lang w:val="lt-LT"/>
              </w:rPr>
            </w:pPr>
            <w:r w:rsidRPr="002A5577">
              <w:rPr>
                <w:rFonts w:ascii="Arial" w:hAnsi="Arial" w:cs="Arial"/>
                <w:lang w:val="lt-LT"/>
              </w:rPr>
              <w:t>6.</w:t>
            </w:r>
          </w:p>
        </w:tc>
        <w:tc>
          <w:tcPr>
            <w:tcW w:w="1974" w:type="dxa"/>
            <w:vMerge w:val="restart"/>
          </w:tcPr>
          <w:p w14:paraId="37B18CC6" w14:textId="77777777" w:rsidR="000242FA" w:rsidRPr="002A5577" w:rsidRDefault="000242FA" w:rsidP="00483939">
            <w:pPr>
              <w:spacing w:after="0" w:line="240" w:lineRule="auto"/>
              <w:rPr>
                <w:rFonts w:ascii="Arial" w:hAnsi="Arial" w:cs="Arial"/>
                <w:lang w:val="lt-LT"/>
              </w:rPr>
            </w:pPr>
            <w:r w:rsidRPr="002A5577">
              <w:rPr>
                <w:rFonts w:ascii="Arial" w:hAnsi="Arial" w:cs="Arial"/>
                <w:lang w:val="lt-LT"/>
              </w:rPr>
              <w:t xml:space="preserve">Vandenilis </w:t>
            </w:r>
          </w:p>
        </w:tc>
        <w:tc>
          <w:tcPr>
            <w:tcW w:w="5244" w:type="dxa"/>
          </w:tcPr>
          <w:p w14:paraId="31726B96" w14:textId="77777777" w:rsidR="000242FA" w:rsidRPr="002A5577" w:rsidRDefault="000242FA" w:rsidP="00483939">
            <w:pPr>
              <w:spacing w:after="0" w:line="240" w:lineRule="auto"/>
              <w:rPr>
                <w:rFonts w:ascii="Arial" w:hAnsi="Arial" w:cs="Arial"/>
                <w:lang w:val="lt-LT"/>
              </w:rPr>
            </w:pPr>
            <w:r w:rsidRPr="002A5577">
              <w:rPr>
                <w:rFonts w:ascii="Arial" w:hAnsi="Arial" w:cs="Arial"/>
                <w:lang w:val="lt-LT"/>
              </w:rPr>
              <w:t>Dujų grynumas, % - ne mažiau 99,95</w:t>
            </w:r>
          </w:p>
        </w:tc>
        <w:tc>
          <w:tcPr>
            <w:tcW w:w="1962" w:type="dxa"/>
            <w:vMerge w:val="restart"/>
          </w:tcPr>
          <w:p w14:paraId="0D96234D" w14:textId="2AF3FDAA" w:rsidR="000242FA" w:rsidRPr="00276221" w:rsidRDefault="00276221" w:rsidP="00483939">
            <w:pPr>
              <w:spacing w:after="0" w:line="240" w:lineRule="auto"/>
              <w:jc w:val="center"/>
              <w:rPr>
                <w:rFonts w:ascii="Arial" w:hAnsi="Arial" w:cs="Arial"/>
                <w:lang w:val="ru-RU"/>
              </w:rPr>
            </w:pPr>
            <w:r>
              <w:rPr>
                <w:rFonts w:ascii="Arial" w:hAnsi="Arial" w:cs="Arial"/>
                <w:lang w:val="ru-RU"/>
              </w:rPr>
              <w:t>3</w:t>
            </w:r>
          </w:p>
        </w:tc>
      </w:tr>
      <w:tr w:rsidR="000242FA" w:rsidRPr="002A5577" w14:paraId="0D065A5E" w14:textId="77777777" w:rsidTr="00B31628">
        <w:tc>
          <w:tcPr>
            <w:tcW w:w="720" w:type="dxa"/>
            <w:vMerge/>
          </w:tcPr>
          <w:p w14:paraId="2B371703" w14:textId="77777777" w:rsidR="000242FA" w:rsidRPr="002A5577" w:rsidRDefault="000242FA" w:rsidP="00483939">
            <w:pPr>
              <w:spacing w:after="0" w:line="240" w:lineRule="auto"/>
              <w:rPr>
                <w:rFonts w:ascii="Arial" w:hAnsi="Arial" w:cs="Arial"/>
                <w:lang w:val="lt-LT"/>
              </w:rPr>
            </w:pPr>
          </w:p>
        </w:tc>
        <w:tc>
          <w:tcPr>
            <w:tcW w:w="1974" w:type="dxa"/>
            <w:vMerge/>
          </w:tcPr>
          <w:p w14:paraId="7B7A98DD" w14:textId="77777777" w:rsidR="000242FA" w:rsidRPr="002A5577" w:rsidRDefault="000242FA" w:rsidP="00483939">
            <w:pPr>
              <w:spacing w:after="0" w:line="240" w:lineRule="auto"/>
              <w:rPr>
                <w:rFonts w:ascii="Arial" w:hAnsi="Arial" w:cs="Arial"/>
                <w:lang w:val="lt-LT"/>
              </w:rPr>
            </w:pPr>
          </w:p>
        </w:tc>
        <w:tc>
          <w:tcPr>
            <w:tcW w:w="5244" w:type="dxa"/>
          </w:tcPr>
          <w:p w14:paraId="29476121" w14:textId="77777777" w:rsidR="000242FA" w:rsidRPr="002A5577" w:rsidRDefault="000242FA" w:rsidP="00483939">
            <w:pPr>
              <w:spacing w:after="0" w:line="240" w:lineRule="auto"/>
              <w:rPr>
                <w:rFonts w:ascii="Arial" w:hAnsi="Arial" w:cs="Arial"/>
                <w:lang w:val="lt-LT"/>
              </w:rPr>
            </w:pPr>
            <w:r w:rsidRPr="002A5577">
              <w:rPr>
                <w:rFonts w:ascii="Arial" w:hAnsi="Arial" w:cs="Arial"/>
                <w:lang w:val="lt-LT"/>
              </w:rPr>
              <w:t>Dujų būvis balione – suslėgtos dujos</w:t>
            </w:r>
          </w:p>
        </w:tc>
        <w:tc>
          <w:tcPr>
            <w:tcW w:w="1962" w:type="dxa"/>
            <w:vMerge/>
          </w:tcPr>
          <w:p w14:paraId="3265F8CB" w14:textId="77777777" w:rsidR="000242FA" w:rsidRPr="002A5577" w:rsidRDefault="000242FA" w:rsidP="00483939">
            <w:pPr>
              <w:spacing w:after="0" w:line="240" w:lineRule="auto"/>
              <w:jc w:val="center"/>
              <w:rPr>
                <w:rFonts w:ascii="Arial" w:hAnsi="Arial" w:cs="Arial"/>
                <w:lang w:val="lt-LT"/>
              </w:rPr>
            </w:pPr>
          </w:p>
        </w:tc>
      </w:tr>
      <w:tr w:rsidR="000242FA" w:rsidRPr="002A5577" w14:paraId="21C463C5" w14:textId="77777777" w:rsidTr="00B31628">
        <w:tc>
          <w:tcPr>
            <w:tcW w:w="720" w:type="dxa"/>
            <w:vMerge/>
          </w:tcPr>
          <w:p w14:paraId="47C57ABA" w14:textId="77777777" w:rsidR="000242FA" w:rsidRPr="002A5577" w:rsidRDefault="000242FA" w:rsidP="00483939">
            <w:pPr>
              <w:spacing w:after="0" w:line="240" w:lineRule="auto"/>
              <w:rPr>
                <w:rFonts w:ascii="Arial" w:hAnsi="Arial" w:cs="Arial"/>
                <w:lang w:val="lt-LT"/>
              </w:rPr>
            </w:pPr>
          </w:p>
        </w:tc>
        <w:tc>
          <w:tcPr>
            <w:tcW w:w="1974" w:type="dxa"/>
            <w:vMerge/>
          </w:tcPr>
          <w:p w14:paraId="7E01FC58" w14:textId="77777777" w:rsidR="000242FA" w:rsidRPr="002A5577" w:rsidRDefault="000242FA" w:rsidP="00483939">
            <w:pPr>
              <w:spacing w:after="0" w:line="240" w:lineRule="auto"/>
              <w:rPr>
                <w:rFonts w:ascii="Arial" w:hAnsi="Arial" w:cs="Arial"/>
                <w:lang w:val="lt-LT"/>
              </w:rPr>
            </w:pPr>
          </w:p>
        </w:tc>
        <w:tc>
          <w:tcPr>
            <w:tcW w:w="5244" w:type="dxa"/>
          </w:tcPr>
          <w:p w14:paraId="2D3AC6D0" w14:textId="77777777" w:rsidR="000242FA" w:rsidRPr="002A5577" w:rsidRDefault="000242FA" w:rsidP="00483939">
            <w:pPr>
              <w:spacing w:after="0" w:line="240" w:lineRule="auto"/>
              <w:rPr>
                <w:rFonts w:ascii="Arial" w:hAnsi="Arial" w:cs="Arial"/>
                <w:lang w:val="lt-LT"/>
              </w:rPr>
            </w:pPr>
            <w:r w:rsidRPr="002A5577">
              <w:rPr>
                <w:rFonts w:ascii="Arial" w:hAnsi="Arial" w:cs="Arial"/>
                <w:lang w:val="lt-LT"/>
              </w:rPr>
              <w:t xml:space="preserve">Baliono ventilio sriegis - W 21,8 x 1/14ʹ (kairysis, išorinis) arba </w:t>
            </w:r>
            <w:r w:rsidRPr="002A5577">
              <w:rPr>
                <w:rFonts w:ascii="Arial" w:hAnsi="Arial" w:cs="Arial"/>
                <w:color w:val="000000"/>
                <w:lang w:val="lt-LT"/>
              </w:rPr>
              <w:t>pagal DIN 477 Nr.1*</w:t>
            </w:r>
          </w:p>
        </w:tc>
        <w:tc>
          <w:tcPr>
            <w:tcW w:w="1962" w:type="dxa"/>
            <w:vMerge/>
          </w:tcPr>
          <w:p w14:paraId="42E9E35E" w14:textId="77777777" w:rsidR="000242FA" w:rsidRPr="002A5577" w:rsidRDefault="000242FA" w:rsidP="00483939">
            <w:pPr>
              <w:spacing w:after="0" w:line="240" w:lineRule="auto"/>
              <w:jc w:val="center"/>
              <w:rPr>
                <w:rFonts w:ascii="Arial" w:hAnsi="Arial" w:cs="Arial"/>
                <w:lang w:val="lt-LT"/>
              </w:rPr>
            </w:pPr>
          </w:p>
        </w:tc>
      </w:tr>
      <w:tr w:rsidR="000242FA" w:rsidRPr="002A5577" w14:paraId="15678B87" w14:textId="77777777" w:rsidTr="00B31628">
        <w:tc>
          <w:tcPr>
            <w:tcW w:w="720" w:type="dxa"/>
            <w:vMerge/>
            <w:shd w:val="clear" w:color="auto" w:fill="auto"/>
          </w:tcPr>
          <w:p w14:paraId="4DBF71E0" w14:textId="77777777" w:rsidR="000242FA" w:rsidRPr="002A5577" w:rsidRDefault="000242FA" w:rsidP="00483939">
            <w:pPr>
              <w:spacing w:after="0" w:line="240" w:lineRule="auto"/>
              <w:jc w:val="center"/>
              <w:rPr>
                <w:rFonts w:ascii="Arial" w:hAnsi="Arial" w:cs="Arial"/>
                <w:b/>
                <w:bCs/>
                <w:lang w:val="lt-LT"/>
              </w:rPr>
            </w:pPr>
          </w:p>
        </w:tc>
        <w:tc>
          <w:tcPr>
            <w:tcW w:w="1974" w:type="dxa"/>
            <w:vMerge/>
            <w:shd w:val="clear" w:color="auto" w:fill="auto"/>
          </w:tcPr>
          <w:p w14:paraId="44807332" w14:textId="77777777" w:rsidR="000242FA" w:rsidRPr="002A5577" w:rsidRDefault="000242FA" w:rsidP="00483939">
            <w:pPr>
              <w:spacing w:after="0" w:line="240" w:lineRule="auto"/>
              <w:jc w:val="center"/>
              <w:rPr>
                <w:rFonts w:ascii="Arial" w:hAnsi="Arial" w:cs="Arial"/>
                <w:b/>
                <w:bCs/>
                <w:lang w:val="lt-LT"/>
              </w:rPr>
            </w:pPr>
          </w:p>
        </w:tc>
        <w:tc>
          <w:tcPr>
            <w:tcW w:w="5244" w:type="dxa"/>
            <w:shd w:val="clear" w:color="auto" w:fill="auto"/>
          </w:tcPr>
          <w:p w14:paraId="0ED02753" w14:textId="5A7553D3" w:rsidR="000242FA" w:rsidRPr="002A5577" w:rsidRDefault="000242FA" w:rsidP="00483939">
            <w:pPr>
              <w:spacing w:after="0" w:line="240" w:lineRule="auto"/>
              <w:rPr>
                <w:rFonts w:ascii="Arial" w:hAnsi="Arial" w:cs="Arial"/>
                <w:lang w:val="lt-LT"/>
              </w:rPr>
            </w:pPr>
            <w:r w:rsidRPr="002A5577">
              <w:rPr>
                <w:rFonts w:ascii="Arial" w:hAnsi="Arial" w:cs="Arial"/>
                <w:lang w:val="lt-LT"/>
              </w:rPr>
              <w:t>Dujų kiekis balione, m³  - ne mažiau 8,72</w:t>
            </w:r>
          </w:p>
        </w:tc>
        <w:tc>
          <w:tcPr>
            <w:tcW w:w="1962" w:type="dxa"/>
            <w:vMerge/>
            <w:shd w:val="clear" w:color="auto" w:fill="auto"/>
          </w:tcPr>
          <w:p w14:paraId="62814CAE" w14:textId="77777777" w:rsidR="000242FA" w:rsidRPr="002A5577" w:rsidRDefault="000242FA" w:rsidP="00483939">
            <w:pPr>
              <w:spacing w:after="0" w:line="240" w:lineRule="auto"/>
              <w:jc w:val="center"/>
              <w:rPr>
                <w:rFonts w:ascii="Arial" w:hAnsi="Arial" w:cs="Arial"/>
                <w:b/>
                <w:bCs/>
                <w:lang w:val="lt-LT"/>
              </w:rPr>
            </w:pPr>
          </w:p>
        </w:tc>
      </w:tr>
      <w:tr w:rsidR="000242FA" w:rsidRPr="002A5577" w14:paraId="4B5DDDC6" w14:textId="77777777" w:rsidTr="00B31628">
        <w:tc>
          <w:tcPr>
            <w:tcW w:w="720" w:type="dxa"/>
            <w:vMerge/>
            <w:shd w:val="clear" w:color="auto" w:fill="auto"/>
          </w:tcPr>
          <w:p w14:paraId="0A7F1B37" w14:textId="77777777" w:rsidR="000242FA" w:rsidRPr="002A5577" w:rsidRDefault="000242FA" w:rsidP="00483939">
            <w:pPr>
              <w:spacing w:after="0" w:line="240" w:lineRule="auto"/>
              <w:jc w:val="center"/>
              <w:rPr>
                <w:rFonts w:ascii="Arial" w:hAnsi="Arial" w:cs="Arial"/>
                <w:b/>
                <w:bCs/>
                <w:lang w:val="lt-LT"/>
              </w:rPr>
            </w:pPr>
          </w:p>
        </w:tc>
        <w:tc>
          <w:tcPr>
            <w:tcW w:w="1974" w:type="dxa"/>
            <w:vMerge/>
            <w:shd w:val="clear" w:color="auto" w:fill="auto"/>
          </w:tcPr>
          <w:p w14:paraId="4943BD75" w14:textId="77777777" w:rsidR="000242FA" w:rsidRPr="002A5577" w:rsidRDefault="000242FA" w:rsidP="00483939">
            <w:pPr>
              <w:spacing w:after="0" w:line="240" w:lineRule="auto"/>
              <w:jc w:val="center"/>
              <w:rPr>
                <w:rFonts w:ascii="Arial" w:hAnsi="Arial" w:cs="Arial"/>
                <w:b/>
                <w:bCs/>
                <w:lang w:val="lt-LT"/>
              </w:rPr>
            </w:pPr>
          </w:p>
        </w:tc>
        <w:tc>
          <w:tcPr>
            <w:tcW w:w="5244" w:type="dxa"/>
            <w:shd w:val="clear" w:color="auto" w:fill="auto"/>
          </w:tcPr>
          <w:p w14:paraId="46C81F59" w14:textId="5D6DD1A5" w:rsidR="000242FA" w:rsidRPr="002A5577" w:rsidRDefault="000242FA" w:rsidP="00483939">
            <w:pPr>
              <w:spacing w:after="0" w:line="240" w:lineRule="auto"/>
              <w:rPr>
                <w:rFonts w:ascii="Arial" w:hAnsi="Arial" w:cs="Arial"/>
                <w:b/>
                <w:bCs/>
                <w:lang w:val="lt-LT"/>
              </w:rPr>
            </w:pPr>
            <w:r w:rsidRPr="002A5577">
              <w:rPr>
                <w:rFonts w:ascii="Arial" w:hAnsi="Arial" w:cs="Arial"/>
                <w:lang w:val="lt-LT"/>
              </w:rPr>
              <w:t>Baliono tūris, litrai -  nuo 40 iki 50</w:t>
            </w:r>
          </w:p>
        </w:tc>
        <w:tc>
          <w:tcPr>
            <w:tcW w:w="1962" w:type="dxa"/>
            <w:vMerge/>
            <w:shd w:val="clear" w:color="auto" w:fill="auto"/>
          </w:tcPr>
          <w:p w14:paraId="06677E1D" w14:textId="77777777" w:rsidR="000242FA" w:rsidRPr="002A5577" w:rsidRDefault="000242FA" w:rsidP="00483939">
            <w:pPr>
              <w:spacing w:after="0" w:line="240" w:lineRule="auto"/>
              <w:jc w:val="center"/>
              <w:rPr>
                <w:rFonts w:ascii="Arial" w:hAnsi="Arial" w:cs="Arial"/>
                <w:b/>
                <w:bCs/>
                <w:lang w:val="lt-LT"/>
              </w:rPr>
            </w:pPr>
          </w:p>
        </w:tc>
      </w:tr>
      <w:tr w:rsidR="000242FA" w:rsidRPr="002A5577" w14:paraId="5BB7EE2D" w14:textId="77777777" w:rsidTr="00B31628">
        <w:tc>
          <w:tcPr>
            <w:tcW w:w="720" w:type="dxa"/>
            <w:vMerge/>
            <w:shd w:val="clear" w:color="auto" w:fill="auto"/>
          </w:tcPr>
          <w:p w14:paraId="3D11599D" w14:textId="77777777" w:rsidR="000242FA" w:rsidRPr="002A5577" w:rsidRDefault="000242FA" w:rsidP="00483939">
            <w:pPr>
              <w:spacing w:after="0" w:line="240" w:lineRule="auto"/>
              <w:jc w:val="center"/>
              <w:rPr>
                <w:rFonts w:ascii="Arial" w:hAnsi="Arial" w:cs="Arial"/>
                <w:b/>
                <w:bCs/>
                <w:lang w:val="lt-LT"/>
              </w:rPr>
            </w:pPr>
          </w:p>
        </w:tc>
        <w:tc>
          <w:tcPr>
            <w:tcW w:w="1974" w:type="dxa"/>
            <w:vMerge/>
            <w:shd w:val="clear" w:color="auto" w:fill="auto"/>
          </w:tcPr>
          <w:p w14:paraId="5DA7A025" w14:textId="77777777" w:rsidR="000242FA" w:rsidRPr="002A5577" w:rsidRDefault="000242FA" w:rsidP="00483939">
            <w:pPr>
              <w:spacing w:after="0" w:line="240" w:lineRule="auto"/>
              <w:jc w:val="center"/>
              <w:rPr>
                <w:rFonts w:ascii="Arial" w:hAnsi="Arial" w:cs="Arial"/>
                <w:b/>
                <w:bCs/>
                <w:lang w:val="lt-LT"/>
              </w:rPr>
            </w:pPr>
          </w:p>
        </w:tc>
        <w:tc>
          <w:tcPr>
            <w:tcW w:w="5244" w:type="dxa"/>
            <w:shd w:val="clear" w:color="auto" w:fill="auto"/>
          </w:tcPr>
          <w:p w14:paraId="02B7898E" w14:textId="59108965" w:rsidR="000242FA" w:rsidRPr="002A5577" w:rsidRDefault="000242FA" w:rsidP="00483939">
            <w:pPr>
              <w:spacing w:after="0" w:line="240" w:lineRule="auto"/>
              <w:rPr>
                <w:rFonts w:ascii="Arial" w:hAnsi="Arial" w:cs="Arial"/>
                <w:b/>
                <w:bCs/>
                <w:lang w:val="lt-LT"/>
              </w:rPr>
            </w:pPr>
            <w:r w:rsidRPr="002A5577">
              <w:rPr>
                <w:rFonts w:ascii="Arial" w:hAnsi="Arial" w:cs="Arial"/>
                <w:lang w:val="lt-LT"/>
              </w:rPr>
              <w:t>Dujų kokybė turi atitikti LST EN ISO 14175:2008 arba lygiaverčio standarto reikalavimus</w:t>
            </w:r>
          </w:p>
        </w:tc>
        <w:tc>
          <w:tcPr>
            <w:tcW w:w="1962" w:type="dxa"/>
            <w:vMerge/>
            <w:shd w:val="clear" w:color="auto" w:fill="auto"/>
          </w:tcPr>
          <w:p w14:paraId="5624C575" w14:textId="77777777" w:rsidR="000242FA" w:rsidRPr="002A5577" w:rsidRDefault="000242FA" w:rsidP="00483939">
            <w:pPr>
              <w:spacing w:after="0" w:line="240" w:lineRule="auto"/>
              <w:jc w:val="center"/>
              <w:rPr>
                <w:rFonts w:ascii="Arial" w:hAnsi="Arial" w:cs="Arial"/>
                <w:b/>
                <w:bCs/>
                <w:lang w:val="lt-LT"/>
              </w:rPr>
            </w:pPr>
          </w:p>
        </w:tc>
      </w:tr>
      <w:tr w:rsidR="00483939" w:rsidRPr="002A5577" w14:paraId="6D317946" w14:textId="77777777" w:rsidTr="00B31628">
        <w:tc>
          <w:tcPr>
            <w:tcW w:w="720" w:type="dxa"/>
            <w:vMerge w:val="restart"/>
          </w:tcPr>
          <w:p w14:paraId="6E1D9E22"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7.</w:t>
            </w:r>
          </w:p>
        </w:tc>
        <w:tc>
          <w:tcPr>
            <w:tcW w:w="1974" w:type="dxa"/>
            <w:vMerge w:val="restart"/>
          </w:tcPr>
          <w:p w14:paraId="01486D1A"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Propanas </w:t>
            </w:r>
          </w:p>
        </w:tc>
        <w:tc>
          <w:tcPr>
            <w:tcW w:w="5244" w:type="dxa"/>
          </w:tcPr>
          <w:p w14:paraId="528E1D8A"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grynumas, % - ne mažiau 96</w:t>
            </w:r>
          </w:p>
        </w:tc>
        <w:tc>
          <w:tcPr>
            <w:tcW w:w="1962" w:type="dxa"/>
            <w:vMerge w:val="restart"/>
          </w:tcPr>
          <w:p w14:paraId="31101F96" w14:textId="45A2276B" w:rsidR="00483939" w:rsidRPr="002A5577" w:rsidRDefault="00483939" w:rsidP="00483939">
            <w:pPr>
              <w:spacing w:after="0" w:line="240" w:lineRule="auto"/>
              <w:jc w:val="center"/>
              <w:rPr>
                <w:rFonts w:ascii="Arial" w:hAnsi="Arial" w:cs="Arial"/>
                <w:lang w:val="lt-LT"/>
              </w:rPr>
            </w:pPr>
            <w:r w:rsidRPr="002A5577">
              <w:rPr>
                <w:rFonts w:ascii="Arial" w:hAnsi="Arial" w:cs="Arial"/>
                <w:lang w:val="lt-LT"/>
              </w:rPr>
              <w:t>6</w:t>
            </w:r>
          </w:p>
          <w:p w14:paraId="52988460" w14:textId="77777777" w:rsidR="00483939" w:rsidRPr="002A5577" w:rsidRDefault="00483939" w:rsidP="00483939">
            <w:pPr>
              <w:spacing w:after="0" w:line="240" w:lineRule="auto"/>
              <w:jc w:val="center"/>
              <w:rPr>
                <w:rFonts w:ascii="Arial" w:hAnsi="Arial" w:cs="Arial"/>
                <w:lang w:val="lt-LT"/>
              </w:rPr>
            </w:pPr>
          </w:p>
          <w:p w14:paraId="401B2A45" w14:textId="77777777" w:rsidR="00483939" w:rsidRPr="002A5577" w:rsidRDefault="00483939" w:rsidP="00483939">
            <w:pPr>
              <w:spacing w:after="0" w:line="240" w:lineRule="auto"/>
              <w:rPr>
                <w:rFonts w:ascii="Arial" w:hAnsi="Arial" w:cs="Arial"/>
                <w:lang w:val="lt-LT"/>
              </w:rPr>
            </w:pPr>
          </w:p>
        </w:tc>
      </w:tr>
      <w:tr w:rsidR="00483939" w:rsidRPr="002A5577" w14:paraId="537BFCC7" w14:textId="77777777" w:rsidTr="00B31628">
        <w:tc>
          <w:tcPr>
            <w:tcW w:w="720" w:type="dxa"/>
            <w:vMerge/>
          </w:tcPr>
          <w:p w14:paraId="1E0654F6" w14:textId="77777777" w:rsidR="00483939" w:rsidRPr="002A5577" w:rsidRDefault="00483939" w:rsidP="00483939">
            <w:pPr>
              <w:spacing w:after="0" w:line="240" w:lineRule="auto"/>
              <w:rPr>
                <w:rFonts w:ascii="Arial" w:hAnsi="Arial" w:cs="Arial"/>
                <w:lang w:val="lt-LT"/>
              </w:rPr>
            </w:pPr>
          </w:p>
        </w:tc>
        <w:tc>
          <w:tcPr>
            <w:tcW w:w="1974" w:type="dxa"/>
            <w:vMerge/>
          </w:tcPr>
          <w:p w14:paraId="73F635CF" w14:textId="77777777" w:rsidR="00483939" w:rsidRPr="002A5577" w:rsidRDefault="00483939" w:rsidP="00483939">
            <w:pPr>
              <w:spacing w:after="0" w:line="240" w:lineRule="auto"/>
              <w:rPr>
                <w:rFonts w:ascii="Arial" w:hAnsi="Arial" w:cs="Arial"/>
                <w:lang w:val="lt-LT"/>
              </w:rPr>
            </w:pPr>
          </w:p>
        </w:tc>
        <w:tc>
          <w:tcPr>
            <w:tcW w:w="5244" w:type="dxa"/>
          </w:tcPr>
          <w:p w14:paraId="477B3B3D"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būvis balione – skystis</w:t>
            </w:r>
          </w:p>
        </w:tc>
        <w:tc>
          <w:tcPr>
            <w:tcW w:w="1962" w:type="dxa"/>
            <w:vMerge/>
          </w:tcPr>
          <w:p w14:paraId="5D9C6282" w14:textId="77777777" w:rsidR="00483939" w:rsidRPr="002A5577" w:rsidRDefault="00483939" w:rsidP="00483939">
            <w:pPr>
              <w:spacing w:after="0" w:line="240" w:lineRule="auto"/>
              <w:rPr>
                <w:rFonts w:ascii="Arial" w:hAnsi="Arial" w:cs="Arial"/>
                <w:lang w:val="lt-LT"/>
              </w:rPr>
            </w:pPr>
          </w:p>
        </w:tc>
      </w:tr>
      <w:tr w:rsidR="00483939" w:rsidRPr="002A5577" w14:paraId="3A5097C6" w14:textId="77777777" w:rsidTr="00B31628">
        <w:tc>
          <w:tcPr>
            <w:tcW w:w="720" w:type="dxa"/>
            <w:vMerge/>
          </w:tcPr>
          <w:p w14:paraId="569D392E" w14:textId="77777777" w:rsidR="00483939" w:rsidRPr="002A5577" w:rsidRDefault="00483939" w:rsidP="00483939">
            <w:pPr>
              <w:spacing w:after="0" w:line="240" w:lineRule="auto"/>
              <w:rPr>
                <w:rFonts w:ascii="Arial" w:hAnsi="Arial" w:cs="Arial"/>
                <w:lang w:val="lt-LT"/>
              </w:rPr>
            </w:pPr>
          </w:p>
        </w:tc>
        <w:tc>
          <w:tcPr>
            <w:tcW w:w="1974" w:type="dxa"/>
            <w:vMerge/>
          </w:tcPr>
          <w:p w14:paraId="68A78036" w14:textId="77777777" w:rsidR="00483939" w:rsidRPr="002A5577" w:rsidRDefault="00483939" w:rsidP="00483939">
            <w:pPr>
              <w:spacing w:after="0" w:line="240" w:lineRule="auto"/>
              <w:rPr>
                <w:rFonts w:ascii="Arial" w:hAnsi="Arial" w:cs="Arial"/>
                <w:lang w:val="lt-LT"/>
              </w:rPr>
            </w:pPr>
          </w:p>
        </w:tc>
        <w:tc>
          <w:tcPr>
            <w:tcW w:w="5244" w:type="dxa"/>
          </w:tcPr>
          <w:p w14:paraId="7CEE8409"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 xml:space="preserve">Baliono ventilio sriegis  - W 21,8 x 1/14ʹ (kairysis, išorinis) arba </w:t>
            </w:r>
            <w:r w:rsidRPr="002A5577">
              <w:rPr>
                <w:rFonts w:ascii="Arial" w:hAnsi="Arial" w:cs="Arial"/>
                <w:color w:val="000000"/>
                <w:lang w:val="lt-LT"/>
              </w:rPr>
              <w:t>pagal DIN 477 Nr.1*</w:t>
            </w:r>
            <w:r w:rsidRPr="002A5577">
              <w:rPr>
                <w:rFonts w:ascii="Arial" w:hAnsi="Arial" w:cs="Arial"/>
                <w:lang w:val="lt-LT"/>
              </w:rPr>
              <w:t xml:space="preserve"> </w:t>
            </w:r>
          </w:p>
        </w:tc>
        <w:tc>
          <w:tcPr>
            <w:tcW w:w="1962" w:type="dxa"/>
            <w:vMerge/>
          </w:tcPr>
          <w:p w14:paraId="654C471A" w14:textId="77777777" w:rsidR="00483939" w:rsidRPr="002A5577" w:rsidRDefault="00483939" w:rsidP="00483939">
            <w:pPr>
              <w:spacing w:after="0" w:line="240" w:lineRule="auto"/>
              <w:rPr>
                <w:rFonts w:ascii="Arial" w:hAnsi="Arial" w:cs="Arial"/>
                <w:lang w:val="lt-LT"/>
              </w:rPr>
            </w:pPr>
          </w:p>
        </w:tc>
      </w:tr>
      <w:tr w:rsidR="00483939" w:rsidRPr="002A5577" w14:paraId="6DFEA1BE" w14:textId="77777777" w:rsidTr="00B31628">
        <w:tc>
          <w:tcPr>
            <w:tcW w:w="720" w:type="dxa"/>
            <w:vMerge/>
          </w:tcPr>
          <w:p w14:paraId="40DB4CEA" w14:textId="77777777" w:rsidR="00483939" w:rsidRPr="002A5577" w:rsidRDefault="00483939" w:rsidP="00483939">
            <w:pPr>
              <w:spacing w:after="0" w:line="240" w:lineRule="auto"/>
              <w:rPr>
                <w:rFonts w:ascii="Arial" w:hAnsi="Arial" w:cs="Arial"/>
                <w:lang w:val="lt-LT"/>
              </w:rPr>
            </w:pPr>
          </w:p>
        </w:tc>
        <w:tc>
          <w:tcPr>
            <w:tcW w:w="1974" w:type="dxa"/>
            <w:vMerge/>
          </w:tcPr>
          <w:p w14:paraId="38227983" w14:textId="77777777" w:rsidR="00483939" w:rsidRPr="002A5577" w:rsidRDefault="00483939" w:rsidP="00483939">
            <w:pPr>
              <w:spacing w:after="0" w:line="240" w:lineRule="auto"/>
              <w:rPr>
                <w:rFonts w:ascii="Arial" w:hAnsi="Arial" w:cs="Arial"/>
                <w:lang w:val="lt-LT"/>
              </w:rPr>
            </w:pPr>
          </w:p>
        </w:tc>
        <w:tc>
          <w:tcPr>
            <w:tcW w:w="5244" w:type="dxa"/>
          </w:tcPr>
          <w:p w14:paraId="1D9C5B87"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Dujų kiekis balione, kg  - ne mažiau 33,0</w:t>
            </w:r>
          </w:p>
        </w:tc>
        <w:tc>
          <w:tcPr>
            <w:tcW w:w="1962" w:type="dxa"/>
            <w:vMerge/>
          </w:tcPr>
          <w:p w14:paraId="127001B8" w14:textId="77777777" w:rsidR="00483939" w:rsidRPr="002A5577" w:rsidRDefault="00483939" w:rsidP="00483939">
            <w:pPr>
              <w:spacing w:after="0" w:line="240" w:lineRule="auto"/>
              <w:rPr>
                <w:rFonts w:ascii="Arial" w:hAnsi="Arial" w:cs="Arial"/>
                <w:lang w:val="lt-LT"/>
              </w:rPr>
            </w:pPr>
          </w:p>
        </w:tc>
      </w:tr>
      <w:tr w:rsidR="00483939" w:rsidRPr="002A5577" w14:paraId="18AE3317" w14:textId="77777777" w:rsidTr="00B31628">
        <w:trPr>
          <w:trHeight w:val="171"/>
        </w:trPr>
        <w:tc>
          <w:tcPr>
            <w:tcW w:w="720" w:type="dxa"/>
            <w:vMerge/>
          </w:tcPr>
          <w:p w14:paraId="5C8FF52D" w14:textId="77777777" w:rsidR="00483939" w:rsidRPr="002A5577" w:rsidRDefault="00483939" w:rsidP="00483939">
            <w:pPr>
              <w:spacing w:after="0" w:line="240" w:lineRule="auto"/>
              <w:rPr>
                <w:rFonts w:ascii="Arial" w:hAnsi="Arial" w:cs="Arial"/>
                <w:lang w:val="lt-LT"/>
              </w:rPr>
            </w:pPr>
          </w:p>
        </w:tc>
        <w:tc>
          <w:tcPr>
            <w:tcW w:w="1974" w:type="dxa"/>
            <w:vMerge/>
          </w:tcPr>
          <w:p w14:paraId="19BDA2A1" w14:textId="77777777" w:rsidR="00483939" w:rsidRPr="002A5577" w:rsidRDefault="00483939" w:rsidP="00483939">
            <w:pPr>
              <w:spacing w:after="0" w:line="240" w:lineRule="auto"/>
              <w:rPr>
                <w:rFonts w:ascii="Arial" w:hAnsi="Arial" w:cs="Arial"/>
                <w:lang w:val="lt-LT"/>
              </w:rPr>
            </w:pPr>
          </w:p>
        </w:tc>
        <w:tc>
          <w:tcPr>
            <w:tcW w:w="5244" w:type="dxa"/>
          </w:tcPr>
          <w:p w14:paraId="1B14C7D1" w14:textId="77777777" w:rsidR="00483939" w:rsidRPr="002A5577" w:rsidRDefault="00483939" w:rsidP="00483939">
            <w:pPr>
              <w:spacing w:after="0" w:line="240" w:lineRule="auto"/>
              <w:rPr>
                <w:rFonts w:ascii="Arial" w:hAnsi="Arial" w:cs="Arial"/>
                <w:lang w:val="lt-LT"/>
              </w:rPr>
            </w:pPr>
            <w:r w:rsidRPr="002A5577">
              <w:rPr>
                <w:rFonts w:ascii="Arial" w:hAnsi="Arial" w:cs="Arial"/>
                <w:lang w:val="lt-LT"/>
              </w:rPr>
              <w:t>Baliono tūris litrai -  nuo 75 iki 85</w:t>
            </w:r>
          </w:p>
        </w:tc>
        <w:tc>
          <w:tcPr>
            <w:tcW w:w="1962" w:type="dxa"/>
            <w:vMerge/>
          </w:tcPr>
          <w:p w14:paraId="074261CA" w14:textId="77777777" w:rsidR="00483939" w:rsidRPr="002A5577" w:rsidRDefault="00483939" w:rsidP="00483939">
            <w:pPr>
              <w:spacing w:after="0" w:line="240" w:lineRule="auto"/>
              <w:rPr>
                <w:rFonts w:ascii="Arial" w:hAnsi="Arial" w:cs="Arial"/>
                <w:lang w:val="lt-LT"/>
              </w:rPr>
            </w:pPr>
          </w:p>
        </w:tc>
      </w:tr>
      <w:tr w:rsidR="00E13927" w:rsidRPr="002A5577" w14:paraId="08631F5A" w14:textId="77777777">
        <w:trPr>
          <w:trHeight w:val="354"/>
        </w:trPr>
        <w:tc>
          <w:tcPr>
            <w:tcW w:w="720" w:type="dxa"/>
            <w:shd w:val="clear" w:color="auto" w:fill="EEECE1"/>
          </w:tcPr>
          <w:p w14:paraId="5397A485" w14:textId="2810A20C" w:rsidR="00E13927" w:rsidRPr="002A5577" w:rsidRDefault="00E13927" w:rsidP="00E13927">
            <w:pPr>
              <w:spacing w:after="0" w:line="240" w:lineRule="auto"/>
              <w:jc w:val="center"/>
              <w:rPr>
                <w:rFonts w:ascii="Arial" w:hAnsi="Arial" w:cs="Arial"/>
                <w:lang w:val="lt-LT"/>
              </w:rPr>
            </w:pPr>
            <w:r w:rsidRPr="002A5577">
              <w:rPr>
                <w:rFonts w:ascii="Arial" w:hAnsi="Arial" w:cs="Arial"/>
                <w:b/>
                <w:bCs/>
                <w:lang w:val="lt-LT"/>
              </w:rPr>
              <w:t>Eil. Nr.</w:t>
            </w:r>
          </w:p>
        </w:tc>
        <w:tc>
          <w:tcPr>
            <w:tcW w:w="1974" w:type="dxa"/>
            <w:shd w:val="clear" w:color="auto" w:fill="EEECE1"/>
          </w:tcPr>
          <w:p w14:paraId="7B8F5EC6" w14:textId="21255FE8" w:rsidR="00E13927" w:rsidRPr="002A5577" w:rsidRDefault="00E13927" w:rsidP="00E13927">
            <w:pPr>
              <w:spacing w:after="0" w:line="240" w:lineRule="auto"/>
              <w:jc w:val="center"/>
              <w:rPr>
                <w:rFonts w:ascii="Arial" w:hAnsi="Arial" w:cs="Arial"/>
                <w:lang w:val="lt-LT"/>
              </w:rPr>
            </w:pPr>
            <w:r w:rsidRPr="002A5577">
              <w:rPr>
                <w:rFonts w:ascii="Arial" w:hAnsi="Arial" w:cs="Arial"/>
                <w:b/>
                <w:bCs/>
                <w:lang w:val="lt-LT"/>
              </w:rPr>
              <w:t>Pavadinimas</w:t>
            </w:r>
          </w:p>
        </w:tc>
        <w:tc>
          <w:tcPr>
            <w:tcW w:w="5244" w:type="dxa"/>
            <w:shd w:val="clear" w:color="auto" w:fill="EEECE1"/>
          </w:tcPr>
          <w:p w14:paraId="4633D7AD" w14:textId="31DD0DF1" w:rsidR="00E13927" w:rsidRPr="002A5577" w:rsidRDefault="00E13927" w:rsidP="00E13927">
            <w:pPr>
              <w:spacing w:after="0" w:line="240" w:lineRule="auto"/>
              <w:jc w:val="center"/>
              <w:rPr>
                <w:rFonts w:ascii="Arial" w:hAnsi="Arial" w:cs="Arial"/>
                <w:lang w:val="lt-LT"/>
              </w:rPr>
            </w:pPr>
            <w:r w:rsidRPr="002A5577">
              <w:rPr>
                <w:rFonts w:ascii="Arial" w:hAnsi="Arial" w:cs="Arial"/>
                <w:b/>
                <w:bCs/>
                <w:lang w:val="lt-LT"/>
              </w:rPr>
              <w:t>Minimalūs perkamų prekių techniniai reikalavimai</w:t>
            </w:r>
          </w:p>
        </w:tc>
        <w:tc>
          <w:tcPr>
            <w:tcW w:w="1962" w:type="dxa"/>
            <w:shd w:val="clear" w:color="auto" w:fill="EEECE1"/>
          </w:tcPr>
          <w:p w14:paraId="4DE5EA87" w14:textId="086C950B" w:rsidR="00E13927" w:rsidRPr="002A5577" w:rsidRDefault="00E13927" w:rsidP="00E13927">
            <w:pPr>
              <w:spacing w:after="0" w:line="240" w:lineRule="auto"/>
              <w:jc w:val="center"/>
              <w:rPr>
                <w:rFonts w:ascii="Arial" w:hAnsi="Arial" w:cs="Arial"/>
                <w:lang w:val="lt-LT"/>
              </w:rPr>
            </w:pPr>
            <w:r w:rsidRPr="002A5577">
              <w:rPr>
                <w:rFonts w:ascii="Arial" w:hAnsi="Arial" w:cs="Arial"/>
                <w:b/>
                <w:bCs/>
                <w:lang w:val="lt-LT"/>
              </w:rPr>
              <w:t>Maksimalus perkamų prekių kiekis, balionai</w:t>
            </w:r>
          </w:p>
        </w:tc>
      </w:tr>
      <w:tr w:rsidR="00E13927" w:rsidRPr="002A5577" w14:paraId="636A0F8E" w14:textId="77777777" w:rsidTr="00B31628">
        <w:trPr>
          <w:trHeight w:val="354"/>
        </w:trPr>
        <w:tc>
          <w:tcPr>
            <w:tcW w:w="720" w:type="dxa"/>
          </w:tcPr>
          <w:p w14:paraId="7CF11B61" w14:textId="77777777" w:rsidR="00E13927" w:rsidRPr="002A5577" w:rsidRDefault="00E13927" w:rsidP="00E13927">
            <w:pPr>
              <w:spacing w:after="0" w:line="240" w:lineRule="auto"/>
              <w:rPr>
                <w:rFonts w:ascii="Arial" w:hAnsi="Arial" w:cs="Arial"/>
                <w:lang w:val="lt-LT"/>
              </w:rPr>
            </w:pPr>
          </w:p>
        </w:tc>
        <w:tc>
          <w:tcPr>
            <w:tcW w:w="1974" w:type="dxa"/>
          </w:tcPr>
          <w:p w14:paraId="48B44170" w14:textId="77777777" w:rsidR="00E13927" w:rsidRPr="002A5577" w:rsidRDefault="00E13927" w:rsidP="00E13927">
            <w:pPr>
              <w:spacing w:after="0" w:line="240" w:lineRule="auto"/>
              <w:rPr>
                <w:rFonts w:ascii="Arial" w:hAnsi="Arial" w:cs="Arial"/>
                <w:lang w:val="lt-LT"/>
              </w:rPr>
            </w:pPr>
          </w:p>
        </w:tc>
        <w:tc>
          <w:tcPr>
            <w:tcW w:w="5244" w:type="dxa"/>
          </w:tcPr>
          <w:p w14:paraId="463F406D" w14:textId="0669079F" w:rsidR="00E13927" w:rsidRPr="002A5577" w:rsidRDefault="00E13927" w:rsidP="00E13927">
            <w:pPr>
              <w:spacing w:after="0" w:line="240" w:lineRule="auto"/>
              <w:rPr>
                <w:rFonts w:ascii="Arial" w:hAnsi="Arial" w:cs="Arial"/>
                <w:lang w:val="lt-LT"/>
              </w:rPr>
            </w:pPr>
            <w:r w:rsidRPr="002A5577">
              <w:rPr>
                <w:rFonts w:ascii="Arial" w:hAnsi="Arial" w:cs="Arial"/>
                <w:lang w:val="lt-LT"/>
              </w:rPr>
              <w:t>Baliono aukštis iki rankenos viršaus - ne daugiau kaip 138 cm, baliono diametras - ne daugiau kaip 35 cm</w:t>
            </w:r>
          </w:p>
        </w:tc>
        <w:tc>
          <w:tcPr>
            <w:tcW w:w="1962" w:type="dxa"/>
          </w:tcPr>
          <w:p w14:paraId="03976E2B" w14:textId="77777777" w:rsidR="00E13927" w:rsidRPr="002A5577" w:rsidRDefault="00E13927" w:rsidP="00E13927">
            <w:pPr>
              <w:spacing w:after="0" w:line="240" w:lineRule="auto"/>
              <w:rPr>
                <w:rFonts w:ascii="Arial" w:hAnsi="Arial" w:cs="Arial"/>
                <w:lang w:val="lt-LT"/>
              </w:rPr>
            </w:pPr>
          </w:p>
        </w:tc>
      </w:tr>
    </w:tbl>
    <w:p w14:paraId="491B0D44" w14:textId="77777777" w:rsidR="001C13F5" w:rsidRPr="008969F2" w:rsidRDefault="001C13F5" w:rsidP="001A05DD">
      <w:pPr>
        <w:pStyle w:val="Heading2"/>
        <w:ind w:left="180" w:firstLine="540"/>
        <w:jc w:val="both"/>
        <w:rPr>
          <w:rFonts w:ascii="Arial" w:hAnsi="Arial" w:cs="Arial"/>
          <w:sz w:val="18"/>
          <w:szCs w:val="18"/>
        </w:rPr>
      </w:pPr>
      <w:r w:rsidRPr="008969F2">
        <w:rPr>
          <w:rFonts w:ascii="Arial" w:hAnsi="Arial" w:cs="Arial"/>
          <w:sz w:val="18"/>
          <w:szCs w:val="18"/>
        </w:rPr>
        <w:lastRenderedPageBreak/>
        <w:t xml:space="preserve">*Jeigu siūlomų balionų išėjimo ventilio sriegis yra kitoks nei reikalaujamas, tuomet tiekėjas kiekvienam tiekiamam dujų balionui turi pateikti adapterį, atitinkantį sriegį, nurodytą šioje techninėje specifikacijoje. Adapteriai bus grąžinami Tiekėjui po dujų panaudojimo kartu su dujų balionais. </w:t>
      </w:r>
    </w:p>
    <w:p w14:paraId="2DD8B3A9" w14:textId="77777777" w:rsidR="001C13F5" w:rsidRPr="008969F2" w:rsidRDefault="001C13F5" w:rsidP="00EB6DAA">
      <w:pPr>
        <w:pStyle w:val="NoSpacing1"/>
        <w:jc w:val="both"/>
        <w:rPr>
          <w:rFonts w:ascii="Arial" w:hAnsi="Arial" w:cs="Arial"/>
          <w:sz w:val="18"/>
          <w:szCs w:val="18"/>
        </w:rPr>
      </w:pPr>
    </w:p>
    <w:p w14:paraId="26C90331" w14:textId="77777777" w:rsidR="001C13F5" w:rsidRPr="00464302" w:rsidRDefault="001C13F5" w:rsidP="00A15EBB">
      <w:pPr>
        <w:pStyle w:val="NoSpacing1"/>
        <w:rPr>
          <w:rFonts w:ascii="Arial" w:hAnsi="Arial" w:cs="Arial"/>
          <w:sz w:val="22"/>
          <w:szCs w:val="22"/>
        </w:rPr>
      </w:pPr>
    </w:p>
    <w:p w14:paraId="088C3A68" w14:textId="77777777" w:rsidR="001C13F5" w:rsidRPr="00464302" w:rsidRDefault="001C13F5" w:rsidP="000611B6">
      <w:pPr>
        <w:pStyle w:val="NoSpacing1"/>
        <w:numPr>
          <w:ilvl w:val="0"/>
          <w:numId w:val="1"/>
        </w:numPr>
        <w:jc w:val="center"/>
        <w:rPr>
          <w:rFonts w:ascii="Arial" w:hAnsi="Arial" w:cs="Arial"/>
          <w:b/>
          <w:bCs/>
          <w:sz w:val="22"/>
          <w:szCs w:val="22"/>
        </w:rPr>
      </w:pPr>
      <w:r w:rsidRPr="00464302">
        <w:rPr>
          <w:rFonts w:ascii="Arial" w:hAnsi="Arial" w:cs="Arial"/>
          <w:b/>
          <w:bCs/>
          <w:sz w:val="22"/>
          <w:szCs w:val="22"/>
        </w:rPr>
        <w:t>SKYRIUS</w:t>
      </w:r>
    </w:p>
    <w:p w14:paraId="06A965D3" w14:textId="77777777" w:rsidR="001C13F5" w:rsidRPr="00464302" w:rsidRDefault="001C13F5" w:rsidP="00EA5411">
      <w:pPr>
        <w:pStyle w:val="NoSpacing1"/>
        <w:ind w:left="180"/>
        <w:rPr>
          <w:rFonts w:ascii="Arial" w:hAnsi="Arial" w:cs="Arial"/>
          <w:b/>
          <w:bCs/>
          <w:sz w:val="22"/>
          <w:szCs w:val="22"/>
        </w:rPr>
      </w:pPr>
      <w:r w:rsidRPr="00464302">
        <w:rPr>
          <w:rFonts w:ascii="Arial" w:hAnsi="Arial" w:cs="Arial"/>
          <w:b/>
          <w:bCs/>
          <w:sz w:val="22"/>
          <w:szCs w:val="22"/>
        </w:rPr>
        <w:t xml:space="preserve">                                                     TAISYKLĖS IR STANDARTAI</w:t>
      </w:r>
    </w:p>
    <w:p w14:paraId="2BB4126A" w14:textId="77777777" w:rsidR="001C13F5" w:rsidRPr="00464302" w:rsidRDefault="001C13F5" w:rsidP="003E6322">
      <w:pPr>
        <w:pStyle w:val="NoSpacing1"/>
        <w:rPr>
          <w:rFonts w:ascii="Arial" w:hAnsi="Arial" w:cs="Arial"/>
          <w:b/>
          <w:bCs/>
          <w:sz w:val="22"/>
          <w:szCs w:val="22"/>
        </w:rPr>
      </w:pPr>
    </w:p>
    <w:p w14:paraId="36334047" w14:textId="77777777" w:rsidR="001C13F5" w:rsidRPr="00464302" w:rsidRDefault="001C13F5" w:rsidP="00A65CB7">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Deguonies, argono, anglies dioksido, vandenilio ir acetileno dujų balionai</w:t>
      </w:r>
      <w:r w:rsidRPr="00464302">
        <w:rPr>
          <w:rFonts w:ascii="Arial" w:hAnsi="Arial" w:cs="Arial"/>
          <w:bCs/>
          <w:color w:val="000000"/>
          <w:lang w:val="lt-LT"/>
        </w:rPr>
        <w:t xml:space="preserve"> </w:t>
      </w:r>
      <w:r w:rsidRPr="00464302">
        <w:rPr>
          <w:rFonts w:ascii="Arial" w:hAnsi="Arial" w:cs="Arial"/>
          <w:lang w:val="lt-LT"/>
        </w:rPr>
        <w:t>turi atitikti šiuos standartus, nurodytus lentelėje</w:t>
      </w:r>
      <w:r w:rsidRPr="00464302">
        <w:rPr>
          <w:rFonts w:ascii="Arial" w:hAnsi="Arial" w:cs="Arial"/>
          <w:bCs/>
          <w:snapToGrid w:val="0"/>
          <w:lang w:val="lt-LT"/>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7"/>
      </w:tblGrid>
      <w:tr w:rsidR="001C13F5" w:rsidRPr="00464302" w14:paraId="1058C2EB" w14:textId="77777777" w:rsidTr="00A15EBB">
        <w:tc>
          <w:tcPr>
            <w:tcW w:w="4927" w:type="dxa"/>
          </w:tcPr>
          <w:p w14:paraId="6735C07A" w14:textId="77777777" w:rsidR="001C13F5" w:rsidRPr="00464302" w:rsidRDefault="001C13F5" w:rsidP="002A1B6F">
            <w:pPr>
              <w:pStyle w:val="NoSpacing1"/>
              <w:jc w:val="center"/>
              <w:rPr>
                <w:rFonts w:ascii="Arial" w:hAnsi="Arial" w:cs="Arial"/>
                <w:b/>
                <w:bCs/>
                <w:sz w:val="22"/>
                <w:szCs w:val="22"/>
              </w:rPr>
            </w:pPr>
            <w:r w:rsidRPr="00464302">
              <w:rPr>
                <w:rFonts w:ascii="Arial" w:hAnsi="Arial" w:cs="Arial"/>
                <w:b/>
                <w:bCs/>
                <w:sz w:val="22"/>
                <w:szCs w:val="22"/>
              </w:rPr>
              <w:t xml:space="preserve">Standartas </w:t>
            </w:r>
          </w:p>
        </w:tc>
        <w:tc>
          <w:tcPr>
            <w:tcW w:w="4927" w:type="dxa"/>
          </w:tcPr>
          <w:p w14:paraId="1425FC9D" w14:textId="50A16CA0" w:rsidR="001C13F5" w:rsidRPr="00464302" w:rsidRDefault="001C13F5" w:rsidP="002A1B6F">
            <w:pPr>
              <w:pStyle w:val="NoSpacing1"/>
              <w:jc w:val="center"/>
              <w:rPr>
                <w:rFonts w:ascii="Arial" w:hAnsi="Arial" w:cs="Arial"/>
                <w:b/>
                <w:bCs/>
                <w:sz w:val="22"/>
                <w:szCs w:val="22"/>
              </w:rPr>
            </w:pPr>
            <w:r w:rsidRPr="00464302">
              <w:rPr>
                <w:rFonts w:ascii="Arial" w:hAnsi="Arial" w:cs="Arial"/>
                <w:b/>
                <w:bCs/>
                <w:sz w:val="22"/>
                <w:szCs w:val="22"/>
              </w:rPr>
              <w:t>Dokumentas, patvirtinantis prek</w:t>
            </w:r>
            <w:r w:rsidR="00664A61">
              <w:rPr>
                <w:rFonts w:ascii="Arial" w:hAnsi="Arial" w:cs="Arial"/>
                <w:b/>
                <w:bCs/>
                <w:sz w:val="22"/>
                <w:szCs w:val="22"/>
              </w:rPr>
              <w:t>ė</w:t>
            </w:r>
            <w:r w:rsidRPr="00464302">
              <w:rPr>
                <w:rFonts w:ascii="Arial" w:hAnsi="Arial" w:cs="Arial"/>
                <w:b/>
                <w:bCs/>
                <w:sz w:val="22"/>
                <w:szCs w:val="22"/>
              </w:rPr>
              <w:t>s atitikimą standartui</w:t>
            </w:r>
          </w:p>
        </w:tc>
      </w:tr>
      <w:tr w:rsidR="001C13F5" w:rsidRPr="00464302" w14:paraId="26A96A6E" w14:textId="77777777" w:rsidTr="00C6303D">
        <w:trPr>
          <w:trHeight w:val="746"/>
        </w:trPr>
        <w:tc>
          <w:tcPr>
            <w:tcW w:w="4927" w:type="dxa"/>
          </w:tcPr>
          <w:p w14:paraId="383A6778" w14:textId="77777777" w:rsidR="001C13F5" w:rsidRPr="00464302" w:rsidRDefault="001C13F5" w:rsidP="00A15EBB">
            <w:pPr>
              <w:pStyle w:val="NoSpacing1"/>
              <w:rPr>
                <w:rFonts w:ascii="Arial" w:hAnsi="Arial" w:cs="Arial"/>
                <w:sz w:val="22"/>
                <w:szCs w:val="22"/>
              </w:rPr>
            </w:pPr>
            <w:r w:rsidRPr="00464302">
              <w:rPr>
                <w:rFonts w:ascii="Arial" w:hAnsi="Arial" w:cs="Arial"/>
                <w:sz w:val="22"/>
                <w:szCs w:val="22"/>
              </w:rPr>
              <w:t>LST EN ISO 14175:2008. Suvirinimo medžiagos. Lydomojo suvirinimo ir panašių procesų dujos ir dujų mišiniai arba lygiavertis</w:t>
            </w:r>
          </w:p>
        </w:tc>
        <w:tc>
          <w:tcPr>
            <w:tcW w:w="4927" w:type="dxa"/>
          </w:tcPr>
          <w:p w14:paraId="33A045FB" w14:textId="063DC15D" w:rsidR="001C13F5" w:rsidRPr="00464302" w:rsidRDefault="001C13F5" w:rsidP="00A15EBB">
            <w:pPr>
              <w:pStyle w:val="NoSpacing1"/>
              <w:rPr>
                <w:rFonts w:ascii="Arial" w:hAnsi="Arial" w:cs="Arial"/>
                <w:sz w:val="22"/>
                <w:szCs w:val="22"/>
              </w:rPr>
            </w:pPr>
            <w:r w:rsidRPr="00464302">
              <w:rPr>
                <w:rFonts w:ascii="Arial" w:hAnsi="Arial" w:cs="Arial"/>
                <w:sz w:val="22"/>
                <w:szCs w:val="22"/>
              </w:rPr>
              <w:t xml:space="preserve">Dujų </w:t>
            </w:r>
            <w:r w:rsidR="002445F2" w:rsidRPr="00464302">
              <w:rPr>
                <w:rFonts w:ascii="Arial" w:hAnsi="Arial" w:cs="Arial"/>
                <w:sz w:val="22"/>
                <w:szCs w:val="22"/>
              </w:rPr>
              <w:t>gamintojo</w:t>
            </w:r>
            <w:r w:rsidRPr="00464302">
              <w:rPr>
                <w:rFonts w:ascii="Arial" w:hAnsi="Arial" w:cs="Arial"/>
                <w:sz w:val="22"/>
                <w:szCs w:val="22"/>
              </w:rPr>
              <w:t xml:space="preserve"> atitikties deklaracija arba analogiškas dokumentas (taikytina 1 </w:t>
            </w:r>
            <w:proofErr w:type="spellStart"/>
            <w:r w:rsidRPr="00464302">
              <w:rPr>
                <w:rFonts w:ascii="Arial" w:hAnsi="Arial" w:cs="Arial"/>
                <w:sz w:val="22"/>
                <w:szCs w:val="22"/>
              </w:rPr>
              <w:t>lent</w:t>
            </w:r>
            <w:r w:rsidRPr="00464302">
              <w:rPr>
                <w:rFonts w:ascii="Arial" w:hAnsi="Arial" w:cs="Arial"/>
                <w:sz w:val="22"/>
                <w:szCs w:val="22"/>
                <w:lang w:val="en-US"/>
              </w:rPr>
              <w:t>el</w:t>
            </w:r>
            <w:proofErr w:type="spellEnd"/>
            <w:r w:rsidRPr="00464302">
              <w:rPr>
                <w:rFonts w:ascii="Arial" w:hAnsi="Arial" w:cs="Arial"/>
                <w:sz w:val="22"/>
                <w:szCs w:val="22"/>
              </w:rPr>
              <w:t>ės pozicijoms Nr. 1,3,4,5,6).</w:t>
            </w:r>
            <w:r w:rsidRPr="00464302">
              <w:rPr>
                <w:rFonts w:ascii="Arial" w:hAnsi="Arial" w:cs="Arial"/>
                <w:sz w:val="22"/>
                <w:szCs w:val="22"/>
              </w:rPr>
              <w:tab/>
            </w:r>
          </w:p>
        </w:tc>
      </w:tr>
      <w:tr w:rsidR="001C13F5" w:rsidRPr="00464302" w14:paraId="57F3D3A0" w14:textId="77777777" w:rsidTr="00A15EBB">
        <w:trPr>
          <w:trHeight w:val="527"/>
        </w:trPr>
        <w:tc>
          <w:tcPr>
            <w:tcW w:w="4927" w:type="dxa"/>
          </w:tcPr>
          <w:p w14:paraId="4C64B2EF" w14:textId="77777777" w:rsidR="001C13F5" w:rsidRPr="00464302" w:rsidRDefault="001C13F5" w:rsidP="00A15EBB">
            <w:pPr>
              <w:pStyle w:val="NoSpacing1"/>
              <w:rPr>
                <w:rFonts w:ascii="Arial" w:hAnsi="Arial" w:cs="Arial"/>
                <w:sz w:val="22"/>
                <w:szCs w:val="22"/>
              </w:rPr>
            </w:pPr>
            <w:r w:rsidRPr="00464302">
              <w:rPr>
                <w:rFonts w:ascii="Arial" w:hAnsi="Arial" w:cs="Arial"/>
                <w:sz w:val="22"/>
                <w:szCs w:val="22"/>
              </w:rPr>
              <w:t>LST EN ISO 11372:2012. Dujų balionai. Acetileno balionai. Pripildymo sąlygos ir kontrolė arba lygiavertis</w:t>
            </w:r>
          </w:p>
        </w:tc>
        <w:tc>
          <w:tcPr>
            <w:tcW w:w="4927" w:type="dxa"/>
          </w:tcPr>
          <w:p w14:paraId="4E3164C6" w14:textId="64D2F44C" w:rsidR="001C13F5" w:rsidRPr="00464302" w:rsidRDefault="001C13F5" w:rsidP="00A15EBB">
            <w:pPr>
              <w:pStyle w:val="NoSpacing1"/>
              <w:rPr>
                <w:rFonts w:ascii="Arial" w:hAnsi="Arial" w:cs="Arial"/>
                <w:sz w:val="22"/>
                <w:szCs w:val="22"/>
              </w:rPr>
            </w:pPr>
            <w:r w:rsidRPr="00464302">
              <w:rPr>
                <w:rFonts w:ascii="Arial" w:hAnsi="Arial" w:cs="Arial"/>
                <w:sz w:val="22"/>
                <w:szCs w:val="22"/>
              </w:rPr>
              <w:t xml:space="preserve">Dujų </w:t>
            </w:r>
            <w:r w:rsidR="002445F2" w:rsidRPr="00464302">
              <w:rPr>
                <w:rFonts w:ascii="Arial" w:hAnsi="Arial" w:cs="Arial"/>
                <w:sz w:val="22"/>
                <w:szCs w:val="22"/>
              </w:rPr>
              <w:t>gamintojo</w:t>
            </w:r>
            <w:r w:rsidRPr="00464302">
              <w:rPr>
                <w:rFonts w:ascii="Arial" w:hAnsi="Arial" w:cs="Arial"/>
                <w:sz w:val="22"/>
                <w:szCs w:val="22"/>
              </w:rPr>
              <w:t xml:space="preserve"> atitikties deklaracija arba analogiškas dokumentas (taikytina 1 </w:t>
            </w:r>
            <w:proofErr w:type="spellStart"/>
            <w:r w:rsidRPr="00464302">
              <w:rPr>
                <w:rFonts w:ascii="Arial" w:hAnsi="Arial" w:cs="Arial"/>
                <w:sz w:val="22"/>
                <w:szCs w:val="22"/>
              </w:rPr>
              <w:t>lent</w:t>
            </w:r>
            <w:r w:rsidRPr="00464302">
              <w:rPr>
                <w:rFonts w:ascii="Arial" w:hAnsi="Arial" w:cs="Arial"/>
                <w:sz w:val="22"/>
                <w:szCs w:val="22"/>
                <w:lang w:val="en-US"/>
              </w:rPr>
              <w:t>el</w:t>
            </w:r>
            <w:proofErr w:type="spellEnd"/>
            <w:r w:rsidRPr="00464302">
              <w:rPr>
                <w:rFonts w:ascii="Arial" w:hAnsi="Arial" w:cs="Arial"/>
                <w:sz w:val="22"/>
                <w:szCs w:val="22"/>
              </w:rPr>
              <w:t>ės pozicijai Nr. 2).</w:t>
            </w:r>
            <w:r w:rsidRPr="00464302">
              <w:rPr>
                <w:rFonts w:ascii="Arial" w:hAnsi="Arial" w:cs="Arial"/>
                <w:sz w:val="22"/>
                <w:szCs w:val="22"/>
              </w:rPr>
              <w:tab/>
            </w:r>
          </w:p>
        </w:tc>
      </w:tr>
    </w:tbl>
    <w:p w14:paraId="400A76D8" w14:textId="77777777" w:rsidR="001C13F5" w:rsidRPr="00464302" w:rsidRDefault="001C13F5" w:rsidP="00FA47ED">
      <w:pPr>
        <w:pStyle w:val="NoSpacing1"/>
        <w:spacing w:line="360" w:lineRule="auto"/>
        <w:rPr>
          <w:rFonts w:ascii="Arial" w:hAnsi="Arial" w:cs="Arial"/>
          <w:b/>
          <w:bCs/>
          <w:sz w:val="22"/>
          <w:szCs w:val="22"/>
        </w:rPr>
      </w:pPr>
    </w:p>
    <w:p w14:paraId="6C7E0E83" w14:textId="77777777" w:rsidR="001C13F5" w:rsidRPr="00464302" w:rsidRDefault="001C13F5" w:rsidP="00EB6DAA">
      <w:pPr>
        <w:pStyle w:val="NoSpacing1"/>
        <w:numPr>
          <w:ilvl w:val="0"/>
          <w:numId w:val="1"/>
        </w:numPr>
        <w:jc w:val="center"/>
        <w:rPr>
          <w:rFonts w:ascii="Arial" w:hAnsi="Arial" w:cs="Arial"/>
          <w:b/>
          <w:bCs/>
          <w:sz w:val="22"/>
          <w:szCs w:val="22"/>
        </w:rPr>
      </w:pPr>
      <w:r w:rsidRPr="00464302">
        <w:rPr>
          <w:rFonts w:ascii="Arial" w:hAnsi="Arial" w:cs="Arial"/>
          <w:b/>
          <w:bCs/>
          <w:sz w:val="22"/>
          <w:szCs w:val="22"/>
        </w:rPr>
        <w:t>SKYRIUS</w:t>
      </w:r>
    </w:p>
    <w:p w14:paraId="3AFFB3D2" w14:textId="77777777" w:rsidR="001C13F5" w:rsidRPr="00464302" w:rsidRDefault="001C13F5" w:rsidP="00D04841">
      <w:pPr>
        <w:pStyle w:val="NoSpacing1"/>
        <w:ind w:left="180"/>
        <w:rPr>
          <w:rFonts w:ascii="Arial" w:hAnsi="Arial" w:cs="Arial"/>
          <w:b/>
          <w:bCs/>
          <w:sz w:val="22"/>
          <w:szCs w:val="22"/>
        </w:rPr>
      </w:pPr>
      <w:r w:rsidRPr="00464302">
        <w:rPr>
          <w:rFonts w:ascii="Arial" w:hAnsi="Arial" w:cs="Arial"/>
          <w:b/>
          <w:bCs/>
          <w:sz w:val="22"/>
          <w:szCs w:val="22"/>
        </w:rPr>
        <w:t xml:space="preserve">                                                                 DOKUMENTAI</w:t>
      </w:r>
    </w:p>
    <w:p w14:paraId="7EA25F6B" w14:textId="77777777" w:rsidR="001C13F5" w:rsidRPr="00464302" w:rsidRDefault="001C13F5" w:rsidP="00D04841">
      <w:pPr>
        <w:pStyle w:val="NoSpacing1"/>
        <w:ind w:left="180"/>
        <w:rPr>
          <w:rFonts w:ascii="Arial" w:hAnsi="Arial" w:cs="Arial"/>
          <w:b/>
          <w:bCs/>
          <w:sz w:val="22"/>
          <w:szCs w:val="22"/>
        </w:rPr>
      </w:pPr>
    </w:p>
    <w:p w14:paraId="2CA24712" w14:textId="77777777" w:rsidR="00234F87" w:rsidRPr="00464302" w:rsidRDefault="001C13F5" w:rsidP="005B55C4">
      <w:pPr>
        <w:numPr>
          <w:ilvl w:val="0"/>
          <w:numId w:val="7"/>
        </w:numPr>
        <w:tabs>
          <w:tab w:val="left" w:pos="1701"/>
        </w:tabs>
        <w:spacing w:after="0" w:line="360" w:lineRule="auto"/>
        <w:ind w:left="0" w:firstLine="1276"/>
        <w:jc w:val="both"/>
        <w:rPr>
          <w:rFonts w:ascii="Arial" w:hAnsi="Arial" w:cs="Arial"/>
          <w:snapToGrid w:val="0"/>
          <w:lang w:val="lt-LT"/>
        </w:rPr>
      </w:pPr>
      <w:r w:rsidRPr="00464302">
        <w:rPr>
          <w:rFonts w:ascii="Arial" w:hAnsi="Arial" w:cs="Arial"/>
          <w:lang w:val="lt-LT"/>
        </w:rPr>
        <w:t>Kartu su pasiūlymu Tiekėjas turi pateikti</w:t>
      </w:r>
      <w:r w:rsidR="00234F87" w:rsidRPr="00464302">
        <w:rPr>
          <w:rFonts w:ascii="Arial" w:hAnsi="Arial" w:cs="Arial"/>
          <w:lang w:val="lt-LT"/>
        </w:rPr>
        <w:t>:</w:t>
      </w:r>
    </w:p>
    <w:p w14:paraId="72D3A3BF" w14:textId="7DE3B2FA" w:rsidR="001C13F5" w:rsidRPr="00464302" w:rsidRDefault="00642F34" w:rsidP="00642F34">
      <w:pPr>
        <w:tabs>
          <w:tab w:val="left" w:pos="1701"/>
        </w:tabs>
        <w:spacing w:after="0" w:line="360" w:lineRule="auto"/>
        <w:jc w:val="both"/>
        <w:rPr>
          <w:rFonts w:ascii="Arial" w:hAnsi="Arial" w:cs="Arial"/>
          <w:snapToGrid w:val="0"/>
          <w:lang w:val="lt-LT"/>
        </w:rPr>
      </w:pPr>
      <w:r w:rsidRPr="00464302">
        <w:rPr>
          <w:rFonts w:ascii="Arial" w:hAnsi="Arial" w:cs="Arial"/>
          <w:lang w:val="lt-LT"/>
        </w:rPr>
        <w:t xml:space="preserve">                     5.1. </w:t>
      </w:r>
      <w:r w:rsidR="001C13F5" w:rsidRPr="00464302">
        <w:rPr>
          <w:rFonts w:ascii="Arial" w:hAnsi="Arial" w:cs="Arial"/>
          <w:lang w:val="lt-LT"/>
        </w:rPr>
        <w:t>v</w:t>
      </w:r>
      <w:r w:rsidR="001C13F5" w:rsidRPr="00464302">
        <w:rPr>
          <w:rFonts w:ascii="Arial" w:hAnsi="Arial" w:cs="Arial"/>
          <w:snapToGrid w:val="0"/>
          <w:lang w:val="lt-LT"/>
        </w:rPr>
        <w:t xml:space="preserve">isoms dujoms, nurodytoms 1-oje lentelėje </w:t>
      </w:r>
      <w:r w:rsidR="00754E76" w:rsidRPr="00464302">
        <w:rPr>
          <w:rFonts w:ascii="Arial" w:hAnsi="Arial" w:cs="Arial"/>
          <w:snapToGrid w:val="0"/>
          <w:lang w:val="lt-LT"/>
        </w:rPr>
        <w:t xml:space="preserve">prekių </w:t>
      </w:r>
      <w:r w:rsidR="001C13F5" w:rsidRPr="00464302">
        <w:rPr>
          <w:rFonts w:ascii="Arial" w:hAnsi="Arial" w:cs="Arial"/>
          <w:snapToGrid w:val="0"/>
          <w:lang w:val="lt-LT"/>
        </w:rPr>
        <w:t xml:space="preserve">gamintojo </w:t>
      </w:r>
      <w:r w:rsidR="00754E76" w:rsidRPr="00464302">
        <w:rPr>
          <w:rFonts w:ascii="Arial" w:hAnsi="Arial" w:cs="Arial"/>
          <w:snapToGrid w:val="0"/>
          <w:lang w:val="lt-LT"/>
        </w:rPr>
        <w:t>dokumentus (</w:t>
      </w:r>
      <w:r w:rsidR="001C13F5" w:rsidRPr="00464302">
        <w:rPr>
          <w:rFonts w:ascii="Arial" w:hAnsi="Arial" w:cs="Arial"/>
          <w:snapToGrid w:val="0"/>
          <w:lang w:val="lt-LT"/>
        </w:rPr>
        <w:t>technin</w:t>
      </w:r>
      <w:r w:rsidR="002445F2" w:rsidRPr="00464302">
        <w:rPr>
          <w:rFonts w:ascii="Arial" w:hAnsi="Arial" w:cs="Arial"/>
          <w:snapToGrid w:val="0"/>
          <w:lang w:val="lt-LT"/>
        </w:rPr>
        <w:t>i</w:t>
      </w:r>
      <w:r w:rsidR="001C13F5" w:rsidRPr="00464302">
        <w:rPr>
          <w:rFonts w:ascii="Arial" w:hAnsi="Arial" w:cs="Arial"/>
          <w:snapToGrid w:val="0"/>
          <w:lang w:val="lt-LT"/>
        </w:rPr>
        <w:t>us aprašus ir/ar</w:t>
      </w:r>
      <w:r w:rsidR="00754E76" w:rsidRPr="00464302">
        <w:rPr>
          <w:rFonts w:ascii="Arial" w:hAnsi="Arial" w:cs="Arial"/>
          <w:snapToGrid w:val="0"/>
          <w:lang w:val="lt-LT"/>
        </w:rPr>
        <w:t>ba</w:t>
      </w:r>
      <w:r w:rsidR="001C13F5" w:rsidRPr="00464302">
        <w:rPr>
          <w:rFonts w:ascii="Arial" w:hAnsi="Arial" w:cs="Arial"/>
          <w:snapToGrid w:val="0"/>
          <w:lang w:val="lt-LT"/>
        </w:rPr>
        <w:t xml:space="preserve"> </w:t>
      </w:r>
      <w:r w:rsidR="00754E76" w:rsidRPr="00464302">
        <w:rPr>
          <w:rFonts w:ascii="Arial" w:hAnsi="Arial" w:cs="Arial"/>
          <w:snapToGrid w:val="0"/>
          <w:lang w:val="lt-LT"/>
        </w:rPr>
        <w:t>atitikties deklaraciją)</w:t>
      </w:r>
      <w:r w:rsidR="001C13F5" w:rsidRPr="00464302">
        <w:rPr>
          <w:rFonts w:ascii="Arial" w:hAnsi="Arial" w:cs="Arial"/>
          <w:snapToGrid w:val="0"/>
          <w:lang w:val="lt-LT"/>
        </w:rPr>
        <w:t>, įrodančius siūlomų prekių ir balionų atitikimą šios techninės specifikacijos reikalavimams</w:t>
      </w:r>
      <w:r w:rsidR="00754E76" w:rsidRPr="00464302">
        <w:rPr>
          <w:rFonts w:ascii="Arial" w:hAnsi="Arial" w:cs="Arial"/>
          <w:snapToGrid w:val="0"/>
          <w:lang w:val="lt-LT"/>
        </w:rPr>
        <w:t xml:space="preserve">, bei </w:t>
      </w:r>
      <w:r w:rsidR="001C13F5" w:rsidRPr="00464302">
        <w:rPr>
          <w:rFonts w:ascii="Arial" w:hAnsi="Arial" w:cs="Arial"/>
          <w:snapToGrid w:val="0"/>
          <w:lang w:val="lt-LT"/>
        </w:rPr>
        <w:t xml:space="preserve">standartams, nurodytiems IV skyriuje. </w:t>
      </w:r>
    </w:p>
    <w:p w14:paraId="003D07AA" w14:textId="1B030C98" w:rsidR="00642F34" w:rsidRPr="00464302" w:rsidRDefault="00C130E2" w:rsidP="00642F34">
      <w:pPr>
        <w:tabs>
          <w:tab w:val="left" w:pos="0"/>
          <w:tab w:val="left" w:pos="1122"/>
          <w:tab w:val="left" w:pos="1560"/>
        </w:tabs>
        <w:spacing w:after="0" w:line="360" w:lineRule="auto"/>
        <w:jc w:val="both"/>
        <w:rPr>
          <w:rFonts w:ascii="Arial" w:hAnsi="Arial" w:cs="Arial"/>
          <w:bCs/>
          <w:lang w:val="lt-LT"/>
        </w:rPr>
      </w:pPr>
      <w:r w:rsidRPr="00464302">
        <w:rPr>
          <w:rFonts w:ascii="Arial" w:hAnsi="Arial" w:cs="Arial"/>
          <w:snapToGrid w:val="0"/>
          <w:lang w:val="lt-LT"/>
        </w:rPr>
        <w:t xml:space="preserve">                     </w:t>
      </w:r>
      <w:r w:rsidR="00642F34" w:rsidRPr="00464302">
        <w:rPr>
          <w:rFonts w:ascii="Arial" w:hAnsi="Arial" w:cs="Arial"/>
          <w:snapToGrid w:val="0"/>
          <w:lang w:val="lt-LT"/>
        </w:rPr>
        <w:t xml:space="preserve">5.2.  </w:t>
      </w:r>
      <w:r w:rsidR="00642F34" w:rsidRPr="00464302">
        <w:rPr>
          <w:rFonts w:ascii="Arial" w:hAnsi="Arial" w:cs="Arial"/>
          <w:bCs/>
          <w:lang w:val="lt-LT"/>
        </w:rPr>
        <w:t xml:space="preserve">sertifikatą arba lygiavertį dokumentą dėl žaliosios energijos naudojimo pagal </w:t>
      </w:r>
      <w:r w:rsidR="00642F34" w:rsidRPr="00950537">
        <w:rPr>
          <w:rFonts w:ascii="Arial" w:hAnsi="Arial" w:cs="Arial"/>
          <w:bCs/>
          <w:lang w:val="lt-LT"/>
        </w:rPr>
        <w:t>reikalavimą, nurodytą 1</w:t>
      </w:r>
      <w:r w:rsidR="00C954C6" w:rsidRPr="00950537">
        <w:rPr>
          <w:rFonts w:ascii="Arial" w:hAnsi="Arial" w:cs="Arial"/>
          <w:bCs/>
          <w:lang w:val="lt-LT"/>
        </w:rPr>
        <w:t>6</w:t>
      </w:r>
      <w:r w:rsidR="00642F34" w:rsidRPr="00950537">
        <w:rPr>
          <w:rFonts w:ascii="Arial" w:hAnsi="Arial" w:cs="Arial"/>
          <w:bCs/>
          <w:lang w:val="lt-LT"/>
        </w:rPr>
        <w:t xml:space="preserve"> punkte.</w:t>
      </w:r>
    </w:p>
    <w:p w14:paraId="3C3DD205" w14:textId="77777777" w:rsidR="001C13F5" w:rsidRPr="00106BDA" w:rsidRDefault="001C13F5" w:rsidP="005B55C4">
      <w:pPr>
        <w:numPr>
          <w:ilvl w:val="0"/>
          <w:numId w:val="7"/>
        </w:numPr>
        <w:tabs>
          <w:tab w:val="left" w:pos="1701"/>
        </w:tabs>
        <w:spacing w:after="0" w:line="360" w:lineRule="auto"/>
        <w:ind w:left="0" w:firstLine="1276"/>
        <w:jc w:val="both"/>
        <w:rPr>
          <w:rFonts w:ascii="Arial" w:hAnsi="Arial" w:cs="Arial"/>
          <w:bCs/>
          <w:lang w:val="lt-LT"/>
        </w:rPr>
      </w:pPr>
      <w:r w:rsidRPr="00464302">
        <w:rPr>
          <w:rFonts w:ascii="Arial" w:hAnsi="Arial" w:cs="Arial"/>
          <w:snapToGrid w:val="0"/>
          <w:lang w:val="lt-LT"/>
        </w:rPr>
        <w:t>Kartu su prekėmis Tiekėjas turi pateikti:</w:t>
      </w:r>
    </w:p>
    <w:p w14:paraId="2AAED891" w14:textId="5D22CEFC" w:rsidR="001C13F5" w:rsidRPr="00106BDA" w:rsidRDefault="001C13F5" w:rsidP="004356C5">
      <w:pPr>
        <w:numPr>
          <w:ilvl w:val="1"/>
          <w:numId w:val="7"/>
        </w:numPr>
        <w:tabs>
          <w:tab w:val="left" w:pos="1843"/>
        </w:tabs>
        <w:spacing w:after="0" w:line="360" w:lineRule="auto"/>
        <w:ind w:left="0" w:firstLine="1276"/>
        <w:jc w:val="both"/>
        <w:rPr>
          <w:rFonts w:ascii="Arial" w:hAnsi="Arial" w:cs="Arial"/>
          <w:snapToGrid w:val="0"/>
          <w:lang w:val="lt-LT"/>
        </w:rPr>
      </w:pPr>
      <w:r w:rsidRPr="00106BDA">
        <w:rPr>
          <w:rFonts w:ascii="Arial" w:hAnsi="Arial" w:cs="Arial"/>
          <w:snapToGrid w:val="0"/>
          <w:lang w:val="lt-LT"/>
        </w:rPr>
        <w:t>saugos duomenų lapus</w:t>
      </w:r>
      <w:r w:rsidRPr="00106BDA">
        <w:rPr>
          <w:rFonts w:ascii="Arial" w:hAnsi="Arial" w:cs="Arial"/>
          <w:snapToGrid w:val="0"/>
        </w:rPr>
        <w:t xml:space="preserve"> </w:t>
      </w:r>
      <w:r w:rsidRPr="00106BDA">
        <w:rPr>
          <w:rFonts w:ascii="Arial" w:hAnsi="Arial" w:cs="Arial"/>
          <w:snapToGrid w:val="0"/>
          <w:lang w:val="lt-LT"/>
        </w:rPr>
        <w:t xml:space="preserve">pagal Europos Komisijos Reglamentą </w:t>
      </w:r>
      <w:r w:rsidR="00106BDA" w:rsidRPr="00106BDA">
        <w:rPr>
          <w:rFonts w:ascii="Arial" w:hAnsi="Arial" w:cs="Arial"/>
          <w:snapToGrid w:val="0"/>
          <w:lang w:val="lt-LT"/>
        </w:rPr>
        <w:t>(</w:t>
      </w:r>
      <w:r w:rsidR="009548E9" w:rsidRPr="00106BDA">
        <w:rPr>
          <w:rFonts w:ascii="Arial" w:hAnsi="Arial" w:cs="Arial"/>
          <w:snapToGrid w:val="0"/>
          <w:lang w:val="lt-LT"/>
        </w:rPr>
        <w:t>ES</w:t>
      </w:r>
      <w:r w:rsidR="00B00126" w:rsidRPr="00106BDA">
        <w:rPr>
          <w:rFonts w:ascii="Arial" w:hAnsi="Arial" w:cs="Arial"/>
          <w:snapToGrid w:val="0"/>
          <w:lang w:val="lt-LT"/>
        </w:rPr>
        <w:t>) Nr. 2020/878 (arba lygiavertį);</w:t>
      </w:r>
    </w:p>
    <w:p w14:paraId="10B708D9" w14:textId="354A4F49" w:rsidR="001C13F5" w:rsidRPr="00464302" w:rsidRDefault="001C13F5" w:rsidP="005B55C4">
      <w:pPr>
        <w:numPr>
          <w:ilvl w:val="1"/>
          <w:numId w:val="7"/>
        </w:numPr>
        <w:tabs>
          <w:tab w:val="left" w:pos="1843"/>
        </w:tabs>
        <w:spacing w:after="0" w:line="360" w:lineRule="auto"/>
        <w:ind w:left="0" w:firstLine="1276"/>
        <w:jc w:val="both"/>
        <w:rPr>
          <w:rFonts w:ascii="Arial" w:hAnsi="Arial" w:cs="Arial"/>
          <w:snapToGrid w:val="0"/>
          <w:lang w:val="lt-LT"/>
        </w:rPr>
      </w:pPr>
      <w:r w:rsidRPr="00464302">
        <w:rPr>
          <w:rFonts w:ascii="Arial" w:hAnsi="Arial" w:cs="Arial"/>
          <w:snapToGrid w:val="0"/>
          <w:lang w:val="lt-LT"/>
        </w:rPr>
        <w:t>p</w:t>
      </w:r>
      <w:r w:rsidRPr="00464302">
        <w:rPr>
          <w:rFonts w:ascii="Arial" w:hAnsi="Arial" w:cs="Arial"/>
          <w:lang w:val="lt-LT"/>
        </w:rPr>
        <w:t xml:space="preserve">rekių </w:t>
      </w:r>
      <w:r w:rsidR="00642F34" w:rsidRPr="00464302">
        <w:rPr>
          <w:rFonts w:ascii="Arial" w:hAnsi="Arial" w:cs="Arial"/>
          <w:lang w:val="lt-LT"/>
        </w:rPr>
        <w:t xml:space="preserve">gamintojo </w:t>
      </w:r>
      <w:r w:rsidRPr="00464302">
        <w:rPr>
          <w:rFonts w:ascii="Arial" w:hAnsi="Arial" w:cs="Arial"/>
          <w:lang w:val="lt-LT"/>
        </w:rPr>
        <w:t>kokybės sertifikatus arba lygiaverčius dokumentus, kuriuose minimaliai turi būti nurodyta:</w:t>
      </w:r>
    </w:p>
    <w:p w14:paraId="58DB1BF6" w14:textId="1196D22B" w:rsidR="001C13F5" w:rsidRPr="00464302" w:rsidRDefault="001C13F5" w:rsidP="00EC62EF">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dujų pavadinimas;</w:t>
      </w:r>
    </w:p>
    <w:p w14:paraId="620983A0" w14:textId="69256286" w:rsidR="000A531C" w:rsidRPr="00464302" w:rsidRDefault="000A531C" w:rsidP="00EC62EF">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partijos numeris;</w:t>
      </w:r>
    </w:p>
    <w:p w14:paraId="68CC8FDF" w14:textId="77777777" w:rsidR="001C13F5" w:rsidRPr="00464302" w:rsidRDefault="001C13F5" w:rsidP="00C85B41">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t xml:space="preserve">pagaminimo data;  </w:t>
      </w:r>
    </w:p>
    <w:p w14:paraId="0AB8403F" w14:textId="77777777" w:rsidR="001C13F5" w:rsidRPr="00464302" w:rsidRDefault="001C13F5" w:rsidP="00C85B41">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baliono talpa;</w:t>
      </w:r>
    </w:p>
    <w:p w14:paraId="59856962" w14:textId="77777777" w:rsidR="001C13F5" w:rsidRPr="00464302" w:rsidRDefault="001C13F5" w:rsidP="00C85B41">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dujų grynumas procentais;</w:t>
      </w:r>
    </w:p>
    <w:p w14:paraId="6E28ACCA" w14:textId="1A53EE64" w:rsidR="001C13F5" w:rsidRPr="00464302" w:rsidRDefault="001C13F5" w:rsidP="00C85B41">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dujų kiekis (kg - acetilenui, anglies dioksidui, propanui; m³ - deg</w:t>
      </w:r>
      <w:r w:rsidR="002445F2" w:rsidRPr="00464302">
        <w:rPr>
          <w:rFonts w:ascii="Arial" w:hAnsi="Arial" w:cs="Arial"/>
          <w:bCs/>
          <w:snapToGrid w:val="0"/>
          <w:sz w:val="22"/>
          <w:szCs w:val="22"/>
          <w:lang w:eastAsia="en-US"/>
        </w:rPr>
        <w:t>u</w:t>
      </w:r>
      <w:r w:rsidRPr="00464302">
        <w:rPr>
          <w:rFonts w:ascii="Arial" w:hAnsi="Arial" w:cs="Arial"/>
          <w:bCs/>
          <w:snapToGrid w:val="0"/>
          <w:sz w:val="22"/>
          <w:szCs w:val="22"/>
          <w:lang w:eastAsia="en-US"/>
        </w:rPr>
        <w:t>oniui, argonui, vandeniliui)</w:t>
      </w:r>
      <w:r w:rsidR="00931D80" w:rsidRPr="00464302">
        <w:rPr>
          <w:rFonts w:ascii="Arial" w:hAnsi="Arial" w:cs="Arial"/>
          <w:snapToGrid w:val="0"/>
          <w:sz w:val="22"/>
          <w:szCs w:val="22"/>
          <w:lang w:eastAsia="en-US"/>
        </w:rPr>
        <w:t xml:space="preserve">; </w:t>
      </w:r>
    </w:p>
    <w:p w14:paraId="5439BB96" w14:textId="40EB9309" w:rsidR="00931D80" w:rsidRPr="00464302" w:rsidRDefault="00931D80" w:rsidP="00931D80">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eastAsia="Times New Roman" w:hAnsi="Arial" w:cs="Arial"/>
          <w:snapToGrid w:val="0"/>
          <w:sz w:val="22"/>
          <w:szCs w:val="22"/>
          <w:lang w:eastAsia="en-US"/>
        </w:rPr>
        <w:t xml:space="preserve">dujų galiojimo laikas. </w:t>
      </w:r>
    </w:p>
    <w:p w14:paraId="2979B992" w14:textId="77777777" w:rsidR="001C13F5" w:rsidRPr="00464302" w:rsidRDefault="001C13F5" w:rsidP="007A7BE4">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snapToGrid w:val="0"/>
          <w:lang w:val="lt-LT"/>
        </w:rPr>
        <w:lastRenderedPageBreak/>
        <w:t>Kokybės sertifikatai arba lygiaverčiai dokumentai pateikiami su kiekvienu dujų pristatymu,</w:t>
      </w:r>
      <w:r w:rsidRPr="00464302">
        <w:rPr>
          <w:rFonts w:ascii="Arial" w:hAnsi="Arial" w:cs="Arial"/>
          <w:bCs/>
          <w:color w:val="000000"/>
          <w:lang w:val="lt-LT"/>
        </w:rPr>
        <w:t xml:space="preserve"> </w:t>
      </w:r>
      <w:r w:rsidRPr="00464302">
        <w:rPr>
          <w:rFonts w:ascii="Arial" w:hAnsi="Arial" w:cs="Arial"/>
          <w:snapToGrid w:val="0"/>
          <w:lang w:val="lt-LT"/>
        </w:rPr>
        <w:t>saugos duomenų lapai pateikiami su pirmu pristatymu.</w:t>
      </w:r>
    </w:p>
    <w:p w14:paraId="0FD50759" w14:textId="77777777" w:rsidR="001C13F5" w:rsidRPr="00464302" w:rsidRDefault="001C13F5" w:rsidP="000611B6">
      <w:pPr>
        <w:numPr>
          <w:ilvl w:val="0"/>
          <w:numId w:val="1"/>
        </w:numPr>
        <w:spacing w:before="240" w:after="0" w:line="240" w:lineRule="auto"/>
        <w:ind w:left="181" w:hanging="181"/>
        <w:jc w:val="center"/>
        <w:rPr>
          <w:rFonts w:ascii="Arial" w:hAnsi="Arial" w:cs="Arial"/>
          <w:b/>
          <w:color w:val="000000"/>
          <w:lang w:val="lt-LT"/>
        </w:rPr>
      </w:pPr>
      <w:r w:rsidRPr="00464302">
        <w:rPr>
          <w:rFonts w:ascii="Arial" w:hAnsi="Arial" w:cs="Arial"/>
          <w:b/>
          <w:color w:val="000000"/>
          <w:lang w:val="lt-LT"/>
        </w:rPr>
        <w:t>SKYRIUS</w:t>
      </w:r>
    </w:p>
    <w:p w14:paraId="7A87ADD5" w14:textId="77777777" w:rsidR="001C13F5" w:rsidRPr="00464302" w:rsidRDefault="001C13F5" w:rsidP="00266F82">
      <w:pPr>
        <w:spacing w:after="240" w:line="240" w:lineRule="auto"/>
        <w:ind w:left="181"/>
        <w:rPr>
          <w:rFonts w:ascii="Arial" w:hAnsi="Arial" w:cs="Arial"/>
          <w:b/>
          <w:color w:val="000000"/>
          <w:lang w:val="lt-LT"/>
        </w:rPr>
      </w:pPr>
      <w:r w:rsidRPr="00464302">
        <w:rPr>
          <w:rFonts w:ascii="Arial" w:hAnsi="Arial" w:cs="Arial"/>
          <w:b/>
          <w:color w:val="000000"/>
          <w:lang w:val="lt-LT"/>
        </w:rPr>
        <w:t xml:space="preserve">                                            PAKUOTĖS IR TRANSPORTAVIMAS</w:t>
      </w:r>
    </w:p>
    <w:p w14:paraId="4224AFAD" w14:textId="77777777" w:rsidR="001C13F5" w:rsidRPr="00C2066B" w:rsidRDefault="001C13F5" w:rsidP="004529AB">
      <w:pPr>
        <w:numPr>
          <w:ilvl w:val="0"/>
          <w:numId w:val="7"/>
        </w:numPr>
        <w:tabs>
          <w:tab w:val="left" w:pos="1701"/>
        </w:tabs>
        <w:spacing w:after="0" w:line="360" w:lineRule="auto"/>
        <w:ind w:left="0" w:firstLine="1276"/>
        <w:jc w:val="both"/>
        <w:rPr>
          <w:rFonts w:ascii="Arial" w:hAnsi="Arial" w:cs="Arial"/>
          <w:bCs/>
          <w:lang w:val="lt-LT"/>
        </w:rPr>
      </w:pPr>
      <w:r w:rsidRPr="00C2066B">
        <w:rPr>
          <w:rFonts w:ascii="Arial" w:hAnsi="Arial" w:cs="Arial"/>
          <w:bCs/>
          <w:lang w:val="lt-LT"/>
        </w:rPr>
        <w:t xml:space="preserve">Pirmoje lentelėje aprašytos dujos tiekiamos balionuose pagal užsakymą. </w:t>
      </w:r>
    </w:p>
    <w:p w14:paraId="07460765" w14:textId="65E78AFE" w:rsidR="001C13F5" w:rsidRPr="00C2066B" w:rsidRDefault="001C13F5" w:rsidP="004964C8">
      <w:pPr>
        <w:numPr>
          <w:ilvl w:val="0"/>
          <w:numId w:val="7"/>
        </w:numPr>
        <w:tabs>
          <w:tab w:val="left" w:pos="1701"/>
        </w:tabs>
        <w:spacing w:after="0" w:line="360" w:lineRule="auto"/>
        <w:ind w:left="0" w:firstLine="1276"/>
        <w:jc w:val="both"/>
        <w:rPr>
          <w:rFonts w:ascii="Arial" w:hAnsi="Arial" w:cs="Arial"/>
          <w:bCs/>
          <w:lang w:val="lt-LT"/>
        </w:rPr>
      </w:pPr>
      <w:r w:rsidRPr="00C2066B">
        <w:rPr>
          <w:rFonts w:ascii="Arial" w:hAnsi="Arial" w:cs="Arial"/>
          <w:bCs/>
          <w:lang w:val="lt-LT"/>
        </w:rPr>
        <w:t xml:space="preserve">Minimalus vienkartinis užsakomas dujų </w:t>
      </w:r>
      <w:r w:rsidR="0056353B" w:rsidRPr="00C2066B">
        <w:rPr>
          <w:rFonts w:ascii="Arial" w:hAnsi="Arial" w:cs="Arial"/>
          <w:bCs/>
          <w:lang w:val="lt-LT"/>
        </w:rPr>
        <w:t>balionuose</w:t>
      </w:r>
      <w:r w:rsidRPr="00C2066B">
        <w:rPr>
          <w:rFonts w:ascii="Arial" w:hAnsi="Arial" w:cs="Arial"/>
          <w:bCs/>
          <w:lang w:val="lt-LT"/>
        </w:rPr>
        <w:t xml:space="preserve"> kiekis: </w:t>
      </w:r>
    </w:p>
    <w:p w14:paraId="2496740D" w14:textId="77777777" w:rsidR="001C13F5" w:rsidRPr="00C2066B" w:rsidRDefault="001C13F5" w:rsidP="00572F63">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C2066B">
        <w:rPr>
          <w:rFonts w:ascii="Arial" w:hAnsi="Arial" w:cs="Arial"/>
          <w:sz w:val="22"/>
          <w:szCs w:val="22"/>
        </w:rPr>
        <w:t xml:space="preserve">deguonies, acetileno, argono Nr. 1, anglies dioksido – 12 balionų; </w:t>
      </w:r>
    </w:p>
    <w:p w14:paraId="3AEEDFB4" w14:textId="2E19789D" w:rsidR="001C13F5" w:rsidRPr="00C2066B" w:rsidRDefault="001C13F5" w:rsidP="00572F63">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C2066B">
        <w:rPr>
          <w:rFonts w:ascii="Arial" w:hAnsi="Arial" w:cs="Arial"/>
          <w:sz w:val="22"/>
          <w:szCs w:val="22"/>
        </w:rPr>
        <w:t xml:space="preserve">vandenilio, argono Nr. 2, propano  – </w:t>
      </w:r>
      <w:r w:rsidR="00E852C6" w:rsidRPr="00C2066B">
        <w:rPr>
          <w:rFonts w:ascii="Arial" w:hAnsi="Arial" w:cs="Arial"/>
          <w:sz w:val="22"/>
          <w:szCs w:val="22"/>
        </w:rPr>
        <w:t>1</w:t>
      </w:r>
      <w:r w:rsidRPr="00C2066B">
        <w:rPr>
          <w:rFonts w:ascii="Arial" w:hAnsi="Arial" w:cs="Arial"/>
          <w:sz w:val="22"/>
          <w:szCs w:val="22"/>
        </w:rPr>
        <w:t xml:space="preserve"> baliona</w:t>
      </w:r>
      <w:r w:rsidR="00E852C6" w:rsidRPr="00C2066B">
        <w:rPr>
          <w:rFonts w:ascii="Arial" w:hAnsi="Arial" w:cs="Arial"/>
          <w:sz w:val="22"/>
          <w:szCs w:val="22"/>
        </w:rPr>
        <w:t>s</w:t>
      </w:r>
      <w:r w:rsidRPr="00C2066B">
        <w:rPr>
          <w:rFonts w:ascii="Arial" w:hAnsi="Arial" w:cs="Arial"/>
          <w:sz w:val="22"/>
          <w:szCs w:val="22"/>
        </w:rPr>
        <w:t xml:space="preserve">. </w:t>
      </w:r>
    </w:p>
    <w:p w14:paraId="7908D314" w14:textId="77777777" w:rsidR="001C13F5" w:rsidRPr="00464302" w:rsidRDefault="001C13F5" w:rsidP="00AA502A">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Orientacinis dujų pristatymo skaičius per visą sutarties galiojimo laikotarpį yra:</w:t>
      </w:r>
    </w:p>
    <w:p w14:paraId="6296AC89" w14:textId="0649EA17" w:rsidR="001C13F5" w:rsidRPr="00464302"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color w:val="000000"/>
          <w:sz w:val="22"/>
          <w:szCs w:val="22"/>
        </w:rPr>
        <w:t>deguonis – apie 90-1</w:t>
      </w:r>
      <w:r w:rsidR="00595C6F">
        <w:rPr>
          <w:rFonts w:ascii="Arial" w:hAnsi="Arial" w:cs="Arial"/>
          <w:color w:val="000000"/>
          <w:sz w:val="22"/>
          <w:szCs w:val="22"/>
        </w:rPr>
        <w:t>2</w:t>
      </w:r>
      <w:r w:rsidRPr="00464302">
        <w:rPr>
          <w:rFonts w:ascii="Arial" w:hAnsi="Arial" w:cs="Arial"/>
          <w:color w:val="000000"/>
          <w:sz w:val="22"/>
          <w:szCs w:val="22"/>
        </w:rPr>
        <w:t>0  kartus;</w:t>
      </w:r>
    </w:p>
    <w:p w14:paraId="4965F0CA" w14:textId="2FD7EB01" w:rsidR="001C13F5" w:rsidRPr="00464302"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color w:val="000000"/>
          <w:sz w:val="22"/>
          <w:szCs w:val="22"/>
        </w:rPr>
        <w:t xml:space="preserve">acetilenas – apie </w:t>
      </w:r>
      <w:r w:rsidR="00837237">
        <w:rPr>
          <w:rFonts w:ascii="Arial" w:hAnsi="Arial" w:cs="Arial"/>
          <w:color w:val="000000"/>
          <w:sz w:val="22"/>
          <w:szCs w:val="22"/>
        </w:rPr>
        <w:t>8</w:t>
      </w:r>
      <w:r w:rsidRPr="00464302">
        <w:rPr>
          <w:rFonts w:ascii="Arial" w:hAnsi="Arial" w:cs="Arial"/>
          <w:color w:val="000000"/>
          <w:sz w:val="22"/>
          <w:szCs w:val="22"/>
        </w:rPr>
        <w:t>0-100 kartus;</w:t>
      </w:r>
    </w:p>
    <w:p w14:paraId="55399C5E" w14:textId="036B658C" w:rsidR="001C13F5" w:rsidRPr="00464302" w:rsidRDefault="001C13F5" w:rsidP="001C5430">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sz w:val="22"/>
          <w:szCs w:val="22"/>
        </w:rPr>
        <w:t xml:space="preserve">argonas Nr. 1 – apie </w:t>
      </w:r>
      <w:r w:rsidR="00B22DAD">
        <w:rPr>
          <w:rFonts w:ascii="Arial" w:hAnsi="Arial" w:cs="Arial"/>
          <w:sz w:val="22"/>
          <w:szCs w:val="22"/>
          <w:lang w:val="ru-RU"/>
        </w:rPr>
        <w:t>12</w:t>
      </w:r>
      <w:r w:rsidRPr="00464302">
        <w:rPr>
          <w:rFonts w:ascii="Arial" w:hAnsi="Arial" w:cs="Arial"/>
          <w:sz w:val="22"/>
          <w:szCs w:val="22"/>
        </w:rPr>
        <w:t>-</w:t>
      </w:r>
      <w:r w:rsidR="00B64802">
        <w:rPr>
          <w:rFonts w:ascii="Arial" w:hAnsi="Arial" w:cs="Arial"/>
          <w:sz w:val="22"/>
          <w:szCs w:val="22"/>
          <w:lang w:val="ru-RU"/>
        </w:rPr>
        <w:t>18</w:t>
      </w:r>
      <w:r w:rsidRPr="00464302">
        <w:rPr>
          <w:rFonts w:ascii="Arial" w:hAnsi="Arial" w:cs="Arial"/>
          <w:sz w:val="22"/>
          <w:szCs w:val="22"/>
        </w:rPr>
        <w:t xml:space="preserve"> kartus;</w:t>
      </w:r>
    </w:p>
    <w:p w14:paraId="1E30A38F" w14:textId="62BEBDDC" w:rsidR="001C13F5" w:rsidRPr="003B5D4C"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3B5D4C">
        <w:rPr>
          <w:rFonts w:ascii="Arial" w:hAnsi="Arial" w:cs="Arial"/>
          <w:sz w:val="22"/>
          <w:szCs w:val="22"/>
        </w:rPr>
        <w:t>argonas Nr. 2</w:t>
      </w:r>
      <w:r w:rsidR="002445F2" w:rsidRPr="003B5D4C">
        <w:rPr>
          <w:rFonts w:ascii="Arial" w:hAnsi="Arial" w:cs="Arial"/>
          <w:sz w:val="22"/>
          <w:szCs w:val="22"/>
        </w:rPr>
        <w:t xml:space="preserve"> </w:t>
      </w:r>
      <w:r w:rsidRPr="003B5D4C">
        <w:rPr>
          <w:rFonts w:ascii="Arial" w:hAnsi="Arial" w:cs="Arial"/>
          <w:sz w:val="22"/>
          <w:szCs w:val="22"/>
        </w:rPr>
        <w:t xml:space="preserve">– apie </w:t>
      </w:r>
      <w:r w:rsidR="00833E24" w:rsidRPr="003B5D4C">
        <w:rPr>
          <w:rFonts w:ascii="Arial" w:hAnsi="Arial" w:cs="Arial"/>
          <w:sz w:val="22"/>
          <w:szCs w:val="22"/>
        </w:rPr>
        <w:t>4-7</w:t>
      </w:r>
      <w:r w:rsidR="003B5D4C" w:rsidRPr="003B5D4C">
        <w:rPr>
          <w:rFonts w:ascii="Arial" w:hAnsi="Arial" w:cs="Arial"/>
          <w:sz w:val="22"/>
          <w:szCs w:val="22"/>
        </w:rPr>
        <w:t>9</w:t>
      </w:r>
      <w:r w:rsidRPr="003B5D4C">
        <w:rPr>
          <w:rFonts w:ascii="Arial" w:hAnsi="Arial" w:cs="Arial"/>
          <w:sz w:val="22"/>
          <w:szCs w:val="22"/>
        </w:rPr>
        <w:t xml:space="preserve"> kartus; </w:t>
      </w:r>
    </w:p>
    <w:p w14:paraId="4AFF5D85" w14:textId="5A4E8F2E" w:rsidR="001C13F5" w:rsidRPr="00464302"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sz w:val="22"/>
          <w:szCs w:val="22"/>
        </w:rPr>
        <w:t xml:space="preserve">anglies dioksidas – apie </w:t>
      </w:r>
      <w:r w:rsidR="00546AAE">
        <w:rPr>
          <w:rFonts w:ascii="Arial" w:hAnsi="Arial" w:cs="Arial"/>
          <w:sz w:val="22"/>
          <w:szCs w:val="22"/>
          <w:lang w:val="ru-RU"/>
        </w:rPr>
        <w:t>9</w:t>
      </w:r>
      <w:r w:rsidRPr="00464302">
        <w:rPr>
          <w:rFonts w:ascii="Arial" w:hAnsi="Arial" w:cs="Arial"/>
          <w:sz w:val="22"/>
          <w:szCs w:val="22"/>
        </w:rPr>
        <w:t>-</w:t>
      </w:r>
      <w:r w:rsidR="00833E24" w:rsidRPr="00464302">
        <w:rPr>
          <w:rFonts w:ascii="Arial" w:hAnsi="Arial" w:cs="Arial"/>
          <w:sz w:val="22"/>
          <w:szCs w:val="22"/>
        </w:rPr>
        <w:t>1</w:t>
      </w:r>
      <w:r w:rsidR="00576F44">
        <w:rPr>
          <w:rFonts w:ascii="Arial" w:hAnsi="Arial" w:cs="Arial"/>
          <w:sz w:val="22"/>
          <w:szCs w:val="22"/>
          <w:lang w:val="ru-RU"/>
        </w:rPr>
        <w:t>7</w:t>
      </w:r>
      <w:r w:rsidRPr="00464302">
        <w:rPr>
          <w:rFonts w:ascii="Arial" w:hAnsi="Arial" w:cs="Arial"/>
          <w:sz w:val="22"/>
          <w:szCs w:val="22"/>
        </w:rPr>
        <w:t xml:space="preserve"> kartus; </w:t>
      </w:r>
    </w:p>
    <w:p w14:paraId="41B3967A" w14:textId="5F87F028" w:rsidR="001C13F5" w:rsidRPr="00464302"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sz w:val="22"/>
          <w:szCs w:val="22"/>
        </w:rPr>
        <w:t xml:space="preserve">vandenilis – apie </w:t>
      </w:r>
      <w:r w:rsidR="003D3B74">
        <w:rPr>
          <w:rFonts w:ascii="Arial" w:hAnsi="Arial" w:cs="Arial"/>
          <w:sz w:val="22"/>
          <w:szCs w:val="22"/>
          <w:lang w:val="ru-RU"/>
        </w:rPr>
        <w:t>3</w:t>
      </w:r>
      <w:r w:rsidRPr="00464302">
        <w:rPr>
          <w:rFonts w:ascii="Arial" w:hAnsi="Arial" w:cs="Arial"/>
          <w:sz w:val="22"/>
          <w:szCs w:val="22"/>
        </w:rPr>
        <w:t xml:space="preserve"> kartus;</w:t>
      </w:r>
    </w:p>
    <w:p w14:paraId="21A09406" w14:textId="29C3C899" w:rsidR="001C13F5" w:rsidRPr="00464302" w:rsidRDefault="001C13F5" w:rsidP="00AA502A">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sz w:val="22"/>
          <w:szCs w:val="22"/>
        </w:rPr>
        <w:t xml:space="preserve">propanas – apie </w:t>
      </w:r>
      <w:r w:rsidR="00CC7B2E" w:rsidRPr="00464302">
        <w:rPr>
          <w:rFonts w:ascii="Arial" w:hAnsi="Arial" w:cs="Arial"/>
          <w:sz w:val="22"/>
          <w:szCs w:val="22"/>
        </w:rPr>
        <w:t>2-3</w:t>
      </w:r>
      <w:r w:rsidRPr="00464302">
        <w:rPr>
          <w:rFonts w:ascii="Arial" w:hAnsi="Arial" w:cs="Arial"/>
          <w:sz w:val="22"/>
          <w:szCs w:val="22"/>
        </w:rPr>
        <w:t xml:space="preserve"> kartus. </w:t>
      </w:r>
    </w:p>
    <w:p w14:paraId="285B6B85" w14:textId="77777777" w:rsidR="001C13F5" w:rsidRPr="00464302" w:rsidRDefault="001C13F5" w:rsidP="00A807AA">
      <w:pPr>
        <w:tabs>
          <w:tab w:val="left" w:pos="1701"/>
        </w:tabs>
        <w:spacing w:after="0" w:line="360" w:lineRule="auto"/>
        <w:jc w:val="both"/>
        <w:rPr>
          <w:rFonts w:ascii="Arial" w:hAnsi="Arial" w:cs="Arial"/>
          <w:bCs/>
          <w:color w:val="000000"/>
          <w:lang w:val="lt-LT"/>
        </w:rPr>
      </w:pPr>
      <w:r w:rsidRPr="00464302">
        <w:rPr>
          <w:rFonts w:ascii="Arial" w:hAnsi="Arial" w:cs="Arial"/>
          <w:lang w:val="lt-LT"/>
        </w:rPr>
        <w:t xml:space="preserve">                      Užsakymai bus vykdomi pagal poreikį. </w:t>
      </w:r>
    </w:p>
    <w:p w14:paraId="56388FC7" w14:textId="77777777" w:rsidR="001C13F5" w:rsidRPr="00464302" w:rsidRDefault="001C13F5" w:rsidP="00572F63">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Dujų balionus su dujomis Tiekėjas turi pateikti Užsakovui Tiekėjo keičiamoje taroje. Balionai bus grąžinami tik po dujų panaudojimo, bet ne vėliau, kaip po 12 mėnesių nuo sutarties galiojimo termino pabaigos.</w:t>
      </w:r>
    </w:p>
    <w:p w14:paraId="52F0A38D" w14:textId="13590510" w:rsidR="001C13F5" w:rsidRPr="0068738E" w:rsidRDefault="001C13F5" w:rsidP="004857D9">
      <w:pPr>
        <w:numPr>
          <w:ilvl w:val="0"/>
          <w:numId w:val="7"/>
        </w:numPr>
        <w:tabs>
          <w:tab w:val="left" w:pos="1701"/>
        </w:tabs>
        <w:spacing w:after="0" w:line="360" w:lineRule="auto"/>
        <w:ind w:left="0" w:firstLine="1276"/>
        <w:jc w:val="both"/>
        <w:rPr>
          <w:rFonts w:ascii="Arial" w:hAnsi="Arial" w:cs="Arial"/>
          <w:bCs/>
          <w:lang w:val="lt-LT"/>
        </w:rPr>
      </w:pPr>
      <w:bookmarkStart w:id="9" w:name="_Hlk27732052"/>
      <w:r w:rsidRPr="0068738E">
        <w:rPr>
          <w:rFonts w:ascii="Arial" w:hAnsi="Arial" w:cs="Arial"/>
          <w:bCs/>
          <w:lang w:val="lt-LT"/>
        </w:rPr>
        <w:t xml:space="preserve">Sutarties galiojimo laikotarpiu </w:t>
      </w:r>
      <w:r w:rsidRPr="0068738E">
        <w:rPr>
          <w:rFonts w:ascii="Arial" w:hAnsi="Arial" w:cs="Arial"/>
          <w:lang w:val="lt-LT"/>
        </w:rPr>
        <w:t>b</w:t>
      </w:r>
      <w:r w:rsidRPr="0068738E">
        <w:rPr>
          <w:rFonts w:ascii="Arial" w:hAnsi="Arial" w:cs="Arial"/>
          <w:bCs/>
          <w:lang w:val="lt-LT"/>
        </w:rPr>
        <w:t xml:space="preserve">alionų </w:t>
      </w:r>
      <w:r w:rsidRPr="0068738E">
        <w:rPr>
          <w:rFonts w:ascii="Arial" w:hAnsi="Arial" w:cs="Arial"/>
          <w:lang w:val="lt-LT"/>
        </w:rPr>
        <w:t>remontą</w:t>
      </w:r>
      <w:r w:rsidRPr="0068738E">
        <w:rPr>
          <w:rFonts w:ascii="Arial" w:hAnsi="Arial" w:cs="Arial"/>
          <w:bCs/>
          <w:lang w:val="lt-LT"/>
        </w:rPr>
        <w:t>, vadovaudamasis</w:t>
      </w:r>
      <w:r w:rsidR="00714C89" w:rsidRPr="0068738E">
        <w:rPr>
          <w:rFonts w:ascii="Arial" w:hAnsi="Arial" w:cs="Arial"/>
          <w:bCs/>
          <w:lang w:val="lt-LT"/>
        </w:rPr>
        <w:t xml:space="preserve"> </w:t>
      </w:r>
      <w:r w:rsidR="00FF4A56" w:rsidRPr="0068738E">
        <w:rPr>
          <w:rFonts w:ascii="Arial" w:hAnsi="Arial" w:cs="Arial"/>
          <w:lang w:val="lt-LT"/>
        </w:rPr>
        <w:t>Slėginių indų priežiūros taisyklėmis, patvirtintomis Lietuvos Respublikos ekonomikos ir inovacijų ministro 2023 m. gegužės 5 d. įsakymu Nr. 4-245,</w:t>
      </w:r>
      <w:r w:rsidRPr="0068738E">
        <w:rPr>
          <w:rFonts w:ascii="Arial" w:hAnsi="Arial" w:cs="Arial"/>
          <w:lang w:val="lt-LT"/>
        </w:rPr>
        <w:t xml:space="preserve"> atlieka </w:t>
      </w:r>
      <w:r w:rsidRPr="0068738E">
        <w:rPr>
          <w:rFonts w:ascii="Arial" w:hAnsi="Arial" w:cs="Arial"/>
          <w:bCs/>
          <w:lang w:val="lt-LT"/>
        </w:rPr>
        <w:t>Tiekėjas, kuris turi garantuoti:</w:t>
      </w:r>
      <w:r w:rsidR="00233AFD" w:rsidRPr="0068738E">
        <w:rPr>
          <w:rFonts w:ascii="Arial" w:hAnsi="Arial" w:cs="Arial"/>
          <w:bCs/>
          <w:lang w:val="lt-LT"/>
        </w:rPr>
        <w:t xml:space="preserve"> </w:t>
      </w:r>
    </w:p>
    <w:p w14:paraId="74BF4564" w14:textId="77777777" w:rsidR="001C13F5" w:rsidRPr="00464302" w:rsidRDefault="001C13F5" w:rsidP="00C601DF">
      <w:pPr>
        <w:numPr>
          <w:ilvl w:val="1"/>
          <w:numId w:val="7"/>
        </w:numPr>
        <w:tabs>
          <w:tab w:val="left" w:pos="1843"/>
        </w:tabs>
        <w:spacing w:after="0" w:line="360" w:lineRule="auto"/>
        <w:ind w:left="0" w:firstLine="1276"/>
        <w:jc w:val="both"/>
        <w:rPr>
          <w:rFonts w:ascii="Arial" w:hAnsi="Arial" w:cs="Arial"/>
          <w:snapToGrid w:val="0"/>
          <w:lang w:val="lt-LT"/>
        </w:rPr>
      </w:pPr>
      <w:r w:rsidRPr="00464302">
        <w:rPr>
          <w:rFonts w:ascii="Arial" w:hAnsi="Arial" w:cs="Arial"/>
          <w:snapToGrid w:val="0"/>
          <w:lang w:val="lt-LT"/>
        </w:rPr>
        <w:t>visų tiekiamų balionų techninę apžiūrą ir bandymus;</w:t>
      </w:r>
    </w:p>
    <w:p w14:paraId="68D6001E" w14:textId="77777777" w:rsidR="001C13F5" w:rsidRPr="00464302" w:rsidRDefault="001C13F5" w:rsidP="00C601DF">
      <w:pPr>
        <w:numPr>
          <w:ilvl w:val="1"/>
          <w:numId w:val="7"/>
        </w:numPr>
        <w:tabs>
          <w:tab w:val="left" w:pos="1843"/>
        </w:tabs>
        <w:spacing w:after="0" w:line="360" w:lineRule="auto"/>
        <w:ind w:left="0" w:firstLine="1276"/>
        <w:jc w:val="both"/>
        <w:rPr>
          <w:rFonts w:ascii="Arial" w:hAnsi="Arial" w:cs="Arial"/>
          <w:snapToGrid w:val="0"/>
          <w:lang w:val="lt-LT"/>
        </w:rPr>
      </w:pPr>
      <w:r w:rsidRPr="00464302">
        <w:rPr>
          <w:rFonts w:ascii="Arial" w:hAnsi="Arial" w:cs="Arial"/>
          <w:snapToGrid w:val="0"/>
          <w:lang w:val="lt-LT"/>
        </w:rPr>
        <w:t xml:space="preserve">dujų balionų nudažymo spalvą, atitinkančią dujų sudėčiai pagal standarto LST EN 1089-3:2011 (arba lygiaverčio) reikalavimus. </w:t>
      </w:r>
    </w:p>
    <w:bookmarkEnd w:id="9"/>
    <w:p w14:paraId="74CF6339" w14:textId="77777777" w:rsidR="001C13F5" w:rsidRPr="00464302" w:rsidRDefault="001C13F5" w:rsidP="00672FA8">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 xml:space="preserve">Tiekėjo balionai, kuriuose bus tiekiamos deguonies, acetileno, argono, anglies dioksido, vandenilio dujos, turi būti techniškai tvarkingi ir ant jų būtinai turi būti pažymėta: </w:t>
      </w:r>
    </w:p>
    <w:p w14:paraId="531E8A3A" w14:textId="77777777" w:rsidR="001C13F5" w:rsidRPr="00464302" w:rsidRDefault="001C13F5" w:rsidP="00672FA8">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t>baliono eilės numeris (pagal gamintojo numeraciją);</w:t>
      </w:r>
    </w:p>
    <w:p w14:paraId="55A9AB1C" w14:textId="77777777" w:rsidR="001C13F5" w:rsidRPr="00464302" w:rsidRDefault="001C13F5" w:rsidP="00672FA8">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t>baliono pagaminimo data;</w:t>
      </w:r>
    </w:p>
    <w:p w14:paraId="69163B6B"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baliono sekančio patikrinimo data;</w:t>
      </w:r>
    </w:p>
    <w:p w14:paraId="14F26771"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 xml:space="preserve">darbinis slėgis, </w:t>
      </w:r>
      <w:proofErr w:type="spellStart"/>
      <w:r w:rsidRPr="00464302">
        <w:rPr>
          <w:rFonts w:ascii="Arial" w:hAnsi="Arial" w:cs="Arial"/>
          <w:bCs/>
          <w:snapToGrid w:val="0"/>
          <w:sz w:val="22"/>
          <w:szCs w:val="22"/>
          <w:lang w:eastAsia="en-US"/>
        </w:rPr>
        <w:t>MPa</w:t>
      </w:r>
      <w:proofErr w:type="spellEnd"/>
      <w:r w:rsidRPr="00464302">
        <w:rPr>
          <w:rFonts w:ascii="Arial" w:hAnsi="Arial" w:cs="Arial"/>
          <w:bCs/>
          <w:snapToGrid w:val="0"/>
          <w:sz w:val="22"/>
          <w:szCs w:val="22"/>
          <w:lang w:eastAsia="en-US"/>
        </w:rPr>
        <w:t xml:space="preserve">. </w:t>
      </w:r>
    </w:p>
    <w:p w14:paraId="32771F49" w14:textId="77777777" w:rsidR="001C13F5" w:rsidRPr="00464302" w:rsidRDefault="001C13F5" w:rsidP="00672FA8">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bCs/>
          <w:color w:val="000000"/>
          <w:lang w:val="lt-LT"/>
        </w:rPr>
        <w:t>Tiekėjo balionai, kuriuose bus tiekiamos propanas, turi būti techniškai tvarkingi ir ant jų būtinai turi būti pažymėta:</w:t>
      </w:r>
    </w:p>
    <w:p w14:paraId="1EF80711"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lastRenderedPageBreak/>
        <w:t>baliono eilės numeris (pagal gamintojo numeraciją);</w:t>
      </w:r>
    </w:p>
    <w:p w14:paraId="2C33DEF5" w14:textId="4FE21C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t>baliono masė</w:t>
      </w:r>
      <w:r w:rsidR="00140E3B" w:rsidRPr="00464302">
        <w:rPr>
          <w:rFonts w:ascii="Arial" w:hAnsi="Arial" w:cs="Arial"/>
          <w:bCs/>
          <w:sz w:val="22"/>
          <w:szCs w:val="22"/>
        </w:rPr>
        <w:t>,</w:t>
      </w:r>
      <w:r w:rsidRPr="00464302">
        <w:rPr>
          <w:rFonts w:ascii="Arial" w:hAnsi="Arial" w:cs="Arial"/>
          <w:bCs/>
          <w:sz w:val="22"/>
          <w:szCs w:val="22"/>
        </w:rPr>
        <w:t xml:space="preserve"> kg;</w:t>
      </w:r>
    </w:p>
    <w:p w14:paraId="793F0D5D"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z w:val="22"/>
          <w:szCs w:val="22"/>
        </w:rPr>
        <w:t>baliono pagaminimo data;</w:t>
      </w:r>
    </w:p>
    <w:p w14:paraId="02F08FD1"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baliono sekančio patikrinimo data;</w:t>
      </w:r>
    </w:p>
    <w:p w14:paraId="61C9EF1C" w14:textId="77777777" w:rsidR="001C13F5" w:rsidRPr="00464302" w:rsidRDefault="001C13F5" w:rsidP="00ED5BBD">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 xml:space="preserve">darbinis slėgis, </w:t>
      </w:r>
      <w:proofErr w:type="spellStart"/>
      <w:r w:rsidRPr="00464302">
        <w:rPr>
          <w:rFonts w:ascii="Arial" w:hAnsi="Arial" w:cs="Arial"/>
          <w:bCs/>
          <w:snapToGrid w:val="0"/>
          <w:sz w:val="22"/>
          <w:szCs w:val="22"/>
          <w:lang w:eastAsia="en-US"/>
        </w:rPr>
        <w:t>MPa</w:t>
      </w:r>
      <w:proofErr w:type="spellEnd"/>
      <w:r w:rsidRPr="00464302">
        <w:rPr>
          <w:rFonts w:ascii="Arial" w:hAnsi="Arial" w:cs="Arial"/>
          <w:bCs/>
          <w:snapToGrid w:val="0"/>
          <w:sz w:val="22"/>
          <w:szCs w:val="22"/>
          <w:lang w:eastAsia="en-US"/>
        </w:rPr>
        <w:t xml:space="preserve">; </w:t>
      </w:r>
    </w:p>
    <w:p w14:paraId="2A123678" w14:textId="1DEA780E" w:rsidR="001C13F5" w:rsidRPr="00464302" w:rsidRDefault="001C13F5" w:rsidP="001E21BC">
      <w:pPr>
        <w:pStyle w:val="BodyText2"/>
        <w:numPr>
          <w:ilvl w:val="0"/>
          <w:numId w:val="4"/>
        </w:numPr>
        <w:tabs>
          <w:tab w:val="left" w:pos="1530"/>
        </w:tabs>
        <w:spacing w:after="0" w:line="360" w:lineRule="auto"/>
        <w:ind w:left="0" w:firstLine="1267"/>
        <w:jc w:val="both"/>
        <w:rPr>
          <w:rFonts w:ascii="Arial" w:hAnsi="Arial" w:cs="Arial"/>
          <w:bCs/>
          <w:sz w:val="22"/>
          <w:szCs w:val="22"/>
        </w:rPr>
      </w:pPr>
      <w:r w:rsidRPr="00464302">
        <w:rPr>
          <w:rFonts w:ascii="Arial" w:hAnsi="Arial" w:cs="Arial"/>
          <w:bCs/>
          <w:snapToGrid w:val="0"/>
          <w:sz w:val="22"/>
          <w:szCs w:val="22"/>
          <w:lang w:eastAsia="en-US"/>
        </w:rPr>
        <w:t xml:space="preserve">tūris, l. </w:t>
      </w:r>
    </w:p>
    <w:p w14:paraId="030B853F" w14:textId="78DE6B39" w:rsidR="00D160FD" w:rsidRPr="007C60D8" w:rsidRDefault="001C13F5" w:rsidP="007C60D8">
      <w:pPr>
        <w:numPr>
          <w:ilvl w:val="0"/>
          <w:numId w:val="7"/>
        </w:numPr>
        <w:tabs>
          <w:tab w:val="left" w:pos="1701"/>
        </w:tabs>
        <w:spacing w:after="0" w:line="360" w:lineRule="auto"/>
        <w:ind w:left="0" w:firstLine="1276"/>
        <w:jc w:val="both"/>
        <w:rPr>
          <w:rFonts w:ascii="Arial" w:hAnsi="Arial" w:cs="Arial"/>
          <w:bCs/>
          <w:color w:val="000000"/>
          <w:lang w:val="lt-LT"/>
        </w:rPr>
      </w:pPr>
      <w:r w:rsidRPr="00464302">
        <w:rPr>
          <w:rFonts w:ascii="Arial" w:hAnsi="Arial" w:cs="Arial"/>
          <w:lang w:val="lt-LT"/>
        </w:rPr>
        <w:t>Į dujų kainą turi būti įskaičiuot</w:t>
      </w:r>
      <w:r w:rsidR="00F36D69">
        <w:rPr>
          <w:rFonts w:ascii="Arial" w:hAnsi="Arial" w:cs="Arial"/>
          <w:lang w:val="lt-LT"/>
        </w:rPr>
        <w:t>os viso išlaidos</w:t>
      </w:r>
      <w:r w:rsidR="00236225">
        <w:rPr>
          <w:rFonts w:ascii="Arial" w:hAnsi="Arial" w:cs="Arial"/>
          <w:lang w:val="lt-LT"/>
        </w:rPr>
        <w:t>, tame tarpe</w:t>
      </w:r>
      <w:r w:rsidRPr="00464302">
        <w:rPr>
          <w:rFonts w:ascii="Arial" w:hAnsi="Arial" w:cs="Arial"/>
          <w:lang w:val="lt-LT"/>
        </w:rPr>
        <w:t xml:space="preserve"> balionų nuomos kaina, pristatymas iki Ignalinos atominės elektrinės.</w:t>
      </w:r>
    </w:p>
    <w:p w14:paraId="26127D19" w14:textId="77777777" w:rsidR="00140E3B" w:rsidRPr="00464302" w:rsidRDefault="00140E3B" w:rsidP="00140E3B">
      <w:pPr>
        <w:numPr>
          <w:ilvl w:val="0"/>
          <w:numId w:val="1"/>
        </w:numPr>
        <w:spacing w:before="240" w:after="0" w:line="240" w:lineRule="auto"/>
        <w:ind w:left="181" w:hanging="181"/>
        <w:jc w:val="center"/>
        <w:rPr>
          <w:rFonts w:ascii="Arial" w:eastAsia="Times New Roman" w:hAnsi="Arial" w:cs="Arial"/>
          <w:b/>
          <w:color w:val="000000"/>
          <w:lang w:val="lt-LT"/>
        </w:rPr>
      </w:pPr>
      <w:r w:rsidRPr="00464302">
        <w:rPr>
          <w:rFonts w:ascii="Arial" w:eastAsia="Times New Roman" w:hAnsi="Arial" w:cs="Arial"/>
          <w:b/>
          <w:color w:val="000000"/>
          <w:lang w:val="lt-LT"/>
        </w:rPr>
        <w:t>SKYRIUS</w:t>
      </w:r>
    </w:p>
    <w:p w14:paraId="33415BAB" w14:textId="0C1ED989" w:rsidR="00140E3B" w:rsidRPr="00DB4615" w:rsidRDefault="00140E3B" w:rsidP="00DB4615">
      <w:pPr>
        <w:spacing w:after="240" w:line="240" w:lineRule="auto"/>
        <w:ind w:left="181"/>
        <w:jc w:val="center"/>
        <w:rPr>
          <w:rFonts w:ascii="Arial" w:eastAsia="Times New Roman" w:hAnsi="Arial" w:cs="Arial"/>
          <w:b/>
          <w:color w:val="000000"/>
          <w:lang w:val="lt-LT"/>
        </w:rPr>
      </w:pPr>
      <w:r w:rsidRPr="00464302">
        <w:rPr>
          <w:rFonts w:ascii="Arial" w:eastAsia="Times New Roman" w:hAnsi="Arial" w:cs="Arial"/>
          <w:b/>
          <w:color w:val="000000"/>
          <w:lang w:val="lt-LT"/>
        </w:rPr>
        <w:t>KITI REIKALAVIMAI</w:t>
      </w:r>
    </w:p>
    <w:p w14:paraId="6D667C12" w14:textId="39773104" w:rsidR="00140E3B" w:rsidRPr="00464302" w:rsidRDefault="00140E3B" w:rsidP="00140E3B">
      <w:pPr>
        <w:tabs>
          <w:tab w:val="left" w:pos="1701"/>
        </w:tabs>
        <w:spacing w:after="0" w:line="360" w:lineRule="auto"/>
        <w:jc w:val="both"/>
        <w:rPr>
          <w:rFonts w:ascii="Arial" w:hAnsi="Arial" w:cs="Arial"/>
          <w:lang w:val="lt-LT"/>
        </w:rPr>
      </w:pPr>
      <w:r w:rsidRPr="00464302">
        <w:rPr>
          <w:rFonts w:ascii="Arial" w:hAnsi="Arial" w:cs="Arial"/>
          <w:lang w:val="lt-LT"/>
        </w:rPr>
        <w:t xml:space="preserve">                     1</w:t>
      </w:r>
      <w:r w:rsidR="00C954C6">
        <w:rPr>
          <w:rFonts w:ascii="Arial" w:hAnsi="Arial" w:cs="Arial"/>
          <w:lang w:val="lt-LT"/>
        </w:rPr>
        <w:t>6</w:t>
      </w:r>
      <w:r w:rsidRPr="00464302">
        <w:rPr>
          <w:rFonts w:ascii="Arial" w:hAnsi="Arial" w:cs="Arial"/>
          <w:lang w:val="lt-LT"/>
        </w:rPr>
        <w:t>. Tiekėjas</w:t>
      </w:r>
      <w:r w:rsidRPr="00464302">
        <w:rPr>
          <w:rFonts w:ascii="Arial" w:hAnsi="Arial" w:cs="Arial"/>
          <w:shd w:val="clear" w:color="auto" w:fill="FFFFFF"/>
          <w:lang w:val="lt-LT"/>
        </w:rPr>
        <w:t xml:space="preserve">, tiekdamas prekes, įsipareigoja laikytis šių aplinkosaugos reikalavimų: </w:t>
      </w:r>
    </w:p>
    <w:p w14:paraId="03850560" w14:textId="77777777" w:rsidR="005F7E3C" w:rsidRPr="00E0742D" w:rsidRDefault="005F7E3C" w:rsidP="005F7E3C">
      <w:pPr>
        <w:tabs>
          <w:tab w:val="left" w:pos="1701"/>
        </w:tabs>
        <w:spacing w:after="0" w:line="360" w:lineRule="auto"/>
        <w:jc w:val="both"/>
        <w:rPr>
          <w:rFonts w:ascii="Arial" w:hAnsi="Arial" w:cs="Arial"/>
          <w:lang w:val="lt-LT"/>
        </w:rPr>
      </w:pPr>
      <w:r w:rsidRPr="00E0742D">
        <w:rPr>
          <w:rFonts w:ascii="Arial" w:hAnsi="Arial" w:cs="Arial"/>
          <w:shd w:val="clear" w:color="auto" w:fill="FFFFFF"/>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4.4.4.2 papunkčiu:</w:t>
      </w:r>
    </w:p>
    <w:p w14:paraId="061D2184" w14:textId="77777777" w:rsidR="00430B31" w:rsidRDefault="005F7E3C" w:rsidP="00430B31">
      <w:pPr>
        <w:pStyle w:val="ListParagraph"/>
        <w:numPr>
          <w:ilvl w:val="0"/>
          <w:numId w:val="25"/>
        </w:numPr>
        <w:tabs>
          <w:tab w:val="left" w:pos="1701"/>
        </w:tabs>
        <w:spacing w:after="0" w:line="360" w:lineRule="auto"/>
        <w:jc w:val="both"/>
        <w:rPr>
          <w:rFonts w:ascii="Arial" w:hAnsi="Arial" w:cs="Arial"/>
          <w:lang w:val="lt-LT"/>
        </w:rPr>
      </w:pPr>
      <w:r w:rsidRPr="00E0742D">
        <w:rPr>
          <w:rFonts w:ascii="Arial" w:hAnsi="Arial" w:cs="Arial"/>
          <w:lang w:val="lt-LT"/>
        </w:rPr>
        <w:t xml:space="preserve">prekei pagaminti ir (ar) tiekti ir (ar) naudoti, sunaudojama mažiau elektros </w:t>
      </w:r>
      <w:r w:rsidRPr="00430B31">
        <w:rPr>
          <w:rFonts w:ascii="Arial" w:hAnsi="Arial" w:cs="Arial"/>
          <w:lang w:val="lt-LT"/>
        </w:rPr>
        <w:t xml:space="preserve">energijos ir </w:t>
      </w:r>
    </w:p>
    <w:p w14:paraId="2EAD1E78" w14:textId="004C31BF" w:rsidR="005F7E3C" w:rsidRPr="00430B31" w:rsidRDefault="005F7E3C" w:rsidP="00430B31">
      <w:pPr>
        <w:pStyle w:val="ListParagraph"/>
        <w:tabs>
          <w:tab w:val="left" w:pos="1701"/>
        </w:tabs>
        <w:spacing w:after="0" w:line="360" w:lineRule="auto"/>
        <w:ind w:left="0"/>
        <w:jc w:val="both"/>
        <w:rPr>
          <w:rFonts w:ascii="Arial" w:hAnsi="Arial" w:cs="Arial"/>
          <w:lang w:val="lt-LT"/>
        </w:rPr>
      </w:pPr>
      <w:r w:rsidRPr="00430B31">
        <w:rPr>
          <w:rFonts w:ascii="Arial" w:hAnsi="Arial" w:cs="Arial"/>
          <w:lang w:val="lt-LT"/>
        </w:rPr>
        <w:t xml:space="preserve">(ar) naudojama energija iš atsinaujinančių energijos išteklių </w:t>
      </w:r>
      <w:r w:rsidRPr="00430B31">
        <w:rPr>
          <w:rFonts w:ascii="Arial" w:hAnsi="Arial" w:cs="Arial"/>
          <w:color w:val="000000"/>
          <w:lang w:val="lt-LT"/>
        </w:rPr>
        <w:t xml:space="preserve">(kartu su pasiūlymu pateikiamas sertifikatas arba lygiavertis dokumentas, </w:t>
      </w:r>
      <w:r w:rsidRPr="00430B31">
        <w:rPr>
          <w:rFonts w:ascii="Arial" w:hAnsi="Arial" w:cs="Arial"/>
          <w:color w:val="000000"/>
          <w:shd w:val="clear" w:color="auto" w:fill="FFFFFF"/>
          <w:lang w:val="lt-LT"/>
        </w:rPr>
        <w:t>patvirtinantis </w:t>
      </w:r>
      <w:r w:rsidRPr="00430B31">
        <w:rPr>
          <w:rStyle w:val="Emphasis"/>
          <w:rFonts w:ascii="Arial" w:hAnsi="Arial" w:cs="Arial"/>
          <w:i w:val="0"/>
          <w:iCs w:val="0"/>
          <w:color w:val="000000"/>
          <w:shd w:val="clear" w:color="auto" w:fill="FFFFFF"/>
          <w:lang w:val="lt-LT"/>
        </w:rPr>
        <w:t>žaliosios</w:t>
      </w:r>
      <w:r w:rsidRPr="00430B31">
        <w:rPr>
          <w:rFonts w:ascii="Arial" w:hAnsi="Arial" w:cs="Arial"/>
          <w:i/>
          <w:iCs/>
          <w:color w:val="000000"/>
          <w:shd w:val="clear" w:color="auto" w:fill="FFFFFF"/>
          <w:lang w:val="lt-LT"/>
        </w:rPr>
        <w:t> </w:t>
      </w:r>
      <w:r w:rsidRPr="00430B31">
        <w:rPr>
          <w:rFonts w:ascii="Arial" w:hAnsi="Arial" w:cs="Arial"/>
          <w:color w:val="000000"/>
          <w:shd w:val="clear" w:color="auto" w:fill="FFFFFF"/>
          <w:lang w:val="lt-LT"/>
        </w:rPr>
        <w:t xml:space="preserve">elektros vartojimą).          </w:t>
      </w:r>
    </w:p>
    <w:p w14:paraId="5CB3D0AB" w14:textId="306AD0BB" w:rsidR="001C13F5" w:rsidRPr="00464302" w:rsidRDefault="001C13F5" w:rsidP="00F00AED">
      <w:pPr>
        <w:spacing w:after="0" w:line="240" w:lineRule="auto"/>
        <w:rPr>
          <w:rFonts w:ascii="Arial" w:hAnsi="Arial" w:cs="Arial"/>
          <w:lang w:val="lt-LT"/>
        </w:rPr>
      </w:pPr>
    </w:p>
    <w:p w14:paraId="4D26E01E" w14:textId="554BE0A3" w:rsidR="002445F2" w:rsidRPr="005345C1" w:rsidRDefault="002445F2" w:rsidP="00C0011D">
      <w:pPr>
        <w:spacing w:after="0" w:line="240" w:lineRule="auto"/>
        <w:rPr>
          <w:rFonts w:ascii="Arial" w:eastAsia="Times New Roman" w:hAnsi="Arial" w:cs="Arial"/>
          <w:sz w:val="20"/>
          <w:szCs w:val="20"/>
          <w:lang w:val="lt-LT"/>
        </w:rPr>
      </w:pPr>
    </w:p>
    <w:sectPr w:rsidR="002445F2" w:rsidRPr="005345C1" w:rsidSect="00C86EA9">
      <w:headerReference w:type="default" r:id="rId7"/>
      <w:headerReference w:type="first" r:id="rId8"/>
      <w:pgSz w:w="12240" w:h="15840"/>
      <w:pgMar w:top="102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A3B9" w14:textId="77777777" w:rsidR="00EB5F65" w:rsidRDefault="00EB5F65" w:rsidP="00E005A2">
      <w:pPr>
        <w:spacing w:after="0" w:line="240" w:lineRule="auto"/>
      </w:pPr>
      <w:r>
        <w:separator/>
      </w:r>
    </w:p>
  </w:endnote>
  <w:endnote w:type="continuationSeparator" w:id="0">
    <w:p w14:paraId="64DB3B0D" w14:textId="77777777" w:rsidR="00EB5F65" w:rsidRDefault="00EB5F65" w:rsidP="00E0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D96C" w14:textId="77777777" w:rsidR="00EB5F65" w:rsidRDefault="00EB5F65" w:rsidP="00E005A2">
      <w:pPr>
        <w:spacing w:after="0" w:line="240" w:lineRule="auto"/>
      </w:pPr>
      <w:r>
        <w:separator/>
      </w:r>
    </w:p>
  </w:footnote>
  <w:footnote w:type="continuationSeparator" w:id="0">
    <w:p w14:paraId="0CEDC8E0" w14:textId="77777777" w:rsidR="00EB5F65" w:rsidRDefault="00EB5F65" w:rsidP="00E0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7326" w14:textId="52E06075" w:rsidR="001C13F5" w:rsidRPr="00C86EA9" w:rsidRDefault="00C86EA9" w:rsidP="00C86EA9">
    <w:pPr>
      <w:pStyle w:val="Header"/>
      <w:tabs>
        <w:tab w:val="center" w:pos="4986"/>
        <w:tab w:val="left" w:pos="6810"/>
      </w:tabs>
      <w:rPr>
        <w:lang w:val="lt-LT"/>
      </w:rPr>
    </w:pPr>
    <w:r>
      <w:rPr>
        <w:rFonts w:ascii="Times New Roman" w:hAnsi="Times New Roman"/>
        <w:sz w:val="24"/>
        <w:szCs w:val="24"/>
      </w:rPr>
      <w:tab/>
    </w:r>
    <w:r>
      <w:rPr>
        <w:rFonts w:ascii="Times New Roman" w:hAnsi="Times New Roman"/>
        <w:sz w:val="24"/>
        <w:szCs w:val="24"/>
      </w:rPr>
      <w:tab/>
    </w:r>
    <w:r w:rsidR="001C13F5" w:rsidRPr="00E005A2">
      <w:rPr>
        <w:rFonts w:ascii="Times New Roman" w:hAnsi="Times New Roman"/>
        <w:sz w:val="24"/>
        <w:szCs w:val="24"/>
      </w:rPr>
      <w:fldChar w:fldCharType="begin"/>
    </w:r>
    <w:r w:rsidR="001C13F5" w:rsidRPr="00E005A2">
      <w:rPr>
        <w:rFonts w:ascii="Times New Roman" w:hAnsi="Times New Roman"/>
        <w:sz w:val="24"/>
        <w:szCs w:val="24"/>
      </w:rPr>
      <w:instrText xml:space="preserve"> PAGE   \* MERGEFORMAT </w:instrText>
    </w:r>
    <w:r w:rsidR="001C13F5" w:rsidRPr="00E005A2">
      <w:rPr>
        <w:rFonts w:ascii="Times New Roman" w:hAnsi="Times New Roman"/>
        <w:sz w:val="24"/>
        <w:szCs w:val="24"/>
      </w:rPr>
      <w:fldChar w:fldCharType="separate"/>
    </w:r>
    <w:r w:rsidR="001C13F5">
      <w:rPr>
        <w:rFonts w:ascii="Times New Roman" w:hAnsi="Times New Roman"/>
        <w:noProof/>
        <w:sz w:val="24"/>
        <w:szCs w:val="24"/>
      </w:rPr>
      <w:t>6</w:t>
    </w:r>
    <w:r w:rsidR="001C13F5" w:rsidRPr="00E005A2">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E19D" w14:textId="5CFF2C8B" w:rsidR="00C86EA9" w:rsidRPr="00C86EA9" w:rsidRDefault="00C86EA9">
    <w:pPr>
      <w:pStyle w:val="Header"/>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6E6D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A23F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6787A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58858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64E22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8C81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E05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1653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5AFD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0EC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266B"/>
    <w:multiLevelType w:val="hybridMultilevel"/>
    <w:tmpl w:val="3E02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9411A5"/>
    <w:multiLevelType w:val="multilevel"/>
    <w:tmpl w:val="80280C68"/>
    <w:lvl w:ilvl="0">
      <w:start w:val="1"/>
      <w:numFmt w:val="decimal"/>
      <w:lvlText w:val="%1."/>
      <w:lvlJc w:val="left"/>
      <w:pPr>
        <w:ind w:left="7022" w:hanging="360"/>
      </w:pPr>
      <w:rPr>
        <w:rFonts w:cs="Times New Roman" w:hint="default"/>
      </w:rPr>
    </w:lvl>
    <w:lvl w:ilvl="1">
      <w:start w:val="1"/>
      <w:numFmt w:val="decimal"/>
      <w:isLgl/>
      <w:lvlText w:val="%1.%2."/>
      <w:lvlJc w:val="left"/>
      <w:pPr>
        <w:ind w:left="2404" w:hanging="4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12" w15:restartNumberingAfterBreak="0">
    <w:nsid w:val="042A7495"/>
    <w:multiLevelType w:val="hybridMultilevel"/>
    <w:tmpl w:val="99002C1A"/>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3" w15:restartNumberingAfterBreak="0">
    <w:nsid w:val="202E45D5"/>
    <w:multiLevelType w:val="hybridMultilevel"/>
    <w:tmpl w:val="EE443A2E"/>
    <w:lvl w:ilvl="0" w:tplc="78DC2D26">
      <w:start w:val="1"/>
      <w:numFmt w:val="upperRoman"/>
      <w:lvlText w:val="%1"/>
      <w:lvlJc w:val="right"/>
      <w:pPr>
        <w:tabs>
          <w:tab w:val="num" w:pos="180"/>
        </w:tabs>
        <w:ind w:left="180" w:hanging="180"/>
      </w:pPr>
      <w:rPr>
        <w:rFonts w:cs="Times New Roman" w:hint="default"/>
      </w:rPr>
    </w:lvl>
    <w:lvl w:ilvl="1" w:tplc="04190019">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14" w15:restartNumberingAfterBreak="0">
    <w:nsid w:val="22D155C0"/>
    <w:multiLevelType w:val="hybridMultilevel"/>
    <w:tmpl w:val="C01EC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8FB5E33"/>
    <w:multiLevelType w:val="hybridMultilevel"/>
    <w:tmpl w:val="96F01596"/>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6" w15:restartNumberingAfterBreak="0">
    <w:nsid w:val="3A824969"/>
    <w:multiLevelType w:val="multilevel"/>
    <w:tmpl w:val="01A2E9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50AA5"/>
    <w:multiLevelType w:val="hybridMultilevel"/>
    <w:tmpl w:val="9CE80A2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743128F"/>
    <w:multiLevelType w:val="multilevel"/>
    <w:tmpl w:val="7A601F6E"/>
    <w:lvl w:ilvl="0">
      <w:start w:val="5"/>
      <w:numFmt w:val="decimal"/>
      <w:lvlText w:val="%1."/>
      <w:lvlJc w:val="left"/>
      <w:pPr>
        <w:ind w:left="360" w:hanging="360"/>
      </w:pPr>
      <w:rPr>
        <w:rFonts w:hint="default"/>
      </w:rPr>
    </w:lvl>
    <w:lvl w:ilvl="1">
      <w:start w:val="2"/>
      <w:numFmt w:val="decimal"/>
      <w:lvlText w:val="%1.%2."/>
      <w:lvlJc w:val="left"/>
      <w:pPr>
        <w:ind w:left="2016"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93362FE"/>
    <w:multiLevelType w:val="hybridMultilevel"/>
    <w:tmpl w:val="EBC6909C"/>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3F93B28"/>
    <w:multiLevelType w:val="hybridMultilevel"/>
    <w:tmpl w:val="756C49AC"/>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21" w15:restartNumberingAfterBreak="0">
    <w:nsid w:val="5C99218C"/>
    <w:multiLevelType w:val="hybridMultilevel"/>
    <w:tmpl w:val="61743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D61B5E"/>
    <w:multiLevelType w:val="hybridMultilevel"/>
    <w:tmpl w:val="4D66975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3" w15:restartNumberingAfterBreak="0">
    <w:nsid w:val="6C525C8B"/>
    <w:multiLevelType w:val="multilevel"/>
    <w:tmpl w:val="80280C68"/>
    <w:lvl w:ilvl="0">
      <w:start w:val="1"/>
      <w:numFmt w:val="decimal"/>
      <w:lvlText w:val="%1."/>
      <w:lvlJc w:val="left"/>
      <w:pPr>
        <w:ind w:left="1919" w:hanging="360"/>
      </w:pPr>
      <w:rPr>
        <w:rFonts w:cs="Times New Roman" w:hint="default"/>
      </w:rPr>
    </w:lvl>
    <w:lvl w:ilvl="1">
      <w:start w:val="1"/>
      <w:numFmt w:val="decimal"/>
      <w:isLgl/>
      <w:lvlText w:val="%1.%2."/>
      <w:lvlJc w:val="left"/>
      <w:pPr>
        <w:ind w:left="1860" w:hanging="4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3240" w:hanging="1800"/>
      </w:pPr>
      <w:rPr>
        <w:rFonts w:cs="Times New Roman" w:hint="default"/>
      </w:rPr>
    </w:lvl>
  </w:abstractNum>
  <w:num w:numId="1" w16cid:durableId="153762297">
    <w:abstractNumId w:val="13"/>
  </w:num>
  <w:num w:numId="2" w16cid:durableId="10763847">
    <w:abstractNumId w:val="12"/>
  </w:num>
  <w:num w:numId="3" w16cid:durableId="1039015913">
    <w:abstractNumId w:val="17"/>
  </w:num>
  <w:num w:numId="4" w16cid:durableId="739786310">
    <w:abstractNumId w:val="21"/>
  </w:num>
  <w:num w:numId="5" w16cid:durableId="709380614">
    <w:abstractNumId w:val="14"/>
  </w:num>
  <w:num w:numId="6" w16cid:durableId="1190679823">
    <w:abstractNumId w:val="19"/>
  </w:num>
  <w:num w:numId="7" w16cid:durableId="1417632103">
    <w:abstractNumId w:val="11"/>
  </w:num>
  <w:num w:numId="8" w16cid:durableId="1521747270">
    <w:abstractNumId w:val="11"/>
    <w:lvlOverride w:ilvl="0">
      <w:lvl w:ilvl="0">
        <w:start w:val="1"/>
        <w:numFmt w:val="decimal"/>
        <w:lvlText w:val="%1."/>
        <w:lvlJc w:val="left"/>
        <w:pPr>
          <w:ind w:left="1800" w:hanging="360"/>
        </w:pPr>
        <w:rPr>
          <w:rFonts w:cs="Times New Roman" w:hint="default"/>
        </w:rPr>
      </w:lvl>
    </w:lvlOverride>
    <w:lvlOverride w:ilvl="1">
      <w:lvl w:ilvl="1">
        <w:start w:val="1"/>
        <w:numFmt w:val="decimal"/>
        <w:isLgl/>
        <w:lvlText w:val="%1.%2."/>
        <w:lvlJc w:val="left"/>
        <w:pPr>
          <w:ind w:left="1860" w:hanging="420"/>
        </w:pPr>
        <w:rPr>
          <w:rFonts w:cs="Times New Roman" w:hint="default"/>
        </w:rPr>
      </w:lvl>
    </w:lvlOverride>
    <w:lvlOverride w:ilvl="2">
      <w:lvl w:ilvl="2">
        <w:start w:val="1"/>
        <w:numFmt w:val="decimal"/>
        <w:isLgl/>
        <w:lvlText w:val="%1.%2.%3."/>
        <w:lvlJc w:val="left"/>
        <w:pPr>
          <w:ind w:left="216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1080"/>
        </w:pPr>
        <w:rPr>
          <w:rFonts w:cs="Times New Roman" w:hint="default"/>
        </w:rPr>
      </w:lvl>
    </w:lvlOverride>
    <w:lvlOverride w:ilvl="5">
      <w:lvl w:ilvl="5">
        <w:start w:val="1"/>
        <w:numFmt w:val="decimal"/>
        <w:isLgl/>
        <w:lvlText w:val="%1.%2.%3.%4.%5.%6."/>
        <w:lvlJc w:val="left"/>
        <w:pPr>
          <w:ind w:left="2520" w:hanging="1080"/>
        </w:pPr>
        <w:rPr>
          <w:rFonts w:cs="Times New Roman" w:hint="default"/>
        </w:rPr>
      </w:lvl>
    </w:lvlOverride>
    <w:lvlOverride w:ilvl="6">
      <w:lvl w:ilvl="6">
        <w:start w:val="1"/>
        <w:numFmt w:val="decimal"/>
        <w:isLgl/>
        <w:lvlText w:val="%1.%2.%3.%4.%5.%6.%7."/>
        <w:lvlJc w:val="left"/>
        <w:pPr>
          <w:ind w:left="2880" w:hanging="1440"/>
        </w:pPr>
        <w:rPr>
          <w:rFonts w:cs="Times New Roman" w:hint="default"/>
        </w:rPr>
      </w:lvl>
    </w:lvlOverride>
    <w:lvlOverride w:ilvl="7">
      <w:lvl w:ilvl="7">
        <w:start w:val="1"/>
        <w:numFmt w:val="decimal"/>
        <w:isLgl/>
        <w:lvlText w:val="%1.%2.%3.%4.%5.%6.%7.%8."/>
        <w:lvlJc w:val="left"/>
        <w:pPr>
          <w:ind w:left="2880" w:hanging="1440"/>
        </w:pPr>
        <w:rPr>
          <w:rFonts w:cs="Times New Roman" w:hint="default"/>
        </w:rPr>
      </w:lvl>
    </w:lvlOverride>
    <w:lvlOverride w:ilvl="8">
      <w:lvl w:ilvl="8">
        <w:start w:val="1"/>
        <w:numFmt w:val="decimal"/>
        <w:isLgl/>
        <w:lvlText w:val="%1.%2.%3.%4.%5.%6.%7.%8.%9."/>
        <w:lvlJc w:val="left"/>
        <w:pPr>
          <w:ind w:left="3240" w:hanging="1800"/>
        </w:pPr>
        <w:rPr>
          <w:rFonts w:cs="Times New Roman" w:hint="default"/>
        </w:rPr>
      </w:lvl>
    </w:lvlOverride>
  </w:num>
  <w:num w:numId="9" w16cid:durableId="1187207202">
    <w:abstractNumId w:val="23"/>
  </w:num>
  <w:num w:numId="10" w16cid:durableId="315964187">
    <w:abstractNumId w:val="22"/>
  </w:num>
  <w:num w:numId="11" w16cid:durableId="1035883677">
    <w:abstractNumId w:val="10"/>
  </w:num>
  <w:num w:numId="12" w16cid:durableId="1101099095">
    <w:abstractNumId w:val="9"/>
  </w:num>
  <w:num w:numId="13" w16cid:durableId="551891222">
    <w:abstractNumId w:val="7"/>
  </w:num>
  <w:num w:numId="14" w16cid:durableId="668675123">
    <w:abstractNumId w:val="6"/>
  </w:num>
  <w:num w:numId="15" w16cid:durableId="2082675927">
    <w:abstractNumId w:val="5"/>
  </w:num>
  <w:num w:numId="16" w16cid:durableId="857233554">
    <w:abstractNumId w:val="4"/>
  </w:num>
  <w:num w:numId="17" w16cid:durableId="728263310">
    <w:abstractNumId w:val="8"/>
  </w:num>
  <w:num w:numId="18" w16cid:durableId="1039431469">
    <w:abstractNumId w:val="3"/>
  </w:num>
  <w:num w:numId="19" w16cid:durableId="1271358622">
    <w:abstractNumId w:val="2"/>
  </w:num>
  <w:num w:numId="20" w16cid:durableId="1957787393">
    <w:abstractNumId w:val="1"/>
  </w:num>
  <w:num w:numId="21" w16cid:durableId="1287739003">
    <w:abstractNumId w:val="0"/>
  </w:num>
  <w:num w:numId="22" w16cid:durableId="741174467">
    <w:abstractNumId w:val="16"/>
  </w:num>
  <w:num w:numId="23" w16cid:durableId="182594102">
    <w:abstractNumId w:val="15"/>
  </w:num>
  <w:num w:numId="24" w16cid:durableId="543759233">
    <w:abstractNumId w:val="18"/>
  </w:num>
  <w:num w:numId="25" w16cid:durableId="15087890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FD0"/>
    <w:rsid w:val="00010AAB"/>
    <w:rsid w:val="00010F47"/>
    <w:rsid w:val="00012D15"/>
    <w:rsid w:val="000242FA"/>
    <w:rsid w:val="00032DED"/>
    <w:rsid w:val="00042F1B"/>
    <w:rsid w:val="00053C3B"/>
    <w:rsid w:val="000611B6"/>
    <w:rsid w:val="00072AB7"/>
    <w:rsid w:val="00081A80"/>
    <w:rsid w:val="00092793"/>
    <w:rsid w:val="000A531C"/>
    <w:rsid w:val="000B6E87"/>
    <w:rsid w:val="000D0F89"/>
    <w:rsid w:val="000D36A8"/>
    <w:rsid w:val="000E0442"/>
    <w:rsid w:val="000E51BB"/>
    <w:rsid w:val="0010102B"/>
    <w:rsid w:val="00106BDA"/>
    <w:rsid w:val="00106E32"/>
    <w:rsid w:val="00123E66"/>
    <w:rsid w:val="00127425"/>
    <w:rsid w:val="00137910"/>
    <w:rsid w:val="00140E3B"/>
    <w:rsid w:val="001511E6"/>
    <w:rsid w:val="00152AD5"/>
    <w:rsid w:val="00152E15"/>
    <w:rsid w:val="001A05DD"/>
    <w:rsid w:val="001A571D"/>
    <w:rsid w:val="001B285F"/>
    <w:rsid w:val="001B3215"/>
    <w:rsid w:val="001B658F"/>
    <w:rsid w:val="001C13F5"/>
    <w:rsid w:val="001C3279"/>
    <w:rsid w:val="001C4C74"/>
    <w:rsid w:val="001C5430"/>
    <w:rsid w:val="001D0330"/>
    <w:rsid w:val="001D76BD"/>
    <w:rsid w:val="001E21BC"/>
    <w:rsid w:val="001E51A3"/>
    <w:rsid w:val="00200FD7"/>
    <w:rsid w:val="00210003"/>
    <w:rsid w:val="00210207"/>
    <w:rsid w:val="0021405F"/>
    <w:rsid w:val="0021463E"/>
    <w:rsid w:val="00222CD4"/>
    <w:rsid w:val="00226676"/>
    <w:rsid w:val="00233AFD"/>
    <w:rsid w:val="00234F87"/>
    <w:rsid w:val="00236225"/>
    <w:rsid w:val="002445F2"/>
    <w:rsid w:val="00247295"/>
    <w:rsid w:val="00261F82"/>
    <w:rsid w:val="00266F82"/>
    <w:rsid w:val="00276221"/>
    <w:rsid w:val="00294905"/>
    <w:rsid w:val="00295D7B"/>
    <w:rsid w:val="00296D34"/>
    <w:rsid w:val="002A1B6F"/>
    <w:rsid w:val="002A4857"/>
    <w:rsid w:val="002A5577"/>
    <w:rsid w:val="002B0DB1"/>
    <w:rsid w:val="002C2A65"/>
    <w:rsid w:val="002C4C87"/>
    <w:rsid w:val="002D3459"/>
    <w:rsid w:val="002D4073"/>
    <w:rsid w:val="002E6B16"/>
    <w:rsid w:val="00301C53"/>
    <w:rsid w:val="00305FD0"/>
    <w:rsid w:val="0031673B"/>
    <w:rsid w:val="00321599"/>
    <w:rsid w:val="00327F36"/>
    <w:rsid w:val="00333D1A"/>
    <w:rsid w:val="003373B8"/>
    <w:rsid w:val="00337573"/>
    <w:rsid w:val="0036020C"/>
    <w:rsid w:val="00360FAC"/>
    <w:rsid w:val="00366654"/>
    <w:rsid w:val="00375D6C"/>
    <w:rsid w:val="003A5202"/>
    <w:rsid w:val="003B31A1"/>
    <w:rsid w:val="003B5D4C"/>
    <w:rsid w:val="003C02B0"/>
    <w:rsid w:val="003C111D"/>
    <w:rsid w:val="003D3B74"/>
    <w:rsid w:val="003E6322"/>
    <w:rsid w:val="003E7B46"/>
    <w:rsid w:val="003F138C"/>
    <w:rsid w:val="0040789A"/>
    <w:rsid w:val="00411C27"/>
    <w:rsid w:val="00411CB4"/>
    <w:rsid w:val="00415E91"/>
    <w:rsid w:val="004303DC"/>
    <w:rsid w:val="00430B31"/>
    <w:rsid w:val="00431337"/>
    <w:rsid w:val="004356C5"/>
    <w:rsid w:val="00442DA3"/>
    <w:rsid w:val="0044390A"/>
    <w:rsid w:val="00447E06"/>
    <w:rsid w:val="004529AB"/>
    <w:rsid w:val="00461207"/>
    <w:rsid w:val="00464302"/>
    <w:rsid w:val="00472C42"/>
    <w:rsid w:val="00474081"/>
    <w:rsid w:val="0047557E"/>
    <w:rsid w:val="00483939"/>
    <w:rsid w:val="004857D9"/>
    <w:rsid w:val="00485D55"/>
    <w:rsid w:val="00486BB6"/>
    <w:rsid w:val="004964C8"/>
    <w:rsid w:val="004A61CE"/>
    <w:rsid w:val="004C74D5"/>
    <w:rsid w:val="004D5AFE"/>
    <w:rsid w:val="004D68C8"/>
    <w:rsid w:val="004E029A"/>
    <w:rsid w:val="004E401A"/>
    <w:rsid w:val="004E4DCC"/>
    <w:rsid w:val="004E6AE4"/>
    <w:rsid w:val="004E6D28"/>
    <w:rsid w:val="005069CA"/>
    <w:rsid w:val="00506CBF"/>
    <w:rsid w:val="00510D62"/>
    <w:rsid w:val="0051324F"/>
    <w:rsid w:val="005153A6"/>
    <w:rsid w:val="0052104D"/>
    <w:rsid w:val="005301EE"/>
    <w:rsid w:val="00532767"/>
    <w:rsid w:val="005345C1"/>
    <w:rsid w:val="005454E0"/>
    <w:rsid w:val="00546AAE"/>
    <w:rsid w:val="0055517B"/>
    <w:rsid w:val="0056214A"/>
    <w:rsid w:val="0056353B"/>
    <w:rsid w:val="005637E3"/>
    <w:rsid w:val="005642D1"/>
    <w:rsid w:val="00572F63"/>
    <w:rsid w:val="00576F44"/>
    <w:rsid w:val="00595C6F"/>
    <w:rsid w:val="005A257F"/>
    <w:rsid w:val="005B03F0"/>
    <w:rsid w:val="005B4D70"/>
    <w:rsid w:val="005B55C4"/>
    <w:rsid w:val="005B5A26"/>
    <w:rsid w:val="005B6192"/>
    <w:rsid w:val="005C1E5B"/>
    <w:rsid w:val="005E744B"/>
    <w:rsid w:val="005F0CA7"/>
    <w:rsid w:val="005F7E3C"/>
    <w:rsid w:val="00607782"/>
    <w:rsid w:val="00611867"/>
    <w:rsid w:val="00615CCF"/>
    <w:rsid w:val="00617A40"/>
    <w:rsid w:val="006237CB"/>
    <w:rsid w:val="0063589B"/>
    <w:rsid w:val="00641C82"/>
    <w:rsid w:val="00642F34"/>
    <w:rsid w:val="00645B8E"/>
    <w:rsid w:val="00652778"/>
    <w:rsid w:val="00655EFC"/>
    <w:rsid w:val="006645C9"/>
    <w:rsid w:val="00664A61"/>
    <w:rsid w:val="006654EB"/>
    <w:rsid w:val="00671A94"/>
    <w:rsid w:val="00672FA8"/>
    <w:rsid w:val="00676953"/>
    <w:rsid w:val="0068738E"/>
    <w:rsid w:val="0069320C"/>
    <w:rsid w:val="00693A2D"/>
    <w:rsid w:val="006C4DAA"/>
    <w:rsid w:val="006E1263"/>
    <w:rsid w:val="006E58D4"/>
    <w:rsid w:val="006F1369"/>
    <w:rsid w:val="00714C89"/>
    <w:rsid w:val="00747087"/>
    <w:rsid w:val="00752B79"/>
    <w:rsid w:val="00754E76"/>
    <w:rsid w:val="00760285"/>
    <w:rsid w:val="00764523"/>
    <w:rsid w:val="00767742"/>
    <w:rsid w:val="00773CF1"/>
    <w:rsid w:val="00786B2B"/>
    <w:rsid w:val="007A3439"/>
    <w:rsid w:val="007A7BE4"/>
    <w:rsid w:val="007B555D"/>
    <w:rsid w:val="007C09FB"/>
    <w:rsid w:val="007C60D8"/>
    <w:rsid w:val="007D6338"/>
    <w:rsid w:val="007E1818"/>
    <w:rsid w:val="007F37BF"/>
    <w:rsid w:val="00800524"/>
    <w:rsid w:val="00831C27"/>
    <w:rsid w:val="00833E24"/>
    <w:rsid w:val="00837237"/>
    <w:rsid w:val="00847C50"/>
    <w:rsid w:val="008705E1"/>
    <w:rsid w:val="00871F5D"/>
    <w:rsid w:val="00872A19"/>
    <w:rsid w:val="008840AD"/>
    <w:rsid w:val="008936A9"/>
    <w:rsid w:val="008969F2"/>
    <w:rsid w:val="008C1A76"/>
    <w:rsid w:val="008C2F5D"/>
    <w:rsid w:val="008C5A3C"/>
    <w:rsid w:val="008D03E4"/>
    <w:rsid w:val="008D0A64"/>
    <w:rsid w:val="008F7170"/>
    <w:rsid w:val="009148FF"/>
    <w:rsid w:val="00931D80"/>
    <w:rsid w:val="0094524A"/>
    <w:rsid w:val="00950537"/>
    <w:rsid w:val="009548E9"/>
    <w:rsid w:val="009678C8"/>
    <w:rsid w:val="0097092A"/>
    <w:rsid w:val="00980EB5"/>
    <w:rsid w:val="0099429D"/>
    <w:rsid w:val="009B7E93"/>
    <w:rsid w:val="009D0143"/>
    <w:rsid w:val="009D3908"/>
    <w:rsid w:val="009D44EC"/>
    <w:rsid w:val="009D7CAA"/>
    <w:rsid w:val="009E0A8B"/>
    <w:rsid w:val="009F42B6"/>
    <w:rsid w:val="00A022A3"/>
    <w:rsid w:val="00A13E60"/>
    <w:rsid w:val="00A15EBB"/>
    <w:rsid w:val="00A23253"/>
    <w:rsid w:val="00A24003"/>
    <w:rsid w:val="00A507AE"/>
    <w:rsid w:val="00A5264A"/>
    <w:rsid w:val="00A65CB7"/>
    <w:rsid w:val="00A807AA"/>
    <w:rsid w:val="00A85F8A"/>
    <w:rsid w:val="00A97A62"/>
    <w:rsid w:val="00AA25C6"/>
    <w:rsid w:val="00AA502A"/>
    <w:rsid w:val="00AA695E"/>
    <w:rsid w:val="00AC2A06"/>
    <w:rsid w:val="00AC492F"/>
    <w:rsid w:val="00AF03E8"/>
    <w:rsid w:val="00B00126"/>
    <w:rsid w:val="00B00534"/>
    <w:rsid w:val="00B0744F"/>
    <w:rsid w:val="00B22DAD"/>
    <w:rsid w:val="00B24311"/>
    <w:rsid w:val="00B31628"/>
    <w:rsid w:val="00B51C02"/>
    <w:rsid w:val="00B527AA"/>
    <w:rsid w:val="00B5360A"/>
    <w:rsid w:val="00B64802"/>
    <w:rsid w:val="00B81218"/>
    <w:rsid w:val="00B87EC5"/>
    <w:rsid w:val="00B95E00"/>
    <w:rsid w:val="00BA00FD"/>
    <w:rsid w:val="00BB6CF3"/>
    <w:rsid w:val="00BC67EB"/>
    <w:rsid w:val="00BD52A2"/>
    <w:rsid w:val="00BF423B"/>
    <w:rsid w:val="00C0011D"/>
    <w:rsid w:val="00C108B5"/>
    <w:rsid w:val="00C130E2"/>
    <w:rsid w:val="00C1557A"/>
    <w:rsid w:val="00C1796D"/>
    <w:rsid w:val="00C2066B"/>
    <w:rsid w:val="00C26FAC"/>
    <w:rsid w:val="00C3503C"/>
    <w:rsid w:val="00C46F0D"/>
    <w:rsid w:val="00C5221A"/>
    <w:rsid w:val="00C53AB3"/>
    <w:rsid w:val="00C601DF"/>
    <w:rsid w:val="00C6303D"/>
    <w:rsid w:val="00C64284"/>
    <w:rsid w:val="00C65C9B"/>
    <w:rsid w:val="00C65E37"/>
    <w:rsid w:val="00C667A1"/>
    <w:rsid w:val="00C85B41"/>
    <w:rsid w:val="00C86EA9"/>
    <w:rsid w:val="00C954C6"/>
    <w:rsid w:val="00C959A5"/>
    <w:rsid w:val="00CA0328"/>
    <w:rsid w:val="00CC2E97"/>
    <w:rsid w:val="00CC7B2E"/>
    <w:rsid w:val="00CD66B4"/>
    <w:rsid w:val="00CD6AC9"/>
    <w:rsid w:val="00CE47F8"/>
    <w:rsid w:val="00CF493D"/>
    <w:rsid w:val="00CF6C09"/>
    <w:rsid w:val="00D04841"/>
    <w:rsid w:val="00D063F1"/>
    <w:rsid w:val="00D06BD1"/>
    <w:rsid w:val="00D114A7"/>
    <w:rsid w:val="00D160FD"/>
    <w:rsid w:val="00D17295"/>
    <w:rsid w:val="00D200C7"/>
    <w:rsid w:val="00D363E9"/>
    <w:rsid w:val="00D478BD"/>
    <w:rsid w:val="00D5378C"/>
    <w:rsid w:val="00D671AE"/>
    <w:rsid w:val="00D81716"/>
    <w:rsid w:val="00D823F7"/>
    <w:rsid w:val="00D8715B"/>
    <w:rsid w:val="00D91C76"/>
    <w:rsid w:val="00D92A01"/>
    <w:rsid w:val="00D946F9"/>
    <w:rsid w:val="00DA0670"/>
    <w:rsid w:val="00DB442F"/>
    <w:rsid w:val="00DB4615"/>
    <w:rsid w:val="00DC40AB"/>
    <w:rsid w:val="00DC52E0"/>
    <w:rsid w:val="00DC7415"/>
    <w:rsid w:val="00DE1D34"/>
    <w:rsid w:val="00DE6A1A"/>
    <w:rsid w:val="00DF0C35"/>
    <w:rsid w:val="00DF601E"/>
    <w:rsid w:val="00E005A2"/>
    <w:rsid w:val="00E103A8"/>
    <w:rsid w:val="00E13927"/>
    <w:rsid w:val="00E13E64"/>
    <w:rsid w:val="00E16785"/>
    <w:rsid w:val="00E24196"/>
    <w:rsid w:val="00E24FF6"/>
    <w:rsid w:val="00E81C9B"/>
    <w:rsid w:val="00E852C6"/>
    <w:rsid w:val="00E86E98"/>
    <w:rsid w:val="00EA5411"/>
    <w:rsid w:val="00EA7FB2"/>
    <w:rsid w:val="00EB5F65"/>
    <w:rsid w:val="00EB6DAA"/>
    <w:rsid w:val="00EC3CEE"/>
    <w:rsid w:val="00EC62EF"/>
    <w:rsid w:val="00ED5BBD"/>
    <w:rsid w:val="00EE21A4"/>
    <w:rsid w:val="00EE24D1"/>
    <w:rsid w:val="00F00AED"/>
    <w:rsid w:val="00F36D69"/>
    <w:rsid w:val="00F614EE"/>
    <w:rsid w:val="00F76F41"/>
    <w:rsid w:val="00F96613"/>
    <w:rsid w:val="00FA1BA2"/>
    <w:rsid w:val="00FA3923"/>
    <w:rsid w:val="00FA47ED"/>
    <w:rsid w:val="00FB66BF"/>
    <w:rsid w:val="00FC53BE"/>
    <w:rsid w:val="00FC5C5A"/>
    <w:rsid w:val="00FE1150"/>
    <w:rsid w:val="00FE4BA9"/>
    <w:rsid w:val="00FE7188"/>
    <w:rsid w:val="00FF4A56"/>
    <w:rsid w:val="00FF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27BD2"/>
  <w15:docId w15:val="{10B4A247-5A46-426F-B7DE-264C0C06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A2"/>
    <w:pPr>
      <w:spacing w:after="200" w:line="276" w:lineRule="auto"/>
    </w:pPr>
    <w:rPr>
      <w:sz w:val="22"/>
      <w:szCs w:val="22"/>
      <w:lang w:val="en-US" w:eastAsia="en-US"/>
    </w:rPr>
  </w:style>
  <w:style w:type="paragraph" w:styleId="Heading2">
    <w:name w:val="heading 2"/>
    <w:basedOn w:val="Normal"/>
    <w:next w:val="Normal"/>
    <w:link w:val="Heading2Char"/>
    <w:uiPriority w:val="99"/>
    <w:qFormat/>
    <w:rsid w:val="00EB6DAA"/>
    <w:pPr>
      <w:keepNext/>
      <w:spacing w:after="0" w:line="240" w:lineRule="auto"/>
      <w:jc w:val="center"/>
      <w:outlineLvl w:val="1"/>
    </w:pPr>
    <w:rPr>
      <w:rFonts w:ascii="Times New Roman" w:eastAsia="Times New Roman" w:hAnsi="Times New Roman"/>
      <w:sz w:val="24"/>
      <w:szCs w:val="20"/>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B6DAA"/>
    <w:rPr>
      <w:rFonts w:ascii="Times New Roman" w:hAnsi="Times New Roman"/>
      <w:sz w:val="24"/>
      <w:lang w:val="lt-LT" w:eastAsia="ru-RU"/>
    </w:rPr>
  </w:style>
  <w:style w:type="paragraph" w:styleId="Header">
    <w:name w:val="header"/>
    <w:basedOn w:val="Normal"/>
    <w:link w:val="HeaderChar"/>
    <w:uiPriority w:val="99"/>
    <w:rsid w:val="00E005A2"/>
    <w:pPr>
      <w:tabs>
        <w:tab w:val="center" w:pos="4844"/>
        <w:tab w:val="right" w:pos="9689"/>
      </w:tabs>
    </w:pPr>
    <w:rPr>
      <w:lang w:val="ru-RU" w:eastAsia="ru-RU"/>
    </w:rPr>
  </w:style>
  <w:style w:type="character" w:customStyle="1" w:styleId="HeaderChar">
    <w:name w:val="Header Char"/>
    <w:link w:val="Header"/>
    <w:uiPriority w:val="99"/>
    <w:locked/>
    <w:rsid w:val="00E005A2"/>
    <w:rPr>
      <w:sz w:val="22"/>
    </w:rPr>
  </w:style>
  <w:style w:type="paragraph" w:styleId="Footer">
    <w:name w:val="footer"/>
    <w:basedOn w:val="Normal"/>
    <w:link w:val="FooterChar"/>
    <w:uiPriority w:val="99"/>
    <w:rsid w:val="00E005A2"/>
    <w:pPr>
      <w:tabs>
        <w:tab w:val="center" w:pos="4844"/>
        <w:tab w:val="right" w:pos="9689"/>
      </w:tabs>
    </w:pPr>
    <w:rPr>
      <w:lang w:val="ru-RU" w:eastAsia="ru-RU"/>
    </w:rPr>
  </w:style>
  <w:style w:type="character" w:customStyle="1" w:styleId="FooterChar">
    <w:name w:val="Footer Char"/>
    <w:link w:val="Footer"/>
    <w:uiPriority w:val="99"/>
    <w:locked/>
    <w:rsid w:val="00E005A2"/>
    <w:rPr>
      <w:sz w:val="22"/>
    </w:rPr>
  </w:style>
  <w:style w:type="paragraph" w:customStyle="1" w:styleId="NoSpacing1">
    <w:name w:val="No Spacing1"/>
    <w:uiPriority w:val="99"/>
    <w:rsid w:val="003E6322"/>
    <w:rPr>
      <w:rFonts w:ascii="Times New Roman" w:hAnsi="Times New Roman"/>
    </w:rPr>
  </w:style>
  <w:style w:type="table" w:styleId="TableGrid">
    <w:name w:val="Table Grid"/>
    <w:basedOn w:val="TableNormal"/>
    <w:uiPriority w:val="99"/>
    <w:rsid w:val="003E632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E6322"/>
    <w:pPr>
      <w:spacing w:after="120" w:line="480" w:lineRule="auto"/>
    </w:pPr>
    <w:rPr>
      <w:rFonts w:ascii="Times New Roman" w:hAnsi="Times New Roman"/>
      <w:sz w:val="20"/>
      <w:szCs w:val="20"/>
      <w:lang w:val="lt-LT" w:eastAsia="lt-LT"/>
    </w:rPr>
  </w:style>
  <w:style w:type="character" w:customStyle="1" w:styleId="BodyText2Char">
    <w:name w:val="Body Text 2 Char"/>
    <w:link w:val="BodyText2"/>
    <w:uiPriority w:val="99"/>
    <w:locked/>
    <w:rsid w:val="003E6322"/>
    <w:rPr>
      <w:rFonts w:ascii="Times New Roman" w:hAnsi="Times New Roman"/>
      <w:lang w:val="lt-LT" w:eastAsia="lt-LT"/>
    </w:rPr>
  </w:style>
  <w:style w:type="paragraph" w:styleId="BodyTextIndent2">
    <w:name w:val="Body Text Indent 2"/>
    <w:basedOn w:val="Normal"/>
    <w:link w:val="BodyTextIndent2Char"/>
    <w:uiPriority w:val="99"/>
    <w:semiHidden/>
    <w:rsid w:val="00F00AED"/>
    <w:pPr>
      <w:spacing w:after="120" w:line="480" w:lineRule="auto"/>
      <w:ind w:left="283"/>
    </w:pPr>
    <w:rPr>
      <w:lang w:val="ru-RU" w:eastAsia="ru-RU"/>
    </w:rPr>
  </w:style>
  <w:style w:type="character" w:customStyle="1" w:styleId="BodyTextIndent2Char">
    <w:name w:val="Body Text Indent 2 Char"/>
    <w:link w:val="BodyTextIndent2"/>
    <w:uiPriority w:val="99"/>
    <w:semiHidden/>
    <w:locked/>
    <w:rsid w:val="00F00AED"/>
    <w:rPr>
      <w:sz w:val="22"/>
    </w:rPr>
  </w:style>
  <w:style w:type="character" w:styleId="CommentReference">
    <w:name w:val="annotation reference"/>
    <w:uiPriority w:val="99"/>
    <w:semiHidden/>
    <w:rsid w:val="002C2A65"/>
    <w:rPr>
      <w:rFonts w:cs="Times New Roman"/>
      <w:sz w:val="16"/>
    </w:rPr>
  </w:style>
  <w:style w:type="paragraph" w:styleId="CommentText">
    <w:name w:val="annotation text"/>
    <w:basedOn w:val="Normal"/>
    <w:link w:val="CommentTextChar"/>
    <w:uiPriority w:val="99"/>
    <w:semiHidden/>
    <w:rsid w:val="002C2A65"/>
    <w:rPr>
      <w:sz w:val="20"/>
      <w:szCs w:val="20"/>
    </w:rPr>
  </w:style>
  <w:style w:type="character" w:customStyle="1" w:styleId="CommentTextChar">
    <w:name w:val="Comment Text Char"/>
    <w:link w:val="CommentText"/>
    <w:uiPriority w:val="99"/>
    <w:semiHidden/>
    <w:locked/>
    <w:rsid w:val="002C2A65"/>
    <w:rPr>
      <w:rFonts w:cs="Times New Roman"/>
    </w:rPr>
  </w:style>
  <w:style w:type="paragraph" w:styleId="CommentSubject">
    <w:name w:val="annotation subject"/>
    <w:basedOn w:val="CommentText"/>
    <w:next w:val="CommentText"/>
    <w:link w:val="CommentSubjectChar"/>
    <w:uiPriority w:val="99"/>
    <w:semiHidden/>
    <w:rsid w:val="002C2A65"/>
    <w:rPr>
      <w:b/>
      <w:bCs/>
      <w:lang w:val="ru-RU" w:eastAsia="ru-RU"/>
    </w:rPr>
  </w:style>
  <w:style w:type="character" w:customStyle="1" w:styleId="CommentSubjectChar">
    <w:name w:val="Comment Subject Char"/>
    <w:link w:val="CommentSubject"/>
    <w:uiPriority w:val="99"/>
    <w:semiHidden/>
    <w:locked/>
    <w:rsid w:val="002C2A65"/>
    <w:rPr>
      <w:rFonts w:cs="Times New Roman"/>
      <w:b/>
    </w:rPr>
  </w:style>
  <w:style w:type="paragraph" w:styleId="BalloonText">
    <w:name w:val="Balloon Text"/>
    <w:basedOn w:val="Normal"/>
    <w:link w:val="BalloonTextChar"/>
    <w:uiPriority w:val="99"/>
    <w:semiHidden/>
    <w:rsid w:val="002C2A65"/>
    <w:pPr>
      <w:spacing w:after="0" w:line="240" w:lineRule="auto"/>
    </w:pPr>
    <w:rPr>
      <w:rFonts w:ascii="Segoe UI" w:hAnsi="Segoe UI"/>
      <w:sz w:val="18"/>
      <w:szCs w:val="18"/>
      <w:lang w:val="ru-RU" w:eastAsia="ru-RU"/>
    </w:rPr>
  </w:style>
  <w:style w:type="character" w:customStyle="1" w:styleId="BalloonTextChar">
    <w:name w:val="Balloon Text Char"/>
    <w:link w:val="BalloonText"/>
    <w:uiPriority w:val="99"/>
    <w:semiHidden/>
    <w:locked/>
    <w:rsid w:val="002C2A65"/>
    <w:rPr>
      <w:rFonts w:ascii="Segoe UI" w:hAnsi="Segoe UI"/>
      <w:sz w:val="18"/>
    </w:rPr>
  </w:style>
  <w:style w:type="paragraph" w:styleId="BodyText">
    <w:name w:val="Body Text"/>
    <w:basedOn w:val="Normal"/>
    <w:link w:val="BodyTextChar"/>
    <w:uiPriority w:val="99"/>
    <w:rsid w:val="00A13E60"/>
    <w:pPr>
      <w:spacing w:after="120"/>
    </w:pPr>
  </w:style>
  <w:style w:type="character" w:customStyle="1" w:styleId="BodyTextChar">
    <w:name w:val="Body Text Char"/>
    <w:link w:val="BodyText"/>
    <w:uiPriority w:val="99"/>
    <w:semiHidden/>
    <w:rsid w:val="00B81DAE"/>
    <w:rPr>
      <w:lang w:val="en-US" w:eastAsia="en-US"/>
    </w:rPr>
  </w:style>
  <w:style w:type="paragraph" w:styleId="NormalWeb">
    <w:name w:val="Normal (Web)"/>
    <w:basedOn w:val="Normal"/>
    <w:link w:val="NormalWebChar"/>
    <w:uiPriority w:val="99"/>
    <w:rsid w:val="00123E66"/>
    <w:rPr>
      <w:sz w:val="24"/>
      <w:szCs w:val="24"/>
    </w:rPr>
  </w:style>
  <w:style w:type="character" w:customStyle="1" w:styleId="NormalWebChar">
    <w:name w:val="Normal (Web) Char"/>
    <w:link w:val="NormalWeb"/>
    <w:uiPriority w:val="99"/>
    <w:locked/>
    <w:rsid w:val="00123E66"/>
    <w:rPr>
      <w:rFonts w:eastAsia="Times New Roman"/>
      <w:sz w:val="24"/>
      <w:lang w:val="en-US" w:eastAsia="en-US"/>
    </w:rPr>
  </w:style>
  <w:style w:type="paragraph" w:styleId="NoSpacing">
    <w:name w:val="No Spacing"/>
    <w:uiPriority w:val="1"/>
    <w:qFormat/>
    <w:rsid w:val="002445F2"/>
    <w:rPr>
      <w:rFonts w:ascii="Times New Roman" w:hAnsi="Times New Roman"/>
    </w:rPr>
  </w:style>
  <w:style w:type="character" w:styleId="Emphasis">
    <w:name w:val="Emphasis"/>
    <w:uiPriority w:val="20"/>
    <w:qFormat/>
    <w:locked/>
    <w:rsid w:val="00140E3B"/>
    <w:rPr>
      <w:i/>
      <w:iCs/>
    </w:rPr>
  </w:style>
  <w:style w:type="paragraph" w:styleId="ListParagraph">
    <w:name w:val="List Paragraph"/>
    <w:basedOn w:val="Normal"/>
    <w:uiPriority w:val="34"/>
    <w:qFormat/>
    <w:rsid w:val="005F7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2156">
      <w:marLeft w:val="0"/>
      <w:marRight w:val="0"/>
      <w:marTop w:val="0"/>
      <w:marBottom w:val="0"/>
      <w:divBdr>
        <w:top w:val="none" w:sz="0" w:space="0" w:color="auto"/>
        <w:left w:val="none" w:sz="0" w:space="0" w:color="auto"/>
        <w:bottom w:val="none" w:sz="0" w:space="0" w:color="auto"/>
        <w:right w:val="none" w:sz="0" w:space="0" w:color="auto"/>
      </w:divBdr>
    </w:div>
    <w:div w:id="1149522157">
      <w:marLeft w:val="0"/>
      <w:marRight w:val="0"/>
      <w:marTop w:val="0"/>
      <w:marBottom w:val="0"/>
      <w:divBdr>
        <w:top w:val="none" w:sz="0" w:space="0" w:color="auto"/>
        <w:left w:val="none" w:sz="0" w:space="0" w:color="auto"/>
        <w:bottom w:val="none" w:sz="0" w:space="0" w:color="auto"/>
        <w:right w:val="none" w:sz="0" w:space="0" w:color="auto"/>
      </w:divBdr>
    </w:div>
    <w:div w:id="1149522158">
      <w:marLeft w:val="0"/>
      <w:marRight w:val="0"/>
      <w:marTop w:val="0"/>
      <w:marBottom w:val="0"/>
      <w:divBdr>
        <w:top w:val="none" w:sz="0" w:space="0" w:color="auto"/>
        <w:left w:val="none" w:sz="0" w:space="0" w:color="auto"/>
        <w:bottom w:val="none" w:sz="0" w:space="0" w:color="auto"/>
        <w:right w:val="none" w:sz="0" w:space="0" w:color="auto"/>
      </w:divBdr>
    </w:div>
    <w:div w:id="1149522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5</Pages>
  <Words>5570</Words>
  <Characters>3176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VALSTYBĖS ĮMONĖS</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dc:title>
  <dc:creator>Levickij, Evgenij</dc:creator>
  <cp:lastModifiedBy>Deividas Umbrasas</cp:lastModifiedBy>
  <cp:revision>95</cp:revision>
  <cp:lastPrinted>2020-02-18T10:13:00Z</cp:lastPrinted>
  <dcterms:created xsi:type="dcterms:W3CDTF">2020-06-15T06:53:00Z</dcterms:created>
  <dcterms:modified xsi:type="dcterms:W3CDTF">2025-08-14T11:57:00Z</dcterms:modified>
</cp:coreProperties>
</file>