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A09D7" w14:textId="19228795" w:rsidR="00CA626F" w:rsidRPr="001375A7" w:rsidRDefault="00CA626F">
      <w:pPr>
        <w:jc w:val="left"/>
        <w:rPr>
          <w:rFonts w:cs="Arial Unicode MS"/>
          <w:b/>
          <w:bCs/>
          <w:caps/>
          <w:color w:val="444444"/>
          <w:spacing w:val="3"/>
          <w:u w:color="444444"/>
          <w:lang w:eastAsia="en-GB"/>
          <w14:textOutline w14:w="12700" w14:cap="flat" w14:cmpd="sng" w14:algn="ctr">
            <w14:noFill/>
            <w14:prstDash w14:val="solid"/>
            <w14:miter w14:lim="400000"/>
          </w14:textOutline>
        </w:rPr>
      </w:pPr>
    </w:p>
    <w:p w14:paraId="2442F9F7" w14:textId="133E2C66" w:rsidR="001428B7" w:rsidRPr="001375A7" w:rsidRDefault="001428B7" w:rsidP="001428B7">
      <w:pPr>
        <w:pStyle w:val="Heading"/>
        <w:jc w:val="center"/>
        <w:rPr>
          <w:lang w:val="lt-LT"/>
        </w:rPr>
      </w:pPr>
      <w:r w:rsidRPr="001375A7">
        <w:rPr>
          <w:lang w:val="lt-LT"/>
        </w:rPr>
        <w:t>PIRKIMO SĄLYGŲ PRIEDAS „KVALIFIKACIJOS REIKALAVIMAI TIEKĖJUI“</w:t>
      </w:r>
    </w:p>
    <w:p w14:paraId="387C4143" w14:textId="77777777" w:rsidR="001428B7" w:rsidRPr="001375A7" w:rsidRDefault="001428B7" w:rsidP="001428B7">
      <w:pPr>
        <w:pStyle w:val="Body2"/>
        <w:rPr>
          <w:lang w:val="lt-LT"/>
        </w:rPr>
      </w:pPr>
    </w:p>
    <w:tbl>
      <w:tblPr>
        <w:tblStyle w:val="TableGrid"/>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1375A7" w14:paraId="4F779E96" w14:textId="77777777" w:rsidTr="00A9443F">
        <w:tc>
          <w:tcPr>
            <w:tcW w:w="555" w:type="dxa"/>
          </w:tcPr>
          <w:p w14:paraId="11E07A97" w14:textId="77777777" w:rsidR="001428B7" w:rsidRPr="001375A7" w:rsidRDefault="001428B7" w:rsidP="006752F8">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1375A7">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6BCB9EC3" w14:textId="77777777" w:rsidR="001428B7" w:rsidRPr="001375A7" w:rsidRDefault="001428B7" w:rsidP="006752F8">
            <w:pPr>
              <w:jc w:val="center"/>
              <w:rPr>
                <w:b/>
                <w:bCs/>
                <w:color w:val="404040" w:themeColor="text1" w:themeTint="BF"/>
              </w:rPr>
            </w:pPr>
            <w:r w:rsidRPr="001375A7">
              <w:rPr>
                <w:b/>
                <w:bCs/>
                <w:color w:val="404040" w:themeColor="text1" w:themeTint="BF"/>
              </w:rPr>
              <w:t>Reikalavimas</w:t>
            </w:r>
          </w:p>
        </w:tc>
        <w:tc>
          <w:tcPr>
            <w:tcW w:w="4359" w:type="dxa"/>
            <w:vAlign w:val="center"/>
          </w:tcPr>
          <w:p w14:paraId="7D96899C" w14:textId="77777777" w:rsidR="001428B7" w:rsidRPr="001375A7" w:rsidRDefault="001428B7" w:rsidP="006752F8">
            <w:pPr>
              <w:jc w:val="center"/>
              <w:rPr>
                <w:rFonts w:eastAsia="Times New Roman"/>
                <w:b/>
                <w:bCs/>
                <w:color w:val="404040" w:themeColor="text1" w:themeTint="BF"/>
              </w:rPr>
            </w:pPr>
            <w:r w:rsidRPr="001375A7">
              <w:rPr>
                <w:b/>
                <w:bCs/>
                <w:color w:val="404040" w:themeColor="text1" w:themeTint="BF"/>
              </w:rPr>
              <w:t>Atitikį pagrindžiantys dokumentai</w:t>
            </w:r>
          </w:p>
        </w:tc>
        <w:tc>
          <w:tcPr>
            <w:tcW w:w="4359" w:type="dxa"/>
            <w:vAlign w:val="center"/>
          </w:tcPr>
          <w:p w14:paraId="132A1FBC" w14:textId="77777777" w:rsidR="001428B7" w:rsidRPr="001375A7" w:rsidRDefault="001428B7" w:rsidP="00A9443F">
            <w:pPr>
              <w:jc w:val="center"/>
              <w:rPr>
                <w:b/>
                <w:bCs/>
                <w:color w:val="404040" w:themeColor="text1" w:themeTint="BF"/>
              </w:rPr>
            </w:pPr>
            <w:r w:rsidRPr="001375A7">
              <w:rPr>
                <w:b/>
                <w:bCs/>
                <w:color w:val="404040" w:themeColor="text1" w:themeTint="BF"/>
              </w:rPr>
              <w:t>Subjektas, kuris turi atitikti reikalavimą</w:t>
            </w:r>
          </w:p>
        </w:tc>
        <w:tc>
          <w:tcPr>
            <w:tcW w:w="1560" w:type="dxa"/>
            <w:vAlign w:val="center"/>
          </w:tcPr>
          <w:p w14:paraId="52101EBA" w14:textId="77777777" w:rsidR="001428B7" w:rsidRPr="001375A7" w:rsidRDefault="001428B7" w:rsidP="006752F8">
            <w:pPr>
              <w:jc w:val="center"/>
              <w:rPr>
                <w:rFonts w:eastAsia="Times New Roman"/>
                <w:b/>
                <w:bCs/>
                <w:color w:val="404040" w:themeColor="text1" w:themeTint="BF"/>
              </w:rPr>
            </w:pPr>
            <w:r w:rsidRPr="001375A7">
              <w:rPr>
                <w:b/>
                <w:bCs/>
                <w:color w:val="404040" w:themeColor="text1" w:themeTint="BF"/>
              </w:rPr>
              <w:t>Reikalavimo taikymas dalims</w:t>
            </w:r>
          </w:p>
        </w:tc>
      </w:tr>
      <w:tr w:rsidR="003C3DFB" w:rsidRPr="001375A7" w14:paraId="28A2D57B" w14:textId="77777777" w:rsidTr="006752F8">
        <w:tc>
          <w:tcPr>
            <w:tcW w:w="15191" w:type="dxa"/>
            <w:gridSpan w:val="5"/>
          </w:tcPr>
          <w:p w14:paraId="54B8EF26" w14:textId="77777777" w:rsidR="003C3DFB" w:rsidRPr="001375A7" w:rsidRDefault="003C3DFB" w:rsidP="006752F8">
            <w:pPr>
              <w:rPr>
                <w:b/>
                <w:bCs/>
              </w:rPr>
            </w:pPr>
          </w:p>
          <w:p w14:paraId="55BB78CB" w14:textId="77777777" w:rsidR="003C3DFB" w:rsidRPr="001375A7" w:rsidRDefault="003C3DFB" w:rsidP="006752F8">
            <w:pPr>
              <w:rPr>
                <w:b/>
                <w:bCs/>
              </w:rPr>
            </w:pPr>
            <w:r w:rsidRPr="001375A7">
              <w:rPr>
                <w:b/>
                <w:bCs/>
                <w:color w:val="000000"/>
              </w:rPr>
              <w:t>Bendros metinės visos veiklos pajamos</w:t>
            </w:r>
            <w:r w:rsidRPr="001375A7">
              <w:rPr>
                <w:b/>
                <w:bCs/>
              </w:rPr>
              <w:t xml:space="preserve"> (Tiekėjo kvalifikacijos reikalavimų nustatymo metodikos 12.1 punktas)</w:t>
            </w:r>
          </w:p>
          <w:p w14:paraId="1415EFF2" w14:textId="77777777" w:rsidR="003C3DFB" w:rsidRPr="001375A7" w:rsidRDefault="003C3DFB" w:rsidP="006752F8">
            <w:pPr>
              <w:rPr>
                <w:b/>
                <w:bCs/>
              </w:rPr>
            </w:pPr>
          </w:p>
        </w:tc>
      </w:tr>
      <w:tr w:rsidR="003C3DFB" w:rsidRPr="001375A7" w14:paraId="01A2C99C" w14:textId="77777777" w:rsidTr="006752F8">
        <w:tc>
          <w:tcPr>
            <w:tcW w:w="555" w:type="dxa"/>
          </w:tcPr>
          <w:p w14:paraId="09E49CDD" w14:textId="5928E4F7" w:rsidR="003C3DFB" w:rsidRPr="001375A7" w:rsidRDefault="00127696" w:rsidP="006752F8">
            <w:r w:rsidRPr="001375A7">
              <w:t>1</w:t>
            </w:r>
            <w:r w:rsidR="003C3DFB" w:rsidRPr="001375A7">
              <w:t>.</w:t>
            </w:r>
          </w:p>
        </w:tc>
        <w:tc>
          <w:tcPr>
            <w:tcW w:w="4358" w:type="dxa"/>
          </w:tcPr>
          <w:p w14:paraId="22628136" w14:textId="5B71277E" w:rsidR="003C3DFB" w:rsidRPr="001375A7" w:rsidRDefault="003C3DFB" w:rsidP="006752F8">
            <w:r w:rsidRPr="001375A7">
              <w:t xml:space="preserve">Tiekėjo visos veiklos pajamos paskutiniais finansiniais metais, o jeigu tiekėjas įregistruotas ar veiklą atitinkamoje srityje pradėjo vėliau – nuo jo įregistravimo dienos, turi būti ne mažesnės kaip </w:t>
            </w:r>
            <w:r w:rsidR="002359E5">
              <w:rPr>
                <w:lang w:val="en-US"/>
              </w:rPr>
              <w:t>5</w:t>
            </w:r>
            <w:r w:rsidRPr="001375A7">
              <w:t> </w:t>
            </w:r>
            <w:r w:rsidR="00C3791B">
              <w:rPr>
                <w:lang w:val="en-US"/>
              </w:rPr>
              <w:t>5</w:t>
            </w:r>
            <w:r w:rsidRPr="001375A7">
              <w:t>00 000 Eur.</w:t>
            </w:r>
          </w:p>
          <w:p w14:paraId="3803AD90" w14:textId="77777777" w:rsidR="003C3DFB" w:rsidRPr="001375A7" w:rsidRDefault="003C3DFB" w:rsidP="006752F8"/>
        </w:tc>
        <w:tc>
          <w:tcPr>
            <w:tcW w:w="4359" w:type="dxa"/>
          </w:tcPr>
          <w:p w14:paraId="002648F4" w14:textId="77777777" w:rsidR="003C3DFB" w:rsidRPr="001375A7" w:rsidRDefault="003C3DFB" w:rsidP="006752F8">
            <w:r w:rsidRPr="001375A7">
              <w:t>Pateikiama su pasiūlymu: EBVPD.</w:t>
            </w:r>
          </w:p>
          <w:p w14:paraId="57C971BC" w14:textId="77777777" w:rsidR="003C3DFB" w:rsidRPr="001375A7" w:rsidRDefault="003C3DFB" w:rsidP="006752F8">
            <w:r w:rsidRPr="001375A7">
              <w:t>Perkančiajai organizacijai atlikus EBVPD patikrinimo procedūrą, patikrinus pasiūlymus ir išrinkus galimą laimėtoją, tik jo prašomi dokumentai:</w:t>
            </w:r>
          </w:p>
          <w:p w14:paraId="661D22DF" w14:textId="77777777" w:rsidR="003C3DFB" w:rsidRPr="001375A7" w:rsidRDefault="003C3DFB" w:rsidP="006752F8"/>
          <w:p w14:paraId="06CFAA9E" w14:textId="77777777" w:rsidR="003C3DFB" w:rsidRPr="001375A7" w:rsidRDefault="003C3DFB" w:rsidP="006752F8">
            <w:r w:rsidRPr="001375A7">
              <w:t>Kvalifikaciniame reikalavime nurodyto laikotarpio ūkio subjekto finansinių ataskaitų rinkinys su auditoriaus išvada (tais atvejais, kai auditas atliktas) ar jo ištrauka, jeigu šalies, kurioje registruotas tiekėjas, įstatymuose reikalaujama skelbti metinį finansinių ataskaitų rinkinį. 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 arba atitinkamos banko pažymos.</w:t>
            </w:r>
          </w:p>
          <w:p w14:paraId="2FAE72A9" w14:textId="77777777" w:rsidR="003C3DFB" w:rsidRPr="001375A7" w:rsidRDefault="003C3DFB" w:rsidP="006752F8">
            <w:r w:rsidRPr="001375A7">
              <w:t>Jeigu tiekėjas dėl pateisinamų priežasčių negali pateikti pirkimo vykdytojo reikalaujamų jo finansinį ir ekonominį pajėgumą įrodančių dokumentų, jis turi teisę pateikti kitus pirkimo vykdytojui priimtinus dokumentus.</w:t>
            </w:r>
          </w:p>
          <w:p w14:paraId="66EF7691" w14:textId="77777777" w:rsidR="001D34E7" w:rsidRPr="001375A7" w:rsidRDefault="001D34E7" w:rsidP="006752F8"/>
          <w:p w14:paraId="67D12E90" w14:textId="77777777" w:rsidR="001D34E7" w:rsidRPr="001375A7" w:rsidRDefault="001D34E7" w:rsidP="006752F8"/>
        </w:tc>
        <w:tc>
          <w:tcPr>
            <w:tcW w:w="4359" w:type="dxa"/>
          </w:tcPr>
          <w:p w14:paraId="5EF428DF" w14:textId="77777777" w:rsidR="003C3DFB" w:rsidRPr="001375A7" w:rsidRDefault="003C3DFB" w:rsidP="006752F8">
            <w:pPr>
              <w:pStyle w:val="ListParagraph"/>
              <w:numPr>
                <w:ilvl w:val="0"/>
                <w:numId w:val="2"/>
              </w:numPr>
            </w:pPr>
            <w:r w:rsidRPr="001375A7">
              <w:lastRenderedPageBreak/>
              <w:t>Tiekėjas, visi tiekėjų grupės nariai, jeigu pasiūlymą teikia ūkio subjektų grupė (pajėgumai sumuojami), ir kiti ūkio subjektai, kuriais remiasi tiekėjas, kartu. Subtiekėjams šis reikalavimas nenustatomas.</w:t>
            </w:r>
          </w:p>
        </w:tc>
        <w:tc>
          <w:tcPr>
            <w:tcW w:w="1560" w:type="dxa"/>
          </w:tcPr>
          <w:p w14:paraId="57D0D5B1" w14:textId="77777777" w:rsidR="003C3DFB" w:rsidRPr="001375A7" w:rsidRDefault="003C3DFB" w:rsidP="006752F8">
            <w:r w:rsidRPr="001375A7">
              <w:t>-</w:t>
            </w:r>
          </w:p>
        </w:tc>
      </w:tr>
      <w:tr w:rsidR="006C50C5" w:rsidRPr="001375A7" w14:paraId="57B38927" w14:textId="77777777" w:rsidTr="006752F8">
        <w:tc>
          <w:tcPr>
            <w:tcW w:w="15191" w:type="dxa"/>
            <w:gridSpan w:val="5"/>
          </w:tcPr>
          <w:p w14:paraId="34BFE2F4" w14:textId="77777777" w:rsidR="006C50C5" w:rsidRPr="001375A7" w:rsidRDefault="006C50C5" w:rsidP="006752F8">
            <w:pPr>
              <w:rPr>
                <w:b/>
                <w:bCs/>
              </w:rPr>
            </w:pPr>
          </w:p>
          <w:p w14:paraId="40728AD9" w14:textId="6823B44C" w:rsidR="006C50C5" w:rsidRPr="001375A7" w:rsidRDefault="00D738DA" w:rsidP="006752F8">
            <w:pPr>
              <w:rPr>
                <w:b/>
                <w:bCs/>
              </w:rPr>
            </w:pPr>
            <w:r w:rsidRPr="001375A7">
              <w:rPr>
                <w:b/>
                <w:bCs/>
                <w:color w:val="000000"/>
              </w:rPr>
              <w:t>Rangovo vadovaujančio personalo išsilavinimas ir profesinė kvalifikacija</w:t>
            </w:r>
            <w:r w:rsidR="006C50C5" w:rsidRPr="001375A7">
              <w:rPr>
                <w:b/>
                <w:bCs/>
              </w:rPr>
              <w:t xml:space="preserve"> (Tiekėjo kvalifikacijos reikalavimų nustatymo metodikos </w:t>
            </w:r>
            <w:r w:rsidRPr="001375A7">
              <w:rPr>
                <w:b/>
                <w:bCs/>
              </w:rPr>
              <w:t>21</w:t>
            </w:r>
            <w:r w:rsidR="006C50C5" w:rsidRPr="001375A7">
              <w:rPr>
                <w:b/>
                <w:bCs/>
              </w:rPr>
              <w:t xml:space="preserve"> punktas)</w:t>
            </w:r>
          </w:p>
          <w:p w14:paraId="0545895E" w14:textId="77777777" w:rsidR="006C50C5" w:rsidRPr="001375A7" w:rsidRDefault="006C50C5" w:rsidP="006752F8">
            <w:pPr>
              <w:rPr>
                <w:b/>
                <w:bCs/>
              </w:rPr>
            </w:pPr>
          </w:p>
        </w:tc>
      </w:tr>
      <w:tr w:rsidR="006C50C5" w:rsidRPr="001375A7" w14:paraId="098E4461" w14:textId="77777777" w:rsidTr="006752F8">
        <w:tc>
          <w:tcPr>
            <w:tcW w:w="555" w:type="dxa"/>
          </w:tcPr>
          <w:p w14:paraId="1DA18B3D" w14:textId="3E8DA04D" w:rsidR="006C50C5" w:rsidRPr="001375A7" w:rsidRDefault="00CA3F6D" w:rsidP="006752F8">
            <w:r>
              <w:t>2</w:t>
            </w:r>
            <w:r w:rsidR="006C50C5" w:rsidRPr="001375A7">
              <w:t>.</w:t>
            </w:r>
          </w:p>
        </w:tc>
        <w:tc>
          <w:tcPr>
            <w:tcW w:w="4358" w:type="dxa"/>
          </w:tcPr>
          <w:p w14:paraId="51044C5B" w14:textId="3069DD30" w:rsidR="008543CC" w:rsidRDefault="006228C9" w:rsidP="006207B6">
            <w:pPr>
              <w:pStyle w:val="paragraph"/>
              <w:textAlignment w:val="baseline"/>
              <w:rPr>
                <w:sz w:val="22"/>
                <w:szCs w:val="22"/>
              </w:rPr>
            </w:pPr>
            <w:r w:rsidRPr="001375A7">
              <w:rPr>
                <w:sz w:val="22"/>
                <w:szCs w:val="22"/>
              </w:rPr>
              <w:t xml:space="preserve">Tiekėjas pirkimo sutarties vykdymui turi skirti bent 1 (vieną) atestuotą </w:t>
            </w:r>
            <w:r w:rsidR="00741D36" w:rsidRPr="001375A7">
              <w:rPr>
                <w:sz w:val="22"/>
                <w:szCs w:val="22"/>
              </w:rPr>
              <w:t>nekilnojamojo kultūros paveldo apsaugos specialistą</w:t>
            </w:r>
            <w:r w:rsidR="00324366">
              <w:rPr>
                <w:sz w:val="22"/>
                <w:szCs w:val="22"/>
              </w:rPr>
              <w:t>*</w:t>
            </w:r>
            <w:r w:rsidR="00741D36" w:rsidRPr="001375A7">
              <w:rPr>
                <w:sz w:val="22"/>
                <w:szCs w:val="22"/>
              </w:rPr>
              <w:t>, turintį teisę Lietuvos Respublikos nekilnojamojo kultūros paveldo apsaugos įstatymo 23</w:t>
            </w:r>
            <w:r w:rsidR="00741D36" w:rsidRPr="001375A7">
              <w:rPr>
                <w:sz w:val="22"/>
                <w:szCs w:val="22"/>
                <w:vertAlign w:val="superscript"/>
              </w:rPr>
              <w:t>1</w:t>
            </w:r>
            <w:r w:rsidR="00741D36" w:rsidRPr="001375A7">
              <w:rPr>
                <w:sz w:val="22"/>
                <w:szCs w:val="22"/>
              </w:rPr>
              <w:t xml:space="preserve"> straipsnyje nustatyta tvarka </w:t>
            </w:r>
            <w:r w:rsidR="005044F2" w:rsidRPr="001375A7">
              <w:rPr>
                <w:sz w:val="22"/>
                <w:szCs w:val="22"/>
              </w:rPr>
              <w:t>vadovauti</w:t>
            </w:r>
            <w:r w:rsidR="00741D36" w:rsidRPr="001375A7">
              <w:rPr>
                <w:sz w:val="22"/>
                <w:szCs w:val="22"/>
              </w:rPr>
              <w:t xml:space="preserve"> tvarkybos darb</w:t>
            </w:r>
            <w:r w:rsidR="005044F2" w:rsidRPr="001375A7">
              <w:rPr>
                <w:sz w:val="22"/>
                <w:szCs w:val="22"/>
              </w:rPr>
              <w:t>ams</w:t>
            </w:r>
            <w:r w:rsidR="007B3481">
              <w:rPr>
                <w:sz w:val="22"/>
                <w:szCs w:val="22"/>
              </w:rPr>
              <w:t xml:space="preserve">: </w:t>
            </w:r>
          </w:p>
          <w:p w14:paraId="559D0E2C" w14:textId="22C33361" w:rsidR="008543CC" w:rsidRPr="008543CC" w:rsidRDefault="00C605AF" w:rsidP="008543CC">
            <w:pPr>
              <w:pStyle w:val="paragraph"/>
              <w:textAlignment w:val="baseline"/>
              <w:rPr>
                <w:rStyle w:val="normaltextrun"/>
                <w:sz w:val="22"/>
                <w:szCs w:val="22"/>
              </w:rPr>
            </w:pPr>
            <w:r>
              <w:rPr>
                <w:rStyle w:val="normaltextrun"/>
                <w:sz w:val="22"/>
                <w:szCs w:val="22"/>
              </w:rPr>
              <w:t xml:space="preserve">- </w:t>
            </w:r>
            <w:r w:rsidR="008543CC" w:rsidRPr="008543CC">
              <w:rPr>
                <w:rStyle w:val="normaltextrun"/>
                <w:sz w:val="22"/>
                <w:szCs w:val="22"/>
              </w:rPr>
              <w:t>akmens mūro, natūralaus akmens, plytų mūro darbai;</w:t>
            </w:r>
          </w:p>
          <w:p w14:paraId="0535A01B" w14:textId="6FCD06E2" w:rsidR="008543CC" w:rsidRPr="008543CC" w:rsidRDefault="00C605AF" w:rsidP="008543CC">
            <w:pPr>
              <w:pStyle w:val="paragraph"/>
              <w:textAlignment w:val="baseline"/>
              <w:rPr>
                <w:rStyle w:val="normaltextrun"/>
                <w:sz w:val="22"/>
                <w:szCs w:val="22"/>
              </w:rPr>
            </w:pPr>
            <w:r>
              <w:rPr>
                <w:rStyle w:val="normaltextrun"/>
                <w:sz w:val="22"/>
                <w:szCs w:val="22"/>
              </w:rPr>
              <w:t xml:space="preserve">- </w:t>
            </w:r>
            <w:r w:rsidR="008543CC" w:rsidRPr="008543CC">
              <w:rPr>
                <w:rStyle w:val="normaltextrun"/>
                <w:sz w:val="22"/>
                <w:szCs w:val="22"/>
              </w:rPr>
              <w:t>medinių konstrukcijų darbai, medžio apdailos ir stalių gaminių darbai;</w:t>
            </w:r>
          </w:p>
          <w:p w14:paraId="3BB2BEF5" w14:textId="016A0BC6" w:rsidR="008543CC" w:rsidRDefault="00C605AF" w:rsidP="008543CC">
            <w:pPr>
              <w:pStyle w:val="paragraph"/>
              <w:textAlignment w:val="baseline"/>
              <w:rPr>
                <w:rStyle w:val="normaltextrun"/>
                <w:sz w:val="22"/>
                <w:szCs w:val="22"/>
              </w:rPr>
            </w:pPr>
            <w:r>
              <w:rPr>
                <w:rStyle w:val="normaltextrun"/>
                <w:sz w:val="22"/>
                <w:szCs w:val="22"/>
              </w:rPr>
              <w:t xml:space="preserve">- </w:t>
            </w:r>
            <w:r w:rsidR="008543CC" w:rsidRPr="008543CC">
              <w:rPr>
                <w:rStyle w:val="normaltextrun"/>
                <w:sz w:val="22"/>
                <w:szCs w:val="22"/>
              </w:rPr>
              <w:t>metalo konstrukcijų metalo ir metalo gaminių darbai;</w:t>
            </w:r>
          </w:p>
          <w:p w14:paraId="45D43C7E" w14:textId="2BCD246A" w:rsidR="008543CC" w:rsidRPr="008543CC" w:rsidRDefault="00C605AF" w:rsidP="008543CC">
            <w:pPr>
              <w:pStyle w:val="paragraph"/>
              <w:textAlignment w:val="baseline"/>
              <w:rPr>
                <w:rStyle w:val="normaltextrun"/>
                <w:sz w:val="22"/>
                <w:szCs w:val="22"/>
              </w:rPr>
            </w:pPr>
            <w:r>
              <w:rPr>
                <w:rStyle w:val="normaltextrun"/>
                <w:sz w:val="22"/>
                <w:szCs w:val="22"/>
              </w:rPr>
              <w:t xml:space="preserve">- </w:t>
            </w:r>
            <w:r w:rsidR="008543CC" w:rsidRPr="008543CC">
              <w:rPr>
                <w:rStyle w:val="normaltextrun"/>
                <w:sz w:val="22"/>
                <w:szCs w:val="22"/>
              </w:rPr>
              <w:t>tinkavimo, dekoratyvinio tinko ir tinkuotų dažytų paviršių darbai;</w:t>
            </w:r>
          </w:p>
          <w:p w14:paraId="7A218A75" w14:textId="2F6E0CFD" w:rsidR="008543CC" w:rsidRPr="008543CC" w:rsidRDefault="00C605AF" w:rsidP="008543CC">
            <w:pPr>
              <w:pStyle w:val="paragraph"/>
              <w:textAlignment w:val="baseline"/>
              <w:rPr>
                <w:rStyle w:val="normaltextrun"/>
                <w:sz w:val="22"/>
                <w:szCs w:val="22"/>
              </w:rPr>
            </w:pPr>
            <w:r>
              <w:rPr>
                <w:rStyle w:val="normaltextrun"/>
                <w:sz w:val="22"/>
                <w:szCs w:val="22"/>
              </w:rPr>
              <w:t xml:space="preserve">- </w:t>
            </w:r>
            <w:r w:rsidR="008543CC" w:rsidRPr="008543CC">
              <w:rPr>
                <w:rStyle w:val="normaltextrun"/>
                <w:sz w:val="22"/>
                <w:szCs w:val="22"/>
              </w:rPr>
              <w:t>stogo dangų įrengimo darbai;</w:t>
            </w:r>
          </w:p>
          <w:p w14:paraId="3870B563" w14:textId="6173BEC1" w:rsidR="006C50C5" w:rsidRPr="006207B6" w:rsidRDefault="00C605AF" w:rsidP="008543CC">
            <w:pPr>
              <w:pStyle w:val="paragraph"/>
              <w:textAlignment w:val="baseline"/>
              <w:rPr>
                <w:sz w:val="22"/>
                <w:szCs w:val="22"/>
              </w:rPr>
            </w:pPr>
            <w:r>
              <w:rPr>
                <w:rStyle w:val="normaltextrun"/>
                <w:sz w:val="22"/>
                <w:szCs w:val="22"/>
              </w:rPr>
              <w:t xml:space="preserve">- </w:t>
            </w:r>
            <w:r w:rsidR="008543CC" w:rsidRPr="008543CC">
              <w:rPr>
                <w:rStyle w:val="normaltextrun"/>
                <w:sz w:val="22"/>
                <w:szCs w:val="22"/>
              </w:rPr>
              <w:t>vadovavimas tvarkybos darbams</w:t>
            </w:r>
            <w:r w:rsidR="00D738DA" w:rsidRPr="001375A7">
              <w:rPr>
                <w:rStyle w:val="normaltextrun"/>
                <w:sz w:val="22"/>
                <w:szCs w:val="22"/>
              </w:rPr>
              <w:t>.</w:t>
            </w:r>
          </w:p>
        </w:tc>
        <w:tc>
          <w:tcPr>
            <w:tcW w:w="4359" w:type="dxa"/>
          </w:tcPr>
          <w:p w14:paraId="56EB6AF5" w14:textId="77777777" w:rsidR="006C50C5" w:rsidRPr="001375A7" w:rsidRDefault="006C50C5" w:rsidP="006752F8">
            <w:pPr>
              <w:pStyle w:val="paragraph"/>
              <w:spacing w:before="0" w:beforeAutospacing="0" w:after="0" w:afterAutospacing="0"/>
              <w:jc w:val="both"/>
              <w:textAlignment w:val="baseline"/>
              <w:rPr>
                <w:rFonts w:ascii="Segoe UI" w:hAnsi="Segoe UI" w:cs="Segoe UI"/>
                <w:color w:val="000000"/>
                <w:sz w:val="18"/>
                <w:szCs w:val="18"/>
              </w:rPr>
            </w:pPr>
            <w:r w:rsidRPr="001375A7">
              <w:rPr>
                <w:rStyle w:val="normaltextrun"/>
                <w:i/>
                <w:iCs/>
                <w:sz w:val="22"/>
                <w:szCs w:val="22"/>
              </w:rPr>
              <w:t>Pateikiama su pasiūlymu: EBVPD. </w:t>
            </w:r>
            <w:r w:rsidRPr="001375A7">
              <w:rPr>
                <w:rStyle w:val="eop"/>
                <w:sz w:val="22"/>
                <w:szCs w:val="22"/>
              </w:rPr>
              <w:t> </w:t>
            </w:r>
          </w:p>
          <w:p w14:paraId="20732A99" w14:textId="77777777" w:rsidR="006C50C5" w:rsidRPr="001375A7" w:rsidRDefault="006C50C5" w:rsidP="006752F8">
            <w:pPr>
              <w:pStyle w:val="paragraph"/>
              <w:spacing w:before="0" w:beforeAutospacing="0" w:after="0" w:afterAutospacing="0"/>
              <w:jc w:val="both"/>
              <w:textAlignment w:val="baseline"/>
              <w:rPr>
                <w:rFonts w:ascii="Segoe UI" w:hAnsi="Segoe UI" w:cs="Segoe UI"/>
                <w:color w:val="000000"/>
                <w:sz w:val="18"/>
                <w:szCs w:val="18"/>
              </w:rPr>
            </w:pPr>
            <w:r w:rsidRPr="001375A7">
              <w:rPr>
                <w:rStyle w:val="eop"/>
                <w:sz w:val="22"/>
                <w:szCs w:val="22"/>
              </w:rPr>
              <w:t> </w:t>
            </w:r>
          </w:p>
          <w:p w14:paraId="1970EFCF" w14:textId="4B28F470" w:rsidR="006C50C5" w:rsidRPr="001375A7" w:rsidRDefault="006C50C5" w:rsidP="006E2719">
            <w:pPr>
              <w:pStyle w:val="paragraph"/>
              <w:spacing w:before="0" w:beforeAutospacing="0" w:after="0" w:afterAutospacing="0"/>
              <w:jc w:val="both"/>
              <w:textAlignment w:val="baseline"/>
              <w:rPr>
                <w:rFonts w:ascii="Segoe UI" w:hAnsi="Segoe UI" w:cs="Segoe UI"/>
                <w:color w:val="000000"/>
                <w:sz w:val="18"/>
                <w:szCs w:val="18"/>
              </w:rPr>
            </w:pPr>
            <w:r w:rsidRPr="001375A7">
              <w:rPr>
                <w:rStyle w:val="normaltextrun"/>
                <w:i/>
                <w:iCs/>
                <w:sz w:val="22"/>
                <w:szCs w:val="22"/>
              </w:rPr>
              <w:t>Perkančiajai organizacijai atlikus EBVPD patikrinimo procedūrą, patikrinus pasiūlymus ir išrinkus galimą laimėtoją, tik jo prašomi dokumentai:</w:t>
            </w:r>
            <w:r w:rsidRPr="001375A7">
              <w:rPr>
                <w:rStyle w:val="eop"/>
                <w:sz w:val="22"/>
                <w:szCs w:val="22"/>
              </w:rPr>
              <w:t> </w:t>
            </w:r>
          </w:p>
          <w:p w14:paraId="1555BA85" w14:textId="0D81A5C3" w:rsidR="00FE56CA" w:rsidRPr="001375A7" w:rsidRDefault="006E2719" w:rsidP="006E2719">
            <w:pPr>
              <w:pStyle w:val="paragraph"/>
              <w:textAlignment w:val="baseline"/>
              <w:rPr>
                <w:rStyle w:val="normaltextrun"/>
                <w:sz w:val="22"/>
                <w:szCs w:val="22"/>
              </w:rPr>
            </w:pPr>
            <w:r w:rsidRPr="001375A7">
              <w:rPr>
                <w:rStyle w:val="normaltextrun"/>
                <w:sz w:val="22"/>
                <w:szCs w:val="22"/>
              </w:rPr>
              <w:t xml:space="preserve">1) Lietuvos Respublikos </w:t>
            </w:r>
            <w:r w:rsidR="005044F2" w:rsidRPr="001375A7">
              <w:rPr>
                <w:rStyle w:val="normaltextrun"/>
                <w:sz w:val="22"/>
                <w:szCs w:val="22"/>
              </w:rPr>
              <w:t>kultūros</w:t>
            </w:r>
            <w:r w:rsidRPr="001375A7">
              <w:rPr>
                <w:rStyle w:val="normaltextrun"/>
                <w:sz w:val="22"/>
                <w:szCs w:val="22"/>
              </w:rPr>
              <w:t xml:space="preserve"> ministerijo</w:t>
            </w:r>
            <w:r w:rsidR="005044F2" w:rsidRPr="001375A7">
              <w:rPr>
                <w:rStyle w:val="normaltextrun"/>
                <w:sz w:val="22"/>
                <w:szCs w:val="22"/>
              </w:rPr>
              <w:t>s</w:t>
            </w:r>
            <w:r w:rsidRPr="001375A7">
              <w:rPr>
                <w:rStyle w:val="normaltextrun"/>
                <w:sz w:val="22"/>
                <w:szCs w:val="22"/>
              </w:rPr>
              <w:t xml:space="preserve"> ar kitos atsakingos institucijos išduotas atestatas arba teisės pripažinimo dokumentas</w:t>
            </w:r>
            <w:r w:rsidR="005D3A54" w:rsidRPr="001375A7">
              <w:rPr>
                <w:rStyle w:val="normaltextrun"/>
                <w:sz w:val="22"/>
                <w:szCs w:val="22"/>
              </w:rPr>
              <w:t xml:space="preserve">, </w:t>
            </w:r>
            <w:r w:rsidR="008F7F26" w:rsidRPr="001375A7">
              <w:rPr>
                <w:rStyle w:val="normaltextrun"/>
                <w:sz w:val="22"/>
                <w:szCs w:val="22"/>
              </w:rPr>
              <w:t xml:space="preserve">išduotas </w:t>
            </w:r>
            <w:r w:rsidR="008F7F26" w:rsidRPr="001375A7">
              <w:rPr>
                <w:sz w:val="22"/>
                <w:szCs w:val="22"/>
              </w:rPr>
              <w:t xml:space="preserve">užsienio valstybės specialistui, t. y. </w:t>
            </w:r>
            <w:r w:rsidR="00DB24DD" w:rsidRPr="001375A7">
              <w:rPr>
                <w:sz w:val="22"/>
                <w:szCs w:val="22"/>
              </w:rPr>
              <w:t>Europos Sąjungos valstybės narių, Šveicarijos Konfederacijos arba valstybių, pasirašiusių Europos ekonominės erdvės sutartį, piliečiui ir kitam fiziniam asmeniui, kuris naudojasi Europos Sąjungos teisės aktuose jam suteiktomis judėjimo valstybėse narėse teisėmis</w:t>
            </w:r>
            <w:r w:rsidRPr="001375A7">
              <w:rPr>
                <w:rStyle w:val="normaltextrun"/>
                <w:sz w:val="22"/>
                <w:szCs w:val="22"/>
              </w:rPr>
              <w:t>.</w:t>
            </w:r>
          </w:p>
          <w:p w14:paraId="4E92EF26" w14:textId="56BCD814" w:rsidR="006B4C2B" w:rsidRDefault="006B4C2B" w:rsidP="006E2719">
            <w:pPr>
              <w:pStyle w:val="paragraph"/>
              <w:textAlignment w:val="baseline"/>
              <w:rPr>
                <w:sz w:val="22"/>
                <w:szCs w:val="22"/>
              </w:rPr>
            </w:pPr>
            <w:r w:rsidRPr="001375A7">
              <w:rPr>
                <w:sz w:val="22"/>
                <w:szCs w:val="22"/>
              </w:rPr>
              <w:t xml:space="preserve">Vietoje </w:t>
            </w:r>
            <w:r w:rsidR="00092BF4" w:rsidRPr="001375A7">
              <w:rPr>
                <w:sz w:val="22"/>
                <w:szCs w:val="22"/>
              </w:rPr>
              <w:t>t</w:t>
            </w:r>
            <w:r w:rsidRPr="001375A7">
              <w:rPr>
                <w:sz w:val="22"/>
                <w:szCs w:val="22"/>
              </w:rPr>
              <w:t xml:space="preserve">eisės pripažinimo dokumento užsienio valstybės specialistas gali pateikti prašymo išduoti </w:t>
            </w:r>
            <w:r w:rsidR="00F745E1" w:rsidRPr="001375A7">
              <w:rPr>
                <w:sz w:val="22"/>
                <w:szCs w:val="22"/>
              </w:rPr>
              <w:t>t</w:t>
            </w:r>
            <w:r w:rsidRPr="001375A7">
              <w:rPr>
                <w:sz w:val="22"/>
                <w:szCs w:val="22"/>
              </w:rPr>
              <w:t>eisės pripažinimo dokumentą kopiją. Pasirašant sutartį turės būti pateiktas teisės pripažinimo dokumentas</w:t>
            </w:r>
            <w:r w:rsidR="00F745E1" w:rsidRPr="001375A7">
              <w:rPr>
                <w:sz w:val="22"/>
                <w:szCs w:val="22"/>
              </w:rPr>
              <w:t>.</w:t>
            </w:r>
          </w:p>
          <w:p w14:paraId="730E3000" w14:textId="35BF5AA4" w:rsidR="006207B6" w:rsidRPr="001375A7" w:rsidRDefault="006207B6" w:rsidP="006E2719">
            <w:pPr>
              <w:pStyle w:val="paragraph"/>
              <w:textAlignment w:val="baseline"/>
              <w:rPr>
                <w:sz w:val="22"/>
                <w:szCs w:val="22"/>
              </w:rPr>
            </w:pPr>
            <w:r>
              <w:rPr>
                <w:rStyle w:val="normaltextrun"/>
                <w:sz w:val="22"/>
                <w:szCs w:val="22"/>
              </w:rPr>
              <w:t xml:space="preserve">Dokumento pateikti nereikalaujama, jei siūlomas specialistas yra įrašytas </w:t>
            </w:r>
            <w:r w:rsidRPr="006207B6">
              <w:rPr>
                <w:rStyle w:val="normaltextrun"/>
                <w:sz w:val="22"/>
                <w:szCs w:val="22"/>
              </w:rPr>
              <w:t>nekilnojamojo kultūros paveldo apsaugos specialistų, atestuotų kultūros ministerijoje nuo 2017 m. kovo 1 d., sąraš</w:t>
            </w:r>
            <w:r>
              <w:rPr>
                <w:rStyle w:val="normaltextrun"/>
                <w:sz w:val="22"/>
                <w:szCs w:val="22"/>
              </w:rPr>
              <w:t xml:space="preserve">e: </w:t>
            </w:r>
            <w:hyperlink r:id="rId7" w:history="1">
              <w:r w:rsidR="00C5515A" w:rsidRPr="00765A7B">
                <w:rPr>
                  <w:rStyle w:val="Hyperlink"/>
                  <w:sz w:val="22"/>
                  <w:szCs w:val="22"/>
                </w:rPr>
                <w:t>https://lrkm.lrv.lt/lt/veiklos-sritys/kulturos-</w:t>
              </w:r>
              <w:r w:rsidR="00C5515A" w:rsidRPr="00765A7B">
                <w:rPr>
                  <w:rStyle w:val="Hyperlink"/>
                  <w:sz w:val="22"/>
                  <w:szCs w:val="22"/>
                </w:rPr>
                <w:lastRenderedPageBreak/>
                <w:t>paveldo-specialistu-atestavimas-1/kulturos-paveldo-specialistu-atestavimas/</w:t>
              </w:r>
            </w:hyperlink>
            <w:r w:rsidR="00C5515A">
              <w:rPr>
                <w:rStyle w:val="normaltextrun"/>
                <w:sz w:val="22"/>
                <w:szCs w:val="22"/>
              </w:rPr>
              <w:t xml:space="preserve"> </w:t>
            </w:r>
          </w:p>
          <w:p w14:paraId="588F8285" w14:textId="4DA3223D" w:rsidR="006C50C5" w:rsidRPr="001375A7" w:rsidRDefault="007A051E" w:rsidP="009B1DA2">
            <w:pPr>
              <w:pStyle w:val="paragraph"/>
              <w:textAlignment w:val="baseline"/>
              <w:rPr>
                <w:sz w:val="22"/>
                <w:szCs w:val="22"/>
              </w:rPr>
            </w:pPr>
            <w:r w:rsidRPr="001375A7">
              <w:rPr>
                <w:rStyle w:val="normaltextrun"/>
                <w:sz w:val="22"/>
                <w:szCs w:val="22"/>
              </w:rPr>
              <w:t xml:space="preserve">2) </w:t>
            </w:r>
            <w:r w:rsidR="006207B6" w:rsidRPr="006207B6">
              <w:rPr>
                <w:rStyle w:val="normaltextrun"/>
                <w:sz w:val="22"/>
                <w:szCs w:val="22"/>
              </w:rPr>
              <w:t>Tiekėjo patvirtinimas, pateikiamas pasiūlymo formoje, kad siūlomas specialistas yra tiekėjo arba subtiekėjo darbuotojas arba specialisto pasirašyto sutikimo dalyvauti šiame konkurse ir tiekėjo laimėjimo atveju vykdant pirkimo sutartį, kopija</w:t>
            </w:r>
            <w:r w:rsidR="000B0959" w:rsidRPr="001375A7">
              <w:rPr>
                <w:sz w:val="22"/>
                <w:szCs w:val="22"/>
              </w:rPr>
              <w:t>.</w:t>
            </w:r>
          </w:p>
          <w:p w14:paraId="27064904" w14:textId="1E8E7923" w:rsidR="002A11E9" w:rsidRPr="001375A7" w:rsidRDefault="002A11E9" w:rsidP="009B1DA2">
            <w:pPr>
              <w:pStyle w:val="paragraph"/>
              <w:textAlignment w:val="baseline"/>
              <w:rPr>
                <w:sz w:val="22"/>
                <w:szCs w:val="22"/>
              </w:rPr>
            </w:pPr>
          </w:p>
        </w:tc>
        <w:tc>
          <w:tcPr>
            <w:tcW w:w="4359" w:type="dxa"/>
          </w:tcPr>
          <w:p w14:paraId="76E68EEB" w14:textId="19D2A354" w:rsidR="008D2FA7" w:rsidRPr="001375A7" w:rsidRDefault="008D2FA7" w:rsidP="008D2FA7">
            <w:pPr>
              <w:pStyle w:val="paragraph"/>
              <w:textAlignment w:val="baseline"/>
              <w:rPr>
                <w:rStyle w:val="normaltextrun"/>
                <w:sz w:val="22"/>
                <w:szCs w:val="22"/>
              </w:rPr>
            </w:pPr>
            <w:r w:rsidRPr="001375A7">
              <w:rPr>
                <w:rStyle w:val="normaltextrun"/>
                <w:sz w:val="22"/>
                <w:szCs w:val="22"/>
              </w:rPr>
              <w:lastRenderedPageBreak/>
              <w:t>· jeigu pasiūlymą teikia ūkio subjektų grupė – reikalavimą turi atitikti ūkio subjektų grupės nario (-</w:t>
            </w:r>
            <w:proofErr w:type="spellStart"/>
            <w:r w:rsidRPr="001375A7">
              <w:rPr>
                <w:rStyle w:val="normaltextrun"/>
                <w:sz w:val="22"/>
                <w:szCs w:val="22"/>
              </w:rPr>
              <w:t>ių</w:t>
            </w:r>
            <w:proofErr w:type="spellEnd"/>
            <w:r w:rsidRPr="001375A7">
              <w:rPr>
                <w:rStyle w:val="normaltextrun"/>
                <w:sz w:val="22"/>
                <w:szCs w:val="22"/>
              </w:rPr>
              <w:t>) specialistai, atsižvelgiant į jų prisiimamus įsipareigojimus pirkimo sutarčiai vykdyti;</w:t>
            </w:r>
          </w:p>
          <w:p w14:paraId="26E5FB00" w14:textId="40D081D1" w:rsidR="008D2FA7" w:rsidRPr="001375A7" w:rsidRDefault="008D2FA7" w:rsidP="008D2FA7">
            <w:pPr>
              <w:pStyle w:val="paragraph"/>
              <w:textAlignment w:val="baseline"/>
              <w:rPr>
                <w:rStyle w:val="normaltextrun"/>
                <w:sz w:val="22"/>
                <w:szCs w:val="22"/>
              </w:rPr>
            </w:pPr>
            <w:r w:rsidRPr="001375A7">
              <w:rPr>
                <w:rStyle w:val="normaltextrun"/>
                <w:sz w:val="22"/>
                <w:szCs w:val="22"/>
              </w:rPr>
              <w:t>· tiekėjas gali remtis kitų ūkio subjektų pajėgumais tik tuo atveju, jeigu tie subjektai (jų darbuotojai) patys vykdys tą pirkimo sutarties dalį, kuriai reikia jų turimų pajėgumų;</w:t>
            </w:r>
          </w:p>
          <w:p w14:paraId="7C9A81BF" w14:textId="5FDAF1D6" w:rsidR="006C50C5" w:rsidRPr="001375A7" w:rsidRDefault="008D2FA7" w:rsidP="008D2FA7">
            <w:pPr>
              <w:pStyle w:val="paragraph"/>
              <w:spacing w:before="0" w:beforeAutospacing="0" w:after="0" w:afterAutospacing="0"/>
              <w:textAlignment w:val="baseline"/>
              <w:rPr>
                <w:rFonts w:ascii="Segoe UI" w:hAnsi="Segoe UI" w:cs="Segoe UI"/>
                <w:sz w:val="18"/>
                <w:szCs w:val="18"/>
              </w:rPr>
            </w:pPr>
            <w:r w:rsidRPr="001375A7">
              <w:rPr>
                <w:rStyle w:val="normaltextrun"/>
                <w:sz w:val="22"/>
                <w:szCs w:val="22"/>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006C50C5" w:rsidRPr="001375A7">
              <w:rPr>
                <w:rStyle w:val="normaltextrun"/>
                <w:sz w:val="22"/>
                <w:szCs w:val="22"/>
              </w:rPr>
              <w:t>.</w:t>
            </w:r>
            <w:r w:rsidR="006C50C5" w:rsidRPr="001375A7">
              <w:rPr>
                <w:rStyle w:val="eop"/>
                <w:sz w:val="22"/>
                <w:szCs w:val="22"/>
              </w:rPr>
              <w:t> </w:t>
            </w:r>
          </w:p>
          <w:p w14:paraId="4E706C2E" w14:textId="77777777" w:rsidR="006C50C5" w:rsidRPr="001375A7" w:rsidRDefault="006C50C5" w:rsidP="006752F8">
            <w:pPr>
              <w:pStyle w:val="paragraph"/>
              <w:spacing w:before="0" w:beforeAutospacing="0" w:after="0" w:afterAutospacing="0"/>
              <w:jc w:val="both"/>
              <w:textAlignment w:val="baseline"/>
              <w:rPr>
                <w:rFonts w:ascii="Segoe UI" w:hAnsi="Segoe UI" w:cs="Segoe UI"/>
                <w:sz w:val="22"/>
                <w:szCs w:val="22"/>
              </w:rPr>
            </w:pPr>
            <w:r w:rsidRPr="001375A7">
              <w:rPr>
                <w:rStyle w:val="eop"/>
                <w:sz w:val="22"/>
                <w:szCs w:val="22"/>
              </w:rPr>
              <w:t> </w:t>
            </w:r>
          </w:p>
        </w:tc>
        <w:tc>
          <w:tcPr>
            <w:tcW w:w="1560" w:type="dxa"/>
          </w:tcPr>
          <w:p w14:paraId="49F2FAD9" w14:textId="77777777" w:rsidR="006C50C5" w:rsidRPr="001375A7" w:rsidRDefault="006C50C5" w:rsidP="006752F8">
            <w:r w:rsidRPr="001375A7">
              <w:t>-</w:t>
            </w:r>
          </w:p>
        </w:tc>
      </w:tr>
      <w:tr w:rsidR="006207B6" w:rsidRPr="00A963DC" w14:paraId="7058F17A" w14:textId="77777777" w:rsidTr="006752F8">
        <w:tc>
          <w:tcPr>
            <w:tcW w:w="555" w:type="dxa"/>
          </w:tcPr>
          <w:p w14:paraId="275CD1E8" w14:textId="77777777" w:rsidR="006207B6" w:rsidRPr="00A963DC" w:rsidRDefault="006207B6" w:rsidP="006752F8">
            <w:r w:rsidRPr="00A963DC">
              <w:t>3.</w:t>
            </w:r>
          </w:p>
        </w:tc>
        <w:tc>
          <w:tcPr>
            <w:tcW w:w="4358" w:type="dxa"/>
          </w:tcPr>
          <w:p w14:paraId="2EED7671" w14:textId="0127A330" w:rsidR="006207B6" w:rsidRPr="008E040C" w:rsidRDefault="006207B6" w:rsidP="006752F8">
            <w:pPr>
              <w:pStyle w:val="paragraph"/>
              <w:textAlignment w:val="baseline"/>
              <w:rPr>
                <w:sz w:val="22"/>
                <w:szCs w:val="22"/>
              </w:rPr>
            </w:pPr>
            <w:r w:rsidRPr="008E040C">
              <w:rPr>
                <w:sz w:val="22"/>
                <w:szCs w:val="22"/>
              </w:rPr>
              <w:t>Tiekėjas pirkimo sutarties vykdymui turi skirti bent 1 (vieną) atestuotą specialistą</w:t>
            </w:r>
            <w:r w:rsidR="00324366">
              <w:rPr>
                <w:sz w:val="22"/>
                <w:szCs w:val="22"/>
              </w:rPr>
              <w:t>*</w:t>
            </w:r>
            <w:r w:rsidRPr="008E040C">
              <w:rPr>
                <w:sz w:val="22"/>
                <w:szCs w:val="22"/>
              </w:rPr>
              <w:t>, turintį teisę eiti statinio statybos vadovo pareigas</w:t>
            </w:r>
            <w:r>
              <w:rPr>
                <w:sz w:val="22"/>
                <w:szCs w:val="22"/>
              </w:rPr>
              <w:t xml:space="preserve"> </w:t>
            </w:r>
            <w:r w:rsidRPr="008E040C">
              <w:rPr>
                <w:sz w:val="22"/>
                <w:szCs w:val="22"/>
              </w:rPr>
              <w:t>(Lietuvos Respublikos statybos įstatymo 2 str. 79 d.)</w:t>
            </w:r>
            <w:r>
              <w:rPr>
                <w:sz w:val="22"/>
                <w:szCs w:val="22"/>
              </w:rPr>
              <w:t xml:space="preserve"> </w:t>
            </w:r>
            <w:r w:rsidRPr="008E040C">
              <w:rPr>
                <w:sz w:val="22"/>
                <w:szCs w:val="22"/>
              </w:rPr>
              <w:t>kultūros paveldo objekto teritorijoje, jo apsaugos zonoje, kultūros paveldo vietovėje, kai statini</w:t>
            </w:r>
            <w:r>
              <w:rPr>
                <w:sz w:val="22"/>
                <w:szCs w:val="22"/>
              </w:rPr>
              <w:t>o</w:t>
            </w:r>
            <w:r w:rsidRPr="008E040C">
              <w:rPr>
                <w:sz w:val="22"/>
                <w:szCs w:val="22"/>
              </w:rPr>
              <w:t xml:space="preserve"> kategorija</w:t>
            </w:r>
            <w:r>
              <w:rPr>
                <w:sz w:val="22"/>
                <w:szCs w:val="22"/>
              </w:rPr>
              <w:t xml:space="preserve"> </w:t>
            </w:r>
            <w:r w:rsidRPr="008E040C">
              <w:rPr>
                <w:sz w:val="22"/>
                <w:szCs w:val="22"/>
              </w:rPr>
              <w:t>– ypatingieji statiniai; statinių grupė – negyvenamieji pastatai; statinių pogrupis – kultūros paskirties</w:t>
            </w:r>
            <w:r w:rsidRPr="00A963DC">
              <w:rPr>
                <w:rStyle w:val="normaltextrun"/>
                <w:sz w:val="22"/>
                <w:szCs w:val="22"/>
              </w:rPr>
              <w:t>.</w:t>
            </w:r>
          </w:p>
        </w:tc>
        <w:tc>
          <w:tcPr>
            <w:tcW w:w="4359" w:type="dxa"/>
          </w:tcPr>
          <w:p w14:paraId="66E599A0" w14:textId="77777777" w:rsidR="006207B6" w:rsidRPr="00A963DC" w:rsidRDefault="006207B6" w:rsidP="006752F8">
            <w:pPr>
              <w:pStyle w:val="paragraph"/>
              <w:spacing w:before="0" w:beforeAutospacing="0" w:after="0" w:afterAutospacing="0"/>
              <w:jc w:val="both"/>
              <w:textAlignment w:val="baseline"/>
              <w:rPr>
                <w:rFonts w:ascii="Segoe UI" w:hAnsi="Segoe UI" w:cs="Segoe UI"/>
                <w:color w:val="000000"/>
                <w:sz w:val="18"/>
                <w:szCs w:val="18"/>
              </w:rPr>
            </w:pPr>
            <w:r w:rsidRPr="00A963DC">
              <w:rPr>
                <w:rStyle w:val="normaltextrun"/>
                <w:i/>
                <w:iCs/>
                <w:sz w:val="22"/>
                <w:szCs w:val="22"/>
              </w:rPr>
              <w:t>Pateikiama su pasiūlymu: EBVPD. </w:t>
            </w:r>
            <w:r w:rsidRPr="00A963DC">
              <w:rPr>
                <w:rStyle w:val="eop"/>
                <w:sz w:val="22"/>
                <w:szCs w:val="22"/>
              </w:rPr>
              <w:t> </w:t>
            </w:r>
          </w:p>
          <w:p w14:paraId="11438165" w14:textId="77777777" w:rsidR="006207B6" w:rsidRPr="00A963DC" w:rsidRDefault="006207B6" w:rsidP="006752F8">
            <w:pPr>
              <w:pStyle w:val="paragraph"/>
              <w:spacing w:before="0" w:beforeAutospacing="0" w:after="0" w:afterAutospacing="0"/>
              <w:jc w:val="both"/>
              <w:textAlignment w:val="baseline"/>
              <w:rPr>
                <w:rFonts w:ascii="Segoe UI" w:hAnsi="Segoe UI" w:cs="Segoe UI"/>
                <w:color w:val="000000"/>
                <w:sz w:val="18"/>
                <w:szCs w:val="18"/>
              </w:rPr>
            </w:pPr>
            <w:r w:rsidRPr="00A963DC">
              <w:rPr>
                <w:rStyle w:val="eop"/>
                <w:sz w:val="22"/>
                <w:szCs w:val="22"/>
              </w:rPr>
              <w:t> </w:t>
            </w:r>
          </w:p>
          <w:p w14:paraId="65C7B33D" w14:textId="77777777" w:rsidR="006207B6" w:rsidRPr="00A963DC" w:rsidRDefault="006207B6" w:rsidP="006752F8">
            <w:pPr>
              <w:pStyle w:val="paragraph"/>
              <w:spacing w:before="0" w:beforeAutospacing="0" w:after="0" w:afterAutospacing="0"/>
              <w:jc w:val="both"/>
              <w:textAlignment w:val="baseline"/>
              <w:rPr>
                <w:rFonts w:ascii="Segoe UI" w:hAnsi="Segoe UI" w:cs="Segoe UI"/>
                <w:color w:val="000000"/>
                <w:sz w:val="18"/>
                <w:szCs w:val="18"/>
              </w:rPr>
            </w:pPr>
            <w:r w:rsidRPr="00A963DC">
              <w:rPr>
                <w:rStyle w:val="normaltextrun"/>
                <w:i/>
                <w:iCs/>
                <w:sz w:val="22"/>
                <w:szCs w:val="22"/>
              </w:rPr>
              <w:t>Perkančiajai organizacijai atlikus EBVPD patikrinimo procedūrą, patikrinus pasiūlymus ir išrinkus galimą laimėtoją, tik jo prašomi dokumentai:</w:t>
            </w:r>
            <w:r w:rsidRPr="00A963DC">
              <w:rPr>
                <w:rStyle w:val="eop"/>
                <w:sz w:val="22"/>
                <w:szCs w:val="22"/>
              </w:rPr>
              <w:t> </w:t>
            </w:r>
          </w:p>
          <w:p w14:paraId="39342A2A" w14:textId="54D91FDD" w:rsidR="006207B6" w:rsidRDefault="00316348" w:rsidP="00316348">
            <w:pPr>
              <w:pStyle w:val="paragraph"/>
              <w:textAlignment w:val="baseline"/>
              <w:rPr>
                <w:rStyle w:val="normaltextrun"/>
                <w:sz w:val="22"/>
                <w:szCs w:val="22"/>
              </w:rPr>
            </w:pPr>
            <w:r>
              <w:rPr>
                <w:rStyle w:val="normaltextrun"/>
                <w:sz w:val="22"/>
                <w:szCs w:val="22"/>
              </w:rPr>
              <w:t xml:space="preserve">1) </w:t>
            </w:r>
            <w:r w:rsidR="006207B6" w:rsidRPr="00C766B8">
              <w:rPr>
                <w:rStyle w:val="normaltextrun"/>
                <w:sz w:val="22"/>
                <w:szCs w:val="22"/>
              </w:rPr>
              <w:t xml:space="preserve">Lietuvos Respublikos aplinkos ministerijos ar Statybos sektoriaus vystymo agentūros, </w:t>
            </w:r>
            <w:r w:rsidR="006207B6" w:rsidRPr="001375A7">
              <w:rPr>
                <w:rStyle w:val="normaltextrun"/>
                <w:sz w:val="22"/>
                <w:szCs w:val="22"/>
              </w:rPr>
              <w:t xml:space="preserve">ar kitos atsakingos institucijos išduotas atestatas arba teisės pripažinimo dokumentas, išduotas </w:t>
            </w:r>
            <w:r w:rsidR="006207B6" w:rsidRPr="001375A7">
              <w:rPr>
                <w:sz w:val="22"/>
                <w:szCs w:val="22"/>
              </w:rPr>
              <w:t>užsienio valstybės specialistui, t. y. Europos Sąjungos valstybės narių, Šveicarijos Konfederacijos arba valstybių, pasirašiusių Europos ekonominės erdvės sutartį, piliečiui ir kitam fiziniam asmeniui, kuris naudojasi Europos Sąjungos teisės aktuose jam suteiktomis judėjimo valstybėse narėse teisėmis</w:t>
            </w:r>
            <w:r w:rsidR="006207B6" w:rsidRPr="00A963DC">
              <w:rPr>
                <w:rStyle w:val="normaltextrun"/>
                <w:sz w:val="22"/>
                <w:szCs w:val="22"/>
              </w:rPr>
              <w:t>.</w:t>
            </w:r>
          </w:p>
          <w:p w14:paraId="1E712378" w14:textId="7BEC8C51" w:rsidR="006207B6" w:rsidRDefault="006207B6" w:rsidP="006752F8">
            <w:pPr>
              <w:pStyle w:val="paragraph"/>
              <w:textAlignment w:val="baseline"/>
              <w:rPr>
                <w:rStyle w:val="normaltextrun"/>
                <w:sz w:val="22"/>
                <w:szCs w:val="22"/>
              </w:rPr>
            </w:pPr>
            <w:r w:rsidRPr="001375A7">
              <w:rPr>
                <w:sz w:val="22"/>
                <w:szCs w:val="22"/>
              </w:rPr>
              <w:t xml:space="preserve">Vietoje teisės pripažinimo dokumento užsienio valstybės specialistas gali pateikti prašymo išduoti teisės pripažinimo dokumentą kopiją. </w:t>
            </w:r>
            <w:r w:rsidRPr="001375A7">
              <w:rPr>
                <w:sz w:val="22"/>
                <w:szCs w:val="22"/>
              </w:rPr>
              <w:lastRenderedPageBreak/>
              <w:t>Pasirašant sutartį turės būti pateiktas teisės pripažinimo dokumentas.</w:t>
            </w:r>
          </w:p>
          <w:p w14:paraId="21426287" w14:textId="77777777" w:rsidR="006207B6" w:rsidRDefault="006207B6" w:rsidP="006752F8">
            <w:pPr>
              <w:pStyle w:val="paragraph"/>
              <w:textAlignment w:val="baseline"/>
              <w:rPr>
                <w:sz w:val="21"/>
                <w:szCs w:val="21"/>
              </w:rPr>
            </w:pPr>
            <w:r>
              <w:rPr>
                <w:rStyle w:val="normaltextrun"/>
                <w:sz w:val="22"/>
                <w:szCs w:val="22"/>
              </w:rPr>
              <w:t xml:space="preserve">Dokumento pateikti nereikalaujama, jei siūlomas specialistas yra įrašytas </w:t>
            </w:r>
            <w:hyperlink r:id="rId8" w:history="1">
              <w:r w:rsidRPr="00C766B8">
                <w:rPr>
                  <w:rStyle w:val="Hyperlink"/>
                  <w:sz w:val="22"/>
                  <w:szCs w:val="22"/>
                </w:rPr>
                <w:t>Statybos sektoriaus vystymo agentūros</w:t>
              </w:r>
              <w:r w:rsidRPr="00C766B8">
                <w:rPr>
                  <w:rStyle w:val="Hyperlink"/>
                  <w:sz w:val="21"/>
                  <w:szCs w:val="21"/>
                </w:rPr>
                <w:t xml:space="preserve"> registre</w:t>
              </w:r>
            </w:hyperlink>
            <w:r>
              <w:rPr>
                <w:sz w:val="21"/>
                <w:szCs w:val="21"/>
              </w:rPr>
              <w:t xml:space="preserve">: </w:t>
            </w:r>
          </w:p>
          <w:p w14:paraId="0ACAA3A5" w14:textId="77777777" w:rsidR="006207B6" w:rsidRDefault="006207B6" w:rsidP="006752F8">
            <w:pPr>
              <w:pStyle w:val="paragraph"/>
              <w:textAlignment w:val="baseline"/>
              <w:rPr>
                <w:rStyle w:val="normaltextrun"/>
                <w:sz w:val="22"/>
                <w:szCs w:val="22"/>
              </w:rPr>
            </w:pPr>
            <w:hyperlink r:id="rId9" w:history="1">
              <w:r w:rsidRPr="00361C90">
                <w:rPr>
                  <w:rStyle w:val="Hyperlink"/>
                  <w:sz w:val="22"/>
                  <w:szCs w:val="22"/>
                </w:rPr>
                <w:t>https://www.ssva.lt/registrai/stspreg/sptdreg_list.php</w:t>
              </w:r>
            </w:hyperlink>
            <w:r w:rsidRPr="00C766B8">
              <w:rPr>
                <w:rStyle w:val="normaltextrun"/>
                <w:sz w:val="22"/>
                <w:szCs w:val="22"/>
              </w:rPr>
              <w:t xml:space="preserve"> </w:t>
            </w:r>
          </w:p>
          <w:p w14:paraId="1AF4B92D" w14:textId="77777777" w:rsidR="006207B6" w:rsidRPr="008E040C" w:rsidRDefault="006207B6" w:rsidP="006752F8">
            <w:pPr>
              <w:pStyle w:val="paragraph"/>
              <w:textAlignment w:val="baseline"/>
              <w:rPr>
                <w:sz w:val="22"/>
                <w:szCs w:val="22"/>
              </w:rPr>
            </w:pPr>
            <w:r w:rsidRPr="00A963DC">
              <w:rPr>
                <w:rStyle w:val="normaltextrun"/>
                <w:sz w:val="22"/>
                <w:szCs w:val="22"/>
              </w:rPr>
              <w:t>2) Tiekėjo patvirtinimas, pateikiamas pasiūlymo formoje, kad siūlomas specialistas yra tiekėjo arba subtiekėjo darbuotojas arba specialisto pasirašyto sutikimo dalyvauti šiame konkurse ir tiekėjo laimėjimo atveju vykdant pirkimo sutartį, kopija.</w:t>
            </w:r>
          </w:p>
        </w:tc>
        <w:tc>
          <w:tcPr>
            <w:tcW w:w="4359" w:type="dxa"/>
          </w:tcPr>
          <w:p w14:paraId="3970AAB8" w14:textId="77777777" w:rsidR="006207B6" w:rsidRPr="00A963DC" w:rsidRDefault="006207B6" w:rsidP="006752F8">
            <w:pPr>
              <w:pStyle w:val="paragraph"/>
              <w:textAlignment w:val="baseline"/>
              <w:rPr>
                <w:rStyle w:val="normaltextrun"/>
                <w:sz w:val="22"/>
                <w:szCs w:val="22"/>
              </w:rPr>
            </w:pPr>
            <w:r w:rsidRPr="00A963DC">
              <w:rPr>
                <w:rStyle w:val="normaltextrun"/>
                <w:sz w:val="22"/>
                <w:szCs w:val="22"/>
              </w:rPr>
              <w:lastRenderedPageBreak/>
              <w:t>· jeigu pasiūlymą teikia ūkio subjektų grupė – reikalavimą turi atitikti ūkio subjektų grupės nario (-</w:t>
            </w:r>
            <w:proofErr w:type="spellStart"/>
            <w:r w:rsidRPr="00A963DC">
              <w:rPr>
                <w:rStyle w:val="normaltextrun"/>
                <w:sz w:val="22"/>
                <w:szCs w:val="22"/>
              </w:rPr>
              <w:t>ių</w:t>
            </w:r>
            <w:proofErr w:type="spellEnd"/>
            <w:r w:rsidRPr="00A963DC">
              <w:rPr>
                <w:rStyle w:val="normaltextrun"/>
                <w:sz w:val="22"/>
                <w:szCs w:val="22"/>
              </w:rPr>
              <w:t>) specialistai, atsižvelgiant į jų prisiimamus įsipareigojimus pirkimo sutarčiai vykdyti;</w:t>
            </w:r>
          </w:p>
          <w:p w14:paraId="3252379A" w14:textId="77777777" w:rsidR="006207B6" w:rsidRPr="00A963DC" w:rsidRDefault="006207B6" w:rsidP="006752F8">
            <w:pPr>
              <w:pStyle w:val="paragraph"/>
              <w:textAlignment w:val="baseline"/>
              <w:rPr>
                <w:rStyle w:val="normaltextrun"/>
                <w:sz w:val="22"/>
                <w:szCs w:val="22"/>
              </w:rPr>
            </w:pPr>
            <w:r w:rsidRPr="00A963DC">
              <w:rPr>
                <w:rStyle w:val="normaltextrun"/>
                <w:sz w:val="22"/>
                <w:szCs w:val="22"/>
              </w:rPr>
              <w:t>· tiekėjas gali remtis kitų ūkio subjektų pajėgumais tik tuo atveju, jeigu tie subjektai (jų darbuotojai) patys vykdys tą pirkimo sutarties dalį, kuriai reikia jų turimų pajėgumų;</w:t>
            </w:r>
          </w:p>
          <w:p w14:paraId="172BD1DC" w14:textId="77777777" w:rsidR="006207B6" w:rsidRPr="00A963DC" w:rsidRDefault="006207B6" w:rsidP="006752F8">
            <w:pPr>
              <w:pStyle w:val="paragraph"/>
              <w:spacing w:before="0" w:beforeAutospacing="0" w:after="0" w:afterAutospacing="0"/>
              <w:textAlignment w:val="baseline"/>
              <w:rPr>
                <w:rFonts w:ascii="Segoe UI" w:hAnsi="Segoe UI" w:cs="Segoe UI"/>
                <w:sz w:val="18"/>
                <w:szCs w:val="18"/>
              </w:rPr>
            </w:pPr>
            <w:r w:rsidRPr="00A963DC">
              <w:rPr>
                <w:rStyle w:val="normaltextrun"/>
                <w:sz w:val="22"/>
                <w:szCs w:val="22"/>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Pr="00A963DC">
              <w:rPr>
                <w:rStyle w:val="eop"/>
                <w:sz w:val="22"/>
                <w:szCs w:val="22"/>
              </w:rPr>
              <w:t> </w:t>
            </w:r>
          </w:p>
          <w:p w14:paraId="071EA045" w14:textId="77777777" w:rsidR="006207B6" w:rsidRPr="00A963DC" w:rsidRDefault="006207B6" w:rsidP="006752F8">
            <w:pPr>
              <w:pStyle w:val="paragraph"/>
              <w:spacing w:before="0" w:beforeAutospacing="0" w:after="0" w:afterAutospacing="0"/>
              <w:jc w:val="both"/>
              <w:textAlignment w:val="baseline"/>
              <w:rPr>
                <w:rFonts w:ascii="Segoe UI" w:hAnsi="Segoe UI" w:cs="Segoe UI"/>
                <w:sz w:val="22"/>
                <w:szCs w:val="22"/>
              </w:rPr>
            </w:pPr>
            <w:r w:rsidRPr="00A963DC">
              <w:rPr>
                <w:rStyle w:val="eop"/>
                <w:sz w:val="22"/>
                <w:szCs w:val="22"/>
              </w:rPr>
              <w:t> </w:t>
            </w:r>
          </w:p>
        </w:tc>
        <w:tc>
          <w:tcPr>
            <w:tcW w:w="1560" w:type="dxa"/>
          </w:tcPr>
          <w:p w14:paraId="3CF72526" w14:textId="77777777" w:rsidR="006207B6" w:rsidRPr="00A963DC" w:rsidRDefault="006207B6" w:rsidP="006752F8">
            <w:r w:rsidRPr="00A963DC">
              <w:t>-</w:t>
            </w:r>
          </w:p>
        </w:tc>
      </w:tr>
    </w:tbl>
    <w:p w14:paraId="561A9F27" w14:textId="21307D02" w:rsidR="000D4C96" w:rsidRPr="00794F13" w:rsidRDefault="00324366" w:rsidP="00324366">
      <w:r w:rsidRPr="00324366">
        <w:rPr>
          <w:rFonts w:cs="Arial Unicode MS"/>
          <w:b/>
          <w:bCs/>
          <w:caps/>
          <w:color w:val="444444"/>
          <w:spacing w:val="3"/>
          <w:u w:color="444444"/>
          <w:lang w:eastAsia="en-GB"/>
          <w14:textOutline w14:w="12700" w14:cap="flat" w14:cmpd="sng" w14:algn="ctr">
            <w14:noFill/>
            <w14:prstDash w14:val="solid"/>
            <w14:miter w14:lim="400000"/>
          </w14:textOutline>
        </w:rPr>
        <w:t>*</w:t>
      </w:r>
      <w:r>
        <w:t xml:space="preserve"> </w:t>
      </w:r>
      <w:r w:rsidR="007E0140">
        <w:t xml:space="preserve">Pagal kvalifikacijos reikalavimų </w:t>
      </w:r>
      <w:r w:rsidR="007E0140">
        <w:rPr>
          <w:lang w:val="en-US"/>
        </w:rPr>
        <w:t xml:space="preserve">2 </w:t>
      </w:r>
      <w:proofErr w:type="spellStart"/>
      <w:r w:rsidR="007E0140">
        <w:rPr>
          <w:lang w:val="en-US"/>
        </w:rPr>
        <w:t>ir</w:t>
      </w:r>
      <w:proofErr w:type="spellEnd"/>
      <w:r w:rsidR="007E0140">
        <w:rPr>
          <w:lang w:val="en-US"/>
        </w:rPr>
        <w:t xml:space="preserve"> 3 </w:t>
      </w:r>
      <w:r w:rsidR="007E0140">
        <w:t>punktą g</w:t>
      </w:r>
      <w:r>
        <w:t xml:space="preserve">ali būti </w:t>
      </w:r>
      <w:r w:rsidR="007E0140">
        <w:t xml:space="preserve">siūlomas </w:t>
      </w:r>
      <w:r>
        <w:t>tas pats asmuo.</w:t>
      </w:r>
      <w:r w:rsidR="00794F13">
        <w:t xml:space="preserve"> </w:t>
      </w:r>
      <w:r w:rsidR="009414EC">
        <w:t>K</w:t>
      </w:r>
      <w:r w:rsidR="00794F13">
        <w:t>valifikacijos reikalavim</w:t>
      </w:r>
      <w:r w:rsidR="009414EC">
        <w:t>ą Nr.</w:t>
      </w:r>
      <w:r w:rsidR="00794F13">
        <w:t xml:space="preserve"> </w:t>
      </w:r>
      <w:r w:rsidR="00794F13">
        <w:rPr>
          <w:lang w:val="en-US"/>
        </w:rPr>
        <w:t>2</w:t>
      </w:r>
      <w:r w:rsidR="00794F13">
        <w:rPr>
          <w:lang w:val="en-US"/>
        </w:rPr>
        <w:t xml:space="preserve"> </w:t>
      </w:r>
      <w:r w:rsidR="009414EC">
        <w:t xml:space="preserve">turi atitikti vienas ar daugiau specialistų, kurie bendrai atitinka </w:t>
      </w:r>
      <w:r w:rsidR="00E56733">
        <w:t>keliamą kvalifikacijos reikalavimą.</w:t>
      </w:r>
    </w:p>
    <w:p w14:paraId="53E408A3" w14:textId="77777777" w:rsidR="000D4C96" w:rsidRPr="001375A7" w:rsidRDefault="000D4C96">
      <w:pPr>
        <w:jc w:val="left"/>
        <w:rPr>
          <w:rFonts w:cs="Arial Unicode MS"/>
          <w:b/>
          <w:bCs/>
          <w:caps/>
          <w:color w:val="444444"/>
          <w:spacing w:val="3"/>
          <w:u w:color="444444"/>
          <w:lang w:eastAsia="en-GB"/>
          <w14:textOutline w14:w="12700" w14:cap="flat" w14:cmpd="sng" w14:algn="ctr">
            <w14:noFill/>
            <w14:prstDash w14:val="solid"/>
            <w14:miter w14:lim="400000"/>
          </w14:textOutline>
        </w:rPr>
      </w:pPr>
      <w:r w:rsidRPr="001375A7">
        <w:br w:type="page"/>
      </w:r>
    </w:p>
    <w:p w14:paraId="5EB6DC84" w14:textId="77777777" w:rsidR="00F035AD" w:rsidRPr="001375A7" w:rsidRDefault="00F035AD" w:rsidP="001428B7">
      <w:pPr>
        <w:pStyle w:val="Heading"/>
        <w:jc w:val="center"/>
        <w:rPr>
          <w:lang w:val="lt-LT"/>
        </w:rPr>
      </w:pPr>
    </w:p>
    <w:p w14:paraId="0A86BF11" w14:textId="59275CA9" w:rsidR="001428B7" w:rsidRPr="001375A7" w:rsidRDefault="001428B7" w:rsidP="001428B7">
      <w:pPr>
        <w:pStyle w:val="Heading"/>
        <w:jc w:val="center"/>
        <w:rPr>
          <w:lang w:val="lt-LT"/>
        </w:rPr>
      </w:pPr>
      <w:r w:rsidRPr="001375A7">
        <w:rPr>
          <w:lang w:val="lt-LT"/>
        </w:rPr>
        <w:t>PIRKIMO SĄLYGŲ PRIEDAS „VADYBOS SISTEMOS STANDARTAI“</w:t>
      </w:r>
    </w:p>
    <w:p w14:paraId="6E5CA3A0" w14:textId="77777777" w:rsidR="001428B7" w:rsidRPr="001375A7" w:rsidRDefault="001428B7" w:rsidP="001428B7">
      <w:pPr>
        <w:pStyle w:val="BodyA"/>
        <w:jc w:val="right"/>
        <w:rPr>
          <w:rFonts w:ascii="Times New Roman" w:eastAsia="Times New Roman" w:hAnsi="Times New Roman" w:cs="Times New Roman"/>
          <w:sz w:val="24"/>
          <w:szCs w:val="24"/>
          <w:lang w:val="lt-LT"/>
        </w:rPr>
      </w:pPr>
    </w:p>
    <w:tbl>
      <w:tblPr>
        <w:tblStyle w:val="TableGrid"/>
        <w:tblW w:w="15168" w:type="dxa"/>
        <w:tblInd w:w="-572" w:type="dxa"/>
        <w:tblLayout w:type="fixed"/>
        <w:tblLook w:val="04A0" w:firstRow="1" w:lastRow="0" w:firstColumn="1" w:lastColumn="0" w:noHBand="0" w:noVBand="1"/>
      </w:tblPr>
      <w:tblGrid>
        <w:gridCol w:w="993"/>
        <w:gridCol w:w="3897"/>
        <w:gridCol w:w="4359"/>
        <w:gridCol w:w="4359"/>
        <w:gridCol w:w="1560"/>
      </w:tblGrid>
      <w:tr w:rsidR="00E90BFB" w:rsidRPr="001375A7" w14:paraId="596746C8" w14:textId="77777777" w:rsidTr="006752F8">
        <w:tc>
          <w:tcPr>
            <w:tcW w:w="993" w:type="dxa"/>
          </w:tcPr>
          <w:p w14:paraId="66D981F3" w14:textId="77777777" w:rsidR="00E90BFB" w:rsidRPr="001375A7" w:rsidRDefault="00E90BFB" w:rsidP="006752F8">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1375A7">
              <w:rPr>
                <w:rFonts w:ascii="Times New Roman" w:eastAsia="Times New Roman" w:hAnsi="Times New Roman" w:cs="Times New Roman"/>
                <w:b/>
                <w:bCs/>
                <w:color w:val="404040" w:themeColor="text1" w:themeTint="BF"/>
                <w:sz w:val="22"/>
                <w:szCs w:val="22"/>
                <w:lang w:val="lt-LT"/>
              </w:rPr>
              <w:t>Eil. Nr.</w:t>
            </w:r>
          </w:p>
        </w:tc>
        <w:tc>
          <w:tcPr>
            <w:tcW w:w="3897" w:type="dxa"/>
            <w:vAlign w:val="center"/>
          </w:tcPr>
          <w:p w14:paraId="415B375F" w14:textId="77777777" w:rsidR="00E90BFB" w:rsidRPr="001375A7" w:rsidRDefault="00E90BFB" w:rsidP="006752F8">
            <w:pPr>
              <w:jc w:val="center"/>
              <w:rPr>
                <w:b/>
                <w:bCs/>
                <w:color w:val="404040" w:themeColor="text1" w:themeTint="BF"/>
              </w:rPr>
            </w:pPr>
            <w:r w:rsidRPr="001375A7">
              <w:rPr>
                <w:b/>
                <w:bCs/>
                <w:color w:val="404040" w:themeColor="text1" w:themeTint="BF"/>
              </w:rPr>
              <w:t>Reikalavimas</w:t>
            </w:r>
          </w:p>
        </w:tc>
        <w:tc>
          <w:tcPr>
            <w:tcW w:w="4359" w:type="dxa"/>
            <w:vAlign w:val="center"/>
          </w:tcPr>
          <w:p w14:paraId="63680729" w14:textId="77777777" w:rsidR="00E90BFB" w:rsidRPr="001375A7" w:rsidRDefault="00E90BFB" w:rsidP="006752F8">
            <w:pPr>
              <w:jc w:val="center"/>
              <w:rPr>
                <w:rFonts w:eastAsia="Times New Roman"/>
                <w:b/>
                <w:bCs/>
                <w:color w:val="404040" w:themeColor="text1" w:themeTint="BF"/>
              </w:rPr>
            </w:pPr>
            <w:r w:rsidRPr="001375A7">
              <w:rPr>
                <w:b/>
                <w:bCs/>
                <w:color w:val="404040" w:themeColor="text1" w:themeTint="BF"/>
              </w:rPr>
              <w:t>Atitikį pagrindžiantys dokumentai</w:t>
            </w:r>
          </w:p>
        </w:tc>
        <w:tc>
          <w:tcPr>
            <w:tcW w:w="4359" w:type="dxa"/>
            <w:vAlign w:val="center"/>
          </w:tcPr>
          <w:p w14:paraId="28E78CF5" w14:textId="77777777" w:rsidR="00E90BFB" w:rsidRPr="001375A7" w:rsidRDefault="00E90BFB" w:rsidP="006752F8">
            <w:pPr>
              <w:jc w:val="center"/>
              <w:rPr>
                <w:b/>
                <w:bCs/>
                <w:color w:val="404040" w:themeColor="text1" w:themeTint="BF"/>
              </w:rPr>
            </w:pPr>
            <w:r w:rsidRPr="001375A7">
              <w:rPr>
                <w:b/>
                <w:bCs/>
                <w:color w:val="404040" w:themeColor="text1" w:themeTint="BF"/>
              </w:rPr>
              <w:t>Subjektas, kuris turi atitikti reikalavimą</w:t>
            </w:r>
          </w:p>
        </w:tc>
        <w:tc>
          <w:tcPr>
            <w:tcW w:w="1560" w:type="dxa"/>
            <w:vAlign w:val="center"/>
          </w:tcPr>
          <w:p w14:paraId="56175D68" w14:textId="77777777" w:rsidR="00E90BFB" w:rsidRPr="001375A7" w:rsidRDefault="00E90BFB" w:rsidP="006752F8">
            <w:pPr>
              <w:jc w:val="center"/>
              <w:rPr>
                <w:rFonts w:eastAsia="Times New Roman"/>
                <w:b/>
                <w:bCs/>
                <w:color w:val="404040" w:themeColor="text1" w:themeTint="BF"/>
              </w:rPr>
            </w:pPr>
            <w:r w:rsidRPr="001375A7">
              <w:rPr>
                <w:b/>
                <w:bCs/>
                <w:color w:val="404040" w:themeColor="text1" w:themeTint="BF"/>
              </w:rPr>
              <w:t>Reikalavimo taikymas dalims</w:t>
            </w:r>
          </w:p>
        </w:tc>
      </w:tr>
      <w:tr w:rsidR="00E90BFB" w:rsidRPr="001375A7" w14:paraId="38C245F4" w14:textId="77777777" w:rsidTr="006752F8">
        <w:tc>
          <w:tcPr>
            <w:tcW w:w="993" w:type="dxa"/>
          </w:tcPr>
          <w:p w14:paraId="6A1344FD" w14:textId="77777777" w:rsidR="00E90BFB" w:rsidRPr="001375A7" w:rsidRDefault="00E90BFB" w:rsidP="006752F8">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3897" w:type="dxa"/>
          </w:tcPr>
          <w:p w14:paraId="004A920E" w14:textId="7DA77061" w:rsidR="00E90BFB" w:rsidRPr="001375A7" w:rsidRDefault="00C94557" w:rsidP="006752F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1375A7">
              <w:rPr>
                <w:rFonts w:ascii="Times New Roman" w:eastAsia="Times New Roman" w:hAnsi="Times New Roman" w:cs="Times New Roman"/>
                <w:sz w:val="22"/>
                <w:szCs w:val="22"/>
                <w:lang w:val="lt-LT"/>
              </w:rPr>
              <w:t>Atliekamiems tvarkomiesiems statybos</w:t>
            </w:r>
            <w:r w:rsidR="0358A8E6" w:rsidRPr="001375A7">
              <w:rPr>
                <w:rFonts w:ascii="Times New Roman" w:eastAsia="Times New Roman" w:hAnsi="Times New Roman" w:cs="Times New Roman"/>
                <w:sz w:val="22"/>
                <w:szCs w:val="22"/>
                <w:lang w:val="lt-LT"/>
              </w:rPr>
              <w:t xml:space="preserve"> ir tvarkomiesiems paveldosaugos</w:t>
            </w:r>
            <w:r w:rsidRPr="001375A7">
              <w:rPr>
                <w:rFonts w:ascii="Times New Roman" w:eastAsia="Times New Roman" w:hAnsi="Times New Roman" w:cs="Times New Roman"/>
                <w:sz w:val="22"/>
                <w:szCs w:val="22"/>
                <w:lang w:val="lt-LT"/>
              </w:rPr>
              <w:t xml:space="preserve"> darbams turi būti taikoma aplinkos apsaugos vadybos sistema pagal Europos Sąjungos aplinkos apsaugos vadybos ir audito sistemą (angl. </w:t>
            </w:r>
            <w:proofErr w:type="spellStart"/>
            <w:r w:rsidRPr="001375A7">
              <w:rPr>
                <w:rFonts w:ascii="Times New Roman" w:eastAsia="Times New Roman" w:hAnsi="Times New Roman" w:cs="Times New Roman"/>
                <w:sz w:val="22"/>
                <w:szCs w:val="22"/>
                <w:lang w:val="lt-LT"/>
              </w:rPr>
              <w:t>Eco</w:t>
            </w:r>
            <w:proofErr w:type="spellEnd"/>
            <w:r w:rsidRPr="001375A7">
              <w:rPr>
                <w:rFonts w:ascii="Times New Roman" w:eastAsia="Times New Roman" w:hAnsi="Times New Roman" w:cs="Times New Roman"/>
                <w:sz w:val="22"/>
                <w:szCs w:val="22"/>
                <w:lang w:val="lt-LT"/>
              </w:rPr>
              <w:t>–</w:t>
            </w:r>
            <w:proofErr w:type="spellStart"/>
            <w:r w:rsidRPr="001375A7">
              <w:rPr>
                <w:rFonts w:ascii="Times New Roman" w:eastAsia="Times New Roman" w:hAnsi="Times New Roman" w:cs="Times New Roman"/>
                <w:sz w:val="22"/>
                <w:szCs w:val="22"/>
                <w:lang w:val="lt-LT"/>
              </w:rPr>
              <w:t>Management</w:t>
            </w:r>
            <w:proofErr w:type="spellEnd"/>
            <w:r w:rsidRPr="001375A7">
              <w:rPr>
                <w:rFonts w:ascii="Times New Roman" w:eastAsia="Times New Roman" w:hAnsi="Times New Roman" w:cs="Times New Roman"/>
                <w:sz w:val="22"/>
                <w:szCs w:val="22"/>
                <w:lang w:val="lt-LT"/>
              </w:rPr>
              <w:t xml:space="preserve"> </w:t>
            </w:r>
            <w:proofErr w:type="spellStart"/>
            <w:r w:rsidRPr="001375A7">
              <w:rPr>
                <w:rFonts w:ascii="Times New Roman" w:eastAsia="Times New Roman" w:hAnsi="Times New Roman" w:cs="Times New Roman"/>
                <w:sz w:val="22"/>
                <w:szCs w:val="22"/>
                <w:lang w:val="lt-LT"/>
              </w:rPr>
              <w:t>and</w:t>
            </w:r>
            <w:proofErr w:type="spellEnd"/>
            <w:r w:rsidRPr="001375A7">
              <w:rPr>
                <w:rFonts w:ascii="Times New Roman" w:eastAsia="Times New Roman" w:hAnsi="Times New Roman" w:cs="Times New Roman"/>
                <w:sz w:val="22"/>
                <w:szCs w:val="22"/>
                <w:lang w:val="lt-LT"/>
              </w:rPr>
              <w:t xml:space="preserve"> </w:t>
            </w:r>
            <w:proofErr w:type="spellStart"/>
            <w:r w:rsidRPr="001375A7">
              <w:rPr>
                <w:rFonts w:ascii="Times New Roman" w:eastAsia="Times New Roman" w:hAnsi="Times New Roman" w:cs="Times New Roman"/>
                <w:sz w:val="22"/>
                <w:szCs w:val="22"/>
                <w:lang w:val="lt-LT"/>
              </w:rPr>
              <w:t>Audit</w:t>
            </w:r>
            <w:proofErr w:type="spellEnd"/>
            <w:r w:rsidRPr="001375A7">
              <w:rPr>
                <w:rFonts w:ascii="Times New Roman" w:eastAsia="Times New Roman" w:hAnsi="Times New Roman" w:cs="Times New Roman"/>
                <w:sz w:val="22"/>
                <w:szCs w:val="22"/>
                <w:lang w:val="lt-LT"/>
              </w:rPr>
              <w:t xml:space="preserve"> </w:t>
            </w:r>
            <w:proofErr w:type="spellStart"/>
            <w:r w:rsidRPr="001375A7">
              <w:rPr>
                <w:rFonts w:ascii="Times New Roman" w:eastAsia="Times New Roman" w:hAnsi="Times New Roman" w:cs="Times New Roman"/>
                <w:sz w:val="22"/>
                <w:szCs w:val="22"/>
                <w:lang w:val="lt-LT"/>
              </w:rPr>
              <w:t>Scheme</w:t>
            </w:r>
            <w:proofErr w:type="spellEnd"/>
            <w:r w:rsidRPr="001375A7">
              <w:rPr>
                <w:rFonts w:ascii="Times New Roman" w:eastAsia="Times New Roman" w:hAnsi="Times New Roman" w:cs="Times New Roman"/>
                <w:sz w:val="22"/>
                <w:szCs w:val="22"/>
                <w:lang w:val="lt-LT"/>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E90BFB" w:rsidRPr="001375A7">
              <w:rPr>
                <w:rFonts w:ascii="Times New Roman" w:eastAsia="Times New Roman" w:hAnsi="Times New Roman" w:cs="Times New Roman"/>
                <w:sz w:val="22"/>
                <w:szCs w:val="22"/>
                <w:lang w:val="lt-LT"/>
              </w:rPr>
              <w:t>.</w:t>
            </w:r>
          </w:p>
          <w:p w14:paraId="47D1C507" w14:textId="77777777" w:rsidR="00E90BFB" w:rsidRPr="001375A7" w:rsidRDefault="00E90BFB" w:rsidP="006752F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p>
        </w:tc>
        <w:tc>
          <w:tcPr>
            <w:tcW w:w="4359" w:type="dxa"/>
          </w:tcPr>
          <w:p w14:paraId="5580823F" w14:textId="77777777" w:rsidR="00E90BFB" w:rsidRPr="001375A7" w:rsidRDefault="00E90BFB" w:rsidP="006752F8">
            <w:pPr>
              <w:jc w:val="left"/>
              <w:rPr>
                <w:rFonts w:eastAsia="Times New Roman"/>
              </w:rPr>
            </w:pPr>
            <w:r w:rsidRPr="001375A7">
              <w:rPr>
                <w:rFonts w:eastAsia="Times New Roman"/>
              </w:rPr>
              <w:t xml:space="preserve">Pateikiamas nepriklausomos įstaigos išduotas galiojantis sertifikatas, patvirtinantis, kad tiekėjas laikosi nurodytų aplinkos apsaugos sistemos standartų arba reikalavimą atitinkančių lygiaverčių standartų. </w:t>
            </w:r>
          </w:p>
          <w:p w14:paraId="3E1197E8" w14:textId="77777777" w:rsidR="00E90BFB" w:rsidRPr="001375A7" w:rsidRDefault="00E90BFB" w:rsidP="006752F8">
            <w:pPr>
              <w:jc w:val="left"/>
              <w:rPr>
                <w:rFonts w:eastAsia="Times New Roman"/>
              </w:rPr>
            </w:pPr>
            <w:r w:rsidRPr="001375A7">
              <w:rPr>
                <w:rFonts w:eastAsia="Times New Roman"/>
              </w:rPr>
              <w:t>Tiekėjas gali pateikti lygiaverčius įrodymus (pavyzdžiui, tiekėjo patvirtintus aplinkos apsaugos vadybos sistemų aprašymus), jeigu tiekėjas dėl nuo jo nepriklausančių objektyvių priežasčių negali pateikti sertifikatų per nustatytą laiką (tiekėjas kreipėsi į sertifikavimo įstaigą ir atlieka vadybos sistemos sertifikavimą, kuris dar nėra užbaigtas).</w:t>
            </w:r>
          </w:p>
          <w:p w14:paraId="43FD8423" w14:textId="77777777" w:rsidR="00E90BFB" w:rsidRPr="001375A7" w:rsidRDefault="00E90BFB" w:rsidP="006752F8">
            <w:pPr>
              <w:jc w:val="left"/>
              <w:rPr>
                <w:rFonts w:eastAsia="Times New Roman"/>
              </w:rPr>
            </w:pPr>
          </w:p>
          <w:p w14:paraId="6FC2F8EC" w14:textId="77777777" w:rsidR="00E90BFB" w:rsidRPr="001375A7" w:rsidRDefault="00E90BFB" w:rsidP="006752F8">
            <w:pPr>
              <w:jc w:val="left"/>
              <w:rPr>
                <w:rFonts w:eastAsia="Times New Roman"/>
              </w:rPr>
            </w:pPr>
            <w:r w:rsidRPr="001375A7">
              <w:rPr>
                <w:rFonts w:eastAsia="Times New Roman"/>
              </w:rPr>
              <w:t>Perkančiosios organizacijos pripažįsta lygiaverčius sertifikatus, išduotus kitose valstybėse narėse įsteigtų nepriklausomų įstaigų.</w:t>
            </w:r>
          </w:p>
        </w:tc>
        <w:tc>
          <w:tcPr>
            <w:tcW w:w="4359" w:type="dxa"/>
          </w:tcPr>
          <w:p w14:paraId="5E1FDF03" w14:textId="16EF9ECE" w:rsidR="00E90BFB" w:rsidRPr="001375A7" w:rsidRDefault="00E90BFB" w:rsidP="00DB7D0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1375A7">
              <w:rPr>
                <w:rFonts w:ascii="Times New Roman" w:eastAsia="Times New Roman" w:hAnsi="Times New Roman" w:cs="Times New Roman"/>
                <w:sz w:val="22"/>
                <w:szCs w:val="22"/>
                <w:lang w:val="lt-LT"/>
              </w:rPr>
              <w:t xml:space="preserve">Reikalavimas keliamas </w:t>
            </w:r>
            <w:r w:rsidR="00DB7D02" w:rsidRPr="001375A7">
              <w:rPr>
                <w:rFonts w:ascii="Times New Roman" w:eastAsia="Times New Roman" w:hAnsi="Times New Roman" w:cs="Times New Roman"/>
                <w:sz w:val="22"/>
                <w:szCs w:val="22"/>
                <w:lang w:val="lt-LT"/>
              </w:rPr>
              <w:t xml:space="preserve">visiems </w:t>
            </w:r>
            <w:r w:rsidRPr="001375A7">
              <w:rPr>
                <w:rFonts w:ascii="Times New Roman" w:eastAsia="Times New Roman" w:hAnsi="Times New Roman" w:cs="Times New Roman"/>
                <w:sz w:val="22"/>
                <w:szCs w:val="22"/>
                <w:lang w:val="lt-LT"/>
              </w:rPr>
              <w:t>ūkio subjekt</w:t>
            </w:r>
            <w:r w:rsidR="00DB7D02" w:rsidRPr="001375A7">
              <w:rPr>
                <w:rFonts w:ascii="Times New Roman" w:eastAsia="Times New Roman" w:hAnsi="Times New Roman" w:cs="Times New Roman"/>
                <w:sz w:val="22"/>
                <w:szCs w:val="22"/>
                <w:lang w:val="lt-LT"/>
              </w:rPr>
              <w:t>ams</w:t>
            </w:r>
            <w:r w:rsidRPr="001375A7">
              <w:rPr>
                <w:rFonts w:ascii="Times New Roman" w:eastAsia="Times New Roman" w:hAnsi="Times New Roman" w:cs="Times New Roman"/>
                <w:sz w:val="22"/>
                <w:szCs w:val="22"/>
                <w:lang w:val="lt-LT"/>
              </w:rPr>
              <w:t>, kuri</w:t>
            </w:r>
            <w:r w:rsidR="00DB7D02" w:rsidRPr="001375A7">
              <w:rPr>
                <w:rFonts w:ascii="Times New Roman" w:eastAsia="Times New Roman" w:hAnsi="Times New Roman" w:cs="Times New Roman"/>
                <w:sz w:val="22"/>
                <w:szCs w:val="22"/>
                <w:lang w:val="lt-LT"/>
              </w:rPr>
              <w:t>e</w:t>
            </w:r>
            <w:r w:rsidRPr="001375A7">
              <w:rPr>
                <w:rFonts w:ascii="Times New Roman" w:eastAsia="Times New Roman" w:hAnsi="Times New Roman" w:cs="Times New Roman"/>
                <w:sz w:val="22"/>
                <w:szCs w:val="22"/>
                <w:lang w:val="lt-LT"/>
              </w:rPr>
              <w:t xml:space="preserve"> vykdys </w:t>
            </w:r>
            <w:r w:rsidR="00EA5A01" w:rsidRPr="001375A7">
              <w:rPr>
                <w:rFonts w:ascii="Times New Roman" w:eastAsia="Times New Roman" w:hAnsi="Times New Roman" w:cs="Times New Roman"/>
                <w:sz w:val="22"/>
                <w:szCs w:val="22"/>
                <w:lang w:val="lt-LT"/>
              </w:rPr>
              <w:t xml:space="preserve">tvarkomuosius </w:t>
            </w:r>
            <w:r w:rsidRPr="001375A7">
              <w:rPr>
                <w:rFonts w:ascii="Times New Roman" w:eastAsia="Times New Roman" w:hAnsi="Times New Roman" w:cs="Times New Roman"/>
                <w:sz w:val="22"/>
                <w:szCs w:val="22"/>
                <w:lang w:val="lt-LT"/>
              </w:rPr>
              <w:t>statybos darbus</w:t>
            </w:r>
            <w:r w:rsidR="6731348B" w:rsidRPr="001375A7">
              <w:rPr>
                <w:rFonts w:ascii="Times New Roman" w:eastAsia="Times New Roman" w:hAnsi="Times New Roman" w:cs="Times New Roman"/>
                <w:sz w:val="22"/>
                <w:szCs w:val="22"/>
                <w:lang w:val="lt-LT"/>
              </w:rPr>
              <w:t xml:space="preserve"> ir tvarkomuosius paveldosaugos darbus</w:t>
            </w:r>
            <w:r w:rsidRPr="001375A7">
              <w:rPr>
                <w:rFonts w:ascii="Times New Roman" w:eastAsia="Times New Roman" w:hAnsi="Times New Roman" w:cs="Times New Roman"/>
                <w:sz w:val="22"/>
                <w:szCs w:val="22"/>
                <w:lang w:val="lt-LT"/>
              </w:rPr>
              <w:t>.</w:t>
            </w:r>
          </w:p>
        </w:tc>
        <w:tc>
          <w:tcPr>
            <w:tcW w:w="1560" w:type="dxa"/>
          </w:tcPr>
          <w:p w14:paraId="07BB5541" w14:textId="77777777" w:rsidR="00E90BFB" w:rsidRPr="001375A7" w:rsidRDefault="00E90BFB" w:rsidP="006752F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1375A7">
              <w:rPr>
                <w:rFonts w:ascii="Times New Roman" w:eastAsia="Times New Roman" w:hAnsi="Times New Roman" w:cs="Times New Roman"/>
                <w:sz w:val="22"/>
                <w:szCs w:val="22"/>
                <w:lang w:val="lt-LT"/>
              </w:rPr>
              <w:t>-</w:t>
            </w:r>
          </w:p>
        </w:tc>
      </w:tr>
    </w:tbl>
    <w:p w14:paraId="466E1381" w14:textId="5384AF25" w:rsidR="004A51A0" w:rsidRPr="001375A7" w:rsidRDefault="004A51A0" w:rsidP="001428B7">
      <w:pPr>
        <w:pStyle w:val="BodyA"/>
        <w:jc w:val="right"/>
        <w:rPr>
          <w:rFonts w:ascii="Times New Roman" w:eastAsia="Times New Roman" w:hAnsi="Times New Roman" w:cs="Times New Roman"/>
          <w:sz w:val="24"/>
          <w:szCs w:val="24"/>
          <w:lang w:val="lt-LT"/>
        </w:rPr>
      </w:pPr>
    </w:p>
    <w:p w14:paraId="6E1FC2E5" w14:textId="77777777" w:rsidR="001428B7" w:rsidRPr="001375A7" w:rsidRDefault="001428B7" w:rsidP="001428B7">
      <w:pPr>
        <w:pStyle w:val="BodyA"/>
        <w:jc w:val="right"/>
        <w:rPr>
          <w:rFonts w:ascii="Times New Roman" w:eastAsia="Times New Roman" w:hAnsi="Times New Roman" w:cs="Times New Roman"/>
          <w:sz w:val="24"/>
          <w:szCs w:val="24"/>
          <w:lang w:val="lt-LT"/>
        </w:rPr>
      </w:pPr>
    </w:p>
    <w:p w14:paraId="07EF0ED0" w14:textId="77777777" w:rsidR="001428B7" w:rsidRPr="001375A7" w:rsidRDefault="001428B7" w:rsidP="001428B7">
      <w:pPr>
        <w:pStyle w:val="Heading"/>
        <w:jc w:val="center"/>
        <w:rPr>
          <w:lang w:val="lt-LT"/>
        </w:rPr>
      </w:pPr>
      <w:r w:rsidRPr="001375A7">
        <w:rPr>
          <w:lang w:val="lt-LT"/>
        </w:rPr>
        <w:t>PIRKIMO SĄLYGŲ PRIEDAS „REZErVUOTA TEISĖ“</w:t>
      </w:r>
    </w:p>
    <w:p w14:paraId="7917F7F5" w14:textId="77777777" w:rsidR="001428B7" w:rsidRPr="001375A7" w:rsidRDefault="001428B7" w:rsidP="001428B7">
      <w:pPr>
        <w:pStyle w:val="BodyA"/>
        <w:jc w:val="right"/>
        <w:rPr>
          <w:rFonts w:ascii="Times New Roman" w:eastAsia="Times New Roman" w:hAnsi="Times New Roman" w:cs="Times New Roman"/>
          <w:sz w:val="24"/>
          <w:szCs w:val="24"/>
          <w:lang w:val="lt-LT"/>
        </w:rPr>
      </w:pPr>
    </w:p>
    <w:tbl>
      <w:tblPr>
        <w:tblStyle w:val="TableGrid"/>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1375A7" w14:paraId="033E339E" w14:textId="77777777" w:rsidTr="00A9443F">
        <w:tc>
          <w:tcPr>
            <w:tcW w:w="555" w:type="dxa"/>
          </w:tcPr>
          <w:p w14:paraId="27906D43" w14:textId="77777777" w:rsidR="001428B7" w:rsidRPr="001375A7" w:rsidRDefault="001428B7" w:rsidP="006752F8">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1375A7">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6ABC7589" w14:textId="77777777" w:rsidR="001428B7" w:rsidRPr="001375A7" w:rsidRDefault="001428B7" w:rsidP="006752F8">
            <w:pPr>
              <w:jc w:val="center"/>
              <w:rPr>
                <w:b/>
                <w:bCs/>
                <w:color w:val="404040" w:themeColor="text1" w:themeTint="BF"/>
              </w:rPr>
            </w:pPr>
            <w:r w:rsidRPr="001375A7">
              <w:rPr>
                <w:b/>
                <w:bCs/>
                <w:color w:val="404040" w:themeColor="text1" w:themeTint="BF"/>
              </w:rPr>
              <w:t>Reikalavimas</w:t>
            </w:r>
          </w:p>
        </w:tc>
        <w:tc>
          <w:tcPr>
            <w:tcW w:w="4359" w:type="dxa"/>
            <w:vAlign w:val="center"/>
          </w:tcPr>
          <w:p w14:paraId="5AF5EC93" w14:textId="77777777" w:rsidR="001428B7" w:rsidRPr="001375A7" w:rsidRDefault="001428B7" w:rsidP="006752F8">
            <w:pPr>
              <w:jc w:val="center"/>
              <w:rPr>
                <w:rFonts w:eastAsia="Times New Roman"/>
                <w:b/>
                <w:bCs/>
                <w:color w:val="404040" w:themeColor="text1" w:themeTint="BF"/>
              </w:rPr>
            </w:pPr>
            <w:r w:rsidRPr="001375A7">
              <w:rPr>
                <w:b/>
                <w:bCs/>
                <w:color w:val="404040" w:themeColor="text1" w:themeTint="BF"/>
              </w:rPr>
              <w:t>Atitikį pagrindžiantys dokumentai</w:t>
            </w:r>
          </w:p>
        </w:tc>
        <w:tc>
          <w:tcPr>
            <w:tcW w:w="4359" w:type="dxa"/>
            <w:vAlign w:val="center"/>
          </w:tcPr>
          <w:p w14:paraId="27819B25" w14:textId="77777777" w:rsidR="001428B7" w:rsidRPr="001375A7" w:rsidRDefault="001428B7" w:rsidP="00A9443F">
            <w:pPr>
              <w:jc w:val="center"/>
              <w:rPr>
                <w:b/>
                <w:bCs/>
                <w:color w:val="404040" w:themeColor="text1" w:themeTint="BF"/>
              </w:rPr>
            </w:pPr>
            <w:r w:rsidRPr="001375A7">
              <w:rPr>
                <w:b/>
                <w:bCs/>
                <w:color w:val="404040" w:themeColor="text1" w:themeTint="BF"/>
              </w:rPr>
              <w:t>Subjektas, kuris turi atitikti reikalavimą</w:t>
            </w:r>
          </w:p>
        </w:tc>
        <w:tc>
          <w:tcPr>
            <w:tcW w:w="1560" w:type="dxa"/>
            <w:vAlign w:val="center"/>
          </w:tcPr>
          <w:p w14:paraId="3229A8D1" w14:textId="77777777" w:rsidR="001428B7" w:rsidRPr="001375A7" w:rsidRDefault="001428B7" w:rsidP="006752F8">
            <w:pPr>
              <w:jc w:val="center"/>
              <w:rPr>
                <w:rFonts w:eastAsia="Times New Roman"/>
                <w:b/>
                <w:bCs/>
                <w:color w:val="404040" w:themeColor="text1" w:themeTint="BF"/>
              </w:rPr>
            </w:pPr>
            <w:r w:rsidRPr="001375A7">
              <w:rPr>
                <w:b/>
                <w:bCs/>
                <w:color w:val="404040" w:themeColor="text1" w:themeTint="BF"/>
              </w:rPr>
              <w:t>Reikalavimo taikymas dalims</w:t>
            </w:r>
          </w:p>
        </w:tc>
      </w:tr>
      <w:tr w:rsidR="001428B7" w:rsidRPr="001375A7" w14:paraId="206012AB" w14:textId="77777777" w:rsidTr="001428B7">
        <w:tc>
          <w:tcPr>
            <w:tcW w:w="555" w:type="dxa"/>
          </w:tcPr>
          <w:p w14:paraId="044EF823" w14:textId="77777777" w:rsidR="001428B7" w:rsidRPr="001375A7" w:rsidRDefault="001428B7" w:rsidP="006752F8">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4358" w:type="dxa"/>
          </w:tcPr>
          <w:p w14:paraId="649211FC" w14:textId="77777777" w:rsidR="001428B7" w:rsidRPr="001375A7" w:rsidRDefault="001428B7" w:rsidP="006752F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1375A7">
              <w:rPr>
                <w:rFonts w:ascii="Times New Roman" w:eastAsia="Times New Roman" w:hAnsi="Times New Roman" w:cs="Times New Roman"/>
                <w:sz w:val="22"/>
                <w:szCs w:val="22"/>
                <w:lang w:val="lt-LT"/>
              </w:rPr>
              <w:t>Netaikoma</w:t>
            </w:r>
          </w:p>
        </w:tc>
        <w:tc>
          <w:tcPr>
            <w:tcW w:w="4359" w:type="dxa"/>
          </w:tcPr>
          <w:p w14:paraId="52C8D504" w14:textId="77777777" w:rsidR="001428B7" w:rsidRPr="001375A7" w:rsidRDefault="001428B7" w:rsidP="006752F8">
            <w:pPr>
              <w:jc w:val="left"/>
              <w:rPr>
                <w:lang w:eastAsia="en-GB"/>
              </w:rPr>
            </w:pPr>
            <w:r w:rsidRPr="001375A7">
              <w:rPr>
                <w:rFonts w:eastAsia="Times New Roman"/>
              </w:rPr>
              <w:t>Netaikoma</w:t>
            </w:r>
          </w:p>
        </w:tc>
        <w:tc>
          <w:tcPr>
            <w:tcW w:w="4359" w:type="dxa"/>
          </w:tcPr>
          <w:p w14:paraId="7DA0DB42" w14:textId="77777777" w:rsidR="001428B7" w:rsidRPr="001375A7" w:rsidRDefault="001428B7" w:rsidP="006752F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1375A7">
              <w:rPr>
                <w:rFonts w:ascii="Times New Roman" w:eastAsia="Times New Roman" w:hAnsi="Times New Roman" w:cs="Times New Roman"/>
                <w:sz w:val="22"/>
                <w:szCs w:val="22"/>
                <w:lang w:val="lt-LT"/>
              </w:rPr>
              <w:t>Netaikoma</w:t>
            </w:r>
          </w:p>
        </w:tc>
        <w:tc>
          <w:tcPr>
            <w:tcW w:w="1560" w:type="dxa"/>
          </w:tcPr>
          <w:p w14:paraId="1F0866E5" w14:textId="77777777" w:rsidR="001428B7" w:rsidRPr="001375A7" w:rsidRDefault="001428B7" w:rsidP="006752F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1375A7">
              <w:rPr>
                <w:rFonts w:ascii="Times New Roman" w:eastAsia="Times New Roman" w:hAnsi="Times New Roman" w:cs="Times New Roman"/>
                <w:sz w:val="22"/>
                <w:szCs w:val="22"/>
                <w:lang w:val="lt-LT"/>
              </w:rPr>
              <w:t>Netaikoma</w:t>
            </w:r>
          </w:p>
        </w:tc>
      </w:tr>
    </w:tbl>
    <w:p w14:paraId="20B8FBCC" w14:textId="7E0D73FF" w:rsidR="00805393" w:rsidRPr="001375A7" w:rsidRDefault="00805393" w:rsidP="001428B7"/>
    <w:p w14:paraId="17C498B0" w14:textId="77777777" w:rsidR="00C40DA8" w:rsidRPr="001375A7" w:rsidRDefault="00C40DA8" w:rsidP="001428B7"/>
    <w:sectPr w:rsidR="00C40DA8" w:rsidRPr="001375A7" w:rsidSect="00A10EAF">
      <w:headerReference w:type="default" r:id="rId10"/>
      <w:footerReference w:type="default" r:id="rId11"/>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2E246" w14:textId="77777777" w:rsidR="00176BF1" w:rsidRDefault="00176BF1" w:rsidP="00992543">
      <w:r>
        <w:separator/>
      </w:r>
    </w:p>
  </w:endnote>
  <w:endnote w:type="continuationSeparator" w:id="0">
    <w:p w14:paraId="10639D42" w14:textId="77777777" w:rsidR="00176BF1" w:rsidRDefault="00176BF1" w:rsidP="00992543">
      <w:r>
        <w:continuationSeparator/>
      </w:r>
    </w:p>
  </w:endnote>
  <w:endnote w:type="continuationNotice" w:id="1">
    <w:p w14:paraId="5B1E19D1" w14:textId="77777777" w:rsidR="00176BF1" w:rsidRDefault="00176B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panose1 w:val="020B0604020202020204"/>
    <w:charset w:val="4D"/>
    <w:family w:val="swiss"/>
    <w:pitch w:val="variable"/>
    <w:sig w:usb0="A00002FF" w:usb1="5000205B" w:usb2="00000002" w:usb3="00000000" w:csb0="0000009B" w:csb1="00000000"/>
  </w:font>
  <w:font w:name="Helvetica Neue Light">
    <w:altName w:val="Times New Roman"/>
    <w:panose1 w:val="02000403000000020004"/>
    <w:charset w:val="00"/>
    <w:family w:val="roman"/>
    <w:pitch w:val="default"/>
  </w:font>
  <w:font w:name="Segoe UI">
    <w:panose1 w:val="020B0502040204020203"/>
    <w:charset w:val="00"/>
    <w:family w:val="swiss"/>
    <w:pitch w:val="variable"/>
    <w:sig w:usb0="E4002EFF" w:usb1="C000E47F" w:usb2="00000009" w:usb3="00000000" w:csb0="000001FF" w:csb1="00000000"/>
  </w:font>
  <w:font w:name="Helvetica Neue">
    <w:altName w:val="Sylfaen"/>
    <w:panose1 w:val="020005030000000200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D8C0" w14:textId="36B52415"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A263D" w14:textId="77777777" w:rsidR="00176BF1" w:rsidRDefault="00176BF1" w:rsidP="00992543">
      <w:r>
        <w:separator/>
      </w:r>
    </w:p>
  </w:footnote>
  <w:footnote w:type="continuationSeparator" w:id="0">
    <w:p w14:paraId="2E1A5FC8" w14:textId="77777777" w:rsidR="00176BF1" w:rsidRDefault="00176BF1" w:rsidP="00992543">
      <w:r>
        <w:continuationSeparator/>
      </w:r>
    </w:p>
  </w:footnote>
  <w:footnote w:type="continuationNotice" w:id="1">
    <w:p w14:paraId="5E367763" w14:textId="77777777" w:rsidR="00176BF1" w:rsidRDefault="00176B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23FC" w14:textId="77777777" w:rsidR="00092C15" w:rsidRDefault="00092C15">
    <w:pPr>
      <w:pStyle w:val="Body"/>
    </w:pPr>
  </w:p>
  <w:p w14:paraId="2B2E86F0" w14:textId="615AE0CE"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45CC9720" wp14:editId="0C60FD3B">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67778AC8" id="officeArt object" o:spid="_x0000_s1026" alt="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54.45pt,56.65pt" to="786.55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KeyQEAAH0DAAAOAAAAZHJzL2Uyb0RvYy54bWysU01v2zAMvQ/ofxB0X+y4dZIacYqhQXYZ&#10;tgDtfoAiS7EGfUFU4+Tfj5LdtFtvw3JQRJF8JB+f1w9no8lJBFDOtnQ+KykRlrtO2WNLfz7vPq8o&#10;gchsx7SzoqUXAfRhc/NpPfhGVK53uhOBIIiFZvAt7WP0TVEA74VhMHNeWHRKFwyLaIZj0QU2ILrR&#10;RVWWi2JwofPBcQGAr9vRSTcZX0rB4w8pQUSiW4q9xXyGfB7SWWzWrDkG5nvFpzbYP3RhmLJY9Aq1&#10;ZZGRl6A+QBnFgwMn44w7UzgpFRd5BpxmXv41zVPPvMizIDngrzTB/4Pl30/7QFSHuyuXt8u7+aqq&#10;KbHM4K7G7r6ESNzhFzJJSSeAI3kfHMji4KFBsEe7D5MFfh8SJWcZTPrHLHLOzF+uzItzJBwf76v7&#10;5WI1p4S/+oq3RB8gfhXOkHRpqVY2kcIadvoGEYth6GtIerZup7TOi9WWDC2t6rsSd88Z6ktqFnMy&#10;OK26FJhSIBwPjzqQE0OZ1Lf1blEnZSDwH2GpypZBP8Zl1yggoyKqWCvTUiyFvylb24Qusg6nXhNP&#10;IzPpdnDdJRNWJAt3nItOekwiem/j/f1Xs/kNAAD//wMAUEsDBBQABgAIAAAAIQCYeHXH4gAAABEB&#10;AAAPAAAAZHJzL2Rvd25yZXYueG1sTE/BTsMwDL0j8Q+RkbgglpYKaLum0wDxAZQdxi1rvLZa41RN&#10;trV8PZ6EBBfLz35+fq9YTbYXJxx950hBvIhAINXOdNQo2Hy+36cgfNBkdO8IFczoYVVeXxU6N+5M&#10;H3iqQiNYhHyuFbQhDLmUvm7Rar9wAxLv9m60OjAcG2lGfWZx28uHKHqSVnfEH1o94GuL9aE6WgVm&#10;Y7fZ3UvfzVm1/UrmdZ2571Sp25vpbcllvQQRcAp/F3DJwP6hZGM7dyTjRc84SjOmchMnCYgL4/E5&#10;iUHsfkeyLOT/JOUPAAAA//8DAFBLAQItABQABgAIAAAAIQC2gziS/gAAAOEBAAATAAAAAAAAAAAA&#10;AAAAAAAAAABbQ29udGVudF9UeXBlc10ueG1sUEsBAi0AFAAGAAgAAAAhADj9If/WAAAAlAEAAAsA&#10;AAAAAAAAAAAAAAAALwEAAF9yZWxzLy5yZWxzUEsBAi0AFAAGAAgAAAAhAMe3op7JAQAAfQMAAA4A&#10;AAAAAAAAAAAAAAAALgIAAGRycy9lMm9Eb2MueG1sUEsBAi0AFAAGAAgAAAAhAJh4dcfiAAAAEQEA&#10;AA8AAAAAAAAAAAAAAAAAIwQAAGRycy9kb3ducmV2LnhtbFBLBQYAAAAABAAEAPMAAAAy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700C"/>
    <w:multiLevelType w:val="hybridMultilevel"/>
    <w:tmpl w:val="7B2E1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B8F7B23"/>
    <w:multiLevelType w:val="hybridMultilevel"/>
    <w:tmpl w:val="9012A966"/>
    <w:lvl w:ilvl="0" w:tplc="F932B176">
      <w:start w:val="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251D50"/>
    <w:multiLevelType w:val="hybridMultilevel"/>
    <w:tmpl w:val="D3B456E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80953186">
    <w:abstractNumId w:val="3"/>
  </w:num>
  <w:num w:numId="2" w16cid:durableId="134764966">
    <w:abstractNumId w:val="0"/>
  </w:num>
  <w:num w:numId="3" w16cid:durableId="1658924991">
    <w:abstractNumId w:val="2"/>
  </w:num>
  <w:num w:numId="4" w16cid:durableId="491527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isplayBackgroundShape/>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C41"/>
    <w:rsid w:val="00036277"/>
    <w:rsid w:val="0003732C"/>
    <w:rsid w:val="00047395"/>
    <w:rsid w:val="000513A8"/>
    <w:rsid w:val="00051663"/>
    <w:rsid w:val="00057A1D"/>
    <w:rsid w:val="0006194A"/>
    <w:rsid w:val="00073BF2"/>
    <w:rsid w:val="00074879"/>
    <w:rsid w:val="0008474E"/>
    <w:rsid w:val="00084934"/>
    <w:rsid w:val="00092BF4"/>
    <w:rsid w:val="00092C15"/>
    <w:rsid w:val="0009563B"/>
    <w:rsid w:val="00096318"/>
    <w:rsid w:val="000A61C4"/>
    <w:rsid w:val="000B0959"/>
    <w:rsid w:val="000B46B5"/>
    <w:rsid w:val="000B58AD"/>
    <w:rsid w:val="000B7F26"/>
    <w:rsid w:val="000C2B4D"/>
    <w:rsid w:val="000D2AC3"/>
    <w:rsid w:val="000D3032"/>
    <w:rsid w:val="000D4C96"/>
    <w:rsid w:val="000D6BEA"/>
    <w:rsid w:val="000E03BA"/>
    <w:rsid w:val="000E6C82"/>
    <w:rsid w:val="000F634B"/>
    <w:rsid w:val="0010193F"/>
    <w:rsid w:val="00125568"/>
    <w:rsid w:val="00125AB0"/>
    <w:rsid w:val="00127696"/>
    <w:rsid w:val="001310D3"/>
    <w:rsid w:val="001337C6"/>
    <w:rsid w:val="001375A7"/>
    <w:rsid w:val="001428B7"/>
    <w:rsid w:val="00143C06"/>
    <w:rsid w:val="001443A3"/>
    <w:rsid w:val="00145C0A"/>
    <w:rsid w:val="00151570"/>
    <w:rsid w:val="001701C1"/>
    <w:rsid w:val="00176BF1"/>
    <w:rsid w:val="00185353"/>
    <w:rsid w:val="001868F2"/>
    <w:rsid w:val="00193440"/>
    <w:rsid w:val="00194921"/>
    <w:rsid w:val="001A071A"/>
    <w:rsid w:val="001B614D"/>
    <w:rsid w:val="001B78A0"/>
    <w:rsid w:val="001C1CC9"/>
    <w:rsid w:val="001D0379"/>
    <w:rsid w:val="001D29A6"/>
    <w:rsid w:val="001D34E7"/>
    <w:rsid w:val="001E7EA9"/>
    <w:rsid w:val="001F2609"/>
    <w:rsid w:val="001F30FC"/>
    <w:rsid w:val="001F6880"/>
    <w:rsid w:val="00207E8C"/>
    <w:rsid w:val="002174E0"/>
    <w:rsid w:val="00232799"/>
    <w:rsid w:val="002359E5"/>
    <w:rsid w:val="00242345"/>
    <w:rsid w:val="00242EAF"/>
    <w:rsid w:val="002457CC"/>
    <w:rsid w:val="002470CC"/>
    <w:rsid w:val="002538F1"/>
    <w:rsid w:val="002560CC"/>
    <w:rsid w:val="002628FD"/>
    <w:rsid w:val="00263945"/>
    <w:rsid w:val="00267E64"/>
    <w:rsid w:val="0027024E"/>
    <w:rsid w:val="00273732"/>
    <w:rsid w:val="002775EE"/>
    <w:rsid w:val="00280A92"/>
    <w:rsid w:val="00283E6E"/>
    <w:rsid w:val="00286728"/>
    <w:rsid w:val="00295E68"/>
    <w:rsid w:val="00297477"/>
    <w:rsid w:val="002A11E9"/>
    <w:rsid w:val="002A1230"/>
    <w:rsid w:val="002A1748"/>
    <w:rsid w:val="002A1D36"/>
    <w:rsid w:val="002B583C"/>
    <w:rsid w:val="002C339F"/>
    <w:rsid w:val="002C4D52"/>
    <w:rsid w:val="002D2A56"/>
    <w:rsid w:val="002D7D46"/>
    <w:rsid w:val="002E7661"/>
    <w:rsid w:val="002F53AD"/>
    <w:rsid w:val="002F7369"/>
    <w:rsid w:val="00302AB3"/>
    <w:rsid w:val="00306CC8"/>
    <w:rsid w:val="0031630A"/>
    <w:rsid w:val="00316348"/>
    <w:rsid w:val="003171EC"/>
    <w:rsid w:val="00323B20"/>
    <w:rsid w:val="00324366"/>
    <w:rsid w:val="00325BD8"/>
    <w:rsid w:val="0032617A"/>
    <w:rsid w:val="00326875"/>
    <w:rsid w:val="003304F9"/>
    <w:rsid w:val="00330F1B"/>
    <w:rsid w:val="00333E72"/>
    <w:rsid w:val="003373AD"/>
    <w:rsid w:val="00347D32"/>
    <w:rsid w:val="003563AD"/>
    <w:rsid w:val="00374B8A"/>
    <w:rsid w:val="003813FD"/>
    <w:rsid w:val="00381F67"/>
    <w:rsid w:val="003848AE"/>
    <w:rsid w:val="00387463"/>
    <w:rsid w:val="00390E93"/>
    <w:rsid w:val="0039221A"/>
    <w:rsid w:val="003936CA"/>
    <w:rsid w:val="003A75B9"/>
    <w:rsid w:val="003B3917"/>
    <w:rsid w:val="003B5A86"/>
    <w:rsid w:val="003C3DFB"/>
    <w:rsid w:val="003D0BFF"/>
    <w:rsid w:val="003D2219"/>
    <w:rsid w:val="003E45ED"/>
    <w:rsid w:val="003F77EB"/>
    <w:rsid w:val="00407BD5"/>
    <w:rsid w:val="00426865"/>
    <w:rsid w:val="00435CFB"/>
    <w:rsid w:val="00436708"/>
    <w:rsid w:val="004400CE"/>
    <w:rsid w:val="00447AA9"/>
    <w:rsid w:val="00447B75"/>
    <w:rsid w:val="00450B94"/>
    <w:rsid w:val="00452643"/>
    <w:rsid w:val="004609F2"/>
    <w:rsid w:val="00464F52"/>
    <w:rsid w:val="00466B87"/>
    <w:rsid w:val="00471163"/>
    <w:rsid w:val="004757D6"/>
    <w:rsid w:val="0048021C"/>
    <w:rsid w:val="00482A5C"/>
    <w:rsid w:val="00484614"/>
    <w:rsid w:val="0048718B"/>
    <w:rsid w:val="00493BD3"/>
    <w:rsid w:val="00494714"/>
    <w:rsid w:val="00496B62"/>
    <w:rsid w:val="00497035"/>
    <w:rsid w:val="004A1566"/>
    <w:rsid w:val="004A51A0"/>
    <w:rsid w:val="004A61B7"/>
    <w:rsid w:val="004A69BE"/>
    <w:rsid w:val="004B4664"/>
    <w:rsid w:val="004C668F"/>
    <w:rsid w:val="004F0975"/>
    <w:rsid w:val="004F1065"/>
    <w:rsid w:val="004F2492"/>
    <w:rsid w:val="004F6C18"/>
    <w:rsid w:val="005022BD"/>
    <w:rsid w:val="00502793"/>
    <w:rsid w:val="00503D75"/>
    <w:rsid w:val="005044F2"/>
    <w:rsid w:val="00504DC3"/>
    <w:rsid w:val="005063CB"/>
    <w:rsid w:val="00507E28"/>
    <w:rsid w:val="00514046"/>
    <w:rsid w:val="005361DA"/>
    <w:rsid w:val="00567307"/>
    <w:rsid w:val="005705FB"/>
    <w:rsid w:val="0057083E"/>
    <w:rsid w:val="005749FE"/>
    <w:rsid w:val="00582D47"/>
    <w:rsid w:val="0058424F"/>
    <w:rsid w:val="00585DBD"/>
    <w:rsid w:val="00586272"/>
    <w:rsid w:val="005874D2"/>
    <w:rsid w:val="00587DDB"/>
    <w:rsid w:val="005919DE"/>
    <w:rsid w:val="00597A3E"/>
    <w:rsid w:val="005A09C5"/>
    <w:rsid w:val="005B2995"/>
    <w:rsid w:val="005B4EA7"/>
    <w:rsid w:val="005B536A"/>
    <w:rsid w:val="005C4C18"/>
    <w:rsid w:val="005C5EF9"/>
    <w:rsid w:val="005C6BB5"/>
    <w:rsid w:val="005D2C1D"/>
    <w:rsid w:val="005D33F5"/>
    <w:rsid w:val="005D3A54"/>
    <w:rsid w:val="005D4E88"/>
    <w:rsid w:val="005D725F"/>
    <w:rsid w:val="005E2575"/>
    <w:rsid w:val="005E4C58"/>
    <w:rsid w:val="005F349D"/>
    <w:rsid w:val="005F4213"/>
    <w:rsid w:val="005F75BD"/>
    <w:rsid w:val="00600427"/>
    <w:rsid w:val="00602917"/>
    <w:rsid w:val="00602D74"/>
    <w:rsid w:val="0062016C"/>
    <w:rsid w:val="006207B6"/>
    <w:rsid w:val="006228C9"/>
    <w:rsid w:val="0062765C"/>
    <w:rsid w:val="006519D0"/>
    <w:rsid w:val="00663B17"/>
    <w:rsid w:val="00670C15"/>
    <w:rsid w:val="0067263A"/>
    <w:rsid w:val="006752F8"/>
    <w:rsid w:val="00682AF4"/>
    <w:rsid w:val="00684216"/>
    <w:rsid w:val="006A5295"/>
    <w:rsid w:val="006B4C2B"/>
    <w:rsid w:val="006B621E"/>
    <w:rsid w:val="006B7B66"/>
    <w:rsid w:val="006C1BF4"/>
    <w:rsid w:val="006C50C5"/>
    <w:rsid w:val="006C77CA"/>
    <w:rsid w:val="006E0399"/>
    <w:rsid w:val="006E2719"/>
    <w:rsid w:val="00700B8D"/>
    <w:rsid w:val="007039E8"/>
    <w:rsid w:val="00710BB0"/>
    <w:rsid w:val="0072611D"/>
    <w:rsid w:val="00726270"/>
    <w:rsid w:val="00731F1F"/>
    <w:rsid w:val="00741D36"/>
    <w:rsid w:val="00754885"/>
    <w:rsid w:val="00774E03"/>
    <w:rsid w:val="00776EF1"/>
    <w:rsid w:val="0078302C"/>
    <w:rsid w:val="0079199D"/>
    <w:rsid w:val="00794F13"/>
    <w:rsid w:val="00796FC0"/>
    <w:rsid w:val="007A051E"/>
    <w:rsid w:val="007A66FE"/>
    <w:rsid w:val="007B3481"/>
    <w:rsid w:val="007B7480"/>
    <w:rsid w:val="007C16DF"/>
    <w:rsid w:val="007C76BD"/>
    <w:rsid w:val="007D3F84"/>
    <w:rsid w:val="007D47DB"/>
    <w:rsid w:val="007D6577"/>
    <w:rsid w:val="007D6E51"/>
    <w:rsid w:val="007D7756"/>
    <w:rsid w:val="007E0140"/>
    <w:rsid w:val="007E7679"/>
    <w:rsid w:val="007F536A"/>
    <w:rsid w:val="007F5ACB"/>
    <w:rsid w:val="007F72F3"/>
    <w:rsid w:val="00803FAF"/>
    <w:rsid w:val="00805393"/>
    <w:rsid w:val="00811D4C"/>
    <w:rsid w:val="00814FFD"/>
    <w:rsid w:val="0082112A"/>
    <w:rsid w:val="00821B63"/>
    <w:rsid w:val="00836DED"/>
    <w:rsid w:val="0083707B"/>
    <w:rsid w:val="00837449"/>
    <w:rsid w:val="008407FD"/>
    <w:rsid w:val="008457F2"/>
    <w:rsid w:val="008543CC"/>
    <w:rsid w:val="00857222"/>
    <w:rsid w:val="00860DD0"/>
    <w:rsid w:val="008705F9"/>
    <w:rsid w:val="00885BFE"/>
    <w:rsid w:val="008964BC"/>
    <w:rsid w:val="008B2FB1"/>
    <w:rsid w:val="008C0AA1"/>
    <w:rsid w:val="008C5299"/>
    <w:rsid w:val="008C633F"/>
    <w:rsid w:val="008C64F3"/>
    <w:rsid w:val="008D2FA7"/>
    <w:rsid w:val="008E5C30"/>
    <w:rsid w:val="008F001E"/>
    <w:rsid w:val="008F0998"/>
    <w:rsid w:val="008F2264"/>
    <w:rsid w:val="008F5D16"/>
    <w:rsid w:val="008F6BCD"/>
    <w:rsid w:val="008F7F26"/>
    <w:rsid w:val="00904DC9"/>
    <w:rsid w:val="009118A6"/>
    <w:rsid w:val="0091373A"/>
    <w:rsid w:val="00927667"/>
    <w:rsid w:val="009321BC"/>
    <w:rsid w:val="0093362C"/>
    <w:rsid w:val="0093686F"/>
    <w:rsid w:val="00940951"/>
    <w:rsid w:val="009414EC"/>
    <w:rsid w:val="00942FBB"/>
    <w:rsid w:val="00952AC1"/>
    <w:rsid w:val="00953438"/>
    <w:rsid w:val="0095749C"/>
    <w:rsid w:val="00964262"/>
    <w:rsid w:val="00967890"/>
    <w:rsid w:val="00975BA7"/>
    <w:rsid w:val="00982342"/>
    <w:rsid w:val="0098584D"/>
    <w:rsid w:val="0099191E"/>
    <w:rsid w:val="00992543"/>
    <w:rsid w:val="009A134E"/>
    <w:rsid w:val="009A2F9A"/>
    <w:rsid w:val="009B1DA2"/>
    <w:rsid w:val="009B5142"/>
    <w:rsid w:val="009B5A18"/>
    <w:rsid w:val="009C08A6"/>
    <w:rsid w:val="009C344C"/>
    <w:rsid w:val="009C36EC"/>
    <w:rsid w:val="009D1BB2"/>
    <w:rsid w:val="009D3D0C"/>
    <w:rsid w:val="009E1237"/>
    <w:rsid w:val="009E1C94"/>
    <w:rsid w:val="009E2B98"/>
    <w:rsid w:val="009E57C7"/>
    <w:rsid w:val="009F1325"/>
    <w:rsid w:val="009F4E9E"/>
    <w:rsid w:val="00A0322D"/>
    <w:rsid w:val="00A10EAF"/>
    <w:rsid w:val="00A16357"/>
    <w:rsid w:val="00A24D9F"/>
    <w:rsid w:val="00A31A93"/>
    <w:rsid w:val="00A324BA"/>
    <w:rsid w:val="00A363AD"/>
    <w:rsid w:val="00A3798A"/>
    <w:rsid w:val="00A4489C"/>
    <w:rsid w:val="00A4574F"/>
    <w:rsid w:val="00A47888"/>
    <w:rsid w:val="00A51431"/>
    <w:rsid w:val="00A565B8"/>
    <w:rsid w:val="00A57AD6"/>
    <w:rsid w:val="00A619BE"/>
    <w:rsid w:val="00A61CC3"/>
    <w:rsid w:val="00A65BCB"/>
    <w:rsid w:val="00A741EF"/>
    <w:rsid w:val="00A7676D"/>
    <w:rsid w:val="00A82A9E"/>
    <w:rsid w:val="00A85726"/>
    <w:rsid w:val="00A87897"/>
    <w:rsid w:val="00A9322A"/>
    <w:rsid w:val="00A9443F"/>
    <w:rsid w:val="00A963DC"/>
    <w:rsid w:val="00AA370E"/>
    <w:rsid w:val="00AA5B3A"/>
    <w:rsid w:val="00AA7EB0"/>
    <w:rsid w:val="00AB11E9"/>
    <w:rsid w:val="00AB5415"/>
    <w:rsid w:val="00AB5426"/>
    <w:rsid w:val="00AC2862"/>
    <w:rsid w:val="00AC4E6E"/>
    <w:rsid w:val="00AC5DDC"/>
    <w:rsid w:val="00AD683C"/>
    <w:rsid w:val="00B125BD"/>
    <w:rsid w:val="00B161FF"/>
    <w:rsid w:val="00B22D42"/>
    <w:rsid w:val="00B2726B"/>
    <w:rsid w:val="00B47A77"/>
    <w:rsid w:val="00B54D3C"/>
    <w:rsid w:val="00B61DCD"/>
    <w:rsid w:val="00B77D7B"/>
    <w:rsid w:val="00BB7FCF"/>
    <w:rsid w:val="00BC09D2"/>
    <w:rsid w:val="00BC1767"/>
    <w:rsid w:val="00BC1844"/>
    <w:rsid w:val="00BC3953"/>
    <w:rsid w:val="00BD01B5"/>
    <w:rsid w:val="00BD1D43"/>
    <w:rsid w:val="00BD35DD"/>
    <w:rsid w:val="00BD3FD3"/>
    <w:rsid w:val="00BE5733"/>
    <w:rsid w:val="00BF27E4"/>
    <w:rsid w:val="00BF37A6"/>
    <w:rsid w:val="00BF44D5"/>
    <w:rsid w:val="00C069B6"/>
    <w:rsid w:val="00C075D3"/>
    <w:rsid w:val="00C12750"/>
    <w:rsid w:val="00C16D03"/>
    <w:rsid w:val="00C229C8"/>
    <w:rsid w:val="00C3791B"/>
    <w:rsid w:val="00C40DA8"/>
    <w:rsid w:val="00C41320"/>
    <w:rsid w:val="00C42A3D"/>
    <w:rsid w:val="00C51BF6"/>
    <w:rsid w:val="00C53DC3"/>
    <w:rsid w:val="00C5515A"/>
    <w:rsid w:val="00C605AF"/>
    <w:rsid w:val="00C6510A"/>
    <w:rsid w:val="00C6587B"/>
    <w:rsid w:val="00C71D9F"/>
    <w:rsid w:val="00C76473"/>
    <w:rsid w:val="00C77D18"/>
    <w:rsid w:val="00C84C48"/>
    <w:rsid w:val="00C869EC"/>
    <w:rsid w:val="00C944D2"/>
    <w:rsid w:val="00C94557"/>
    <w:rsid w:val="00C979E3"/>
    <w:rsid w:val="00CA0B53"/>
    <w:rsid w:val="00CA3F6D"/>
    <w:rsid w:val="00CA626F"/>
    <w:rsid w:val="00CA641E"/>
    <w:rsid w:val="00CB7EB0"/>
    <w:rsid w:val="00CD1ACE"/>
    <w:rsid w:val="00CD2DB1"/>
    <w:rsid w:val="00CE0510"/>
    <w:rsid w:val="00D026F1"/>
    <w:rsid w:val="00D03A4D"/>
    <w:rsid w:val="00D1550E"/>
    <w:rsid w:val="00D27949"/>
    <w:rsid w:val="00D36831"/>
    <w:rsid w:val="00D37A9B"/>
    <w:rsid w:val="00D532B1"/>
    <w:rsid w:val="00D5344E"/>
    <w:rsid w:val="00D738DA"/>
    <w:rsid w:val="00D73F62"/>
    <w:rsid w:val="00D74E6C"/>
    <w:rsid w:val="00D75DAD"/>
    <w:rsid w:val="00D9086E"/>
    <w:rsid w:val="00DA480B"/>
    <w:rsid w:val="00DA61C2"/>
    <w:rsid w:val="00DB24DD"/>
    <w:rsid w:val="00DB31BE"/>
    <w:rsid w:val="00DB7D02"/>
    <w:rsid w:val="00DD3774"/>
    <w:rsid w:val="00DD5562"/>
    <w:rsid w:val="00DD7022"/>
    <w:rsid w:val="00DE2461"/>
    <w:rsid w:val="00DF04E0"/>
    <w:rsid w:val="00DF0E54"/>
    <w:rsid w:val="00DF7177"/>
    <w:rsid w:val="00E00372"/>
    <w:rsid w:val="00E17847"/>
    <w:rsid w:val="00E24339"/>
    <w:rsid w:val="00E2701C"/>
    <w:rsid w:val="00E37C9C"/>
    <w:rsid w:val="00E471D9"/>
    <w:rsid w:val="00E47C67"/>
    <w:rsid w:val="00E5319D"/>
    <w:rsid w:val="00E53836"/>
    <w:rsid w:val="00E554E2"/>
    <w:rsid w:val="00E56733"/>
    <w:rsid w:val="00E61EAF"/>
    <w:rsid w:val="00E6250F"/>
    <w:rsid w:val="00E90BFB"/>
    <w:rsid w:val="00E93AEE"/>
    <w:rsid w:val="00E9409E"/>
    <w:rsid w:val="00EA12AC"/>
    <w:rsid w:val="00EA5A01"/>
    <w:rsid w:val="00EA7115"/>
    <w:rsid w:val="00EB63CB"/>
    <w:rsid w:val="00EB6E84"/>
    <w:rsid w:val="00EC12AD"/>
    <w:rsid w:val="00EC379C"/>
    <w:rsid w:val="00ED5483"/>
    <w:rsid w:val="00EE0C7D"/>
    <w:rsid w:val="00EE2047"/>
    <w:rsid w:val="00EE2688"/>
    <w:rsid w:val="00EF011E"/>
    <w:rsid w:val="00EF3AE3"/>
    <w:rsid w:val="00EF48FB"/>
    <w:rsid w:val="00F035AD"/>
    <w:rsid w:val="00F123AE"/>
    <w:rsid w:val="00F125B3"/>
    <w:rsid w:val="00F15C97"/>
    <w:rsid w:val="00F1708B"/>
    <w:rsid w:val="00F32252"/>
    <w:rsid w:val="00F32BD0"/>
    <w:rsid w:val="00F35B28"/>
    <w:rsid w:val="00F36E60"/>
    <w:rsid w:val="00F40AD5"/>
    <w:rsid w:val="00F42A81"/>
    <w:rsid w:val="00F51E85"/>
    <w:rsid w:val="00F52A3D"/>
    <w:rsid w:val="00F5657D"/>
    <w:rsid w:val="00F745E1"/>
    <w:rsid w:val="00F75579"/>
    <w:rsid w:val="00F871BD"/>
    <w:rsid w:val="00F92F60"/>
    <w:rsid w:val="00FA08BD"/>
    <w:rsid w:val="00FA22DC"/>
    <w:rsid w:val="00FA5AA9"/>
    <w:rsid w:val="00FA76CB"/>
    <w:rsid w:val="00FB18B7"/>
    <w:rsid w:val="00FB7E18"/>
    <w:rsid w:val="00FD0FE9"/>
    <w:rsid w:val="00FD1B33"/>
    <w:rsid w:val="00FE2154"/>
    <w:rsid w:val="00FE56CA"/>
    <w:rsid w:val="00FF270D"/>
    <w:rsid w:val="00FF4D65"/>
    <w:rsid w:val="00FF50BD"/>
    <w:rsid w:val="0358A8E6"/>
    <w:rsid w:val="0E836319"/>
    <w:rsid w:val="1F9A8613"/>
    <w:rsid w:val="27BAA07D"/>
    <w:rsid w:val="6731348B"/>
    <w:rsid w:val="75F319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D7D20"/>
  <w15:docId w15:val="{521198EC-DA5B-4198-ABC3-B3956217E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semiHidden/>
    <w:unhideWhenUsed/>
    <w:rsid w:val="00207E8C"/>
    <w:rPr>
      <w:sz w:val="20"/>
      <w:szCs w:val="20"/>
    </w:rPr>
  </w:style>
  <w:style w:type="character" w:customStyle="1" w:styleId="CommentTextChar">
    <w:name w:val="Comment Text Char"/>
    <w:basedOn w:val="DefaultParagraphFont"/>
    <w:link w:val="CommentText"/>
    <w:uiPriority w:val="99"/>
    <w:semiHidden/>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iPriority w:val="99"/>
    <w:unhideWhenUsed/>
    <w:rsid w:val="001B614D"/>
    <w:pPr>
      <w:tabs>
        <w:tab w:val="center" w:pos="4513"/>
        <w:tab w:val="right" w:pos="9026"/>
      </w:tabs>
    </w:pPr>
  </w:style>
  <w:style w:type="character" w:customStyle="1" w:styleId="HeaderChar">
    <w:name w:val="Header Char"/>
    <w:basedOn w:val="DefaultParagraphFont"/>
    <w:link w:val="Header"/>
    <w:uiPriority w:val="99"/>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styleId="ListParagraph">
    <w:name w:val="List Paragraph"/>
    <w:basedOn w:val="Normal"/>
    <w:uiPriority w:val="34"/>
    <w:qFormat/>
    <w:rsid w:val="00047395"/>
    <w:pPr>
      <w:ind w:left="720"/>
      <w:contextualSpacing/>
    </w:pPr>
  </w:style>
  <w:style w:type="character" w:customStyle="1" w:styleId="normaltextrun">
    <w:name w:val="normaltextrun"/>
    <w:basedOn w:val="DefaultParagraphFont"/>
    <w:rsid w:val="007A66FE"/>
  </w:style>
  <w:style w:type="paragraph" w:customStyle="1" w:styleId="paragraph">
    <w:name w:val="paragraph"/>
    <w:basedOn w:val="Normal"/>
    <w:rsid w:val="007A66F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en-GB"/>
    </w:rPr>
  </w:style>
  <w:style w:type="character" w:customStyle="1" w:styleId="eop">
    <w:name w:val="eop"/>
    <w:basedOn w:val="DefaultParagraphFont"/>
    <w:rsid w:val="007A66FE"/>
  </w:style>
  <w:style w:type="character" w:styleId="UnresolvedMention">
    <w:name w:val="Unresolved Mention"/>
    <w:basedOn w:val="DefaultParagraphFont"/>
    <w:uiPriority w:val="99"/>
    <w:semiHidden/>
    <w:unhideWhenUsed/>
    <w:rsid w:val="00C55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29777280">
      <w:bodyDiv w:val="1"/>
      <w:marLeft w:val="0"/>
      <w:marRight w:val="0"/>
      <w:marTop w:val="0"/>
      <w:marBottom w:val="0"/>
      <w:divBdr>
        <w:top w:val="none" w:sz="0" w:space="0" w:color="auto"/>
        <w:left w:val="none" w:sz="0" w:space="0" w:color="auto"/>
        <w:bottom w:val="none" w:sz="0" w:space="0" w:color="auto"/>
        <w:right w:val="none" w:sz="0" w:space="0" w:color="auto"/>
      </w:divBdr>
      <w:divsChild>
        <w:div w:id="1783258442">
          <w:marLeft w:val="0"/>
          <w:marRight w:val="0"/>
          <w:marTop w:val="0"/>
          <w:marBottom w:val="0"/>
          <w:divBdr>
            <w:top w:val="none" w:sz="0" w:space="0" w:color="auto"/>
            <w:left w:val="none" w:sz="0" w:space="0" w:color="auto"/>
            <w:bottom w:val="none" w:sz="0" w:space="0" w:color="auto"/>
            <w:right w:val="none" w:sz="0" w:space="0" w:color="auto"/>
          </w:divBdr>
        </w:div>
        <w:div w:id="2111317359">
          <w:marLeft w:val="0"/>
          <w:marRight w:val="0"/>
          <w:marTop w:val="0"/>
          <w:marBottom w:val="0"/>
          <w:divBdr>
            <w:top w:val="none" w:sz="0" w:space="0" w:color="auto"/>
            <w:left w:val="none" w:sz="0" w:space="0" w:color="auto"/>
            <w:bottom w:val="none" w:sz="0" w:space="0" w:color="auto"/>
            <w:right w:val="none" w:sz="0" w:space="0" w:color="auto"/>
          </w:divBdr>
        </w:div>
      </w:divsChild>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22782496">
      <w:bodyDiv w:val="1"/>
      <w:marLeft w:val="0"/>
      <w:marRight w:val="0"/>
      <w:marTop w:val="0"/>
      <w:marBottom w:val="0"/>
      <w:divBdr>
        <w:top w:val="none" w:sz="0" w:space="0" w:color="auto"/>
        <w:left w:val="none" w:sz="0" w:space="0" w:color="auto"/>
        <w:bottom w:val="none" w:sz="0" w:space="0" w:color="auto"/>
        <w:right w:val="none" w:sz="0" w:space="0" w:color="auto"/>
      </w:divBdr>
      <w:divsChild>
        <w:div w:id="39869852">
          <w:marLeft w:val="0"/>
          <w:marRight w:val="0"/>
          <w:marTop w:val="0"/>
          <w:marBottom w:val="0"/>
          <w:divBdr>
            <w:top w:val="none" w:sz="0" w:space="0" w:color="auto"/>
            <w:left w:val="none" w:sz="0" w:space="0" w:color="auto"/>
            <w:bottom w:val="none" w:sz="0" w:space="0" w:color="auto"/>
            <w:right w:val="none" w:sz="0" w:space="0" w:color="auto"/>
          </w:divBdr>
        </w:div>
        <w:div w:id="339814270">
          <w:marLeft w:val="0"/>
          <w:marRight w:val="0"/>
          <w:marTop w:val="0"/>
          <w:marBottom w:val="0"/>
          <w:divBdr>
            <w:top w:val="none" w:sz="0" w:space="0" w:color="auto"/>
            <w:left w:val="none" w:sz="0" w:space="0" w:color="auto"/>
            <w:bottom w:val="none" w:sz="0" w:space="0" w:color="auto"/>
            <w:right w:val="none" w:sz="0" w:space="0" w:color="auto"/>
          </w:divBdr>
        </w:div>
        <w:div w:id="449318641">
          <w:marLeft w:val="0"/>
          <w:marRight w:val="0"/>
          <w:marTop w:val="0"/>
          <w:marBottom w:val="0"/>
          <w:divBdr>
            <w:top w:val="none" w:sz="0" w:space="0" w:color="auto"/>
            <w:left w:val="none" w:sz="0" w:space="0" w:color="auto"/>
            <w:bottom w:val="none" w:sz="0" w:space="0" w:color="auto"/>
            <w:right w:val="none" w:sz="0" w:space="0" w:color="auto"/>
          </w:divBdr>
        </w:div>
        <w:div w:id="945961481">
          <w:marLeft w:val="0"/>
          <w:marRight w:val="0"/>
          <w:marTop w:val="0"/>
          <w:marBottom w:val="0"/>
          <w:divBdr>
            <w:top w:val="none" w:sz="0" w:space="0" w:color="auto"/>
            <w:left w:val="none" w:sz="0" w:space="0" w:color="auto"/>
            <w:bottom w:val="none" w:sz="0" w:space="0" w:color="auto"/>
            <w:right w:val="none" w:sz="0" w:space="0" w:color="auto"/>
          </w:divBdr>
        </w:div>
      </w:divsChild>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1559160">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379819004">
      <w:bodyDiv w:val="1"/>
      <w:marLeft w:val="0"/>
      <w:marRight w:val="0"/>
      <w:marTop w:val="0"/>
      <w:marBottom w:val="0"/>
      <w:divBdr>
        <w:top w:val="none" w:sz="0" w:space="0" w:color="auto"/>
        <w:left w:val="none" w:sz="0" w:space="0" w:color="auto"/>
        <w:bottom w:val="none" w:sz="0" w:space="0" w:color="auto"/>
        <w:right w:val="none" w:sz="0" w:space="0" w:color="auto"/>
      </w:divBdr>
      <w:divsChild>
        <w:div w:id="724452769">
          <w:marLeft w:val="0"/>
          <w:marRight w:val="0"/>
          <w:marTop w:val="0"/>
          <w:marBottom w:val="0"/>
          <w:divBdr>
            <w:top w:val="none" w:sz="0" w:space="0" w:color="auto"/>
            <w:left w:val="none" w:sz="0" w:space="0" w:color="auto"/>
            <w:bottom w:val="none" w:sz="0" w:space="0" w:color="auto"/>
            <w:right w:val="none" w:sz="0" w:space="0" w:color="auto"/>
          </w:divBdr>
          <w:divsChild>
            <w:div w:id="210919929">
              <w:marLeft w:val="0"/>
              <w:marRight w:val="0"/>
              <w:marTop w:val="0"/>
              <w:marBottom w:val="0"/>
              <w:divBdr>
                <w:top w:val="none" w:sz="0" w:space="0" w:color="auto"/>
                <w:left w:val="none" w:sz="0" w:space="0" w:color="auto"/>
                <w:bottom w:val="none" w:sz="0" w:space="0" w:color="auto"/>
                <w:right w:val="none" w:sz="0" w:space="0" w:color="auto"/>
              </w:divBdr>
            </w:div>
            <w:div w:id="718751129">
              <w:marLeft w:val="0"/>
              <w:marRight w:val="0"/>
              <w:marTop w:val="0"/>
              <w:marBottom w:val="0"/>
              <w:divBdr>
                <w:top w:val="none" w:sz="0" w:space="0" w:color="auto"/>
                <w:left w:val="none" w:sz="0" w:space="0" w:color="auto"/>
                <w:bottom w:val="none" w:sz="0" w:space="0" w:color="auto"/>
                <w:right w:val="none" w:sz="0" w:space="0" w:color="auto"/>
              </w:divBdr>
            </w:div>
            <w:div w:id="773936370">
              <w:marLeft w:val="0"/>
              <w:marRight w:val="0"/>
              <w:marTop w:val="0"/>
              <w:marBottom w:val="0"/>
              <w:divBdr>
                <w:top w:val="none" w:sz="0" w:space="0" w:color="auto"/>
                <w:left w:val="none" w:sz="0" w:space="0" w:color="auto"/>
                <w:bottom w:val="none" w:sz="0" w:space="0" w:color="auto"/>
                <w:right w:val="none" w:sz="0" w:space="0" w:color="auto"/>
              </w:divBdr>
              <w:divsChild>
                <w:div w:id="13261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72351">
          <w:marLeft w:val="0"/>
          <w:marRight w:val="0"/>
          <w:marTop w:val="0"/>
          <w:marBottom w:val="0"/>
          <w:divBdr>
            <w:top w:val="none" w:sz="0" w:space="0" w:color="auto"/>
            <w:left w:val="none" w:sz="0" w:space="0" w:color="auto"/>
            <w:bottom w:val="none" w:sz="0" w:space="0" w:color="auto"/>
            <w:right w:val="none" w:sz="0" w:space="0" w:color="auto"/>
          </w:divBdr>
          <w:divsChild>
            <w:div w:id="446435385">
              <w:marLeft w:val="0"/>
              <w:marRight w:val="0"/>
              <w:marTop w:val="0"/>
              <w:marBottom w:val="0"/>
              <w:divBdr>
                <w:top w:val="none" w:sz="0" w:space="0" w:color="auto"/>
                <w:left w:val="none" w:sz="0" w:space="0" w:color="auto"/>
                <w:bottom w:val="none" w:sz="0" w:space="0" w:color="auto"/>
                <w:right w:val="none" w:sz="0" w:space="0" w:color="auto"/>
              </w:divBdr>
            </w:div>
            <w:div w:id="581840646">
              <w:marLeft w:val="0"/>
              <w:marRight w:val="0"/>
              <w:marTop w:val="0"/>
              <w:marBottom w:val="0"/>
              <w:divBdr>
                <w:top w:val="none" w:sz="0" w:space="0" w:color="auto"/>
                <w:left w:val="none" w:sz="0" w:space="0" w:color="auto"/>
                <w:bottom w:val="none" w:sz="0" w:space="0" w:color="auto"/>
                <w:right w:val="none" w:sz="0" w:space="0" w:color="auto"/>
              </w:divBdr>
            </w:div>
            <w:div w:id="676545856">
              <w:marLeft w:val="0"/>
              <w:marRight w:val="0"/>
              <w:marTop w:val="0"/>
              <w:marBottom w:val="0"/>
              <w:divBdr>
                <w:top w:val="none" w:sz="0" w:space="0" w:color="auto"/>
                <w:left w:val="none" w:sz="0" w:space="0" w:color="auto"/>
                <w:bottom w:val="none" w:sz="0" w:space="0" w:color="auto"/>
                <w:right w:val="none" w:sz="0" w:space="0" w:color="auto"/>
              </w:divBdr>
            </w:div>
            <w:div w:id="1461729061">
              <w:marLeft w:val="0"/>
              <w:marRight w:val="0"/>
              <w:marTop w:val="0"/>
              <w:marBottom w:val="0"/>
              <w:divBdr>
                <w:top w:val="none" w:sz="0" w:space="0" w:color="auto"/>
                <w:left w:val="none" w:sz="0" w:space="0" w:color="auto"/>
                <w:bottom w:val="none" w:sz="0" w:space="0" w:color="auto"/>
                <w:right w:val="none" w:sz="0" w:space="0" w:color="auto"/>
              </w:divBdr>
            </w:div>
            <w:div w:id="1499615363">
              <w:marLeft w:val="0"/>
              <w:marRight w:val="0"/>
              <w:marTop w:val="0"/>
              <w:marBottom w:val="0"/>
              <w:divBdr>
                <w:top w:val="none" w:sz="0" w:space="0" w:color="auto"/>
                <w:left w:val="none" w:sz="0" w:space="0" w:color="auto"/>
                <w:bottom w:val="none" w:sz="0" w:space="0" w:color="auto"/>
                <w:right w:val="none" w:sz="0" w:space="0" w:color="auto"/>
              </w:divBdr>
            </w:div>
            <w:div w:id="1636252498">
              <w:marLeft w:val="0"/>
              <w:marRight w:val="0"/>
              <w:marTop w:val="0"/>
              <w:marBottom w:val="0"/>
              <w:divBdr>
                <w:top w:val="none" w:sz="0" w:space="0" w:color="auto"/>
                <w:left w:val="none" w:sz="0" w:space="0" w:color="auto"/>
                <w:bottom w:val="none" w:sz="0" w:space="0" w:color="auto"/>
                <w:right w:val="none" w:sz="0" w:space="0" w:color="auto"/>
              </w:divBdr>
            </w:div>
          </w:divsChild>
        </w:div>
        <w:div w:id="1942836875">
          <w:marLeft w:val="0"/>
          <w:marRight w:val="0"/>
          <w:marTop w:val="0"/>
          <w:marBottom w:val="0"/>
          <w:divBdr>
            <w:top w:val="none" w:sz="0" w:space="0" w:color="auto"/>
            <w:left w:val="none" w:sz="0" w:space="0" w:color="auto"/>
            <w:bottom w:val="none" w:sz="0" w:space="0" w:color="auto"/>
            <w:right w:val="none" w:sz="0" w:space="0" w:color="auto"/>
          </w:divBdr>
          <w:divsChild>
            <w:div w:id="444471985">
              <w:marLeft w:val="0"/>
              <w:marRight w:val="0"/>
              <w:marTop w:val="0"/>
              <w:marBottom w:val="0"/>
              <w:divBdr>
                <w:top w:val="none" w:sz="0" w:space="0" w:color="auto"/>
                <w:left w:val="none" w:sz="0" w:space="0" w:color="auto"/>
                <w:bottom w:val="none" w:sz="0" w:space="0" w:color="auto"/>
                <w:right w:val="none" w:sz="0" w:space="0" w:color="auto"/>
              </w:divBdr>
            </w:div>
            <w:div w:id="462306336">
              <w:marLeft w:val="0"/>
              <w:marRight w:val="0"/>
              <w:marTop w:val="0"/>
              <w:marBottom w:val="0"/>
              <w:divBdr>
                <w:top w:val="none" w:sz="0" w:space="0" w:color="auto"/>
                <w:left w:val="none" w:sz="0" w:space="0" w:color="auto"/>
                <w:bottom w:val="none" w:sz="0" w:space="0" w:color="auto"/>
                <w:right w:val="none" w:sz="0" w:space="0" w:color="auto"/>
              </w:divBdr>
            </w:div>
            <w:div w:id="54945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42511609">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sva.lt/registrai/stspreg/sptdreg_list.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rkm.lrv.lt/lt/veiklos-sritys/kulturos-paveldo-specialistu-atestavimas-1/kulturos-paveldo-specialistu-atestavima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sva.lt/registrai/stspreg/sptdreg_list.php"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6</Pages>
  <Words>1451</Words>
  <Characters>8275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9707</CharactersWithSpaces>
  <SharedDoc>false</SharedDoc>
  <HLinks>
    <vt:vector size="18" baseType="variant">
      <vt:variant>
        <vt:i4>5374012</vt:i4>
      </vt:variant>
      <vt:variant>
        <vt:i4>6</vt:i4>
      </vt:variant>
      <vt:variant>
        <vt:i4>0</vt:i4>
      </vt:variant>
      <vt:variant>
        <vt:i4>5</vt:i4>
      </vt:variant>
      <vt:variant>
        <vt:lpwstr>https://www.ssva.lt/registrai/stspreg/sptdreg_list.php</vt:lpwstr>
      </vt:variant>
      <vt:variant>
        <vt:lpwstr/>
      </vt:variant>
      <vt:variant>
        <vt:i4>5374012</vt:i4>
      </vt:variant>
      <vt:variant>
        <vt:i4>3</vt:i4>
      </vt:variant>
      <vt:variant>
        <vt:i4>0</vt:i4>
      </vt:variant>
      <vt:variant>
        <vt:i4>5</vt:i4>
      </vt:variant>
      <vt:variant>
        <vt:lpwstr>https://www.ssva.lt/registrai/stspreg/sptdreg_list.php</vt:lpwstr>
      </vt:variant>
      <vt:variant>
        <vt:lpwstr/>
      </vt:variant>
      <vt:variant>
        <vt:i4>2621536</vt:i4>
      </vt:variant>
      <vt:variant>
        <vt:i4>0</vt:i4>
      </vt:variant>
      <vt:variant>
        <vt:i4>0</vt:i4>
      </vt:variant>
      <vt:variant>
        <vt:i4>5</vt:i4>
      </vt:variant>
      <vt:variant>
        <vt:lpwstr>https://lrkm.lrv.lt/lt/veiklos-sritys/kulturos-paveldo-specialistu-atestavimas-1/kulturos-paveldo-specialistu-atestavimas/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Vaitkevičiūtė</dc:creator>
  <cp:keywords/>
  <cp:lastModifiedBy>Regvyta Gelumbauskiene</cp:lastModifiedBy>
  <cp:revision>137</cp:revision>
  <cp:lastPrinted>2024-11-07T00:13:00Z</cp:lastPrinted>
  <dcterms:created xsi:type="dcterms:W3CDTF">2022-10-14T16:36:00Z</dcterms:created>
  <dcterms:modified xsi:type="dcterms:W3CDTF">2025-07-31T13:17:00Z</dcterms:modified>
</cp:coreProperties>
</file>