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5E35" w14:textId="091CAE7D" w:rsidR="00E42163" w:rsidRPr="00FC227D" w:rsidRDefault="00B8485B" w:rsidP="0024493C">
      <w:pPr>
        <w:tabs>
          <w:tab w:val="center" w:pos="4153"/>
          <w:tab w:val="right" w:pos="8306"/>
        </w:tabs>
        <w:spacing w:after="0" w:line="240" w:lineRule="auto"/>
        <w:rPr>
          <w:rFonts w:ascii="Arial" w:hAnsi="Arial" w:cs="Arial"/>
          <w:bCs/>
          <w:sz w:val="18"/>
          <w:szCs w:val="18"/>
          <w:lang w:val="lt-LT"/>
        </w:rPr>
      </w:pPr>
      <w:r w:rsidRPr="00FC227D">
        <w:rPr>
          <w:rFonts w:ascii="Arial" w:eastAsia="Times New Roman" w:hAnsi="Arial" w:cs="Arial"/>
          <w:bCs/>
          <w:color w:val="000000"/>
          <w:sz w:val="18"/>
          <w:szCs w:val="18"/>
          <w:lang w:val="lt-LT"/>
        </w:rPr>
        <w:t xml:space="preserve">Tiekėjams </w:t>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r w:rsidR="00E42163" w:rsidRPr="00FC227D">
        <w:rPr>
          <w:rFonts w:ascii="Arial" w:eastAsia="Times New Roman" w:hAnsi="Arial" w:cs="Arial"/>
          <w:bCs/>
          <w:color w:val="000000"/>
          <w:sz w:val="18"/>
          <w:szCs w:val="18"/>
          <w:lang w:val="lt-LT"/>
        </w:rPr>
        <w:tab/>
      </w:r>
      <w:bookmarkStart w:id="0" w:name="_Hlk146196623"/>
      <w:sdt>
        <w:sdtPr>
          <w:rPr>
            <w:rFonts w:ascii="Arial" w:hAnsi="Arial" w:cs="Arial"/>
            <w:sz w:val="18"/>
            <w:szCs w:val="18"/>
            <w:lang w:val="lt-LT"/>
          </w:rPr>
          <w:id w:val="311526328"/>
          <w:placeholder>
            <w:docPart w:val="2DEF5DBC949141CBA08B9A20004B956E"/>
          </w:placeholder>
          <w:date w:fullDate="2025-08-14T00:00:00Z">
            <w:dateFormat w:val="yyyy-MM-dd"/>
            <w:lid w:val="lt-LT"/>
            <w:storeMappedDataAs w:val="dateTime"/>
            <w:calendar w:val="gregorian"/>
          </w:date>
        </w:sdtPr>
        <w:sdtEndPr/>
        <w:sdtContent>
          <w:r w:rsidR="00320BD7">
            <w:rPr>
              <w:rFonts w:ascii="Arial" w:hAnsi="Arial" w:cs="Arial"/>
              <w:sz w:val="18"/>
              <w:szCs w:val="18"/>
              <w:lang w:val="lt-LT"/>
            </w:rPr>
            <w:t>2025-08-14</w:t>
          </w:r>
        </w:sdtContent>
      </w:sdt>
      <w:bookmarkEnd w:id="0"/>
    </w:p>
    <w:p w14:paraId="7881D8EB" w14:textId="16D93DB1" w:rsidR="0024493C" w:rsidRPr="00FC227D" w:rsidRDefault="0024493C" w:rsidP="0024493C">
      <w:pPr>
        <w:tabs>
          <w:tab w:val="center" w:pos="4153"/>
          <w:tab w:val="right" w:pos="8306"/>
        </w:tabs>
        <w:spacing w:after="0" w:line="240" w:lineRule="auto"/>
        <w:rPr>
          <w:rFonts w:ascii="Arial" w:hAnsi="Arial" w:cs="Arial"/>
          <w:bCs/>
          <w:i/>
          <w:iCs/>
          <w:sz w:val="18"/>
          <w:szCs w:val="18"/>
          <w:lang w:val="lt-LT"/>
        </w:rPr>
      </w:pPr>
      <w:r w:rsidRPr="00FC227D">
        <w:rPr>
          <w:rFonts w:ascii="Arial" w:hAnsi="Arial" w:cs="Arial"/>
          <w:bCs/>
          <w:i/>
          <w:iCs/>
          <w:sz w:val="18"/>
          <w:szCs w:val="18"/>
          <w:lang w:val="lt-LT"/>
        </w:rPr>
        <w:t>(siunčiama CVP IS priemonėmis)</w:t>
      </w:r>
    </w:p>
    <w:tbl>
      <w:tblPr>
        <w:tblStyle w:val="TableGrid"/>
        <w:tblW w:w="0" w:type="auto"/>
        <w:tblLook w:val="04A0" w:firstRow="1" w:lastRow="0" w:firstColumn="1" w:lastColumn="0" w:noHBand="0" w:noVBand="1"/>
      </w:tblPr>
      <w:tblGrid>
        <w:gridCol w:w="2689"/>
        <w:gridCol w:w="3118"/>
      </w:tblGrid>
      <w:tr w:rsidR="005420EA" w:rsidRPr="00FC227D" w14:paraId="4D2FF8A2" w14:textId="77777777" w:rsidTr="001837DF">
        <w:trPr>
          <w:trHeight w:val="283"/>
        </w:trPr>
        <w:tc>
          <w:tcPr>
            <w:tcW w:w="2689" w:type="dxa"/>
            <w:shd w:val="clear" w:color="auto" w:fill="D5DCE4" w:themeFill="text2" w:themeFillTint="33"/>
            <w:vAlign w:val="center"/>
          </w:tcPr>
          <w:p w14:paraId="752BDA98"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CVP IS pirkimo numeris</w:t>
            </w:r>
          </w:p>
        </w:tc>
        <w:tc>
          <w:tcPr>
            <w:tcW w:w="3118" w:type="dxa"/>
            <w:vAlign w:val="center"/>
          </w:tcPr>
          <w:p w14:paraId="440724F5" w14:textId="6E5B4995" w:rsidR="00993EF6" w:rsidRPr="001A20E4" w:rsidRDefault="00B274C9" w:rsidP="00993EF6">
            <w:pPr>
              <w:pStyle w:val="ListParagraph"/>
              <w:tabs>
                <w:tab w:val="left" w:pos="284"/>
              </w:tabs>
              <w:jc w:val="right"/>
              <w:rPr>
                <w:rFonts w:ascii="Arial" w:hAnsi="Arial" w:cs="Arial"/>
                <w:color w:val="333333"/>
                <w:sz w:val="18"/>
                <w:szCs w:val="18"/>
                <w:highlight w:val="yellow"/>
                <w:shd w:val="clear" w:color="auto" w:fill="FFFFFF"/>
                <w:lang w:val="lt-LT"/>
              </w:rPr>
            </w:pPr>
            <w:r w:rsidRPr="00FC227D">
              <w:rPr>
                <w:rFonts w:ascii="Arial" w:hAnsi="Arial" w:cs="Arial"/>
                <w:sz w:val="18"/>
                <w:szCs w:val="18"/>
                <w:lang w:val="lt-LT"/>
              </w:rPr>
              <w:tab/>
            </w:r>
            <w:r w:rsidR="001A20E4" w:rsidRPr="001A20E4">
              <w:rPr>
                <w:rFonts w:ascii="Arial" w:hAnsi="Arial" w:cs="Arial"/>
                <w:sz w:val="18"/>
                <w:szCs w:val="18"/>
              </w:rPr>
              <w:t>3596332</w:t>
            </w:r>
          </w:p>
          <w:p w14:paraId="2E6E012D" w14:textId="6121B361" w:rsidR="005420EA" w:rsidRPr="00FC227D" w:rsidRDefault="005420EA" w:rsidP="002262E0">
            <w:pPr>
              <w:pStyle w:val="ListParagraph"/>
              <w:tabs>
                <w:tab w:val="left" w:pos="284"/>
              </w:tabs>
              <w:jc w:val="right"/>
              <w:rPr>
                <w:rFonts w:ascii="Arial" w:hAnsi="Arial" w:cs="Arial"/>
                <w:color w:val="333333"/>
                <w:sz w:val="18"/>
                <w:szCs w:val="18"/>
                <w:shd w:val="clear" w:color="auto" w:fill="FFFFFF"/>
                <w:lang w:val="lt-LT"/>
              </w:rPr>
            </w:pPr>
          </w:p>
        </w:tc>
      </w:tr>
      <w:tr w:rsidR="005420EA" w:rsidRPr="00FC227D" w14:paraId="3DF0EEDE" w14:textId="77777777" w:rsidTr="001837DF">
        <w:trPr>
          <w:trHeight w:val="283"/>
        </w:trPr>
        <w:tc>
          <w:tcPr>
            <w:tcW w:w="2689" w:type="dxa"/>
            <w:shd w:val="clear" w:color="auto" w:fill="D5DCE4" w:themeFill="text2" w:themeFillTint="33"/>
            <w:vAlign w:val="center"/>
          </w:tcPr>
          <w:p w14:paraId="44623E29"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Pirkimo būdas</w:t>
            </w:r>
          </w:p>
        </w:tc>
        <w:tc>
          <w:tcPr>
            <w:tcW w:w="3118" w:type="dxa"/>
            <w:vAlign w:val="center"/>
          </w:tcPr>
          <w:p w14:paraId="07F78689" w14:textId="1111C2F8" w:rsidR="005420EA" w:rsidRPr="00FC227D" w:rsidRDefault="00194766" w:rsidP="008C71B5">
            <w:pPr>
              <w:pStyle w:val="ListParagraph"/>
              <w:tabs>
                <w:tab w:val="left" w:pos="284"/>
              </w:tabs>
              <w:ind w:left="0"/>
              <w:jc w:val="right"/>
              <w:rPr>
                <w:rFonts w:ascii="Arial" w:hAnsi="Arial" w:cs="Arial"/>
                <w:b/>
                <w:sz w:val="18"/>
                <w:szCs w:val="18"/>
                <w:lang w:val="lt-LT"/>
              </w:rPr>
            </w:pPr>
            <w:r w:rsidRPr="00FC227D">
              <w:rPr>
                <w:rFonts w:ascii="Arial" w:hAnsi="Arial" w:cs="Arial"/>
                <w:b/>
                <w:sz w:val="18"/>
                <w:szCs w:val="18"/>
                <w:lang w:val="lt-LT"/>
              </w:rPr>
              <w:t>Išankstinė rinkos konsultacija</w:t>
            </w:r>
          </w:p>
        </w:tc>
      </w:tr>
      <w:tr w:rsidR="005420EA" w:rsidRPr="00FC227D" w14:paraId="6C638109" w14:textId="77777777" w:rsidTr="001837DF">
        <w:trPr>
          <w:trHeight w:val="283"/>
        </w:trPr>
        <w:tc>
          <w:tcPr>
            <w:tcW w:w="2689" w:type="dxa"/>
            <w:shd w:val="clear" w:color="auto" w:fill="D5DCE4" w:themeFill="text2" w:themeFillTint="33"/>
            <w:vAlign w:val="center"/>
          </w:tcPr>
          <w:p w14:paraId="5F087DDC"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Pirkimo objekto dalis</w:t>
            </w:r>
          </w:p>
        </w:tc>
        <w:tc>
          <w:tcPr>
            <w:tcW w:w="3118" w:type="dxa"/>
            <w:vAlign w:val="center"/>
          </w:tcPr>
          <w:p w14:paraId="63D13823" w14:textId="44821CA4" w:rsidR="005420EA" w:rsidRPr="00FC227D" w:rsidRDefault="00B274C9" w:rsidP="008C71B5">
            <w:pPr>
              <w:pStyle w:val="ListParagraph"/>
              <w:tabs>
                <w:tab w:val="left" w:pos="284"/>
              </w:tabs>
              <w:ind w:left="0"/>
              <w:jc w:val="right"/>
              <w:rPr>
                <w:rFonts w:ascii="Arial" w:hAnsi="Arial" w:cs="Arial"/>
                <w:sz w:val="18"/>
                <w:szCs w:val="18"/>
                <w:lang w:val="lt-LT"/>
              </w:rPr>
            </w:pPr>
            <w:r w:rsidRPr="00FC227D">
              <w:rPr>
                <w:rFonts w:ascii="Arial" w:hAnsi="Arial" w:cs="Arial"/>
                <w:sz w:val="18"/>
                <w:szCs w:val="18"/>
                <w:lang w:val="lt-LT"/>
              </w:rPr>
              <w:t>-</w:t>
            </w:r>
          </w:p>
        </w:tc>
      </w:tr>
      <w:tr w:rsidR="005420EA" w:rsidRPr="00FC227D" w14:paraId="66B20AB9" w14:textId="77777777" w:rsidTr="001837DF">
        <w:trPr>
          <w:trHeight w:val="283"/>
        </w:trPr>
        <w:tc>
          <w:tcPr>
            <w:tcW w:w="2689" w:type="dxa"/>
            <w:shd w:val="clear" w:color="auto" w:fill="D5DCE4" w:themeFill="text2" w:themeFillTint="33"/>
            <w:vAlign w:val="center"/>
          </w:tcPr>
          <w:p w14:paraId="405A2CCE" w14:textId="77777777" w:rsidR="005420EA" w:rsidRPr="00FC227D" w:rsidRDefault="005420EA" w:rsidP="008C71B5">
            <w:pPr>
              <w:pStyle w:val="ListParagraph"/>
              <w:tabs>
                <w:tab w:val="left" w:pos="284"/>
              </w:tabs>
              <w:ind w:left="0"/>
              <w:rPr>
                <w:rFonts w:ascii="Arial" w:hAnsi="Arial" w:cs="Arial"/>
                <w:sz w:val="18"/>
                <w:szCs w:val="18"/>
                <w:lang w:val="lt-LT"/>
              </w:rPr>
            </w:pPr>
            <w:r w:rsidRPr="00FC227D">
              <w:rPr>
                <w:rFonts w:ascii="Arial" w:hAnsi="Arial" w:cs="Arial"/>
                <w:sz w:val="18"/>
                <w:szCs w:val="18"/>
                <w:lang w:val="lt-LT"/>
              </w:rPr>
              <w:t>Pirkimo pavadinimas</w:t>
            </w:r>
          </w:p>
        </w:tc>
        <w:tc>
          <w:tcPr>
            <w:tcW w:w="3118" w:type="dxa"/>
            <w:vAlign w:val="center"/>
          </w:tcPr>
          <w:p w14:paraId="5E75C276" w14:textId="657C3945" w:rsidR="005420EA" w:rsidRPr="00FC227D" w:rsidRDefault="00273575" w:rsidP="002262E0">
            <w:pPr>
              <w:pStyle w:val="ListParagraph"/>
              <w:tabs>
                <w:tab w:val="left" w:pos="284"/>
              </w:tabs>
              <w:jc w:val="right"/>
              <w:rPr>
                <w:rFonts w:ascii="Arial" w:hAnsi="Arial" w:cs="Arial"/>
                <w:b/>
                <w:bCs/>
                <w:iCs/>
                <w:sz w:val="18"/>
                <w:szCs w:val="18"/>
                <w:lang w:val="lt-LT"/>
              </w:rPr>
            </w:pPr>
            <w:r w:rsidRPr="00273575">
              <w:rPr>
                <w:rFonts w:ascii="Arial" w:hAnsi="Arial" w:cs="Arial"/>
                <w:b/>
                <w:bCs/>
                <w:iCs/>
                <w:sz w:val="18"/>
                <w:szCs w:val="18"/>
                <w:lang w:val="lt-LT"/>
              </w:rPr>
              <w:t>Laboratorinė įranga sveikatos technologijų ir gyvenimo kokybės laboratorijai, Nr. 4049/2025/ŠA</w:t>
            </w:r>
          </w:p>
        </w:tc>
      </w:tr>
    </w:tbl>
    <w:p w14:paraId="56E87965" w14:textId="243827C0" w:rsidR="006E31FC" w:rsidRPr="00FC227D" w:rsidRDefault="006E31FC" w:rsidP="0024493C">
      <w:pPr>
        <w:spacing w:after="0" w:line="240" w:lineRule="auto"/>
        <w:jc w:val="both"/>
        <w:rPr>
          <w:rFonts w:ascii="Arial" w:hAnsi="Arial" w:cs="Arial"/>
          <w:i/>
          <w:iCs/>
          <w:color w:val="000000"/>
          <w:sz w:val="18"/>
          <w:szCs w:val="18"/>
          <w:shd w:val="clear" w:color="auto" w:fill="FFFFFF"/>
          <w:lang w:val="lt-LT"/>
        </w:rPr>
      </w:pPr>
      <w:r w:rsidRPr="00FC227D">
        <w:rPr>
          <w:rStyle w:val="normaltextrun"/>
          <w:rFonts w:ascii="Arial" w:hAnsi="Arial" w:cs="Arial"/>
          <w:i/>
          <w:iCs/>
          <w:color w:val="000000"/>
          <w:sz w:val="18"/>
          <w:szCs w:val="18"/>
          <w:shd w:val="clear" w:color="auto" w:fill="FFFFFF"/>
          <w:lang w:val="lt-LT"/>
        </w:rPr>
        <w:t>*toliau</w:t>
      </w:r>
      <w:r w:rsidR="000D6DB2" w:rsidRPr="00FC227D">
        <w:rPr>
          <w:rStyle w:val="normaltextrun"/>
          <w:rFonts w:ascii="Arial" w:hAnsi="Arial" w:cs="Arial"/>
          <w:i/>
          <w:iCs/>
          <w:color w:val="000000"/>
          <w:sz w:val="18"/>
          <w:szCs w:val="18"/>
          <w:shd w:val="clear" w:color="auto" w:fill="FFFFFF"/>
          <w:lang w:val="lt-LT"/>
        </w:rPr>
        <w:t xml:space="preserve"> </w:t>
      </w:r>
      <w:r w:rsidRPr="00FC227D">
        <w:rPr>
          <w:rStyle w:val="normaltextrun"/>
          <w:rFonts w:ascii="Arial" w:hAnsi="Arial" w:cs="Arial"/>
          <w:i/>
          <w:iCs/>
          <w:color w:val="000000"/>
          <w:sz w:val="18"/>
          <w:szCs w:val="18"/>
          <w:shd w:val="clear" w:color="auto" w:fill="FFFFFF"/>
          <w:lang w:val="lt-LT"/>
        </w:rPr>
        <w:t>– Pirkimas</w:t>
      </w:r>
      <w:r w:rsidR="006D77CF" w:rsidRPr="00FC227D">
        <w:rPr>
          <w:rStyle w:val="normaltextrun"/>
          <w:rFonts w:ascii="Arial" w:hAnsi="Arial" w:cs="Arial"/>
          <w:i/>
          <w:iCs/>
          <w:color w:val="000000"/>
          <w:sz w:val="18"/>
          <w:szCs w:val="18"/>
          <w:shd w:val="clear" w:color="auto" w:fill="FFFFFF"/>
          <w:lang w:val="lt-LT"/>
        </w:rPr>
        <w:t>.</w:t>
      </w:r>
    </w:p>
    <w:p w14:paraId="7C4B671F" w14:textId="0AF87179" w:rsidR="0024493C" w:rsidRPr="00FC227D" w:rsidRDefault="005420EA" w:rsidP="00D60A69">
      <w:pPr>
        <w:pStyle w:val="ListParagraph"/>
        <w:ind w:left="0"/>
        <w:jc w:val="center"/>
        <w:rPr>
          <w:rFonts w:ascii="Arial" w:eastAsia="Times New Roman" w:hAnsi="Arial" w:cs="Arial"/>
          <w:b/>
          <w:sz w:val="20"/>
          <w:szCs w:val="20"/>
          <w:lang w:val="lt-LT"/>
        </w:rPr>
      </w:pPr>
      <w:r w:rsidRPr="00FC227D">
        <w:rPr>
          <w:rFonts w:ascii="Arial" w:hAnsi="Arial" w:cs="Arial"/>
          <w:b/>
          <w:bCs/>
          <w:caps/>
          <w:sz w:val="20"/>
          <w:szCs w:val="20"/>
          <w:lang w:val="lt-LT"/>
        </w:rPr>
        <w:t>DĖL</w:t>
      </w:r>
      <w:r w:rsidRPr="00FC227D">
        <w:rPr>
          <w:rFonts w:ascii="Arial" w:hAnsi="Arial" w:cs="Arial"/>
          <w:b/>
          <w:bCs/>
          <w:sz w:val="20"/>
          <w:szCs w:val="20"/>
          <w:lang w:val="lt-LT"/>
        </w:rPr>
        <w:t xml:space="preserve"> </w:t>
      </w:r>
      <w:r w:rsidRPr="00FC227D">
        <w:rPr>
          <w:rFonts w:ascii="Arial" w:hAnsi="Arial" w:cs="Arial"/>
          <w:b/>
          <w:bCs/>
          <w:caps/>
          <w:sz w:val="20"/>
          <w:szCs w:val="20"/>
          <w:lang w:val="lt-LT"/>
        </w:rPr>
        <w:t xml:space="preserve">prašymO </w:t>
      </w:r>
      <w:sdt>
        <w:sdtPr>
          <w:rPr>
            <w:rFonts w:ascii="Arial" w:hAnsi="Arial" w:cs="Arial"/>
            <w:b/>
            <w:bCs/>
            <w:caps/>
            <w:sz w:val="20"/>
            <w:szCs w:val="20"/>
            <w:lang w:val="lt-LT"/>
          </w:rPr>
          <w:id w:val="343130429"/>
          <w:placeholder>
            <w:docPart w:val="FB50CE3BAD964E88BD9D650733B98892"/>
          </w:placeholder>
          <w:dropDownList>
            <w:listItem w:value="[PASIRINKTI]"/>
            <w:listItem w:displayText="PAAIŠKINTI" w:value="PAAIŠKINTI"/>
            <w:listItem w:displayText="PATIKSLINTI" w:value="PATIKSLINTI"/>
            <w:listItem w:displayText="PAAIŠKINTI IR PATIKSLINTI" w:value="PAAIŠKINTI IR PATIKSLINTI"/>
          </w:dropDownList>
        </w:sdtPr>
        <w:sdtEndPr/>
        <w:sdtContent>
          <w:r w:rsidR="008060A1" w:rsidRPr="00FC227D">
            <w:rPr>
              <w:rFonts w:ascii="Arial" w:hAnsi="Arial" w:cs="Arial"/>
              <w:b/>
              <w:bCs/>
              <w:caps/>
              <w:sz w:val="20"/>
              <w:szCs w:val="20"/>
              <w:lang w:val="lt-LT"/>
            </w:rPr>
            <w:t>PAAIŠKINTI IR PATIKSLINTI</w:t>
          </w:r>
        </w:sdtContent>
      </w:sdt>
      <w:r w:rsidRPr="00FC227D">
        <w:rPr>
          <w:rFonts w:ascii="Arial" w:hAnsi="Arial" w:cs="Arial"/>
          <w:b/>
          <w:bCs/>
          <w:caps/>
          <w:sz w:val="20"/>
          <w:szCs w:val="20"/>
          <w:lang w:val="lt-LT"/>
        </w:rPr>
        <w:t xml:space="preserve"> </w:t>
      </w:r>
      <w:r w:rsidR="0015480A" w:rsidRPr="00FC227D">
        <w:rPr>
          <w:rFonts w:ascii="Arial" w:hAnsi="Arial" w:cs="Arial"/>
          <w:b/>
          <w:bCs/>
          <w:caps/>
          <w:sz w:val="20"/>
          <w:szCs w:val="20"/>
          <w:lang w:val="lt-LT"/>
        </w:rPr>
        <w:t>TeCHNINĘ SPECIFIKACIJĄ</w:t>
      </w:r>
    </w:p>
    <w:p w14:paraId="3491E2E1" w14:textId="1959B17E" w:rsidR="00C741EE" w:rsidRPr="00FC227D" w:rsidRDefault="00CA3A48" w:rsidP="00655CFA">
      <w:pPr>
        <w:tabs>
          <w:tab w:val="left" w:pos="4005"/>
        </w:tabs>
        <w:spacing w:after="60" w:line="240" w:lineRule="auto"/>
        <w:ind w:right="-740" w:firstLine="567"/>
        <w:jc w:val="both"/>
        <w:rPr>
          <w:rFonts w:ascii="Arial" w:eastAsia="Times New Roman" w:hAnsi="Arial" w:cs="Arial"/>
          <w:sz w:val="20"/>
          <w:szCs w:val="20"/>
          <w:lang w:val="lt-LT"/>
        </w:rPr>
      </w:pPr>
      <w:r w:rsidRPr="00FC227D">
        <w:rPr>
          <w:rFonts w:ascii="Arial" w:hAnsi="Arial" w:cs="Arial"/>
          <w:sz w:val="20"/>
          <w:szCs w:val="20"/>
          <w:lang w:val="lt-LT"/>
        </w:rPr>
        <w:t xml:space="preserve"> Vilniaus universitetas (toliau</w:t>
      </w:r>
      <w:r w:rsidR="00DC741F" w:rsidRPr="00FC227D">
        <w:rPr>
          <w:rFonts w:ascii="Arial" w:hAnsi="Arial" w:cs="Arial"/>
          <w:sz w:val="20"/>
          <w:szCs w:val="20"/>
          <w:lang w:val="lt-LT"/>
        </w:rPr>
        <w:t xml:space="preserve"> </w:t>
      </w:r>
      <w:r w:rsidR="004D1F7F" w:rsidRPr="00FC227D">
        <w:rPr>
          <w:rFonts w:ascii="Arial" w:hAnsi="Arial" w:cs="Arial"/>
          <w:sz w:val="20"/>
          <w:szCs w:val="20"/>
          <w:lang w:val="lt-LT"/>
        </w:rPr>
        <w:t>–</w:t>
      </w:r>
      <w:r w:rsidRPr="00FC227D">
        <w:rPr>
          <w:rFonts w:ascii="Arial" w:hAnsi="Arial" w:cs="Arial"/>
          <w:sz w:val="20"/>
          <w:szCs w:val="20"/>
          <w:lang w:val="lt-LT"/>
        </w:rPr>
        <w:t xml:space="preserve"> PO),</w:t>
      </w:r>
      <w:r w:rsidR="00CF442B" w:rsidRPr="00FC227D">
        <w:rPr>
          <w:rFonts w:ascii="Arial" w:hAnsi="Arial" w:cs="Arial"/>
          <w:sz w:val="20"/>
          <w:szCs w:val="20"/>
          <w:lang w:val="lt-LT"/>
        </w:rPr>
        <w:t xml:space="preserve"> </w:t>
      </w:r>
      <w:r w:rsidR="00C741EE" w:rsidRPr="00FC227D">
        <w:rPr>
          <w:rFonts w:ascii="Arial" w:hAnsi="Arial" w:cs="Arial"/>
          <w:sz w:val="20"/>
          <w:szCs w:val="20"/>
          <w:lang w:val="lt-LT"/>
        </w:rPr>
        <w:t>išnagrinėj</w:t>
      </w:r>
      <w:r w:rsidR="003945FB" w:rsidRPr="00FC227D">
        <w:rPr>
          <w:rFonts w:ascii="Arial" w:hAnsi="Arial" w:cs="Arial"/>
          <w:sz w:val="20"/>
          <w:szCs w:val="20"/>
          <w:lang w:val="lt-LT"/>
        </w:rPr>
        <w:t>ęs</w:t>
      </w:r>
      <w:r w:rsidR="00C741EE" w:rsidRPr="00FC227D">
        <w:rPr>
          <w:rFonts w:ascii="Arial" w:hAnsi="Arial" w:cs="Arial"/>
          <w:sz w:val="20"/>
          <w:szCs w:val="20"/>
          <w:lang w:val="lt-LT"/>
        </w:rPr>
        <w:t xml:space="preserve"> CVP IS priemonėmis suinteresuot</w:t>
      </w:r>
      <w:r w:rsidR="004D1F7F" w:rsidRPr="00FC227D">
        <w:rPr>
          <w:rFonts w:ascii="Arial" w:hAnsi="Arial" w:cs="Arial"/>
          <w:sz w:val="20"/>
          <w:szCs w:val="20"/>
          <w:lang w:val="lt-LT"/>
        </w:rPr>
        <w:t>ų</w:t>
      </w:r>
      <w:r w:rsidR="00C741EE" w:rsidRPr="00FC227D">
        <w:rPr>
          <w:rFonts w:ascii="Arial" w:hAnsi="Arial" w:cs="Arial"/>
          <w:sz w:val="20"/>
          <w:szCs w:val="20"/>
          <w:lang w:val="lt-LT"/>
        </w:rPr>
        <w:t xml:space="preserve"> tiekėj</w:t>
      </w:r>
      <w:r w:rsidR="004D1F7F" w:rsidRPr="00FC227D">
        <w:rPr>
          <w:rFonts w:ascii="Arial" w:hAnsi="Arial" w:cs="Arial"/>
          <w:sz w:val="20"/>
          <w:szCs w:val="20"/>
          <w:lang w:val="lt-LT"/>
        </w:rPr>
        <w:t>ų</w:t>
      </w:r>
      <w:r w:rsidR="00C741EE" w:rsidRPr="00FC227D">
        <w:rPr>
          <w:rFonts w:ascii="Arial" w:hAnsi="Arial" w:cs="Arial"/>
          <w:sz w:val="20"/>
          <w:szCs w:val="20"/>
          <w:lang w:val="lt-LT"/>
        </w:rPr>
        <w:t xml:space="preserve"> </w:t>
      </w:r>
      <w:r w:rsidR="003945FB" w:rsidRPr="00FC227D">
        <w:rPr>
          <w:rFonts w:ascii="Arial" w:hAnsi="Arial" w:cs="Arial"/>
          <w:sz w:val="20"/>
          <w:szCs w:val="20"/>
          <w:lang w:val="lt-LT"/>
        </w:rPr>
        <w:t xml:space="preserve">rinkos </w:t>
      </w:r>
      <w:r w:rsidR="007023AB" w:rsidRPr="00FC227D">
        <w:rPr>
          <w:rFonts w:ascii="Arial" w:hAnsi="Arial" w:cs="Arial"/>
          <w:sz w:val="20"/>
          <w:szCs w:val="20"/>
          <w:lang w:val="lt-LT"/>
        </w:rPr>
        <w:t xml:space="preserve">dalyvių </w:t>
      </w:r>
      <w:r w:rsidR="003945FB" w:rsidRPr="00FC227D">
        <w:rPr>
          <w:rFonts w:ascii="Arial" w:hAnsi="Arial" w:cs="Arial"/>
          <w:sz w:val="20"/>
          <w:szCs w:val="20"/>
          <w:lang w:val="lt-LT"/>
        </w:rPr>
        <w:t xml:space="preserve">konsultacijos metu </w:t>
      </w:r>
      <w:r w:rsidR="00C52413" w:rsidRPr="00FC227D">
        <w:rPr>
          <w:rFonts w:ascii="Arial" w:hAnsi="Arial" w:cs="Arial"/>
          <w:sz w:val="20"/>
          <w:szCs w:val="20"/>
          <w:lang w:val="lt-LT"/>
        </w:rPr>
        <w:t>pateik</w:t>
      </w:r>
      <w:r w:rsidR="00C741EE" w:rsidRPr="00FC227D">
        <w:rPr>
          <w:rFonts w:ascii="Arial" w:hAnsi="Arial" w:cs="Arial"/>
          <w:sz w:val="20"/>
          <w:szCs w:val="20"/>
          <w:lang w:val="lt-LT"/>
        </w:rPr>
        <w:t>t</w:t>
      </w:r>
      <w:r w:rsidR="004D1F7F" w:rsidRPr="00FC227D">
        <w:rPr>
          <w:rFonts w:ascii="Arial" w:hAnsi="Arial" w:cs="Arial"/>
          <w:sz w:val="20"/>
          <w:szCs w:val="20"/>
          <w:lang w:val="lt-LT"/>
        </w:rPr>
        <w:t>us</w:t>
      </w:r>
      <w:r w:rsidR="00C741EE" w:rsidRPr="00FC227D">
        <w:rPr>
          <w:rFonts w:ascii="Arial" w:hAnsi="Arial" w:cs="Arial"/>
          <w:sz w:val="20"/>
          <w:szCs w:val="20"/>
          <w:lang w:val="lt-LT"/>
        </w:rPr>
        <w:t xml:space="preserve"> prašym</w:t>
      </w:r>
      <w:r w:rsidR="004D1F7F" w:rsidRPr="00FC227D">
        <w:rPr>
          <w:rFonts w:ascii="Arial" w:hAnsi="Arial" w:cs="Arial"/>
          <w:sz w:val="20"/>
          <w:szCs w:val="20"/>
          <w:lang w:val="lt-LT"/>
        </w:rPr>
        <w:t>us</w:t>
      </w:r>
      <w:r w:rsidR="00C741EE" w:rsidRPr="00FC227D">
        <w:rPr>
          <w:rFonts w:ascii="Arial" w:hAnsi="Arial" w:cs="Arial"/>
          <w:sz w:val="20"/>
          <w:szCs w:val="20"/>
          <w:lang w:val="lt-LT"/>
        </w:rPr>
        <w:t xml:space="preserve"> </w:t>
      </w:r>
      <w:sdt>
        <w:sdtPr>
          <w:rPr>
            <w:rFonts w:ascii="Arial" w:hAnsi="Arial" w:cs="Arial"/>
            <w:sz w:val="20"/>
            <w:szCs w:val="20"/>
            <w:lang w:val="lt-LT"/>
          </w:rPr>
          <w:id w:val="1745682417"/>
          <w:placeholder>
            <w:docPart w:val="FCE8BCF6A0FF4D6DAEB66C05E2FA33D0"/>
          </w:placeholder>
          <w:dropDownList>
            <w:listItem w:value="[pasirinkite]"/>
            <w:listItem w:displayText="paaiškinti" w:value="paaiškinti"/>
            <w:listItem w:displayText="patikslinti" w:value="patikslinti"/>
            <w:listItem w:displayText="paaiškinti ir patikslinti" w:value="paaiškinti ir patikslinti"/>
          </w:dropDownList>
        </w:sdtPr>
        <w:sdtEndPr/>
        <w:sdtContent>
          <w:r w:rsidR="0000121D" w:rsidRPr="00FC227D">
            <w:rPr>
              <w:rFonts w:ascii="Arial" w:hAnsi="Arial" w:cs="Arial"/>
              <w:sz w:val="20"/>
              <w:szCs w:val="20"/>
              <w:lang w:val="lt-LT"/>
            </w:rPr>
            <w:t>paaiškinti ir patikslinti</w:t>
          </w:r>
        </w:sdtContent>
      </w:sdt>
      <w:r w:rsidR="00957978" w:rsidRPr="00FC227D">
        <w:rPr>
          <w:rFonts w:ascii="Arial" w:hAnsi="Arial" w:cs="Arial"/>
          <w:sz w:val="20"/>
          <w:szCs w:val="20"/>
          <w:lang w:val="lt-LT"/>
        </w:rPr>
        <w:t xml:space="preserve"> </w:t>
      </w:r>
      <w:r w:rsidR="00756A9B" w:rsidRPr="00FC227D">
        <w:rPr>
          <w:rFonts w:ascii="Arial" w:hAnsi="Arial" w:cs="Arial"/>
          <w:sz w:val="20"/>
          <w:szCs w:val="20"/>
          <w:lang w:val="lt-LT"/>
        </w:rPr>
        <w:t>Techninę specifikaciją</w:t>
      </w:r>
      <w:r w:rsidR="00C741EE" w:rsidRPr="00FC227D">
        <w:rPr>
          <w:rFonts w:ascii="Arial" w:hAnsi="Arial" w:cs="Arial"/>
          <w:sz w:val="20"/>
          <w:szCs w:val="20"/>
          <w:lang w:val="lt-LT"/>
        </w:rPr>
        <w:t>, teikia atsakymų suvestinę:</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1139"/>
        <w:gridCol w:w="1495"/>
        <w:gridCol w:w="1127"/>
        <w:gridCol w:w="5947"/>
        <w:gridCol w:w="4853"/>
      </w:tblGrid>
      <w:tr w:rsidR="009939F4" w:rsidRPr="00FC227D" w14:paraId="0199E5F2" w14:textId="77777777" w:rsidTr="477AC995">
        <w:trPr>
          <w:tblHeader/>
        </w:trPr>
        <w:tc>
          <w:tcPr>
            <w:tcW w:w="460" w:type="dxa"/>
            <w:shd w:val="clear" w:color="auto" w:fill="D5DCE4" w:themeFill="text2" w:themeFillTint="33"/>
            <w:vAlign w:val="center"/>
          </w:tcPr>
          <w:p w14:paraId="746A3E8C" w14:textId="77777777" w:rsidR="0087623F" w:rsidRPr="00FC227D" w:rsidRDefault="0087623F" w:rsidP="00D60A69">
            <w:pPr>
              <w:spacing w:after="0" w:line="240" w:lineRule="auto"/>
              <w:ind w:left="-57" w:right="-57"/>
              <w:outlineLvl w:val="0"/>
              <w:rPr>
                <w:rFonts w:ascii="Arial" w:hAnsi="Arial" w:cs="Arial"/>
                <w:sz w:val="20"/>
                <w:szCs w:val="20"/>
                <w:lang w:val="lt-LT"/>
              </w:rPr>
            </w:pPr>
            <w:r w:rsidRPr="00FC227D">
              <w:rPr>
                <w:rFonts w:ascii="Arial" w:eastAsia="Times New Roman" w:hAnsi="Arial" w:cs="Arial"/>
                <w:b/>
                <w:sz w:val="20"/>
                <w:szCs w:val="20"/>
                <w:lang w:val="lt-LT"/>
              </w:rPr>
              <w:t>Eil. Nr.</w:t>
            </w:r>
          </w:p>
        </w:tc>
        <w:tc>
          <w:tcPr>
            <w:tcW w:w="1139" w:type="dxa"/>
            <w:shd w:val="clear" w:color="auto" w:fill="D5DCE4" w:themeFill="text2" w:themeFillTint="33"/>
            <w:vAlign w:val="center"/>
          </w:tcPr>
          <w:p w14:paraId="2AEE7BDA" w14:textId="6226A1B6" w:rsidR="0087623F" w:rsidRPr="00FC227D" w:rsidRDefault="00CB2C6B" w:rsidP="008C71B5">
            <w:pPr>
              <w:spacing w:after="0" w:line="240" w:lineRule="auto"/>
              <w:jc w:val="center"/>
              <w:rPr>
                <w:rFonts w:ascii="Arial" w:eastAsia="Times New Roman" w:hAnsi="Arial" w:cs="Arial"/>
                <w:b/>
                <w:sz w:val="20"/>
                <w:szCs w:val="20"/>
                <w:lang w:val="lt-LT"/>
              </w:rPr>
            </w:pPr>
            <w:r w:rsidRPr="00FC227D">
              <w:rPr>
                <w:rFonts w:ascii="Arial" w:eastAsia="Times New Roman" w:hAnsi="Arial" w:cs="Arial"/>
                <w:b/>
                <w:sz w:val="20"/>
                <w:szCs w:val="20"/>
                <w:lang w:val="lt-LT"/>
              </w:rPr>
              <w:t>PO atsakymo d</w:t>
            </w:r>
            <w:r w:rsidR="0087623F" w:rsidRPr="00FC227D">
              <w:rPr>
                <w:rFonts w:ascii="Arial" w:eastAsia="Times New Roman" w:hAnsi="Arial" w:cs="Arial"/>
                <w:b/>
                <w:sz w:val="20"/>
                <w:szCs w:val="20"/>
                <w:lang w:val="lt-LT"/>
              </w:rPr>
              <w:t>ata</w:t>
            </w:r>
          </w:p>
        </w:tc>
        <w:tc>
          <w:tcPr>
            <w:tcW w:w="1495" w:type="dxa"/>
            <w:shd w:val="clear" w:color="auto" w:fill="D5DCE4" w:themeFill="text2" w:themeFillTint="33"/>
            <w:vAlign w:val="center"/>
          </w:tcPr>
          <w:p w14:paraId="1A121F82" w14:textId="6C61990B" w:rsidR="0087623F" w:rsidRPr="00FC227D" w:rsidRDefault="00756A9B" w:rsidP="008C71B5">
            <w:pPr>
              <w:spacing w:after="0" w:line="240" w:lineRule="auto"/>
              <w:jc w:val="center"/>
              <w:rPr>
                <w:rFonts w:ascii="Arial" w:eastAsia="Times New Roman" w:hAnsi="Arial" w:cs="Arial"/>
                <w:b/>
                <w:sz w:val="20"/>
                <w:szCs w:val="20"/>
                <w:lang w:val="lt-LT"/>
              </w:rPr>
            </w:pPr>
            <w:r w:rsidRPr="00FC227D">
              <w:rPr>
                <w:rFonts w:ascii="Arial" w:eastAsia="Times New Roman" w:hAnsi="Arial" w:cs="Arial"/>
                <w:b/>
                <w:sz w:val="20"/>
                <w:szCs w:val="20"/>
                <w:lang w:val="lt-LT"/>
              </w:rPr>
              <w:t>Rinkos konsultacijos</w:t>
            </w:r>
            <w:r w:rsidR="0087623F" w:rsidRPr="00FC227D">
              <w:rPr>
                <w:rFonts w:ascii="Arial" w:eastAsia="Times New Roman" w:hAnsi="Arial" w:cs="Arial"/>
                <w:b/>
                <w:sz w:val="20"/>
                <w:szCs w:val="20"/>
                <w:lang w:val="lt-LT"/>
              </w:rPr>
              <w:t xml:space="preserve"> dokumentas</w:t>
            </w:r>
          </w:p>
        </w:tc>
        <w:tc>
          <w:tcPr>
            <w:tcW w:w="1127" w:type="dxa"/>
            <w:shd w:val="clear" w:color="auto" w:fill="D5DCE4" w:themeFill="text2" w:themeFillTint="33"/>
            <w:vAlign w:val="center"/>
          </w:tcPr>
          <w:p w14:paraId="444F7260" w14:textId="77777777" w:rsidR="0087623F" w:rsidRPr="00FC227D" w:rsidRDefault="0087623F" w:rsidP="008C71B5">
            <w:pPr>
              <w:spacing w:after="0" w:line="240" w:lineRule="auto"/>
              <w:jc w:val="center"/>
              <w:rPr>
                <w:rFonts w:ascii="Arial" w:eastAsia="Times New Roman" w:hAnsi="Arial" w:cs="Arial"/>
                <w:b/>
                <w:sz w:val="20"/>
                <w:szCs w:val="20"/>
                <w:lang w:val="lt-LT"/>
              </w:rPr>
            </w:pPr>
            <w:r w:rsidRPr="00FC227D">
              <w:rPr>
                <w:rFonts w:ascii="Arial" w:eastAsia="Times New Roman" w:hAnsi="Arial" w:cs="Arial"/>
                <w:b/>
                <w:sz w:val="20"/>
                <w:szCs w:val="20"/>
                <w:lang w:val="lt-LT"/>
              </w:rPr>
              <w:t>Pirkimo sąlygų punktas</w:t>
            </w:r>
          </w:p>
        </w:tc>
        <w:tc>
          <w:tcPr>
            <w:tcW w:w="5947" w:type="dxa"/>
            <w:shd w:val="clear" w:color="auto" w:fill="D5DCE4" w:themeFill="text2" w:themeFillTint="33"/>
            <w:vAlign w:val="center"/>
          </w:tcPr>
          <w:p w14:paraId="36E3B6E6" w14:textId="5E425455" w:rsidR="0087623F" w:rsidRPr="00FC227D" w:rsidRDefault="0087623F" w:rsidP="008C71B5">
            <w:pPr>
              <w:spacing w:after="0" w:line="240" w:lineRule="auto"/>
              <w:jc w:val="center"/>
              <w:rPr>
                <w:rFonts w:ascii="Arial" w:eastAsia="Times New Roman" w:hAnsi="Arial" w:cs="Arial"/>
                <w:sz w:val="20"/>
                <w:szCs w:val="20"/>
                <w:lang w:val="lt-LT"/>
              </w:rPr>
            </w:pPr>
            <w:r w:rsidRPr="00FC227D">
              <w:rPr>
                <w:rFonts w:ascii="Arial" w:eastAsia="Times New Roman" w:hAnsi="Arial" w:cs="Arial"/>
                <w:b/>
                <w:sz w:val="20"/>
                <w:szCs w:val="20"/>
                <w:lang w:val="lt-LT"/>
              </w:rPr>
              <w:t>Klausimas / prašymas*</w:t>
            </w:r>
          </w:p>
        </w:tc>
        <w:tc>
          <w:tcPr>
            <w:tcW w:w="4853" w:type="dxa"/>
            <w:shd w:val="clear" w:color="auto" w:fill="D5DCE4" w:themeFill="text2" w:themeFillTint="33"/>
            <w:vAlign w:val="center"/>
          </w:tcPr>
          <w:p w14:paraId="58EC7037" w14:textId="06C3EBDA" w:rsidR="0087623F" w:rsidRPr="00FC227D" w:rsidRDefault="0087623F" w:rsidP="008C71B5">
            <w:pPr>
              <w:tabs>
                <w:tab w:val="left" w:pos="4005"/>
              </w:tabs>
              <w:spacing w:after="0" w:line="240" w:lineRule="auto"/>
              <w:jc w:val="center"/>
              <w:rPr>
                <w:rFonts w:ascii="Arial" w:eastAsia="Times New Roman" w:hAnsi="Arial" w:cs="Arial"/>
                <w:sz w:val="20"/>
                <w:szCs w:val="20"/>
                <w:lang w:val="lt-LT"/>
              </w:rPr>
            </w:pPr>
            <w:r w:rsidRPr="00FC227D">
              <w:rPr>
                <w:rFonts w:ascii="Arial" w:eastAsia="Times New Roman" w:hAnsi="Arial" w:cs="Arial"/>
                <w:b/>
                <w:sz w:val="20"/>
                <w:szCs w:val="20"/>
                <w:lang w:val="lt-LT"/>
              </w:rPr>
              <w:t>Atsakymas</w:t>
            </w:r>
          </w:p>
        </w:tc>
      </w:tr>
      <w:tr w:rsidR="00E8116F" w:rsidRPr="00320BD7" w14:paraId="14EC35F7" w14:textId="77777777" w:rsidTr="477AC995">
        <w:trPr>
          <w:trHeight w:val="283"/>
        </w:trPr>
        <w:tc>
          <w:tcPr>
            <w:tcW w:w="460" w:type="dxa"/>
            <w:vAlign w:val="center"/>
          </w:tcPr>
          <w:p w14:paraId="081720FA" w14:textId="77777777" w:rsidR="00E8116F" w:rsidRPr="00FC227D" w:rsidRDefault="00E8116F" w:rsidP="00E8116F">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vAlign w:val="center"/>
          </w:tcPr>
          <w:p w14:paraId="7A58C2CD" w14:textId="15CF37AA" w:rsidR="00E8116F" w:rsidRPr="00FC227D" w:rsidRDefault="005D548D" w:rsidP="00E8116F">
            <w:pPr>
              <w:spacing w:after="0" w:line="240" w:lineRule="auto"/>
              <w:rPr>
                <w:rFonts w:ascii="Arial" w:hAnsi="Arial" w:cs="Arial"/>
                <w:sz w:val="20"/>
                <w:szCs w:val="20"/>
                <w:lang w:val="lt-LT"/>
              </w:rPr>
            </w:pPr>
            <w:r w:rsidRPr="00071E90">
              <w:rPr>
                <w:rFonts w:ascii="Arial" w:hAnsi="Arial" w:cs="Arial"/>
                <w:sz w:val="20"/>
                <w:szCs w:val="20"/>
                <w:lang w:val="lt-LT"/>
              </w:rPr>
              <w:t>2025-0</w:t>
            </w:r>
            <w:r>
              <w:rPr>
                <w:rFonts w:ascii="Arial" w:hAnsi="Arial" w:cs="Arial"/>
                <w:sz w:val="20"/>
                <w:szCs w:val="20"/>
                <w:lang w:val="lt-LT"/>
              </w:rPr>
              <w:t>8</w:t>
            </w:r>
            <w:r w:rsidRPr="00071E90">
              <w:rPr>
                <w:rFonts w:ascii="Arial" w:hAnsi="Arial" w:cs="Arial"/>
                <w:sz w:val="20"/>
                <w:szCs w:val="20"/>
                <w:lang w:val="lt-LT"/>
              </w:rPr>
              <w:t>-</w:t>
            </w:r>
            <w:r>
              <w:rPr>
                <w:rFonts w:ascii="Arial" w:hAnsi="Arial" w:cs="Arial"/>
                <w:sz w:val="20"/>
                <w:szCs w:val="20"/>
                <w:lang w:val="lt-LT"/>
              </w:rPr>
              <w:t>14</w:t>
            </w:r>
          </w:p>
        </w:tc>
        <w:tc>
          <w:tcPr>
            <w:tcW w:w="1495" w:type="dxa"/>
            <w:vAlign w:val="center"/>
          </w:tcPr>
          <w:p w14:paraId="3A362FB7" w14:textId="0A3CB823" w:rsidR="00E8116F" w:rsidRPr="00FC227D" w:rsidRDefault="00E8116F" w:rsidP="00E8116F">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vAlign w:val="center"/>
          </w:tcPr>
          <w:p w14:paraId="4BD15DAA" w14:textId="0D09D177" w:rsidR="00E8116F" w:rsidRPr="00FC227D" w:rsidRDefault="00E8116F" w:rsidP="00E8116F">
            <w:pPr>
              <w:spacing w:after="0" w:line="240" w:lineRule="auto"/>
              <w:jc w:val="center"/>
              <w:rPr>
                <w:rFonts w:ascii="Arial" w:hAnsi="Arial" w:cs="Arial"/>
                <w:sz w:val="20"/>
                <w:szCs w:val="20"/>
                <w:lang w:val="lt-LT"/>
              </w:rPr>
            </w:pPr>
            <w:r w:rsidRPr="00FC227D">
              <w:rPr>
                <w:rFonts w:ascii="Arial" w:hAnsi="Arial" w:cs="Arial"/>
                <w:sz w:val="20"/>
                <w:szCs w:val="20"/>
                <w:lang w:val="lt-LT"/>
              </w:rPr>
              <w:t>-</w:t>
            </w:r>
          </w:p>
        </w:tc>
        <w:tc>
          <w:tcPr>
            <w:tcW w:w="5947" w:type="dxa"/>
            <w:vAlign w:val="center"/>
          </w:tcPr>
          <w:p w14:paraId="3A0328F6" w14:textId="05F12028" w:rsidR="00E8116F" w:rsidRPr="008D5324" w:rsidRDefault="00E8116F" w:rsidP="00E8116F">
            <w:pPr>
              <w:spacing w:after="0" w:line="240" w:lineRule="auto"/>
              <w:jc w:val="both"/>
              <w:rPr>
                <w:rFonts w:ascii="Arial" w:hAnsi="Arial" w:cs="Arial"/>
                <w:sz w:val="20"/>
                <w:szCs w:val="20"/>
                <w:lang w:val="lt-LT"/>
              </w:rPr>
            </w:pPr>
            <w:r w:rsidRPr="003D4DE6">
              <w:rPr>
                <w:rFonts w:ascii="Arial" w:hAnsi="Arial" w:cs="Arial"/>
                <w:sz w:val="20"/>
                <w:szCs w:val="20"/>
                <w:lang w:val="lt-LT"/>
              </w:rPr>
              <w:t>Konkurso techninės specifikacijos vienam gamintojui https://www.vernier.com/downloads/</w:t>
            </w:r>
          </w:p>
        </w:tc>
        <w:tc>
          <w:tcPr>
            <w:tcW w:w="4853" w:type="dxa"/>
            <w:vAlign w:val="center"/>
          </w:tcPr>
          <w:p w14:paraId="1E2DF863"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Vilniaus universiteto Šiaulių akademijos STEAM centras jau penkerius metus dirba su „Vernier“ įranga. Šios sistemos pagrindu yra sukurta tyrimų bazė – jutikliai, progrminė įranga, mokymo turinys. Siekiant pilnai išnaudoti jau turimą infrastruktūrą ir ją išplėsti, papildomai perkami jutikliai ir spektrofotometrai turi būti suderinami su šia esama įranga. Tai leidžia užtikrinti ne tik techninį vientisumą, bet ir efektyvų resursų panaudojimą tiriamųjų darbų užsiėmimuose, skirtuose mokiniams bei mokytojams.</w:t>
            </w:r>
          </w:p>
          <w:p w14:paraId="649EC135"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Mokinių veiklų metu ar mokytojų mokymų metu negali būti naudojami skirtingų gamintojų prietaisai su kitokiomis programinėmis įrangomis, nes:</w:t>
            </w:r>
          </w:p>
          <w:p w14:paraId="396706E4"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lastRenderedPageBreak/>
              <w:t>- metodininkui susidarytų dvigubos laiko sąnaudos apmokant kaip dirbti su prietaisu ir programine įranga.  </w:t>
            </w:r>
          </w:p>
          <w:p w14:paraId="40801D3D"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  veiklų, ar mokymų metu laboratorijoje turi būti užtikrintos visiems tos pačios darbo sąlygos. Mokymų ar veiklų metu mokinių/mokytojų grupės tiriamuosius darbus atlieka frontaliai, lygina visų grupių gautus rezultatus, ieško priežastingumo, atlieka statistinį vertinimą.  Skirtingos įrangos ir programinio paketo naudojimas tokiam pačiam tyrimui atlikti neužtikrina vienodų darbo sąlygų ir gali lemti dideles galutinių rezultatų paklaidas tarp grupių, sumenkinti tiriamojo darbo užduotį.</w:t>
            </w:r>
          </w:p>
          <w:p w14:paraId="0DEE80C9"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Svarbu pabrėžti, kad šiuo atveju nėra perkama nauja sistema, o plečiama jau turima laboratorijų bazė. Tai reiškia, kad siekiama išplėsti funkcionalumą, nekeičiant techninio sprendimo, o jį papildant naujomis galimybėmis – kas yra ekonomiškai, pedagogiškai ir technologiškai pagrįsta.</w:t>
            </w:r>
          </w:p>
          <w:p w14:paraId="11CF4769"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 xml:space="preserve">Kiti gamintojai negali užtikrinti pilno suderinamumo su „Vernier“ programine įranga – tai reiškia, kad jų jutikliai gali neveikti arba veikti ribotai, reikėtų naudoti papildomas sąsajas ar trečiųjų šalių programinę įrangą, kas didina sistemos sudėtingumą, padaro ją nepatogia, gremėzdiška ir sudėtinga naudotis, kelia riziką duomenų tikslumui bei įrangos veikimo stabilumui. Tokios techninės kliūtys sukels trikdžius ugdymo procese, privers daryti nereikalingas </w:t>
            </w:r>
            <w:r w:rsidRPr="004E6661">
              <w:rPr>
                <w:rFonts w:ascii="Arial" w:hAnsi="Arial" w:cs="Arial"/>
                <w:sz w:val="20"/>
                <w:szCs w:val="20"/>
                <w:lang w:val="lt-LT"/>
              </w:rPr>
              <w:lastRenderedPageBreak/>
              <w:t>investicijas į adaptaciją, bei apsunkins garantinio ir pogarantinio aptarnavimo užtikrinimą.</w:t>
            </w:r>
          </w:p>
          <w:p w14:paraId="57F336F3"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Be to, pasirinkus kitų gamintojų įrangą, reikėtų iš naujo:</w:t>
            </w:r>
          </w:p>
          <w:p w14:paraId="288FDDC6"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1.        apmokyti personalą dirbti su nauja sistema;</w:t>
            </w:r>
          </w:p>
          <w:p w14:paraId="323BB213"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2.        kurti arba adaptuoti metodinę medžiagą;</w:t>
            </w:r>
          </w:p>
          <w:p w14:paraId="372B3EC5"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3.        investuoti į naują licencijuotą programinę įrangą ar technines sąsajas;</w:t>
            </w:r>
          </w:p>
          <w:p w14:paraId="1113EA6E"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4.        spręsti iškilusias problemas su duomenų perdavimu, analize ir ataskaitų generavimu.</w:t>
            </w:r>
          </w:p>
          <w:p w14:paraId="44152FCA"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Svarbu akcentuoti ir tai, kad „Vernier“ įranga turi tiek garantinį, tiek pogarantinį aptarnavimą, o tiekėjai, siūlantys šią įrangą, dažnai teikia specializuotas paslaugas – programinės įrangos atnaujinimus, vartotojų konsultacijas, mokymus, diagnostiką bei remonto paslaugas. Visa tai leidžia užtikrinti ilgalaikį, patikimą ir vientisą technologijos funkcionavimą be papildomų trikdžių.</w:t>
            </w:r>
          </w:p>
          <w:p w14:paraId="7BD72A34" w14:textId="77777777" w:rsidR="004E6661" w:rsidRPr="004E6661" w:rsidRDefault="004E6661" w:rsidP="004E6661">
            <w:pPr>
              <w:jc w:val="both"/>
              <w:rPr>
                <w:rFonts w:ascii="Arial" w:hAnsi="Arial" w:cs="Arial"/>
                <w:sz w:val="20"/>
                <w:szCs w:val="20"/>
                <w:lang w:val="lt-LT"/>
              </w:rPr>
            </w:pPr>
            <w:r w:rsidRPr="004E6661">
              <w:rPr>
                <w:rFonts w:ascii="Arial" w:hAnsi="Arial" w:cs="Arial"/>
                <w:sz w:val="20"/>
                <w:szCs w:val="20"/>
                <w:lang w:val="lt-LT"/>
              </w:rPr>
              <w:t>Papildomas svarbus argumentas – nacionalinis suderinamumas. „Vernier“ įranga naudojama visų 10 Lietuvos atviros prieigos STEAM centrų (įskaitant mūsų), todėl mokiniai ir mokytojai, keliaujantys tarp centrų, jau pažįsta įrangą, moka su ja dirbti, geba ją taikyti tiriamojoje veikloje. Tai leidžia išvengti pereinamojo laikotarpio trikdžių, nesukelia papildomų mokymosi ar darbo barjerų, padeda užtikrinti kokybišką ugdymo proceso tęstinumą.</w:t>
            </w:r>
          </w:p>
          <w:p w14:paraId="60EAA821" w14:textId="77777777" w:rsidR="004D393B" w:rsidRDefault="004D393B" w:rsidP="00E8116F">
            <w:pPr>
              <w:pStyle w:val="ListParagraph"/>
              <w:spacing w:after="0" w:line="240" w:lineRule="auto"/>
              <w:ind w:left="0"/>
              <w:contextualSpacing w:val="0"/>
              <w:jc w:val="both"/>
              <w:rPr>
                <w:rFonts w:ascii="Arial" w:hAnsi="Arial" w:cs="Arial"/>
                <w:sz w:val="20"/>
                <w:szCs w:val="20"/>
                <w:lang w:val="lt-LT"/>
              </w:rPr>
            </w:pPr>
          </w:p>
          <w:p w14:paraId="535162EB" w14:textId="77777777" w:rsidR="004375E4" w:rsidRDefault="004375E4" w:rsidP="00E8116F">
            <w:pPr>
              <w:pStyle w:val="ListParagraph"/>
              <w:spacing w:after="0" w:line="240" w:lineRule="auto"/>
              <w:ind w:left="0"/>
              <w:contextualSpacing w:val="0"/>
              <w:jc w:val="both"/>
              <w:rPr>
                <w:rFonts w:ascii="Arial" w:hAnsi="Arial" w:cs="Arial"/>
                <w:sz w:val="20"/>
                <w:szCs w:val="20"/>
                <w:lang w:val="lt-LT"/>
              </w:rPr>
            </w:pPr>
            <w:r w:rsidRPr="001A1819">
              <w:rPr>
                <w:rFonts w:ascii="Arial" w:hAnsi="Arial" w:cs="Arial"/>
                <w:sz w:val="20"/>
                <w:szCs w:val="20"/>
                <w:lang w:val="lt-LT"/>
              </w:rPr>
              <w:t xml:space="preserve">Mūsų žiniomis rinkoje yra bent 3 tiekėjai, galintys pasiūlyti </w:t>
            </w:r>
            <w:r w:rsidR="00A46E64" w:rsidRPr="001A1819">
              <w:rPr>
                <w:rFonts w:ascii="Arial" w:hAnsi="Arial" w:cs="Arial"/>
                <w:sz w:val="20"/>
                <w:szCs w:val="20"/>
                <w:lang w:val="lt-LT"/>
              </w:rPr>
              <w:t>laboratorinę įrangą su Vernier programin</w:t>
            </w:r>
            <w:r w:rsidR="00AE6DAF" w:rsidRPr="001A1819">
              <w:rPr>
                <w:rFonts w:ascii="Arial" w:hAnsi="Arial" w:cs="Arial"/>
                <w:sz w:val="20"/>
                <w:szCs w:val="20"/>
                <w:lang w:val="lt-LT"/>
              </w:rPr>
              <w:t>e</w:t>
            </w:r>
            <w:r w:rsidR="00A46E64" w:rsidRPr="001A1819">
              <w:rPr>
                <w:rFonts w:ascii="Arial" w:hAnsi="Arial" w:cs="Arial"/>
                <w:sz w:val="20"/>
                <w:szCs w:val="20"/>
                <w:lang w:val="lt-LT"/>
              </w:rPr>
              <w:t xml:space="preserve"> įrang</w:t>
            </w:r>
            <w:r w:rsidR="00AE6DAF" w:rsidRPr="001A1819">
              <w:rPr>
                <w:rFonts w:ascii="Arial" w:hAnsi="Arial" w:cs="Arial"/>
                <w:sz w:val="20"/>
                <w:szCs w:val="20"/>
                <w:lang w:val="lt-LT"/>
              </w:rPr>
              <w:t>a</w:t>
            </w:r>
            <w:r w:rsidR="00A46E64" w:rsidRPr="001A1819">
              <w:rPr>
                <w:rFonts w:ascii="Arial" w:hAnsi="Arial" w:cs="Arial"/>
                <w:sz w:val="20"/>
                <w:szCs w:val="20"/>
                <w:lang w:val="lt-LT"/>
              </w:rPr>
              <w:t>.</w:t>
            </w:r>
          </w:p>
          <w:p w14:paraId="3D0EBFC1" w14:textId="77777777" w:rsidR="00335C77" w:rsidRDefault="00335C77" w:rsidP="00E8116F">
            <w:pPr>
              <w:pStyle w:val="ListParagraph"/>
              <w:spacing w:after="0" w:line="240" w:lineRule="auto"/>
              <w:ind w:left="0"/>
              <w:contextualSpacing w:val="0"/>
              <w:jc w:val="both"/>
              <w:rPr>
                <w:rFonts w:ascii="Arial" w:hAnsi="Arial" w:cs="Arial"/>
                <w:sz w:val="20"/>
                <w:szCs w:val="20"/>
                <w:lang w:val="lt-LT"/>
              </w:rPr>
            </w:pPr>
          </w:p>
          <w:p w14:paraId="264735EB" w14:textId="74AD03E3" w:rsidR="00335C77" w:rsidRPr="00FC227D" w:rsidRDefault="00335C77" w:rsidP="00E8116F">
            <w:pPr>
              <w:pStyle w:val="ListParagraph"/>
              <w:spacing w:after="0" w:line="240" w:lineRule="auto"/>
              <w:ind w:left="0"/>
              <w:contextualSpacing w:val="0"/>
              <w:jc w:val="both"/>
              <w:rPr>
                <w:rFonts w:ascii="Arial" w:hAnsi="Arial" w:cs="Arial"/>
                <w:sz w:val="20"/>
                <w:szCs w:val="20"/>
                <w:lang w:val="lt-LT"/>
              </w:rPr>
            </w:pPr>
            <w:r w:rsidRPr="00320BD7">
              <w:rPr>
                <w:rFonts w:ascii="Arial" w:hAnsi="Arial" w:cs="Arial"/>
                <w:sz w:val="20"/>
                <w:szCs w:val="20"/>
                <w:lang w:val="lt-LT"/>
              </w:rPr>
              <w:t>Tačiau siekdami užtikrinti didesn</w:t>
            </w:r>
            <w:r w:rsidR="00F87D67" w:rsidRPr="00320BD7">
              <w:rPr>
                <w:rFonts w:ascii="Arial" w:hAnsi="Arial" w:cs="Arial"/>
                <w:sz w:val="20"/>
                <w:szCs w:val="20"/>
                <w:lang w:val="lt-LT"/>
              </w:rPr>
              <w:t>ę</w:t>
            </w:r>
            <w:r w:rsidRPr="00320BD7">
              <w:rPr>
                <w:rFonts w:ascii="Arial" w:hAnsi="Arial" w:cs="Arial"/>
                <w:sz w:val="20"/>
                <w:szCs w:val="20"/>
                <w:lang w:val="lt-LT"/>
              </w:rPr>
              <w:t xml:space="preserve"> konkurenciją šioje pirkimo objekto dalyje</w:t>
            </w:r>
            <w:r w:rsidR="00F87D67" w:rsidRPr="00320BD7">
              <w:rPr>
                <w:rFonts w:ascii="Arial" w:hAnsi="Arial" w:cs="Arial"/>
                <w:sz w:val="20"/>
                <w:szCs w:val="20"/>
                <w:lang w:val="lt-LT"/>
              </w:rPr>
              <w:t xml:space="preserve"> bei</w:t>
            </w:r>
            <w:r w:rsidRPr="00320BD7">
              <w:rPr>
                <w:rFonts w:ascii="Arial" w:hAnsi="Arial" w:cs="Arial"/>
                <w:sz w:val="20"/>
                <w:szCs w:val="20"/>
                <w:lang w:val="lt-LT"/>
              </w:rPr>
              <w:t xml:space="preserve"> atsižvelgiant į gautą tiekėjo pastabą, </w:t>
            </w:r>
            <w:r w:rsidR="00F87D67" w:rsidRPr="00320BD7">
              <w:rPr>
                <w:rFonts w:ascii="Arial" w:hAnsi="Arial" w:cs="Arial"/>
                <w:sz w:val="20"/>
                <w:szCs w:val="20"/>
                <w:lang w:val="lt-LT"/>
              </w:rPr>
              <w:t>informuojame, kad 1 pirkimo objekto dalis bus išskaidoma į dvi atskiras pirkimo objekto dalis (žr. pridedamą 1 priedą).</w:t>
            </w:r>
          </w:p>
        </w:tc>
      </w:tr>
      <w:tr w:rsidR="005D548D" w:rsidRPr="00320BD7" w14:paraId="5E46AE9B" w14:textId="77777777" w:rsidTr="002C42C0">
        <w:trPr>
          <w:trHeight w:val="283"/>
        </w:trPr>
        <w:tc>
          <w:tcPr>
            <w:tcW w:w="460" w:type="dxa"/>
            <w:vAlign w:val="center"/>
          </w:tcPr>
          <w:p w14:paraId="4AACA4FF" w14:textId="77777777" w:rsidR="005D548D" w:rsidRPr="00FC227D" w:rsidRDefault="005D548D" w:rsidP="005D548D">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Pr>
          <w:p w14:paraId="5C42B0C3" w14:textId="28D64916" w:rsidR="005D548D" w:rsidRPr="00FC227D" w:rsidRDefault="005D548D" w:rsidP="005D548D">
            <w:pPr>
              <w:spacing w:after="0" w:line="240" w:lineRule="auto"/>
              <w:rPr>
                <w:rFonts w:ascii="Arial" w:hAnsi="Arial" w:cs="Arial"/>
                <w:sz w:val="20"/>
                <w:szCs w:val="20"/>
                <w:lang w:val="lt-LT"/>
              </w:rPr>
            </w:pPr>
            <w:r w:rsidRPr="00B428DA">
              <w:rPr>
                <w:rFonts w:ascii="Arial" w:hAnsi="Arial" w:cs="Arial"/>
                <w:sz w:val="20"/>
                <w:szCs w:val="20"/>
                <w:lang w:val="lt-LT"/>
              </w:rPr>
              <w:t>2025-08-14</w:t>
            </w:r>
          </w:p>
        </w:tc>
        <w:tc>
          <w:tcPr>
            <w:tcW w:w="1495" w:type="dxa"/>
            <w:vAlign w:val="center"/>
          </w:tcPr>
          <w:p w14:paraId="058418C9" w14:textId="3C407D31"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vAlign w:val="center"/>
          </w:tcPr>
          <w:p w14:paraId="37B798BC" w14:textId="7518F89A" w:rsidR="005D548D" w:rsidRPr="00FC227D" w:rsidRDefault="005D548D" w:rsidP="005D548D">
            <w:pPr>
              <w:spacing w:after="0" w:line="240" w:lineRule="auto"/>
              <w:jc w:val="center"/>
              <w:rPr>
                <w:rFonts w:ascii="Arial" w:hAnsi="Arial" w:cs="Arial"/>
                <w:sz w:val="20"/>
                <w:szCs w:val="20"/>
                <w:lang w:val="lt-LT"/>
              </w:rPr>
            </w:pPr>
            <w:r>
              <w:rPr>
                <w:rFonts w:ascii="Arial" w:hAnsi="Arial" w:cs="Arial"/>
                <w:sz w:val="20"/>
                <w:szCs w:val="20"/>
                <w:lang w:val="lt-LT"/>
              </w:rPr>
              <w:t>-</w:t>
            </w:r>
          </w:p>
        </w:tc>
        <w:tc>
          <w:tcPr>
            <w:tcW w:w="5947" w:type="dxa"/>
            <w:vAlign w:val="center"/>
          </w:tcPr>
          <w:p w14:paraId="4A3D43EA" w14:textId="77777777" w:rsidR="005D548D" w:rsidRPr="00FF54FF" w:rsidRDefault="005D548D" w:rsidP="005D548D">
            <w:pPr>
              <w:spacing w:after="0" w:line="240" w:lineRule="auto"/>
              <w:jc w:val="both"/>
              <w:rPr>
                <w:rFonts w:ascii="Arial" w:eastAsia="Times New Roman" w:hAnsi="Arial" w:cs="Arial"/>
                <w:sz w:val="20"/>
                <w:szCs w:val="20"/>
                <w:lang w:val="lt-LT"/>
              </w:rPr>
            </w:pPr>
            <w:r w:rsidRPr="00FF54FF">
              <w:rPr>
                <w:rFonts w:ascii="Arial" w:eastAsia="Times New Roman" w:hAnsi="Arial" w:cs="Arial"/>
                <w:sz w:val="20"/>
                <w:szCs w:val="20"/>
                <w:lang w:val="lt-LT"/>
              </w:rPr>
              <w:t xml:space="preserve">Atsižvelgdami į planuojamo pirkimo struktūrą, maloniai prašome svarstyti galimybę šią dalį išskaidyti į atskiras pirkimo dalis oftalmoskopas ir autorefraktometras atskirai.  </w:t>
            </w:r>
          </w:p>
          <w:p w14:paraId="2B63467E" w14:textId="77777777" w:rsidR="005D548D" w:rsidRPr="00FF54FF" w:rsidRDefault="005D548D" w:rsidP="005D548D">
            <w:pPr>
              <w:spacing w:after="0" w:line="240" w:lineRule="auto"/>
              <w:jc w:val="both"/>
              <w:rPr>
                <w:rFonts w:ascii="Arial" w:eastAsia="Times New Roman" w:hAnsi="Arial" w:cs="Arial"/>
                <w:sz w:val="20"/>
                <w:szCs w:val="20"/>
                <w:lang w:val="lt-LT"/>
              </w:rPr>
            </w:pPr>
            <w:r w:rsidRPr="00FF54FF">
              <w:rPr>
                <w:rFonts w:ascii="Arial" w:eastAsia="Times New Roman" w:hAnsi="Arial" w:cs="Arial"/>
                <w:sz w:val="20"/>
                <w:szCs w:val="20"/>
                <w:lang w:val="lt-LT"/>
              </w:rPr>
              <w:t>Išskaidžius pirkimo objektą į atskiras dalis, galėtų dalyvauti ir mažesni ar specializuoti tiekėjai, kurie negali pasiūlyti viso prekių komplekto.</w:t>
            </w:r>
            <w:r w:rsidRPr="00FF54FF">
              <w:rPr>
                <w:rFonts w:ascii="Arial" w:eastAsia="Times New Roman" w:hAnsi="Arial" w:cs="Arial"/>
                <w:sz w:val="20"/>
                <w:szCs w:val="20"/>
                <w:lang w:val="lt-LT"/>
              </w:rPr>
              <w:br/>
              <w:t xml:space="preserve">Tai paskatintų didesnę konkurenciją ir galimai lemtų žemesnes kainas. </w:t>
            </w:r>
          </w:p>
          <w:p w14:paraId="196B233D" w14:textId="314198AF" w:rsidR="005D548D" w:rsidRPr="00FC227D" w:rsidRDefault="005D548D" w:rsidP="005D548D">
            <w:pPr>
              <w:spacing w:after="0" w:line="240" w:lineRule="auto"/>
              <w:jc w:val="both"/>
              <w:rPr>
                <w:rFonts w:ascii="Arial" w:eastAsia="Times New Roman" w:hAnsi="Arial" w:cs="Arial"/>
                <w:sz w:val="20"/>
                <w:szCs w:val="20"/>
                <w:lang w:val="lt-LT"/>
              </w:rPr>
            </w:pPr>
          </w:p>
        </w:tc>
        <w:tc>
          <w:tcPr>
            <w:tcW w:w="4853" w:type="dxa"/>
            <w:vAlign w:val="center"/>
          </w:tcPr>
          <w:p w14:paraId="67264FB7" w14:textId="54361A96" w:rsidR="005D548D" w:rsidRPr="00FC227D" w:rsidRDefault="005D548D" w:rsidP="005D548D">
            <w:pPr>
              <w:jc w:val="both"/>
              <w:rPr>
                <w:rFonts w:ascii="Arial" w:eastAsia="Times New Roman" w:hAnsi="Arial" w:cs="Arial"/>
                <w:sz w:val="20"/>
                <w:szCs w:val="20"/>
                <w:lang w:val="lt-LT"/>
              </w:rPr>
            </w:pPr>
            <w:r w:rsidRPr="00FC227D">
              <w:rPr>
                <w:rFonts w:ascii="Arial" w:hAnsi="Arial" w:cs="Arial"/>
                <w:sz w:val="20"/>
                <w:szCs w:val="20"/>
                <w:lang w:val="lt-LT"/>
              </w:rPr>
              <w:t xml:space="preserve">Informuojame, kad atsižvelgiant į gautą pastabą </w:t>
            </w:r>
            <w:r>
              <w:rPr>
                <w:rFonts w:ascii="Arial" w:hAnsi="Arial" w:cs="Arial"/>
                <w:sz w:val="20"/>
                <w:szCs w:val="20"/>
                <w:lang w:val="lt-LT"/>
              </w:rPr>
              <w:t>3 (trečioji)  pirkimo objekto dalis išskaidoma į 2 atskiras (žr. pridedamą 1 priedą).</w:t>
            </w:r>
          </w:p>
          <w:p w14:paraId="20EDC841" w14:textId="77777777" w:rsidR="005D548D" w:rsidRPr="00FC227D" w:rsidRDefault="005D548D" w:rsidP="005D548D">
            <w:pPr>
              <w:rPr>
                <w:rFonts w:ascii="Arial" w:hAnsi="Arial" w:cs="Arial"/>
                <w:sz w:val="20"/>
                <w:szCs w:val="20"/>
                <w:lang w:val="lt-LT"/>
              </w:rPr>
            </w:pPr>
          </w:p>
          <w:p w14:paraId="3E33A4D1" w14:textId="1D0776D5" w:rsidR="005D548D" w:rsidRPr="00FC227D" w:rsidRDefault="005D548D" w:rsidP="005D548D">
            <w:pPr>
              <w:pStyle w:val="ListParagraph"/>
              <w:spacing w:after="0" w:line="240" w:lineRule="auto"/>
              <w:ind w:left="0"/>
              <w:contextualSpacing w:val="0"/>
              <w:jc w:val="both"/>
              <w:rPr>
                <w:rFonts w:ascii="Arial" w:hAnsi="Arial" w:cs="Arial"/>
                <w:sz w:val="20"/>
                <w:szCs w:val="20"/>
                <w:lang w:val="lt-LT"/>
              </w:rPr>
            </w:pPr>
          </w:p>
        </w:tc>
      </w:tr>
      <w:tr w:rsidR="005D548D" w:rsidRPr="0042433A" w14:paraId="41D48339" w14:textId="77777777" w:rsidTr="477AC995">
        <w:trPr>
          <w:trHeight w:val="283"/>
        </w:trPr>
        <w:tc>
          <w:tcPr>
            <w:tcW w:w="460" w:type="dxa"/>
            <w:tcBorders>
              <w:top w:val="single" w:sz="4" w:space="0" w:color="auto"/>
              <w:left w:val="single" w:sz="4" w:space="0" w:color="auto"/>
              <w:bottom w:val="single" w:sz="4" w:space="0" w:color="auto"/>
              <w:right w:val="single" w:sz="4" w:space="0" w:color="auto"/>
            </w:tcBorders>
            <w:vAlign w:val="center"/>
          </w:tcPr>
          <w:p w14:paraId="1067DF87" w14:textId="77777777" w:rsidR="005D548D" w:rsidRPr="00FC227D" w:rsidRDefault="005D548D" w:rsidP="005D548D">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7BF6F08B" w14:textId="0FCC4924" w:rsidR="005D548D" w:rsidRPr="00FC227D" w:rsidRDefault="005D548D" w:rsidP="005D548D">
            <w:pPr>
              <w:spacing w:after="0" w:line="240" w:lineRule="auto"/>
              <w:rPr>
                <w:rFonts w:ascii="Arial" w:hAnsi="Arial" w:cs="Arial"/>
                <w:sz w:val="20"/>
                <w:szCs w:val="20"/>
                <w:lang w:val="lt-LT"/>
              </w:rPr>
            </w:pPr>
            <w:r w:rsidRPr="00B428DA">
              <w:rPr>
                <w:rFonts w:ascii="Arial" w:hAnsi="Arial" w:cs="Arial"/>
                <w:sz w:val="20"/>
                <w:szCs w:val="20"/>
                <w:lang w:val="lt-LT"/>
              </w:rPr>
              <w:t>2025-08-14</w:t>
            </w:r>
          </w:p>
        </w:tc>
        <w:tc>
          <w:tcPr>
            <w:tcW w:w="1495" w:type="dxa"/>
            <w:tcBorders>
              <w:top w:val="single" w:sz="4" w:space="0" w:color="auto"/>
              <w:left w:val="single" w:sz="4" w:space="0" w:color="auto"/>
              <w:bottom w:val="single" w:sz="4" w:space="0" w:color="auto"/>
              <w:right w:val="single" w:sz="4" w:space="0" w:color="auto"/>
            </w:tcBorders>
            <w:vAlign w:val="center"/>
          </w:tcPr>
          <w:p w14:paraId="4B76EEAB" w14:textId="237D972A"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2CAEFECC" w14:textId="5677905A"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Lentele Nr. 1</w:t>
            </w:r>
            <w:r>
              <w:rPr>
                <w:rFonts w:ascii="Arial" w:hAnsi="Arial" w:cs="Arial"/>
                <w:sz w:val="20"/>
                <w:szCs w:val="20"/>
                <w:lang w:val="lt-LT"/>
              </w:rPr>
              <w:t>4</w:t>
            </w:r>
            <w:r w:rsidRPr="00FC227D">
              <w:rPr>
                <w:rFonts w:ascii="Arial" w:hAnsi="Arial" w:cs="Arial"/>
                <w:sz w:val="20"/>
                <w:szCs w:val="20"/>
                <w:lang w:val="lt-LT"/>
              </w:rPr>
              <w:t xml:space="preserve">, </w:t>
            </w:r>
            <w:r>
              <w:rPr>
                <w:rFonts w:ascii="Arial" w:hAnsi="Arial" w:cs="Arial"/>
                <w:sz w:val="20"/>
                <w:szCs w:val="20"/>
                <w:lang w:val="lt-LT"/>
              </w:rPr>
              <w:t>3</w:t>
            </w:r>
            <w:r w:rsidRPr="00FC227D">
              <w:rPr>
                <w:rFonts w:ascii="Arial" w:hAnsi="Arial" w:cs="Arial"/>
                <w:sz w:val="20"/>
                <w:szCs w:val="20"/>
                <w:lang w:val="lt-LT"/>
              </w:rPr>
              <w:t xml:space="preserve"> punktas</w:t>
            </w:r>
          </w:p>
        </w:tc>
        <w:tc>
          <w:tcPr>
            <w:tcW w:w="5947" w:type="dxa"/>
            <w:tcBorders>
              <w:top w:val="single" w:sz="4" w:space="0" w:color="auto"/>
              <w:left w:val="single" w:sz="4" w:space="0" w:color="auto"/>
              <w:bottom w:val="single" w:sz="4" w:space="0" w:color="auto"/>
              <w:right w:val="single" w:sz="4" w:space="0" w:color="auto"/>
            </w:tcBorders>
            <w:vAlign w:val="center"/>
          </w:tcPr>
          <w:p w14:paraId="78A0ED9E" w14:textId="77777777" w:rsidR="005D548D" w:rsidRPr="003F6C97" w:rsidRDefault="005D548D" w:rsidP="005D548D">
            <w:pPr>
              <w:spacing w:after="0" w:line="240" w:lineRule="auto"/>
              <w:jc w:val="both"/>
              <w:rPr>
                <w:rFonts w:ascii="Arial" w:hAnsi="Arial" w:cs="Arial"/>
                <w:sz w:val="20"/>
                <w:szCs w:val="20"/>
                <w:lang w:val="lt-LT"/>
              </w:rPr>
            </w:pPr>
            <w:r w:rsidRPr="003F6C97">
              <w:rPr>
                <w:rFonts w:ascii="Arial" w:hAnsi="Arial" w:cs="Arial"/>
                <w:sz w:val="20"/>
                <w:szCs w:val="20"/>
                <w:lang w:val="lt-LT"/>
              </w:rPr>
              <w:t>2 dalis. Centrifuga: patikslinkite, prašau, kas yra kampinis kombinuotas rotorius.</w:t>
            </w:r>
          </w:p>
          <w:p w14:paraId="3DD8238E" w14:textId="2E3B5A8F" w:rsidR="005D548D" w:rsidRPr="00FC227D" w:rsidRDefault="005D548D" w:rsidP="005D548D">
            <w:pPr>
              <w:spacing w:after="0" w:line="240" w:lineRule="auto"/>
              <w:jc w:val="both"/>
              <w:rPr>
                <w:rFonts w:ascii="Arial" w:hAnsi="Arial" w:cs="Arial"/>
                <w:sz w:val="20"/>
                <w:szCs w:val="20"/>
                <w:lang w:val="lt-LT"/>
              </w:rPr>
            </w:pPr>
          </w:p>
        </w:tc>
        <w:tc>
          <w:tcPr>
            <w:tcW w:w="4853" w:type="dxa"/>
            <w:tcBorders>
              <w:top w:val="single" w:sz="4" w:space="0" w:color="auto"/>
              <w:left w:val="single" w:sz="4" w:space="0" w:color="auto"/>
              <w:bottom w:val="single" w:sz="4" w:space="0" w:color="auto"/>
              <w:right w:val="single" w:sz="4" w:space="0" w:color="auto"/>
            </w:tcBorders>
            <w:vAlign w:val="center"/>
          </w:tcPr>
          <w:p w14:paraId="4D73C1CC" w14:textId="7CF84A9B" w:rsidR="005D548D" w:rsidRDefault="005D548D" w:rsidP="005D548D">
            <w:pPr>
              <w:spacing w:after="0"/>
              <w:jc w:val="both"/>
              <w:rPr>
                <w:rFonts w:ascii="Arial" w:hAnsi="Arial" w:cs="Arial"/>
                <w:sz w:val="20"/>
                <w:szCs w:val="20"/>
                <w:lang w:val="lt-LT"/>
              </w:rPr>
            </w:pPr>
            <w:r w:rsidRPr="00584A70">
              <w:rPr>
                <w:rFonts w:ascii="Arial" w:hAnsi="Arial" w:cs="Arial"/>
                <w:sz w:val="20"/>
                <w:szCs w:val="20"/>
                <w:lang w:val="lt-LT"/>
              </w:rPr>
              <w:t>Kampinis</w:t>
            </w:r>
            <w:r>
              <w:rPr>
                <w:rFonts w:ascii="Arial" w:hAnsi="Arial" w:cs="Arial"/>
                <w:sz w:val="20"/>
                <w:szCs w:val="20"/>
                <w:lang w:val="lt-LT"/>
              </w:rPr>
              <w:t xml:space="preserve"> rotorius reiškia, </w:t>
            </w:r>
            <w:r w:rsidRPr="00584A70">
              <w:rPr>
                <w:rFonts w:ascii="Arial" w:hAnsi="Arial" w:cs="Arial"/>
                <w:sz w:val="20"/>
                <w:szCs w:val="20"/>
                <w:lang w:val="lt-LT"/>
              </w:rPr>
              <w:t>kad mėgintuvėliai į rotorių yra įstatomi fiksuotu kampu, paprastai nuo 30</w:t>
            </w:r>
            <w:r>
              <w:rPr>
                <w:rFonts w:ascii="Arial" w:hAnsi="Arial" w:cs="Arial"/>
                <w:sz w:val="20"/>
                <w:szCs w:val="20"/>
                <w:lang w:val="lt-LT"/>
              </w:rPr>
              <w:t>°</w:t>
            </w:r>
            <w:r w:rsidRPr="00584A70">
              <w:rPr>
                <w:rFonts w:ascii="Arial" w:hAnsi="Arial" w:cs="Arial"/>
                <w:sz w:val="20"/>
                <w:szCs w:val="20"/>
                <w:lang w:val="lt-LT"/>
              </w:rPr>
              <w:t xml:space="preserve"> iki 40</w:t>
            </w:r>
            <w:r>
              <w:rPr>
                <w:rFonts w:ascii="Arial" w:hAnsi="Arial" w:cs="Arial"/>
                <w:sz w:val="20"/>
                <w:szCs w:val="20"/>
                <w:lang w:val="lt-LT"/>
              </w:rPr>
              <w:t xml:space="preserve">°. To privalumas – </w:t>
            </w:r>
            <w:r w:rsidRPr="00584A70">
              <w:rPr>
                <w:rFonts w:ascii="Arial" w:hAnsi="Arial" w:cs="Arial"/>
                <w:sz w:val="20"/>
                <w:szCs w:val="20"/>
                <w:lang w:val="lt-LT"/>
              </w:rPr>
              <w:t>atskirtos medžiagos nusėda ant mėgintuvėlio sienelių tam tikru kampu, o ne horizontaliai</w:t>
            </w:r>
            <w:r>
              <w:rPr>
                <w:rFonts w:ascii="Arial" w:hAnsi="Arial" w:cs="Arial"/>
                <w:sz w:val="20"/>
                <w:szCs w:val="20"/>
                <w:lang w:val="lt-LT"/>
              </w:rPr>
              <w:t>. K</w:t>
            </w:r>
            <w:r w:rsidRPr="00584A70">
              <w:rPr>
                <w:rFonts w:ascii="Arial" w:hAnsi="Arial" w:cs="Arial"/>
                <w:sz w:val="20"/>
                <w:szCs w:val="20"/>
                <w:lang w:val="lt-LT"/>
              </w:rPr>
              <w:t xml:space="preserve">ombinuotas rotorius reiškia, kad </w:t>
            </w:r>
            <w:r>
              <w:rPr>
                <w:rFonts w:ascii="Arial" w:hAnsi="Arial" w:cs="Arial"/>
                <w:sz w:val="20"/>
                <w:szCs w:val="20"/>
                <w:lang w:val="lt-LT"/>
              </w:rPr>
              <w:t xml:space="preserve">centrifugos rotorius turi įdėklą </w:t>
            </w:r>
            <w:r w:rsidRPr="005B55F3">
              <w:rPr>
                <w:rFonts w:ascii="Arial" w:hAnsi="Arial" w:cs="Arial"/>
                <w:sz w:val="20"/>
                <w:szCs w:val="20"/>
                <w:lang w:val="lt-LT"/>
              </w:rPr>
              <w:t>50 ml m</w:t>
            </w:r>
            <w:r>
              <w:rPr>
                <w:rFonts w:ascii="Arial" w:hAnsi="Arial" w:cs="Arial"/>
                <w:sz w:val="20"/>
                <w:szCs w:val="20"/>
                <w:lang w:val="lt-LT"/>
              </w:rPr>
              <w:t xml:space="preserve">ėgintuvėliams ir yra </w:t>
            </w:r>
            <w:r w:rsidRPr="00584A70">
              <w:rPr>
                <w:rFonts w:ascii="Arial" w:hAnsi="Arial" w:cs="Arial"/>
                <w:sz w:val="20"/>
                <w:szCs w:val="20"/>
                <w:lang w:val="lt-LT"/>
              </w:rPr>
              <w:t>galimyb</w:t>
            </w:r>
            <w:r>
              <w:rPr>
                <w:rFonts w:ascii="Arial" w:hAnsi="Arial" w:cs="Arial"/>
                <w:sz w:val="20"/>
                <w:szCs w:val="20"/>
                <w:lang w:val="lt-LT"/>
              </w:rPr>
              <w:t>ė įstatyti kitą įdėklą –</w:t>
            </w:r>
            <w:r w:rsidRPr="00584A70">
              <w:rPr>
                <w:rFonts w:ascii="Arial" w:hAnsi="Arial" w:cs="Arial"/>
                <w:sz w:val="20"/>
                <w:szCs w:val="20"/>
                <w:lang w:val="lt-LT"/>
              </w:rPr>
              <w:t xml:space="preserve"> </w:t>
            </w:r>
            <w:r>
              <w:rPr>
                <w:rFonts w:ascii="Arial" w:hAnsi="Arial" w:cs="Arial"/>
                <w:sz w:val="20"/>
                <w:szCs w:val="20"/>
                <w:lang w:val="lt-LT"/>
              </w:rPr>
              <w:t xml:space="preserve">15 ml </w:t>
            </w:r>
            <w:r w:rsidRPr="00584A70">
              <w:rPr>
                <w:rFonts w:ascii="Arial" w:hAnsi="Arial" w:cs="Arial"/>
                <w:sz w:val="20"/>
                <w:szCs w:val="20"/>
                <w:lang w:val="lt-LT"/>
              </w:rPr>
              <w:t xml:space="preserve"> mėgintuvėliams. </w:t>
            </w:r>
            <w:r>
              <w:rPr>
                <w:rFonts w:ascii="Arial" w:hAnsi="Arial" w:cs="Arial"/>
                <w:sz w:val="20"/>
                <w:szCs w:val="20"/>
                <w:lang w:val="lt-LT"/>
              </w:rPr>
              <w:t xml:space="preserve">Taip sutaupoma, nes kitu atveju centrifuga turi turėti rotoriaus keitimo funkciją ir </w:t>
            </w:r>
            <w:r w:rsidRPr="00584A70">
              <w:rPr>
                <w:rFonts w:ascii="Arial" w:hAnsi="Arial" w:cs="Arial"/>
                <w:sz w:val="20"/>
                <w:szCs w:val="20"/>
                <w:lang w:val="lt-LT"/>
              </w:rPr>
              <w:t xml:space="preserve">reikia pirkti </w:t>
            </w:r>
            <w:r>
              <w:rPr>
                <w:rFonts w:ascii="Arial" w:hAnsi="Arial" w:cs="Arial"/>
                <w:sz w:val="20"/>
                <w:szCs w:val="20"/>
                <w:lang w:val="lt-LT"/>
              </w:rPr>
              <w:t xml:space="preserve">papildomai </w:t>
            </w:r>
            <w:r w:rsidRPr="00584A70">
              <w:rPr>
                <w:rFonts w:ascii="Arial" w:hAnsi="Arial" w:cs="Arial"/>
                <w:sz w:val="20"/>
                <w:szCs w:val="20"/>
                <w:lang w:val="lt-LT"/>
              </w:rPr>
              <w:t>dar vieną rotorių</w:t>
            </w:r>
            <w:r>
              <w:rPr>
                <w:rFonts w:ascii="Arial" w:hAnsi="Arial" w:cs="Arial"/>
                <w:sz w:val="20"/>
                <w:szCs w:val="20"/>
                <w:lang w:val="lt-LT"/>
              </w:rPr>
              <w:t>. Vienas skirtas</w:t>
            </w:r>
            <w:r w:rsidRPr="00584A70">
              <w:rPr>
                <w:rFonts w:ascii="Arial" w:hAnsi="Arial" w:cs="Arial"/>
                <w:sz w:val="20"/>
                <w:szCs w:val="20"/>
                <w:lang w:val="lt-LT"/>
              </w:rPr>
              <w:t xml:space="preserve"> </w:t>
            </w:r>
            <w:r>
              <w:rPr>
                <w:rFonts w:ascii="Arial" w:hAnsi="Arial" w:cs="Arial"/>
                <w:sz w:val="20"/>
                <w:szCs w:val="20"/>
                <w:lang w:val="lt-LT"/>
              </w:rPr>
              <w:t>–</w:t>
            </w:r>
            <w:r w:rsidRPr="00584A70">
              <w:rPr>
                <w:rFonts w:ascii="Arial" w:hAnsi="Arial" w:cs="Arial"/>
                <w:sz w:val="20"/>
                <w:szCs w:val="20"/>
                <w:lang w:val="lt-LT"/>
              </w:rPr>
              <w:t xml:space="preserve"> 15 ml mėgintuvėliams, kitas </w:t>
            </w:r>
            <w:r>
              <w:rPr>
                <w:rFonts w:ascii="Arial" w:hAnsi="Arial" w:cs="Arial"/>
                <w:sz w:val="20"/>
                <w:szCs w:val="20"/>
                <w:lang w:val="lt-LT"/>
              </w:rPr>
              <w:t>–</w:t>
            </w:r>
            <w:r w:rsidRPr="00584A70">
              <w:rPr>
                <w:rFonts w:ascii="Arial" w:hAnsi="Arial" w:cs="Arial"/>
                <w:sz w:val="20"/>
                <w:szCs w:val="20"/>
                <w:lang w:val="lt-LT"/>
              </w:rPr>
              <w:t xml:space="preserve"> 50 ml mėgintuvėliams</w:t>
            </w:r>
            <w:r>
              <w:rPr>
                <w:rFonts w:ascii="Arial" w:hAnsi="Arial" w:cs="Arial"/>
                <w:sz w:val="20"/>
                <w:szCs w:val="20"/>
                <w:lang w:val="lt-LT"/>
              </w:rPr>
              <w:t>.</w:t>
            </w:r>
          </w:p>
          <w:p w14:paraId="2C85038E" w14:textId="77777777" w:rsidR="005D548D" w:rsidRDefault="005D548D" w:rsidP="005D548D">
            <w:pPr>
              <w:spacing w:after="0"/>
              <w:jc w:val="both"/>
              <w:rPr>
                <w:rFonts w:ascii="Arial" w:hAnsi="Arial" w:cs="Arial"/>
                <w:sz w:val="20"/>
                <w:szCs w:val="20"/>
                <w:lang w:val="lt-LT"/>
              </w:rPr>
            </w:pPr>
          </w:p>
          <w:p w14:paraId="27D8C399" w14:textId="506F3B60" w:rsidR="005D548D" w:rsidRPr="00EA574F" w:rsidRDefault="005D548D" w:rsidP="005D548D">
            <w:pPr>
              <w:spacing w:after="0"/>
              <w:jc w:val="both"/>
              <w:rPr>
                <w:rFonts w:ascii="Arial" w:hAnsi="Arial" w:cs="Arial"/>
                <w:strike/>
                <w:sz w:val="20"/>
                <w:szCs w:val="20"/>
                <w:lang w:val="lt-LT"/>
              </w:rPr>
            </w:pPr>
          </w:p>
        </w:tc>
      </w:tr>
      <w:tr w:rsidR="00E8116F" w:rsidRPr="00F36B43" w14:paraId="79413CF4" w14:textId="77777777" w:rsidTr="477AC995">
        <w:trPr>
          <w:trHeight w:val="283"/>
        </w:trPr>
        <w:tc>
          <w:tcPr>
            <w:tcW w:w="460" w:type="dxa"/>
            <w:tcBorders>
              <w:top w:val="single" w:sz="4" w:space="0" w:color="auto"/>
              <w:left w:val="single" w:sz="4" w:space="0" w:color="auto"/>
              <w:bottom w:val="single" w:sz="4" w:space="0" w:color="auto"/>
              <w:right w:val="single" w:sz="4" w:space="0" w:color="auto"/>
            </w:tcBorders>
            <w:vAlign w:val="center"/>
          </w:tcPr>
          <w:p w14:paraId="7D4668A1" w14:textId="77777777" w:rsidR="00E8116F" w:rsidRPr="00FC227D" w:rsidRDefault="00E8116F" w:rsidP="00E8116F">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vAlign w:val="center"/>
          </w:tcPr>
          <w:p w14:paraId="1128EB9E" w14:textId="67415F69" w:rsidR="00E8116F" w:rsidRPr="00FC227D" w:rsidRDefault="005D548D" w:rsidP="00E8116F">
            <w:pPr>
              <w:spacing w:after="0" w:line="240" w:lineRule="auto"/>
              <w:rPr>
                <w:rFonts w:ascii="Arial" w:hAnsi="Arial" w:cs="Arial"/>
                <w:sz w:val="20"/>
                <w:szCs w:val="20"/>
                <w:lang w:val="lt-LT"/>
              </w:rPr>
            </w:pPr>
            <w:r w:rsidRPr="00071E90">
              <w:rPr>
                <w:rFonts w:ascii="Arial" w:hAnsi="Arial" w:cs="Arial"/>
                <w:sz w:val="20"/>
                <w:szCs w:val="20"/>
                <w:lang w:val="lt-LT"/>
              </w:rPr>
              <w:t>2025-0</w:t>
            </w:r>
            <w:r>
              <w:rPr>
                <w:rFonts w:ascii="Arial" w:hAnsi="Arial" w:cs="Arial"/>
                <w:sz w:val="20"/>
                <w:szCs w:val="20"/>
                <w:lang w:val="lt-LT"/>
              </w:rPr>
              <w:t>8</w:t>
            </w:r>
            <w:r w:rsidRPr="00071E90">
              <w:rPr>
                <w:rFonts w:ascii="Arial" w:hAnsi="Arial" w:cs="Arial"/>
                <w:sz w:val="20"/>
                <w:szCs w:val="20"/>
                <w:lang w:val="lt-LT"/>
              </w:rPr>
              <w:t>-</w:t>
            </w:r>
            <w:r>
              <w:rPr>
                <w:rFonts w:ascii="Arial" w:hAnsi="Arial" w:cs="Arial"/>
                <w:sz w:val="20"/>
                <w:szCs w:val="20"/>
                <w:lang w:val="lt-LT"/>
              </w:rPr>
              <w:t>14</w:t>
            </w:r>
          </w:p>
        </w:tc>
        <w:tc>
          <w:tcPr>
            <w:tcW w:w="1495" w:type="dxa"/>
            <w:tcBorders>
              <w:top w:val="single" w:sz="4" w:space="0" w:color="auto"/>
              <w:left w:val="single" w:sz="4" w:space="0" w:color="auto"/>
              <w:bottom w:val="single" w:sz="4" w:space="0" w:color="auto"/>
              <w:right w:val="single" w:sz="4" w:space="0" w:color="auto"/>
            </w:tcBorders>
            <w:vAlign w:val="center"/>
          </w:tcPr>
          <w:p w14:paraId="69E3BB14" w14:textId="7D005326" w:rsidR="00E8116F" w:rsidRPr="00FC227D" w:rsidRDefault="00E8116F" w:rsidP="00E8116F">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608CCE52" w14:textId="2CC78340" w:rsidR="00E8116F" w:rsidRPr="00FC227D" w:rsidRDefault="00E8116F" w:rsidP="00E8116F">
            <w:pPr>
              <w:spacing w:after="0" w:line="240" w:lineRule="auto"/>
              <w:rPr>
                <w:rFonts w:ascii="Arial" w:hAnsi="Arial" w:cs="Arial"/>
                <w:sz w:val="20"/>
                <w:szCs w:val="20"/>
                <w:lang w:val="lt-LT"/>
              </w:rPr>
            </w:pPr>
            <w:r w:rsidRPr="00FC227D">
              <w:rPr>
                <w:rFonts w:ascii="Arial" w:hAnsi="Arial" w:cs="Arial"/>
                <w:sz w:val="20"/>
                <w:szCs w:val="20"/>
                <w:lang w:val="lt-LT"/>
              </w:rPr>
              <w:t>Lentele Nr. 1</w:t>
            </w:r>
            <w:r>
              <w:rPr>
                <w:rFonts w:ascii="Arial" w:hAnsi="Arial" w:cs="Arial"/>
                <w:sz w:val="20"/>
                <w:szCs w:val="20"/>
                <w:lang w:val="lt-LT"/>
              </w:rPr>
              <w:t xml:space="preserve">6, 4 </w:t>
            </w:r>
          </w:p>
        </w:tc>
        <w:tc>
          <w:tcPr>
            <w:tcW w:w="5947" w:type="dxa"/>
            <w:tcBorders>
              <w:top w:val="single" w:sz="4" w:space="0" w:color="auto"/>
              <w:left w:val="single" w:sz="4" w:space="0" w:color="auto"/>
              <w:bottom w:val="single" w:sz="4" w:space="0" w:color="auto"/>
              <w:right w:val="single" w:sz="4" w:space="0" w:color="auto"/>
            </w:tcBorders>
            <w:vAlign w:val="center"/>
          </w:tcPr>
          <w:p w14:paraId="14D41AC0" w14:textId="360DE795" w:rsidR="00E8116F" w:rsidRPr="00FC227D" w:rsidRDefault="00E8116F" w:rsidP="00E8116F">
            <w:pPr>
              <w:spacing w:after="0" w:line="240" w:lineRule="auto"/>
              <w:jc w:val="both"/>
              <w:rPr>
                <w:rFonts w:ascii="Arial" w:hAnsi="Arial" w:cs="Arial"/>
                <w:sz w:val="20"/>
                <w:szCs w:val="20"/>
                <w:lang w:val="lt-LT"/>
              </w:rPr>
            </w:pPr>
            <w:r w:rsidRPr="003F6C97">
              <w:rPr>
                <w:rFonts w:ascii="Arial" w:hAnsi="Arial" w:cs="Arial"/>
                <w:sz w:val="20"/>
                <w:szCs w:val="20"/>
                <w:lang w:val="lt-LT"/>
              </w:rPr>
              <w:t>2 dalis. Purtyklė - tokio dydžio purtyklių dažniausias intervalas 50-300rpm</w:t>
            </w:r>
          </w:p>
        </w:tc>
        <w:tc>
          <w:tcPr>
            <w:tcW w:w="4853" w:type="dxa"/>
            <w:tcBorders>
              <w:top w:val="single" w:sz="4" w:space="0" w:color="auto"/>
              <w:left w:val="single" w:sz="4" w:space="0" w:color="auto"/>
              <w:bottom w:val="single" w:sz="4" w:space="0" w:color="auto"/>
              <w:right w:val="single" w:sz="4" w:space="0" w:color="auto"/>
            </w:tcBorders>
            <w:vAlign w:val="center"/>
          </w:tcPr>
          <w:p w14:paraId="6936BA64" w14:textId="6BA0E261" w:rsidR="00F36B43" w:rsidRDefault="00F36B43" w:rsidP="00E8116F">
            <w:pPr>
              <w:pStyle w:val="ListParagraph"/>
              <w:spacing w:after="0" w:line="240" w:lineRule="auto"/>
              <w:ind w:left="0"/>
              <w:contextualSpacing w:val="0"/>
              <w:jc w:val="both"/>
              <w:rPr>
                <w:rFonts w:ascii="Arial" w:hAnsi="Arial" w:cs="Arial"/>
                <w:sz w:val="20"/>
                <w:szCs w:val="20"/>
                <w:lang w:val="lt-LT"/>
              </w:rPr>
            </w:pPr>
            <w:r w:rsidRPr="00FC227D">
              <w:rPr>
                <w:rFonts w:ascii="Arial" w:hAnsi="Arial" w:cs="Arial"/>
                <w:sz w:val="20"/>
                <w:szCs w:val="20"/>
                <w:lang w:val="lt-LT"/>
              </w:rPr>
              <w:t xml:space="preserve">Informuojame, kad atsižvelgiant į gautą pastabą </w:t>
            </w:r>
            <w:r>
              <w:rPr>
                <w:rFonts w:ascii="Arial" w:hAnsi="Arial" w:cs="Arial"/>
                <w:sz w:val="20"/>
                <w:szCs w:val="20"/>
                <w:lang w:val="lt-LT"/>
              </w:rPr>
              <w:t>reikalavimas tikslinamas ir išdėstomas taip</w:t>
            </w:r>
            <w:r w:rsidR="0075374C">
              <w:rPr>
                <w:rFonts w:ascii="Arial" w:hAnsi="Arial" w:cs="Arial"/>
                <w:sz w:val="20"/>
                <w:szCs w:val="20"/>
                <w:lang w:val="lt-LT"/>
              </w:rPr>
              <w:t xml:space="preserve"> (žr. pridedamą 1 priedą)</w:t>
            </w:r>
            <w:r>
              <w:rPr>
                <w:rFonts w:ascii="Arial" w:hAnsi="Arial" w:cs="Arial"/>
                <w:sz w:val="20"/>
                <w:szCs w:val="20"/>
                <w:lang w:val="lt-LT"/>
              </w:rPr>
              <w:t>:</w:t>
            </w:r>
          </w:p>
          <w:p w14:paraId="6035402B" w14:textId="77777777" w:rsidR="00F36B43" w:rsidRDefault="00F36B43" w:rsidP="00E8116F">
            <w:pPr>
              <w:pStyle w:val="ListParagraph"/>
              <w:spacing w:after="0" w:line="240" w:lineRule="auto"/>
              <w:ind w:left="0"/>
              <w:contextualSpacing w:val="0"/>
              <w:jc w:val="both"/>
              <w:rPr>
                <w:rFonts w:ascii="Arial" w:hAnsi="Arial" w:cs="Arial"/>
                <w:sz w:val="20"/>
                <w:szCs w:val="20"/>
                <w:lang w:val="lt-LT"/>
              </w:rPr>
            </w:pPr>
          </w:p>
          <w:p w14:paraId="6A6B9B0B" w14:textId="77777777" w:rsidR="0075374C" w:rsidRDefault="0075374C" w:rsidP="00E8116F">
            <w:pPr>
              <w:pStyle w:val="ListParagraph"/>
              <w:spacing w:after="0" w:line="240" w:lineRule="auto"/>
              <w:ind w:left="0"/>
              <w:contextualSpacing w:val="0"/>
              <w:jc w:val="both"/>
              <w:rPr>
                <w:rFonts w:ascii="Arial" w:hAnsi="Arial" w:cs="Arial"/>
                <w:sz w:val="20"/>
                <w:szCs w:val="20"/>
                <w:lang w:val="lt-LT"/>
              </w:rPr>
            </w:pPr>
          </w:p>
          <w:p w14:paraId="3DB4DCB4" w14:textId="5DD4978A" w:rsidR="0075374C" w:rsidRDefault="0075374C" w:rsidP="00E8116F">
            <w:pPr>
              <w:pStyle w:val="ListParagraph"/>
              <w:spacing w:after="0" w:line="240" w:lineRule="auto"/>
              <w:ind w:left="0"/>
              <w:contextualSpacing w:val="0"/>
              <w:jc w:val="both"/>
              <w:rPr>
                <w:rFonts w:ascii="Arial" w:hAnsi="Arial" w:cs="Arial"/>
                <w:sz w:val="20"/>
                <w:szCs w:val="20"/>
                <w:lang w:val="lt-LT"/>
              </w:rPr>
            </w:pPr>
            <w:r>
              <w:rPr>
                <w:rFonts w:ascii="Arial" w:hAnsi="Arial" w:cs="Arial"/>
                <w:sz w:val="20"/>
                <w:szCs w:val="20"/>
                <w:lang w:val="lt-LT"/>
              </w:rPr>
              <w:t>„</w:t>
            </w:r>
            <w:r w:rsidRPr="0075374C">
              <w:rPr>
                <w:rFonts w:ascii="Arial" w:hAnsi="Arial" w:cs="Arial"/>
                <w:sz w:val="20"/>
                <w:szCs w:val="20"/>
                <w:lang w:val="lt-LT"/>
              </w:rPr>
              <w:t xml:space="preserve">Turi būti greičio reguliavimo įtaisas. Greitis turi būti reguliuojamas ne mažiau kaip </w:t>
            </w:r>
            <w:r w:rsidR="00987E56">
              <w:rPr>
                <w:rFonts w:ascii="Arial" w:hAnsi="Arial" w:cs="Arial"/>
                <w:sz w:val="20"/>
                <w:szCs w:val="20"/>
                <w:lang w:val="lt-LT"/>
              </w:rPr>
              <w:t>5</w:t>
            </w:r>
            <w:r w:rsidRPr="0075374C">
              <w:rPr>
                <w:rFonts w:ascii="Arial" w:hAnsi="Arial" w:cs="Arial"/>
                <w:sz w:val="20"/>
                <w:szCs w:val="20"/>
              </w:rPr>
              <w:t>0</w:t>
            </w:r>
            <w:r w:rsidRPr="0075374C">
              <w:rPr>
                <w:rFonts w:ascii="Arial" w:hAnsi="Arial" w:cs="Arial"/>
                <w:sz w:val="20"/>
                <w:szCs w:val="20"/>
                <w:lang w:val="lt-LT"/>
              </w:rPr>
              <w:t>-</w:t>
            </w:r>
            <w:r w:rsidR="00987E56">
              <w:rPr>
                <w:rFonts w:ascii="Arial" w:hAnsi="Arial" w:cs="Arial"/>
                <w:sz w:val="20"/>
                <w:szCs w:val="20"/>
                <w:lang w:val="lt-LT"/>
              </w:rPr>
              <w:t>25</w:t>
            </w:r>
            <w:r w:rsidR="00987E56" w:rsidRPr="0075374C">
              <w:rPr>
                <w:rFonts w:ascii="Arial" w:hAnsi="Arial" w:cs="Arial"/>
                <w:sz w:val="20"/>
                <w:szCs w:val="20"/>
                <w:lang w:val="lt-LT"/>
              </w:rPr>
              <w:t xml:space="preserve">0 </w:t>
            </w:r>
            <w:r w:rsidRPr="0075374C">
              <w:rPr>
                <w:rFonts w:ascii="Arial" w:hAnsi="Arial" w:cs="Arial"/>
                <w:sz w:val="20"/>
                <w:szCs w:val="20"/>
                <w:lang w:val="lt-LT"/>
              </w:rPr>
              <w:t>sukimų/min. intervale.</w:t>
            </w:r>
            <w:r>
              <w:rPr>
                <w:rFonts w:ascii="Arial" w:hAnsi="Arial" w:cs="Arial"/>
                <w:sz w:val="20"/>
                <w:szCs w:val="20"/>
                <w:lang w:val="lt-LT"/>
              </w:rPr>
              <w:t>“</w:t>
            </w:r>
          </w:p>
          <w:p w14:paraId="2812EE00" w14:textId="1A8D1330" w:rsidR="00E8116F" w:rsidRPr="00FC227D" w:rsidRDefault="00E8116F" w:rsidP="00E8116F">
            <w:pPr>
              <w:pStyle w:val="ListParagraph"/>
              <w:spacing w:after="0" w:line="240" w:lineRule="auto"/>
              <w:ind w:left="0"/>
              <w:contextualSpacing w:val="0"/>
              <w:jc w:val="both"/>
              <w:rPr>
                <w:rFonts w:ascii="Arial" w:hAnsi="Arial" w:cs="Arial"/>
                <w:sz w:val="20"/>
                <w:szCs w:val="20"/>
                <w:lang w:val="lt-LT"/>
              </w:rPr>
            </w:pPr>
          </w:p>
        </w:tc>
      </w:tr>
      <w:tr w:rsidR="005D548D" w:rsidRPr="00320BD7" w14:paraId="026600A5" w14:textId="77777777" w:rsidTr="477AC995">
        <w:trPr>
          <w:trHeight w:val="283"/>
        </w:trPr>
        <w:tc>
          <w:tcPr>
            <w:tcW w:w="460" w:type="dxa"/>
            <w:tcBorders>
              <w:top w:val="single" w:sz="4" w:space="0" w:color="auto"/>
              <w:left w:val="single" w:sz="4" w:space="0" w:color="auto"/>
              <w:bottom w:val="single" w:sz="4" w:space="0" w:color="auto"/>
              <w:right w:val="single" w:sz="4" w:space="0" w:color="auto"/>
            </w:tcBorders>
            <w:vAlign w:val="center"/>
          </w:tcPr>
          <w:p w14:paraId="56CC5D5E" w14:textId="77777777" w:rsidR="005D548D" w:rsidRPr="00FC227D" w:rsidRDefault="005D548D" w:rsidP="005D548D">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7926BB62" w14:textId="64240CAC" w:rsidR="005D548D" w:rsidRPr="00FC227D" w:rsidRDefault="005D548D" w:rsidP="005D548D">
            <w:pPr>
              <w:spacing w:after="0" w:line="240" w:lineRule="auto"/>
              <w:rPr>
                <w:rFonts w:ascii="Arial" w:hAnsi="Arial" w:cs="Arial"/>
                <w:sz w:val="20"/>
                <w:szCs w:val="20"/>
                <w:lang w:val="lt-LT"/>
              </w:rPr>
            </w:pPr>
            <w:r w:rsidRPr="00AB4D60">
              <w:rPr>
                <w:rFonts w:ascii="Arial" w:hAnsi="Arial" w:cs="Arial"/>
                <w:sz w:val="20"/>
                <w:szCs w:val="20"/>
                <w:lang w:val="lt-LT"/>
              </w:rPr>
              <w:t>2025-08-14</w:t>
            </w:r>
          </w:p>
        </w:tc>
        <w:tc>
          <w:tcPr>
            <w:tcW w:w="1495" w:type="dxa"/>
            <w:tcBorders>
              <w:top w:val="single" w:sz="4" w:space="0" w:color="auto"/>
              <w:left w:val="single" w:sz="4" w:space="0" w:color="auto"/>
              <w:bottom w:val="single" w:sz="4" w:space="0" w:color="auto"/>
              <w:right w:val="single" w:sz="4" w:space="0" w:color="auto"/>
            </w:tcBorders>
            <w:vAlign w:val="center"/>
          </w:tcPr>
          <w:p w14:paraId="5DEF8F71" w14:textId="2822D89D"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4A5ED12B" w14:textId="67E5B937"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Lentele Nr. 1</w:t>
            </w:r>
            <w:r>
              <w:rPr>
                <w:rFonts w:ascii="Arial" w:hAnsi="Arial" w:cs="Arial"/>
                <w:sz w:val="20"/>
                <w:szCs w:val="20"/>
                <w:lang w:val="lt-LT"/>
              </w:rPr>
              <w:t>5</w:t>
            </w:r>
          </w:p>
        </w:tc>
        <w:tc>
          <w:tcPr>
            <w:tcW w:w="5947" w:type="dxa"/>
            <w:tcBorders>
              <w:top w:val="single" w:sz="4" w:space="0" w:color="auto"/>
              <w:left w:val="single" w:sz="4" w:space="0" w:color="auto"/>
              <w:bottom w:val="single" w:sz="4" w:space="0" w:color="auto"/>
              <w:right w:val="single" w:sz="4" w:space="0" w:color="auto"/>
            </w:tcBorders>
            <w:vAlign w:val="center"/>
          </w:tcPr>
          <w:p w14:paraId="328B46C6" w14:textId="64ED6F5B" w:rsidR="005D548D" w:rsidRPr="00FC227D" w:rsidRDefault="005D548D" w:rsidP="005D548D">
            <w:pPr>
              <w:spacing w:after="0" w:line="240" w:lineRule="auto"/>
              <w:jc w:val="both"/>
              <w:rPr>
                <w:rFonts w:ascii="Arial" w:hAnsi="Arial" w:cs="Arial"/>
                <w:sz w:val="20"/>
                <w:szCs w:val="20"/>
                <w:lang w:val="lt-LT"/>
              </w:rPr>
            </w:pPr>
            <w:r w:rsidRPr="006E2849">
              <w:rPr>
                <w:rFonts w:ascii="Arial" w:hAnsi="Arial" w:cs="Arial"/>
                <w:sz w:val="20"/>
                <w:szCs w:val="20"/>
                <w:lang w:val="lt-LT"/>
              </w:rPr>
              <w:t>2 pirkimo dalyje pra</w:t>
            </w:r>
            <w:r>
              <w:rPr>
                <w:rFonts w:ascii="Arial" w:hAnsi="Arial" w:cs="Arial"/>
                <w:sz w:val="20"/>
                <w:szCs w:val="20"/>
                <w:lang w:val="lt-LT"/>
              </w:rPr>
              <w:t>š</w:t>
            </w:r>
            <w:r w:rsidRPr="006E2849">
              <w:rPr>
                <w:rFonts w:ascii="Arial" w:hAnsi="Arial" w:cs="Arial"/>
                <w:sz w:val="20"/>
                <w:szCs w:val="20"/>
                <w:lang w:val="lt-LT"/>
              </w:rPr>
              <w:t>ome atskirti Augal</w:t>
            </w:r>
            <w:r>
              <w:rPr>
                <w:rFonts w:ascii="Arial" w:hAnsi="Arial" w:cs="Arial"/>
                <w:sz w:val="20"/>
                <w:szCs w:val="20"/>
                <w:lang w:val="lt-LT"/>
              </w:rPr>
              <w:t>ų auginimo kameros pirkimą nuo kitos laboratorinės įrangos, nes tai apriboja konkurenciją.</w:t>
            </w:r>
          </w:p>
        </w:tc>
        <w:tc>
          <w:tcPr>
            <w:tcW w:w="4853" w:type="dxa"/>
            <w:tcBorders>
              <w:top w:val="single" w:sz="4" w:space="0" w:color="auto"/>
              <w:left w:val="single" w:sz="4" w:space="0" w:color="auto"/>
              <w:bottom w:val="single" w:sz="4" w:space="0" w:color="auto"/>
              <w:right w:val="single" w:sz="4" w:space="0" w:color="auto"/>
            </w:tcBorders>
            <w:vAlign w:val="center"/>
          </w:tcPr>
          <w:p w14:paraId="704BBDEB" w14:textId="6CAD2836" w:rsidR="005D548D" w:rsidRPr="00FC227D" w:rsidRDefault="005D548D" w:rsidP="005D548D">
            <w:pPr>
              <w:jc w:val="both"/>
              <w:rPr>
                <w:rFonts w:ascii="Arial" w:eastAsia="Times New Roman" w:hAnsi="Arial" w:cs="Arial"/>
                <w:sz w:val="20"/>
                <w:szCs w:val="20"/>
                <w:lang w:val="lt-LT"/>
              </w:rPr>
            </w:pPr>
            <w:r w:rsidRPr="00FC227D">
              <w:rPr>
                <w:rFonts w:ascii="Arial" w:hAnsi="Arial" w:cs="Arial"/>
                <w:sz w:val="20"/>
                <w:szCs w:val="20"/>
                <w:lang w:val="lt-LT"/>
              </w:rPr>
              <w:t xml:space="preserve">Informuojame, kad atsižvelgiant į gautą pastabą </w:t>
            </w:r>
            <w:r>
              <w:rPr>
                <w:rFonts w:ascii="Arial" w:hAnsi="Arial" w:cs="Arial"/>
                <w:sz w:val="20"/>
                <w:szCs w:val="20"/>
                <w:lang w:val="lt-LT"/>
              </w:rPr>
              <w:t>išskiriama atskira pirkimo objekto dalis, kurios objektas yra a</w:t>
            </w:r>
            <w:r w:rsidRPr="006E2849">
              <w:rPr>
                <w:rFonts w:ascii="Arial" w:hAnsi="Arial" w:cs="Arial"/>
                <w:sz w:val="20"/>
                <w:szCs w:val="20"/>
                <w:lang w:val="lt-LT"/>
              </w:rPr>
              <w:t>ugal</w:t>
            </w:r>
            <w:r>
              <w:rPr>
                <w:rFonts w:ascii="Arial" w:hAnsi="Arial" w:cs="Arial"/>
                <w:sz w:val="20"/>
                <w:szCs w:val="20"/>
                <w:lang w:val="lt-LT"/>
              </w:rPr>
              <w:t>ų auginimo kamera (žr. pridedamą 1 priedą).</w:t>
            </w:r>
          </w:p>
          <w:p w14:paraId="2426DFD7" w14:textId="544BCE0F" w:rsidR="005D548D" w:rsidRPr="00A0298C" w:rsidRDefault="005D548D" w:rsidP="005D548D">
            <w:pPr>
              <w:pStyle w:val="ListParagraph"/>
              <w:spacing w:after="0" w:line="240" w:lineRule="auto"/>
              <w:ind w:left="0"/>
              <w:contextualSpacing w:val="0"/>
              <w:jc w:val="both"/>
              <w:rPr>
                <w:rFonts w:ascii="Arial" w:hAnsi="Arial" w:cs="Arial"/>
                <w:sz w:val="20"/>
                <w:szCs w:val="20"/>
                <w:lang w:val="lt-LT"/>
              </w:rPr>
            </w:pPr>
          </w:p>
        </w:tc>
      </w:tr>
      <w:tr w:rsidR="005D548D" w:rsidRPr="00FC227D" w14:paraId="45168B1F" w14:textId="77777777" w:rsidTr="477AC995">
        <w:trPr>
          <w:trHeight w:val="283"/>
        </w:trPr>
        <w:tc>
          <w:tcPr>
            <w:tcW w:w="460" w:type="dxa"/>
            <w:tcBorders>
              <w:top w:val="single" w:sz="4" w:space="0" w:color="auto"/>
              <w:left w:val="single" w:sz="4" w:space="0" w:color="auto"/>
              <w:bottom w:val="single" w:sz="4" w:space="0" w:color="auto"/>
              <w:right w:val="single" w:sz="4" w:space="0" w:color="auto"/>
            </w:tcBorders>
            <w:vAlign w:val="center"/>
          </w:tcPr>
          <w:p w14:paraId="1E335CA3" w14:textId="77777777" w:rsidR="005D548D" w:rsidRPr="00FC227D" w:rsidRDefault="005D548D" w:rsidP="005D548D">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33759084" w14:textId="66A01B96" w:rsidR="005D548D" w:rsidRPr="00FC227D" w:rsidRDefault="005D548D" w:rsidP="005D548D">
            <w:pPr>
              <w:spacing w:after="0" w:line="240" w:lineRule="auto"/>
              <w:rPr>
                <w:rFonts w:ascii="Arial" w:hAnsi="Arial" w:cs="Arial"/>
                <w:sz w:val="20"/>
                <w:szCs w:val="20"/>
                <w:lang w:val="lt-LT"/>
              </w:rPr>
            </w:pPr>
            <w:r w:rsidRPr="00AB4D60">
              <w:rPr>
                <w:rFonts w:ascii="Arial" w:hAnsi="Arial" w:cs="Arial"/>
                <w:sz w:val="20"/>
                <w:szCs w:val="20"/>
                <w:lang w:val="lt-LT"/>
              </w:rPr>
              <w:t>2025-08-14</w:t>
            </w:r>
          </w:p>
        </w:tc>
        <w:tc>
          <w:tcPr>
            <w:tcW w:w="1495" w:type="dxa"/>
            <w:tcBorders>
              <w:top w:val="single" w:sz="4" w:space="0" w:color="auto"/>
              <w:left w:val="single" w:sz="4" w:space="0" w:color="auto"/>
              <w:bottom w:val="single" w:sz="4" w:space="0" w:color="auto"/>
              <w:right w:val="single" w:sz="4" w:space="0" w:color="auto"/>
            </w:tcBorders>
            <w:vAlign w:val="center"/>
          </w:tcPr>
          <w:p w14:paraId="4035E461" w14:textId="2F8E9C6B"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6E874191" w14:textId="74330739"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Lentele Nr. 1</w:t>
            </w:r>
            <w:r>
              <w:rPr>
                <w:rFonts w:ascii="Arial" w:hAnsi="Arial" w:cs="Arial"/>
                <w:sz w:val="20"/>
                <w:szCs w:val="20"/>
                <w:lang w:val="lt-LT"/>
              </w:rPr>
              <w:t>6</w:t>
            </w:r>
            <w:r w:rsidRPr="00FC227D">
              <w:rPr>
                <w:rFonts w:ascii="Arial" w:hAnsi="Arial" w:cs="Arial"/>
                <w:sz w:val="20"/>
                <w:szCs w:val="20"/>
                <w:lang w:val="lt-LT"/>
              </w:rPr>
              <w:t xml:space="preserve">, </w:t>
            </w:r>
            <w:r>
              <w:rPr>
                <w:rFonts w:ascii="Arial" w:hAnsi="Arial" w:cs="Arial"/>
                <w:sz w:val="20"/>
                <w:szCs w:val="20"/>
                <w:lang w:val="lt-LT"/>
              </w:rPr>
              <w:t>4</w:t>
            </w:r>
            <w:r w:rsidRPr="00FC227D">
              <w:rPr>
                <w:rFonts w:ascii="Arial" w:hAnsi="Arial" w:cs="Arial"/>
                <w:sz w:val="20"/>
                <w:szCs w:val="20"/>
                <w:lang w:val="lt-LT"/>
              </w:rPr>
              <w:t xml:space="preserve"> punktas</w:t>
            </w:r>
          </w:p>
        </w:tc>
        <w:tc>
          <w:tcPr>
            <w:tcW w:w="5947" w:type="dxa"/>
            <w:tcBorders>
              <w:top w:val="single" w:sz="4" w:space="0" w:color="auto"/>
              <w:left w:val="single" w:sz="4" w:space="0" w:color="auto"/>
              <w:bottom w:val="single" w:sz="4" w:space="0" w:color="auto"/>
              <w:right w:val="single" w:sz="4" w:space="0" w:color="auto"/>
            </w:tcBorders>
            <w:vAlign w:val="center"/>
          </w:tcPr>
          <w:p w14:paraId="27A6686D" w14:textId="77777777" w:rsidR="005D548D" w:rsidRDefault="005D548D" w:rsidP="005D548D">
            <w:pPr>
              <w:spacing w:after="0" w:line="240" w:lineRule="auto"/>
              <w:jc w:val="both"/>
              <w:rPr>
                <w:rFonts w:ascii="Arial" w:eastAsia="Times New Roman" w:hAnsi="Arial" w:cs="Arial"/>
                <w:sz w:val="20"/>
                <w:szCs w:val="20"/>
                <w:lang w:val="lt-LT"/>
              </w:rPr>
            </w:pPr>
          </w:p>
          <w:p w14:paraId="55EB39D5" w14:textId="35073511" w:rsidR="005D548D" w:rsidRPr="003D3E5F" w:rsidRDefault="005D548D" w:rsidP="005D548D">
            <w:pPr>
              <w:spacing w:after="0" w:line="240" w:lineRule="auto"/>
              <w:jc w:val="both"/>
              <w:rPr>
                <w:rFonts w:ascii="Arial" w:eastAsia="Times New Roman" w:hAnsi="Arial" w:cs="Arial"/>
                <w:sz w:val="20"/>
                <w:szCs w:val="20"/>
                <w:lang w:val="lt-LT"/>
              </w:rPr>
            </w:pPr>
            <w:r w:rsidRPr="00DE34C7">
              <w:rPr>
                <w:rFonts w:ascii="Arial" w:hAnsi="Arial" w:cs="Arial"/>
                <w:sz w:val="20"/>
                <w:szCs w:val="20"/>
                <w:lang w:val="lt-LT"/>
              </w:rPr>
              <w:t>2 (antra) pirkimo objekto dalis. 16 lentelė.</w:t>
            </w:r>
            <w:r>
              <w:rPr>
                <w:rFonts w:ascii="Arial" w:hAnsi="Arial" w:cs="Arial"/>
                <w:sz w:val="20"/>
                <w:szCs w:val="20"/>
                <w:lang w:val="lt-LT"/>
              </w:rPr>
              <w:t xml:space="preserve"> 4 punkte reikalaujama „</w:t>
            </w:r>
            <w:r w:rsidRPr="006D10F2">
              <w:rPr>
                <w:rFonts w:ascii="Arial" w:hAnsi="Arial" w:cs="Arial"/>
                <w:sz w:val="20"/>
                <w:szCs w:val="20"/>
                <w:lang w:val="lt-LT" w:eastAsia="lt-LT"/>
              </w:rPr>
              <w:t>Greitis turi būti reguliuojamas ne mažiau kaip 30-300 sukimų/min. intervale.”, rekomenduojame koreguoti į “Greitis turi būti reguliuojamas ne mažiau kaip 20-250 sukimų/min. intervale”, praplečiant galimų pasiūlyti prietaisų rinką, taip padidinant tikimybę įsigyti prietaisą už mažesnę kainą.</w:t>
            </w:r>
          </w:p>
        </w:tc>
        <w:tc>
          <w:tcPr>
            <w:tcW w:w="4853" w:type="dxa"/>
            <w:tcBorders>
              <w:top w:val="single" w:sz="4" w:space="0" w:color="auto"/>
              <w:left w:val="single" w:sz="4" w:space="0" w:color="auto"/>
              <w:bottom w:val="single" w:sz="4" w:space="0" w:color="auto"/>
              <w:right w:val="single" w:sz="4" w:space="0" w:color="auto"/>
            </w:tcBorders>
            <w:vAlign w:val="center"/>
          </w:tcPr>
          <w:p w14:paraId="5EA2FE96" w14:textId="77777777" w:rsidR="005D548D" w:rsidRDefault="005D548D" w:rsidP="005D548D">
            <w:pPr>
              <w:pStyle w:val="ListParagraph"/>
              <w:spacing w:after="0" w:line="240" w:lineRule="auto"/>
              <w:ind w:left="0"/>
              <w:contextualSpacing w:val="0"/>
              <w:jc w:val="both"/>
              <w:rPr>
                <w:rFonts w:ascii="Arial" w:hAnsi="Arial" w:cs="Arial"/>
                <w:sz w:val="20"/>
                <w:szCs w:val="20"/>
                <w:lang w:val="lt-LT"/>
              </w:rPr>
            </w:pPr>
            <w:r w:rsidRPr="00FC227D">
              <w:rPr>
                <w:rFonts w:ascii="Arial" w:hAnsi="Arial" w:cs="Arial"/>
                <w:sz w:val="20"/>
                <w:szCs w:val="20"/>
                <w:lang w:val="lt-LT"/>
              </w:rPr>
              <w:t xml:space="preserve">Informuojame, kad atsižvelgiant į gautą pastabą </w:t>
            </w:r>
            <w:r>
              <w:rPr>
                <w:rFonts w:ascii="Arial" w:hAnsi="Arial" w:cs="Arial"/>
                <w:sz w:val="20"/>
                <w:szCs w:val="20"/>
                <w:lang w:val="lt-LT"/>
              </w:rPr>
              <w:t>reikalavimas tikslinamas ir išdėstomas taip (žr. pridedamą 1 priedą):</w:t>
            </w:r>
          </w:p>
          <w:p w14:paraId="2E0DA69F" w14:textId="77777777" w:rsidR="005D548D" w:rsidRDefault="005D548D" w:rsidP="005D548D">
            <w:pPr>
              <w:pStyle w:val="ListParagraph"/>
              <w:spacing w:after="0" w:line="240" w:lineRule="auto"/>
              <w:ind w:left="0"/>
              <w:contextualSpacing w:val="0"/>
              <w:jc w:val="both"/>
              <w:rPr>
                <w:rFonts w:ascii="Arial" w:hAnsi="Arial" w:cs="Arial"/>
                <w:sz w:val="20"/>
                <w:szCs w:val="20"/>
                <w:lang w:val="lt-LT"/>
              </w:rPr>
            </w:pPr>
          </w:p>
          <w:p w14:paraId="5CBDEB57" w14:textId="77777777" w:rsidR="005D548D" w:rsidRDefault="005D548D" w:rsidP="005D548D">
            <w:pPr>
              <w:pStyle w:val="ListParagraph"/>
              <w:spacing w:after="0" w:line="240" w:lineRule="auto"/>
              <w:ind w:left="0"/>
              <w:contextualSpacing w:val="0"/>
              <w:jc w:val="both"/>
              <w:rPr>
                <w:rFonts w:ascii="Arial" w:hAnsi="Arial" w:cs="Arial"/>
                <w:sz w:val="20"/>
                <w:szCs w:val="20"/>
                <w:lang w:val="lt-LT"/>
              </w:rPr>
            </w:pPr>
          </w:p>
          <w:p w14:paraId="7CFA50AD" w14:textId="743021C0" w:rsidR="005D548D" w:rsidRDefault="005D548D" w:rsidP="005D548D">
            <w:pPr>
              <w:pStyle w:val="ListParagraph"/>
              <w:spacing w:after="0" w:line="240" w:lineRule="auto"/>
              <w:ind w:left="0"/>
              <w:contextualSpacing w:val="0"/>
              <w:jc w:val="both"/>
              <w:rPr>
                <w:rFonts w:ascii="Arial" w:hAnsi="Arial" w:cs="Arial"/>
                <w:sz w:val="20"/>
                <w:szCs w:val="20"/>
                <w:lang w:val="lt-LT"/>
              </w:rPr>
            </w:pPr>
            <w:r>
              <w:rPr>
                <w:rFonts w:ascii="Arial" w:hAnsi="Arial" w:cs="Arial"/>
                <w:sz w:val="20"/>
                <w:szCs w:val="20"/>
                <w:lang w:val="lt-LT"/>
              </w:rPr>
              <w:t>„</w:t>
            </w:r>
            <w:r w:rsidRPr="0075374C">
              <w:rPr>
                <w:rFonts w:ascii="Arial" w:hAnsi="Arial" w:cs="Arial"/>
                <w:sz w:val="20"/>
                <w:szCs w:val="20"/>
                <w:lang w:val="lt-LT"/>
              </w:rPr>
              <w:t xml:space="preserve">Turi būti greičio reguliavimo įtaisas. Greitis turi būti reguliuojamas ne mažiau kaip </w:t>
            </w:r>
            <w:r>
              <w:rPr>
                <w:rFonts w:ascii="Arial" w:hAnsi="Arial" w:cs="Arial"/>
                <w:sz w:val="20"/>
                <w:szCs w:val="20"/>
              </w:rPr>
              <w:t>5</w:t>
            </w:r>
            <w:r w:rsidRPr="0075374C">
              <w:rPr>
                <w:rFonts w:ascii="Arial" w:hAnsi="Arial" w:cs="Arial"/>
                <w:sz w:val="20"/>
                <w:szCs w:val="20"/>
              </w:rPr>
              <w:t>0</w:t>
            </w:r>
            <w:r w:rsidRPr="0075374C">
              <w:rPr>
                <w:rFonts w:ascii="Arial" w:hAnsi="Arial" w:cs="Arial"/>
                <w:sz w:val="20"/>
                <w:szCs w:val="20"/>
                <w:lang w:val="lt-LT"/>
              </w:rPr>
              <w:t>-</w:t>
            </w:r>
            <w:r>
              <w:rPr>
                <w:rFonts w:ascii="Arial" w:hAnsi="Arial" w:cs="Arial"/>
                <w:sz w:val="20"/>
                <w:szCs w:val="20"/>
                <w:lang w:val="lt-LT"/>
              </w:rPr>
              <w:t>25</w:t>
            </w:r>
            <w:r w:rsidRPr="0075374C">
              <w:rPr>
                <w:rFonts w:ascii="Arial" w:hAnsi="Arial" w:cs="Arial"/>
                <w:sz w:val="20"/>
                <w:szCs w:val="20"/>
                <w:lang w:val="lt-LT"/>
              </w:rPr>
              <w:t xml:space="preserve">0 </w:t>
            </w:r>
            <w:r w:rsidRPr="0075374C">
              <w:rPr>
                <w:rFonts w:ascii="Arial" w:hAnsi="Arial" w:cs="Arial"/>
                <w:sz w:val="20"/>
                <w:szCs w:val="20"/>
                <w:lang w:val="lt-LT"/>
              </w:rPr>
              <w:t>sukimų/min. intervale.</w:t>
            </w:r>
            <w:r>
              <w:rPr>
                <w:rFonts w:ascii="Arial" w:hAnsi="Arial" w:cs="Arial"/>
                <w:sz w:val="20"/>
                <w:szCs w:val="20"/>
                <w:lang w:val="lt-LT"/>
              </w:rPr>
              <w:t>“</w:t>
            </w:r>
          </w:p>
          <w:p w14:paraId="75ED0958" w14:textId="77777777" w:rsidR="005D548D" w:rsidRDefault="005D548D" w:rsidP="005D548D">
            <w:pPr>
              <w:pStyle w:val="ListParagraph"/>
              <w:spacing w:after="0" w:line="240" w:lineRule="auto"/>
              <w:ind w:left="0"/>
              <w:contextualSpacing w:val="0"/>
              <w:jc w:val="both"/>
              <w:rPr>
                <w:rFonts w:ascii="Arial" w:hAnsi="Arial" w:cs="Arial"/>
                <w:sz w:val="20"/>
                <w:szCs w:val="20"/>
                <w:lang w:val="lt-LT"/>
              </w:rPr>
            </w:pPr>
          </w:p>
          <w:p w14:paraId="3C16786C" w14:textId="23027C76" w:rsidR="005D548D" w:rsidRPr="007B3360" w:rsidRDefault="005D548D" w:rsidP="005D548D">
            <w:pPr>
              <w:pStyle w:val="ListParagraph"/>
              <w:spacing w:after="0" w:line="240" w:lineRule="auto"/>
              <w:ind w:left="0"/>
              <w:contextualSpacing w:val="0"/>
              <w:jc w:val="both"/>
              <w:rPr>
                <w:rFonts w:ascii="Arial" w:hAnsi="Arial" w:cs="Arial"/>
                <w:sz w:val="20"/>
                <w:szCs w:val="20"/>
              </w:rPr>
            </w:pPr>
          </w:p>
        </w:tc>
      </w:tr>
      <w:tr w:rsidR="005D548D" w:rsidRPr="00320BD7" w14:paraId="0BBEDEB8" w14:textId="77777777" w:rsidTr="477AC995">
        <w:trPr>
          <w:trHeight w:val="283"/>
        </w:trPr>
        <w:tc>
          <w:tcPr>
            <w:tcW w:w="460" w:type="dxa"/>
            <w:tcBorders>
              <w:top w:val="single" w:sz="4" w:space="0" w:color="auto"/>
              <w:left w:val="single" w:sz="4" w:space="0" w:color="auto"/>
              <w:bottom w:val="single" w:sz="4" w:space="0" w:color="auto"/>
              <w:right w:val="single" w:sz="4" w:space="0" w:color="auto"/>
            </w:tcBorders>
            <w:vAlign w:val="center"/>
          </w:tcPr>
          <w:p w14:paraId="5ACFC36A" w14:textId="77777777" w:rsidR="005D548D" w:rsidRPr="00FC227D" w:rsidRDefault="005D548D" w:rsidP="005D548D">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6F889A76" w14:textId="26E22DD0" w:rsidR="005D548D" w:rsidRPr="00FC227D" w:rsidRDefault="005D548D" w:rsidP="005D548D">
            <w:pPr>
              <w:spacing w:after="0" w:line="240" w:lineRule="auto"/>
              <w:rPr>
                <w:rFonts w:ascii="Arial" w:hAnsi="Arial" w:cs="Arial"/>
                <w:sz w:val="20"/>
                <w:szCs w:val="20"/>
                <w:lang w:val="lt-LT"/>
              </w:rPr>
            </w:pPr>
            <w:r w:rsidRPr="00AB4D60">
              <w:rPr>
                <w:rFonts w:ascii="Arial" w:hAnsi="Arial" w:cs="Arial"/>
                <w:sz w:val="20"/>
                <w:szCs w:val="20"/>
                <w:lang w:val="lt-LT"/>
              </w:rPr>
              <w:t>2025-08-14</w:t>
            </w:r>
          </w:p>
        </w:tc>
        <w:tc>
          <w:tcPr>
            <w:tcW w:w="1495" w:type="dxa"/>
            <w:tcBorders>
              <w:top w:val="single" w:sz="4" w:space="0" w:color="auto"/>
              <w:left w:val="single" w:sz="4" w:space="0" w:color="auto"/>
              <w:bottom w:val="single" w:sz="4" w:space="0" w:color="auto"/>
              <w:right w:val="single" w:sz="4" w:space="0" w:color="auto"/>
            </w:tcBorders>
            <w:vAlign w:val="center"/>
          </w:tcPr>
          <w:p w14:paraId="669AA2B7" w14:textId="77777777"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55613E71" w14:textId="50A76D96"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Lentele Nr. 1</w:t>
            </w:r>
            <w:r>
              <w:rPr>
                <w:rFonts w:ascii="Arial" w:hAnsi="Arial" w:cs="Arial"/>
                <w:sz w:val="20"/>
                <w:szCs w:val="20"/>
                <w:lang w:val="lt-LT"/>
              </w:rPr>
              <w:t>6</w:t>
            </w:r>
            <w:r w:rsidRPr="00FC227D">
              <w:rPr>
                <w:rFonts w:ascii="Arial" w:hAnsi="Arial" w:cs="Arial"/>
                <w:sz w:val="20"/>
                <w:szCs w:val="20"/>
                <w:lang w:val="lt-LT"/>
              </w:rPr>
              <w:t xml:space="preserve">, </w:t>
            </w:r>
            <w:r>
              <w:rPr>
                <w:rFonts w:ascii="Arial" w:hAnsi="Arial" w:cs="Arial"/>
                <w:sz w:val="20"/>
                <w:szCs w:val="20"/>
                <w:lang w:val="lt-LT"/>
              </w:rPr>
              <w:t>3</w:t>
            </w:r>
            <w:r w:rsidRPr="00FC227D">
              <w:rPr>
                <w:rFonts w:ascii="Arial" w:hAnsi="Arial" w:cs="Arial"/>
                <w:sz w:val="20"/>
                <w:szCs w:val="20"/>
                <w:lang w:val="lt-LT"/>
              </w:rPr>
              <w:t xml:space="preserve"> punktas</w:t>
            </w:r>
          </w:p>
        </w:tc>
        <w:tc>
          <w:tcPr>
            <w:tcW w:w="5947" w:type="dxa"/>
            <w:tcBorders>
              <w:top w:val="single" w:sz="4" w:space="0" w:color="auto"/>
              <w:left w:val="single" w:sz="4" w:space="0" w:color="auto"/>
              <w:bottom w:val="single" w:sz="4" w:space="0" w:color="auto"/>
              <w:right w:val="single" w:sz="4" w:space="0" w:color="auto"/>
            </w:tcBorders>
            <w:vAlign w:val="center"/>
          </w:tcPr>
          <w:p w14:paraId="6C6E0C65" w14:textId="77777777" w:rsidR="005D548D" w:rsidRPr="00FC227D" w:rsidRDefault="005D548D" w:rsidP="005D548D">
            <w:pPr>
              <w:spacing w:after="0" w:line="240" w:lineRule="auto"/>
              <w:jc w:val="both"/>
              <w:rPr>
                <w:rFonts w:ascii="Arial" w:eastAsia="Times New Roman" w:hAnsi="Arial" w:cs="Arial"/>
                <w:sz w:val="20"/>
                <w:szCs w:val="20"/>
                <w:lang w:val="lt-LT"/>
              </w:rPr>
            </w:pPr>
          </w:p>
          <w:p w14:paraId="0EA5477A" w14:textId="00E29A57" w:rsidR="005D548D" w:rsidRPr="00FC227D" w:rsidRDefault="005D548D" w:rsidP="005D548D">
            <w:pPr>
              <w:spacing w:after="0" w:line="240" w:lineRule="auto"/>
              <w:jc w:val="both"/>
              <w:rPr>
                <w:rFonts w:ascii="Arial" w:hAnsi="Arial" w:cs="Arial"/>
                <w:sz w:val="20"/>
                <w:szCs w:val="20"/>
                <w:lang w:val="lt-LT"/>
              </w:rPr>
            </w:pPr>
            <w:r w:rsidRPr="00DE34C7">
              <w:rPr>
                <w:rFonts w:ascii="Arial" w:hAnsi="Arial" w:cs="Arial"/>
                <w:sz w:val="20"/>
                <w:szCs w:val="20"/>
                <w:lang w:val="lt-LT"/>
              </w:rPr>
              <w:t>2 (antra) pirkimo objekto dalis. 16 lentelė.</w:t>
            </w:r>
            <w:r>
              <w:rPr>
                <w:rFonts w:ascii="Arial" w:hAnsi="Arial" w:cs="Arial"/>
                <w:sz w:val="20"/>
                <w:szCs w:val="20"/>
                <w:lang w:val="lt-LT"/>
              </w:rPr>
              <w:t xml:space="preserve"> 3 punkte reikalaujama „</w:t>
            </w:r>
            <w:r w:rsidRPr="00DE34C7">
              <w:rPr>
                <w:rFonts w:ascii="Arial" w:hAnsi="Arial" w:cs="Arial"/>
                <w:sz w:val="20"/>
                <w:szCs w:val="20"/>
                <w:lang w:val="lt-LT"/>
              </w:rPr>
              <w:t>Variklis turi būti apsaugotas nuo perkaitimo</w:t>
            </w:r>
            <w:r>
              <w:rPr>
                <w:rFonts w:ascii="Arial" w:hAnsi="Arial" w:cs="Arial"/>
                <w:sz w:val="20"/>
                <w:szCs w:val="20"/>
                <w:lang w:val="lt-LT"/>
              </w:rPr>
              <w:t>“ – šis reikalavimas yra perteklinis, nes visi prietaisai yra apsaugoti nuo perkaitimo, laikantis tinkamų, instrukcijose nurodytų sąlygų.</w:t>
            </w:r>
          </w:p>
        </w:tc>
        <w:tc>
          <w:tcPr>
            <w:tcW w:w="4853" w:type="dxa"/>
            <w:tcBorders>
              <w:top w:val="single" w:sz="4" w:space="0" w:color="auto"/>
              <w:left w:val="single" w:sz="4" w:space="0" w:color="auto"/>
              <w:bottom w:val="single" w:sz="4" w:space="0" w:color="auto"/>
              <w:right w:val="single" w:sz="4" w:space="0" w:color="auto"/>
            </w:tcBorders>
            <w:vAlign w:val="center"/>
          </w:tcPr>
          <w:p w14:paraId="26785969" w14:textId="5222CA1E" w:rsidR="005D548D" w:rsidRDefault="005D548D" w:rsidP="005D548D">
            <w:pPr>
              <w:pStyle w:val="ListParagraph"/>
              <w:spacing w:after="0" w:line="240" w:lineRule="auto"/>
              <w:ind w:left="0"/>
              <w:contextualSpacing w:val="0"/>
              <w:jc w:val="both"/>
              <w:rPr>
                <w:rFonts w:ascii="Arial" w:hAnsi="Arial" w:cs="Arial"/>
                <w:sz w:val="20"/>
                <w:szCs w:val="20"/>
                <w:lang w:val="pt-PT"/>
              </w:rPr>
            </w:pPr>
            <w:r>
              <w:rPr>
                <w:rFonts w:ascii="Arial" w:hAnsi="Arial" w:cs="Arial"/>
                <w:sz w:val="20"/>
                <w:szCs w:val="20"/>
                <w:lang w:val="pt-PT"/>
              </w:rPr>
              <w:t xml:space="preserve">Atsižvelgiant į gautą pastabą, reikalavimas </w:t>
            </w:r>
            <w:r w:rsidRPr="001A1819">
              <w:rPr>
                <w:rFonts w:ascii="Arial" w:hAnsi="Arial" w:cs="Arial"/>
                <w:i/>
                <w:iCs/>
                <w:sz w:val="20"/>
                <w:szCs w:val="20"/>
                <w:lang w:val="pt-PT"/>
              </w:rPr>
              <w:t>“</w:t>
            </w:r>
            <w:r w:rsidRPr="001A1819">
              <w:rPr>
                <w:rFonts w:ascii="Arial" w:hAnsi="Arial" w:cs="Arial"/>
                <w:i/>
                <w:iCs/>
                <w:sz w:val="20"/>
                <w:szCs w:val="20"/>
                <w:lang w:val="lt-LT"/>
              </w:rPr>
              <w:t>Variklis turi būti apsaugotas nuo perkaitimo</w:t>
            </w:r>
            <w:r w:rsidRPr="001A1819">
              <w:rPr>
                <w:rFonts w:ascii="Arial" w:hAnsi="Arial" w:cs="Arial"/>
                <w:i/>
                <w:iCs/>
                <w:sz w:val="20"/>
                <w:szCs w:val="20"/>
                <w:lang w:val="pt-PT"/>
              </w:rPr>
              <w:t>”</w:t>
            </w:r>
            <w:r>
              <w:rPr>
                <w:rFonts w:ascii="Arial" w:hAnsi="Arial" w:cs="Arial"/>
                <w:sz w:val="20"/>
                <w:szCs w:val="20"/>
                <w:lang w:val="pt-PT"/>
              </w:rPr>
              <w:t xml:space="preserve"> yra naikinamas </w:t>
            </w:r>
            <w:r>
              <w:rPr>
                <w:rFonts w:ascii="Arial" w:hAnsi="Arial" w:cs="Arial"/>
                <w:sz w:val="20"/>
                <w:szCs w:val="20"/>
                <w:lang w:val="lt-LT"/>
              </w:rPr>
              <w:t>(žr. pridedamą 1 priedą)</w:t>
            </w:r>
            <w:r>
              <w:rPr>
                <w:rFonts w:ascii="Arial" w:hAnsi="Arial" w:cs="Arial"/>
                <w:sz w:val="20"/>
                <w:szCs w:val="20"/>
                <w:lang w:val="pt-PT"/>
              </w:rPr>
              <w:t xml:space="preserve">. </w:t>
            </w:r>
          </w:p>
          <w:p w14:paraId="3665AEEA" w14:textId="77777777" w:rsidR="005D548D" w:rsidRDefault="005D548D" w:rsidP="005D548D">
            <w:pPr>
              <w:pStyle w:val="ListParagraph"/>
              <w:spacing w:after="0" w:line="240" w:lineRule="auto"/>
              <w:ind w:left="0"/>
              <w:contextualSpacing w:val="0"/>
              <w:jc w:val="both"/>
              <w:rPr>
                <w:rFonts w:ascii="Arial" w:hAnsi="Arial" w:cs="Arial"/>
                <w:sz w:val="20"/>
                <w:szCs w:val="20"/>
                <w:lang w:val="pt-PT"/>
              </w:rPr>
            </w:pPr>
          </w:p>
          <w:p w14:paraId="75B3BF4D" w14:textId="6A869669" w:rsidR="005D548D" w:rsidRPr="00E35D5E" w:rsidRDefault="005D548D" w:rsidP="005D548D">
            <w:pPr>
              <w:pStyle w:val="ListParagraph"/>
              <w:spacing w:after="0" w:line="240" w:lineRule="auto"/>
              <w:ind w:left="0"/>
              <w:contextualSpacing w:val="0"/>
              <w:jc w:val="both"/>
              <w:rPr>
                <w:rFonts w:ascii="Arial" w:hAnsi="Arial" w:cs="Arial"/>
                <w:sz w:val="20"/>
                <w:szCs w:val="20"/>
                <w:lang w:val="pt-PT"/>
              </w:rPr>
            </w:pPr>
          </w:p>
        </w:tc>
      </w:tr>
      <w:tr w:rsidR="005D548D" w:rsidRPr="00E35D5E" w14:paraId="2F9045F9" w14:textId="77777777" w:rsidTr="477AC995">
        <w:trPr>
          <w:trHeight w:val="283"/>
        </w:trPr>
        <w:tc>
          <w:tcPr>
            <w:tcW w:w="460" w:type="dxa"/>
            <w:tcBorders>
              <w:top w:val="single" w:sz="4" w:space="0" w:color="auto"/>
              <w:left w:val="single" w:sz="4" w:space="0" w:color="auto"/>
              <w:bottom w:val="single" w:sz="4" w:space="0" w:color="auto"/>
              <w:right w:val="single" w:sz="4" w:space="0" w:color="auto"/>
            </w:tcBorders>
            <w:vAlign w:val="center"/>
          </w:tcPr>
          <w:p w14:paraId="5579AC46" w14:textId="77777777" w:rsidR="005D548D" w:rsidRPr="00FC227D" w:rsidRDefault="005D548D" w:rsidP="005D548D">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37D2E554" w14:textId="16DD5BA8" w:rsidR="005D548D" w:rsidRPr="00FC227D" w:rsidRDefault="005D548D" w:rsidP="005D548D">
            <w:pPr>
              <w:spacing w:after="0" w:line="240" w:lineRule="auto"/>
              <w:rPr>
                <w:rFonts w:ascii="Arial" w:hAnsi="Arial" w:cs="Arial"/>
                <w:sz w:val="20"/>
                <w:szCs w:val="20"/>
                <w:lang w:val="lt-LT"/>
              </w:rPr>
            </w:pPr>
            <w:r w:rsidRPr="00AB4D60">
              <w:rPr>
                <w:rFonts w:ascii="Arial" w:hAnsi="Arial" w:cs="Arial"/>
                <w:sz w:val="20"/>
                <w:szCs w:val="20"/>
                <w:lang w:val="lt-LT"/>
              </w:rPr>
              <w:t>2025-08-14</w:t>
            </w:r>
          </w:p>
        </w:tc>
        <w:tc>
          <w:tcPr>
            <w:tcW w:w="1495" w:type="dxa"/>
            <w:tcBorders>
              <w:top w:val="single" w:sz="4" w:space="0" w:color="auto"/>
              <w:left w:val="single" w:sz="4" w:space="0" w:color="auto"/>
              <w:bottom w:val="single" w:sz="4" w:space="0" w:color="auto"/>
              <w:right w:val="single" w:sz="4" w:space="0" w:color="auto"/>
            </w:tcBorders>
            <w:vAlign w:val="center"/>
          </w:tcPr>
          <w:p w14:paraId="30B49092" w14:textId="77777777"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1A1B0EB4" w14:textId="475245C4"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Lentele Nr. 1</w:t>
            </w:r>
            <w:r>
              <w:rPr>
                <w:rFonts w:ascii="Arial" w:hAnsi="Arial" w:cs="Arial"/>
                <w:sz w:val="20"/>
                <w:szCs w:val="20"/>
                <w:lang w:val="lt-LT"/>
              </w:rPr>
              <w:t>5</w:t>
            </w:r>
          </w:p>
        </w:tc>
        <w:tc>
          <w:tcPr>
            <w:tcW w:w="5947" w:type="dxa"/>
            <w:tcBorders>
              <w:top w:val="single" w:sz="4" w:space="0" w:color="auto"/>
              <w:left w:val="single" w:sz="4" w:space="0" w:color="auto"/>
              <w:bottom w:val="single" w:sz="4" w:space="0" w:color="auto"/>
              <w:right w:val="single" w:sz="4" w:space="0" w:color="auto"/>
            </w:tcBorders>
            <w:vAlign w:val="center"/>
          </w:tcPr>
          <w:p w14:paraId="1B0FC4D1" w14:textId="0497F53B" w:rsidR="005D548D" w:rsidRPr="00FC227D" w:rsidRDefault="005D548D" w:rsidP="005D548D">
            <w:pPr>
              <w:spacing w:after="0" w:line="240" w:lineRule="auto"/>
              <w:jc w:val="both"/>
              <w:rPr>
                <w:rFonts w:ascii="Arial" w:eastAsia="Times New Roman" w:hAnsi="Arial" w:cs="Arial"/>
                <w:sz w:val="20"/>
                <w:szCs w:val="20"/>
                <w:lang w:val="lt-LT"/>
              </w:rPr>
            </w:pPr>
            <w:r>
              <w:rPr>
                <w:rFonts w:ascii="Arial" w:hAnsi="Arial" w:cs="Arial"/>
                <w:sz w:val="20"/>
                <w:szCs w:val="20"/>
                <w:lang w:val="lt-LT"/>
              </w:rPr>
              <w:t xml:space="preserve">Rekomenduotume </w:t>
            </w:r>
            <w:r w:rsidRPr="00CE1007">
              <w:rPr>
                <w:rFonts w:ascii="Arial" w:hAnsi="Arial" w:cs="Arial"/>
                <w:sz w:val="20"/>
                <w:szCs w:val="20"/>
                <w:lang w:val="lt-LT"/>
              </w:rPr>
              <w:t>2 (antra) pirkimo objekto dalis. 15 lentelė.</w:t>
            </w:r>
            <w:r>
              <w:rPr>
                <w:rFonts w:ascii="Arial" w:hAnsi="Arial" w:cs="Arial"/>
                <w:sz w:val="20"/>
                <w:szCs w:val="20"/>
                <w:lang w:val="lt-LT"/>
              </w:rPr>
              <w:t xml:space="preserve"> Išskirti kaip atskirą pirkimo dalį – padidinant konkurencingumą bei tikimybę įsigyti pigiau.</w:t>
            </w:r>
          </w:p>
          <w:p w14:paraId="24DB3456" w14:textId="77777777" w:rsidR="005D548D" w:rsidRPr="00FC227D" w:rsidRDefault="005D548D" w:rsidP="005D548D">
            <w:pPr>
              <w:spacing w:after="0" w:line="240" w:lineRule="auto"/>
              <w:jc w:val="both"/>
              <w:rPr>
                <w:rFonts w:ascii="Arial" w:eastAsia="Times New Roman" w:hAnsi="Arial" w:cs="Arial"/>
                <w:sz w:val="20"/>
                <w:szCs w:val="20"/>
                <w:lang w:val="lt-LT"/>
              </w:rPr>
            </w:pPr>
          </w:p>
          <w:p w14:paraId="696B9A5E" w14:textId="0394E2AC" w:rsidR="005D548D" w:rsidRPr="000B47CE" w:rsidRDefault="005D548D" w:rsidP="005D548D">
            <w:pPr>
              <w:spacing w:after="0" w:line="240" w:lineRule="auto"/>
              <w:jc w:val="both"/>
              <w:rPr>
                <w:rFonts w:ascii="Arial" w:eastAsia="Times New Roman" w:hAnsi="Arial" w:cs="Arial"/>
                <w:sz w:val="20"/>
                <w:szCs w:val="20"/>
                <w:lang w:val="lt-LT"/>
              </w:rPr>
            </w:pPr>
          </w:p>
        </w:tc>
        <w:tc>
          <w:tcPr>
            <w:tcW w:w="4853" w:type="dxa"/>
            <w:tcBorders>
              <w:top w:val="single" w:sz="4" w:space="0" w:color="auto"/>
              <w:left w:val="single" w:sz="4" w:space="0" w:color="auto"/>
              <w:bottom w:val="single" w:sz="4" w:space="0" w:color="auto"/>
              <w:right w:val="single" w:sz="4" w:space="0" w:color="auto"/>
            </w:tcBorders>
            <w:vAlign w:val="center"/>
          </w:tcPr>
          <w:p w14:paraId="33BCEE1E" w14:textId="431BC4F4" w:rsidR="005D548D" w:rsidRPr="000B47CE" w:rsidRDefault="005D548D" w:rsidP="005D548D">
            <w:pPr>
              <w:rPr>
                <w:rFonts w:ascii="Arial" w:hAnsi="Arial" w:cs="Arial"/>
                <w:sz w:val="20"/>
                <w:szCs w:val="20"/>
                <w:lang w:val="lt-LT"/>
              </w:rPr>
            </w:pPr>
            <w:r>
              <w:rPr>
                <w:rFonts w:ascii="Arial" w:hAnsi="Arial" w:cs="Arial"/>
                <w:sz w:val="20"/>
                <w:szCs w:val="20"/>
                <w:lang w:val="lt-LT"/>
              </w:rPr>
              <w:lastRenderedPageBreak/>
              <w:t>Žr. atsakymą į 5 klausimą.</w:t>
            </w:r>
          </w:p>
          <w:p w14:paraId="7207C7FE" w14:textId="77777777" w:rsidR="005D548D" w:rsidRPr="000B47CE" w:rsidRDefault="005D548D" w:rsidP="005D548D">
            <w:pPr>
              <w:rPr>
                <w:rFonts w:ascii="Arial" w:hAnsi="Arial" w:cs="Arial"/>
                <w:sz w:val="20"/>
                <w:szCs w:val="20"/>
                <w:lang w:val="lt-LT"/>
              </w:rPr>
            </w:pPr>
          </w:p>
        </w:tc>
      </w:tr>
      <w:tr w:rsidR="005D548D" w:rsidRPr="0042433A" w14:paraId="7C980421" w14:textId="77777777" w:rsidTr="477AC995">
        <w:trPr>
          <w:trHeight w:val="283"/>
        </w:trPr>
        <w:tc>
          <w:tcPr>
            <w:tcW w:w="460" w:type="dxa"/>
            <w:tcBorders>
              <w:top w:val="single" w:sz="4" w:space="0" w:color="auto"/>
              <w:left w:val="single" w:sz="4" w:space="0" w:color="auto"/>
              <w:bottom w:val="single" w:sz="4" w:space="0" w:color="auto"/>
              <w:right w:val="single" w:sz="4" w:space="0" w:color="auto"/>
            </w:tcBorders>
            <w:vAlign w:val="center"/>
          </w:tcPr>
          <w:p w14:paraId="25A9D4CC" w14:textId="77777777" w:rsidR="005D548D" w:rsidRPr="00FC227D" w:rsidRDefault="005D548D" w:rsidP="005D548D">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7F554C94" w14:textId="0A9DAC72" w:rsidR="005D548D" w:rsidRPr="00FC227D" w:rsidRDefault="005D548D" w:rsidP="005D548D">
            <w:pPr>
              <w:spacing w:after="0" w:line="240" w:lineRule="auto"/>
              <w:rPr>
                <w:rFonts w:ascii="Arial" w:hAnsi="Arial" w:cs="Arial"/>
                <w:sz w:val="20"/>
                <w:szCs w:val="20"/>
                <w:lang w:val="lt-LT"/>
              </w:rPr>
            </w:pPr>
            <w:r w:rsidRPr="008245D9">
              <w:rPr>
                <w:rFonts w:ascii="Arial" w:hAnsi="Arial" w:cs="Arial"/>
                <w:sz w:val="20"/>
                <w:szCs w:val="20"/>
                <w:lang w:val="lt-LT"/>
              </w:rPr>
              <w:t>2025-08-14</w:t>
            </w:r>
          </w:p>
        </w:tc>
        <w:tc>
          <w:tcPr>
            <w:tcW w:w="1495" w:type="dxa"/>
            <w:tcBorders>
              <w:top w:val="single" w:sz="4" w:space="0" w:color="auto"/>
              <w:left w:val="single" w:sz="4" w:space="0" w:color="auto"/>
              <w:bottom w:val="single" w:sz="4" w:space="0" w:color="auto"/>
              <w:right w:val="single" w:sz="4" w:space="0" w:color="auto"/>
            </w:tcBorders>
            <w:vAlign w:val="center"/>
          </w:tcPr>
          <w:p w14:paraId="0667CBFF" w14:textId="77777777"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57099D6C" w14:textId="0017317C"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Lentele Nr. 1</w:t>
            </w:r>
            <w:r>
              <w:rPr>
                <w:rFonts w:ascii="Arial" w:hAnsi="Arial" w:cs="Arial"/>
                <w:sz w:val="20"/>
                <w:szCs w:val="20"/>
                <w:lang w:val="lt-LT"/>
              </w:rPr>
              <w:t>4</w:t>
            </w:r>
            <w:r w:rsidRPr="00FC227D">
              <w:rPr>
                <w:rFonts w:ascii="Arial" w:hAnsi="Arial" w:cs="Arial"/>
                <w:sz w:val="20"/>
                <w:szCs w:val="20"/>
                <w:lang w:val="lt-LT"/>
              </w:rPr>
              <w:t xml:space="preserve">, </w:t>
            </w:r>
            <w:r>
              <w:rPr>
                <w:rFonts w:ascii="Arial" w:hAnsi="Arial" w:cs="Arial"/>
                <w:sz w:val="20"/>
                <w:szCs w:val="20"/>
                <w:lang w:val="lt-LT"/>
              </w:rPr>
              <w:t>3</w:t>
            </w:r>
            <w:r w:rsidRPr="00FC227D">
              <w:rPr>
                <w:rFonts w:ascii="Arial" w:hAnsi="Arial" w:cs="Arial"/>
                <w:sz w:val="20"/>
                <w:szCs w:val="20"/>
                <w:lang w:val="lt-LT"/>
              </w:rPr>
              <w:t xml:space="preserve"> punktas</w:t>
            </w:r>
          </w:p>
        </w:tc>
        <w:tc>
          <w:tcPr>
            <w:tcW w:w="5947" w:type="dxa"/>
            <w:tcBorders>
              <w:top w:val="single" w:sz="4" w:space="0" w:color="auto"/>
              <w:left w:val="single" w:sz="4" w:space="0" w:color="auto"/>
              <w:bottom w:val="single" w:sz="4" w:space="0" w:color="auto"/>
              <w:right w:val="single" w:sz="4" w:space="0" w:color="auto"/>
            </w:tcBorders>
            <w:vAlign w:val="center"/>
          </w:tcPr>
          <w:p w14:paraId="26E92362" w14:textId="77777777" w:rsidR="005D548D" w:rsidRPr="00FC227D" w:rsidRDefault="005D548D" w:rsidP="005D548D">
            <w:pPr>
              <w:spacing w:after="0" w:line="240" w:lineRule="auto"/>
              <w:jc w:val="both"/>
              <w:rPr>
                <w:rFonts w:ascii="Arial" w:eastAsia="Times New Roman" w:hAnsi="Arial" w:cs="Arial"/>
                <w:sz w:val="20"/>
                <w:szCs w:val="20"/>
                <w:lang w:val="lt-LT"/>
              </w:rPr>
            </w:pPr>
          </w:p>
          <w:p w14:paraId="0192D2FC" w14:textId="77777777" w:rsidR="005D548D" w:rsidRDefault="005D548D" w:rsidP="005D548D">
            <w:pPr>
              <w:jc w:val="both"/>
              <w:rPr>
                <w:rFonts w:ascii="Arial" w:hAnsi="Arial" w:cs="Arial"/>
                <w:sz w:val="20"/>
                <w:szCs w:val="20"/>
                <w:lang w:val="lt-LT"/>
              </w:rPr>
            </w:pPr>
            <w:r>
              <w:rPr>
                <w:rFonts w:ascii="Arial" w:hAnsi="Arial" w:cs="Arial"/>
                <w:sz w:val="20"/>
                <w:szCs w:val="20"/>
                <w:lang w:val="lt-LT"/>
              </w:rPr>
              <w:t xml:space="preserve">Siūlymas </w:t>
            </w:r>
            <w:r w:rsidRPr="008C406B">
              <w:rPr>
                <w:rFonts w:ascii="Arial" w:hAnsi="Arial" w:cs="Arial"/>
                <w:sz w:val="20"/>
                <w:szCs w:val="20"/>
                <w:lang w:val="lt-LT"/>
              </w:rPr>
              <w:t>patikslinti 14 lentelėje esantį 3 punktą į rotorių, kuris talpina 6 x 15 ml arba 5 x 50 ml mėgintuvėlius. Tokiu būtu vienas rotorius bus universalesnis.</w:t>
            </w:r>
          </w:p>
          <w:p w14:paraId="78B4B508" w14:textId="77777777" w:rsidR="005D548D" w:rsidRDefault="005D548D" w:rsidP="005D548D">
            <w:pPr>
              <w:rPr>
                <w:rFonts w:ascii="Arial" w:hAnsi="Arial" w:cs="Arial"/>
                <w:sz w:val="20"/>
                <w:szCs w:val="20"/>
                <w:lang w:val="lt-LT"/>
              </w:rPr>
            </w:pPr>
          </w:p>
          <w:p w14:paraId="51E25189" w14:textId="77777777" w:rsidR="005D548D" w:rsidRPr="000B47CE" w:rsidRDefault="005D548D" w:rsidP="005D548D">
            <w:pPr>
              <w:spacing w:after="0" w:line="240" w:lineRule="auto"/>
              <w:jc w:val="both"/>
              <w:rPr>
                <w:rFonts w:ascii="Arial" w:eastAsia="Times New Roman" w:hAnsi="Arial" w:cs="Arial"/>
                <w:sz w:val="20"/>
                <w:szCs w:val="20"/>
                <w:lang w:val="lt-LT"/>
              </w:rPr>
            </w:pPr>
          </w:p>
        </w:tc>
        <w:tc>
          <w:tcPr>
            <w:tcW w:w="4853" w:type="dxa"/>
            <w:tcBorders>
              <w:top w:val="single" w:sz="4" w:space="0" w:color="auto"/>
              <w:left w:val="single" w:sz="4" w:space="0" w:color="auto"/>
              <w:bottom w:val="single" w:sz="4" w:space="0" w:color="auto"/>
              <w:right w:val="single" w:sz="4" w:space="0" w:color="auto"/>
            </w:tcBorders>
            <w:vAlign w:val="center"/>
          </w:tcPr>
          <w:p w14:paraId="74DAD49C" w14:textId="7A9FBBE5" w:rsidR="005D548D" w:rsidRPr="0004760D" w:rsidRDefault="005D548D" w:rsidP="005D548D">
            <w:pPr>
              <w:jc w:val="both"/>
              <w:rPr>
                <w:rFonts w:ascii="Arial" w:hAnsi="Arial" w:cs="Arial"/>
                <w:sz w:val="20"/>
                <w:szCs w:val="20"/>
                <w:lang w:val="lt-LT"/>
              </w:rPr>
            </w:pPr>
            <w:r w:rsidRPr="008B3CF9">
              <w:rPr>
                <w:rFonts w:ascii="Arial" w:hAnsi="Arial" w:cs="Arial"/>
                <w:sz w:val="20"/>
                <w:szCs w:val="20"/>
                <w:lang w:val="lt-LT"/>
              </w:rPr>
              <w:t>Centrifuga</w:t>
            </w:r>
            <w:r>
              <w:rPr>
                <w:rFonts w:ascii="Arial" w:hAnsi="Arial" w:cs="Arial"/>
                <w:sz w:val="20"/>
                <w:szCs w:val="20"/>
                <w:lang w:val="lt-LT"/>
              </w:rPr>
              <w:t xml:space="preserve"> su rotoriumi –</w:t>
            </w:r>
            <w:r w:rsidRPr="008C406B">
              <w:rPr>
                <w:rFonts w:ascii="Arial" w:hAnsi="Arial" w:cs="Arial"/>
                <w:sz w:val="20"/>
                <w:szCs w:val="20"/>
                <w:lang w:val="lt-LT"/>
              </w:rPr>
              <w:t xml:space="preserve"> 6 x 15 ml arba 5 x 50 ml mėgintuvėli</w:t>
            </w:r>
            <w:r>
              <w:rPr>
                <w:rFonts w:ascii="Arial" w:hAnsi="Arial" w:cs="Arial"/>
                <w:sz w:val="20"/>
                <w:szCs w:val="20"/>
                <w:lang w:val="lt-LT"/>
              </w:rPr>
              <w:t xml:space="preserve">ams netenkins Pirkėjo poreikio, kadangi mokiniai dirba grupėmis, iš viso yra </w:t>
            </w:r>
            <w:r w:rsidRPr="005B55F3">
              <w:rPr>
                <w:rFonts w:ascii="Arial" w:hAnsi="Arial" w:cs="Arial"/>
                <w:sz w:val="20"/>
                <w:szCs w:val="20"/>
                <w:lang w:val="lt-LT"/>
              </w:rPr>
              <w:t>8 grup</w:t>
            </w:r>
            <w:r>
              <w:rPr>
                <w:rFonts w:ascii="Arial" w:hAnsi="Arial" w:cs="Arial"/>
                <w:sz w:val="20"/>
                <w:szCs w:val="20"/>
                <w:lang w:val="lt-LT"/>
              </w:rPr>
              <w:t xml:space="preserve">ės. Jei bus mažiau negu </w:t>
            </w:r>
            <w:r w:rsidRPr="005B55F3">
              <w:rPr>
                <w:rFonts w:ascii="Arial" w:hAnsi="Arial" w:cs="Arial"/>
                <w:sz w:val="20"/>
                <w:szCs w:val="20"/>
                <w:lang w:val="lt-LT"/>
              </w:rPr>
              <w:t>8 pozicijos 15 ml mėgintuvėliams, mokinių laikas ir darbas</w:t>
            </w:r>
            <w:r>
              <w:rPr>
                <w:rFonts w:ascii="Arial" w:hAnsi="Arial" w:cs="Arial"/>
                <w:sz w:val="20"/>
                <w:szCs w:val="20"/>
                <w:lang w:val="lt-LT"/>
              </w:rPr>
              <w:t xml:space="preserve"> bus neefektyvus</w:t>
            </w:r>
            <w:r w:rsidRPr="005B55F3">
              <w:rPr>
                <w:rFonts w:ascii="Arial" w:hAnsi="Arial" w:cs="Arial"/>
                <w:sz w:val="20"/>
                <w:szCs w:val="20"/>
                <w:lang w:val="lt-LT"/>
              </w:rPr>
              <w:t xml:space="preserve">. </w:t>
            </w:r>
            <w:r w:rsidRPr="00726CEF">
              <w:rPr>
                <w:rFonts w:ascii="Arial" w:hAnsi="Arial" w:cs="Arial"/>
                <w:sz w:val="20"/>
                <w:szCs w:val="20"/>
                <w:lang w:val="lt-LT"/>
              </w:rPr>
              <w:t xml:space="preserve">Centrifuga bus nerentabili, </w:t>
            </w:r>
            <w:r>
              <w:rPr>
                <w:rFonts w:ascii="Arial" w:hAnsi="Arial" w:cs="Arial"/>
                <w:sz w:val="20"/>
                <w:szCs w:val="20"/>
                <w:lang w:val="lt-LT"/>
              </w:rPr>
              <w:t xml:space="preserve">nebus galima </w:t>
            </w:r>
            <w:r w:rsidRPr="00726CEF">
              <w:rPr>
                <w:rFonts w:ascii="Arial" w:hAnsi="Arial" w:cs="Arial"/>
                <w:sz w:val="20"/>
                <w:szCs w:val="20"/>
                <w:lang w:val="lt-LT"/>
              </w:rPr>
              <w:t>jos naudoti veikloje.</w:t>
            </w:r>
          </w:p>
          <w:p w14:paraId="39E40B73" w14:textId="552637DC" w:rsidR="005D548D" w:rsidRPr="000B47CE" w:rsidRDefault="005D548D" w:rsidP="005D548D">
            <w:pPr>
              <w:jc w:val="both"/>
              <w:rPr>
                <w:rFonts w:ascii="Arial" w:hAnsi="Arial" w:cs="Arial"/>
                <w:sz w:val="20"/>
                <w:szCs w:val="20"/>
                <w:lang w:val="lt-LT"/>
              </w:rPr>
            </w:pPr>
          </w:p>
        </w:tc>
      </w:tr>
      <w:tr w:rsidR="005D548D" w:rsidRPr="000B47CE" w14:paraId="4E0EB4CF" w14:textId="77777777" w:rsidTr="477AC995">
        <w:trPr>
          <w:trHeight w:val="283"/>
        </w:trPr>
        <w:tc>
          <w:tcPr>
            <w:tcW w:w="460" w:type="dxa"/>
            <w:tcBorders>
              <w:top w:val="single" w:sz="4" w:space="0" w:color="auto"/>
              <w:left w:val="single" w:sz="4" w:space="0" w:color="auto"/>
              <w:bottom w:val="single" w:sz="4" w:space="0" w:color="auto"/>
              <w:right w:val="single" w:sz="4" w:space="0" w:color="auto"/>
            </w:tcBorders>
            <w:vAlign w:val="center"/>
          </w:tcPr>
          <w:p w14:paraId="6EE35F85" w14:textId="77777777" w:rsidR="005D548D" w:rsidRPr="00FC227D" w:rsidRDefault="005D548D" w:rsidP="005D548D">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23D46322" w14:textId="707EC742" w:rsidR="005D548D" w:rsidRPr="00FC227D" w:rsidRDefault="005D548D" w:rsidP="005D548D">
            <w:pPr>
              <w:spacing w:after="0" w:line="240" w:lineRule="auto"/>
              <w:rPr>
                <w:rFonts w:ascii="Arial" w:hAnsi="Arial" w:cs="Arial"/>
                <w:sz w:val="20"/>
                <w:szCs w:val="20"/>
                <w:lang w:val="lt-LT"/>
              </w:rPr>
            </w:pPr>
            <w:r w:rsidRPr="008245D9">
              <w:rPr>
                <w:rFonts w:ascii="Arial" w:hAnsi="Arial" w:cs="Arial"/>
                <w:sz w:val="20"/>
                <w:szCs w:val="20"/>
                <w:lang w:val="lt-LT"/>
              </w:rPr>
              <w:t>2025-08-14</w:t>
            </w:r>
          </w:p>
        </w:tc>
        <w:tc>
          <w:tcPr>
            <w:tcW w:w="1495" w:type="dxa"/>
            <w:tcBorders>
              <w:top w:val="single" w:sz="4" w:space="0" w:color="auto"/>
              <w:left w:val="single" w:sz="4" w:space="0" w:color="auto"/>
              <w:bottom w:val="single" w:sz="4" w:space="0" w:color="auto"/>
              <w:right w:val="single" w:sz="4" w:space="0" w:color="auto"/>
            </w:tcBorders>
            <w:vAlign w:val="center"/>
          </w:tcPr>
          <w:p w14:paraId="25EBE5E5" w14:textId="77777777"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65DF5429" w14:textId="4C2E668C" w:rsidR="005D548D" w:rsidRPr="00FC227D" w:rsidRDefault="005D548D" w:rsidP="005D548D">
            <w:pPr>
              <w:spacing w:after="0" w:line="240" w:lineRule="auto"/>
              <w:rPr>
                <w:rFonts w:ascii="Arial" w:hAnsi="Arial" w:cs="Arial"/>
                <w:sz w:val="20"/>
                <w:szCs w:val="20"/>
                <w:lang w:val="lt-LT"/>
              </w:rPr>
            </w:pPr>
            <w:r w:rsidRPr="00FC227D">
              <w:rPr>
                <w:rFonts w:ascii="Arial" w:hAnsi="Arial" w:cs="Arial"/>
                <w:sz w:val="20"/>
                <w:szCs w:val="20"/>
                <w:lang w:val="lt-LT"/>
              </w:rPr>
              <w:t>Lentele Nr. 1</w:t>
            </w:r>
            <w:r>
              <w:rPr>
                <w:rFonts w:ascii="Arial" w:hAnsi="Arial" w:cs="Arial"/>
                <w:sz w:val="20"/>
                <w:szCs w:val="20"/>
                <w:lang w:val="lt-LT"/>
              </w:rPr>
              <w:t>5</w:t>
            </w:r>
            <w:r w:rsidRPr="00FC227D">
              <w:rPr>
                <w:rFonts w:ascii="Arial" w:hAnsi="Arial" w:cs="Arial"/>
                <w:sz w:val="20"/>
                <w:szCs w:val="20"/>
                <w:lang w:val="lt-LT"/>
              </w:rPr>
              <w:t xml:space="preserve">, </w:t>
            </w:r>
            <w:r>
              <w:rPr>
                <w:rFonts w:ascii="Arial" w:hAnsi="Arial" w:cs="Arial"/>
                <w:sz w:val="20"/>
                <w:szCs w:val="20"/>
                <w:lang w:val="lt-LT"/>
              </w:rPr>
              <w:t>7</w:t>
            </w:r>
            <w:r w:rsidRPr="00FC227D">
              <w:rPr>
                <w:rFonts w:ascii="Arial" w:hAnsi="Arial" w:cs="Arial"/>
                <w:sz w:val="20"/>
                <w:szCs w:val="20"/>
                <w:lang w:val="lt-LT"/>
              </w:rPr>
              <w:t xml:space="preserve"> punktas</w:t>
            </w:r>
          </w:p>
        </w:tc>
        <w:tc>
          <w:tcPr>
            <w:tcW w:w="5947" w:type="dxa"/>
            <w:tcBorders>
              <w:top w:val="single" w:sz="4" w:space="0" w:color="auto"/>
              <w:left w:val="single" w:sz="4" w:space="0" w:color="auto"/>
              <w:bottom w:val="single" w:sz="4" w:space="0" w:color="auto"/>
              <w:right w:val="single" w:sz="4" w:space="0" w:color="auto"/>
            </w:tcBorders>
            <w:vAlign w:val="center"/>
          </w:tcPr>
          <w:p w14:paraId="43AC9E28" w14:textId="77777777" w:rsidR="005D548D" w:rsidRPr="00FC227D" w:rsidRDefault="005D548D" w:rsidP="005D548D">
            <w:pPr>
              <w:spacing w:after="0" w:line="240" w:lineRule="auto"/>
              <w:jc w:val="both"/>
              <w:rPr>
                <w:rFonts w:ascii="Arial" w:eastAsia="Times New Roman" w:hAnsi="Arial" w:cs="Arial"/>
                <w:sz w:val="20"/>
                <w:szCs w:val="20"/>
                <w:lang w:val="lt-LT"/>
              </w:rPr>
            </w:pPr>
          </w:p>
          <w:p w14:paraId="503C48A3" w14:textId="77777777" w:rsidR="005D548D" w:rsidRPr="00FC227D" w:rsidRDefault="005D548D" w:rsidP="005D548D">
            <w:pPr>
              <w:spacing w:after="0" w:line="240" w:lineRule="auto"/>
              <w:jc w:val="both"/>
              <w:rPr>
                <w:rFonts w:ascii="Arial" w:eastAsia="Times New Roman" w:hAnsi="Arial" w:cs="Arial"/>
                <w:sz w:val="20"/>
                <w:szCs w:val="20"/>
                <w:lang w:val="lt-LT"/>
              </w:rPr>
            </w:pPr>
          </w:p>
          <w:p w14:paraId="40A5129D" w14:textId="77777777" w:rsidR="005D548D" w:rsidRPr="00FC227D" w:rsidRDefault="005D548D" w:rsidP="005D548D">
            <w:pPr>
              <w:spacing w:after="0" w:line="240" w:lineRule="auto"/>
              <w:jc w:val="both"/>
              <w:rPr>
                <w:rFonts w:ascii="Arial" w:eastAsia="Times New Roman" w:hAnsi="Arial" w:cs="Arial"/>
                <w:sz w:val="20"/>
                <w:szCs w:val="20"/>
                <w:lang w:val="lt-LT"/>
              </w:rPr>
            </w:pPr>
            <w:r>
              <w:rPr>
                <w:rFonts w:ascii="Arial" w:hAnsi="Arial" w:cs="Arial"/>
                <w:sz w:val="20"/>
                <w:szCs w:val="20"/>
                <w:lang w:val="lt-LT"/>
              </w:rPr>
              <w:t xml:space="preserve">Siūlymas </w:t>
            </w:r>
            <w:r w:rsidRPr="008C406B">
              <w:rPr>
                <w:rFonts w:ascii="Arial" w:hAnsi="Arial" w:cs="Arial"/>
                <w:sz w:val="20"/>
                <w:szCs w:val="20"/>
                <w:lang w:val="lt-LT"/>
              </w:rPr>
              <w:t>15 lentel</w:t>
            </w:r>
            <w:r>
              <w:rPr>
                <w:rFonts w:ascii="Arial" w:hAnsi="Arial" w:cs="Arial"/>
                <w:sz w:val="20"/>
                <w:szCs w:val="20"/>
                <w:lang w:val="lt-LT"/>
              </w:rPr>
              <w:t xml:space="preserve">ėje tūrį padidinti iki </w:t>
            </w:r>
            <w:r w:rsidRPr="008C406B">
              <w:rPr>
                <w:rFonts w:ascii="Arial" w:hAnsi="Arial" w:cs="Arial"/>
                <w:sz w:val="20"/>
                <w:szCs w:val="20"/>
                <w:lang w:val="lt-LT"/>
              </w:rPr>
              <w:t>400l, tokiu b</w:t>
            </w:r>
            <w:r>
              <w:rPr>
                <w:rFonts w:ascii="Arial" w:hAnsi="Arial" w:cs="Arial"/>
                <w:sz w:val="20"/>
                <w:szCs w:val="20"/>
                <w:lang w:val="lt-LT"/>
              </w:rPr>
              <w:t>ūdu praplėsti įrangos funkcines galimybes</w:t>
            </w:r>
          </w:p>
          <w:p w14:paraId="33BB6278" w14:textId="77777777" w:rsidR="005D548D" w:rsidRPr="000B47CE" w:rsidRDefault="005D548D" w:rsidP="005D548D">
            <w:pPr>
              <w:spacing w:after="0" w:line="240" w:lineRule="auto"/>
              <w:jc w:val="both"/>
              <w:rPr>
                <w:rFonts w:ascii="Arial" w:eastAsia="Times New Roman" w:hAnsi="Arial" w:cs="Arial"/>
                <w:sz w:val="20"/>
                <w:szCs w:val="20"/>
                <w:lang w:val="lt-LT"/>
              </w:rPr>
            </w:pPr>
          </w:p>
        </w:tc>
        <w:tc>
          <w:tcPr>
            <w:tcW w:w="4853" w:type="dxa"/>
            <w:tcBorders>
              <w:top w:val="single" w:sz="4" w:space="0" w:color="auto"/>
              <w:left w:val="single" w:sz="4" w:space="0" w:color="auto"/>
              <w:bottom w:val="single" w:sz="4" w:space="0" w:color="auto"/>
              <w:right w:val="single" w:sz="4" w:space="0" w:color="auto"/>
            </w:tcBorders>
            <w:vAlign w:val="center"/>
          </w:tcPr>
          <w:p w14:paraId="36C71066" w14:textId="77777777" w:rsidR="005D548D" w:rsidRDefault="005D548D" w:rsidP="005D548D">
            <w:pPr>
              <w:pStyle w:val="ListParagraph"/>
              <w:spacing w:after="0" w:line="240" w:lineRule="auto"/>
              <w:ind w:left="0"/>
              <w:contextualSpacing w:val="0"/>
              <w:jc w:val="both"/>
              <w:rPr>
                <w:rFonts w:ascii="Arial" w:hAnsi="Arial" w:cs="Arial"/>
                <w:sz w:val="20"/>
                <w:szCs w:val="20"/>
                <w:lang w:val="lt-LT"/>
              </w:rPr>
            </w:pPr>
            <w:r w:rsidRPr="00FC227D">
              <w:rPr>
                <w:rFonts w:ascii="Arial" w:hAnsi="Arial" w:cs="Arial"/>
                <w:sz w:val="20"/>
                <w:szCs w:val="20"/>
                <w:lang w:val="lt-LT"/>
              </w:rPr>
              <w:t xml:space="preserve">Informuojame, kad atsižvelgiant į gautą pastabą </w:t>
            </w:r>
            <w:r>
              <w:rPr>
                <w:rFonts w:ascii="Arial" w:hAnsi="Arial" w:cs="Arial"/>
                <w:sz w:val="20"/>
                <w:szCs w:val="20"/>
                <w:lang w:val="lt-LT"/>
              </w:rPr>
              <w:t>reikalavimas tikslinamas ir išdėstomas taip (žr. pridedamą 1 priedą):</w:t>
            </w:r>
          </w:p>
          <w:p w14:paraId="22EE6AEE" w14:textId="77777777" w:rsidR="005D548D" w:rsidRDefault="005D548D" w:rsidP="005D548D">
            <w:pPr>
              <w:pStyle w:val="ListParagraph"/>
              <w:spacing w:after="0" w:line="240" w:lineRule="auto"/>
              <w:ind w:left="0"/>
              <w:contextualSpacing w:val="0"/>
              <w:jc w:val="both"/>
              <w:rPr>
                <w:rFonts w:ascii="Arial" w:hAnsi="Arial" w:cs="Arial"/>
                <w:sz w:val="20"/>
                <w:szCs w:val="20"/>
                <w:lang w:val="lt-LT"/>
              </w:rPr>
            </w:pPr>
          </w:p>
          <w:p w14:paraId="1838973D" w14:textId="19C4F2FA" w:rsidR="005D548D" w:rsidRPr="000B47CE" w:rsidRDefault="005D548D" w:rsidP="005D548D">
            <w:pPr>
              <w:rPr>
                <w:rFonts w:ascii="Arial" w:hAnsi="Arial" w:cs="Arial"/>
                <w:sz w:val="20"/>
                <w:szCs w:val="20"/>
                <w:lang w:val="lt-LT"/>
              </w:rPr>
            </w:pPr>
            <w:r>
              <w:rPr>
                <w:rFonts w:ascii="Arial" w:hAnsi="Arial" w:cs="Arial"/>
                <w:sz w:val="20"/>
                <w:szCs w:val="20"/>
                <w:lang w:val="lt-LT"/>
              </w:rPr>
              <w:t>„</w:t>
            </w:r>
            <w:r w:rsidRPr="00DA1419">
              <w:rPr>
                <w:rFonts w:ascii="Arial" w:hAnsi="Arial" w:cs="Arial"/>
                <w:sz w:val="20"/>
                <w:szCs w:val="20"/>
                <w:lang w:val="lt-LT"/>
              </w:rPr>
              <w:t>Auginimo spintos vidinė talpa tyrimams nuo 300 iki 400 litrų</w:t>
            </w:r>
            <w:r>
              <w:rPr>
                <w:rFonts w:ascii="Arial" w:hAnsi="Arial" w:cs="Arial"/>
                <w:sz w:val="20"/>
                <w:szCs w:val="20"/>
                <w:lang w:val="lt-LT"/>
              </w:rPr>
              <w:t>“.</w:t>
            </w:r>
          </w:p>
        </w:tc>
      </w:tr>
      <w:tr w:rsidR="001A1819" w:rsidRPr="000B47CE" w14:paraId="59356E3A" w14:textId="77777777" w:rsidTr="477AC995">
        <w:trPr>
          <w:trHeight w:val="283"/>
        </w:trPr>
        <w:tc>
          <w:tcPr>
            <w:tcW w:w="460" w:type="dxa"/>
            <w:tcBorders>
              <w:top w:val="single" w:sz="4" w:space="0" w:color="auto"/>
              <w:left w:val="single" w:sz="4" w:space="0" w:color="auto"/>
              <w:bottom w:val="single" w:sz="4" w:space="0" w:color="auto"/>
              <w:right w:val="single" w:sz="4" w:space="0" w:color="auto"/>
            </w:tcBorders>
            <w:vAlign w:val="center"/>
          </w:tcPr>
          <w:p w14:paraId="253B4523" w14:textId="77777777" w:rsidR="001A1819" w:rsidRPr="00FC227D" w:rsidRDefault="001A1819" w:rsidP="001A1819">
            <w:pPr>
              <w:pStyle w:val="ListParagraph"/>
              <w:numPr>
                <w:ilvl w:val="0"/>
                <w:numId w:val="3"/>
              </w:numPr>
              <w:spacing w:after="0" w:line="240" w:lineRule="auto"/>
              <w:ind w:left="-57" w:right="-57" w:firstLine="0"/>
              <w:contextualSpacing w:val="0"/>
              <w:outlineLvl w:val="0"/>
              <w:rPr>
                <w:rFonts w:ascii="Arial" w:hAnsi="Arial" w:cs="Arial"/>
                <w:sz w:val="20"/>
                <w:szCs w:val="20"/>
                <w:lang w:val="lt-LT"/>
              </w:rPr>
            </w:pPr>
          </w:p>
        </w:tc>
        <w:tc>
          <w:tcPr>
            <w:tcW w:w="1139" w:type="dxa"/>
            <w:tcBorders>
              <w:top w:val="single" w:sz="4" w:space="0" w:color="auto"/>
              <w:left w:val="single" w:sz="4" w:space="0" w:color="auto"/>
              <w:bottom w:val="single" w:sz="4" w:space="0" w:color="auto"/>
              <w:right w:val="single" w:sz="4" w:space="0" w:color="auto"/>
            </w:tcBorders>
          </w:tcPr>
          <w:p w14:paraId="6DD824AE" w14:textId="7F9F2BAA" w:rsidR="001A1819" w:rsidRPr="00FC227D" w:rsidRDefault="001A1819" w:rsidP="001A1819">
            <w:pPr>
              <w:spacing w:after="0" w:line="240" w:lineRule="auto"/>
              <w:rPr>
                <w:rFonts w:ascii="Arial" w:hAnsi="Arial" w:cs="Arial"/>
                <w:sz w:val="20"/>
                <w:szCs w:val="20"/>
                <w:lang w:val="lt-LT"/>
              </w:rPr>
            </w:pPr>
            <w:r w:rsidRPr="00071E90">
              <w:rPr>
                <w:rFonts w:ascii="Arial" w:hAnsi="Arial" w:cs="Arial"/>
                <w:sz w:val="20"/>
                <w:szCs w:val="20"/>
                <w:lang w:val="lt-LT"/>
              </w:rPr>
              <w:t>2025-0</w:t>
            </w:r>
            <w:r w:rsidR="005D548D">
              <w:rPr>
                <w:rFonts w:ascii="Arial" w:hAnsi="Arial" w:cs="Arial"/>
                <w:sz w:val="20"/>
                <w:szCs w:val="20"/>
                <w:lang w:val="lt-LT"/>
              </w:rPr>
              <w:t>8</w:t>
            </w:r>
            <w:r w:rsidRPr="00071E90">
              <w:rPr>
                <w:rFonts w:ascii="Arial" w:hAnsi="Arial" w:cs="Arial"/>
                <w:sz w:val="20"/>
                <w:szCs w:val="20"/>
                <w:lang w:val="lt-LT"/>
              </w:rPr>
              <w:t>-</w:t>
            </w:r>
            <w:r w:rsidR="005D548D">
              <w:rPr>
                <w:rFonts w:ascii="Arial" w:hAnsi="Arial" w:cs="Arial"/>
                <w:sz w:val="20"/>
                <w:szCs w:val="20"/>
                <w:lang w:val="lt-LT"/>
              </w:rPr>
              <w:t>14</w:t>
            </w:r>
          </w:p>
        </w:tc>
        <w:tc>
          <w:tcPr>
            <w:tcW w:w="1495" w:type="dxa"/>
            <w:tcBorders>
              <w:top w:val="single" w:sz="4" w:space="0" w:color="auto"/>
              <w:left w:val="single" w:sz="4" w:space="0" w:color="auto"/>
              <w:bottom w:val="single" w:sz="4" w:space="0" w:color="auto"/>
              <w:right w:val="single" w:sz="4" w:space="0" w:color="auto"/>
            </w:tcBorders>
            <w:vAlign w:val="center"/>
          </w:tcPr>
          <w:p w14:paraId="180426AB" w14:textId="77777777" w:rsidR="001A1819" w:rsidRPr="00FC227D" w:rsidRDefault="001A1819" w:rsidP="001A1819">
            <w:pPr>
              <w:spacing w:after="0" w:line="240" w:lineRule="auto"/>
              <w:rPr>
                <w:rFonts w:ascii="Arial" w:hAnsi="Arial" w:cs="Arial"/>
                <w:sz w:val="20"/>
                <w:szCs w:val="20"/>
                <w:lang w:val="lt-LT"/>
              </w:rPr>
            </w:pPr>
            <w:r w:rsidRPr="00FC227D">
              <w:rPr>
                <w:rFonts w:ascii="Arial" w:hAnsi="Arial" w:cs="Arial"/>
                <w:sz w:val="20"/>
                <w:szCs w:val="20"/>
                <w:lang w:val="lt-LT"/>
              </w:rPr>
              <w:t>Kvietimo 1 priedas „Techninė specifikacija“</w:t>
            </w:r>
          </w:p>
        </w:tc>
        <w:tc>
          <w:tcPr>
            <w:tcW w:w="1127" w:type="dxa"/>
            <w:tcBorders>
              <w:top w:val="single" w:sz="4" w:space="0" w:color="auto"/>
              <w:left w:val="single" w:sz="4" w:space="0" w:color="auto"/>
              <w:bottom w:val="single" w:sz="4" w:space="0" w:color="auto"/>
              <w:right w:val="single" w:sz="4" w:space="0" w:color="auto"/>
            </w:tcBorders>
            <w:vAlign w:val="center"/>
          </w:tcPr>
          <w:p w14:paraId="724C208C" w14:textId="7B9572BC" w:rsidR="001A1819" w:rsidRPr="00FC227D" w:rsidRDefault="001A1819" w:rsidP="001A1819">
            <w:pPr>
              <w:spacing w:after="0" w:line="240" w:lineRule="auto"/>
              <w:rPr>
                <w:rFonts w:ascii="Arial" w:hAnsi="Arial" w:cs="Arial"/>
                <w:sz w:val="20"/>
                <w:szCs w:val="20"/>
                <w:lang w:val="lt-LT"/>
              </w:rPr>
            </w:pPr>
            <w:r w:rsidRPr="00FC227D">
              <w:rPr>
                <w:rFonts w:ascii="Arial" w:hAnsi="Arial" w:cs="Arial"/>
                <w:sz w:val="20"/>
                <w:szCs w:val="20"/>
                <w:lang w:val="lt-LT"/>
              </w:rPr>
              <w:t>Lentele Nr. 1</w:t>
            </w:r>
            <w:r>
              <w:rPr>
                <w:rFonts w:ascii="Arial" w:hAnsi="Arial" w:cs="Arial"/>
                <w:sz w:val="20"/>
                <w:szCs w:val="20"/>
                <w:lang w:val="lt-LT"/>
              </w:rPr>
              <w:t>8</w:t>
            </w:r>
            <w:r w:rsidRPr="00FC227D">
              <w:rPr>
                <w:rFonts w:ascii="Arial" w:hAnsi="Arial" w:cs="Arial"/>
                <w:sz w:val="20"/>
                <w:szCs w:val="20"/>
                <w:lang w:val="lt-LT"/>
              </w:rPr>
              <w:t xml:space="preserve">, </w:t>
            </w:r>
            <w:r>
              <w:rPr>
                <w:rFonts w:ascii="Arial" w:hAnsi="Arial" w:cs="Arial"/>
                <w:sz w:val="20"/>
                <w:szCs w:val="20"/>
                <w:lang w:val="lt-LT"/>
              </w:rPr>
              <w:t>4</w:t>
            </w:r>
            <w:r w:rsidRPr="00FC227D">
              <w:rPr>
                <w:rFonts w:ascii="Arial" w:hAnsi="Arial" w:cs="Arial"/>
                <w:sz w:val="20"/>
                <w:szCs w:val="20"/>
                <w:lang w:val="lt-LT"/>
              </w:rPr>
              <w:t xml:space="preserve"> punktas</w:t>
            </w:r>
          </w:p>
        </w:tc>
        <w:tc>
          <w:tcPr>
            <w:tcW w:w="5947" w:type="dxa"/>
            <w:tcBorders>
              <w:top w:val="single" w:sz="4" w:space="0" w:color="auto"/>
              <w:left w:val="single" w:sz="4" w:space="0" w:color="auto"/>
              <w:bottom w:val="single" w:sz="4" w:space="0" w:color="auto"/>
              <w:right w:val="single" w:sz="4" w:space="0" w:color="auto"/>
            </w:tcBorders>
            <w:vAlign w:val="center"/>
          </w:tcPr>
          <w:p w14:paraId="6F0B524D" w14:textId="77777777" w:rsidR="001A1819" w:rsidRPr="003631EB" w:rsidRDefault="001A1819" w:rsidP="001A1819">
            <w:pPr>
              <w:rPr>
                <w:rFonts w:ascii="Arial" w:hAnsi="Arial" w:cs="Arial"/>
                <w:sz w:val="20"/>
                <w:szCs w:val="20"/>
                <w:lang w:val="lt-LT"/>
              </w:rPr>
            </w:pPr>
            <w:r w:rsidRPr="003631EB">
              <w:rPr>
                <w:rFonts w:ascii="Arial" w:hAnsi="Arial" w:cs="Arial"/>
                <w:sz w:val="20"/>
                <w:szCs w:val="20"/>
                <w:lang w:val="lt-LT"/>
              </w:rPr>
              <w:t>Kad būtų užtikrintas konkurencingumas siūlome keisti:</w:t>
            </w:r>
          </w:p>
          <w:p w14:paraId="20614EEF" w14:textId="77777777" w:rsidR="001A1819" w:rsidRPr="003631EB" w:rsidRDefault="001A1819" w:rsidP="001A1819">
            <w:pPr>
              <w:widowControl w:val="0"/>
              <w:pBdr>
                <w:top w:val="nil"/>
                <w:left w:val="nil"/>
                <w:bottom w:val="nil"/>
                <w:right w:val="nil"/>
                <w:between w:val="nil"/>
              </w:pBdr>
              <w:spacing w:after="0" w:line="240" w:lineRule="auto"/>
              <w:jc w:val="both"/>
              <w:rPr>
                <w:rFonts w:ascii="Arial" w:eastAsia="Times New Roman" w:hAnsi="Arial" w:cs="Arial"/>
                <w:sz w:val="20"/>
                <w:szCs w:val="20"/>
                <w:lang w:val="lt-LT" w:eastAsia="lt-LT"/>
              </w:rPr>
            </w:pPr>
            <w:r w:rsidRPr="003631EB">
              <w:rPr>
                <w:rFonts w:ascii="Arial" w:eastAsia="Times New Roman" w:hAnsi="Arial" w:cs="Arial"/>
                <w:sz w:val="20"/>
                <w:szCs w:val="20"/>
                <w:lang w:val="lt-LT" w:eastAsia="lt-LT"/>
              </w:rPr>
              <w:t>Tarpvyzdinis atstumas turi būti matuojamas ne mažiau kaip  nuo 10 iki 85 mm intervale</w:t>
            </w:r>
          </w:p>
          <w:p w14:paraId="501DDD26" w14:textId="77777777" w:rsidR="001A1819" w:rsidRPr="003631EB" w:rsidRDefault="001A1819" w:rsidP="001A1819">
            <w:pPr>
              <w:widowControl w:val="0"/>
              <w:pBdr>
                <w:top w:val="nil"/>
                <w:left w:val="nil"/>
                <w:bottom w:val="nil"/>
                <w:right w:val="nil"/>
                <w:between w:val="nil"/>
              </w:pBdr>
              <w:spacing w:after="0" w:line="240" w:lineRule="auto"/>
              <w:jc w:val="both"/>
              <w:rPr>
                <w:rFonts w:ascii="Arial" w:eastAsia="Times New Roman" w:hAnsi="Arial" w:cs="Arial"/>
                <w:b/>
                <w:bCs/>
                <w:sz w:val="20"/>
                <w:szCs w:val="20"/>
                <w:lang w:val="lt-LT" w:eastAsia="lt-LT"/>
              </w:rPr>
            </w:pPr>
            <w:r w:rsidRPr="003631EB">
              <w:rPr>
                <w:rFonts w:ascii="Arial" w:eastAsia="Times New Roman" w:hAnsi="Arial" w:cs="Arial"/>
                <w:b/>
                <w:bCs/>
                <w:sz w:val="20"/>
                <w:szCs w:val="20"/>
                <w:lang w:val="lt-LT" w:eastAsia="lt-LT"/>
              </w:rPr>
              <w:t>Keisti į:</w:t>
            </w:r>
          </w:p>
          <w:p w14:paraId="24B9C8BB" w14:textId="77777777" w:rsidR="001A1819" w:rsidRPr="003631EB" w:rsidRDefault="001A1819" w:rsidP="001A1819">
            <w:pPr>
              <w:widowControl w:val="0"/>
              <w:pBdr>
                <w:top w:val="nil"/>
                <w:left w:val="nil"/>
                <w:bottom w:val="nil"/>
                <w:right w:val="nil"/>
                <w:between w:val="nil"/>
              </w:pBdr>
              <w:spacing w:after="0" w:line="240" w:lineRule="auto"/>
              <w:jc w:val="both"/>
              <w:rPr>
                <w:rFonts w:ascii="Arial" w:eastAsia="Times New Roman" w:hAnsi="Arial" w:cs="Arial"/>
                <w:sz w:val="20"/>
                <w:szCs w:val="20"/>
                <w:lang w:val="lt-LT" w:eastAsia="lt-LT"/>
              </w:rPr>
            </w:pPr>
            <w:r w:rsidRPr="003631EB">
              <w:rPr>
                <w:rFonts w:ascii="Arial" w:eastAsia="Times New Roman" w:hAnsi="Arial" w:cs="Arial"/>
                <w:sz w:val="20"/>
                <w:szCs w:val="20"/>
                <w:lang w:val="lt-LT" w:eastAsia="lt-LT"/>
              </w:rPr>
              <w:t>Tarpvyzdinis atstumas turi būti matuojamas ne mažiau kaip  nuo 30 iki 85 mm intervale</w:t>
            </w:r>
          </w:p>
          <w:p w14:paraId="0656842E" w14:textId="77777777" w:rsidR="001A1819" w:rsidRPr="003631EB" w:rsidRDefault="001A1819" w:rsidP="001A1819">
            <w:pPr>
              <w:widowControl w:val="0"/>
              <w:pBdr>
                <w:top w:val="nil"/>
                <w:left w:val="nil"/>
                <w:bottom w:val="nil"/>
                <w:right w:val="nil"/>
                <w:between w:val="nil"/>
              </w:pBdr>
              <w:spacing w:after="0" w:line="240" w:lineRule="auto"/>
              <w:jc w:val="both"/>
              <w:rPr>
                <w:rFonts w:ascii="Arial" w:eastAsia="Times New Roman" w:hAnsi="Arial" w:cs="Arial"/>
                <w:sz w:val="20"/>
                <w:szCs w:val="20"/>
                <w:lang w:val="lt-LT" w:eastAsia="lt-LT"/>
              </w:rPr>
            </w:pPr>
          </w:p>
          <w:p w14:paraId="40198ECF" w14:textId="77777777" w:rsidR="001A1819" w:rsidRPr="003631EB" w:rsidRDefault="001A1819" w:rsidP="001A1819">
            <w:pPr>
              <w:widowControl w:val="0"/>
              <w:pBdr>
                <w:top w:val="nil"/>
                <w:left w:val="nil"/>
                <w:bottom w:val="nil"/>
                <w:right w:val="nil"/>
                <w:between w:val="nil"/>
              </w:pBdr>
              <w:spacing w:after="0" w:line="240" w:lineRule="auto"/>
              <w:jc w:val="both"/>
              <w:rPr>
                <w:rFonts w:ascii="Arial" w:eastAsia="Times New Roman" w:hAnsi="Arial" w:cs="Arial"/>
                <w:sz w:val="20"/>
                <w:szCs w:val="20"/>
                <w:lang w:val="lt-LT" w:eastAsia="lt-LT"/>
              </w:rPr>
            </w:pPr>
          </w:p>
          <w:p w14:paraId="2F887A96" w14:textId="77777777" w:rsidR="001A1819" w:rsidRPr="003631EB" w:rsidRDefault="001A1819" w:rsidP="001A1819">
            <w:pPr>
              <w:widowControl w:val="0"/>
              <w:pBdr>
                <w:top w:val="nil"/>
                <w:left w:val="nil"/>
                <w:bottom w:val="nil"/>
                <w:right w:val="nil"/>
                <w:between w:val="nil"/>
              </w:pBdr>
              <w:spacing w:after="0" w:line="240" w:lineRule="auto"/>
              <w:jc w:val="both"/>
              <w:rPr>
                <w:rFonts w:ascii="Arial" w:eastAsia="Times New Roman" w:hAnsi="Arial" w:cs="Arial"/>
                <w:sz w:val="20"/>
                <w:szCs w:val="20"/>
                <w:lang w:val="lt-LT" w:eastAsia="lt-LT"/>
              </w:rPr>
            </w:pPr>
          </w:p>
          <w:p w14:paraId="21D388BD" w14:textId="77777777" w:rsidR="001A1819" w:rsidRPr="003631EB" w:rsidRDefault="001A1819" w:rsidP="001A1819">
            <w:pPr>
              <w:widowControl w:val="0"/>
              <w:pBdr>
                <w:top w:val="nil"/>
                <w:left w:val="nil"/>
                <w:bottom w:val="nil"/>
                <w:right w:val="nil"/>
                <w:between w:val="nil"/>
              </w:pBdr>
              <w:spacing w:after="0" w:line="240" w:lineRule="auto"/>
              <w:jc w:val="both"/>
              <w:rPr>
                <w:rFonts w:ascii="Arial" w:eastAsia="Times New Roman" w:hAnsi="Arial" w:cs="Arial"/>
                <w:sz w:val="20"/>
                <w:szCs w:val="20"/>
                <w:lang w:val="lt-LT" w:eastAsia="lt-LT"/>
              </w:rPr>
            </w:pPr>
          </w:p>
          <w:p w14:paraId="4B316FA2" w14:textId="77777777" w:rsidR="001A1819" w:rsidRPr="003631EB" w:rsidRDefault="001A1819" w:rsidP="001A1819">
            <w:pPr>
              <w:widowControl w:val="0"/>
              <w:pBdr>
                <w:top w:val="nil"/>
                <w:left w:val="nil"/>
                <w:bottom w:val="nil"/>
                <w:right w:val="nil"/>
                <w:between w:val="nil"/>
              </w:pBdr>
              <w:spacing w:after="0" w:line="240" w:lineRule="auto"/>
              <w:jc w:val="both"/>
              <w:rPr>
                <w:rFonts w:ascii="Arial" w:eastAsia="Times New Roman" w:hAnsi="Arial" w:cs="Arial"/>
                <w:sz w:val="20"/>
                <w:szCs w:val="20"/>
                <w:lang w:val="lt-LT" w:eastAsia="lt-LT"/>
              </w:rPr>
            </w:pPr>
            <w:r w:rsidRPr="003631EB">
              <w:rPr>
                <w:rFonts w:ascii="Arial" w:eastAsia="Times New Roman" w:hAnsi="Arial" w:cs="Arial"/>
                <w:sz w:val="20"/>
                <w:szCs w:val="20"/>
                <w:lang w:val="lt-LT" w:eastAsia="lt-LT"/>
              </w:rPr>
              <w:t>Ragenos laužiamoji geba 25 – 67,5 D</w:t>
            </w:r>
          </w:p>
          <w:p w14:paraId="429483CD" w14:textId="77777777" w:rsidR="001A1819" w:rsidRPr="003631EB" w:rsidRDefault="001A1819" w:rsidP="001A1819">
            <w:pPr>
              <w:spacing w:after="0"/>
              <w:rPr>
                <w:rFonts w:ascii="Arial" w:hAnsi="Arial" w:cs="Arial"/>
                <w:b/>
                <w:bCs/>
                <w:sz w:val="20"/>
                <w:szCs w:val="20"/>
                <w:lang w:val="lt-LT"/>
              </w:rPr>
            </w:pPr>
            <w:r w:rsidRPr="003631EB">
              <w:rPr>
                <w:rFonts w:ascii="Arial" w:hAnsi="Arial" w:cs="Arial"/>
                <w:b/>
                <w:bCs/>
                <w:sz w:val="20"/>
                <w:szCs w:val="20"/>
                <w:lang w:val="lt-LT"/>
              </w:rPr>
              <w:t>Kesti į:</w:t>
            </w:r>
          </w:p>
          <w:p w14:paraId="5691232B" w14:textId="77777777" w:rsidR="001A1819" w:rsidRPr="003631EB" w:rsidRDefault="001A1819" w:rsidP="001A1819">
            <w:pPr>
              <w:widowControl w:val="0"/>
              <w:pBdr>
                <w:top w:val="nil"/>
                <w:left w:val="nil"/>
                <w:bottom w:val="nil"/>
                <w:right w:val="nil"/>
                <w:between w:val="nil"/>
              </w:pBdr>
              <w:spacing w:after="0" w:line="240" w:lineRule="auto"/>
              <w:jc w:val="both"/>
              <w:rPr>
                <w:rFonts w:ascii="Arial" w:eastAsia="Times New Roman" w:hAnsi="Arial" w:cs="Arial"/>
                <w:sz w:val="20"/>
                <w:szCs w:val="20"/>
                <w:lang w:val="lt-LT" w:eastAsia="lt-LT"/>
              </w:rPr>
            </w:pPr>
            <w:r w:rsidRPr="003631EB">
              <w:rPr>
                <w:rFonts w:ascii="Arial" w:eastAsia="Times New Roman" w:hAnsi="Arial" w:cs="Arial"/>
                <w:sz w:val="20"/>
                <w:szCs w:val="20"/>
                <w:lang w:val="lt-LT" w:eastAsia="lt-LT"/>
              </w:rPr>
              <w:t>Ragenos laužiamoji geba 25.96 – 67,5 D</w:t>
            </w:r>
          </w:p>
          <w:p w14:paraId="18FEFE57" w14:textId="77777777" w:rsidR="001A1819" w:rsidRPr="003631EB" w:rsidRDefault="001A1819" w:rsidP="001A1819">
            <w:pPr>
              <w:rPr>
                <w:rFonts w:ascii="Arial" w:hAnsi="Arial" w:cs="Arial"/>
                <w:sz w:val="20"/>
                <w:szCs w:val="20"/>
                <w:lang w:val="lt-LT"/>
              </w:rPr>
            </w:pPr>
          </w:p>
          <w:p w14:paraId="097021A8" w14:textId="77777777" w:rsidR="001A1819" w:rsidRPr="003631EB" w:rsidRDefault="001A1819" w:rsidP="001A1819">
            <w:pPr>
              <w:widowControl w:val="0"/>
              <w:pBdr>
                <w:top w:val="nil"/>
                <w:left w:val="nil"/>
                <w:bottom w:val="nil"/>
                <w:right w:val="nil"/>
                <w:between w:val="nil"/>
              </w:pBdr>
              <w:spacing w:after="0" w:line="240" w:lineRule="auto"/>
              <w:jc w:val="both"/>
              <w:rPr>
                <w:rFonts w:ascii="Arial" w:eastAsia="Times New Roman" w:hAnsi="Arial" w:cs="Arial"/>
                <w:sz w:val="20"/>
                <w:szCs w:val="20"/>
                <w:lang w:val="lt-LT" w:eastAsia="lt-LT"/>
              </w:rPr>
            </w:pPr>
            <w:r w:rsidRPr="003631EB">
              <w:rPr>
                <w:rFonts w:ascii="Arial" w:eastAsia="Times New Roman" w:hAnsi="Arial" w:cs="Arial"/>
                <w:sz w:val="20"/>
                <w:szCs w:val="20"/>
                <w:lang w:val="lt-LT" w:eastAsia="lt-LT"/>
              </w:rPr>
              <w:t>Astigmatizmas 0 – 15 D</w:t>
            </w:r>
          </w:p>
          <w:p w14:paraId="2DC7D98A" w14:textId="77777777" w:rsidR="001A1819" w:rsidRPr="003631EB" w:rsidRDefault="001A1819" w:rsidP="001A1819">
            <w:pPr>
              <w:spacing w:after="0"/>
              <w:rPr>
                <w:rFonts w:ascii="Arial" w:hAnsi="Arial" w:cs="Arial"/>
                <w:b/>
                <w:bCs/>
                <w:sz w:val="20"/>
                <w:szCs w:val="20"/>
                <w:lang w:val="lt-LT"/>
              </w:rPr>
            </w:pPr>
            <w:r w:rsidRPr="003631EB">
              <w:rPr>
                <w:rFonts w:ascii="Arial" w:hAnsi="Arial" w:cs="Arial"/>
                <w:b/>
                <w:bCs/>
                <w:sz w:val="20"/>
                <w:szCs w:val="20"/>
                <w:lang w:val="lt-LT"/>
              </w:rPr>
              <w:lastRenderedPageBreak/>
              <w:t>Keisti į:</w:t>
            </w:r>
          </w:p>
          <w:p w14:paraId="66F13CC0" w14:textId="77777777" w:rsidR="001A1819" w:rsidRPr="003631EB" w:rsidRDefault="001A1819" w:rsidP="001A1819">
            <w:pPr>
              <w:spacing w:after="0"/>
              <w:rPr>
                <w:rFonts w:ascii="Arial" w:hAnsi="Arial" w:cs="Arial"/>
                <w:sz w:val="20"/>
                <w:szCs w:val="20"/>
                <w:lang w:val="lt-LT"/>
              </w:rPr>
            </w:pPr>
            <w:r w:rsidRPr="003631EB">
              <w:rPr>
                <w:rFonts w:ascii="Arial" w:eastAsia="Times New Roman" w:hAnsi="Arial" w:cs="Arial"/>
                <w:sz w:val="20"/>
                <w:szCs w:val="20"/>
                <w:lang w:val="lt-LT" w:eastAsia="lt-LT"/>
              </w:rPr>
              <w:t>Astigmatizmas 0 – 12 D</w:t>
            </w:r>
          </w:p>
          <w:p w14:paraId="4FB485BD" w14:textId="77777777" w:rsidR="001A1819" w:rsidRPr="003631EB" w:rsidRDefault="001A1819" w:rsidP="001A1819">
            <w:pPr>
              <w:rPr>
                <w:rFonts w:ascii="Arial" w:hAnsi="Arial" w:cs="Arial"/>
                <w:b/>
                <w:bCs/>
                <w:sz w:val="20"/>
                <w:szCs w:val="20"/>
                <w:lang w:val="lt-LT"/>
              </w:rPr>
            </w:pPr>
          </w:p>
          <w:p w14:paraId="5B7B8464" w14:textId="77777777" w:rsidR="001A1819" w:rsidRPr="003631EB" w:rsidRDefault="001A1819" w:rsidP="001A1819">
            <w:pPr>
              <w:spacing w:after="0"/>
              <w:rPr>
                <w:rFonts w:ascii="Arial" w:eastAsia="Times New Roman" w:hAnsi="Arial" w:cs="Arial"/>
                <w:sz w:val="20"/>
                <w:szCs w:val="20"/>
                <w:lang w:val="lt-LT" w:eastAsia="lt-LT"/>
              </w:rPr>
            </w:pPr>
            <w:r w:rsidRPr="003631EB">
              <w:rPr>
                <w:rFonts w:ascii="Arial" w:eastAsia="Times New Roman" w:hAnsi="Arial" w:cs="Arial"/>
                <w:sz w:val="20"/>
                <w:szCs w:val="20"/>
                <w:lang w:val="lt-LT" w:eastAsia="lt-LT"/>
              </w:rPr>
              <w:t>Vyzdžio rainelės diametras ne mažiau kaip 2 – 14 mm (0,1 mm intervalais)</w:t>
            </w:r>
          </w:p>
          <w:p w14:paraId="2C92DD46" w14:textId="77777777" w:rsidR="001A1819" w:rsidRPr="003631EB" w:rsidRDefault="001A1819" w:rsidP="001A1819">
            <w:pPr>
              <w:spacing w:after="0"/>
              <w:rPr>
                <w:rFonts w:ascii="Arial" w:hAnsi="Arial" w:cs="Arial"/>
                <w:b/>
                <w:bCs/>
                <w:sz w:val="20"/>
                <w:szCs w:val="20"/>
                <w:lang w:val="lt-LT"/>
              </w:rPr>
            </w:pPr>
            <w:r w:rsidRPr="003631EB">
              <w:rPr>
                <w:rFonts w:ascii="Arial" w:hAnsi="Arial" w:cs="Arial"/>
                <w:b/>
                <w:bCs/>
                <w:sz w:val="20"/>
                <w:szCs w:val="20"/>
                <w:lang w:val="lt-LT"/>
              </w:rPr>
              <w:t>Keisti į:</w:t>
            </w:r>
          </w:p>
          <w:p w14:paraId="6D897E10" w14:textId="193FA451" w:rsidR="001A1819" w:rsidRPr="003631EB" w:rsidRDefault="001A1819" w:rsidP="001A1819">
            <w:pPr>
              <w:spacing w:after="0" w:line="240" w:lineRule="auto"/>
              <w:jc w:val="both"/>
              <w:rPr>
                <w:rFonts w:ascii="Arial" w:eastAsia="Times New Roman" w:hAnsi="Arial" w:cs="Arial"/>
                <w:sz w:val="20"/>
                <w:szCs w:val="20"/>
                <w:lang w:val="lt-LT"/>
              </w:rPr>
            </w:pPr>
            <w:r w:rsidRPr="003631EB">
              <w:rPr>
                <w:rFonts w:ascii="Arial" w:eastAsia="Times New Roman" w:hAnsi="Arial" w:cs="Arial"/>
                <w:sz w:val="20"/>
                <w:szCs w:val="20"/>
                <w:lang w:val="lt-LT" w:eastAsia="lt-LT"/>
              </w:rPr>
              <w:t>Vyzdžio diametro matavimas ne mažiau kaip 2 – 10 mm (0,1 mm intervalais)</w:t>
            </w:r>
          </w:p>
          <w:p w14:paraId="4EB61888" w14:textId="77777777" w:rsidR="001A1819" w:rsidRPr="00FC227D" w:rsidRDefault="001A1819" w:rsidP="001A1819">
            <w:pPr>
              <w:spacing w:after="0" w:line="240" w:lineRule="auto"/>
              <w:jc w:val="both"/>
              <w:rPr>
                <w:rFonts w:ascii="Arial" w:eastAsia="Times New Roman" w:hAnsi="Arial" w:cs="Arial"/>
                <w:sz w:val="20"/>
                <w:szCs w:val="20"/>
                <w:lang w:val="lt-LT"/>
              </w:rPr>
            </w:pPr>
          </w:p>
          <w:p w14:paraId="3AD808D3" w14:textId="77777777" w:rsidR="001A1819" w:rsidRPr="000B47CE" w:rsidRDefault="001A1819" w:rsidP="001A1819">
            <w:pPr>
              <w:spacing w:after="0" w:line="240" w:lineRule="auto"/>
              <w:jc w:val="both"/>
              <w:rPr>
                <w:rFonts w:ascii="Arial" w:eastAsia="Times New Roman" w:hAnsi="Arial" w:cs="Arial"/>
                <w:sz w:val="20"/>
                <w:szCs w:val="20"/>
                <w:lang w:val="lt-LT"/>
              </w:rPr>
            </w:pPr>
          </w:p>
        </w:tc>
        <w:tc>
          <w:tcPr>
            <w:tcW w:w="4853" w:type="dxa"/>
            <w:tcBorders>
              <w:top w:val="single" w:sz="4" w:space="0" w:color="auto"/>
              <w:left w:val="single" w:sz="4" w:space="0" w:color="auto"/>
              <w:bottom w:val="single" w:sz="4" w:space="0" w:color="auto"/>
              <w:right w:val="single" w:sz="4" w:space="0" w:color="auto"/>
            </w:tcBorders>
            <w:vAlign w:val="center"/>
          </w:tcPr>
          <w:p w14:paraId="3E5EA8F5" w14:textId="35B5E71C" w:rsidR="001A1819" w:rsidRDefault="001A1819" w:rsidP="001A1819">
            <w:pPr>
              <w:pStyle w:val="ListParagraph"/>
              <w:spacing w:after="0" w:line="240" w:lineRule="auto"/>
              <w:ind w:left="0"/>
              <w:contextualSpacing w:val="0"/>
              <w:jc w:val="both"/>
              <w:rPr>
                <w:rFonts w:ascii="Arial" w:hAnsi="Arial" w:cs="Arial"/>
                <w:sz w:val="20"/>
                <w:szCs w:val="20"/>
                <w:lang w:val="lt-LT"/>
              </w:rPr>
            </w:pPr>
            <w:r w:rsidRPr="00FC227D">
              <w:rPr>
                <w:rFonts w:ascii="Arial" w:hAnsi="Arial" w:cs="Arial"/>
                <w:sz w:val="20"/>
                <w:szCs w:val="20"/>
                <w:lang w:val="lt-LT"/>
              </w:rPr>
              <w:lastRenderedPageBreak/>
              <w:t>Informuojame, kad atsižvelgiant į gautą pastabą</w:t>
            </w:r>
            <w:r>
              <w:rPr>
                <w:rFonts w:ascii="Arial" w:hAnsi="Arial" w:cs="Arial"/>
                <w:sz w:val="20"/>
                <w:szCs w:val="20"/>
                <w:lang w:val="lt-LT"/>
              </w:rPr>
              <w:t>,</w:t>
            </w:r>
            <w:r w:rsidRPr="00FC227D">
              <w:rPr>
                <w:rFonts w:ascii="Arial" w:hAnsi="Arial" w:cs="Arial"/>
                <w:sz w:val="20"/>
                <w:szCs w:val="20"/>
                <w:lang w:val="lt-LT"/>
              </w:rPr>
              <w:t xml:space="preserve"> </w:t>
            </w:r>
            <w:r>
              <w:rPr>
                <w:rFonts w:ascii="Arial" w:hAnsi="Arial" w:cs="Arial"/>
                <w:sz w:val="20"/>
                <w:szCs w:val="20"/>
                <w:lang w:val="lt-LT"/>
              </w:rPr>
              <w:t>reikalavimas tikslinamas ir išdėstomas taip (žr. pridedamą 1 priedą):</w:t>
            </w:r>
          </w:p>
          <w:p w14:paraId="0719830A" w14:textId="77777777" w:rsidR="001A1819" w:rsidRDefault="001A1819" w:rsidP="001A1819">
            <w:pPr>
              <w:rPr>
                <w:rFonts w:ascii="Arial" w:hAnsi="Arial" w:cs="Arial"/>
                <w:sz w:val="20"/>
                <w:szCs w:val="20"/>
                <w:lang w:val="lt-LT"/>
              </w:rPr>
            </w:pPr>
          </w:p>
          <w:p w14:paraId="31BFEB69" w14:textId="605684F7" w:rsidR="001A1819" w:rsidRDefault="001A1819" w:rsidP="001A1819">
            <w:pPr>
              <w:jc w:val="both"/>
              <w:rPr>
                <w:rFonts w:ascii="Arial" w:hAnsi="Arial" w:cs="Arial"/>
                <w:sz w:val="20"/>
                <w:szCs w:val="20"/>
                <w:lang w:val="lt-LT"/>
              </w:rPr>
            </w:pPr>
            <w:r>
              <w:rPr>
                <w:rFonts w:ascii="Arial" w:hAnsi="Arial" w:cs="Arial"/>
                <w:sz w:val="20"/>
                <w:szCs w:val="20"/>
                <w:lang w:val="lt-LT"/>
              </w:rPr>
              <w:t>&lt;...&gt; „</w:t>
            </w:r>
            <w:r w:rsidRPr="009C5532">
              <w:rPr>
                <w:rFonts w:ascii="Arial" w:hAnsi="Arial" w:cs="Arial"/>
                <w:sz w:val="20"/>
                <w:szCs w:val="20"/>
                <w:lang w:val="lt-LT"/>
              </w:rPr>
              <w:t>Tarpvyzdinis atstumas turi būti matuojamas ne mažiau kaip  nuo 30 iki 85 mm intervale</w:t>
            </w:r>
            <w:r>
              <w:rPr>
                <w:rFonts w:ascii="Arial" w:hAnsi="Arial" w:cs="Arial"/>
                <w:sz w:val="20"/>
                <w:szCs w:val="20"/>
                <w:lang w:val="lt-LT"/>
              </w:rPr>
              <w:t>“ &lt;...&gt;</w:t>
            </w:r>
          </w:p>
          <w:p w14:paraId="5BE4CBCA" w14:textId="77777777" w:rsidR="001A1819" w:rsidRDefault="001A1819" w:rsidP="001A1819">
            <w:pPr>
              <w:jc w:val="both"/>
              <w:rPr>
                <w:rFonts w:ascii="Arial" w:hAnsi="Arial" w:cs="Arial"/>
                <w:sz w:val="20"/>
                <w:szCs w:val="20"/>
                <w:lang w:val="lt-LT"/>
              </w:rPr>
            </w:pPr>
          </w:p>
          <w:p w14:paraId="69993750" w14:textId="0F6B6E82" w:rsidR="001A1819" w:rsidRDefault="001A1819" w:rsidP="001A1819">
            <w:pPr>
              <w:jc w:val="both"/>
              <w:rPr>
                <w:rFonts w:ascii="Arial" w:hAnsi="Arial" w:cs="Arial"/>
                <w:sz w:val="20"/>
                <w:szCs w:val="20"/>
                <w:lang w:val="lt-LT"/>
              </w:rPr>
            </w:pPr>
            <w:r>
              <w:rPr>
                <w:rFonts w:ascii="Arial" w:hAnsi="Arial" w:cs="Arial"/>
                <w:sz w:val="20"/>
                <w:szCs w:val="20"/>
                <w:lang w:val="lt-LT"/>
              </w:rPr>
              <w:t>&lt;...&gt; „</w:t>
            </w:r>
            <w:r w:rsidRPr="009C5532">
              <w:rPr>
                <w:rFonts w:ascii="Arial" w:hAnsi="Arial" w:cs="Arial"/>
                <w:sz w:val="20"/>
                <w:szCs w:val="20"/>
                <w:lang w:val="lt-LT"/>
              </w:rPr>
              <w:t>Ragenos laužiamoji geba 25.96 – 67,5 D</w:t>
            </w:r>
            <w:r>
              <w:rPr>
                <w:rFonts w:ascii="Arial" w:hAnsi="Arial" w:cs="Arial"/>
                <w:sz w:val="20"/>
                <w:szCs w:val="20"/>
                <w:lang w:val="lt-LT"/>
              </w:rPr>
              <w:t>“ &lt;...&gt;</w:t>
            </w:r>
          </w:p>
          <w:p w14:paraId="2D60E2CF" w14:textId="77777777" w:rsidR="001A1819" w:rsidRDefault="001A1819" w:rsidP="001A1819">
            <w:pPr>
              <w:jc w:val="both"/>
              <w:rPr>
                <w:rFonts w:ascii="Arial" w:hAnsi="Arial" w:cs="Arial"/>
                <w:sz w:val="20"/>
                <w:szCs w:val="20"/>
                <w:lang w:val="lt-LT"/>
              </w:rPr>
            </w:pPr>
          </w:p>
          <w:p w14:paraId="43B03E8C" w14:textId="07F1F3DD" w:rsidR="001A1819" w:rsidRDefault="001A1819" w:rsidP="001A1819">
            <w:pPr>
              <w:jc w:val="both"/>
              <w:rPr>
                <w:rFonts w:ascii="Arial" w:hAnsi="Arial" w:cs="Arial"/>
                <w:sz w:val="20"/>
                <w:szCs w:val="20"/>
                <w:lang w:val="lt-LT"/>
              </w:rPr>
            </w:pPr>
            <w:r>
              <w:rPr>
                <w:rFonts w:ascii="Arial" w:hAnsi="Arial" w:cs="Arial"/>
                <w:sz w:val="20"/>
                <w:szCs w:val="20"/>
                <w:lang w:val="lt-LT"/>
              </w:rPr>
              <w:t>&lt;...&gt; „</w:t>
            </w:r>
            <w:r w:rsidRPr="0097270A">
              <w:rPr>
                <w:rFonts w:ascii="Arial" w:hAnsi="Arial" w:cs="Arial"/>
                <w:sz w:val="20"/>
                <w:szCs w:val="20"/>
                <w:lang w:val="lt-LT"/>
              </w:rPr>
              <w:t>Astigmatizmas 0 – 12 D</w:t>
            </w:r>
            <w:r>
              <w:rPr>
                <w:rFonts w:ascii="Arial" w:hAnsi="Arial" w:cs="Arial"/>
                <w:sz w:val="20"/>
                <w:szCs w:val="20"/>
                <w:lang w:val="lt-LT"/>
              </w:rPr>
              <w:t>“ &lt;...&gt;</w:t>
            </w:r>
          </w:p>
          <w:p w14:paraId="16E80C05" w14:textId="77777777" w:rsidR="001A1819" w:rsidRDefault="001A1819" w:rsidP="001A1819">
            <w:pPr>
              <w:jc w:val="both"/>
              <w:rPr>
                <w:rFonts w:ascii="Arial" w:hAnsi="Arial" w:cs="Arial"/>
                <w:sz w:val="20"/>
                <w:szCs w:val="20"/>
                <w:lang w:val="lt-LT"/>
              </w:rPr>
            </w:pPr>
          </w:p>
          <w:p w14:paraId="330E1465" w14:textId="7761ABD8" w:rsidR="001A1819" w:rsidRDefault="001A1819" w:rsidP="001A1819">
            <w:pPr>
              <w:jc w:val="both"/>
              <w:rPr>
                <w:rFonts w:ascii="Arial" w:hAnsi="Arial" w:cs="Arial"/>
                <w:sz w:val="20"/>
                <w:szCs w:val="20"/>
                <w:lang w:val="lt-LT"/>
              </w:rPr>
            </w:pPr>
            <w:r>
              <w:rPr>
                <w:rFonts w:ascii="Arial" w:hAnsi="Arial" w:cs="Arial"/>
                <w:sz w:val="20"/>
                <w:szCs w:val="20"/>
                <w:lang w:val="lt-LT"/>
              </w:rPr>
              <w:lastRenderedPageBreak/>
              <w:t>&lt;...&gt; „</w:t>
            </w:r>
            <w:r w:rsidRPr="00840382">
              <w:rPr>
                <w:rFonts w:ascii="Arial" w:hAnsi="Arial" w:cs="Arial"/>
                <w:sz w:val="20"/>
                <w:szCs w:val="20"/>
                <w:lang w:val="lt-LT"/>
              </w:rPr>
              <w:t>Vyzdžio diametro matavimas ne mažiau kaip 2 – 10 mm (0,1 mm intervalais)</w:t>
            </w:r>
            <w:r>
              <w:rPr>
                <w:rFonts w:ascii="Arial" w:hAnsi="Arial" w:cs="Arial"/>
                <w:sz w:val="20"/>
                <w:szCs w:val="20"/>
                <w:lang w:val="lt-LT"/>
              </w:rPr>
              <w:t>“ &lt;...&gt;</w:t>
            </w:r>
          </w:p>
          <w:p w14:paraId="3E302CDA" w14:textId="77777777" w:rsidR="001A1819" w:rsidRPr="000B47CE" w:rsidRDefault="001A1819" w:rsidP="008B3CF9">
            <w:pPr>
              <w:rPr>
                <w:rFonts w:ascii="Arial" w:hAnsi="Arial" w:cs="Arial"/>
                <w:sz w:val="20"/>
                <w:szCs w:val="20"/>
                <w:lang w:val="lt-LT"/>
              </w:rPr>
            </w:pPr>
          </w:p>
        </w:tc>
      </w:tr>
    </w:tbl>
    <w:p w14:paraId="41CC6F1F" w14:textId="77777777" w:rsidR="00B64E1A" w:rsidRPr="000B47CE" w:rsidRDefault="00B64E1A" w:rsidP="006F3943">
      <w:pPr>
        <w:tabs>
          <w:tab w:val="left" w:pos="284"/>
        </w:tabs>
        <w:spacing w:after="0" w:line="240" w:lineRule="auto"/>
        <w:rPr>
          <w:rFonts w:ascii="Arial" w:hAnsi="Arial" w:cs="Arial"/>
          <w:i/>
          <w:iCs/>
          <w:sz w:val="20"/>
          <w:szCs w:val="20"/>
          <w:lang w:val="pt-PT"/>
        </w:rPr>
      </w:pPr>
    </w:p>
    <w:p w14:paraId="55B21734" w14:textId="6F1633C1" w:rsidR="00C44B5C" w:rsidRPr="00FC227D" w:rsidRDefault="0086390F" w:rsidP="006F3943">
      <w:pPr>
        <w:tabs>
          <w:tab w:val="left" w:pos="284"/>
        </w:tabs>
        <w:spacing w:after="0" w:line="240" w:lineRule="auto"/>
        <w:rPr>
          <w:rFonts w:ascii="Arial" w:hAnsi="Arial" w:cs="Arial"/>
          <w:i/>
          <w:iCs/>
          <w:sz w:val="20"/>
          <w:szCs w:val="20"/>
          <w:lang w:val="lt-LT"/>
        </w:rPr>
      </w:pPr>
      <w:r w:rsidRPr="00FC227D">
        <w:rPr>
          <w:rFonts w:ascii="Arial" w:hAnsi="Arial" w:cs="Arial"/>
          <w:i/>
          <w:iCs/>
          <w:sz w:val="20"/>
          <w:szCs w:val="20"/>
          <w:lang w:val="lt-LT"/>
        </w:rPr>
        <w:t>* Suinteresuoto (-ų) tiekėjo (-ų) prašymo (-ų) paaiškinti/ patikslinti Techninę specifikaciją tekstas neredaguotas.</w:t>
      </w:r>
    </w:p>
    <w:p w14:paraId="418FD7C6" w14:textId="72542761" w:rsidR="0071415D" w:rsidRPr="00FC227D" w:rsidRDefault="0071415D" w:rsidP="007C2B53">
      <w:pPr>
        <w:tabs>
          <w:tab w:val="left" w:pos="567"/>
        </w:tabs>
        <w:spacing w:after="60" w:line="240" w:lineRule="auto"/>
        <w:jc w:val="both"/>
        <w:rPr>
          <w:rFonts w:ascii="Arial" w:hAnsi="Arial" w:cs="Arial"/>
          <w:color w:val="0D0D0D"/>
          <w:sz w:val="20"/>
          <w:szCs w:val="20"/>
          <w:lang w:val="lt-LT"/>
        </w:rPr>
      </w:pPr>
    </w:p>
    <w:p w14:paraId="455E56A9" w14:textId="7D1BC3D4" w:rsidR="007C2B53" w:rsidRPr="00FC227D" w:rsidRDefault="007C2B53" w:rsidP="007C2B53">
      <w:pPr>
        <w:tabs>
          <w:tab w:val="left" w:pos="567"/>
        </w:tabs>
        <w:spacing w:after="60" w:line="240" w:lineRule="auto"/>
        <w:jc w:val="both"/>
        <w:rPr>
          <w:rFonts w:ascii="Arial" w:hAnsi="Arial" w:cs="Arial"/>
          <w:sz w:val="20"/>
          <w:szCs w:val="20"/>
          <w:lang w:val="lt-LT"/>
        </w:rPr>
      </w:pPr>
      <w:r w:rsidRPr="00FC227D">
        <w:rPr>
          <w:rFonts w:ascii="Arial" w:hAnsi="Arial" w:cs="Arial"/>
          <w:color w:val="0D0D0D"/>
          <w:sz w:val="20"/>
          <w:szCs w:val="20"/>
          <w:lang w:val="lt-LT"/>
        </w:rPr>
        <w:t>Pridedama</w:t>
      </w:r>
      <w:r w:rsidRPr="00FC227D">
        <w:rPr>
          <w:rFonts w:ascii="Arial" w:hAnsi="Arial" w:cs="Arial"/>
          <w:sz w:val="20"/>
          <w:szCs w:val="20"/>
          <w:lang w:val="lt-LT"/>
        </w:rPr>
        <w:t>:</w:t>
      </w:r>
    </w:p>
    <w:p w14:paraId="763C4A95" w14:textId="758BB35D" w:rsidR="000A68DE" w:rsidRPr="00FC227D" w:rsidRDefault="000275A0" w:rsidP="00785014">
      <w:pPr>
        <w:pStyle w:val="ListParagraph"/>
        <w:numPr>
          <w:ilvl w:val="0"/>
          <w:numId w:val="4"/>
        </w:numPr>
        <w:tabs>
          <w:tab w:val="left" w:pos="284"/>
        </w:tabs>
        <w:spacing w:after="0" w:line="240" w:lineRule="auto"/>
        <w:ind w:left="0" w:firstLine="0"/>
        <w:jc w:val="both"/>
        <w:textAlignment w:val="baseline"/>
        <w:rPr>
          <w:rFonts w:ascii="Arial" w:eastAsia="Times New Roman" w:hAnsi="Arial" w:cs="Arial"/>
          <w:sz w:val="20"/>
          <w:szCs w:val="20"/>
          <w:lang w:val="lt-LT"/>
        </w:rPr>
      </w:pPr>
      <w:r w:rsidRPr="00FC227D">
        <w:rPr>
          <w:rFonts w:ascii="Arial" w:eastAsia="Times New Roman" w:hAnsi="Arial" w:cs="Arial"/>
          <w:sz w:val="20"/>
          <w:szCs w:val="20"/>
          <w:lang w:val="lt-LT" w:eastAsia="en-GB"/>
        </w:rPr>
        <w:t>Kvietimo 1 priedas „Techninė specifikacija“ (</w:t>
      </w:r>
      <w:r w:rsidR="007371B4">
        <w:rPr>
          <w:rFonts w:ascii="Arial" w:eastAsia="Times New Roman" w:hAnsi="Arial" w:cs="Arial"/>
          <w:sz w:val="20"/>
          <w:szCs w:val="20"/>
          <w:lang w:val="lt-LT" w:eastAsia="en-GB"/>
        </w:rPr>
        <w:t>projektas</w:t>
      </w:r>
      <w:r w:rsidRPr="00FC227D">
        <w:rPr>
          <w:rFonts w:ascii="Arial" w:eastAsia="Times New Roman" w:hAnsi="Arial" w:cs="Arial"/>
          <w:sz w:val="20"/>
          <w:szCs w:val="20"/>
          <w:lang w:val="lt-LT" w:eastAsia="en-GB"/>
        </w:rPr>
        <w:t>)</w:t>
      </w:r>
      <w:r w:rsidR="0090431B" w:rsidRPr="00FC227D">
        <w:rPr>
          <w:rFonts w:ascii="Arial" w:eastAsia="Times New Roman" w:hAnsi="Arial" w:cs="Arial"/>
          <w:sz w:val="20"/>
          <w:szCs w:val="20"/>
          <w:lang w:val="lt-LT" w:eastAsia="en-GB"/>
        </w:rPr>
        <w:t>.</w:t>
      </w:r>
    </w:p>
    <w:p w14:paraId="40FBE591" w14:textId="77777777" w:rsidR="00BB4034" w:rsidRPr="00FC227D" w:rsidRDefault="00BB4034" w:rsidP="00BB4034">
      <w:pPr>
        <w:pStyle w:val="ListParagraph"/>
        <w:tabs>
          <w:tab w:val="left" w:pos="284"/>
        </w:tabs>
        <w:spacing w:after="0" w:line="240" w:lineRule="auto"/>
        <w:ind w:left="0"/>
        <w:jc w:val="both"/>
        <w:textAlignment w:val="baseline"/>
        <w:rPr>
          <w:rFonts w:ascii="Arial" w:eastAsia="Times New Roman" w:hAnsi="Arial" w:cs="Arial"/>
          <w:sz w:val="20"/>
          <w:szCs w:val="20"/>
          <w:lang w:val="lt-LT"/>
        </w:rPr>
      </w:pPr>
    </w:p>
    <w:sectPr w:rsidR="00BB4034" w:rsidRPr="00FC227D" w:rsidSect="009916B5">
      <w:headerReference w:type="default" r:id="rId11"/>
      <w:footerReference w:type="default" r:id="rId12"/>
      <w:pgSz w:w="16838" w:h="11906" w:orient="landscape"/>
      <w:pgMar w:top="964" w:right="1418" w:bottom="680" w:left="1418" w:header="709" w:footer="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B02A" w14:textId="77777777" w:rsidR="009439E4" w:rsidRDefault="009439E4" w:rsidP="0024493C">
      <w:pPr>
        <w:spacing w:after="0" w:line="240" w:lineRule="auto"/>
      </w:pPr>
      <w:r>
        <w:separator/>
      </w:r>
    </w:p>
  </w:endnote>
  <w:endnote w:type="continuationSeparator" w:id="0">
    <w:p w14:paraId="275BBFEE" w14:textId="77777777" w:rsidR="009439E4" w:rsidRDefault="009439E4" w:rsidP="0024493C">
      <w:pPr>
        <w:spacing w:after="0" w:line="240" w:lineRule="auto"/>
      </w:pPr>
      <w:r>
        <w:continuationSeparator/>
      </w:r>
    </w:p>
  </w:endnote>
  <w:endnote w:type="continuationNotice" w:id="1">
    <w:p w14:paraId="50068D0E" w14:textId="77777777" w:rsidR="009439E4" w:rsidRDefault="00943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A169" w14:textId="77777777" w:rsidR="003F4FC4" w:rsidRPr="003F4FC4" w:rsidRDefault="003F4FC4" w:rsidP="003F4FC4">
    <w:pPr>
      <w:tabs>
        <w:tab w:val="left" w:pos="851"/>
        <w:tab w:val="left" w:pos="3119"/>
        <w:tab w:val="left" w:pos="5954"/>
      </w:tabs>
      <w:spacing w:after="0" w:line="240" w:lineRule="exact"/>
      <w:ind w:left="567"/>
      <w:rPr>
        <w:rFonts w:ascii="Times New Roman" w:eastAsiaTheme="minorHAnsi" w:hAnsi="Times New Roman" w:cs="Times New Roman"/>
        <w:sz w:val="16"/>
        <w:szCs w:val="16"/>
        <w:lang w:val="lt-LT"/>
      </w:rPr>
    </w:pPr>
    <w:r w:rsidRPr="003F4FC4">
      <w:rPr>
        <w:rFonts w:ascii="Times New Roman" w:eastAsiaTheme="minorHAnsi" w:hAnsi="Times New Roman" w:cs="Times New Roman"/>
        <w:noProof/>
        <w:sz w:val="16"/>
        <w:szCs w:val="16"/>
        <w:lang w:val="lt-LT" w:eastAsia="lt-LT"/>
      </w:rPr>
      <mc:AlternateContent>
        <mc:Choice Requires="wps">
          <w:drawing>
            <wp:anchor distT="0" distB="0" distL="114300" distR="114300" simplePos="0" relativeHeight="251658240" behindDoc="1" locked="0" layoutInCell="1" allowOverlap="1" wp14:anchorId="0DD1D1F9" wp14:editId="4570FC22">
              <wp:simplePos x="0" y="0"/>
              <wp:positionH relativeFrom="page">
                <wp:posOffset>360045</wp:posOffset>
              </wp:positionH>
              <wp:positionV relativeFrom="page">
                <wp:posOffset>9217025</wp:posOffset>
              </wp:positionV>
              <wp:extent cx="6840000" cy="0"/>
              <wp:effectExtent l="0" t="0" r="37465" b="19050"/>
              <wp:wrapNone/>
              <wp:docPr id="3"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000" cy="0"/>
                      </a:xfrm>
                      <a:prstGeom prst="line">
                        <a:avLst/>
                      </a:prstGeom>
                      <a:noFill/>
                      <a:ln w="12700">
                        <a:solidFill>
                          <a:sysClr val="windowText" lastClr="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oel="http://schemas.microsoft.com/office/2019/extlst" xmlns:w16du="http://schemas.microsoft.com/office/word/2023/wordml/word16du" xmlns:w16sdtfl="http://schemas.microsoft.com/office/word/2024/wordml/sdtformatlock">
          <w:pict w14:anchorId="312E9861">
            <v:line id="Tiesioji jungtis 1"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windowText" strokeweight="1pt" from="28.35pt,725.75pt" to="566.95pt,725.75pt" w14:anchorId="109909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">
              <w10:wrap anchorx="page" anchory="page"/>
            </v:line>
          </w:pict>
        </mc:Fallback>
      </mc:AlternateContent>
    </w:r>
    <w:r w:rsidRPr="003F4FC4">
      <w:rPr>
        <w:rFonts w:ascii="Times New Roman" w:eastAsiaTheme="minorHAnsi" w:hAnsi="Times New Roman" w:cs="Times New Roman"/>
        <w:sz w:val="16"/>
        <w:szCs w:val="16"/>
        <w:lang w:val="lt-LT"/>
      </w:rPr>
      <w:t>Viešoji įstaiga</w:t>
    </w:r>
    <w:r w:rsidRPr="003F4FC4">
      <w:rPr>
        <w:rFonts w:ascii="Times New Roman" w:eastAsiaTheme="minorHAnsi" w:hAnsi="Times New Roman" w:cs="Times New Roman"/>
        <w:sz w:val="16"/>
        <w:szCs w:val="16"/>
        <w:lang w:val="lt-LT"/>
      </w:rPr>
      <w:tab/>
      <w:t>Tel. +370 5 268 7000</w:t>
    </w:r>
    <w:r w:rsidRPr="003F4FC4">
      <w:rPr>
        <w:rFonts w:ascii="Times New Roman" w:eastAsiaTheme="minorHAnsi" w:hAnsi="Times New Roman" w:cs="Times New Roman"/>
        <w:sz w:val="16"/>
        <w:szCs w:val="16"/>
        <w:lang w:val="lt-LT"/>
      </w:rPr>
      <w:tab/>
      <w:t>Duomenys kaupiami ir saugomi</w:t>
    </w:r>
  </w:p>
  <w:p w14:paraId="0AF20400" w14:textId="77777777" w:rsidR="003F4FC4" w:rsidRPr="003F4FC4" w:rsidRDefault="003F4FC4" w:rsidP="003F4FC4">
    <w:pPr>
      <w:tabs>
        <w:tab w:val="left" w:pos="3119"/>
        <w:tab w:val="left" w:pos="5954"/>
      </w:tabs>
      <w:spacing w:after="0" w:line="240" w:lineRule="exact"/>
      <w:ind w:left="993" w:hanging="426"/>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Universiteto g. 3</w:t>
    </w:r>
    <w:r w:rsidRPr="003F4FC4">
      <w:rPr>
        <w:rFonts w:ascii="Times New Roman" w:eastAsiaTheme="minorHAnsi" w:hAnsi="Times New Roman" w:cs="Times New Roman"/>
        <w:sz w:val="16"/>
        <w:szCs w:val="16"/>
        <w:lang w:val="lt-LT"/>
      </w:rPr>
      <w:tab/>
      <w:t>El. p. infor@cr.vu.lt</w:t>
    </w:r>
    <w:r w:rsidRPr="003F4FC4">
      <w:rPr>
        <w:rFonts w:ascii="Times New Roman" w:eastAsiaTheme="minorHAnsi" w:hAnsi="Times New Roman" w:cs="Times New Roman"/>
        <w:sz w:val="16"/>
        <w:szCs w:val="16"/>
        <w:lang w:val="lt-LT"/>
      </w:rPr>
      <w:tab/>
      <w:t>Juridinių asmenų registre</w:t>
    </w:r>
  </w:p>
  <w:p w14:paraId="01903917" w14:textId="77777777" w:rsidR="003F4FC4" w:rsidRPr="003F4FC4" w:rsidRDefault="003F4FC4" w:rsidP="003F4FC4">
    <w:pPr>
      <w:tabs>
        <w:tab w:val="left" w:pos="567"/>
        <w:tab w:val="left" w:pos="3119"/>
        <w:tab w:val="left" w:pos="5954"/>
      </w:tabs>
      <w:spacing w:after="0" w:line="240" w:lineRule="exact"/>
      <w:rPr>
        <w:rFonts w:ascii="Times New Roman" w:eastAsiaTheme="minorHAnsi" w:hAnsi="Times New Roman" w:cs="Times New Roman"/>
        <w:sz w:val="16"/>
        <w:szCs w:val="16"/>
        <w:lang w:val="lt-LT"/>
      </w:rPr>
    </w:pPr>
    <w:r w:rsidRPr="003F4FC4">
      <w:rPr>
        <w:rFonts w:ascii="Times New Roman" w:eastAsiaTheme="minorHAnsi" w:hAnsi="Times New Roman" w:cs="Times New Roman"/>
        <w:sz w:val="16"/>
        <w:szCs w:val="16"/>
        <w:lang w:val="lt-LT"/>
      </w:rPr>
      <w:tab/>
      <w:t>01513 Vilnius</w:t>
    </w:r>
    <w:r w:rsidRPr="003F4FC4">
      <w:rPr>
        <w:rFonts w:ascii="Times New Roman" w:eastAsiaTheme="minorHAnsi" w:hAnsi="Times New Roman" w:cs="Times New Roman"/>
        <w:sz w:val="16"/>
        <w:szCs w:val="16"/>
        <w:lang w:val="lt-LT"/>
      </w:rPr>
      <w:tab/>
      <w:t>www.vu.lt</w:t>
    </w:r>
    <w:r w:rsidRPr="003F4FC4">
      <w:rPr>
        <w:rFonts w:ascii="Times New Roman" w:eastAsiaTheme="minorHAnsi" w:hAnsi="Times New Roman" w:cs="Times New Roman"/>
        <w:sz w:val="16"/>
        <w:szCs w:val="16"/>
        <w:lang w:val="lt-LT"/>
      </w:rPr>
      <w:tab/>
      <w:t>Kodas 211950810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EAE17" w14:textId="77777777" w:rsidR="009439E4" w:rsidRDefault="009439E4" w:rsidP="0024493C">
      <w:pPr>
        <w:spacing w:after="0" w:line="240" w:lineRule="auto"/>
      </w:pPr>
      <w:r>
        <w:separator/>
      </w:r>
    </w:p>
  </w:footnote>
  <w:footnote w:type="continuationSeparator" w:id="0">
    <w:p w14:paraId="3373F8A7" w14:textId="77777777" w:rsidR="009439E4" w:rsidRDefault="009439E4" w:rsidP="0024493C">
      <w:pPr>
        <w:spacing w:after="0" w:line="240" w:lineRule="auto"/>
      </w:pPr>
      <w:r>
        <w:continuationSeparator/>
      </w:r>
    </w:p>
  </w:footnote>
  <w:footnote w:type="continuationNotice" w:id="1">
    <w:p w14:paraId="22906D2D" w14:textId="77777777" w:rsidR="009439E4" w:rsidRDefault="009439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B9D1D" w14:textId="30383810" w:rsidR="004D3008" w:rsidRDefault="00D06C4A" w:rsidP="00D06C4A">
    <w:pPr>
      <w:pStyle w:val="Header"/>
      <w:jc w:val="center"/>
    </w:pPr>
    <w:r w:rsidRPr="00997137">
      <w:rPr>
        <w:rFonts w:ascii="Times New Roman" w:hAnsi="Times New Roman" w:cs="Times New Roman"/>
        <w:noProof/>
        <w:lang w:eastAsia="lt-LT"/>
      </w:rPr>
      <w:drawing>
        <wp:inline distT="0" distB="0" distL="0" distR="0" wp14:anchorId="77CB90AE" wp14:editId="577A5F5E">
          <wp:extent cx="800213" cy="900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213" cy="90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189"/>
    <w:multiLevelType w:val="hybridMultilevel"/>
    <w:tmpl w:val="DE1C54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1E70656"/>
    <w:multiLevelType w:val="hybridMultilevel"/>
    <w:tmpl w:val="65C00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7593B"/>
    <w:multiLevelType w:val="hybridMultilevel"/>
    <w:tmpl w:val="997811EC"/>
    <w:lvl w:ilvl="0" w:tplc="319EEE6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1910752"/>
    <w:multiLevelType w:val="multilevel"/>
    <w:tmpl w:val="C9704BB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5B354F64"/>
    <w:multiLevelType w:val="hybridMultilevel"/>
    <w:tmpl w:val="4EBC123E"/>
    <w:lvl w:ilvl="0" w:tplc="85AA55A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71E357F2"/>
    <w:multiLevelType w:val="hybridMultilevel"/>
    <w:tmpl w:val="3078C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64B7F71"/>
    <w:multiLevelType w:val="hybridMultilevel"/>
    <w:tmpl w:val="EA509DB8"/>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defaultTabStop w:val="1298"/>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3C"/>
    <w:rsid w:val="0000121D"/>
    <w:rsid w:val="00013046"/>
    <w:rsid w:val="00020EF6"/>
    <w:rsid w:val="0002565E"/>
    <w:rsid w:val="00025675"/>
    <w:rsid w:val="0002571D"/>
    <w:rsid w:val="000275A0"/>
    <w:rsid w:val="0003197D"/>
    <w:rsid w:val="0003286D"/>
    <w:rsid w:val="00033A3E"/>
    <w:rsid w:val="00033D36"/>
    <w:rsid w:val="0003721A"/>
    <w:rsid w:val="000430B8"/>
    <w:rsid w:val="00045149"/>
    <w:rsid w:val="00046416"/>
    <w:rsid w:val="0004760D"/>
    <w:rsid w:val="00052182"/>
    <w:rsid w:val="00054E5B"/>
    <w:rsid w:val="00062CD6"/>
    <w:rsid w:val="00063FFE"/>
    <w:rsid w:val="00064020"/>
    <w:rsid w:val="000672E4"/>
    <w:rsid w:val="00067966"/>
    <w:rsid w:val="00071E58"/>
    <w:rsid w:val="00082721"/>
    <w:rsid w:val="00084F51"/>
    <w:rsid w:val="000872A7"/>
    <w:rsid w:val="00087351"/>
    <w:rsid w:val="00097124"/>
    <w:rsid w:val="000A2A0E"/>
    <w:rsid w:val="000A4CE5"/>
    <w:rsid w:val="000A663E"/>
    <w:rsid w:val="000A68DE"/>
    <w:rsid w:val="000A7644"/>
    <w:rsid w:val="000B47CE"/>
    <w:rsid w:val="000B7498"/>
    <w:rsid w:val="000C0C63"/>
    <w:rsid w:val="000C11A9"/>
    <w:rsid w:val="000C461D"/>
    <w:rsid w:val="000C6712"/>
    <w:rsid w:val="000D21F4"/>
    <w:rsid w:val="000D3322"/>
    <w:rsid w:val="000D6DB2"/>
    <w:rsid w:val="000E5E86"/>
    <w:rsid w:val="000F7459"/>
    <w:rsid w:val="001257E8"/>
    <w:rsid w:val="00131477"/>
    <w:rsid w:val="0013386E"/>
    <w:rsid w:val="00135F43"/>
    <w:rsid w:val="00141E0B"/>
    <w:rsid w:val="0014764B"/>
    <w:rsid w:val="00150769"/>
    <w:rsid w:val="0015480A"/>
    <w:rsid w:val="001626BF"/>
    <w:rsid w:val="00170C57"/>
    <w:rsid w:val="0017315E"/>
    <w:rsid w:val="00182952"/>
    <w:rsid w:val="001837DF"/>
    <w:rsid w:val="001913F8"/>
    <w:rsid w:val="00194766"/>
    <w:rsid w:val="00197905"/>
    <w:rsid w:val="00197A5C"/>
    <w:rsid w:val="001A1819"/>
    <w:rsid w:val="001A20E4"/>
    <w:rsid w:val="001A308A"/>
    <w:rsid w:val="001B2223"/>
    <w:rsid w:val="001C174C"/>
    <w:rsid w:val="001C23B0"/>
    <w:rsid w:val="001D2CE5"/>
    <w:rsid w:val="001D43E3"/>
    <w:rsid w:val="001D5774"/>
    <w:rsid w:val="001D7902"/>
    <w:rsid w:val="001E5DB8"/>
    <w:rsid w:val="001F1BE4"/>
    <w:rsid w:val="001F495B"/>
    <w:rsid w:val="001F4B5B"/>
    <w:rsid w:val="001F60DF"/>
    <w:rsid w:val="001F721E"/>
    <w:rsid w:val="00202703"/>
    <w:rsid w:val="00202EA6"/>
    <w:rsid w:val="00203109"/>
    <w:rsid w:val="002107ED"/>
    <w:rsid w:val="00211202"/>
    <w:rsid w:val="00212CF1"/>
    <w:rsid w:val="00221635"/>
    <w:rsid w:val="002262E0"/>
    <w:rsid w:val="00227123"/>
    <w:rsid w:val="002325B7"/>
    <w:rsid w:val="002406A9"/>
    <w:rsid w:val="0024493C"/>
    <w:rsid w:val="00252B31"/>
    <w:rsid w:val="00254868"/>
    <w:rsid w:val="0026064C"/>
    <w:rsid w:val="00267ABA"/>
    <w:rsid w:val="00270E52"/>
    <w:rsid w:val="002712C7"/>
    <w:rsid w:val="00273575"/>
    <w:rsid w:val="00281B6E"/>
    <w:rsid w:val="00282044"/>
    <w:rsid w:val="00282318"/>
    <w:rsid w:val="00287DC0"/>
    <w:rsid w:val="00290A96"/>
    <w:rsid w:val="00292D3F"/>
    <w:rsid w:val="00293BEA"/>
    <w:rsid w:val="002A0E58"/>
    <w:rsid w:val="002A768E"/>
    <w:rsid w:val="002B49EE"/>
    <w:rsid w:val="002C11A1"/>
    <w:rsid w:val="002C7705"/>
    <w:rsid w:val="002D12D0"/>
    <w:rsid w:val="002D53A7"/>
    <w:rsid w:val="002E5068"/>
    <w:rsid w:val="002F0522"/>
    <w:rsid w:val="002F1870"/>
    <w:rsid w:val="002F1E72"/>
    <w:rsid w:val="002F73FA"/>
    <w:rsid w:val="00303D01"/>
    <w:rsid w:val="00305C6C"/>
    <w:rsid w:val="0030715E"/>
    <w:rsid w:val="00316351"/>
    <w:rsid w:val="00316A2D"/>
    <w:rsid w:val="003207C5"/>
    <w:rsid w:val="00320BD7"/>
    <w:rsid w:val="00320FE8"/>
    <w:rsid w:val="003216B4"/>
    <w:rsid w:val="0032290A"/>
    <w:rsid w:val="003306EE"/>
    <w:rsid w:val="00333DEB"/>
    <w:rsid w:val="00334186"/>
    <w:rsid w:val="0033461C"/>
    <w:rsid w:val="00335205"/>
    <w:rsid w:val="00335C77"/>
    <w:rsid w:val="00346B96"/>
    <w:rsid w:val="0035380C"/>
    <w:rsid w:val="003631EB"/>
    <w:rsid w:val="00364DBB"/>
    <w:rsid w:val="00370CFF"/>
    <w:rsid w:val="003726FD"/>
    <w:rsid w:val="003756F8"/>
    <w:rsid w:val="00386CA5"/>
    <w:rsid w:val="003933FF"/>
    <w:rsid w:val="003945FB"/>
    <w:rsid w:val="003A2044"/>
    <w:rsid w:val="003A3447"/>
    <w:rsid w:val="003B2A66"/>
    <w:rsid w:val="003C09D1"/>
    <w:rsid w:val="003C2426"/>
    <w:rsid w:val="003C2510"/>
    <w:rsid w:val="003C2B74"/>
    <w:rsid w:val="003C58F1"/>
    <w:rsid w:val="003C629A"/>
    <w:rsid w:val="003D1270"/>
    <w:rsid w:val="003D2EB8"/>
    <w:rsid w:val="003D2FB9"/>
    <w:rsid w:val="003D3E5F"/>
    <w:rsid w:val="003D4561"/>
    <w:rsid w:val="003D47DE"/>
    <w:rsid w:val="003D4DE6"/>
    <w:rsid w:val="003E1F13"/>
    <w:rsid w:val="003E6AD3"/>
    <w:rsid w:val="003F0613"/>
    <w:rsid w:val="003F4FC4"/>
    <w:rsid w:val="003F6BF0"/>
    <w:rsid w:val="003F6C97"/>
    <w:rsid w:val="004049C9"/>
    <w:rsid w:val="00407D53"/>
    <w:rsid w:val="00407DF1"/>
    <w:rsid w:val="00417673"/>
    <w:rsid w:val="004176CA"/>
    <w:rsid w:val="0042433A"/>
    <w:rsid w:val="004248CF"/>
    <w:rsid w:val="00425DD4"/>
    <w:rsid w:val="00427B81"/>
    <w:rsid w:val="0043459D"/>
    <w:rsid w:val="004365D6"/>
    <w:rsid w:val="004375E4"/>
    <w:rsid w:val="00442C4A"/>
    <w:rsid w:val="00445F5D"/>
    <w:rsid w:val="0044626B"/>
    <w:rsid w:val="004469E5"/>
    <w:rsid w:val="00452E73"/>
    <w:rsid w:val="00455721"/>
    <w:rsid w:val="00456584"/>
    <w:rsid w:val="004667DB"/>
    <w:rsid w:val="00484342"/>
    <w:rsid w:val="0049155F"/>
    <w:rsid w:val="0049361F"/>
    <w:rsid w:val="00494AE4"/>
    <w:rsid w:val="00494BD4"/>
    <w:rsid w:val="00497AD9"/>
    <w:rsid w:val="004A1CA3"/>
    <w:rsid w:val="004A56FE"/>
    <w:rsid w:val="004B04D9"/>
    <w:rsid w:val="004B1198"/>
    <w:rsid w:val="004B15B6"/>
    <w:rsid w:val="004B3F16"/>
    <w:rsid w:val="004B4ED0"/>
    <w:rsid w:val="004B56B9"/>
    <w:rsid w:val="004B63D7"/>
    <w:rsid w:val="004C7703"/>
    <w:rsid w:val="004D09D3"/>
    <w:rsid w:val="004D1076"/>
    <w:rsid w:val="004D1DF2"/>
    <w:rsid w:val="004D1F7F"/>
    <w:rsid w:val="004D3008"/>
    <w:rsid w:val="004D393B"/>
    <w:rsid w:val="004E5729"/>
    <w:rsid w:val="004E6661"/>
    <w:rsid w:val="004E66C1"/>
    <w:rsid w:val="004F095F"/>
    <w:rsid w:val="004F0B97"/>
    <w:rsid w:val="004F27B2"/>
    <w:rsid w:val="0050142E"/>
    <w:rsid w:val="00502AF2"/>
    <w:rsid w:val="0050322C"/>
    <w:rsid w:val="005059DE"/>
    <w:rsid w:val="00505B40"/>
    <w:rsid w:val="00513981"/>
    <w:rsid w:val="00517E87"/>
    <w:rsid w:val="00524FC9"/>
    <w:rsid w:val="005253CB"/>
    <w:rsid w:val="00526DA7"/>
    <w:rsid w:val="00527277"/>
    <w:rsid w:val="005307D0"/>
    <w:rsid w:val="00531CC8"/>
    <w:rsid w:val="0053623E"/>
    <w:rsid w:val="00540DDD"/>
    <w:rsid w:val="0054139F"/>
    <w:rsid w:val="005420EA"/>
    <w:rsid w:val="00543B4F"/>
    <w:rsid w:val="00546079"/>
    <w:rsid w:val="00550446"/>
    <w:rsid w:val="00550CB7"/>
    <w:rsid w:val="00554FEA"/>
    <w:rsid w:val="005558BE"/>
    <w:rsid w:val="00556609"/>
    <w:rsid w:val="00564AEC"/>
    <w:rsid w:val="005659D2"/>
    <w:rsid w:val="00570489"/>
    <w:rsid w:val="0058153D"/>
    <w:rsid w:val="00584134"/>
    <w:rsid w:val="00584A70"/>
    <w:rsid w:val="00587291"/>
    <w:rsid w:val="00587317"/>
    <w:rsid w:val="00592CD9"/>
    <w:rsid w:val="00593100"/>
    <w:rsid w:val="005A78CF"/>
    <w:rsid w:val="005B55F3"/>
    <w:rsid w:val="005B60E9"/>
    <w:rsid w:val="005C395D"/>
    <w:rsid w:val="005C7179"/>
    <w:rsid w:val="005C79AC"/>
    <w:rsid w:val="005C7B0E"/>
    <w:rsid w:val="005D04CF"/>
    <w:rsid w:val="005D548D"/>
    <w:rsid w:val="005D6527"/>
    <w:rsid w:val="005E004F"/>
    <w:rsid w:val="005E65D5"/>
    <w:rsid w:val="005F27C0"/>
    <w:rsid w:val="005F4F31"/>
    <w:rsid w:val="00604929"/>
    <w:rsid w:val="00610650"/>
    <w:rsid w:val="006148EE"/>
    <w:rsid w:val="00614C9D"/>
    <w:rsid w:val="006156D6"/>
    <w:rsid w:val="00617199"/>
    <w:rsid w:val="00620A3C"/>
    <w:rsid w:val="0063072A"/>
    <w:rsid w:val="006307E7"/>
    <w:rsid w:val="00631DBA"/>
    <w:rsid w:val="0063630B"/>
    <w:rsid w:val="00636741"/>
    <w:rsid w:val="006367B7"/>
    <w:rsid w:val="00644512"/>
    <w:rsid w:val="00647318"/>
    <w:rsid w:val="00655CFA"/>
    <w:rsid w:val="00656A8C"/>
    <w:rsid w:val="00660CD3"/>
    <w:rsid w:val="00662C47"/>
    <w:rsid w:val="00670994"/>
    <w:rsid w:val="00670DF6"/>
    <w:rsid w:val="00670FAC"/>
    <w:rsid w:val="00681D4D"/>
    <w:rsid w:val="006839CA"/>
    <w:rsid w:val="006866FA"/>
    <w:rsid w:val="0069448B"/>
    <w:rsid w:val="00694F26"/>
    <w:rsid w:val="006A670B"/>
    <w:rsid w:val="006A7898"/>
    <w:rsid w:val="006C214E"/>
    <w:rsid w:val="006C46E9"/>
    <w:rsid w:val="006C77F7"/>
    <w:rsid w:val="006D0AFD"/>
    <w:rsid w:val="006D77CF"/>
    <w:rsid w:val="006E0608"/>
    <w:rsid w:val="006E31FC"/>
    <w:rsid w:val="006E6F86"/>
    <w:rsid w:val="006F3484"/>
    <w:rsid w:val="006F3943"/>
    <w:rsid w:val="006F3CBC"/>
    <w:rsid w:val="006F5ED2"/>
    <w:rsid w:val="006F7B06"/>
    <w:rsid w:val="007023AB"/>
    <w:rsid w:val="007047E3"/>
    <w:rsid w:val="00707376"/>
    <w:rsid w:val="00710D12"/>
    <w:rsid w:val="00713E91"/>
    <w:rsid w:val="0071415D"/>
    <w:rsid w:val="007200D9"/>
    <w:rsid w:val="00720405"/>
    <w:rsid w:val="00722980"/>
    <w:rsid w:val="00726CEF"/>
    <w:rsid w:val="007274CE"/>
    <w:rsid w:val="007302AA"/>
    <w:rsid w:val="007347A8"/>
    <w:rsid w:val="00736392"/>
    <w:rsid w:val="007371B4"/>
    <w:rsid w:val="00737270"/>
    <w:rsid w:val="00741B7C"/>
    <w:rsid w:val="0074406F"/>
    <w:rsid w:val="0074567C"/>
    <w:rsid w:val="0075059E"/>
    <w:rsid w:val="0075087A"/>
    <w:rsid w:val="0075374C"/>
    <w:rsid w:val="00756A9B"/>
    <w:rsid w:val="00765FE0"/>
    <w:rsid w:val="00772CC0"/>
    <w:rsid w:val="00777B61"/>
    <w:rsid w:val="00781A5E"/>
    <w:rsid w:val="007A0964"/>
    <w:rsid w:val="007B3360"/>
    <w:rsid w:val="007C1223"/>
    <w:rsid w:val="007C2B53"/>
    <w:rsid w:val="007C321B"/>
    <w:rsid w:val="007C3C40"/>
    <w:rsid w:val="007D688A"/>
    <w:rsid w:val="007D73D2"/>
    <w:rsid w:val="007D7BF9"/>
    <w:rsid w:val="007E5EFB"/>
    <w:rsid w:val="007E5F14"/>
    <w:rsid w:val="007E7C9B"/>
    <w:rsid w:val="007F2290"/>
    <w:rsid w:val="007F536E"/>
    <w:rsid w:val="008035C6"/>
    <w:rsid w:val="008060A1"/>
    <w:rsid w:val="00806706"/>
    <w:rsid w:val="00806C99"/>
    <w:rsid w:val="00807192"/>
    <w:rsid w:val="00807617"/>
    <w:rsid w:val="00810BD9"/>
    <w:rsid w:val="0081573D"/>
    <w:rsid w:val="00816CE5"/>
    <w:rsid w:val="0082154D"/>
    <w:rsid w:val="00823821"/>
    <w:rsid w:val="00825422"/>
    <w:rsid w:val="00827282"/>
    <w:rsid w:val="008334A9"/>
    <w:rsid w:val="008353D6"/>
    <w:rsid w:val="00840382"/>
    <w:rsid w:val="00842FDD"/>
    <w:rsid w:val="00844753"/>
    <w:rsid w:val="00844C8D"/>
    <w:rsid w:val="00851BF3"/>
    <w:rsid w:val="00852196"/>
    <w:rsid w:val="00853D75"/>
    <w:rsid w:val="00853E2A"/>
    <w:rsid w:val="00855829"/>
    <w:rsid w:val="00855A60"/>
    <w:rsid w:val="00856BFF"/>
    <w:rsid w:val="00857322"/>
    <w:rsid w:val="00861AAE"/>
    <w:rsid w:val="0086390F"/>
    <w:rsid w:val="00865073"/>
    <w:rsid w:val="00866B0D"/>
    <w:rsid w:val="0087068D"/>
    <w:rsid w:val="00870F1A"/>
    <w:rsid w:val="0087623F"/>
    <w:rsid w:val="008771A5"/>
    <w:rsid w:val="00884F82"/>
    <w:rsid w:val="00890CC1"/>
    <w:rsid w:val="008A258F"/>
    <w:rsid w:val="008B028A"/>
    <w:rsid w:val="008B2B3E"/>
    <w:rsid w:val="008B3CF9"/>
    <w:rsid w:val="008C2EED"/>
    <w:rsid w:val="008C406B"/>
    <w:rsid w:val="008C4442"/>
    <w:rsid w:val="008C51BE"/>
    <w:rsid w:val="008C6121"/>
    <w:rsid w:val="008D462C"/>
    <w:rsid w:val="008D5324"/>
    <w:rsid w:val="008D5BE9"/>
    <w:rsid w:val="008E320E"/>
    <w:rsid w:val="008E4AA2"/>
    <w:rsid w:val="008E5BD3"/>
    <w:rsid w:val="008F2088"/>
    <w:rsid w:val="008F32CD"/>
    <w:rsid w:val="008F75DB"/>
    <w:rsid w:val="009001CE"/>
    <w:rsid w:val="009018FB"/>
    <w:rsid w:val="00901DAE"/>
    <w:rsid w:val="0090431B"/>
    <w:rsid w:val="00912BEB"/>
    <w:rsid w:val="009148A4"/>
    <w:rsid w:val="00922AED"/>
    <w:rsid w:val="009323F8"/>
    <w:rsid w:val="00940508"/>
    <w:rsid w:val="009439E4"/>
    <w:rsid w:val="0094660A"/>
    <w:rsid w:val="00947B2E"/>
    <w:rsid w:val="0095265A"/>
    <w:rsid w:val="0095346A"/>
    <w:rsid w:val="00954CD6"/>
    <w:rsid w:val="00957978"/>
    <w:rsid w:val="00964222"/>
    <w:rsid w:val="0097270A"/>
    <w:rsid w:val="00977A3A"/>
    <w:rsid w:val="00977F65"/>
    <w:rsid w:val="00980B7E"/>
    <w:rsid w:val="00985A5E"/>
    <w:rsid w:val="00987E56"/>
    <w:rsid w:val="009916B5"/>
    <w:rsid w:val="009939F4"/>
    <w:rsid w:val="00993EF6"/>
    <w:rsid w:val="0099418B"/>
    <w:rsid w:val="00994ECF"/>
    <w:rsid w:val="009954EC"/>
    <w:rsid w:val="00996951"/>
    <w:rsid w:val="009A0AAA"/>
    <w:rsid w:val="009A4DF9"/>
    <w:rsid w:val="009A5782"/>
    <w:rsid w:val="009A7B5F"/>
    <w:rsid w:val="009B2648"/>
    <w:rsid w:val="009B6C75"/>
    <w:rsid w:val="009B730C"/>
    <w:rsid w:val="009B7B3F"/>
    <w:rsid w:val="009C376A"/>
    <w:rsid w:val="009C5532"/>
    <w:rsid w:val="009C5A70"/>
    <w:rsid w:val="009C6F89"/>
    <w:rsid w:val="009D2A56"/>
    <w:rsid w:val="009D42C3"/>
    <w:rsid w:val="009D482E"/>
    <w:rsid w:val="009E1871"/>
    <w:rsid w:val="009E58D1"/>
    <w:rsid w:val="009E6637"/>
    <w:rsid w:val="009F22A9"/>
    <w:rsid w:val="009F3BAA"/>
    <w:rsid w:val="009F654E"/>
    <w:rsid w:val="00A01B2F"/>
    <w:rsid w:val="00A0298C"/>
    <w:rsid w:val="00A029F0"/>
    <w:rsid w:val="00A0367C"/>
    <w:rsid w:val="00A064D3"/>
    <w:rsid w:val="00A06BC2"/>
    <w:rsid w:val="00A16B72"/>
    <w:rsid w:val="00A23800"/>
    <w:rsid w:val="00A2460C"/>
    <w:rsid w:val="00A25B58"/>
    <w:rsid w:val="00A326BE"/>
    <w:rsid w:val="00A3351A"/>
    <w:rsid w:val="00A3528F"/>
    <w:rsid w:val="00A43417"/>
    <w:rsid w:val="00A4467C"/>
    <w:rsid w:val="00A44819"/>
    <w:rsid w:val="00A46E64"/>
    <w:rsid w:val="00A52A41"/>
    <w:rsid w:val="00A53FDE"/>
    <w:rsid w:val="00A55383"/>
    <w:rsid w:val="00A631A0"/>
    <w:rsid w:val="00A70041"/>
    <w:rsid w:val="00A73C3A"/>
    <w:rsid w:val="00A81D6B"/>
    <w:rsid w:val="00A83C77"/>
    <w:rsid w:val="00A84E90"/>
    <w:rsid w:val="00A866B5"/>
    <w:rsid w:val="00A96B02"/>
    <w:rsid w:val="00AA4B29"/>
    <w:rsid w:val="00AA4E52"/>
    <w:rsid w:val="00AA6665"/>
    <w:rsid w:val="00AB31E2"/>
    <w:rsid w:val="00AB32DE"/>
    <w:rsid w:val="00AB7D8F"/>
    <w:rsid w:val="00AC4BDE"/>
    <w:rsid w:val="00AD0613"/>
    <w:rsid w:val="00AD2C88"/>
    <w:rsid w:val="00AD3FA9"/>
    <w:rsid w:val="00AD620C"/>
    <w:rsid w:val="00AE5F64"/>
    <w:rsid w:val="00AE6DAF"/>
    <w:rsid w:val="00AF5837"/>
    <w:rsid w:val="00AF6F6D"/>
    <w:rsid w:val="00B04CEE"/>
    <w:rsid w:val="00B274C9"/>
    <w:rsid w:val="00B314B4"/>
    <w:rsid w:val="00B31C90"/>
    <w:rsid w:val="00B328D0"/>
    <w:rsid w:val="00B3666F"/>
    <w:rsid w:val="00B420E2"/>
    <w:rsid w:val="00B458A7"/>
    <w:rsid w:val="00B47AED"/>
    <w:rsid w:val="00B61F5E"/>
    <w:rsid w:val="00B62108"/>
    <w:rsid w:val="00B64E1A"/>
    <w:rsid w:val="00B7096F"/>
    <w:rsid w:val="00B8485B"/>
    <w:rsid w:val="00B86FEE"/>
    <w:rsid w:val="00B9028D"/>
    <w:rsid w:val="00BA708E"/>
    <w:rsid w:val="00BB030D"/>
    <w:rsid w:val="00BB4034"/>
    <w:rsid w:val="00BC020B"/>
    <w:rsid w:val="00BC1F56"/>
    <w:rsid w:val="00BC2626"/>
    <w:rsid w:val="00BC2BBE"/>
    <w:rsid w:val="00BC3062"/>
    <w:rsid w:val="00BC5C1F"/>
    <w:rsid w:val="00BC5EC7"/>
    <w:rsid w:val="00BD571C"/>
    <w:rsid w:val="00BD66F4"/>
    <w:rsid w:val="00BE7DDA"/>
    <w:rsid w:val="00BF4153"/>
    <w:rsid w:val="00BF62A5"/>
    <w:rsid w:val="00C05036"/>
    <w:rsid w:val="00C1400F"/>
    <w:rsid w:val="00C14441"/>
    <w:rsid w:val="00C154B7"/>
    <w:rsid w:val="00C26B20"/>
    <w:rsid w:val="00C3772D"/>
    <w:rsid w:val="00C41DDB"/>
    <w:rsid w:val="00C444C1"/>
    <w:rsid w:val="00C44B5C"/>
    <w:rsid w:val="00C44EAE"/>
    <w:rsid w:val="00C46A7C"/>
    <w:rsid w:val="00C52413"/>
    <w:rsid w:val="00C552E5"/>
    <w:rsid w:val="00C62162"/>
    <w:rsid w:val="00C66278"/>
    <w:rsid w:val="00C676DB"/>
    <w:rsid w:val="00C741EE"/>
    <w:rsid w:val="00C840C9"/>
    <w:rsid w:val="00C85B56"/>
    <w:rsid w:val="00C86235"/>
    <w:rsid w:val="00C91427"/>
    <w:rsid w:val="00C93ABB"/>
    <w:rsid w:val="00C949E7"/>
    <w:rsid w:val="00C95A45"/>
    <w:rsid w:val="00C960C3"/>
    <w:rsid w:val="00C973E8"/>
    <w:rsid w:val="00CA1C95"/>
    <w:rsid w:val="00CA3594"/>
    <w:rsid w:val="00CA3A48"/>
    <w:rsid w:val="00CA609E"/>
    <w:rsid w:val="00CB2557"/>
    <w:rsid w:val="00CB2C6B"/>
    <w:rsid w:val="00CB58D2"/>
    <w:rsid w:val="00CC276F"/>
    <w:rsid w:val="00CC5E52"/>
    <w:rsid w:val="00CE1ED1"/>
    <w:rsid w:val="00CE243C"/>
    <w:rsid w:val="00CE772E"/>
    <w:rsid w:val="00CF442B"/>
    <w:rsid w:val="00CF44AD"/>
    <w:rsid w:val="00CF6A7E"/>
    <w:rsid w:val="00D04E14"/>
    <w:rsid w:val="00D06C4A"/>
    <w:rsid w:val="00D10EAF"/>
    <w:rsid w:val="00D118EB"/>
    <w:rsid w:val="00D142C2"/>
    <w:rsid w:val="00D24B5A"/>
    <w:rsid w:val="00D51EB0"/>
    <w:rsid w:val="00D57AF1"/>
    <w:rsid w:val="00D60A69"/>
    <w:rsid w:val="00D6688A"/>
    <w:rsid w:val="00D70040"/>
    <w:rsid w:val="00D710B9"/>
    <w:rsid w:val="00D71A73"/>
    <w:rsid w:val="00D75A6E"/>
    <w:rsid w:val="00D76CC7"/>
    <w:rsid w:val="00D8763B"/>
    <w:rsid w:val="00D91797"/>
    <w:rsid w:val="00D9593D"/>
    <w:rsid w:val="00DA1172"/>
    <w:rsid w:val="00DA1419"/>
    <w:rsid w:val="00DA6FF5"/>
    <w:rsid w:val="00DB2B5B"/>
    <w:rsid w:val="00DB4D5E"/>
    <w:rsid w:val="00DB6284"/>
    <w:rsid w:val="00DC00FC"/>
    <w:rsid w:val="00DC0CAA"/>
    <w:rsid w:val="00DC1ED0"/>
    <w:rsid w:val="00DC26CF"/>
    <w:rsid w:val="00DC5DE8"/>
    <w:rsid w:val="00DC741F"/>
    <w:rsid w:val="00DD01C3"/>
    <w:rsid w:val="00DD7562"/>
    <w:rsid w:val="00DE4E89"/>
    <w:rsid w:val="00DE64F4"/>
    <w:rsid w:val="00DF027C"/>
    <w:rsid w:val="00DF06C8"/>
    <w:rsid w:val="00DF1AFD"/>
    <w:rsid w:val="00DF3B93"/>
    <w:rsid w:val="00DF4EC5"/>
    <w:rsid w:val="00DF76A5"/>
    <w:rsid w:val="00DF7B72"/>
    <w:rsid w:val="00E004F6"/>
    <w:rsid w:val="00E0142B"/>
    <w:rsid w:val="00E01D9A"/>
    <w:rsid w:val="00E0745F"/>
    <w:rsid w:val="00E14645"/>
    <w:rsid w:val="00E2150C"/>
    <w:rsid w:val="00E24451"/>
    <w:rsid w:val="00E305D2"/>
    <w:rsid w:val="00E336D0"/>
    <w:rsid w:val="00E35D5E"/>
    <w:rsid w:val="00E42163"/>
    <w:rsid w:val="00E502AF"/>
    <w:rsid w:val="00E55AFC"/>
    <w:rsid w:val="00E60486"/>
    <w:rsid w:val="00E625FA"/>
    <w:rsid w:val="00E62882"/>
    <w:rsid w:val="00E630F8"/>
    <w:rsid w:val="00E63D07"/>
    <w:rsid w:val="00E663DA"/>
    <w:rsid w:val="00E74FB8"/>
    <w:rsid w:val="00E8116F"/>
    <w:rsid w:val="00E814C5"/>
    <w:rsid w:val="00E87FB8"/>
    <w:rsid w:val="00E92F35"/>
    <w:rsid w:val="00E973C9"/>
    <w:rsid w:val="00E97E94"/>
    <w:rsid w:val="00E97FE8"/>
    <w:rsid w:val="00EA1790"/>
    <w:rsid w:val="00EA2393"/>
    <w:rsid w:val="00EA574F"/>
    <w:rsid w:val="00EA6971"/>
    <w:rsid w:val="00EB5F38"/>
    <w:rsid w:val="00EB6CB8"/>
    <w:rsid w:val="00EC2CB9"/>
    <w:rsid w:val="00EC5016"/>
    <w:rsid w:val="00ED37E9"/>
    <w:rsid w:val="00ED6D2D"/>
    <w:rsid w:val="00EE13D2"/>
    <w:rsid w:val="00EE20E3"/>
    <w:rsid w:val="00EE319E"/>
    <w:rsid w:val="00EE3D04"/>
    <w:rsid w:val="00EF0DC4"/>
    <w:rsid w:val="00EF11F8"/>
    <w:rsid w:val="00EF300C"/>
    <w:rsid w:val="00F13529"/>
    <w:rsid w:val="00F1733A"/>
    <w:rsid w:val="00F17D2C"/>
    <w:rsid w:val="00F222FA"/>
    <w:rsid w:val="00F24118"/>
    <w:rsid w:val="00F2630C"/>
    <w:rsid w:val="00F312C4"/>
    <w:rsid w:val="00F31818"/>
    <w:rsid w:val="00F36B43"/>
    <w:rsid w:val="00F36ED0"/>
    <w:rsid w:val="00F373C9"/>
    <w:rsid w:val="00F377B2"/>
    <w:rsid w:val="00F37BFE"/>
    <w:rsid w:val="00F42264"/>
    <w:rsid w:val="00F44B93"/>
    <w:rsid w:val="00F50EB5"/>
    <w:rsid w:val="00F52EBC"/>
    <w:rsid w:val="00F53355"/>
    <w:rsid w:val="00F56646"/>
    <w:rsid w:val="00F728BC"/>
    <w:rsid w:val="00F729A9"/>
    <w:rsid w:val="00F72BFB"/>
    <w:rsid w:val="00F7551C"/>
    <w:rsid w:val="00F7678E"/>
    <w:rsid w:val="00F84EED"/>
    <w:rsid w:val="00F85617"/>
    <w:rsid w:val="00F87D67"/>
    <w:rsid w:val="00FA1ED8"/>
    <w:rsid w:val="00FA4573"/>
    <w:rsid w:val="00FA4E22"/>
    <w:rsid w:val="00FB1920"/>
    <w:rsid w:val="00FB6043"/>
    <w:rsid w:val="00FB6246"/>
    <w:rsid w:val="00FB701D"/>
    <w:rsid w:val="00FC227D"/>
    <w:rsid w:val="00FC3866"/>
    <w:rsid w:val="00FC3DD4"/>
    <w:rsid w:val="00FC5344"/>
    <w:rsid w:val="00FC77CF"/>
    <w:rsid w:val="00FD30BB"/>
    <w:rsid w:val="00FD63AD"/>
    <w:rsid w:val="00FE2167"/>
    <w:rsid w:val="00FF03CF"/>
    <w:rsid w:val="00FF0E03"/>
    <w:rsid w:val="00FF50ED"/>
    <w:rsid w:val="00FF54FF"/>
    <w:rsid w:val="00FF670B"/>
    <w:rsid w:val="00FF7447"/>
    <w:rsid w:val="01E7AD69"/>
    <w:rsid w:val="0679CA52"/>
    <w:rsid w:val="115E5D0D"/>
    <w:rsid w:val="1311D86B"/>
    <w:rsid w:val="2028480E"/>
    <w:rsid w:val="33E7E73B"/>
    <w:rsid w:val="477AC995"/>
    <w:rsid w:val="695EB027"/>
    <w:rsid w:val="6A3362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2E4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C88"/>
    <w:rPr>
      <w:rFonts w:eastAsiaTheme="minorEastAsia"/>
      <w:lang w:val="en-GB"/>
    </w:rPr>
  </w:style>
  <w:style w:type="paragraph" w:styleId="Heading1">
    <w:name w:val="heading 1"/>
    <w:basedOn w:val="Normal"/>
    <w:next w:val="Normal"/>
    <w:link w:val="Heading1Char"/>
    <w:uiPriority w:val="9"/>
    <w:qFormat/>
    <w:rsid w:val="002262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Sąrašo pastraipa.Bullet,Bullet"/>
    <w:basedOn w:val="Normal"/>
    <w:link w:val="ListParagraphChar"/>
    <w:uiPriority w:val="34"/>
    <w:qFormat/>
    <w:rsid w:val="0024493C"/>
    <w:pPr>
      <w:ind w:left="720"/>
      <w:contextualSpacing/>
    </w:pPr>
  </w:style>
  <w:style w:type="table" w:styleId="TableGrid">
    <w:name w:val="Table Grid"/>
    <w:basedOn w:val="TableNormal"/>
    <w:uiPriority w:val="39"/>
    <w:rsid w:val="0024493C"/>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449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4493C"/>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24493C"/>
    <w:rPr>
      <w:rFonts w:eastAsiaTheme="minorEastAsia"/>
      <w:lang w:val="en-GB"/>
    </w:rPr>
  </w:style>
  <w:style w:type="paragraph" w:styleId="Header">
    <w:name w:val="header"/>
    <w:basedOn w:val="Normal"/>
    <w:link w:val="HeaderChar"/>
    <w:uiPriority w:val="99"/>
    <w:unhideWhenUsed/>
    <w:rsid w:val="0024493C"/>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493C"/>
    <w:rPr>
      <w:rFonts w:eastAsiaTheme="minorEastAsia"/>
      <w:lang w:val="en-GB"/>
    </w:rPr>
  </w:style>
  <w:style w:type="paragraph" w:styleId="Footer">
    <w:name w:val="footer"/>
    <w:basedOn w:val="Normal"/>
    <w:link w:val="FooterChar"/>
    <w:uiPriority w:val="99"/>
    <w:unhideWhenUsed/>
    <w:rsid w:val="0024493C"/>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493C"/>
    <w:rPr>
      <w:rFonts w:eastAsiaTheme="minorEastAsia"/>
      <w:lang w:val="en-GB"/>
    </w:rPr>
  </w:style>
  <w:style w:type="table" w:customStyle="1" w:styleId="TableGrid2">
    <w:name w:val="Table Grid2"/>
    <w:basedOn w:val="TableNormal"/>
    <w:next w:val="TableGrid"/>
    <w:uiPriority w:val="39"/>
    <w:rsid w:val="0024493C"/>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24493C"/>
    <w:pPr>
      <w:spacing w:after="0" w:line="240" w:lineRule="auto"/>
    </w:pPr>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mentcontentpara">
    <w:name w:val="commentcontentpara"/>
    <w:basedOn w:val="Normal"/>
    <w:rsid w:val="0024493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FC5344"/>
    <w:pPr>
      <w:spacing w:after="0" w:line="240" w:lineRule="auto"/>
    </w:pPr>
    <w:rPr>
      <w:rFonts w:eastAsiaTheme="minorEastAsia"/>
      <w:lang w:val="en-GB"/>
    </w:rPr>
  </w:style>
  <w:style w:type="character" w:styleId="CommentReference">
    <w:name w:val="annotation reference"/>
    <w:basedOn w:val="DefaultParagraphFont"/>
    <w:uiPriority w:val="99"/>
    <w:semiHidden/>
    <w:unhideWhenUsed/>
    <w:rsid w:val="00FC5344"/>
    <w:rPr>
      <w:sz w:val="16"/>
      <w:szCs w:val="16"/>
    </w:rPr>
  </w:style>
  <w:style w:type="paragraph" w:styleId="CommentText">
    <w:name w:val="annotation text"/>
    <w:basedOn w:val="Normal"/>
    <w:link w:val="CommentTextChar"/>
    <w:uiPriority w:val="99"/>
    <w:unhideWhenUsed/>
    <w:rsid w:val="00FC5344"/>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FC5344"/>
    <w:rPr>
      <w:sz w:val="20"/>
      <w:szCs w:val="20"/>
      <w:lang w:val="en-GB"/>
    </w:rPr>
  </w:style>
  <w:style w:type="paragraph" w:styleId="CommentSubject">
    <w:name w:val="annotation subject"/>
    <w:basedOn w:val="CommentText"/>
    <w:next w:val="CommentText"/>
    <w:link w:val="CommentSubjectChar"/>
    <w:uiPriority w:val="99"/>
    <w:semiHidden/>
    <w:unhideWhenUsed/>
    <w:rsid w:val="006F7B06"/>
    <w:rPr>
      <w:rFonts w:eastAsiaTheme="minorEastAsia"/>
      <w:b/>
      <w:bCs/>
    </w:rPr>
  </w:style>
  <w:style w:type="character" w:customStyle="1" w:styleId="CommentSubjectChar">
    <w:name w:val="Comment Subject Char"/>
    <w:basedOn w:val="CommentTextChar"/>
    <w:link w:val="CommentSubject"/>
    <w:uiPriority w:val="99"/>
    <w:semiHidden/>
    <w:rsid w:val="006F7B06"/>
    <w:rPr>
      <w:rFonts w:eastAsiaTheme="minorEastAsia"/>
      <w:b/>
      <w:bCs/>
      <w:sz w:val="20"/>
      <w:szCs w:val="20"/>
      <w:lang w:val="en-GB"/>
    </w:rPr>
  </w:style>
  <w:style w:type="character" w:customStyle="1" w:styleId="cf01">
    <w:name w:val="cf01"/>
    <w:basedOn w:val="DefaultParagraphFont"/>
    <w:rsid w:val="00B458A7"/>
    <w:rPr>
      <w:rFonts w:ascii="Segoe UI" w:hAnsi="Segoe UI" w:cs="Segoe UI" w:hint="default"/>
      <w:i/>
      <w:iCs/>
      <w:sz w:val="18"/>
      <w:szCs w:val="18"/>
    </w:rPr>
  </w:style>
  <w:style w:type="character" w:styleId="PlaceholderText">
    <w:name w:val="Placeholder Text"/>
    <w:basedOn w:val="DefaultParagraphFont"/>
    <w:uiPriority w:val="99"/>
    <w:semiHidden/>
    <w:rsid w:val="000E5E86"/>
    <w:rPr>
      <w:color w:val="808080"/>
    </w:rPr>
  </w:style>
  <w:style w:type="character" w:customStyle="1" w:styleId="eop">
    <w:name w:val="eop"/>
    <w:basedOn w:val="DefaultParagraphFont"/>
    <w:rsid w:val="00C91427"/>
  </w:style>
  <w:style w:type="paragraph" w:styleId="BalloonText">
    <w:name w:val="Balloon Text"/>
    <w:basedOn w:val="Normal"/>
    <w:link w:val="BalloonTextChar"/>
    <w:uiPriority w:val="99"/>
    <w:semiHidden/>
    <w:unhideWhenUsed/>
    <w:rsid w:val="00B27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4C9"/>
    <w:rPr>
      <w:rFonts w:ascii="Segoe UI" w:eastAsiaTheme="minorEastAsia" w:hAnsi="Segoe UI" w:cs="Segoe UI"/>
      <w:sz w:val="18"/>
      <w:szCs w:val="18"/>
      <w:lang w:val="en-GB"/>
    </w:rPr>
  </w:style>
  <w:style w:type="character" w:styleId="Hyperlink">
    <w:name w:val="Hyperlink"/>
    <w:basedOn w:val="DefaultParagraphFont"/>
    <w:uiPriority w:val="99"/>
    <w:semiHidden/>
    <w:unhideWhenUsed/>
    <w:rsid w:val="009B6C75"/>
    <w:rPr>
      <w:color w:val="0563C1"/>
      <w:u w:val="single"/>
    </w:rPr>
  </w:style>
  <w:style w:type="character" w:customStyle="1" w:styleId="Heading1Char">
    <w:name w:val="Heading 1 Char"/>
    <w:basedOn w:val="DefaultParagraphFont"/>
    <w:link w:val="Heading1"/>
    <w:uiPriority w:val="9"/>
    <w:rsid w:val="002262E0"/>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5253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20630">
      <w:bodyDiv w:val="1"/>
      <w:marLeft w:val="0"/>
      <w:marRight w:val="0"/>
      <w:marTop w:val="0"/>
      <w:marBottom w:val="0"/>
      <w:divBdr>
        <w:top w:val="none" w:sz="0" w:space="0" w:color="auto"/>
        <w:left w:val="none" w:sz="0" w:space="0" w:color="auto"/>
        <w:bottom w:val="none" w:sz="0" w:space="0" w:color="auto"/>
        <w:right w:val="none" w:sz="0" w:space="0" w:color="auto"/>
      </w:divBdr>
    </w:div>
    <w:div w:id="402719594">
      <w:bodyDiv w:val="1"/>
      <w:marLeft w:val="0"/>
      <w:marRight w:val="0"/>
      <w:marTop w:val="0"/>
      <w:marBottom w:val="0"/>
      <w:divBdr>
        <w:top w:val="none" w:sz="0" w:space="0" w:color="auto"/>
        <w:left w:val="none" w:sz="0" w:space="0" w:color="auto"/>
        <w:bottom w:val="none" w:sz="0" w:space="0" w:color="auto"/>
        <w:right w:val="none" w:sz="0" w:space="0" w:color="auto"/>
      </w:divBdr>
    </w:div>
    <w:div w:id="404845026">
      <w:bodyDiv w:val="1"/>
      <w:marLeft w:val="0"/>
      <w:marRight w:val="0"/>
      <w:marTop w:val="0"/>
      <w:marBottom w:val="0"/>
      <w:divBdr>
        <w:top w:val="none" w:sz="0" w:space="0" w:color="auto"/>
        <w:left w:val="none" w:sz="0" w:space="0" w:color="auto"/>
        <w:bottom w:val="none" w:sz="0" w:space="0" w:color="auto"/>
        <w:right w:val="none" w:sz="0" w:space="0" w:color="auto"/>
      </w:divBdr>
    </w:div>
    <w:div w:id="541014753">
      <w:bodyDiv w:val="1"/>
      <w:marLeft w:val="0"/>
      <w:marRight w:val="0"/>
      <w:marTop w:val="0"/>
      <w:marBottom w:val="0"/>
      <w:divBdr>
        <w:top w:val="none" w:sz="0" w:space="0" w:color="auto"/>
        <w:left w:val="none" w:sz="0" w:space="0" w:color="auto"/>
        <w:bottom w:val="none" w:sz="0" w:space="0" w:color="auto"/>
        <w:right w:val="none" w:sz="0" w:space="0" w:color="auto"/>
      </w:divBdr>
    </w:div>
    <w:div w:id="592010226">
      <w:bodyDiv w:val="1"/>
      <w:marLeft w:val="0"/>
      <w:marRight w:val="0"/>
      <w:marTop w:val="0"/>
      <w:marBottom w:val="0"/>
      <w:divBdr>
        <w:top w:val="none" w:sz="0" w:space="0" w:color="auto"/>
        <w:left w:val="none" w:sz="0" w:space="0" w:color="auto"/>
        <w:bottom w:val="none" w:sz="0" w:space="0" w:color="auto"/>
        <w:right w:val="none" w:sz="0" w:space="0" w:color="auto"/>
      </w:divBdr>
    </w:div>
    <w:div w:id="725228162">
      <w:bodyDiv w:val="1"/>
      <w:marLeft w:val="0"/>
      <w:marRight w:val="0"/>
      <w:marTop w:val="0"/>
      <w:marBottom w:val="0"/>
      <w:divBdr>
        <w:top w:val="none" w:sz="0" w:space="0" w:color="auto"/>
        <w:left w:val="none" w:sz="0" w:space="0" w:color="auto"/>
        <w:bottom w:val="none" w:sz="0" w:space="0" w:color="auto"/>
        <w:right w:val="none" w:sz="0" w:space="0" w:color="auto"/>
      </w:divBdr>
    </w:div>
    <w:div w:id="928193811">
      <w:bodyDiv w:val="1"/>
      <w:marLeft w:val="0"/>
      <w:marRight w:val="0"/>
      <w:marTop w:val="0"/>
      <w:marBottom w:val="0"/>
      <w:divBdr>
        <w:top w:val="none" w:sz="0" w:space="0" w:color="auto"/>
        <w:left w:val="none" w:sz="0" w:space="0" w:color="auto"/>
        <w:bottom w:val="none" w:sz="0" w:space="0" w:color="auto"/>
        <w:right w:val="none" w:sz="0" w:space="0" w:color="auto"/>
      </w:divBdr>
    </w:div>
    <w:div w:id="14324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0CE3BAD964E88BD9D650733B98892"/>
        <w:category>
          <w:name w:val="General"/>
          <w:gallery w:val="placeholder"/>
        </w:category>
        <w:types>
          <w:type w:val="bbPlcHdr"/>
        </w:types>
        <w:behaviors>
          <w:behavior w:val="content"/>
        </w:behaviors>
        <w:guid w:val="{A1BAEF78-4564-4CE0-B4AE-245C005E9E65}"/>
      </w:docPartPr>
      <w:docPartBody>
        <w:p w:rsidR="00B737E3" w:rsidRDefault="00281B6E" w:rsidP="00281B6E">
          <w:pPr>
            <w:pStyle w:val="FB50CE3BAD964E88BD9D650733B988921"/>
          </w:pPr>
          <w:r w:rsidRPr="00202703">
            <w:rPr>
              <w:rStyle w:val="PlaceholderText"/>
              <w:rFonts w:ascii="Arial" w:hAnsi="Arial" w:cs="Arial"/>
              <w:b/>
              <w:bCs/>
              <w:color w:val="FF0000"/>
              <w:lang w:val="lt-LT"/>
            </w:rPr>
            <w:t>[PASIRINKITE]</w:t>
          </w:r>
        </w:p>
      </w:docPartBody>
    </w:docPart>
    <w:docPart>
      <w:docPartPr>
        <w:name w:val="2DEF5DBC949141CBA08B9A20004B956E"/>
        <w:category>
          <w:name w:val="General"/>
          <w:gallery w:val="placeholder"/>
        </w:category>
        <w:types>
          <w:type w:val="bbPlcHdr"/>
        </w:types>
        <w:behaviors>
          <w:behavior w:val="content"/>
        </w:behaviors>
        <w:guid w:val="{4F90D057-E163-47EB-A512-52C991EE0AE0}"/>
      </w:docPartPr>
      <w:docPartBody>
        <w:p w:rsidR="00516CC4" w:rsidRDefault="00281B6E" w:rsidP="00281B6E">
          <w:pPr>
            <w:pStyle w:val="2DEF5DBC949141CBA08B9A20004B956E1"/>
          </w:pPr>
          <w:r w:rsidRPr="00202703">
            <w:rPr>
              <w:rStyle w:val="normaltextrun"/>
              <w:rFonts w:ascii="Arial" w:hAnsi="Arial" w:cs="Arial"/>
              <w:color w:val="FF0000"/>
              <w:lang w:val="lt-LT"/>
            </w:rPr>
            <w:t>[Nurodyti datą]</w:t>
          </w:r>
        </w:p>
      </w:docPartBody>
    </w:docPart>
    <w:docPart>
      <w:docPartPr>
        <w:name w:val="FCE8BCF6A0FF4D6DAEB66C05E2FA33D0"/>
        <w:category>
          <w:name w:val="General"/>
          <w:gallery w:val="placeholder"/>
        </w:category>
        <w:types>
          <w:type w:val="bbPlcHdr"/>
        </w:types>
        <w:behaviors>
          <w:behavior w:val="content"/>
        </w:behaviors>
        <w:guid w:val="{BED1C05C-6AEB-4F81-9C7F-96536CDF6A9F}"/>
      </w:docPartPr>
      <w:docPartBody>
        <w:p w:rsidR="006562B7" w:rsidRDefault="0032290A" w:rsidP="0032290A">
          <w:pPr>
            <w:pStyle w:val="FCE8BCF6A0FF4D6DAEB66C05E2FA33D0"/>
          </w:pPr>
          <w:r w:rsidRPr="00202703">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E8"/>
    <w:rsid w:val="000127C8"/>
    <w:rsid w:val="00047539"/>
    <w:rsid w:val="0012562E"/>
    <w:rsid w:val="00133142"/>
    <w:rsid w:val="00266252"/>
    <w:rsid w:val="00281B6E"/>
    <w:rsid w:val="002D3E50"/>
    <w:rsid w:val="002E45DC"/>
    <w:rsid w:val="0032290A"/>
    <w:rsid w:val="00326E28"/>
    <w:rsid w:val="00342322"/>
    <w:rsid w:val="0047704B"/>
    <w:rsid w:val="00516CC4"/>
    <w:rsid w:val="00580232"/>
    <w:rsid w:val="00622D98"/>
    <w:rsid w:val="00631DBA"/>
    <w:rsid w:val="006562B7"/>
    <w:rsid w:val="006A2380"/>
    <w:rsid w:val="0077666E"/>
    <w:rsid w:val="0077794F"/>
    <w:rsid w:val="00860167"/>
    <w:rsid w:val="009C376A"/>
    <w:rsid w:val="00A82321"/>
    <w:rsid w:val="00B0756C"/>
    <w:rsid w:val="00B36608"/>
    <w:rsid w:val="00B737E3"/>
    <w:rsid w:val="00BA0C14"/>
    <w:rsid w:val="00BB7AE0"/>
    <w:rsid w:val="00CB09B9"/>
    <w:rsid w:val="00D551D5"/>
    <w:rsid w:val="00DC5DE8"/>
    <w:rsid w:val="00EF62EB"/>
    <w:rsid w:val="00F16BD4"/>
    <w:rsid w:val="00F26E4A"/>
    <w:rsid w:val="00F40F65"/>
    <w:rsid w:val="00F60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704B"/>
    <w:rPr>
      <w:color w:val="808080"/>
    </w:rPr>
  </w:style>
  <w:style w:type="character" w:customStyle="1" w:styleId="normaltextrun">
    <w:name w:val="normaltextrun"/>
    <w:basedOn w:val="DefaultParagraphFont"/>
    <w:rsid w:val="0047704B"/>
  </w:style>
  <w:style w:type="paragraph" w:customStyle="1" w:styleId="2DEF5DBC949141CBA08B9A20004B956E1">
    <w:name w:val="2DEF5DBC949141CBA08B9A20004B956E1"/>
    <w:rsid w:val="00281B6E"/>
    <w:rPr>
      <w:lang w:val="en-GB" w:eastAsia="en-US"/>
    </w:rPr>
  </w:style>
  <w:style w:type="paragraph" w:customStyle="1" w:styleId="FB50CE3BAD964E88BD9D650733B988921">
    <w:name w:val="FB50CE3BAD964E88BD9D650733B988921"/>
    <w:rsid w:val="00281B6E"/>
    <w:pPr>
      <w:ind w:left="720"/>
      <w:contextualSpacing/>
    </w:pPr>
    <w:rPr>
      <w:lang w:val="en-GB" w:eastAsia="en-US"/>
    </w:rPr>
  </w:style>
  <w:style w:type="paragraph" w:customStyle="1" w:styleId="FCE8BCF6A0FF4D6DAEB66C05E2FA33D0">
    <w:name w:val="FCE8BCF6A0FF4D6DAEB66C05E2FA33D0"/>
    <w:rsid w:val="00322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4BC43-D2D1-48AE-95A2-A415D2E11770}">
  <ds:schemaRef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e1859fd-5c03-4aad-a8ae-84688b43cbdc"/>
    <ds:schemaRef ds:uri="10d82443-09d3-40b0-8c83-26301ffc3ad6"/>
  </ds:schemaRefs>
</ds:datastoreItem>
</file>

<file path=customXml/itemProps2.xml><?xml version="1.0" encoding="utf-8"?>
<ds:datastoreItem xmlns:ds="http://schemas.openxmlformats.org/officeDocument/2006/customXml" ds:itemID="{D2E4EA41-8EB6-41D2-A005-558092115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C61C0-7C80-4308-9F77-754DBB9B63F7}">
  <ds:schemaRefs>
    <ds:schemaRef ds:uri="http://schemas.microsoft.com/sharepoint/v3/contenttype/forms"/>
  </ds:schemaRefs>
</ds:datastoreItem>
</file>

<file path=customXml/itemProps4.xml><?xml version="1.0" encoding="utf-8"?>
<ds:datastoreItem xmlns:ds="http://schemas.openxmlformats.org/officeDocument/2006/customXml" ds:itemID="{5FFF89B9-2653-4F24-AFED-59BE95DA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6415</Words>
  <Characters>3658</Characters>
  <Application>Microsoft Office Word</Application>
  <DocSecurity>0</DocSecurity>
  <Lines>30</Lines>
  <Paragraphs>20</Paragraphs>
  <ScaleCrop>false</ScaleCrop>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2025-07-21T08:08:00Z</dcterms:created>
  <dcterms:modified xsi:type="dcterms:W3CDTF">2025-08-14T13:30:00Z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