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EA2C" w14:textId="2451892F" w:rsidR="0070696B" w:rsidRPr="00031A2B" w:rsidRDefault="00696F35" w:rsidP="00696F3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right"/>
        <w:rPr>
          <w:rFonts w:ascii="Times New Roman" w:eastAsia="Times New Roman" w:hAnsi="Times New Roman"/>
          <w:sz w:val="24"/>
          <w:szCs w:val="24"/>
        </w:rPr>
      </w:pPr>
      <w:r w:rsidRPr="00031A2B">
        <w:rPr>
          <w:rFonts w:ascii="Times New Roman" w:eastAsia="Times New Roman" w:hAnsi="Times New Roman"/>
          <w:sz w:val="24"/>
          <w:szCs w:val="24"/>
        </w:rPr>
        <w:t xml:space="preserve">Specialiųjų pirkimo sąlygų </w:t>
      </w:r>
      <w:r w:rsidR="00FF47D3" w:rsidRPr="00031A2B">
        <w:rPr>
          <w:rFonts w:ascii="Times New Roman" w:eastAsia="Times New Roman" w:hAnsi="Times New Roman"/>
          <w:sz w:val="24"/>
          <w:szCs w:val="24"/>
        </w:rPr>
        <w:t>4</w:t>
      </w:r>
      <w:r w:rsidRPr="00031A2B">
        <w:rPr>
          <w:rFonts w:ascii="Times New Roman" w:eastAsia="Times New Roman" w:hAnsi="Times New Roman"/>
          <w:sz w:val="24"/>
          <w:szCs w:val="24"/>
        </w:rPr>
        <w:t xml:space="preserve"> priedas</w:t>
      </w:r>
      <w:r w:rsidR="00DC70DC" w:rsidRPr="00031A2B">
        <w:rPr>
          <w:rFonts w:ascii="Times New Roman" w:eastAsia="Times New Roman" w:hAnsi="Times New Roman"/>
          <w:sz w:val="24"/>
          <w:szCs w:val="24"/>
        </w:rPr>
        <w:t xml:space="preserve"> „Kvalifikacijos</w:t>
      </w:r>
      <w:r w:rsidR="00C17B78" w:rsidRPr="00031A2B">
        <w:rPr>
          <w:rFonts w:ascii="Times New Roman" w:eastAsia="Times New Roman" w:hAnsi="Times New Roman"/>
          <w:sz w:val="24"/>
          <w:szCs w:val="24"/>
        </w:rPr>
        <w:t xml:space="preserve"> reikalavimai</w:t>
      </w:r>
      <w:r w:rsidR="00DC70DC" w:rsidRPr="00031A2B">
        <w:rPr>
          <w:rFonts w:ascii="Times New Roman" w:eastAsia="Times New Roman" w:hAnsi="Times New Roman"/>
          <w:sz w:val="24"/>
          <w:szCs w:val="24"/>
        </w:rPr>
        <w:t>“</w:t>
      </w:r>
    </w:p>
    <w:p w14:paraId="0166CA69" w14:textId="77777777" w:rsidR="0070696B" w:rsidRPr="00031A2B" w:rsidRDefault="0070696B" w:rsidP="28E48F2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both"/>
        <w:rPr>
          <w:rFonts w:ascii="Times New Roman" w:eastAsia="Times New Roman" w:hAnsi="Times New Roman"/>
          <w:b/>
          <w:bCs/>
          <w:sz w:val="24"/>
          <w:szCs w:val="24"/>
        </w:rPr>
      </w:pPr>
    </w:p>
    <w:p w14:paraId="7FE74391" w14:textId="2E3A391C" w:rsidR="004D2ABD" w:rsidRPr="00031A2B" w:rsidRDefault="004D2ABD" w:rsidP="004D2AB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center"/>
        <w:rPr>
          <w:rFonts w:ascii="Times New Roman" w:eastAsia="Times New Roman" w:hAnsi="Times New Roman"/>
          <w:b/>
          <w:bCs/>
          <w:sz w:val="24"/>
          <w:szCs w:val="24"/>
        </w:rPr>
      </w:pPr>
      <w:r w:rsidRPr="00031A2B">
        <w:rPr>
          <w:rFonts w:ascii="Times New Roman" w:eastAsia="Times New Roman" w:hAnsi="Times New Roman"/>
          <w:b/>
          <w:bCs/>
          <w:sz w:val="24"/>
          <w:szCs w:val="24"/>
        </w:rPr>
        <w:t>KVALIFIKACIJOS REIKALAVIMAI</w:t>
      </w:r>
    </w:p>
    <w:p w14:paraId="4655A0C2" w14:textId="6FD40455" w:rsidR="004D2ABD" w:rsidRPr="00031A2B" w:rsidRDefault="00C17B78" w:rsidP="00C17B78">
      <w:pPr>
        <w:pStyle w:val="Sraopastraipa"/>
        <w:numPr>
          <w:ilvl w:val="0"/>
          <w:numId w:val="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jc w:val="both"/>
        <w:rPr>
          <w:rFonts w:ascii="Times New Roman" w:eastAsia="Times New Roman" w:hAnsi="Times New Roman"/>
          <w:b/>
          <w:bCs/>
          <w:sz w:val="24"/>
          <w:szCs w:val="24"/>
        </w:rPr>
      </w:pPr>
      <w:r w:rsidRPr="00031A2B">
        <w:rPr>
          <w:rFonts w:ascii="Times New Roman" w:hAnsi="Times New Roman"/>
          <w:sz w:val="24"/>
          <w:szCs w:val="24"/>
        </w:rPr>
        <w:t>Tiekėjams kvalifikacijos reikalavimai nenustatomi.</w:t>
      </w:r>
    </w:p>
    <w:p w14:paraId="3982BD35" w14:textId="77777777" w:rsidR="004D2ABD" w:rsidRPr="00031A2B" w:rsidRDefault="004D2ABD" w:rsidP="28E48F2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both"/>
        <w:rPr>
          <w:rFonts w:ascii="Times New Roman" w:eastAsia="Times New Roman" w:hAnsi="Times New Roman"/>
          <w:b/>
          <w:bCs/>
          <w:sz w:val="24"/>
          <w:szCs w:val="24"/>
        </w:rPr>
      </w:pPr>
    </w:p>
    <w:p w14:paraId="1B28F40B" w14:textId="75076DEF" w:rsidR="001C373A" w:rsidRPr="00031A2B" w:rsidRDefault="002B15FC" w:rsidP="001C373A">
      <w:pPr>
        <w:pStyle w:val="Sraopastraipa"/>
        <w:tabs>
          <w:tab w:val="left" w:pos="426"/>
          <w:tab w:val="left" w:pos="567"/>
        </w:tabs>
        <w:ind w:left="0"/>
        <w:jc w:val="both"/>
        <w:rPr>
          <w:rFonts w:ascii="Times New Roman" w:hAnsi="Times New Roman" w:cs="Times New Roman"/>
          <w:sz w:val="24"/>
          <w:szCs w:val="24"/>
        </w:rPr>
      </w:pPr>
      <w:r w:rsidRPr="00031A2B">
        <w:rPr>
          <w:rFonts w:ascii="Times New Roman" w:hAnsi="Times New Roman" w:cs="Times New Roman"/>
          <w:b/>
          <w:bCs/>
          <w:sz w:val="24"/>
          <w:szCs w:val="24"/>
        </w:rPr>
        <w:t xml:space="preserve">KVALIFIKACIJOS REIKALAVIMAI, SUSIJĘ SU NACIONALINIO SAUGUMO REIKALAVIMU </w:t>
      </w:r>
    </w:p>
    <w:tbl>
      <w:tblPr>
        <w:tblW w:w="9918" w:type="dxa"/>
        <w:jc w:val="center"/>
        <w:tblLayout w:type="fixed"/>
        <w:tblLook w:val="04A0" w:firstRow="1" w:lastRow="0" w:firstColumn="1" w:lastColumn="0" w:noHBand="0" w:noVBand="1"/>
      </w:tblPr>
      <w:tblGrid>
        <w:gridCol w:w="704"/>
        <w:gridCol w:w="3490"/>
        <w:gridCol w:w="3598"/>
        <w:gridCol w:w="2126"/>
      </w:tblGrid>
      <w:tr w:rsidR="001C373A" w:rsidRPr="00031A2B" w14:paraId="5159ADE7" w14:textId="77777777" w:rsidTr="00337B66">
        <w:trPr>
          <w:jc w:val="center"/>
        </w:trPr>
        <w:tc>
          <w:tcPr>
            <w:tcW w:w="704" w:type="dxa"/>
            <w:tcBorders>
              <w:top w:val="single" w:sz="4" w:space="0" w:color="000000"/>
              <w:left w:val="single" w:sz="4" w:space="0" w:color="000000"/>
              <w:bottom w:val="single" w:sz="4" w:space="0" w:color="000000"/>
              <w:right w:val="nil"/>
            </w:tcBorders>
            <w:vAlign w:val="center"/>
            <w:hideMark/>
          </w:tcPr>
          <w:p w14:paraId="0D2718F9" w14:textId="77777777" w:rsidR="001C373A" w:rsidRPr="00031A2B" w:rsidRDefault="001C373A" w:rsidP="00337B66">
            <w:pPr>
              <w:spacing w:after="0" w:line="240" w:lineRule="auto"/>
              <w:jc w:val="center"/>
              <w:rPr>
                <w:rFonts w:ascii="Times New Roman" w:eastAsia="Times New Roman" w:hAnsi="Times New Roman"/>
                <w:b/>
                <w:sz w:val="24"/>
                <w:szCs w:val="24"/>
                <w:lang w:eastAsia="lt-LT"/>
              </w:rPr>
            </w:pPr>
            <w:r w:rsidRPr="00031A2B">
              <w:rPr>
                <w:rFonts w:ascii="Times New Roman" w:eastAsia="Times New Roman" w:hAnsi="Times New Roman"/>
                <w:b/>
                <w:sz w:val="24"/>
                <w:szCs w:val="24"/>
                <w:lang w:eastAsia="lt-LT"/>
              </w:rPr>
              <w:t>Eil. Nr.</w:t>
            </w:r>
          </w:p>
        </w:tc>
        <w:tc>
          <w:tcPr>
            <w:tcW w:w="3490" w:type="dxa"/>
            <w:tcBorders>
              <w:top w:val="single" w:sz="4" w:space="0" w:color="000000"/>
              <w:left w:val="single" w:sz="4" w:space="0" w:color="000000"/>
              <w:bottom w:val="single" w:sz="4" w:space="0" w:color="000000"/>
              <w:right w:val="nil"/>
            </w:tcBorders>
            <w:vAlign w:val="center"/>
            <w:hideMark/>
          </w:tcPr>
          <w:p w14:paraId="2FF5CD2B" w14:textId="77777777" w:rsidR="001C373A" w:rsidRPr="00031A2B" w:rsidRDefault="001C373A" w:rsidP="00337B66">
            <w:pPr>
              <w:spacing w:after="0" w:line="240" w:lineRule="auto"/>
              <w:jc w:val="center"/>
              <w:rPr>
                <w:rFonts w:ascii="Times New Roman" w:eastAsia="Times New Roman" w:hAnsi="Times New Roman"/>
                <w:b/>
                <w:sz w:val="24"/>
                <w:szCs w:val="24"/>
                <w:lang w:eastAsia="lt-LT"/>
              </w:rPr>
            </w:pPr>
            <w:r w:rsidRPr="00031A2B">
              <w:rPr>
                <w:rFonts w:ascii="Times New Roman" w:eastAsia="Times New Roman" w:hAnsi="Times New Roman"/>
                <w:b/>
                <w:sz w:val="24"/>
                <w:szCs w:val="24"/>
                <w:lang w:eastAsia="lt-LT"/>
              </w:rPr>
              <w:t>Kvalifikaciniai reikalavimai</w:t>
            </w:r>
          </w:p>
        </w:tc>
        <w:tc>
          <w:tcPr>
            <w:tcW w:w="3598" w:type="dxa"/>
            <w:tcBorders>
              <w:top w:val="single" w:sz="4" w:space="0" w:color="000000"/>
              <w:left w:val="single" w:sz="4" w:space="0" w:color="000000"/>
              <w:bottom w:val="single" w:sz="4" w:space="0" w:color="000000"/>
              <w:right w:val="single" w:sz="4" w:space="0" w:color="auto"/>
            </w:tcBorders>
            <w:vAlign w:val="center"/>
            <w:hideMark/>
          </w:tcPr>
          <w:p w14:paraId="03CCB3C1" w14:textId="67EEA522" w:rsidR="001C373A" w:rsidRPr="00031A2B" w:rsidRDefault="001C373A" w:rsidP="00337B66">
            <w:pPr>
              <w:spacing w:after="0" w:line="240" w:lineRule="auto"/>
              <w:jc w:val="center"/>
              <w:rPr>
                <w:rFonts w:ascii="Times New Roman" w:eastAsia="Times New Roman" w:hAnsi="Times New Roman"/>
                <w:b/>
                <w:sz w:val="24"/>
                <w:szCs w:val="24"/>
                <w:lang w:eastAsia="lt-LT"/>
              </w:rPr>
            </w:pPr>
            <w:r w:rsidRPr="00031A2B">
              <w:rPr>
                <w:rFonts w:ascii="Times New Roman" w:eastAsia="Times New Roman" w:hAnsi="Times New Roman"/>
                <w:b/>
                <w:sz w:val="24"/>
                <w:szCs w:val="24"/>
                <w:lang w:eastAsia="lt-LT"/>
              </w:rPr>
              <w:t>Dokumentai ir informacija, kuriuos turi pateikti t</w:t>
            </w:r>
            <w:r w:rsidR="00595805" w:rsidRPr="00031A2B">
              <w:rPr>
                <w:rFonts w:ascii="Times New Roman" w:eastAsia="Times New Roman" w:hAnsi="Times New Roman"/>
                <w:b/>
                <w:sz w:val="24"/>
                <w:szCs w:val="24"/>
                <w:lang w:eastAsia="lt-LT"/>
              </w:rPr>
              <w:t>ie</w:t>
            </w:r>
            <w:r w:rsidRPr="00031A2B">
              <w:rPr>
                <w:rFonts w:ascii="Times New Roman" w:eastAsia="Times New Roman" w:hAnsi="Times New Roman"/>
                <w:b/>
                <w:sz w:val="24"/>
                <w:szCs w:val="24"/>
                <w:lang w:eastAsia="lt-LT"/>
              </w:rPr>
              <w:t>kėjas, siekiantis įrodyti, kad jo kvalifikacija atitinka keliamus reikalavimus</w:t>
            </w:r>
          </w:p>
        </w:tc>
        <w:tc>
          <w:tcPr>
            <w:tcW w:w="2126" w:type="dxa"/>
            <w:tcBorders>
              <w:top w:val="single" w:sz="4" w:space="0" w:color="000000"/>
              <w:left w:val="single" w:sz="4" w:space="0" w:color="auto"/>
              <w:bottom w:val="single" w:sz="4" w:space="0" w:color="000000"/>
              <w:right w:val="single" w:sz="4" w:space="0" w:color="000000"/>
            </w:tcBorders>
            <w:vAlign w:val="center"/>
            <w:hideMark/>
          </w:tcPr>
          <w:p w14:paraId="5F18B161" w14:textId="77777777" w:rsidR="001C373A" w:rsidRPr="00031A2B" w:rsidRDefault="001C373A" w:rsidP="00337B66">
            <w:pPr>
              <w:spacing w:after="0" w:line="240" w:lineRule="auto"/>
              <w:jc w:val="center"/>
              <w:rPr>
                <w:rFonts w:ascii="Times New Roman" w:eastAsia="Times New Roman" w:hAnsi="Times New Roman"/>
                <w:b/>
                <w:sz w:val="24"/>
                <w:szCs w:val="24"/>
                <w:lang w:eastAsia="lt-LT"/>
              </w:rPr>
            </w:pPr>
            <w:r w:rsidRPr="00031A2B">
              <w:rPr>
                <w:rFonts w:ascii="Times New Roman" w:eastAsia="Times New Roman" w:hAnsi="Times New Roman"/>
                <w:b/>
                <w:sz w:val="24"/>
                <w:szCs w:val="24"/>
                <w:lang w:eastAsia="lt-LT"/>
              </w:rPr>
              <w:t>Subjektas, kuris turi atitikti reikalavimą</w:t>
            </w:r>
          </w:p>
        </w:tc>
      </w:tr>
      <w:tr w:rsidR="001C373A" w:rsidRPr="00031A2B" w14:paraId="1598940C" w14:textId="77777777" w:rsidTr="00337B66">
        <w:trPr>
          <w:trHeight w:val="841"/>
          <w:jc w:val="center"/>
        </w:trPr>
        <w:tc>
          <w:tcPr>
            <w:tcW w:w="704" w:type="dxa"/>
            <w:tcBorders>
              <w:top w:val="single" w:sz="4" w:space="0" w:color="000000"/>
              <w:left w:val="single" w:sz="4" w:space="0" w:color="000000"/>
              <w:bottom w:val="single" w:sz="4" w:space="0" w:color="000000"/>
              <w:right w:val="nil"/>
            </w:tcBorders>
            <w:hideMark/>
          </w:tcPr>
          <w:p w14:paraId="787164AF" w14:textId="77777777" w:rsidR="001C373A" w:rsidRPr="00031A2B" w:rsidRDefault="001C373A" w:rsidP="00337B66">
            <w:pPr>
              <w:spacing w:line="240" w:lineRule="auto"/>
              <w:rPr>
                <w:rFonts w:ascii="Times New Roman" w:eastAsia="Times New Roman" w:hAnsi="Times New Roman"/>
                <w:bCs/>
                <w:sz w:val="24"/>
                <w:szCs w:val="24"/>
                <w:lang w:val="en-US" w:eastAsia="lt-LT"/>
              </w:rPr>
            </w:pPr>
            <w:r w:rsidRPr="00031A2B">
              <w:rPr>
                <w:rFonts w:ascii="Times New Roman" w:eastAsia="Times New Roman" w:hAnsi="Times New Roman"/>
                <w:bCs/>
                <w:sz w:val="24"/>
                <w:szCs w:val="24"/>
                <w:lang w:val="en-US" w:eastAsia="lt-LT"/>
              </w:rPr>
              <w:t>1.</w:t>
            </w:r>
          </w:p>
          <w:p w14:paraId="313091C0" w14:textId="77777777" w:rsidR="001C373A" w:rsidRPr="00031A2B" w:rsidRDefault="001C373A" w:rsidP="00337B66">
            <w:pPr>
              <w:spacing w:line="240" w:lineRule="auto"/>
              <w:rPr>
                <w:rFonts w:ascii="Times New Roman" w:eastAsia="Times New Roman" w:hAnsi="Times New Roman"/>
                <w:bCs/>
                <w:sz w:val="24"/>
                <w:szCs w:val="24"/>
                <w:lang w:eastAsia="lt-LT"/>
              </w:rPr>
            </w:pPr>
          </w:p>
        </w:tc>
        <w:tc>
          <w:tcPr>
            <w:tcW w:w="3490" w:type="dxa"/>
            <w:tcBorders>
              <w:top w:val="single" w:sz="4" w:space="0" w:color="000000"/>
              <w:left w:val="single" w:sz="4" w:space="0" w:color="000000"/>
              <w:bottom w:val="single" w:sz="4" w:space="0" w:color="000000"/>
              <w:right w:val="nil"/>
            </w:tcBorders>
            <w:hideMark/>
          </w:tcPr>
          <w:p w14:paraId="2F54361D" w14:textId="21F8F0EF" w:rsidR="001C373A" w:rsidRPr="00031A2B" w:rsidRDefault="00300575" w:rsidP="00337B66">
            <w:pPr>
              <w:spacing w:line="240" w:lineRule="auto"/>
              <w:jc w:val="both"/>
              <w:rPr>
                <w:rFonts w:ascii="Times New Roman" w:eastAsia="Times New Roman" w:hAnsi="Times New Roman"/>
                <w:bCs/>
                <w:sz w:val="24"/>
                <w:szCs w:val="24"/>
                <w:lang w:eastAsia="lt-LT"/>
              </w:rPr>
            </w:pPr>
            <w:r w:rsidRPr="00031A2B">
              <w:rPr>
                <w:rFonts w:ascii="Times New Roman" w:eastAsia="Times New Roman" w:hAnsi="Times New Roman"/>
                <w:bCs/>
                <w:sz w:val="24"/>
                <w:szCs w:val="24"/>
                <w:lang w:eastAsia="lt-LT"/>
              </w:rPr>
              <w:t>T</w:t>
            </w:r>
            <w:r w:rsidR="00A26F7C" w:rsidRPr="00031A2B">
              <w:rPr>
                <w:rFonts w:ascii="Times New Roman" w:eastAsia="Times New Roman" w:hAnsi="Times New Roman"/>
                <w:bCs/>
                <w:sz w:val="24"/>
                <w:szCs w:val="24"/>
                <w:lang w:eastAsia="lt-LT"/>
              </w:rPr>
              <w:t>ie</w:t>
            </w:r>
            <w:r w:rsidR="001C373A" w:rsidRPr="00031A2B">
              <w:rPr>
                <w:rFonts w:ascii="Times New Roman" w:eastAsia="Times New Roman" w:hAnsi="Times New Roman"/>
                <w:bCs/>
                <w:sz w:val="24"/>
                <w:szCs w:val="24"/>
                <w:lang w:eastAsia="lt-LT"/>
              </w:rPr>
              <w:t xml:space="preserve">kėjas yra laikomas neturinčiu interesų, galinčių kelti grėsmę nacionaliniam saugumui. </w:t>
            </w:r>
          </w:p>
          <w:p w14:paraId="4CACB553" w14:textId="1815FCFE" w:rsidR="001C373A" w:rsidRPr="00031A2B" w:rsidRDefault="001C373A" w:rsidP="00A26F7C">
            <w:pPr>
              <w:spacing w:line="240" w:lineRule="auto"/>
              <w:jc w:val="both"/>
              <w:rPr>
                <w:rFonts w:ascii="Times New Roman" w:eastAsia="Times New Roman" w:hAnsi="Times New Roman"/>
                <w:bCs/>
                <w:sz w:val="24"/>
                <w:szCs w:val="24"/>
                <w:lang w:eastAsia="lt-LT"/>
              </w:rPr>
            </w:pPr>
            <w:r w:rsidRPr="00031A2B">
              <w:rPr>
                <w:rFonts w:ascii="Times New Roman" w:eastAsia="Times New Roman" w:hAnsi="Times New Roman"/>
                <w:bCs/>
                <w:sz w:val="24"/>
                <w:szCs w:val="24"/>
                <w:lang w:eastAsia="lt-LT"/>
              </w:rPr>
              <w:t xml:space="preserve">Perkančioji organizacija laiko, kad </w:t>
            </w:r>
            <w:r w:rsidR="00300575" w:rsidRPr="00031A2B">
              <w:rPr>
                <w:rFonts w:ascii="Times New Roman" w:eastAsia="Times New Roman" w:hAnsi="Times New Roman"/>
                <w:bCs/>
                <w:sz w:val="24"/>
                <w:szCs w:val="24"/>
                <w:lang w:eastAsia="lt-LT"/>
              </w:rPr>
              <w:t>T</w:t>
            </w:r>
            <w:r w:rsidR="00A26F7C" w:rsidRPr="00031A2B">
              <w:rPr>
                <w:rFonts w:ascii="Times New Roman" w:eastAsia="Times New Roman" w:hAnsi="Times New Roman"/>
                <w:bCs/>
                <w:sz w:val="24"/>
                <w:szCs w:val="24"/>
                <w:lang w:eastAsia="lt-LT"/>
              </w:rPr>
              <w:t>ie</w:t>
            </w:r>
            <w:r w:rsidRPr="00031A2B">
              <w:rPr>
                <w:rFonts w:ascii="Times New Roman" w:eastAsia="Times New Roman" w:hAnsi="Times New Roman"/>
                <w:bCs/>
                <w:sz w:val="24"/>
                <w:szCs w:val="24"/>
                <w:lang w:eastAsia="lt-LT"/>
              </w:rPr>
              <w:t xml:space="preserve">kėjas turi interesų, galinčių kelti grėsmę nacionaliniam saugumui, ir draudžia pirkime dalyvauti </w:t>
            </w:r>
            <w:r w:rsidR="00300575" w:rsidRPr="00031A2B">
              <w:rPr>
                <w:rFonts w:ascii="Times New Roman" w:eastAsia="Times New Roman" w:hAnsi="Times New Roman"/>
                <w:b/>
                <w:bCs/>
                <w:sz w:val="24"/>
                <w:szCs w:val="24"/>
                <w:lang w:eastAsia="lt-LT"/>
              </w:rPr>
              <w:t>T</w:t>
            </w:r>
            <w:r w:rsidR="00A26F7C" w:rsidRPr="00031A2B">
              <w:rPr>
                <w:rFonts w:ascii="Times New Roman" w:eastAsia="Times New Roman" w:hAnsi="Times New Roman"/>
                <w:b/>
                <w:bCs/>
                <w:sz w:val="24"/>
                <w:szCs w:val="24"/>
                <w:lang w:eastAsia="lt-LT"/>
              </w:rPr>
              <w:t>ie</w:t>
            </w:r>
            <w:r w:rsidRPr="00031A2B">
              <w:rPr>
                <w:rFonts w:ascii="Times New Roman" w:eastAsia="Times New Roman" w:hAnsi="Times New Roman"/>
                <w:b/>
                <w:bCs/>
                <w:sz w:val="24"/>
                <w:szCs w:val="24"/>
                <w:lang w:eastAsia="lt-LT"/>
              </w:rPr>
              <w:t>kėjams</w:t>
            </w:r>
            <w:r w:rsidRPr="00031A2B">
              <w:rPr>
                <w:rFonts w:ascii="Times New Roman" w:eastAsia="Times New Roman" w:hAnsi="Times New Roman"/>
                <w:b/>
                <w:sz w:val="24"/>
                <w:szCs w:val="24"/>
                <w:lang w:eastAsia="lt-LT"/>
              </w:rPr>
              <w:t>, jų subt</w:t>
            </w:r>
            <w:r w:rsidR="00A26F7C" w:rsidRPr="00031A2B">
              <w:rPr>
                <w:rFonts w:ascii="Times New Roman" w:eastAsia="Times New Roman" w:hAnsi="Times New Roman"/>
                <w:b/>
                <w:sz w:val="24"/>
                <w:szCs w:val="24"/>
                <w:lang w:eastAsia="lt-LT"/>
              </w:rPr>
              <w:t>ie</w:t>
            </w:r>
            <w:r w:rsidRPr="00031A2B">
              <w:rPr>
                <w:rFonts w:ascii="Times New Roman" w:eastAsia="Times New Roman" w:hAnsi="Times New Roman"/>
                <w:b/>
                <w:sz w:val="24"/>
                <w:szCs w:val="24"/>
                <w:lang w:eastAsia="lt-LT"/>
              </w:rPr>
              <w:t>kėjams ar ūkio subjektams, kurių pajėgumais remiamasi, kurie patys ar juos kontroliuojantys asmenys, kaip tai nurodyta VPĮ 2 straipsnio 15</w:t>
            </w:r>
            <w:r w:rsidRPr="00031A2B">
              <w:rPr>
                <w:rFonts w:ascii="Times New Roman" w:eastAsia="Times New Roman" w:hAnsi="Times New Roman"/>
                <w:b/>
                <w:sz w:val="24"/>
                <w:szCs w:val="24"/>
                <w:vertAlign w:val="superscript"/>
                <w:lang w:eastAsia="lt-LT"/>
              </w:rPr>
              <w:t xml:space="preserve">1 </w:t>
            </w:r>
            <w:r w:rsidRPr="00031A2B">
              <w:rPr>
                <w:rFonts w:ascii="Times New Roman" w:eastAsia="Times New Roman" w:hAnsi="Times New Roman"/>
                <w:b/>
                <w:sz w:val="24"/>
                <w:szCs w:val="24"/>
                <w:lang w:eastAsia="lt-LT"/>
              </w:rPr>
              <w:t>dalyje</w:t>
            </w:r>
            <w:r w:rsidRPr="00031A2B">
              <w:rPr>
                <w:rFonts w:ascii="Times New Roman" w:eastAsia="Times New Roman" w:hAnsi="Times New Roman"/>
                <w:b/>
                <w:sz w:val="24"/>
                <w:szCs w:val="24"/>
                <w:vertAlign w:val="superscript"/>
                <w:lang w:eastAsia="lt-LT"/>
              </w:rPr>
              <w:t xml:space="preserve"> </w:t>
            </w:r>
            <w:r w:rsidRPr="00031A2B">
              <w:rPr>
                <w:rFonts w:ascii="Times New Roman" w:eastAsia="Times New Roman" w:hAnsi="Times New Roman"/>
                <w:b/>
                <w:sz w:val="24"/>
                <w:szCs w:val="24"/>
                <w:vertAlign w:val="superscript"/>
                <w:lang w:eastAsia="lt-LT"/>
              </w:rPr>
              <w:footnoteReference w:id="1"/>
            </w:r>
            <w:r w:rsidRPr="00031A2B">
              <w:rPr>
                <w:rFonts w:ascii="Times New Roman" w:eastAsia="Times New Roman" w:hAnsi="Times New Roman"/>
                <w:bCs/>
                <w:sz w:val="24"/>
                <w:szCs w:val="24"/>
                <w:lang w:eastAsia="lt-LT"/>
              </w:rPr>
              <w:t xml:space="preserve"> yra registruoti (jeigu </w:t>
            </w:r>
            <w:r w:rsidR="0087760B" w:rsidRPr="00031A2B">
              <w:rPr>
                <w:rFonts w:ascii="Times New Roman" w:eastAsia="Times New Roman" w:hAnsi="Times New Roman"/>
                <w:bCs/>
                <w:sz w:val="24"/>
                <w:szCs w:val="24"/>
                <w:lang w:eastAsia="lt-LT"/>
              </w:rPr>
              <w:t>T</w:t>
            </w:r>
            <w:r w:rsidR="00A26F7C" w:rsidRPr="00031A2B">
              <w:rPr>
                <w:rFonts w:ascii="Times New Roman" w:eastAsia="Times New Roman" w:hAnsi="Times New Roman"/>
                <w:bCs/>
                <w:sz w:val="24"/>
                <w:szCs w:val="24"/>
                <w:lang w:eastAsia="lt-LT"/>
              </w:rPr>
              <w:t>ie</w:t>
            </w:r>
            <w:r w:rsidRPr="00031A2B">
              <w:rPr>
                <w:rFonts w:ascii="Times New Roman" w:eastAsia="Times New Roman" w:hAnsi="Times New Roman"/>
                <w:bCs/>
                <w:sz w:val="24"/>
                <w:szCs w:val="24"/>
                <w:lang w:eastAsia="lt-LT"/>
              </w:rPr>
              <w:t>kėjas, jo sub</w:t>
            </w:r>
            <w:r w:rsidR="00A26F7C" w:rsidRPr="00031A2B">
              <w:rPr>
                <w:rFonts w:ascii="Times New Roman" w:eastAsia="Times New Roman" w:hAnsi="Times New Roman"/>
                <w:bCs/>
                <w:sz w:val="24"/>
                <w:szCs w:val="24"/>
                <w:lang w:eastAsia="lt-LT"/>
              </w:rPr>
              <w:t>tie</w:t>
            </w:r>
            <w:r w:rsidRPr="00031A2B">
              <w:rPr>
                <w:rFonts w:ascii="Times New Roman" w:eastAsia="Times New Roman" w:hAnsi="Times New Roman"/>
                <w:bCs/>
                <w:sz w:val="24"/>
                <w:szCs w:val="24"/>
                <w:lang w:eastAsia="lt-LT"/>
              </w:rPr>
              <w:t>kėjas, ūkio subjektas, kurio pajėgumais remiamasi, ar kontroliuojantis asmuo yra fizinis asmuo – nuolat gyvenantis ar turintis pilietybę) VPĮ 92 straipsnio 14 dalyje numatytame sąraše nurodytose valstybėse ar teritorijose.</w:t>
            </w:r>
            <w:r w:rsidRPr="00031A2B">
              <w:rPr>
                <w:rFonts w:ascii="Times New Roman" w:eastAsia="Times New Roman" w:hAnsi="Times New Roman"/>
                <w:bCs/>
                <w:sz w:val="24"/>
                <w:szCs w:val="24"/>
                <w:vertAlign w:val="superscript"/>
                <w:lang w:eastAsia="lt-LT"/>
              </w:rPr>
              <w:footnoteReference w:id="2"/>
            </w:r>
          </w:p>
        </w:tc>
        <w:tc>
          <w:tcPr>
            <w:tcW w:w="3598" w:type="dxa"/>
            <w:tcBorders>
              <w:top w:val="single" w:sz="4" w:space="0" w:color="000000"/>
              <w:left w:val="single" w:sz="4" w:space="0" w:color="000000"/>
              <w:bottom w:val="single" w:sz="4" w:space="0" w:color="000000"/>
              <w:right w:val="single" w:sz="4" w:space="0" w:color="auto"/>
            </w:tcBorders>
          </w:tcPr>
          <w:p w14:paraId="18B5133C" w14:textId="77777777" w:rsidR="001C373A" w:rsidRPr="00031A2B" w:rsidRDefault="001C373A" w:rsidP="00337B66">
            <w:pPr>
              <w:spacing w:line="240" w:lineRule="auto"/>
              <w:jc w:val="both"/>
              <w:rPr>
                <w:rFonts w:ascii="Times New Roman" w:eastAsia="Times New Roman" w:hAnsi="Times New Roman"/>
                <w:bCs/>
                <w:iCs/>
                <w:sz w:val="24"/>
                <w:szCs w:val="24"/>
                <w:lang w:eastAsia="lt-LT"/>
              </w:rPr>
            </w:pPr>
            <w:r w:rsidRPr="00031A2B">
              <w:rPr>
                <w:rFonts w:ascii="Times New Roman" w:eastAsia="Times New Roman" w:hAnsi="Times New Roman"/>
                <w:bCs/>
                <w:iCs/>
                <w:sz w:val="24"/>
                <w:szCs w:val="24"/>
                <w:lang w:eastAsia="lt-LT"/>
              </w:rPr>
              <w:t>Vadovaujantis VPĮ 51 straipsnio 12 d., pateikiama:</w:t>
            </w:r>
          </w:p>
          <w:p w14:paraId="75AFB5B7" w14:textId="77777777" w:rsidR="001C373A" w:rsidRPr="00031A2B" w:rsidRDefault="001C373A" w:rsidP="00337B66">
            <w:pPr>
              <w:spacing w:line="240" w:lineRule="auto"/>
              <w:jc w:val="both"/>
              <w:rPr>
                <w:rFonts w:ascii="Times New Roman" w:eastAsia="Times New Roman" w:hAnsi="Times New Roman"/>
                <w:sz w:val="24"/>
                <w:szCs w:val="24"/>
                <w:lang w:eastAsia="lt-LT"/>
              </w:rPr>
            </w:pPr>
            <w:r w:rsidRPr="00031A2B">
              <w:rPr>
                <w:rFonts w:ascii="Times New Roman" w:eastAsia="Times New Roman" w:hAnsi="Times New Roman"/>
                <w:sz w:val="24"/>
                <w:szCs w:val="24"/>
                <w:lang w:eastAsia="lt-LT"/>
              </w:rPr>
              <w:t>1. Nacionalinio saugumo reikalavimų atitikties deklaracija, patvirtinta Viešųjų pirkimų tarnybos 2022 m. gruodžio 29 d. įsakymu Nr. 1S-233 (Pirkimo sąlygų 8 priedas).</w:t>
            </w:r>
          </w:p>
          <w:p w14:paraId="70DB3446" w14:textId="0CCAFA18" w:rsidR="001C373A" w:rsidRPr="00031A2B" w:rsidRDefault="001C373A" w:rsidP="00337B66">
            <w:pPr>
              <w:spacing w:line="240" w:lineRule="auto"/>
              <w:jc w:val="both"/>
              <w:rPr>
                <w:rFonts w:ascii="Times New Roman" w:eastAsia="Times New Roman" w:hAnsi="Times New Roman"/>
                <w:sz w:val="24"/>
                <w:szCs w:val="24"/>
                <w:lang w:eastAsia="lt-LT"/>
              </w:rPr>
            </w:pPr>
            <w:r w:rsidRPr="00031A2B">
              <w:rPr>
                <w:rFonts w:ascii="Times New Roman" w:eastAsia="Times New Roman" w:hAnsi="Times New Roman"/>
                <w:sz w:val="24"/>
                <w:szCs w:val="24"/>
                <w:lang w:eastAsia="lt-LT"/>
              </w:rPr>
              <w:t xml:space="preserve">Ekonomiškai naudingiausią pasiūlymą pateikęs </w:t>
            </w:r>
            <w:r w:rsidR="00595805" w:rsidRPr="00031A2B">
              <w:rPr>
                <w:rFonts w:ascii="Times New Roman" w:eastAsia="Times New Roman" w:hAnsi="Times New Roman"/>
                <w:sz w:val="24"/>
                <w:szCs w:val="24"/>
                <w:lang w:eastAsia="lt-LT"/>
              </w:rPr>
              <w:t>Tie</w:t>
            </w:r>
            <w:r w:rsidRPr="00031A2B">
              <w:rPr>
                <w:rFonts w:ascii="Times New Roman" w:eastAsia="Times New Roman" w:hAnsi="Times New Roman"/>
                <w:sz w:val="24"/>
                <w:szCs w:val="24"/>
                <w:lang w:eastAsia="lt-LT"/>
              </w:rPr>
              <w:t xml:space="preserve">kėjas (galimas pirkimo laimėtojas) pateikia vieną ar kelis šiuos dokumentus (SVARBU: teikiama tiek dokumentų, kiek reikalinga patvirtinti nurodytą informaciją): </w:t>
            </w:r>
          </w:p>
          <w:p w14:paraId="247158F1" w14:textId="53E8D451" w:rsidR="001C373A" w:rsidRPr="00031A2B" w:rsidRDefault="001C373A" w:rsidP="00337B66">
            <w:pPr>
              <w:spacing w:line="240" w:lineRule="auto"/>
              <w:jc w:val="both"/>
              <w:rPr>
                <w:rFonts w:ascii="Times New Roman" w:eastAsia="Times New Roman" w:hAnsi="Times New Roman"/>
                <w:sz w:val="24"/>
                <w:szCs w:val="24"/>
              </w:rPr>
            </w:pPr>
            <w:r w:rsidRPr="00031A2B">
              <w:rPr>
                <w:rFonts w:ascii="Times New Roman" w:eastAsia="Times New Roman" w:hAnsi="Times New Roman"/>
                <w:color w:val="000000"/>
                <w:sz w:val="24"/>
                <w:szCs w:val="24"/>
              </w:rPr>
              <w:t xml:space="preserve">1) </w:t>
            </w:r>
            <w:r w:rsidRPr="00031A2B">
              <w:rPr>
                <w:rFonts w:ascii="Times New Roman" w:eastAsia="Times New Roman" w:hAnsi="Times New Roman"/>
                <w:sz w:val="24"/>
                <w:szCs w:val="24"/>
              </w:rPr>
              <w:t xml:space="preserve">jei </w:t>
            </w:r>
            <w:r w:rsidR="00595805" w:rsidRPr="00031A2B">
              <w:rPr>
                <w:rFonts w:ascii="Times New Roman" w:eastAsia="Times New Roman" w:hAnsi="Times New Roman"/>
                <w:sz w:val="24"/>
                <w:szCs w:val="24"/>
              </w:rPr>
              <w:t>tie</w:t>
            </w:r>
            <w:r w:rsidRPr="00031A2B">
              <w:rPr>
                <w:rFonts w:ascii="Times New Roman" w:eastAsia="Times New Roman" w:hAnsi="Times New Roman"/>
                <w:bCs/>
                <w:sz w:val="24"/>
                <w:szCs w:val="24"/>
                <w:lang w:eastAsia="lt-LT"/>
              </w:rPr>
              <w:t>kėjas</w:t>
            </w:r>
            <w:r w:rsidRPr="00031A2B">
              <w:rPr>
                <w:rFonts w:ascii="Times New Roman" w:eastAsia="Times New Roman" w:hAnsi="Times New Roman"/>
                <w:sz w:val="24"/>
                <w:szCs w:val="24"/>
              </w:rPr>
              <w:t>, jo subt</w:t>
            </w:r>
            <w:r w:rsidR="009F542E" w:rsidRPr="00031A2B">
              <w:rPr>
                <w:rFonts w:ascii="Times New Roman" w:eastAsia="Times New Roman" w:hAnsi="Times New Roman"/>
                <w:sz w:val="24"/>
                <w:szCs w:val="24"/>
              </w:rPr>
              <w:t>ie</w:t>
            </w:r>
            <w:r w:rsidRPr="00031A2B">
              <w:rPr>
                <w:rFonts w:ascii="Times New Roman" w:eastAsia="Times New Roman" w:hAnsi="Times New Roman"/>
                <w:sz w:val="24"/>
                <w:szCs w:val="24"/>
              </w:rPr>
              <w:t xml:space="preserve">kėjas, ūkio subjektas, kurio pajėgumais remiasi ar juos kontroliuojantis asmuo yra </w:t>
            </w:r>
            <w:r w:rsidRPr="00031A2B">
              <w:rPr>
                <w:rFonts w:ascii="Times New Roman" w:eastAsia="Times New Roman" w:hAnsi="Times New Roman"/>
                <w:b/>
                <w:bCs/>
                <w:sz w:val="24"/>
                <w:szCs w:val="24"/>
              </w:rPr>
              <w:t>juridinis asmuo</w:t>
            </w:r>
            <w:r w:rsidRPr="00031A2B">
              <w:rPr>
                <w:rFonts w:ascii="Times New Roman" w:eastAsia="Times New Roman" w:hAnsi="Times New Roman"/>
                <w:sz w:val="24"/>
                <w:szCs w:val="24"/>
              </w:rPr>
              <w:t>,</w:t>
            </w:r>
            <w:r w:rsidRPr="00031A2B">
              <w:rPr>
                <w:rFonts w:ascii="Times New Roman" w:hAnsi="Times New Roman"/>
                <w:sz w:val="24"/>
                <w:szCs w:val="24"/>
              </w:rPr>
              <w:t xml:space="preserve"> </w:t>
            </w:r>
            <w:r w:rsidRPr="00031A2B">
              <w:rPr>
                <w:rFonts w:ascii="Times New Roman" w:eastAsia="Times New Roman" w:hAnsi="Times New Roman"/>
                <w:sz w:val="24"/>
                <w:szCs w:val="24"/>
              </w:rPr>
              <w:t xml:space="preserve">pateikiama juridinio asmens vadovo patvirtinta juridinio asmens steigimo dokumentų kopija, </w:t>
            </w:r>
            <w:r w:rsidRPr="00031A2B">
              <w:rPr>
                <w:rFonts w:ascii="Times New Roman" w:eastAsia="Times New Roman" w:hAnsi="Times New Roman"/>
                <w:sz w:val="24"/>
                <w:szCs w:val="24"/>
              </w:rPr>
              <w:lastRenderedPageBreak/>
              <w:t xml:space="preserve">Juridinių asmenų registro išplėstinis išrašas su istorija,  </w:t>
            </w:r>
            <w:r w:rsidRPr="00031A2B">
              <w:rPr>
                <w:rFonts w:ascii="Times New Roman" w:hAnsi="Times New Roman"/>
                <w:sz w:val="24"/>
                <w:szCs w:val="24"/>
              </w:rPr>
              <w:t>Juridinių asmenų dalyvių informacinės sistemos išrašas</w:t>
            </w:r>
            <w:r w:rsidRPr="00031A2B">
              <w:rPr>
                <w:rFonts w:ascii="Times New Roman" w:eastAsia="Times New Roman" w:hAnsi="Times New Roman"/>
                <w:sz w:val="24"/>
                <w:szCs w:val="24"/>
              </w:rPr>
              <w:t xml:space="preserve"> arba atitinkami valstybės narės ar trečiosios šalies dokumentai ar kiti perkančiajai organizacijai priimtini dokumentai.</w:t>
            </w:r>
          </w:p>
          <w:p w14:paraId="2B6DE49A" w14:textId="4F7A998B" w:rsidR="001C373A" w:rsidRPr="00031A2B" w:rsidRDefault="001C373A" w:rsidP="00337B66">
            <w:pPr>
              <w:spacing w:line="240" w:lineRule="auto"/>
              <w:jc w:val="both"/>
              <w:rPr>
                <w:rFonts w:ascii="Times New Roman" w:eastAsia="Times New Roman" w:hAnsi="Times New Roman"/>
                <w:color w:val="000000"/>
                <w:sz w:val="24"/>
                <w:szCs w:val="24"/>
              </w:rPr>
            </w:pPr>
            <w:r w:rsidRPr="00031A2B">
              <w:rPr>
                <w:rFonts w:ascii="Times New Roman" w:eastAsia="Times New Roman" w:hAnsi="Times New Roman"/>
                <w:color w:val="000000"/>
                <w:sz w:val="24"/>
                <w:szCs w:val="24"/>
              </w:rPr>
              <w:t xml:space="preserve">2) jei </w:t>
            </w:r>
            <w:r w:rsidR="00EB3C56" w:rsidRPr="00031A2B">
              <w:rPr>
                <w:rFonts w:ascii="Times New Roman" w:eastAsia="Times New Roman" w:hAnsi="Times New Roman"/>
                <w:color w:val="000000"/>
                <w:sz w:val="24"/>
                <w:szCs w:val="24"/>
              </w:rPr>
              <w:t>tie</w:t>
            </w:r>
            <w:r w:rsidRPr="00031A2B">
              <w:rPr>
                <w:rFonts w:ascii="Times New Roman" w:eastAsia="Times New Roman" w:hAnsi="Times New Roman"/>
                <w:bCs/>
                <w:sz w:val="24"/>
                <w:szCs w:val="24"/>
                <w:lang w:eastAsia="lt-LT"/>
              </w:rPr>
              <w:t>kėjas</w:t>
            </w:r>
            <w:r w:rsidRPr="00031A2B">
              <w:rPr>
                <w:rFonts w:ascii="Times New Roman" w:eastAsia="Times New Roman" w:hAnsi="Times New Roman"/>
                <w:color w:val="000000"/>
                <w:sz w:val="24"/>
                <w:szCs w:val="24"/>
              </w:rPr>
              <w:t>, jo subt</w:t>
            </w:r>
            <w:r w:rsidR="009F542E" w:rsidRPr="00031A2B">
              <w:rPr>
                <w:rFonts w:ascii="Times New Roman" w:eastAsia="Times New Roman" w:hAnsi="Times New Roman"/>
                <w:color w:val="000000"/>
                <w:sz w:val="24"/>
                <w:szCs w:val="24"/>
              </w:rPr>
              <w:t>ie</w:t>
            </w:r>
            <w:r w:rsidRPr="00031A2B">
              <w:rPr>
                <w:rFonts w:ascii="Times New Roman" w:eastAsia="Times New Roman" w:hAnsi="Times New Roman"/>
                <w:color w:val="000000"/>
                <w:sz w:val="24"/>
                <w:szCs w:val="24"/>
              </w:rPr>
              <w:t xml:space="preserve">kėjas, ūkio subjektas, kurio pajėgumais remiasi ar juos kontroliuojantis asmuo </w:t>
            </w:r>
            <w:r w:rsidRPr="00031A2B">
              <w:rPr>
                <w:rFonts w:ascii="Times New Roman" w:eastAsia="Times New Roman" w:hAnsi="Times New Roman"/>
                <w:b/>
                <w:bCs/>
                <w:color w:val="000000"/>
                <w:sz w:val="24"/>
                <w:szCs w:val="24"/>
              </w:rPr>
              <w:t>fizinis asmuo</w:t>
            </w:r>
            <w:r w:rsidRPr="00031A2B">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1E7B3A0" w14:textId="6387E124" w:rsidR="001C373A" w:rsidRPr="00031A2B" w:rsidRDefault="001C373A" w:rsidP="00337B66">
            <w:pPr>
              <w:pStyle w:val="Komentarotekstas"/>
              <w:jc w:val="both"/>
              <w:rPr>
                <w:rFonts w:ascii="Times New Roman" w:hAnsi="Times New Roman"/>
                <w:b/>
                <w:bCs/>
                <w:sz w:val="24"/>
                <w:szCs w:val="24"/>
              </w:rPr>
            </w:pPr>
            <w:r w:rsidRPr="00031A2B">
              <w:rPr>
                <w:rFonts w:ascii="Times New Roman" w:hAnsi="Times New Roman"/>
                <w:b/>
                <w:bCs/>
                <w:sz w:val="24"/>
                <w:szCs w:val="24"/>
              </w:rPr>
              <w:t xml:space="preserve">SVARBU: Dokumentai, kuriuose nenurodytas jų galiojimo terminas, turi būti išduoti ar atspausdinti iš informacinės sistemos ne anksčiau kaip likus 3 mėn. iki tos dienos, kurią perkančiosios organizacijos prašymu </w:t>
            </w:r>
            <w:r w:rsidR="00EB3C56" w:rsidRPr="00031A2B">
              <w:rPr>
                <w:rFonts w:ascii="Times New Roman" w:hAnsi="Times New Roman"/>
                <w:b/>
                <w:bCs/>
                <w:sz w:val="24"/>
                <w:szCs w:val="24"/>
              </w:rPr>
              <w:t>tie</w:t>
            </w:r>
            <w:r w:rsidRPr="00031A2B">
              <w:rPr>
                <w:rFonts w:ascii="Times New Roman" w:eastAsia="Times New Roman" w:hAnsi="Times New Roman"/>
                <w:b/>
                <w:bCs/>
                <w:sz w:val="24"/>
                <w:szCs w:val="24"/>
                <w:lang w:eastAsia="lt-LT"/>
              </w:rPr>
              <w:t>kėjas</w:t>
            </w:r>
            <w:r w:rsidRPr="00031A2B">
              <w:rPr>
                <w:rFonts w:ascii="Times New Roman" w:hAnsi="Times New Roman"/>
                <w:b/>
                <w:bCs/>
                <w:sz w:val="24"/>
                <w:szCs w:val="24"/>
              </w:rPr>
              <w:t xml:space="preserve"> turi pateikti dokumentus.</w:t>
            </w:r>
          </w:p>
          <w:p w14:paraId="20E2C623" w14:textId="77777777" w:rsidR="001C373A" w:rsidRPr="00031A2B" w:rsidRDefault="001C373A" w:rsidP="00337B66">
            <w:pPr>
              <w:spacing w:line="240" w:lineRule="atLeast"/>
              <w:jc w:val="both"/>
              <w:rPr>
                <w:rFonts w:ascii="Times New Roman" w:eastAsia="Times New Roman" w:hAnsi="Times New Roman"/>
                <w:sz w:val="24"/>
                <w:szCs w:val="24"/>
              </w:rPr>
            </w:pPr>
            <w:r w:rsidRPr="00031A2B">
              <w:rPr>
                <w:rFonts w:ascii="Times New Roman" w:hAnsi="Times New Roman"/>
                <w:b/>
                <w:sz w:val="24"/>
                <w:szCs w:val="24"/>
              </w:rPr>
              <w:t>Tiekėjas turi atitikti reikalavimus pasiūlymo pateikimo dienai ir išlaikyti reikalavimo / reikalavimų atitikimą visą Sutarties galiojimo laikotarpį.</w:t>
            </w:r>
          </w:p>
          <w:p w14:paraId="36D7EB5B" w14:textId="0A966235" w:rsidR="001C373A" w:rsidRPr="00031A2B" w:rsidRDefault="001C373A" w:rsidP="00337B66">
            <w:pPr>
              <w:spacing w:line="240" w:lineRule="auto"/>
              <w:jc w:val="both"/>
              <w:rPr>
                <w:rFonts w:ascii="Times New Roman" w:eastAsia="Times New Roman" w:hAnsi="Times New Roman"/>
                <w:color w:val="000000"/>
                <w:sz w:val="24"/>
                <w:szCs w:val="24"/>
              </w:rPr>
            </w:pPr>
            <w:r w:rsidRPr="00031A2B">
              <w:rPr>
                <w:rFonts w:ascii="Times New Roman" w:hAnsi="Times New Roman"/>
                <w:b/>
                <w:bCs/>
                <w:i/>
                <w:iCs/>
                <w:color w:val="000000" w:themeColor="text1"/>
                <w:sz w:val="24"/>
                <w:szCs w:val="24"/>
              </w:rPr>
              <w:t>Pavyzdys</w:t>
            </w:r>
            <w:r w:rsidRPr="00031A2B">
              <w:rPr>
                <w:rFonts w:ascii="Times New Roman" w:hAnsi="Times New Roman"/>
                <w:i/>
                <w:iCs/>
                <w:color w:val="000000" w:themeColor="text1"/>
                <w:sz w:val="24"/>
                <w:szCs w:val="24"/>
              </w:rPr>
              <w:t xml:space="preserve">: Jeigu perkančioji organizacija 2024-05-20 kreipėsi į </w:t>
            </w:r>
            <w:r w:rsidR="00C35FFE" w:rsidRPr="00031A2B">
              <w:rPr>
                <w:rFonts w:ascii="Times New Roman" w:hAnsi="Times New Roman"/>
                <w:i/>
                <w:iCs/>
                <w:color w:val="000000" w:themeColor="text1"/>
                <w:sz w:val="24"/>
                <w:szCs w:val="24"/>
              </w:rPr>
              <w:t>tie</w:t>
            </w:r>
            <w:r w:rsidRPr="00031A2B">
              <w:rPr>
                <w:rFonts w:ascii="Times New Roman" w:eastAsia="Times New Roman" w:hAnsi="Times New Roman"/>
                <w:bCs/>
                <w:i/>
                <w:sz w:val="24"/>
                <w:szCs w:val="24"/>
                <w:lang w:eastAsia="lt-LT"/>
              </w:rPr>
              <w:t>kėją</w:t>
            </w:r>
            <w:r w:rsidRPr="00031A2B">
              <w:rPr>
                <w:rFonts w:ascii="Times New Roman" w:hAnsi="Times New Roman"/>
                <w:i/>
                <w:iCs/>
                <w:color w:val="000000" w:themeColor="text1"/>
                <w:sz w:val="24"/>
                <w:szCs w:val="24"/>
              </w:rPr>
              <w:t xml:space="preserve"> prašydama iki 2024-05-23 pateikti dokumentus, jie turi būti išduoti ne anksčiau kaip 3 mėn., skaičiuojant atgal nuo 2024-05-20.</w:t>
            </w:r>
          </w:p>
          <w:p w14:paraId="146CD635" w14:textId="39F53B0C" w:rsidR="001C373A" w:rsidRPr="00031A2B" w:rsidRDefault="001C373A" w:rsidP="00337B66">
            <w:pPr>
              <w:spacing w:line="240" w:lineRule="auto"/>
              <w:jc w:val="both"/>
              <w:rPr>
                <w:rFonts w:ascii="Times New Roman" w:eastAsia="Times New Roman" w:hAnsi="Times New Roman"/>
                <w:b/>
                <w:bCs/>
                <w:sz w:val="24"/>
                <w:szCs w:val="24"/>
                <w:lang w:eastAsia="lt-LT"/>
              </w:rPr>
            </w:pPr>
            <w:r w:rsidRPr="00031A2B">
              <w:rPr>
                <w:rFonts w:ascii="Times New Roman" w:eastAsia="Times New Roman" w:hAnsi="Times New Roman"/>
                <w:b/>
                <w:bCs/>
                <w:sz w:val="24"/>
                <w:szCs w:val="24"/>
                <w:lang w:eastAsia="lt-LT"/>
              </w:rPr>
              <w:t xml:space="preserve">Šį kvalifikacinį reikalavimą patvirtinančių dokumentų prašoma pateikti ekonomiškai </w:t>
            </w:r>
            <w:r w:rsidRPr="00031A2B">
              <w:rPr>
                <w:rFonts w:ascii="Times New Roman" w:eastAsia="Times New Roman" w:hAnsi="Times New Roman"/>
                <w:b/>
                <w:bCs/>
                <w:sz w:val="24"/>
                <w:szCs w:val="24"/>
                <w:lang w:eastAsia="lt-LT"/>
              </w:rPr>
              <w:lastRenderedPageBreak/>
              <w:t xml:space="preserve">naudingiausią pasiūlymą pateikusio </w:t>
            </w:r>
            <w:r w:rsidR="00C35FFE" w:rsidRPr="00031A2B">
              <w:rPr>
                <w:rFonts w:ascii="Times New Roman" w:eastAsia="Times New Roman" w:hAnsi="Times New Roman"/>
                <w:b/>
                <w:bCs/>
                <w:sz w:val="24"/>
                <w:szCs w:val="24"/>
                <w:lang w:eastAsia="lt-LT"/>
              </w:rPr>
              <w:t>tie</w:t>
            </w:r>
            <w:r w:rsidRPr="00031A2B">
              <w:rPr>
                <w:rFonts w:ascii="Times New Roman" w:eastAsia="Times New Roman" w:hAnsi="Times New Roman"/>
                <w:b/>
                <w:bCs/>
                <w:sz w:val="24"/>
                <w:szCs w:val="24"/>
                <w:lang w:eastAsia="lt-LT"/>
              </w:rPr>
              <w:t xml:space="preserve">kėjo (galimo pirkimo laimėtojo). </w:t>
            </w:r>
          </w:p>
        </w:tc>
        <w:tc>
          <w:tcPr>
            <w:tcW w:w="2126" w:type="dxa"/>
            <w:tcBorders>
              <w:top w:val="single" w:sz="4" w:space="0" w:color="000000"/>
              <w:left w:val="single" w:sz="4" w:space="0" w:color="auto"/>
              <w:bottom w:val="single" w:sz="4" w:space="0" w:color="000000"/>
              <w:right w:val="single" w:sz="4" w:space="0" w:color="000000"/>
            </w:tcBorders>
            <w:hideMark/>
          </w:tcPr>
          <w:p w14:paraId="2E62620F" w14:textId="05B763F9" w:rsidR="001C373A" w:rsidRPr="00031A2B" w:rsidRDefault="001C373A" w:rsidP="00337B66">
            <w:pPr>
              <w:spacing w:line="240" w:lineRule="auto"/>
              <w:jc w:val="both"/>
              <w:rPr>
                <w:rFonts w:ascii="Times New Roman" w:eastAsia="Times New Roman" w:hAnsi="Times New Roman"/>
                <w:bCs/>
                <w:sz w:val="24"/>
                <w:szCs w:val="24"/>
                <w:lang w:eastAsia="lt-LT"/>
              </w:rPr>
            </w:pPr>
            <w:r w:rsidRPr="00031A2B">
              <w:rPr>
                <w:rFonts w:ascii="Times New Roman" w:eastAsia="Times New Roman" w:hAnsi="Times New Roman"/>
                <w:bCs/>
                <w:sz w:val="24"/>
                <w:szCs w:val="24"/>
                <w:lang w:eastAsia="lt-LT"/>
              </w:rPr>
              <w:lastRenderedPageBreak/>
              <w:t xml:space="preserve">1) </w:t>
            </w:r>
            <w:r w:rsidR="00EB3C56" w:rsidRPr="00031A2B">
              <w:rPr>
                <w:rFonts w:ascii="Times New Roman" w:eastAsia="Times New Roman" w:hAnsi="Times New Roman"/>
                <w:bCs/>
                <w:sz w:val="24"/>
                <w:szCs w:val="24"/>
                <w:lang w:eastAsia="lt-LT"/>
              </w:rPr>
              <w:t>Tie</w:t>
            </w:r>
            <w:r w:rsidRPr="00031A2B">
              <w:rPr>
                <w:rFonts w:ascii="Times New Roman" w:hAnsi="Times New Roman"/>
                <w:sz w:val="24"/>
                <w:szCs w:val="24"/>
              </w:rPr>
              <w:t>kėjas</w:t>
            </w:r>
            <w:r w:rsidRPr="00031A2B">
              <w:rPr>
                <w:rFonts w:ascii="Times New Roman" w:eastAsia="Times New Roman" w:hAnsi="Times New Roman"/>
                <w:bCs/>
                <w:sz w:val="24"/>
                <w:szCs w:val="24"/>
                <w:lang w:eastAsia="lt-LT"/>
              </w:rPr>
              <w:t xml:space="preserve"> (</w:t>
            </w:r>
            <w:r w:rsidR="00EB3C56" w:rsidRPr="00031A2B">
              <w:rPr>
                <w:rFonts w:ascii="Times New Roman" w:eastAsia="Times New Roman" w:hAnsi="Times New Roman"/>
                <w:bCs/>
                <w:sz w:val="24"/>
                <w:szCs w:val="24"/>
                <w:lang w:eastAsia="lt-LT"/>
              </w:rPr>
              <w:t>Tie</w:t>
            </w:r>
            <w:r w:rsidRPr="00031A2B">
              <w:rPr>
                <w:rFonts w:ascii="Times New Roman" w:hAnsi="Times New Roman"/>
                <w:sz w:val="24"/>
                <w:szCs w:val="24"/>
              </w:rPr>
              <w:t>kėjų</w:t>
            </w:r>
            <w:r w:rsidRPr="00031A2B">
              <w:rPr>
                <w:rFonts w:ascii="Times New Roman" w:eastAsia="Times New Roman" w:hAnsi="Times New Roman"/>
                <w:bCs/>
                <w:sz w:val="24"/>
                <w:szCs w:val="24"/>
                <w:lang w:eastAsia="lt-LT"/>
              </w:rPr>
              <w:t xml:space="preserve"> grupės nariai visi);</w:t>
            </w:r>
          </w:p>
          <w:p w14:paraId="0F5892C6" w14:textId="74E49C6F" w:rsidR="001C373A" w:rsidRPr="00031A2B" w:rsidRDefault="001C373A" w:rsidP="00337B66">
            <w:pPr>
              <w:spacing w:line="240" w:lineRule="auto"/>
              <w:jc w:val="both"/>
              <w:rPr>
                <w:rFonts w:ascii="Times New Roman" w:eastAsia="Times New Roman" w:hAnsi="Times New Roman"/>
                <w:bCs/>
                <w:sz w:val="24"/>
                <w:szCs w:val="24"/>
                <w:lang w:eastAsia="lt-LT"/>
              </w:rPr>
            </w:pPr>
            <w:r w:rsidRPr="00031A2B">
              <w:rPr>
                <w:rFonts w:ascii="Times New Roman" w:eastAsia="Times New Roman" w:hAnsi="Times New Roman"/>
                <w:bCs/>
                <w:sz w:val="24"/>
                <w:szCs w:val="24"/>
                <w:lang w:eastAsia="lt-LT"/>
              </w:rPr>
              <w:t>2) subt</w:t>
            </w:r>
            <w:r w:rsidR="00D1606D" w:rsidRPr="00031A2B">
              <w:rPr>
                <w:rFonts w:ascii="Times New Roman" w:eastAsia="Times New Roman" w:hAnsi="Times New Roman"/>
                <w:bCs/>
                <w:sz w:val="24"/>
                <w:szCs w:val="24"/>
                <w:lang w:eastAsia="lt-LT"/>
              </w:rPr>
              <w:t>ie</w:t>
            </w:r>
            <w:r w:rsidRPr="00031A2B">
              <w:rPr>
                <w:rFonts w:ascii="Times New Roman" w:eastAsia="Times New Roman" w:hAnsi="Times New Roman"/>
                <w:bCs/>
                <w:sz w:val="24"/>
                <w:szCs w:val="24"/>
                <w:lang w:eastAsia="lt-LT"/>
              </w:rPr>
              <w:t>kėjas (-ai);</w:t>
            </w:r>
          </w:p>
          <w:p w14:paraId="540367AE" w14:textId="30EE382D" w:rsidR="001C373A" w:rsidRPr="00031A2B" w:rsidRDefault="001C373A" w:rsidP="00337B66">
            <w:pPr>
              <w:spacing w:line="240" w:lineRule="auto"/>
              <w:jc w:val="both"/>
              <w:rPr>
                <w:rFonts w:ascii="Times New Roman" w:eastAsia="Times New Roman" w:hAnsi="Times New Roman"/>
                <w:bCs/>
                <w:sz w:val="24"/>
                <w:szCs w:val="24"/>
                <w:lang w:eastAsia="lt-LT"/>
              </w:rPr>
            </w:pPr>
            <w:r w:rsidRPr="00031A2B">
              <w:rPr>
                <w:rFonts w:ascii="Times New Roman" w:eastAsia="Times New Roman" w:hAnsi="Times New Roman"/>
                <w:bCs/>
                <w:sz w:val="24"/>
                <w:szCs w:val="24"/>
                <w:lang w:eastAsia="lt-LT"/>
              </w:rPr>
              <w:t xml:space="preserve">3) ūkio subjektas </w:t>
            </w:r>
            <w:r w:rsidRPr="00031A2B">
              <w:rPr>
                <w:rFonts w:ascii="Times New Roman" w:eastAsia="Times New Roman" w:hAnsi="Times New Roman"/>
                <w:bCs/>
                <w:sz w:val="24"/>
                <w:szCs w:val="24"/>
                <w:lang w:eastAsia="lt-LT"/>
              </w:rPr>
              <w:br/>
              <w:t>(-ai), kurio (-</w:t>
            </w:r>
            <w:proofErr w:type="spellStart"/>
            <w:r w:rsidRPr="00031A2B">
              <w:rPr>
                <w:rFonts w:ascii="Times New Roman" w:eastAsia="Times New Roman" w:hAnsi="Times New Roman"/>
                <w:bCs/>
                <w:sz w:val="24"/>
                <w:szCs w:val="24"/>
                <w:lang w:eastAsia="lt-LT"/>
              </w:rPr>
              <w:t>ių</w:t>
            </w:r>
            <w:proofErr w:type="spellEnd"/>
            <w:r w:rsidRPr="00031A2B">
              <w:rPr>
                <w:rFonts w:ascii="Times New Roman" w:eastAsia="Times New Roman" w:hAnsi="Times New Roman"/>
                <w:bCs/>
                <w:sz w:val="24"/>
                <w:szCs w:val="24"/>
                <w:lang w:eastAsia="lt-LT"/>
              </w:rPr>
              <w:t xml:space="preserve">) pajėgumais remiasi </w:t>
            </w:r>
            <w:r w:rsidR="00D1606D" w:rsidRPr="00031A2B">
              <w:rPr>
                <w:rFonts w:ascii="Times New Roman" w:eastAsia="Times New Roman" w:hAnsi="Times New Roman"/>
                <w:bCs/>
                <w:sz w:val="24"/>
                <w:szCs w:val="24"/>
                <w:lang w:eastAsia="lt-LT"/>
              </w:rPr>
              <w:t>tie</w:t>
            </w:r>
            <w:r w:rsidRPr="00031A2B">
              <w:rPr>
                <w:rFonts w:ascii="Times New Roman" w:eastAsia="Times New Roman" w:hAnsi="Times New Roman"/>
                <w:bCs/>
                <w:sz w:val="24"/>
                <w:szCs w:val="24"/>
                <w:lang w:eastAsia="lt-LT"/>
              </w:rPr>
              <w:t xml:space="preserve">kėjas, jeigu </w:t>
            </w:r>
            <w:r w:rsidR="00D1606D" w:rsidRPr="00031A2B">
              <w:rPr>
                <w:rFonts w:ascii="Times New Roman" w:eastAsia="Times New Roman" w:hAnsi="Times New Roman"/>
                <w:bCs/>
                <w:sz w:val="24"/>
                <w:szCs w:val="24"/>
                <w:lang w:eastAsia="lt-LT"/>
              </w:rPr>
              <w:t>tie</w:t>
            </w:r>
            <w:r w:rsidRPr="00031A2B">
              <w:rPr>
                <w:rFonts w:ascii="Times New Roman" w:eastAsia="Times New Roman" w:hAnsi="Times New Roman"/>
                <w:bCs/>
                <w:sz w:val="24"/>
                <w:szCs w:val="24"/>
                <w:lang w:eastAsia="lt-LT"/>
              </w:rPr>
              <w:t>kėjas įrodys, kad šio ūkio subjekto ištekliai jam bus prieinami;</w:t>
            </w:r>
          </w:p>
          <w:p w14:paraId="21AD6F6E" w14:textId="77777777" w:rsidR="001C373A" w:rsidRPr="00031A2B" w:rsidRDefault="001C373A" w:rsidP="00337B66">
            <w:pPr>
              <w:spacing w:line="240" w:lineRule="auto"/>
              <w:jc w:val="both"/>
              <w:rPr>
                <w:rFonts w:ascii="Times New Roman" w:eastAsia="Times New Roman" w:hAnsi="Times New Roman"/>
                <w:bCs/>
                <w:sz w:val="24"/>
                <w:szCs w:val="24"/>
                <w:lang w:eastAsia="lt-LT"/>
              </w:rPr>
            </w:pPr>
            <w:r w:rsidRPr="00031A2B">
              <w:rPr>
                <w:rFonts w:ascii="Times New Roman" w:eastAsia="Times New Roman" w:hAnsi="Times New Roman"/>
                <w:bCs/>
                <w:sz w:val="24"/>
                <w:szCs w:val="24"/>
                <w:lang w:eastAsia="lt-LT"/>
              </w:rPr>
              <w:t xml:space="preserve">4) šio stulpelio 1-3 punktuose nurodytą subjektą </w:t>
            </w:r>
            <w:r w:rsidRPr="00031A2B">
              <w:rPr>
                <w:rFonts w:ascii="Times New Roman" w:eastAsia="Times New Roman" w:hAnsi="Times New Roman"/>
                <w:bCs/>
                <w:sz w:val="24"/>
                <w:szCs w:val="24"/>
                <w:lang w:eastAsia="lt-LT"/>
              </w:rPr>
              <w:br/>
              <w:t>(-</w:t>
            </w:r>
            <w:proofErr w:type="spellStart"/>
            <w:r w:rsidRPr="00031A2B">
              <w:rPr>
                <w:rFonts w:ascii="Times New Roman" w:eastAsia="Times New Roman" w:hAnsi="Times New Roman"/>
                <w:bCs/>
                <w:sz w:val="24"/>
                <w:szCs w:val="24"/>
                <w:lang w:eastAsia="lt-LT"/>
              </w:rPr>
              <w:t>us</w:t>
            </w:r>
            <w:proofErr w:type="spellEnd"/>
            <w:r w:rsidRPr="00031A2B">
              <w:rPr>
                <w:rFonts w:ascii="Times New Roman" w:eastAsia="Times New Roman" w:hAnsi="Times New Roman"/>
                <w:bCs/>
                <w:sz w:val="24"/>
                <w:szCs w:val="24"/>
                <w:lang w:eastAsia="lt-LT"/>
              </w:rPr>
              <w:t>) kontroliuojantis (-</w:t>
            </w:r>
            <w:proofErr w:type="spellStart"/>
            <w:r w:rsidRPr="00031A2B">
              <w:rPr>
                <w:rFonts w:ascii="Times New Roman" w:eastAsia="Times New Roman" w:hAnsi="Times New Roman"/>
                <w:bCs/>
                <w:sz w:val="24"/>
                <w:szCs w:val="24"/>
                <w:lang w:eastAsia="lt-LT"/>
              </w:rPr>
              <w:t>ys</w:t>
            </w:r>
            <w:proofErr w:type="spellEnd"/>
            <w:r w:rsidRPr="00031A2B">
              <w:rPr>
                <w:rFonts w:ascii="Times New Roman" w:eastAsia="Times New Roman" w:hAnsi="Times New Roman"/>
                <w:bCs/>
                <w:sz w:val="24"/>
                <w:szCs w:val="24"/>
                <w:lang w:eastAsia="lt-LT"/>
              </w:rPr>
              <w:t>) asmuo (-</w:t>
            </w:r>
            <w:proofErr w:type="spellStart"/>
            <w:r w:rsidRPr="00031A2B">
              <w:rPr>
                <w:rFonts w:ascii="Times New Roman" w:eastAsia="Times New Roman" w:hAnsi="Times New Roman"/>
                <w:bCs/>
                <w:sz w:val="24"/>
                <w:szCs w:val="24"/>
                <w:lang w:eastAsia="lt-LT"/>
              </w:rPr>
              <w:t>ys</w:t>
            </w:r>
            <w:proofErr w:type="spellEnd"/>
            <w:r w:rsidRPr="00031A2B">
              <w:rPr>
                <w:rFonts w:ascii="Times New Roman" w:eastAsia="Times New Roman" w:hAnsi="Times New Roman"/>
                <w:bCs/>
                <w:sz w:val="24"/>
                <w:szCs w:val="24"/>
                <w:lang w:eastAsia="lt-LT"/>
              </w:rPr>
              <w:t>).</w:t>
            </w:r>
          </w:p>
        </w:tc>
      </w:tr>
    </w:tbl>
    <w:p w14:paraId="63B84056" w14:textId="7EAB3F70" w:rsidR="31980AFF" w:rsidRPr="00031A2B" w:rsidRDefault="31980AFF">
      <w:pPr>
        <w:rPr>
          <w:rFonts w:ascii="Times New Roman" w:hAnsi="Times New Roman"/>
          <w:sz w:val="24"/>
          <w:szCs w:val="24"/>
        </w:rPr>
      </w:pPr>
    </w:p>
    <w:p w14:paraId="0036E7A0" w14:textId="77777777" w:rsidR="00031A2B" w:rsidRPr="00031A2B" w:rsidRDefault="00031A2B">
      <w:pPr>
        <w:rPr>
          <w:rFonts w:ascii="Times New Roman" w:hAnsi="Times New Roman"/>
          <w:sz w:val="24"/>
          <w:szCs w:val="24"/>
        </w:rPr>
      </w:pPr>
    </w:p>
    <w:sectPr w:rsidR="00031A2B" w:rsidRPr="00031A2B" w:rsidSect="00157D8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2F00" w14:textId="77777777" w:rsidR="00B6394C" w:rsidRDefault="00B6394C" w:rsidP="00D31E71">
      <w:pPr>
        <w:spacing w:after="0" w:line="240" w:lineRule="auto"/>
      </w:pPr>
      <w:r>
        <w:separator/>
      </w:r>
    </w:p>
  </w:endnote>
  <w:endnote w:type="continuationSeparator" w:id="0">
    <w:p w14:paraId="20ED158F" w14:textId="77777777" w:rsidR="00B6394C" w:rsidRDefault="00B6394C" w:rsidP="00D3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343A" w14:textId="77777777" w:rsidR="00B6394C" w:rsidRDefault="00B6394C" w:rsidP="00D31E71">
      <w:pPr>
        <w:spacing w:after="0" w:line="240" w:lineRule="auto"/>
      </w:pPr>
      <w:r>
        <w:separator/>
      </w:r>
    </w:p>
  </w:footnote>
  <w:footnote w:type="continuationSeparator" w:id="0">
    <w:p w14:paraId="64B05D5D" w14:textId="77777777" w:rsidR="00B6394C" w:rsidRDefault="00B6394C" w:rsidP="00D31E71">
      <w:pPr>
        <w:spacing w:after="0" w:line="240" w:lineRule="auto"/>
      </w:pPr>
      <w:r>
        <w:continuationSeparator/>
      </w:r>
    </w:p>
  </w:footnote>
  <w:footnote w:id="1">
    <w:p w14:paraId="773A3F59" w14:textId="77777777" w:rsidR="001C373A" w:rsidRPr="004C7B16" w:rsidRDefault="001C373A" w:rsidP="001C373A">
      <w:pPr>
        <w:pStyle w:val="Puslapioinaostekstas"/>
        <w:jc w:val="both"/>
      </w:pPr>
      <w:r>
        <w:rPr>
          <w:rStyle w:val="Puslapioinaosnuoroda"/>
        </w:rPr>
        <w:footnoteRef/>
      </w:r>
      <w:r>
        <w:t xml:space="preserve"> </w:t>
      </w:r>
      <w:r w:rsidRPr="004C7B16">
        <w:rPr>
          <w:b/>
          <w:bCs/>
        </w:rPr>
        <w:t>Kontroliuojantis asmuo </w:t>
      </w:r>
      <w:r w:rsidRPr="004C7B16">
        <w:t>– individualios įmonės savininkas arba juridinis ar fizinis asmuo, kuris kitame juridiniame asmenyje:</w:t>
      </w:r>
    </w:p>
    <w:p w14:paraId="109D3917" w14:textId="77777777" w:rsidR="001C373A" w:rsidRPr="004C7B16" w:rsidRDefault="001C373A" w:rsidP="001C373A">
      <w:pPr>
        <w:pStyle w:val="Puslapioinaostekstas"/>
        <w:jc w:val="both"/>
      </w:pPr>
      <w:r w:rsidRPr="004C7B16">
        <w:t>1) tiesiogiai ar netiesiogiai valdo daugiau kaip 50 procentų akcijų, pajų, dalių, įnašų ar (ir) balsų juridinio asmens dalyvių susirinkime arba</w:t>
      </w:r>
    </w:p>
    <w:p w14:paraId="7AA3CF4A" w14:textId="77777777" w:rsidR="001C373A" w:rsidRPr="004C7B16" w:rsidRDefault="001C373A" w:rsidP="001C373A">
      <w:pPr>
        <w:pStyle w:val="Puslapioinaostekstas"/>
        <w:jc w:val="both"/>
      </w:pPr>
      <w:r w:rsidRPr="004C7B16">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795442F7" w14:textId="77777777" w:rsidR="001C373A" w:rsidRPr="004C7B16" w:rsidRDefault="001C373A" w:rsidP="001C373A">
      <w:pPr>
        <w:pStyle w:val="Puslapioinaostekstas"/>
        <w:jc w:val="both"/>
      </w:pPr>
      <w:r w:rsidRPr="004C7B16">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099EBF4" w14:textId="77777777" w:rsidR="001C373A" w:rsidRPr="00EE4BC7" w:rsidRDefault="001C373A" w:rsidP="001C373A">
      <w:pPr>
        <w:pStyle w:val="Puslapioinaostekstas"/>
        <w:jc w:val="both"/>
        <w:rPr>
          <w:rFonts w:eastAsiaTheme="minorHAnsi"/>
        </w:rPr>
      </w:pPr>
      <w:r w:rsidRPr="004C7B16">
        <w:rPr>
          <w:color w:val="000000"/>
        </w:rPr>
        <w:t>b) fizinių asmenų atveju – sutuoktiniai, tėvai ir jų vaikai (įvaikiai).</w:t>
      </w:r>
    </w:p>
  </w:footnote>
  <w:footnote w:id="2">
    <w:p w14:paraId="1BFDAA9D" w14:textId="77777777" w:rsidR="001C373A" w:rsidRDefault="001C373A" w:rsidP="001C373A">
      <w:pPr>
        <w:pStyle w:val="Puslapioinaostekstas"/>
        <w:jc w:val="both"/>
      </w:pPr>
      <w:r w:rsidRPr="006C7262">
        <w:rPr>
          <w:rStyle w:val="Puslapioinaosnuoroda"/>
        </w:rPr>
        <w:footnoteRef/>
      </w:r>
      <w:r w:rsidRPr="006C7262">
        <w:t xml:space="preserve"> </w:t>
      </w:r>
      <w:r w:rsidRPr="00B24A2C">
        <w:t>Su valst</w:t>
      </w:r>
      <w:r>
        <w:t>ybių ar teritorijų sąrašu galima</w:t>
      </w:r>
      <w:r w:rsidRPr="00B24A2C">
        <w:t xml:space="preserve"> susipažinti čia </w:t>
      </w:r>
      <w:hyperlink r:id="rId1" w:history="1">
        <w:r w:rsidRPr="00C77C45">
          <w:rPr>
            <w:rStyle w:val="Hipersaitas"/>
            <w:rFonts w:eastAsia="Calibri"/>
          </w:rPr>
          <w:t>https://e-seimas.lrs.lt/portal/legalAct/lt/TAD/1a061730b0c711ecaf79c2120caf5094/asr</w:t>
        </w:r>
      </w:hyperlink>
    </w:p>
    <w:p w14:paraId="6D86FAA3" w14:textId="77777777" w:rsidR="001C373A" w:rsidRPr="006C7262" w:rsidRDefault="001C373A" w:rsidP="001C373A">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44362"/>
    <w:multiLevelType w:val="multilevel"/>
    <w:tmpl w:val="F36041DC"/>
    <w:lvl w:ilvl="0">
      <w:start w:val="1"/>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b w:val="0"/>
        <w:i w:val="0"/>
        <w:sz w:val="22"/>
      </w:rPr>
    </w:lvl>
    <w:lvl w:ilvl="2">
      <w:start w:val="1"/>
      <w:numFmt w:val="decimal"/>
      <w:lvlText w:val="%1.%2.%3."/>
      <w:lvlJc w:val="left"/>
      <w:pPr>
        <w:ind w:left="1571"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3233AB"/>
    <w:multiLevelType w:val="hybridMultilevel"/>
    <w:tmpl w:val="74C645A6"/>
    <w:lvl w:ilvl="0" w:tplc="1DC440A6">
      <w:start w:val="1"/>
      <w:numFmt w:val="decimal"/>
      <w:lvlText w:val="%1."/>
      <w:lvlJc w:val="left"/>
      <w:pPr>
        <w:ind w:left="927" w:hanging="360"/>
      </w:pPr>
      <w:rPr>
        <w:rFonts w:eastAsia="Calibri" w:hint="default"/>
        <w:b w:val="0"/>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6177CE8"/>
    <w:multiLevelType w:val="multilevel"/>
    <w:tmpl w:val="55342B2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5000723"/>
    <w:multiLevelType w:val="multilevel"/>
    <w:tmpl w:val="083AD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5427256">
    <w:abstractNumId w:val="3"/>
  </w:num>
  <w:num w:numId="2" w16cid:durableId="1547788918">
    <w:abstractNumId w:val="2"/>
  </w:num>
  <w:num w:numId="3" w16cid:durableId="302933754">
    <w:abstractNumId w:val="0"/>
  </w:num>
  <w:num w:numId="4" w16cid:durableId="887493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E4"/>
    <w:rsid w:val="000215EA"/>
    <w:rsid w:val="000272BD"/>
    <w:rsid w:val="00031A2B"/>
    <w:rsid w:val="000417FE"/>
    <w:rsid w:val="000A3534"/>
    <w:rsid w:val="000A657D"/>
    <w:rsid w:val="000D45EC"/>
    <w:rsid w:val="000E259E"/>
    <w:rsid w:val="001401C7"/>
    <w:rsid w:val="0014711B"/>
    <w:rsid w:val="00157D86"/>
    <w:rsid w:val="00160B8B"/>
    <w:rsid w:val="00160DF9"/>
    <w:rsid w:val="0016274C"/>
    <w:rsid w:val="00186338"/>
    <w:rsid w:val="00186835"/>
    <w:rsid w:val="001C373A"/>
    <w:rsid w:val="001D6B1B"/>
    <w:rsid w:val="00226E87"/>
    <w:rsid w:val="00245A49"/>
    <w:rsid w:val="00275E81"/>
    <w:rsid w:val="002B15FC"/>
    <w:rsid w:val="002B6899"/>
    <w:rsid w:val="002C4A19"/>
    <w:rsid w:val="00300575"/>
    <w:rsid w:val="00326F6C"/>
    <w:rsid w:val="0039271C"/>
    <w:rsid w:val="003E7231"/>
    <w:rsid w:val="00482AAC"/>
    <w:rsid w:val="004833AF"/>
    <w:rsid w:val="004B00B5"/>
    <w:rsid w:val="004D2ABD"/>
    <w:rsid w:val="004F7D94"/>
    <w:rsid w:val="00595805"/>
    <w:rsid w:val="005A00B0"/>
    <w:rsid w:val="005D5F51"/>
    <w:rsid w:val="005F6E94"/>
    <w:rsid w:val="00610E18"/>
    <w:rsid w:val="00664FBC"/>
    <w:rsid w:val="00674F3B"/>
    <w:rsid w:val="00686917"/>
    <w:rsid w:val="00696F35"/>
    <w:rsid w:val="006D7975"/>
    <w:rsid w:val="006D7A2F"/>
    <w:rsid w:val="006F0185"/>
    <w:rsid w:val="0070696B"/>
    <w:rsid w:val="007168D8"/>
    <w:rsid w:val="00746F6C"/>
    <w:rsid w:val="0075684E"/>
    <w:rsid w:val="00794E8C"/>
    <w:rsid w:val="00796946"/>
    <w:rsid w:val="008170E0"/>
    <w:rsid w:val="0087121F"/>
    <w:rsid w:val="00873056"/>
    <w:rsid w:val="0087760B"/>
    <w:rsid w:val="008A610F"/>
    <w:rsid w:val="008A7AE3"/>
    <w:rsid w:val="008F4186"/>
    <w:rsid w:val="0094430A"/>
    <w:rsid w:val="00980C18"/>
    <w:rsid w:val="009A1BE7"/>
    <w:rsid w:val="009B1FFF"/>
    <w:rsid w:val="009C2D3C"/>
    <w:rsid w:val="009F542E"/>
    <w:rsid w:val="00A20E8D"/>
    <w:rsid w:val="00A26F7C"/>
    <w:rsid w:val="00A4337B"/>
    <w:rsid w:val="00A4619B"/>
    <w:rsid w:val="00AB1452"/>
    <w:rsid w:val="00AF4A1E"/>
    <w:rsid w:val="00B50368"/>
    <w:rsid w:val="00B551E4"/>
    <w:rsid w:val="00B6394C"/>
    <w:rsid w:val="00B97F6A"/>
    <w:rsid w:val="00C17B78"/>
    <w:rsid w:val="00C2199B"/>
    <w:rsid w:val="00C35892"/>
    <w:rsid w:val="00C35FFE"/>
    <w:rsid w:val="00C70E79"/>
    <w:rsid w:val="00C779C6"/>
    <w:rsid w:val="00C91F64"/>
    <w:rsid w:val="00CA01E5"/>
    <w:rsid w:val="00D1606D"/>
    <w:rsid w:val="00D31E71"/>
    <w:rsid w:val="00D439B5"/>
    <w:rsid w:val="00D5794D"/>
    <w:rsid w:val="00D90EEE"/>
    <w:rsid w:val="00DC70DC"/>
    <w:rsid w:val="00DD739E"/>
    <w:rsid w:val="00DE1FFD"/>
    <w:rsid w:val="00DE2469"/>
    <w:rsid w:val="00DE2967"/>
    <w:rsid w:val="00E06E10"/>
    <w:rsid w:val="00E45E19"/>
    <w:rsid w:val="00E45F9E"/>
    <w:rsid w:val="00E706B7"/>
    <w:rsid w:val="00EB2E0C"/>
    <w:rsid w:val="00EB3C56"/>
    <w:rsid w:val="00EB7424"/>
    <w:rsid w:val="00ED448B"/>
    <w:rsid w:val="00ED726B"/>
    <w:rsid w:val="00F02D57"/>
    <w:rsid w:val="00F70B0A"/>
    <w:rsid w:val="00FC3458"/>
    <w:rsid w:val="00FF47D3"/>
    <w:rsid w:val="016C0170"/>
    <w:rsid w:val="0632E10A"/>
    <w:rsid w:val="09483EFD"/>
    <w:rsid w:val="109FF3E5"/>
    <w:rsid w:val="137FFDC1"/>
    <w:rsid w:val="16EB785B"/>
    <w:rsid w:val="17715B18"/>
    <w:rsid w:val="19B784BE"/>
    <w:rsid w:val="1BEF09FB"/>
    <w:rsid w:val="1EAC1A7A"/>
    <w:rsid w:val="202DEC33"/>
    <w:rsid w:val="21BE748C"/>
    <w:rsid w:val="225D026E"/>
    <w:rsid w:val="22933399"/>
    <w:rsid w:val="24C042B1"/>
    <w:rsid w:val="283A1A48"/>
    <w:rsid w:val="2892BDBF"/>
    <w:rsid w:val="28E48F2F"/>
    <w:rsid w:val="2B028CB2"/>
    <w:rsid w:val="2B1E6794"/>
    <w:rsid w:val="2D226E8F"/>
    <w:rsid w:val="2EB87FD3"/>
    <w:rsid w:val="300840D5"/>
    <w:rsid w:val="31980AFF"/>
    <w:rsid w:val="31EF82AD"/>
    <w:rsid w:val="37D9DF2E"/>
    <w:rsid w:val="3FD67DA0"/>
    <w:rsid w:val="576A8840"/>
    <w:rsid w:val="5F878243"/>
    <w:rsid w:val="609CBAA5"/>
    <w:rsid w:val="6207B2C5"/>
    <w:rsid w:val="63A30691"/>
    <w:rsid w:val="65C6B113"/>
    <w:rsid w:val="6A2E2601"/>
    <w:rsid w:val="6C64D4A8"/>
    <w:rsid w:val="772AEB13"/>
    <w:rsid w:val="781B6743"/>
    <w:rsid w:val="785AB6B3"/>
    <w:rsid w:val="7CD1419C"/>
    <w:rsid w:val="7D320D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44D3"/>
  <w15:chartTrackingRefBased/>
  <w15:docId w15:val="{875D08C2-0A33-44D2-8E83-53817E38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51E4"/>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B551E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551E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551E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551E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B551E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B551E4"/>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B551E4"/>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B551E4"/>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B551E4"/>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51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51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51E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51E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51E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51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51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51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51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51E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551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51E4"/>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551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51E4"/>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B551E4"/>
    <w:rPr>
      <w:i/>
      <w:iCs/>
      <w:color w:val="404040" w:themeColor="text1" w:themeTint="BF"/>
    </w:rPr>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B551E4"/>
    <w:pPr>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B551E4"/>
    <w:rPr>
      <w:i/>
      <w:iCs/>
      <w:color w:val="0F4761" w:themeColor="accent1" w:themeShade="BF"/>
    </w:rPr>
  </w:style>
  <w:style w:type="paragraph" w:styleId="Iskirtacitata">
    <w:name w:val="Intense Quote"/>
    <w:basedOn w:val="prastasis"/>
    <w:next w:val="prastasis"/>
    <w:link w:val="IskirtacitataDiagrama"/>
    <w:uiPriority w:val="30"/>
    <w:qFormat/>
    <w:rsid w:val="00B551E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B551E4"/>
    <w:rPr>
      <w:i/>
      <w:iCs/>
      <w:color w:val="0F4761" w:themeColor="accent1" w:themeShade="BF"/>
    </w:rPr>
  </w:style>
  <w:style w:type="character" w:styleId="Rykinuoroda">
    <w:name w:val="Intense Reference"/>
    <w:basedOn w:val="Numatytasispastraiposriftas"/>
    <w:uiPriority w:val="32"/>
    <w:qFormat/>
    <w:rsid w:val="00B551E4"/>
    <w:rPr>
      <w:b/>
      <w:bCs/>
      <w:smallCaps/>
      <w:color w:val="0F4761" w:themeColor="accent1" w:themeShade="BF"/>
      <w:spacing w:val="5"/>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nhideWhenUsed/>
    <w:rsid w:val="00B551E4"/>
    <w:pPr>
      <w:spacing w:after="120" w:line="276" w:lineRule="auto"/>
    </w:pPr>
    <w:rPr>
      <w:rFonts w:ascii="Times New Roman" w:hAnsi="Times New Roman"/>
      <w:sz w:val="20"/>
      <w:szCs w:val="20"/>
    </w:r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basedOn w:val="Numatytasispastraiposriftas"/>
    <w:link w:val="Pagrindinistekstas"/>
    <w:rsid w:val="00B551E4"/>
    <w:rPr>
      <w:rFonts w:ascii="Times New Roman" w:eastAsia="Calibri" w:hAnsi="Times New Roman" w:cs="Times New Roman"/>
      <w:kern w:val="0"/>
      <w:sz w:val="20"/>
      <w:szCs w:val="20"/>
      <w14:ligatures w14:val="none"/>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ascii="Calibri" w:eastAsia="Calibri" w:hAnsi="Calibri" w:cs="Times New Roman"/>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94430A"/>
    <w:pPr>
      <w:spacing w:after="0" w:line="240" w:lineRule="auto"/>
    </w:pPr>
    <w:rPr>
      <w:rFonts w:ascii="Calibri" w:eastAsia="Calibri" w:hAnsi="Calibri" w:cs="Times New Roman"/>
      <w:kern w:val="0"/>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D31E71"/>
    <w:pPr>
      <w:suppressAutoHyphens/>
      <w:spacing w:after="0" w:line="240" w:lineRule="auto"/>
    </w:pPr>
    <w:rPr>
      <w:rFonts w:ascii="Times New Roman" w:eastAsia="Times New Roman" w:hAnsi="Times New Roman"/>
      <w:sz w:val="20"/>
      <w:szCs w:val="20"/>
      <w:lang w:eastAsia="ar-SA"/>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31E71"/>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uiPriority w:val="99"/>
    <w:rsid w:val="00D31E71"/>
    <w:rPr>
      <w:rFonts w:cs="Times New Roman"/>
      <w:vertAlign w:val="superscript"/>
    </w:rPr>
  </w:style>
  <w:style w:type="character" w:styleId="Hipersaitas">
    <w:name w:val="Hyperlink"/>
    <w:basedOn w:val="Numatytasispastraiposriftas"/>
    <w:uiPriority w:val="99"/>
    <w:unhideWhenUsed/>
    <w:rsid w:val="00D31E71"/>
    <w:rPr>
      <w:color w:val="467886" w:themeColor="hyperlink"/>
      <w:u w:val="singl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1C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35BB7-CEE8-4B73-941F-6C4F71D95782}">
  <ds:schemaRefs>
    <ds:schemaRef ds:uri="http://schemas.microsoft.com/office/2006/metadata/properties"/>
    <ds:schemaRef ds:uri="http://schemas.microsoft.com/office/infopath/2007/PartnerControls"/>
    <ds:schemaRef ds:uri="8ba2014a-8c9a-489d-b8ca-465fc786d538"/>
  </ds:schemaRefs>
</ds:datastoreItem>
</file>

<file path=customXml/itemProps2.xml><?xml version="1.0" encoding="utf-8"?>
<ds:datastoreItem xmlns:ds="http://schemas.openxmlformats.org/officeDocument/2006/customXml" ds:itemID="{16A441A0-6CB6-4A76-B83E-A59899A5A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C89F6-4626-4C29-98DA-385889F4F9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2263</Words>
  <Characters>1290</Characters>
  <Application>Microsoft Office Word</Application>
  <DocSecurity>0</DocSecurity>
  <Lines>10</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103</cp:revision>
  <dcterms:created xsi:type="dcterms:W3CDTF">2024-08-20T04:55:00Z</dcterms:created>
  <dcterms:modified xsi:type="dcterms:W3CDTF">2025-08-14T06:36:00Z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