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7F97C1" w14:textId="77777777" w:rsidR="00B246A1" w:rsidRPr="00B246A1" w:rsidRDefault="00B246A1" w:rsidP="004F08C0">
      <w:pPr>
        <w:keepNext/>
        <w:keepLines/>
        <w:spacing w:before="120" w:after="0" w:line="240" w:lineRule="auto"/>
        <w:ind w:left="5103"/>
        <w:jc w:val="right"/>
        <w:outlineLvl w:val="1"/>
        <w:rPr>
          <w:rFonts w:eastAsia="Calibri" w:cstheme="minorHAnsi"/>
          <w:color w:val="0070C0"/>
          <w:kern w:val="0"/>
          <w:sz w:val="21"/>
          <w:szCs w:val="21"/>
          <w:lang w:eastAsia="lt-LT"/>
          <w14:ligatures w14:val="none"/>
        </w:rPr>
      </w:pPr>
      <w:bookmarkStart w:id="0" w:name="_Ref38540913"/>
      <w:bookmarkStart w:id="1" w:name="_Ref38898051"/>
      <w:bookmarkStart w:id="2" w:name="_Ref38901392"/>
      <w:bookmarkStart w:id="3" w:name="_Toc126333944"/>
      <w:r w:rsidRPr="00B246A1">
        <w:rPr>
          <w:rFonts w:eastAsia="Calibri" w:cstheme="minorHAnsi"/>
          <w:color w:val="0070C0"/>
          <w:kern w:val="0"/>
          <w:sz w:val="21"/>
          <w:szCs w:val="21"/>
          <w:lang w:eastAsia="lt-LT"/>
          <w14:ligatures w14:val="none"/>
        </w:rPr>
        <w:t>Pirkimo sąlygų 6 priedas „Pasiūlymo forma“</w:t>
      </w:r>
      <w:bookmarkEnd w:id="0"/>
      <w:bookmarkEnd w:id="1"/>
      <w:bookmarkEnd w:id="2"/>
      <w:bookmarkEnd w:id="3"/>
    </w:p>
    <w:p w14:paraId="12ED9019" w14:textId="77777777" w:rsidR="00B246A1" w:rsidRPr="00B246A1" w:rsidRDefault="00B246A1" w:rsidP="00B246A1">
      <w:pPr>
        <w:spacing w:line="276" w:lineRule="auto"/>
        <w:rPr>
          <w:rFonts w:eastAsiaTheme="minorEastAsia" w:cstheme="minorHAnsi"/>
          <w:color w:val="7030A0"/>
          <w:kern w:val="0"/>
          <w:sz w:val="21"/>
          <w:szCs w:val="21"/>
          <w:lang w:eastAsia="lt-LT"/>
          <w14:ligatures w14:val="none"/>
        </w:rPr>
      </w:pPr>
    </w:p>
    <w:p w14:paraId="3EBDBF69" w14:textId="77777777" w:rsidR="00B246A1" w:rsidRPr="00B246A1" w:rsidRDefault="00B246A1" w:rsidP="00B246A1">
      <w:pPr>
        <w:numPr>
          <w:ilvl w:val="1"/>
          <w:numId w:val="0"/>
        </w:numPr>
        <w:spacing w:after="0" w:line="240" w:lineRule="auto"/>
        <w:jc w:val="center"/>
        <w:rPr>
          <w:rFonts w:eastAsiaTheme="minorEastAsia"/>
          <w:caps/>
          <w:color w:val="404040" w:themeColor="text1" w:themeTint="BF"/>
          <w:spacing w:val="20"/>
          <w:kern w:val="0"/>
          <w:sz w:val="28"/>
          <w:szCs w:val="28"/>
          <w:lang w:eastAsia="lt-LT"/>
          <w14:ligatures w14:val="none"/>
        </w:rPr>
      </w:pPr>
    </w:p>
    <w:p w14:paraId="1064FF0E" w14:textId="77777777" w:rsidR="00B246A1" w:rsidRPr="00B246A1" w:rsidRDefault="00B246A1" w:rsidP="00B246A1">
      <w:pPr>
        <w:numPr>
          <w:ilvl w:val="1"/>
          <w:numId w:val="0"/>
        </w:numPr>
        <w:spacing w:after="0" w:line="240" w:lineRule="auto"/>
        <w:jc w:val="center"/>
        <w:rPr>
          <w:rFonts w:eastAsiaTheme="minorEastAsia"/>
          <w:caps/>
          <w:color w:val="404040" w:themeColor="text1" w:themeTint="BF"/>
          <w:spacing w:val="20"/>
          <w:kern w:val="0"/>
          <w:sz w:val="28"/>
          <w:szCs w:val="28"/>
          <w:lang w:eastAsia="lt-LT"/>
          <w14:ligatures w14:val="none"/>
        </w:rPr>
      </w:pPr>
      <w:r w:rsidRPr="00B246A1">
        <w:rPr>
          <w:rFonts w:eastAsiaTheme="minorEastAsia"/>
          <w:caps/>
          <w:color w:val="404040" w:themeColor="text1" w:themeTint="BF"/>
          <w:spacing w:val="20"/>
          <w:kern w:val="0"/>
          <w:sz w:val="28"/>
          <w:szCs w:val="28"/>
          <w:lang w:eastAsia="lt-LT"/>
          <w14:ligatures w14:val="none"/>
        </w:rPr>
        <w:t>PASIŪLYMAS</w:t>
      </w:r>
    </w:p>
    <w:p w14:paraId="553997E0" w14:textId="068A4962" w:rsidR="00B246A1" w:rsidRPr="00B246A1" w:rsidRDefault="00B246A1" w:rsidP="004F08C0">
      <w:pPr>
        <w:spacing w:line="276" w:lineRule="auto"/>
        <w:jc w:val="center"/>
        <w:rPr>
          <w:rFonts w:eastAsiaTheme="minorEastAsia" w:cstheme="minorHAnsi"/>
          <w:kern w:val="0"/>
          <w:sz w:val="28"/>
          <w:szCs w:val="28"/>
          <w:lang w:eastAsia="lt-LT"/>
          <w14:ligatures w14:val="none"/>
        </w:rPr>
      </w:pPr>
      <w:r w:rsidRPr="00B246A1">
        <w:rPr>
          <w:rFonts w:eastAsiaTheme="minorEastAsia" w:cstheme="minorHAnsi"/>
          <w:kern w:val="0"/>
          <w:sz w:val="28"/>
          <w:szCs w:val="28"/>
          <w:lang w:eastAsia="lt-LT"/>
          <w14:ligatures w14:val="none"/>
        </w:rPr>
        <w:t>DĖL SPECIALAUS AUTOMOBILIO (</w:t>
      </w:r>
      <w:r w:rsidRPr="00B246A1">
        <w:rPr>
          <w:rFonts w:eastAsia="Calibri" w:cstheme="minorHAnsi"/>
          <w:kern w:val="0"/>
          <w:sz w:val="28"/>
          <w:szCs w:val="28"/>
          <w:lang w:eastAsia="lt-LT"/>
          <w14:ligatures w14:val="none"/>
        </w:rPr>
        <w:t>ŠIUKŠLIAVEŽĖS)  PIRKIMO</w:t>
      </w:r>
      <w:r w:rsidRPr="00B246A1">
        <w:rPr>
          <w:rFonts w:eastAsiaTheme="minorEastAsia" w:cstheme="minorHAnsi"/>
          <w:kern w:val="0"/>
          <w:sz w:val="28"/>
          <w:szCs w:val="28"/>
          <w:lang w:eastAsia="lt-LT"/>
          <w14:ligatures w14:val="none"/>
        </w:rPr>
        <w:t xml:space="preserve"> </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246A1" w:rsidRPr="00B246A1" w14:paraId="79551D51" w14:textId="77777777" w:rsidTr="004F08C0">
        <w:tc>
          <w:tcPr>
            <w:tcW w:w="2835" w:type="dxa"/>
            <w:tcBorders>
              <w:bottom w:val="single" w:sz="4" w:space="0" w:color="auto"/>
            </w:tcBorders>
          </w:tcPr>
          <w:p w14:paraId="1D8458F3" w14:textId="77777777" w:rsidR="00B246A1" w:rsidRPr="00B246A1" w:rsidRDefault="00B246A1" w:rsidP="00B246A1">
            <w:pPr>
              <w:jc w:val="center"/>
              <w:rPr>
                <w:rFonts w:cstheme="minorHAnsi"/>
                <w:i/>
                <w:iCs/>
                <w:color w:val="7030A0"/>
              </w:rPr>
            </w:pPr>
          </w:p>
        </w:tc>
      </w:tr>
      <w:tr w:rsidR="00B246A1" w:rsidRPr="00B246A1" w14:paraId="6C78E570" w14:textId="77777777" w:rsidTr="004F08C0">
        <w:trPr>
          <w:trHeight w:val="116"/>
        </w:trPr>
        <w:tc>
          <w:tcPr>
            <w:tcW w:w="2835" w:type="dxa"/>
            <w:tcBorders>
              <w:top w:val="single" w:sz="4" w:space="0" w:color="auto"/>
            </w:tcBorders>
          </w:tcPr>
          <w:p w14:paraId="5152B1B9" w14:textId="77777777" w:rsidR="00B246A1" w:rsidRPr="00B246A1" w:rsidRDefault="00B246A1" w:rsidP="00B246A1">
            <w:pPr>
              <w:jc w:val="center"/>
              <w:rPr>
                <w:rFonts w:cstheme="minorHAnsi"/>
                <w:i/>
                <w:iCs/>
                <w:color w:val="7030A0"/>
                <w:vertAlign w:val="superscript"/>
              </w:rPr>
            </w:pPr>
            <w:r w:rsidRPr="00B246A1">
              <w:rPr>
                <w:rFonts w:cstheme="minorHAnsi"/>
                <w:i/>
                <w:iCs/>
                <w:color w:val="7030A0"/>
                <w:vertAlign w:val="superscript"/>
              </w:rPr>
              <w:t>(data)</w:t>
            </w:r>
          </w:p>
        </w:tc>
      </w:tr>
      <w:tr w:rsidR="00B246A1" w:rsidRPr="00B246A1" w14:paraId="26E71A93" w14:textId="77777777" w:rsidTr="004F08C0">
        <w:tc>
          <w:tcPr>
            <w:tcW w:w="2835" w:type="dxa"/>
            <w:tcBorders>
              <w:bottom w:val="single" w:sz="4" w:space="0" w:color="auto"/>
            </w:tcBorders>
          </w:tcPr>
          <w:p w14:paraId="7506F4B8" w14:textId="77777777" w:rsidR="00B246A1" w:rsidRPr="00B246A1" w:rsidRDefault="00B246A1" w:rsidP="00B246A1">
            <w:pPr>
              <w:jc w:val="center"/>
              <w:rPr>
                <w:rFonts w:cstheme="minorHAnsi"/>
                <w:i/>
                <w:iCs/>
                <w:color w:val="7030A0"/>
              </w:rPr>
            </w:pPr>
          </w:p>
        </w:tc>
      </w:tr>
      <w:tr w:rsidR="00B246A1" w:rsidRPr="00B246A1" w14:paraId="327452B7" w14:textId="77777777" w:rsidTr="004F08C0">
        <w:tc>
          <w:tcPr>
            <w:tcW w:w="2835" w:type="dxa"/>
            <w:tcBorders>
              <w:top w:val="single" w:sz="4" w:space="0" w:color="auto"/>
            </w:tcBorders>
          </w:tcPr>
          <w:p w14:paraId="0AF34A41" w14:textId="77777777" w:rsidR="00B246A1" w:rsidRPr="00B246A1" w:rsidRDefault="00B246A1" w:rsidP="00B246A1">
            <w:pPr>
              <w:jc w:val="center"/>
              <w:rPr>
                <w:rFonts w:cstheme="minorHAnsi"/>
                <w:i/>
                <w:iCs/>
                <w:color w:val="7030A0"/>
                <w:vertAlign w:val="superscript"/>
              </w:rPr>
            </w:pPr>
            <w:r w:rsidRPr="00B246A1">
              <w:rPr>
                <w:rFonts w:cstheme="minorHAnsi"/>
                <w:i/>
                <w:iCs/>
                <w:color w:val="7030A0"/>
                <w:vertAlign w:val="superscript"/>
              </w:rPr>
              <w:t>(vieta)</w:t>
            </w:r>
          </w:p>
        </w:tc>
      </w:tr>
    </w:tbl>
    <w:p w14:paraId="33960BAD" w14:textId="77777777" w:rsidR="00B246A1" w:rsidRPr="000A62C2" w:rsidRDefault="00B246A1" w:rsidP="00B246A1">
      <w:pPr>
        <w:spacing w:after="0" w:line="240" w:lineRule="auto"/>
        <w:jc w:val="center"/>
        <w:rPr>
          <w:rFonts w:eastAsiaTheme="minorEastAsia" w:cstheme="minorHAnsi"/>
          <w:i/>
          <w:iCs/>
          <w:color w:val="7030A0"/>
          <w:kern w:val="0"/>
          <w:sz w:val="21"/>
          <w:szCs w:val="21"/>
          <w:lang w:eastAsia="lt-LT"/>
          <w14:ligatures w14:val="none"/>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B246A1" w:rsidRPr="000A62C2" w14:paraId="32D44209" w14:textId="77777777" w:rsidTr="004F08C0">
        <w:trPr>
          <w:trHeight w:val="317"/>
        </w:trPr>
        <w:tc>
          <w:tcPr>
            <w:tcW w:w="5524" w:type="dxa"/>
            <w:tcBorders>
              <w:bottom w:val="single" w:sz="4" w:space="0" w:color="auto"/>
            </w:tcBorders>
            <w:vAlign w:val="center"/>
          </w:tcPr>
          <w:p w14:paraId="1E4AB37B" w14:textId="77777777" w:rsidR="00B246A1" w:rsidRPr="000A62C2" w:rsidRDefault="00B246A1" w:rsidP="00B246A1">
            <w:pPr>
              <w:rPr>
                <w:rFonts w:asciiTheme="minorHAnsi" w:cstheme="minorHAnsi"/>
                <w:sz w:val="21"/>
                <w:szCs w:val="21"/>
              </w:rPr>
            </w:pPr>
            <w:r w:rsidRPr="000A62C2">
              <w:rPr>
                <w:rFonts w:asciiTheme="minorHAnsi" w:cstheme="minorHAnsi"/>
                <w:sz w:val="21"/>
                <w:szCs w:val="21"/>
              </w:rPr>
              <w:t>AB „Rokiškio komunalininkas“</w:t>
            </w:r>
          </w:p>
        </w:tc>
      </w:tr>
      <w:tr w:rsidR="00B246A1" w:rsidRPr="00B246A1" w14:paraId="66B476C3" w14:textId="77777777" w:rsidTr="004F08C0">
        <w:tc>
          <w:tcPr>
            <w:tcW w:w="5524" w:type="dxa"/>
            <w:tcBorders>
              <w:top w:val="single" w:sz="4" w:space="0" w:color="auto"/>
            </w:tcBorders>
          </w:tcPr>
          <w:p w14:paraId="13F630A2" w14:textId="77777777" w:rsidR="00B246A1" w:rsidRPr="00B246A1" w:rsidRDefault="00B246A1" w:rsidP="00B246A1">
            <w:pPr>
              <w:rPr>
                <w:rFonts w:cstheme="minorHAnsi"/>
                <w:sz w:val="21"/>
                <w:szCs w:val="21"/>
              </w:rPr>
            </w:pPr>
            <w:r w:rsidRPr="00B246A1">
              <w:rPr>
                <w:rFonts w:cstheme="minorHAnsi"/>
                <w:sz w:val="21"/>
                <w:szCs w:val="21"/>
                <w:vertAlign w:val="superscript"/>
              </w:rPr>
              <w:t>(Adresatas)</w:t>
            </w:r>
          </w:p>
        </w:tc>
      </w:tr>
    </w:tbl>
    <w:p w14:paraId="343D14B8" w14:textId="77777777" w:rsidR="00B246A1" w:rsidRPr="00B246A1" w:rsidRDefault="00B246A1" w:rsidP="00B246A1">
      <w:pPr>
        <w:spacing w:after="0" w:line="240" w:lineRule="auto"/>
        <w:rPr>
          <w:rFonts w:eastAsiaTheme="minorEastAsia" w:cstheme="minorHAnsi"/>
          <w:kern w:val="0"/>
          <w:sz w:val="21"/>
          <w:szCs w:val="21"/>
          <w:lang w:eastAsia="lt-LT"/>
          <w14:ligatures w14:val="none"/>
        </w:rPr>
      </w:pPr>
    </w:p>
    <w:p w14:paraId="2650B6AE" w14:textId="77777777" w:rsidR="00B246A1" w:rsidRPr="00B246A1" w:rsidRDefault="00B246A1" w:rsidP="00B246A1">
      <w:pPr>
        <w:numPr>
          <w:ilvl w:val="0"/>
          <w:numId w:val="3"/>
        </w:numPr>
        <w:tabs>
          <w:tab w:val="left" w:pos="567"/>
        </w:tabs>
        <w:spacing w:after="0" w:line="240" w:lineRule="auto"/>
        <w:contextualSpacing/>
        <w:jc w:val="center"/>
        <w:rPr>
          <w:rFonts w:eastAsiaTheme="minorEastAsia" w:cstheme="minorHAnsi"/>
          <w:b/>
          <w:bCs/>
          <w:kern w:val="0"/>
          <w:sz w:val="21"/>
          <w:szCs w:val="21"/>
          <w:lang w:eastAsia="lt-LT"/>
          <w14:ligatures w14:val="none"/>
        </w:rPr>
      </w:pPr>
      <w:r w:rsidRPr="00B246A1">
        <w:rPr>
          <w:rFonts w:eastAsiaTheme="minorEastAsia" w:cstheme="minorHAnsi"/>
          <w:b/>
          <w:bCs/>
          <w:kern w:val="0"/>
          <w:sz w:val="21"/>
          <w:szCs w:val="21"/>
          <w:lang w:eastAsia="lt-LT"/>
          <w14:ligatures w14:val="none"/>
        </w:rPr>
        <w:t>INFORMACIJA APIE TIEKĖJĄ: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B246A1" w:rsidRPr="00B246A1" w14:paraId="7BDF773D" w14:textId="77777777" w:rsidTr="004F08C0">
        <w:trPr>
          <w:trHeight w:val="561"/>
        </w:trPr>
        <w:tc>
          <w:tcPr>
            <w:tcW w:w="5070" w:type="dxa"/>
            <w:tcBorders>
              <w:top w:val="single" w:sz="4" w:space="0" w:color="auto"/>
              <w:left w:val="single" w:sz="4" w:space="0" w:color="auto"/>
              <w:bottom w:val="single" w:sz="4" w:space="0" w:color="auto"/>
              <w:right w:val="single" w:sz="4" w:space="0" w:color="auto"/>
            </w:tcBorders>
            <w:hideMark/>
          </w:tcPr>
          <w:p w14:paraId="017CF0E7" w14:textId="77777777" w:rsidR="00B246A1" w:rsidRPr="00B246A1" w:rsidRDefault="00B246A1" w:rsidP="00B246A1">
            <w:pPr>
              <w:spacing w:line="276" w:lineRule="auto"/>
              <w:jc w:val="both"/>
              <w:rPr>
                <w:rFonts w:eastAsiaTheme="minorEastAsia" w:cstheme="minorHAnsi"/>
                <w:kern w:val="0"/>
                <w:sz w:val="22"/>
                <w:szCs w:val="22"/>
                <w14:ligatures w14:val="none"/>
              </w:rPr>
            </w:pPr>
            <w:r w:rsidRPr="00B246A1">
              <w:rPr>
                <w:rFonts w:eastAsiaTheme="minorEastAsia" w:cstheme="minorHAnsi"/>
                <w:kern w:val="0"/>
                <w:sz w:val="22"/>
                <w:szCs w:val="22"/>
                <w14:ligatures w14:val="none"/>
              </w:rPr>
              <w:t>Tiekėjo pavadinimas / Ūkio subjektų grupės Tiekėjų pavadinimai</w:t>
            </w:r>
            <w:r w:rsidRPr="00B246A1">
              <w:rPr>
                <w:rFonts w:eastAsiaTheme="minorEastAsia" w:cstheme="minorHAnsi"/>
                <w:kern w:val="0"/>
                <w:sz w:val="22"/>
                <w:szCs w:val="22"/>
                <w:vertAlign w:val="superscript"/>
                <w14:ligatures w14:val="none"/>
              </w:rPr>
              <w:footnoteReference w:id="1"/>
            </w:r>
          </w:p>
        </w:tc>
        <w:tc>
          <w:tcPr>
            <w:tcW w:w="4785" w:type="dxa"/>
            <w:tcBorders>
              <w:top w:val="single" w:sz="4" w:space="0" w:color="auto"/>
              <w:left w:val="single" w:sz="4" w:space="0" w:color="auto"/>
              <w:bottom w:val="single" w:sz="4" w:space="0" w:color="auto"/>
              <w:right w:val="single" w:sz="4" w:space="0" w:color="auto"/>
            </w:tcBorders>
          </w:tcPr>
          <w:p w14:paraId="31329088" w14:textId="77777777" w:rsidR="00B246A1" w:rsidRPr="00B246A1" w:rsidRDefault="00B246A1" w:rsidP="00B246A1">
            <w:pPr>
              <w:spacing w:line="276" w:lineRule="auto"/>
              <w:jc w:val="both"/>
              <w:rPr>
                <w:rFonts w:eastAsiaTheme="minorEastAsia" w:cstheme="minorHAnsi"/>
                <w:kern w:val="0"/>
                <w:sz w:val="22"/>
                <w:szCs w:val="22"/>
                <w14:ligatures w14:val="none"/>
              </w:rPr>
            </w:pPr>
          </w:p>
        </w:tc>
      </w:tr>
      <w:tr w:rsidR="00B246A1" w:rsidRPr="00B246A1" w14:paraId="4DE653B7" w14:textId="77777777" w:rsidTr="004F08C0">
        <w:tc>
          <w:tcPr>
            <w:tcW w:w="5070" w:type="dxa"/>
            <w:tcBorders>
              <w:top w:val="single" w:sz="4" w:space="0" w:color="auto"/>
              <w:left w:val="single" w:sz="4" w:space="0" w:color="auto"/>
              <w:bottom w:val="single" w:sz="4" w:space="0" w:color="auto"/>
              <w:right w:val="single" w:sz="4" w:space="0" w:color="auto"/>
            </w:tcBorders>
          </w:tcPr>
          <w:p w14:paraId="46EE4F97" w14:textId="77777777" w:rsidR="00B246A1" w:rsidRPr="00B246A1" w:rsidRDefault="00B246A1" w:rsidP="00B246A1">
            <w:pPr>
              <w:spacing w:line="276" w:lineRule="auto"/>
              <w:jc w:val="both"/>
              <w:rPr>
                <w:rFonts w:eastAsiaTheme="minorEastAsia" w:cstheme="minorHAnsi"/>
                <w:kern w:val="0"/>
                <w:sz w:val="22"/>
                <w:szCs w:val="22"/>
                <w14:ligatures w14:val="none"/>
              </w:rPr>
            </w:pPr>
            <w:r w:rsidRPr="00B246A1">
              <w:rPr>
                <w:rFonts w:eastAsiaTheme="minorEastAsia" w:cstheme="minorHAnsi"/>
                <w:kern w:val="0"/>
                <w:sz w:val="22"/>
                <w:szCs w:val="22"/>
                <w14:ligatures w14:val="none"/>
              </w:rPr>
              <w:t xml:space="preserve">Ūkio subjektų grupės atsakingas partneris </w:t>
            </w:r>
            <w:r w:rsidRPr="00B246A1">
              <w:rPr>
                <w:rFonts w:eastAsiaTheme="minorEastAsia" w:cstheme="minorHAnsi"/>
                <w:i/>
                <w:iCs/>
                <w:kern w:val="0"/>
                <w:sz w:val="22"/>
                <w:szCs w:val="22"/>
                <w14:ligatures w14:val="none"/>
              </w:rPr>
              <w:t>(pildoma, jei Pasiūlymą teikia ūkio subjektų grupė)</w:t>
            </w:r>
          </w:p>
        </w:tc>
        <w:tc>
          <w:tcPr>
            <w:tcW w:w="4785" w:type="dxa"/>
            <w:tcBorders>
              <w:top w:val="single" w:sz="4" w:space="0" w:color="auto"/>
              <w:left w:val="single" w:sz="4" w:space="0" w:color="auto"/>
              <w:bottom w:val="single" w:sz="4" w:space="0" w:color="auto"/>
              <w:right w:val="single" w:sz="4" w:space="0" w:color="auto"/>
            </w:tcBorders>
          </w:tcPr>
          <w:p w14:paraId="3F702FCB" w14:textId="77777777" w:rsidR="00B246A1" w:rsidRPr="00B246A1" w:rsidRDefault="00B246A1" w:rsidP="00B246A1">
            <w:pPr>
              <w:spacing w:line="276" w:lineRule="auto"/>
              <w:jc w:val="both"/>
              <w:rPr>
                <w:rFonts w:eastAsiaTheme="minorEastAsia" w:cstheme="minorHAnsi"/>
                <w:kern w:val="0"/>
                <w:sz w:val="22"/>
                <w:szCs w:val="22"/>
                <w14:ligatures w14:val="none"/>
              </w:rPr>
            </w:pPr>
          </w:p>
        </w:tc>
      </w:tr>
      <w:tr w:rsidR="00B246A1" w:rsidRPr="00B246A1" w14:paraId="0623C95B" w14:textId="77777777" w:rsidTr="004F08C0">
        <w:tc>
          <w:tcPr>
            <w:tcW w:w="5070" w:type="dxa"/>
            <w:tcBorders>
              <w:top w:val="single" w:sz="4" w:space="0" w:color="auto"/>
              <w:left w:val="single" w:sz="4" w:space="0" w:color="auto"/>
              <w:bottom w:val="single" w:sz="4" w:space="0" w:color="auto"/>
              <w:right w:val="single" w:sz="4" w:space="0" w:color="auto"/>
            </w:tcBorders>
            <w:hideMark/>
          </w:tcPr>
          <w:p w14:paraId="18266C93" w14:textId="77777777" w:rsidR="00B246A1" w:rsidRPr="00B246A1" w:rsidRDefault="00B246A1" w:rsidP="00B246A1">
            <w:pPr>
              <w:spacing w:line="276" w:lineRule="auto"/>
              <w:jc w:val="both"/>
              <w:rPr>
                <w:rFonts w:eastAsiaTheme="minorEastAsia" w:cstheme="minorHAnsi"/>
                <w:kern w:val="0"/>
                <w:sz w:val="22"/>
                <w:szCs w:val="22"/>
                <w14:ligatures w14:val="none"/>
              </w:rPr>
            </w:pPr>
            <w:r w:rsidRPr="00B246A1">
              <w:rPr>
                <w:rFonts w:eastAsiaTheme="minorEastAsia" w:cstheme="minorHAnsi"/>
                <w:kern w:val="0"/>
                <w:sz w:val="22"/>
                <w:szCs w:val="22"/>
                <w14:ligatures w14:val="none"/>
              </w:rPr>
              <w:t>Tiekėjo adresas (-ai)</w:t>
            </w:r>
            <w:r w:rsidRPr="00B246A1">
              <w:rPr>
                <w:rFonts w:eastAsiaTheme="minorEastAsia" w:cstheme="minorHAnsi"/>
                <w:kern w:val="0"/>
                <w:sz w:val="22"/>
                <w:szCs w:val="22"/>
                <w:vertAlign w:val="superscript"/>
                <w14:ligatures w14:val="none"/>
              </w:rPr>
              <w:footnoteReference w:id="2"/>
            </w:r>
            <w:r w:rsidRPr="00B246A1">
              <w:rPr>
                <w:rFonts w:eastAsiaTheme="minorEastAsia" w:cstheme="minorHAnsi"/>
                <w:kern w:val="0"/>
                <w:sz w:val="22"/>
                <w:szCs w:val="22"/>
                <w14:ligatures w14:val="none"/>
              </w:rPr>
              <w:t xml:space="preserve"> </w:t>
            </w:r>
            <w:r w:rsidRPr="00B246A1">
              <w:rPr>
                <w:rFonts w:eastAsiaTheme="minorEastAsia" w:cstheme="minorHAnsi"/>
                <w:i/>
                <w:iCs/>
                <w:kern w:val="0"/>
                <w:sz w:val="22"/>
                <w:szCs w:val="22"/>
                <w14:ligatures w14:val="none"/>
              </w:rPr>
              <w:t>(jei skiriasi, taip pat nurodyti ir adresą korespondencijai)</w:t>
            </w:r>
          </w:p>
        </w:tc>
        <w:tc>
          <w:tcPr>
            <w:tcW w:w="4785" w:type="dxa"/>
            <w:tcBorders>
              <w:top w:val="single" w:sz="4" w:space="0" w:color="auto"/>
              <w:left w:val="single" w:sz="4" w:space="0" w:color="auto"/>
              <w:bottom w:val="single" w:sz="4" w:space="0" w:color="auto"/>
              <w:right w:val="single" w:sz="4" w:space="0" w:color="auto"/>
            </w:tcBorders>
          </w:tcPr>
          <w:p w14:paraId="151FF5C2" w14:textId="77777777" w:rsidR="00B246A1" w:rsidRPr="00B246A1" w:rsidRDefault="00B246A1" w:rsidP="00B246A1">
            <w:pPr>
              <w:spacing w:line="276" w:lineRule="auto"/>
              <w:jc w:val="both"/>
              <w:rPr>
                <w:rFonts w:eastAsiaTheme="minorEastAsia" w:cstheme="minorHAnsi"/>
                <w:kern w:val="0"/>
                <w:sz w:val="22"/>
                <w:szCs w:val="22"/>
                <w14:ligatures w14:val="none"/>
              </w:rPr>
            </w:pPr>
          </w:p>
        </w:tc>
      </w:tr>
      <w:tr w:rsidR="00B246A1" w:rsidRPr="00B246A1" w14:paraId="3CF4C4DB" w14:textId="77777777" w:rsidTr="004F08C0">
        <w:tc>
          <w:tcPr>
            <w:tcW w:w="5070" w:type="dxa"/>
            <w:tcBorders>
              <w:top w:val="single" w:sz="4" w:space="0" w:color="auto"/>
              <w:left w:val="single" w:sz="4" w:space="0" w:color="auto"/>
              <w:bottom w:val="single" w:sz="4" w:space="0" w:color="auto"/>
              <w:right w:val="single" w:sz="4" w:space="0" w:color="auto"/>
            </w:tcBorders>
            <w:hideMark/>
          </w:tcPr>
          <w:p w14:paraId="25F04C2D" w14:textId="77777777" w:rsidR="00B246A1" w:rsidRPr="00B246A1" w:rsidRDefault="00B246A1" w:rsidP="00B246A1">
            <w:pPr>
              <w:spacing w:line="276" w:lineRule="auto"/>
              <w:jc w:val="both"/>
              <w:rPr>
                <w:rFonts w:eastAsiaTheme="minorEastAsia" w:cstheme="minorHAnsi"/>
                <w:kern w:val="0"/>
                <w:sz w:val="22"/>
                <w:szCs w:val="22"/>
                <w14:ligatures w14:val="none"/>
              </w:rPr>
            </w:pPr>
            <w:r w:rsidRPr="00B246A1">
              <w:rPr>
                <w:rFonts w:eastAsiaTheme="minorEastAsia" w:cstheme="minorHAnsi"/>
                <w:kern w:val="0"/>
                <w:sz w:val="22"/>
                <w:szCs w:val="22"/>
                <w14:ligatures w14:val="none"/>
              </w:rPr>
              <w:t>Juridinio asmens kodas (-ai)</w:t>
            </w:r>
            <w:r w:rsidRPr="00B246A1">
              <w:rPr>
                <w:rFonts w:eastAsiaTheme="minorEastAsia" w:cstheme="minorHAnsi"/>
                <w:kern w:val="0"/>
                <w:sz w:val="22"/>
                <w:szCs w:val="22"/>
                <w:vertAlign w:val="superscript"/>
                <w14:ligatures w14:val="none"/>
              </w:rPr>
              <w:footnoteReference w:id="3"/>
            </w:r>
            <w:r w:rsidRPr="00B246A1">
              <w:rPr>
                <w:rFonts w:eastAsiaTheme="minorEastAsia" w:cstheme="minorHAnsi"/>
                <w:kern w:val="0"/>
                <w:sz w:val="22"/>
                <w:szCs w:val="22"/>
                <w14:ligatures w14:val="none"/>
              </w:rPr>
              <w:t xml:space="preserve"> </w:t>
            </w:r>
            <w:r w:rsidRPr="00B246A1">
              <w:rPr>
                <w:rFonts w:eastAsiaTheme="minorEastAsia" w:cstheme="minorHAnsi"/>
                <w:i/>
                <w:iCs/>
                <w:kern w:val="0"/>
                <w:sz w:val="22"/>
                <w:szCs w:val="22"/>
                <w14:ligatures w14:val="none"/>
              </w:rPr>
              <w:t>(tuo atveju, jei Pasiūlymą pateikia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0EA722F5" w14:textId="77777777" w:rsidR="00B246A1" w:rsidRPr="00B246A1" w:rsidRDefault="00B246A1" w:rsidP="00B246A1">
            <w:pPr>
              <w:spacing w:line="276" w:lineRule="auto"/>
              <w:jc w:val="both"/>
              <w:rPr>
                <w:rFonts w:eastAsiaTheme="minorEastAsia" w:cstheme="minorHAnsi"/>
                <w:kern w:val="0"/>
                <w:sz w:val="22"/>
                <w:szCs w:val="22"/>
                <w14:ligatures w14:val="none"/>
              </w:rPr>
            </w:pPr>
          </w:p>
        </w:tc>
      </w:tr>
      <w:tr w:rsidR="00B246A1" w:rsidRPr="00B246A1" w14:paraId="0653BB05" w14:textId="77777777" w:rsidTr="004F08C0">
        <w:tc>
          <w:tcPr>
            <w:tcW w:w="5070" w:type="dxa"/>
            <w:tcBorders>
              <w:top w:val="single" w:sz="4" w:space="0" w:color="auto"/>
              <w:left w:val="single" w:sz="4" w:space="0" w:color="auto"/>
              <w:bottom w:val="single" w:sz="4" w:space="0" w:color="auto"/>
              <w:right w:val="single" w:sz="4" w:space="0" w:color="auto"/>
            </w:tcBorders>
            <w:hideMark/>
          </w:tcPr>
          <w:p w14:paraId="1530D3B6" w14:textId="77777777" w:rsidR="00B246A1" w:rsidRPr="00B246A1" w:rsidRDefault="00B246A1" w:rsidP="00B246A1">
            <w:pPr>
              <w:spacing w:line="276" w:lineRule="auto"/>
              <w:jc w:val="both"/>
              <w:rPr>
                <w:rFonts w:eastAsiaTheme="minorEastAsia" w:cstheme="minorHAnsi"/>
                <w:kern w:val="0"/>
                <w:sz w:val="22"/>
                <w:szCs w:val="22"/>
                <w14:ligatures w14:val="none"/>
              </w:rPr>
            </w:pPr>
            <w:r w:rsidRPr="00B246A1">
              <w:rPr>
                <w:rFonts w:eastAsiaTheme="minorEastAsia" w:cstheme="minorHAnsi"/>
                <w:kern w:val="0"/>
                <w:sz w:val="22"/>
                <w:szCs w:val="22"/>
                <w14:ligatures w14:val="none"/>
              </w:rPr>
              <w:t>Tiekėjo PVM mokėtojo kodas (-ai)</w:t>
            </w:r>
            <w:r w:rsidRPr="00B246A1">
              <w:rPr>
                <w:rFonts w:eastAsiaTheme="minorEastAsia" w:cstheme="minorHAnsi"/>
                <w:kern w:val="0"/>
                <w:sz w:val="22"/>
                <w:szCs w:val="22"/>
                <w:vertAlign w:val="superscript"/>
                <w14:ligatures w14:val="none"/>
              </w:rPr>
              <w:footnoteReference w:id="4"/>
            </w:r>
          </w:p>
        </w:tc>
        <w:tc>
          <w:tcPr>
            <w:tcW w:w="4785" w:type="dxa"/>
            <w:tcBorders>
              <w:top w:val="single" w:sz="4" w:space="0" w:color="auto"/>
              <w:left w:val="single" w:sz="4" w:space="0" w:color="auto"/>
              <w:bottom w:val="single" w:sz="4" w:space="0" w:color="auto"/>
              <w:right w:val="single" w:sz="4" w:space="0" w:color="auto"/>
            </w:tcBorders>
          </w:tcPr>
          <w:p w14:paraId="0D36B1E8" w14:textId="77777777" w:rsidR="00B246A1" w:rsidRPr="00B246A1" w:rsidRDefault="00B246A1" w:rsidP="00B246A1">
            <w:pPr>
              <w:spacing w:line="276" w:lineRule="auto"/>
              <w:jc w:val="both"/>
              <w:rPr>
                <w:rFonts w:eastAsiaTheme="minorEastAsia" w:cstheme="minorHAnsi"/>
                <w:kern w:val="0"/>
                <w:sz w:val="22"/>
                <w:szCs w:val="22"/>
                <w14:ligatures w14:val="none"/>
              </w:rPr>
            </w:pPr>
          </w:p>
        </w:tc>
      </w:tr>
      <w:tr w:rsidR="00B246A1" w:rsidRPr="00B246A1" w14:paraId="7EACE907" w14:textId="77777777" w:rsidTr="004F08C0">
        <w:trPr>
          <w:trHeight w:val="342"/>
        </w:trPr>
        <w:tc>
          <w:tcPr>
            <w:tcW w:w="5070" w:type="dxa"/>
            <w:tcBorders>
              <w:top w:val="single" w:sz="4" w:space="0" w:color="auto"/>
              <w:left w:val="single" w:sz="4" w:space="0" w:color="auto"/>
              <w:bottom w:val="single" w:sz="4" w:space="0" w:color="auto"/>
              <w:right w:val="single" w:sz="4" w:space="0" w:color="auto"/>
            </w:tcBorders>
          </w:tcPr>
          <w:p w14:paraId="553A68F6" w14:textId="77777777" w:rsidR="00B246A1" w:rsidRPr="00B246A1" w:rsidRDefault="00B246A1" w:rsidP="00B246A1">
            <w:pPr>
              <w:spacing w:line="276" w:lineRule="auto"/>
              <w:jc w:val="both"/>
              <w:rPr>
                <w:rFonts w:eastAsiaTheme="minorEastAsia" w:cstheme="minorHAnsi"/>
                <w:kern w:val="0"/>
                <w:sz w:val="22"/>
                <w:szCs w:val="22"/>
                <w14:ligatures w14:val="none"/>
              </w:rPr>
            </w:pPr>
            <w:r w:rsidRPr="00B246A1">
              <w:rPr>
                <w:rFonts w:eastAsiaTheme="minorEastAsia" w:cstheme="minorHAnsi"/>
                <w:kern w:val="0"/>
                <w:sz w:val="22"/>
                <w:szCs w:val="22"/>
                <w14:ligatures w14:val="none"/>
              </w:rPr>
              <w:t>Tiekėjo / Ūkio subjektų grupės atsakingo partnerio sąskaitos numeris, banko pavadinimas ir banko kodas</w:t>
            </w:r>
          </w:p>
        </w:tc>
        <w:tc>
          <w:tcPr>
            <w:tcW w:w="4785" w:type="dxa"/>
            <w:tcBorders>
              <w:top w:val="single" w:sz="4" w:space="0" w:color="auto"/>
              <w:left w:val="single" w:sz="4" w:space="0" w:color="auto"/>
              <w:bottom w:val="single" w:sz="4" w:space="0" w:color="auto"/>
              <w:right w:val="single" w:sz="4" w:space="0" w:color="auto"/>
            </w:tcBorders>
          </w:tcPr>
          <w:p w14:paraId="3CD97D69" w14:textId="77777777" w:rsidR="00B246A1" w:rsidRPr="00B246A1" w:rsidRDefault="00B246A1" w:rsidP="00B246A1">
            <w:pPr>
              <w:spacing w:line="276" w:lineRule="auto"/>
              <w:jc w:val="both"/>
              <w:rPr>
                <w:rFonts w:eastAsiaTheme="minorEastAsia" w:cstheme="minorHAnsi"/>
                <w:kern w:val="0"/>
                <w:sz w:val="22"/>
                <w:szCs w:val="22"/>
                <w14:ligatures w14:val="none"/>
              </w:rPr>
            </w:pPr>
          </w:p>
        </w:tc>
      </w:tr>
      <w:tr w:rsidR="00B246A1" w:rsidRPr="00B246A1" w14:paraId="2A222AFC" w14:textId="77777777" w:rsidTr="004F08C0">
        <w:tc>
          <w:tcPr>
            <w:tcW w:w="5070" w:type="dxa"/>
            <w:tcBorders>
              <w:top w:val="single" w:sz="4" w:space="0" w:color="auto"/>
              <w:left w:val="single" w:sz="4" w:space="0" w:color="auto"/>
              <w:bottom w:val="single" w:sz="4" w:space="0" w:color="auto"/>
              <w:right w:val="single" w:sz="4" w:space="0" w:color="auto"/>
            </w:tcBorders>
          </w:tcPr>
          <w:p w14:paraId="4A74A11C" w14:textId="77777777" w:rsidR="00B246A1" w:rsidRPr="00B246A1" w:rsidRDefault="00B246A1" w:rsidP="00B246A1">
            <w:pPr>
              <w:spacing w:line="276" w:lineRule="auto"/>
              <w:jc w:val="both"/>
              <w:rPr>
                <w:rFonts w:eastAsiaTheme="minorEastAsia" w:cstheme="minorHAnsi"/>
                <w:kern w:val="0"/>
                <w:sz w:val="22"/>
                <w:szCs w:val="22"/>
                <w14:ligatures w14:val="none"/>
              </w:rPr>
            </w:pPr>
            <w:r w:rsidRPr="00B246A1">
              <w:rPr>
                <w:rFonts w:eastAsiaTheme="minorEastAsia" w:cstheme="minorHAnsi"/>
                <w:kern w:val="0"/>
                <w:sz w:val="22"/>
                <w:szCs w:val="22"/>
                <w14:ligatures w14:val="none"/>
              </w:rPr>
              <w:t>Tiekėjo / Ūkio subjektų grupės atsakingo partnerio kontaktinio asmens vardas, pavardė, mobilaus telefono numeris</w:t>
            </w:r>
          </w:p>
        </w:tc>
        <w:tc>
          <w:tcPr>
            <w:tcW w:w="4785" w:type="dxa"/>
            <w:tcBorders>
              <w:top w:val="single" w:sz="4" w:space="0" w:color="auto"/>
              <w:left w:val="single" w:sz="4" w:space="0" w:color="auto"/>
              <w:bottom w:val="single" w:sz="4" w:space="0" w:color="auto"/>
              <w:right w:val="single" w:sz="4" w:space="0" w:color="auto"/>
            </w:tcBorders>
          </w:tcPr>
          <w:p w14:paraId="77559AD7" w14:textId="77777777" w:rsidR="00B246A1" w:rsidRPr="00B246A1" w:rsidRDefault="00B246A1" w:rsidP="00B246A1">
            <w:pPr>
              <w:spacing w:line="276" w:lineRule="auto"/>
              <w:jc w:val="both"/>
              <w:rPr>
                <w:rFonts w:eastAsiaTheme="minorEastAsia" w:cstheme="minorHAnsi"/>
                <w:kern w:val="0"/>
                <w:sz w:val="22"/>
                <w:szCs w:val="22"/>
                <w14:ligatures w14:val="none"/>
              </w:rPr>
            </w:pPr>
          </w:p>
        </w:tc>
      </w:tr>
      <w:tr w:rsidR="00B246A1" w:rsidRPr="00B246A1" w14:paraId="0AB1991F" w14:textId="77777777" w:rsidTr="004F08C0">
        <w:tc>
          <w:tcPr>
            <w:tcW w:w="5070" w:type="dxa"/>
            <w:tcBorders>
              <w:top w:val="single" w:sz="4" w:space="0" w:color="auto"/>
              <w:left w:val="single" w:sz="4" w:space="0" w:color="auto"/>
              <w:bottom w:val="single" w:sz="4" w:space="0" w:color="auto"/>
              <w:right w:val="single" w:sz="4" w:space="0" w:color="auto"/>
            </w:tcBorders>
          </w:tcPr>
          <w:p w14:paraId="7BD7C934" w14:textId="77777777" w:rsidR="00B246A1" w:rsidRPr="00B246A1" w:rsidRDefault="00B246A1" w:rsidP="00B246A1">
            <w:pPr>
              <w:spacing w:line="276" w:lineRule="auto"/>
              <w:jc w:val="both"/>
              <w:rPr>
                <w:rFonts w:eastAsiaTheme="minorEastAsia" w:cstheme="minorHAnsi"/>
                <w:kern w:val="0"/>
                <w:sz w:val="22"/>
                <w:szCs w:val="22"/>
                <w14:ligatures w14:val="none"/>
              </w:rPr>
            </w:pPr>
            <w:r w:rsidRPr="00B246A1">
              <w:rPr>
                <w:rFonts w:eastAsiaTheme="minorEastAsia" w:cstheme="minorHAnsi"/>
                <w:kern w:val="0"/>
                <w:sz w:val="22"/>
                <w:szCs w:val="22"/>
                <w14:ligatures w14:val="none"/>
              </w:rPr>
              <w:t>Pasiūlymo pasirašymui Tiekėjo / Ūkio subjektų grupės partnerio įgalioto asmens vardas, pavardė, pareigos, teisinis atstovavimo pagrindas, pagal kurį asmuo pasirašo</w:t>
            </w:r>
            <w:r w:rsidRPr="00B246A1">
              <w:rPr>
                <w:rFonts w:eastAsiaTheme="minorEastAsia" w:cstheme="minorHAnsi"/>
                <w:kern w:val="0"/>
                <w:sz w:val="22"/>
                <w:szCs w:val="22"/>
                <w:vertAlign w:val="superscript"/>
                <w14:ligatures w14:val="none"/>
              </w:rPr>
              <w:footnoteReference w:id="5"/>
            </w:r>
            <w:r w:rsidRPr="00B246A1">
              <w:rPr>
                <w:rFonts w:eastAsiaTheme="minorEastAsia" w:cstheme="minorHAnsi"/>
                <w:kern w:val="0"/>
                <w:sz w:val="22"/>
                <w:szCs w:val="22"/>
                <w14:ligatures w14:val="none"/>
              </w:rPr>
              <w:t xml:space="preserve"> </w:t>
            </w:r>
            <w:r w:rsidRPr="00B246A1">
              <w:rPr>
                <w:rFonts w:eastAsiaTheme="minorEastAsia" w:cstheme="minorHAnsi"/>
                <w:i/>
                <w:iCs/>
                <w:kern w:val="0"/>
                <w:sz w:val="22"/>
                <w:szCs w:val="22"/>
                <w14:ligatures w14:val="none"/>
              </w:rPr>
              <w:t>(pildoma jei Pasiūlymą pasirašo įgaliotas asmuo)</w:t>
            </w:r>
          </w:p>
        </w:tc>
        <w:tc>
          <w:tcPr>
            <w:tcW w:w="4785" w:type="dxa"/>
            <w:tcBorders>
              <w:top w:val="single" w:sz="4" w:space="0" w:color="auto"/>
              <w:left w:val="single" w:sz="4" w:space="0" w:color="auto"/>
              <w:bottom w:val="single" w:sz="4" w:space="0" w:color="auto"/>
              <w:right w:val="single" w:sz="4" w:space="0" w:color="auto"/>
            </w:tcBorders>
          </w:tcPr>
          <w:p w14:paraId="204ED0EB" w14:textId="77777777" w:rsidR="00B246A1" w:rsidRPr="00B246A1" w:rsidRDefault="00B246A1" w:rsidP="00B246A1">
            <w:pPr>
              <w:spacing w:line="276" w:lineRule="auto"/>
              <w:jc w:val="both"/>
              <w:rPr>
                <w:rFonts w:eastAsiaTheme="minorEastAsia" w:cstheme="minorHAnsi"/>
                <w:kern w:val="0"/>
                <w:sz w:val="22"/>
                <w:szCs w:val="22"/>
                <w14:ligatures w14:val="none"/>
              </w:rPr>
            </w:pPr>
          </w:p>
        </w:tc>
      </w:tr>
      <w:tr w:rsidR="00B246A1" w:rsidRPr="00B246A1" w14:paraId="54E7BBC1" w14:textId="77777777" w:rsidTr="004F08C0">
        <w:tc>
          <w:tcPr>
            <w:tcW w:w="5070" w:type="dxa"/>
            <w:tcBorders>
              <w:top w:val="single" w:sz="4" w:space="0" w:color="auto"/>
              <w:left w:val="single" w:sz="4" w:space="0" w:color="auto"/>
              <w:bottom w:val="single" w:sz="4" w:space="0" w:color="auto"/>
              <w:right w:val="single" w:sz="4" w:space="0" w:color="auto"/>
            </w:tcBorders>
          </w:tcPr>
          <w:p w14:paraId="5A4BF441" w14:textId="77777777" w:rsidR="00B246A1" w:rsidRPr="00B246A1" w:rsidRDefault="00B246A1" w:rsidP="00B246A1">
            <w:pPr>
              <w:spacing w:line="276" w:lineRule="auto"/>
              <w:jc w:val="both"/>
              <w:rPr>
                <w:rFonts w:eastAsiaTheme="minorEastAsia" w:cstheme="minorHAnsi"/>
                <w:kern w:val="0"/>
                <w:sz w:val="22"/>
                <w:szCs w:val="22"/>
                <w14:ligatures w14:val="none"/>
              </w:rPr>
            </w:pPr>
            <w:r w:rsidRPr="00B246A1">
              <w:rPr>
                <w:rFonts w:eastAsiaTheme="minorEastAsia" w:cstheme="minorHAnsi"/>
                <w:kern w:val="0"/>
                <w:sz w:val="22"/>
                <w:szCs w:val="22"/>
                <w14:ligatures w14:val="none"/>
              </w:rPr>
              <w:lastRenderedPageBreak/>
              <w:t>Tiekėjo / Ūkio subjektų grupės, laimėjimo atveju, už sutarties vykdymą atsakingo asmens pareigos, vardas, pavardė, telefono numeris, elektroninio pašto adresas</w:t>
            </w:r>
          </w:p>
        </w:tc>
        <w:tc>
          <w:tcPr>
            <w:tcW w:w="4785" w:type="dxa"/>
            <w:tcBorders>
              <w:top w:val="single" w:sz="4" w:space="0" w:color="auto"/>
              <w:left w:val="single" w:sz="4" w:space="0" w:color="auto"/>
              <w:bottom w:val="single" w:sz="4" w:space="0" w:color="auto"/>
              <w:right w:val="single" w:sz="4" w:space="0" w:color="auto"/>
            </w:tcBorders>
          </w:tcPr>
          <w:p w14:paraId="2EE65215" w14:textId="77777777" w:rsidR="00B246A1" w:rsidRPr="00B246A1" w:rsidRDefault="00B246A1" w:rsidP="00B246A1">
            <w:pPr>
              <w:spacing w:line="276" w:lineRule="auto"/>
              <w:jc w:val="both"/>
              <w:rPr>
                <w:rFonts w:eastAsiaTheme="minorEastAsia" w:cstheme="minorHAnsi"/>
                <w:kern w:val="0"/>
                <w:sz w:val="22"/>
                <w:szCs w:val="22"/>
                <w14:ligatures w14:val="none"/>
              </w:rPr>
            </w:pPr>
          </w:p>
        </w:tc>
      </w:tr>
      <w:tr w:rsidR="00B246A1" w:rsidRPr="00B246A1" w14:paraId="667495D6" w14:textId="77777777" w:rsidTr="004F08C0">
        <w:tc>
          <w:tcPr>
            <w:tcW w:w="5070" w:type="dxa"/>
            <w:tcBorders>
              <w:top w:val="single" w:sz="4" w:space="0" w:color="auto"/>
              <w:left w:val="single" w:sz="4" w:space="0" w:color="auto"/>
              <w:bottom w:val="single" w:sz="4" w:space="0" w:color="auto"/>
              <w:right w:val="single" w:sz="4" w:space="0" w:color="auto"/>
            </w:tcBorders>
          </w:tcPr>
          <w:p w14:paraId="591AC9EE" w14:textId="77777777" w:rsidR="00B246A1" w:rsidRPr="00B246A1" w:rsidRDefault="00B246A1" w:rsidP="00B246A1">
            <w:pPr>
              <w:spacing w:line="276" w:lineRule="auto"/>
              <w:jc w:val="both"/>
              <w:rPr>
                <w:rFonts w:eastAsiaTheme="minorEastAsia" w:cstheme="minorHAnsi"/>
                <w:kern w:val="0"/>
                <w:sz w:val="22"/>
                <w:szCs w:val="22"/>
                <w14:ligatures w14:val="none"/>
              </w:rPr>
            </w:pPr>
            <w:r w:rsidRPr="00B246A1">
              <w:rPr>
                <w:rFonts w:eastAsiaTheme="minorEastAsia" w:cstheme="minorHAnsi"/>
                <w:kern w:val="0"/>
                <w:sz w:val="22"/>
                <w:szCs w:val="22"/>
                <w14:ligatures w14:val="none"/>
              </w:rPr>
              <w:t>Tiekėjo / Ūkio subjektų grupės, laimėjimo atveju, pasirašančio sutartį asmens vardas, pavardė, pareigos, atstovavimo pagrindas</w:t>
            </w:r>
          </w:p>
        </w:tc>
        <w:tc>
          <w:tcPr>
            <w:tcW w:w="4785" w:type="dxa"/>
            <w:tcBorders>
              <w:top w:val="single" w:sz="4" w:space="0" w:color="auto"/>
              <w:left w:val="single" w:sz="4" w:space="0" w:color="auto"/>
              <w:bottom w:val="single" w:sz="4" w:space="0" w:color="auto"/>
              <w:right w:val="single" w:sz="4" w:space="0" w:color="auto"/>
            </w:tcBorders>
          </w:tcPr>
          <w:p w14:paraId="73C1A219" w14:textId="77777777" w:rsidR="00B246A1" w:rsidRPr="00B246A1" w:rsidRDefault="00B246A1" w:rsidP="00B246A1">
            <w:pPr>
              <w:spacing w:line="276" w:lineRule="auto"/>
              <w:jc w:val="both"/>
              <w:rPr>
                <w:rFonts w:eastAsiaTheme="minorEastAsia" w:cstheme="minorHAnsi"/>
                <w:kern w:val="0"/>
                <w:sz w:val="22"/>
                <w:szCs w:val="22"/>
                <w14:ligatures w14:val="none"/>
              </w:rPr>
            </w:pPr>
          </w:p>
        </w:tc>
      </w:tr>
    </w:tbl>
    <w:p w14:paraId="21A51D38" w14:textId="77777777" w:rsidR="00B246A1" w:rsidRPr="00B246A1" w:rsidRDefault="00B246A1" w:rsidP="00B246A1">
      <w:pPr>
        <w:spacing w:after="0" w:line="240" w:lineRule="auto"/>
        <w:rPr>
          <w:rFonts w:eastAsiaTheme="minorEastAsia" w:cstheme="minorHAnsi"/>
          <w:iCs/>
          <w:kern w:val="0"/>
          <w:sz w:val="21"/>
          <w:szCs w:val="21"/>
          <w:lang w:eastAsia="lt-LT"/>
          <w14:ligatures w14:val="none"/>
        </w:rPr>
      </w:pPr>
    </w:p>
    <w:p w14:paraId="565EA517" w14:textId="77777777" w:rsidR="00B246A1" w:rsidRPr="00B246A1" w:rsidRDefault="00B246A1" w:rsidP="00B246A1">
      <w:pPr>
        <w:numPr>
          <w:ilvl w:val="0"/>
          <w:numId w:val="3"/>
        </w:numPr>
        <w:tabs>
          <w:tab w:val="left" w:pos="567"/>
        </w:tabs>
        <w:spacing w:after="0" w:line="240" w:lineRule="auto"/>
        <w:contextualSpacing/>
        <w:jc w:val="center"/>
        <w:rPr>
          <w:rFonts w:eastAsiaTheme="minorEastAsia" w:cstheme="minorHAnsi"/>
          <w:b/>
          <w:bCs/>
          <w:kern w:val="0"/>
          <w:sz w:val="21"/>
          <w:szCs w:val="21"/>
          <w:lang w:eastAsia="lt-LT"/>
          <w14:ligatures w14:val="none"/>
        </w:rPr>
      </w:pPr>
      <w:r w:rsidRPr="00B246A1">
        <w:rPr>
          <w:rFonts w:eastAsiaTheme="minorEastAsia" w:cstheme="minorHAnsi"/>
          <w:b/>
          <w:bCs/>
          <w:kern w:val="0"/>
          <w:sz w:val="21"/>
          <w:szCs w:val="21"/>
          <w:lang w:eastAsia="lt-LT"/>
          <w14:ligatures w14:val="none"/>
        </w:rPr>
        <w:t>INFORMACIJA APIE ŪKIO SUBJEKTUS, KURIŲ PAJĖGUMAIS TIEKĖJAS REMIASI, KAD ATITIKTŲ PERKANČIOSIOS ORGANIZACIJOS KELIAMUS KVALIFIKACIJOS REIKALAVIMUS (JEIGU TOKIE REIKALAVIMAI KELIAMI) (</w:t>
      </w:r>
      <w:r w:rsidRPr="00B246A1">
        <w:rPr>
          <w:rFonts w:eastAsiaTheme="minorEastAsia" w:cstheme="minorHAnsi"/>
          <w:b/>
          <w:bCs/>
          <w:i/>
          <w:iCs/>
          <w:kern w:val="0"/>
          <w:sz w:val="21"/>
          <w:szCs w:val="21"/>
          <w:lang w:eastAsia="lt-LT"/>
          <w14:ligatures w14:val="none"/>
        </w:rPr>
        <w:t>nurodomi ir kvazisubtiekėjai – fiziniai asmenys, kuriuos ketinama įdarbinti pirkimo laimėjimo atveju)</w:t>
      </w:r>
    </w:p>
    <w:p w14:paraId="07F04298" w14:textId="77777777" w:rsidR="00B246A1" w:rsidRPr="00B246A1" w:rsidRDefault="00B246A1" w:rsidP="00B246A1">
      <w:pPr>
        <w:spacing w:after="0" w:line="240" w:lineRule="auto"/>
        <w:contextualSpacing/>
        <w:jc w:val="center"/>
        <w:rPr>
          <w:rFonts w:eastAsiaTheme="minorEastAsia" w:cstheme="minorHAnsi"/>
          <w:i/>
          <w:iCs/>
          <w:kern w:val="0"/>
          <w:sz w:val="21"/>
          <w:szCs w:val="21"/>
          <w:lang w:eastAsia="lt-LT"/>
          <w14:ligatures w14:val="none"/>
        </w:rPr>
      </w:pPr>
      <w:r w:rsidRPr="00B246A1">
        <w:rPr>
          <w:rFonts w:eastAsiaTheme="minorEastAsia" w:cstheme="minorHAnsi"/>
          <w:i/>
          <w:iCs/>
          <w:kern w:val="0"/>
          <w:sz w:val="21"/>
          <w:szCs w:val="21"/>
          <w:lang w:eastAsia="lt-LT"/>
          <w14:ligatures w14:val="none"/>
        </w:rPr>
        <w:t>(pildoma, jei tiekėjas pasitelkia kitų ūkio subjektų pajėgumais pagal VPĮ 49 str.)</w:t>
      </w:r>
    </w:p>
    <w:tbl>
      <w:tblPr>
        <w:tblStyle w:val="Lentelstinklelis"/>
        <w:tblW w:w="9918" w:type="dxa"/>
        <w:tblInd w:w="0" w:type="dxa"/>
        <w:tblLook w:val="04A0" w:firstRow="1" w:lastRow="0" w:firstColumn="1" w:lastColumn="0" w:noHBand="0" w:noVBand="1"/>
      </w:tblPr>
      <w:tblGrid>
        <w:gridCol w:w="527"/>
        <w:gridCol w:w="3462"/>
        <w:gridCol w:w="2260"/>
        <w:gridCol w:w="3669"/>
      </w:tblGrid>
      <w:tr w:rsidR="00B246A1" w:rsidRPr="00B246A1" w14:paraId="4A74258F" w14:textId="77777777" w:rsidTr="004F08C0">
        <w:tc>
          <w:tcPr>
            <w:tcW w:w="486" w:type="dxa"/>
            <w:shd w:val="clear" w:color="auto" w:fill="DEEAF6" w:themeFill="accent5" w:themeFillTint="33"/>
          </w:tcPr>
          <w:p w14:paraId="27376F87" w14:textId="77777777" w:rsidR="00B246A1" w:rsidRPr="00B246A1" w:rsidRDefault="00B246A1" w:rsidP="00B246A1">
            <w:pPr>
              <w:rPr>
                <w:rFonts w:cstheme="minorHAnsi"/>
                <w:b/>
                <w:sz w:val="21"/>
                <w:szCs w:val="21"/>
              </w:rPr>
            </w:pPr>
            <w:r w:rsidRPr="00B246A1">
              <w:rPr>
                <w:rFonts w:cstheme="minorHAnsi"/>
                <w:b/>
                <w:sz w:val="21"/>
                <w:szCs w:val="21"/>
              </w:rPr>
              <w:t>Eil. Nr.</w:t>
            </w:r>
          </w:p>
        </w:tc>
        <w:tc>
          <w:tcPr>
            <w:tcW w:w="3478" w:type="dxa"/>
            <w:shd w:val="clear" w:color="auto" w:fill="DEEAF6" w:themeFill="accent5" w:themeFillTint="33"/>
          </w:tcPr>
          <w:p w14:paraId="14BE4B43" w14:textId="77777777" w:rsidR="00B246A1" w:rsidRPr="00B246A1" w:rsidRDefault="00B246A1" w:rsidP="00B246A1">
            <w:pPr>
              <w:rPr>
                <w:rFonts w:cstheme="minorHAnsi"/>
                <w:b/>
                <w:sz w:val="21"/>
                <w:szCs w:val="21"/>
              </w:rPr>
            </w:pPr>
            <w:r w:rsidRPr="00B246A1">
              <w:rPr>
                <w:rFonts w:cstheme="minorHAnsi"/>
                <w:b/>
                <w:sz w:val="21"/>
                <w:szCs w:val="21"/>
              </w:rPr>
              <w:t>Ū</w:t>
            </w:r>
            <w:r w:rsidRPr="00B246A1">
              <w:rPr>
                <w:rFonts w:cstheme="minorHAnsi"/>
                <w:b/>
                <w:sz w:val="21"/>
                <w:szCs w:val="21"/>
              </w:rPr>
              <w:t>kio subjekto pavadinimas, juridinio asmens kodas, adresas</w:t>
            </w:r>
          </w:p>
        </w:tc>
        <w:tc>
          <w:tcPr>
            <w:tcW w:w="2268" w:type="dxa"/>
            <w:shd w:val="clear" w:color="auto" w:fill="DEEAF6" w:themeFill="accent5" w:themeFillTint="33"/>
          </w:tcPr>
          <w:p w14:paraId="635A0C2D" w14:textId="77777777" w:rsidR="00B246A1" w:rsidRPr="00B246A1" w:rsidRDefault="00B246A1" w:rsidP="00B246A1">
            <w:pPr>
              <w:rPr>
                <w:rFonts w:cstheme="minorHAnsi"/>
                <w:b/>
              </w:rPr>
            </w:pPr>
            <w:r w:rsidRPr="00B246A1">
              <w:rPr>
                <w:rFonts w:cstheme="minorHAnsi"/>
                <w:b/>
                <w:sz w:val="21"/>
                <w:szCs w:val="21"/>
              </w:rPr>
              <w:t xml:space="preserve">Nuoroda </w:t>
            </w:r>
            <w:r w:rsidRPr="00B246A1">
              <w:rPr>
                <w:rFonts w:cstheme="minorHAnsi"/>
                <w:b/>
                <w:sz w:val="21"/>
                <w:szCs w:val="21"/>
              </w:rPr>
              <w:t>į</w:t>
            </w:r>
            <w:r w:rsidRPr="00B246A1">
              <w:rPr>
                <w:rFonts w:cstheme="minorHAnsi"/>
                <w:b/>
                <w:sz w:val="21"/>
                <w:szCs w:val="21"/>
              </w:rPr>
              <w:t xml:space="preserve"> skelbimo apie pirkim</w:t>
            </w:r>
            <w:r w:rsidRPr="00B246A1">
              <w:rPr>
                <w:rFonts w:cstheme="minorHAnsi"/>
                <w:b/>
                <w:sz w:val="21"/>
                <w:szCs w:val="21"/>
              </w:rPr>
              <w:t>ą</w:t>
            </w:r>
            <w:r w:rsidRPr="00B246A1">
              <w:rPr>
                <w:rFonts w:cstheme="minorHAnsi"/>
                <w:b/>
                <w:sz w:val="21"/>
                <w:szCs w:val="21"/>
              </w:rPr>
              <w:t xml:space="preserve"> punkto s</w:t>
            </w:r>
            <w:r w:rsidRPr="00B246A1">
              <w:rPr>
                <w:rFonts w:cstheme="minorHAnsi"/>
                <w:b/>
                <w:sz w:val="21"/>
                <w:szCs w:val="21"/>
              </w:rPr>
              <w:t>ą</w:t>
            </w:r>
            <w:r w:rsidRPr="00B246A1">
              <w:rPr>
                <w:rFonts w:cstheme="minorHAnsi"/>
                <w:b/>
                <w:sz w:val="21"/>
                <w:szCs w:val="21"/>
              </w:rPr>
              <w:t>lyg</w:t>
            </w:r>
            <w:r w:rsidRPr="00B246A1">
              <w:rPr>
                <w:rFonts w:cstheme="minorHAnsi"/>
                <w:b/>
                <w:sz w:val="21"/>
                <w:szCs w:val="21"/>
              </w:rPr>
              <w:t>ą</w:t>
            </w:r>
            <w:r w:rsidRPr="00B246A1">
              <w:rPr>
                <w:rFonts w:cstheme="minorHAnsi"/>
                <w:b/>
                <w:sz w:val="21"/>
                <w:szCs w:val="21"/>
              </w:rPr>
              <w:t xml:space="preserve">, kuriai atitikti remiamasi </w:t>
            </w:r>
            <w:r w:rsidRPr="00B246A1">
              <w:rPr>
                <w:rFonts w:cstheme="minorHAnsi"/>
                <w:b/>
                <w:sz w:val="21"/>
                <w:szCs w:val="21"/>
              </w:rPr>
              <w:t>ū</w:t>
            </w:r>
            <w:r w:rsidRPr="00B246A1">
              <w:rPr>
                <w:rFonts w:cstheme="minorHAnsi"/>
                <w:b/>
                <w:sz w:val="21"/>
                <w:szCs w:val="21"/>
              </w:rPr>
              <w:t>kio subjekto paj</w:t>
            </w:r>
            <w:r w:rsidRPr="00B246A1">
              <w:rPr>
                <w:rFonts w:cstheme="minorHAnsi"/>
                <w:b/>
                <w:sz w:val="21"/>
                <w:szCs w:val="21"/>
              </w:rPr>
              <w:t>ė</w:t>
            </w:r>
            <w:r w:rsidRPr="00B246A1">
              <w:rPr>
                <w:rFonts w:cstheme="minorHAnsi"/>
                <w:b/>
                <w:sz w:val="21"/>
                <w:szCs w:val="21"/>
              </w:rPr>
              <w:t>gumais</w:t>
            </w:r>
          </w:p>
        </w:tc>
        <w:tc>
          <w:tcPr>
            <w:tcW w:w="3686" w:type="dxa"/>
            <w:shd w:val="clear" w:color="auto" w:fill="DEEAF6" w:themeFill="accent5" w:themeFillTint="33"/>
          </w:tcPr>
          <w:p w14:paraId="1091F517" w14:textId="77777777" w:rsidR="00B246A1" w:rsidRPr="00B246A1" w:rsidRDefault="00B246A1" w:rsidP="00B246A1">
            <w:pPr>
              <w:rPr>
                <w:rFonts w:cstheme="minorHAnsi"/>
                <w:b/>
                <w:sz w:val="21"/>
                <w:szCs w:val="21"/>
              </w:rPr>
            </w:pPr>
            <w:r w:rsidRPr="00B246A1">
              <w:rPr>
                <w:rFonts w:cstheme="minorHAnsi"/>
                <w:b/>
                <w:sz w:val="21"/>
                <w:szCs w:val="21"/>
              </w:rPr>
              <w:t>Sutarties objekto dalies, perduodamos vykdyti subtiek</w:t>
            </w:r>
            <w:r w:rsidRPr="00B246A1">
              <w:rPr>
                <w:rFonts w:cstheme="minorHAnsi"/>
                <w:b/>
                <w:sz w:val="21"/>
                <w:szCs w:val="21"/>
              </w:rPr>
              <w:t>ė</w:t>
            </w:r>
            <w:r w:rsidRPr="00B246A1">
              <w:rPr>
                <w:rFonts w:cstheme="minorHAnsi"/>
                <w:b/>
                <w:sz w:val="21"/>
                <w:szCs w:val="21"/>
              </w:rPr>
              <w:t>jui, apra</w:t>
            </w:r>
            <w:r w:rsidRPr="00B246A1">
              <w:rPr>
                <w:rFonts w:cstheme="minorHAnsi"/>
                <w:b/>
                <w:sz w:val="21"/>
                <w:szCs w:val="21"/>
              </w:rPr>
              <w:t>š</w:t>
            </w:r>
            <w:r w:rsidRPr="00B246A1">
              <w:rPr>
                <w:rFonts w:cstheme="minorHAnsi"/>
                <w:b/>
                <w:sz w:val="21"/>
                <w:szCs w:val="21"/>
              </w:rPr>
              <w:t>ymas</w:t>
            </w:r>
          </w:p>
        </w:tc>
      </w:tr>
      <w:tr w:rsidR="00B246A1" w:rsidRPr="00B246A1" w14:paraId="4263E2C9" w14:textId="77777777" w:rsidTr="004F08C0">
        <w:tc>
          <w:tcPr>
            <w:tcW w:w="486" w:type="dxa"/>
          </w:tcPr>
          <w:p w14:paraId="64D1AD3F" w14:textId="77777777" w:rsidR="00B246A1" w:rsidRPr="00B246A1" w:rsidRDefault="00B246A1" w:rsidP="00B246A1">
            <w:pPr>
              <w:rPr>
                <w:rFonts w:cstheme="minorHAnsi"/>
                <w:bCs/>
                <w:sz w:val="21"/>
                <w:szCs w:val="21"/>
              </w:rPr>
            </w:pPr>
            <w:r w:rsidRPr="00B246A1">
              <w:rPr>
                <w:rFonts w:cstheme="minorHAnsi"/>
                <w:bCs/>
                <w:sz w:val="21"/>
                <w:szCs w:val="21"/>
              </w:rPr>
              <w:t>1.</w:t>
            </w:r>
          </w:p>
        </w:tc>
        <w:tc>
          <w:tcPr>
            <w:tcW w:w="3478" w:type="dxa"/>
          </w:tcPr>
          <w:p w14:paraId="5AF042F8" w14:textId="77777777" w:rsidR="00B246A1" w:rsidRPr="00B246A1" w:rsidRDefault="00B246A1" w:rsidP="00B246A1">
            <w:pPr>
              <w:rPr>
                <w:rFonts w:cstheme="minorHAnsi"/>
                <w:bCs/>
                <w:sz w:val="21"/>
                <w:szCs w:val="21"/>
              </w:rPr>
            </w:pPr>
          </w:p>
        </w:tc>
        <w:tc>
          <w:tcPr>
            <w:tcW w:w="2268" w:type="dxa"/>
          </w:tcPr>
          <w:p w14:paraId="4E461250" w14:textId="77777777" w:rsidR="00B246A1" w:rsidRPr="00B246A1" w:rsidRDefault="00B246A1" w:rsidP="00B246A1">
            <w:pPr>
              <w:rPr>
                <w:rFonts w:cstheme="minorHAnsi"/>
                <w:bCs/>
              </w:rPr>
            </w:pPr>
          </w:p>
        </w:tc>
        <w:tc>
          <w:tcPr>
            <w:tcW w:w="3686" w:type="dxa"/>
          </w:tcPr>
          <w:p w14:paraId="71396851" w14:textId="77777777" w:rsidR="00B246A1" w:rsidRPr="00B246A1" w:rsidRDefault="00B246A1" w:rsidP="00B246A1">
            <w:pPr>
              <w:rPr>
                <w:rFonts w:cstheme="minorHAnsi"/>
                <w:bCs/>
                <w:sz w:val="21"/>
                <w:szCs w:val="21"/>
              </w:rPr>
            </w:pPr>
          </w:p>
        </w:tc>
      </w:tr>
      <w:tr w:rsidR="00B246A1" w:rsidRPr="00B246A1" w14:paraId="64D35576" w14:textId="77777777" w:rsidTr="004F08C0">
        <w:tc>
          <w:tcPr>
            <w:tcW w:w="486" w:type="dxa"/>
          </w:tcPr>
          <w:p w14:paraId="0D002080" w14:textId="77777777" w:rsidR="00B246A1" w:rsidRPr="00B246A1" w:rsidRDefault="00B246A1" w:rsidP="00B246A1">
            <w:pPr>
              <w:rPr>
                <w:rFonts w:cstheme="minorHAnsi"/>
                <w:bCs/>
                <w:sz w:val="21"/>
                <w:szCs w:val="21"/>
              </w:rPr>
            </w:pPr>
            <w:r w:rsidRPr="00B246A1">
              <w:rPr>
                <w:rFonts w:cstheme="minorHAnsi"/>
                <w:bCs/>
                <w:sz w:val="21"/>
                <w:szCs w:val="21"/>
              </w:rPr>
              <w:t>2.</w:t>
            </w:r>
          </w:p>
        </w:tc>
        <w:tc>
          <w:tcPr>
            <w:tcW w:w="3478" w:type="dxa"/>
          </w:tcPr>
          <w:p w14:paraId="58EB7C0E" w14:textId="77777777" w:rsidR="00B246A1" w:rsidRPr="00B246A1" w:rsidRDefault="00B246A1" w:rsidP="00B246A1">
            <w:pPr>
              <w:rPr>
                <w:rFonts w:cstheme="minorHAnsi"/>
                <w:bCs/>
                <w:sz w:val="21"/>
                <w:szCs w:val="21"/>
              </w:rPr>
            </w:pPr>
          </w:p>
        </w:tc>
        <w:tc>
          <w:tcPr>
            <w:tcW w:w="2268" w:type="dxa"/>
          </w:tcPr>
          <w:p w14:paraId="5D030FB5" w14:textId="77777777" w:rsidR="00B246A1" w:rsidRPr="00B246A1" w:rsidRDefault="00B246A1" w:rsidP="00B246A1">
            <w:pPr>
              <w:rPr>
                <w:rFonts w:cstheme="minorHAnsi"/>
                <w:bCs/>
              </w:rPr>
            </w:pPr>
          </w:p>
        </w:tc>
        <w:tc>
          <w:tcPr>
            <w:tcW w:w="3686" w:type="dxa"/>
          </w:tcPr>
          <w:p w14:paraId="597E7ECD" w14:textId="77777777" w:rsidR="00B246A1" w:rsidRPr="00B246A1" w:rsidRDefault="00B246A1" w:rsidP="00B246A1">
            <w:pPr>
              <w:rPr>
                <w:rFonts w:cstheme="minorHAnsi"/>
                <w:bCs/>
                <w:sz w:val="21"/>
                <w:szCs w:val="21"/>
              </w:rPr>
            </w:pPr>
          </w:p>
        </w:tc>
      </w:tr>
    </w:tbl>
    <w:p w14:paraId="1A828BA7" w14:textId="77777777" w:rsidR="00B246A1" w:rsidRPr="00B246A1" w:rsidRDefault="00B246A1" w:rsidP="00B246A1">
      <w:pPr>
        <w:spacing w:after="0" w:line="240" w:lineRule="auto"/>
        <w:rPr>
          <w:rFonts w:eastAsia="Calibri" w:cstheme="minorHAnsi"/>
          <w:color w:val="000000" w:themeColor="text1"/>
          <w:kern w:val="0"/>
          <w:sz w:val="21"/>
          <w:szCs w:val="21"/>
          <w:lang w:eastAsia="lt-LT"/>
          <w14:ligatures w14:val="none"/>
        </w:rPr>
      </w:pPr>
    </w:p>
    <w:p w14:paraId="1D343BD8" w14:textId="77777777" w:rsidR="00B246A1" w:rsidRPr="00B246A1" w:rsidRDefault="00B246A1" w:rsidP="00B246A1">
      <w:pPr>
        <w:numPr>
          <w:ilvl w:val="0"/>
          <w:numId w:val="3"/>
        </w:numPr>
        <w:tabs>
          <w:tab w:val="left" w:pos="567"/>
        </w:tabs>
        <w:spacing w:after="0" w:line="240" w:lineRule="auto"/>
        <w:contextualSpacing/>
        <w:jc w:val="center"/>
        <w:rPr>
          <w:rFonts w:eastAsia="Calibri" w:cstheme="minorHAnsi"/>
          <w:b/>
          <w:bCs/>
          <w:color w:val="000000" w:themeColor="text1"/>
          <w:kern w:val="0"/>
          <w:sz w:val="21"/>
          <w:szCs w:val="21"/>
          <w:lang w:eastAsia="lt-LT"/>
          <w14:ligatures w14:val="none"/>
        </w:rPr>
      </w:pPr>
      <w:r w:rsidRPr="00B246A1">
        <w:rPr>
          <w:rFonts w:eastAsiaTheme="minorEastAsia" w:cstheme="minorHAnsi"/>
          <w:b/>
          <w:bCs/>
          <w:kern w:val="0"/>
          <w:sz w:val="21"/>
          <w:szCs w:val="21"/>
          <w:lang w:eastAsia="lt-LT"/>
          <w14:ligatures w14:val="none"/>
        </w:rPr>
        <w:t>INFORMACIJA APIE ŽINOMUS SUBTIEKĖJUS IR JIEMS PERDUODAMA VYKDYTI SUTARTIES DALIS</w:t>
      </w:r>
    </w:p>
    <w:p w14:paraId="77E88D74" w14:textId="77777777" w:rsidR="00B246A1" w:rsidRPr="00B246A1" w:rsidRDefault="00B246A1" w:rsidP="00B246A1">
      <w:pPr>
        <w:spacing w:after="0" w:line="240" w:lineRule="auto"/>
        <w:ind w:left="567"/>
        <w:contextualSpacing/>
        <w:jc w:val="center"/>
        <w:rPr>
          <w:rFonts w:eastAsia="Calibri" w:cstheme="minorHAnsi"/>
          <w:i/>
          <w:iCs/>
          <w:color w:val="000000" w:themeColor="text1"/>
          <w:kern w:val="0"/>
          <w:sz w:val="21"/>
          <w:szCs w:val="21"/>
          <w:lang w:eastAsia="lt-LT"/>
          <w14:ligatures w14:val="none"/>
        </w:rPr>
      </w:pPr>
      <w:r w:rsidRPr="00B246A1">
        <w:rPr>
          <w:rFonts w:eastAsia="Calibri" w:cstheme="minorHAnsi"/>
          <w:i/>
          <w:iCs/>
          <w:color w:val="000000" w:themeColor="text1"/>
          <w:kern w:val="0"/>
          <w:sz w:val="21"/>
          <w:szCs w:val="21"/>
          <w:lang w:eastAsia="lt-LT"/>
          <w14:ligatures w14:val="none"/>
        </w:rPr>
        <w:t>(pildoma, jei tiekėjas pasitelkia subtiekėjus)</w:t>
      </w:r>
    </w:p>
    <w:tbl>
      <w:tblPr>
        <w:tblStyle w:val="Lentelstinklelis"/>
        <w:tblW w:w="9918" w:type="dxa"/>
        <w:tblInd w:w="0" w:type="dxa"/>
        <w:tblLook w:val="04A0" w:firstRow="1" w:lastRow="0" w:firstColumn="1" w:lastColumn="0" w:noHBand="0" w:noVBand="1"/>
      </w:tblPr>
      <w:tblGrid>
        <w:gridCol w:w="526"/>
        <w:gridCol w:w="4085"/>
        <w:gridCol w:w="5307"/>
      </w:tblGrid>
      <w:tr w:rsidR="00B246A1" w:rsidRPr="00B246A1" w14:paraId="1979DAC9" w14:textId="77777777" w:rsidTr="004F08C0">
        <w:tc>
          <w:tcPr>
            <w:tcW w:w="486" w:type="dxa"/>
            <w:shd w:val="clear" w:color="auto" w:fill="DEEAF6" w:themeFill="accent5" w:themeFillTint="33"/>
          </w:tcPr>
          <w:p w14:paraId="2F879FFD" w14:textId="77777777" w:rsidR="00B246A1" w:rsidRPr="00B246A1" w:rsidRDefault="00B246A1" w:rsidP="00B246A1">
            <w:pPr>
              <w:rPr>
                <w:rFonts w:cstheme="minorHAnsi"/>
                <w:b/>
                <w:sz w:val="21"/>
                <w:szCs w:val="21"/>
              </w:rPr>
            </w:pPr>
            <w:r w:rsidRPr="00B246A1">
              <w:rPr>
                <w:rFonts w:cstheme="minorHAnsi"/>
                <w:b/>
                <w:sz w:val="21"/>
                <w:szCs w:val="21"/>
              </w:rPr>
              <w:t>Eil. Nr.</w:t>
            </w:r>
          </w:p>
        </w:tc>
        <w:tc>
          <w:tcPr>
            <w:tcW w:w="4101" w:type="dxa"/>
            <w:shd w:val="clear" w:color="auto" w:fill="DEEAF6" w:themeFill="accent5" w:themeFillTint="33"/>
          </w:tcPr>
          <w:p w14:paraId="011188B4" w14:textId="77777777" w:rsidR="00B246A1" w:rsidRPr="00B246A1" w:rsidRDefault="00B246A1" w:rsidP="00B246A1">
            <w:pPr>
              <w:rPr>
                <w:rFonts w:cstheme="minorHAnsi"/>
                <w:b/>
                <w:sz w:val="21"/>
                <w:szCs w:val="21"/>
              </w:rPr>
            </w:pPr>
            <w:r w:rsidRPr="00B246A1">
              <w:rPr>
                <w:rFonts w:cstheme="minorHAnsi"/>
                <w:b/>
                <w:sz w:val="21"/>
                <w:szCs w:val="21"/>
              </w:rPr>
              <w:t>Subtiek</w:t>
            </w:r>
            <w:r w:rsidRPr="00B246A1">
              <w:rPr>
                <w:rFonts w:cstheme="minorHAnsi"/>
                <w:b/>
                <w:sz w:val="21"/>
                <w:szCs w:val="21"/>
              </w:rPr>
              <w:t>ė</w:t>
            </w:r>
            <w:r w:rsidRPr="00B246A1">
              <w:rPr>
                <w:rFonts w:cstheme="minorHAnsi"/>
                <w:b/>
                <w:sz w:val="21"/>
                <w:szCs w:val="21"/>
              </w:rPr>
              <w:t>jo pavadinimas, juridinio asmens kodas, adresas</w:t>
            </w:r>
          </w:p>
        </w:tc>
        <w:tc>
          <w:tcPr>
            <w:tcW w:w="5331" w:type="dxa"/>
            <w:shd w:val="clear" w:color="auto" w:fill="DEEAF6" w:themeFill="accent5" w:themeFillTint="33"/>
          </w:tcPr>
          <w:p w14:paraId="18B60210" w14:textId="77777777" w:rsidR="00B246A1" w:rsidRPr="00B246A1" w:rsidRDefault="00B246A1" w:rsidP="00B246A1">
            <w:pPr>
              <w:rPr>
                <w:rFonts w:cstheme="minorHAnsi"/>
                <w:b/>
                <w:sz w:val="21"/>
                <w:szCs w:val="21"/>
              </w:rPr>
            </w:pPr>
            <w:r w:rsidRPr="00B246A1">
              <w:rPr>
                <w:rFonts w:cstheme="minorHAnsi"/>
                <w:b/>
                <w:sz w:val="21"/>
                <w:szCs w:val="21"/>
              </w:rPr>
              <w:t>Sutarties objekto dalies, perduodamos vykdyti subtiek</w:t>
            </w:r>
            <w:r w:rsidRPr="00B246A1">
              <w:rPr>
                <w:rFonts w:cstheme="minorHAnsi"/>
                <w:b/>
                <w:sz w:val="21"/>
                <w:szCs w:val="21"/>
              </w:rPr>
              <w:t>ė</w:t>
            </w:r>
            <w:r w:rsidRPr="00B246A1">
              <w:rPr>
                <w:rFonts w:cstheme="minorHAnsi"/>
                <w:b/>
                <w:sz w:val="21"/>
                <w:szCs w:val="21"/>
              </w:rPr>
              <w:t>jui, apra</w:t>
            </w:r>
            <w:r w:rsidRPr="00B246A1">
              <w:rPr>
                <w:rFonts w:cstheme="minorHAnsi"/>
                <w:b/>
                <w:sz w:val="21"/>
                <w:szCs w:val="21"/>
              </w:rPr>
              <w:t>š</w:t>
            </w:r>
            <w:r w:rsidRPr="00B246A1">
              <w:rPr>
                <w:rFonts w:cstheme="minorHAnsi"/>
                <w:b/>
                <w:sz w:val="21"/>
                <w:szCs w:val="21"/>
              </w:rPr>
              <w:t>ymas</w:t>
            </w:r>
          </w:p>
        </w:tc>
      </w:tr>
      <w:tr w:rsidR="00B246A1" w:rsidRPr="00B246A1" w14:paraId="40271C04" w14:textId="77777777" w:rsidTr="004F08C0">
        <w:tc>
          <w:tcPr>
            <w:tcW w:w="486" w:type="dxa"/>
          </w:tcPr>
          <w:p w14:paraId="72CB0E1F" w14:textId="77777777" w:rsidR="00B246A1" w:rsidRPr="00B246A1" w:rsidRDefault="00B246A1" w:rsidP="00B246A1">
            <w:pPr>
              <w:rPr>
                <w:rFonts w:cstheme="minorHAnsi"/>
                <w:bCs/>
                <w:sz w:val="21"/>
                <w:szCs w:val="21"/>
              </w:rPr>
            </w:pPr>
            <w:r w:rsidRPr="00B246A1">
              <w:rPr>
                <w:rFonts w:cstheme="minorHAnsi"/>
                <w:bCs/>
                <w:sz w:val="21"/>
                <w:szCs w:val="21"/>
              </w:rPr>
              <w:t>1.</w:t>
            </w:r>
          </w:p>
        </w:tc>
        <w:tc>
          <w:tcPr>
            <w:tcW w:w="4101" w:type="dxa"/>
          </w:tcPr>
          <w:p w14:paraId="72E9AD30" w14:textId="77777777" w:rsidR="00B246A1" w:rsidRPr="00B246A1" w:rsidRDefault="00B246A1" w:rsidP="00B246A1">
            <w:pPr>
              <w:rPr>
                <w:rFonts w:cstheme="minorHAnsi"/>
                <w:bCs/>
                <w:sz w:val="21"/>
                <w:szCs w:val="21"/>
              </w:rPr>
            </w:pPr>
          </w:p>
        </w:tc>
        <w:tc>
          <w:tcPr>
            <w:tcW w:w="5331" w:type="dxa"/>
          </w:tcPr>
          <w:p w14:paraId="09A5FEA8" w14:textId="77777777" w:rsidR="00B246A1" w:rsidRPr="00B246A1" w:rsidRDefault="00B246A1" w:rsidP="00B246A1">
            <w:pPr>
              <w:rPr>
                <w:rFonts w:cstheme="minorHAnsi"/>
                <w:bCs/>
                <w:sz w:val="21"/>
                <w:szCs w:val="21"/>
              </w:rPr>
            </w:pPr>
          </w:p>
        </w:tc>
      </w:tr>
      <w:tr w:rsidR="00B246A1" w:rsidRPr="00B246A1" w14:paraId="6213452B" w14:textId="77777777" w:rsidTr="004F08C0">
        <w:tc>
          <w:tcPr>
            <w:tcW w:w="486" w:type="dxa"/>
          </w:tcPr>
          <w:p w14:paraId="376AAD01" w14:textId="77777777" w:rsidR="00B246A1" w:rsidRPr="00B246A1" w:rsidRDefault="00B246A1" w:rsidP="00B246A1">
            <w:pPr>
              <w:rPr>
                <w:rFonts w:cstheme="minorHAnsi"/>
                <w:bCs/>
                <w:sz w:val="21"/>
                <w:szCs w:val="21"/>
              </w:rPr>
            </w:pPr>
            <w:r w:rsidRPr="00B246A1">
              <w:rPr>
                <w:rFonts w:cstheme="minorHAnsi"/>
                <w:bCs/>
                <w:sz w:val="21"/>
                <w:szCs w:val="21"/>
              </w:rPr>
              <w:t>2.</w:t>
            </w:r>
          </w:p>
        </w:tc>
        <w:tc>
          <w:tcPr>
            <w:tcW w:w="4101" w:type="dxa"/>
          </w:tcPr>
          <w:p w14:paraId="127BDA41" w14:textId="77777777" w:rsidR="00B246A1" w:rsidRPr="00B246A1" w:rsidRDefault="00B246A1" w:rsidP="00B246A1">
            <w:pPr>
              <w:rPr>
                <w:rFonts w:cstheme="minorHAnsi"/>
                <w:bCs/>
                <w:sz w:val="21"/>
                <w:szCs w:val="21"/>
              </w:rPr>
            </w:pPr>
          </w:p>
        </w:tc>
        <w:tc>
          <w:tcPr>
            <w:tcW w:w="5331" w:type="dxa"/>
          </w:tcPr>
          <w:p w14:paraId="3470AFC1" w14:textId="77777777" w:rsidR="00B246A1" w:rsidRPr="00B246A1" w:rsidRDefault="00B246A1" w:rsidP="00B246A1">
            <w:pPr>
              <w:rPr>
                <w:rFonts w:cstheme="minorHAnsi"/>
                <w:bCs/>
                <w:sz w:val="21"/>
                <w:szCs w:val="21"/>
              </w:rPr>
            </w:pPr>
          </w:p>
        </w:tc>
      </w:tr>
    </w:tbl>
    <w:p w14:paraId="18517C75" w14:textId="77777777" w:rsidR="00B246A1" w:rsidRPr="00B246A1" w:rsidRDefault="00B246A1" w:rsidP="00B246A1">
      <w:pPr>
        <w:spacing w:after="0" w:line="240" w:lineRule="auto"/>
        <w:rPr>
          <w:rFonts w:eastAsiaTheme="minorEastAsia" w:cstheme="minorHAnsi"/>
          <w:kern w:val="0"/>
          <w:sz w:val="21"/>
          <w:szCs w:val="21"/>
          <w:lang w:eastAsia="lt-LT"/>
          <w14:ligatures w14:val="none"/>
        </w:rPr>
      </w:pPr>
    </w:p>
    <w:p w14:paraId="1C35EA53" w14:textId="77777777" w:rsidR="00B246A1" w:rsidRPr="00B246A1" w:rsidRDefault="00B246A1" w:rsidP="00B246A1">
      <w:pPr>
        <w:spacing w:line="276" w:lineRule="auto"/>
        <w:rPr>
          <w:rFonts w:eastAsiaTheme="minorEastAsia" w:cstheme="minorHAnsi"/>
          <w:b/>
          <w:bCs/>
          <w:kern w:val="0"/>
          <w:sz w:val="21"/>
          <w:szCs w:val="21"/>
          <w:lang w:eastAsia="lt-LT"/>
          <w14:ligatures w14:val="none"/>
        </w:rPr>
      </w:pPr>
      <w:r w:rsidRPr="00B246A1">
        <w:rPr>
          <w:rFonts w:eastAsiaTheme="minorEastAsia" w:cstheme="minorHAnsi"/>
          <w:b/>
          <w:bCs/>
          <w:kern w:val="0"/>
          <w:sz w:val="21"/>
          <w:szCs w:val="21"/>
          <w:lang w:eastAsia="lt-LT"/>
          <w14:ligatures w14:val="none"/>
        </w:rPr>
        <w:br w:type="page"/>
      </w:r>
    </w:p>
    <w:p w14:paraId="5B6B33B7" w14:textId="77777777" w:rsidR="00B246A1" w:rsidRPr="00B246A1" w:rsidRDefault="00B246A1" w:rsidP="00B246A1">
      <w:pPr>
        <w:spacing w:after="0" w:line="240" w:lineRule="auto"/>
        <w:rPr>
          <w:rFonts w:eastAsiaTheme="minorEastAsia" w:cstheme="minorHAnsi"/>
          <w:b/>
          <w:bCs/>
          <w:kern w:val="0"/>
          <w:sz w:val="21"/>
          <w:szCs w:val="21"/>
          <w:lang w:eastAsia="lt-LT"/>
          <w14:ligatures w14:val="none"/>
        </w:rPr>
        <w:sectPr w:rsidR="00B246A1" w:rsidRPr="00B246A1" w:rsidSect="00B246A1">
          <w:pgSz w:w="12240" w:h="15840"/>
          <w:pgMar w:top="1134" w:right="567" w:bottom="1134" w:left="1701" w:header="720" w:footer="720" w:gutter="0"/>
          <w:pgNumType w:start="22"/>
          <w:cols w:space="720"/>
          <w:titlePg/>
          <w:docGrid w:linePitch="360"/>
        </w:sectPr>
      </w:pPr>
    </w:p>
    <w:p w14:paraId="3AABCAD9" w14:textId="77777777" w:rsidR="00B246A1" w:rsidRPr="00B246A1" w:rsidRDefault="00B246A1" w:rsidP="00B246A1">
      <w:pPr>
        <w:spacing w:after="0" w:line="240" w:lineRule="auto"/>
        <w:rPr>
          <w:rFonts w:eastAsiaTheme="minorEastAsia" w:cstheme="minorHAnsi"/>
          <w:b/>
          <w:bCs/>
          <w:kern w:val="0"/>
          <w:sz w:val="21"/>
          <w:szCs w:val="21"/>
          <w:lang w:eastAsia="lt-LT"/>
          <w14:ligatures w14:val="none"/>
        </w:rPr>
      </w:pPr>
    </w:p>
    <w:p w14:paraId="6B91B8BA" w14:textId="77777777" w:rsidR="00B246A1" w:rsidRPr="00B246A1" w:rsidRDefault="00B246A1" w:rsidP="00B246A1">
      <w:pPr>
        <w:spacing w:after="0" w:line="240" w:lineRule="auto"/>
        <w:rPr>
          <w:rFonts w:eastAsiaTheme="minorEastAsia" w:cstheme="minorHAnsi"/>
          <w:b/>
          <w:bCs/>
          <w:kern w:val="0"/>
          <w:sz w:val="21"/>
          <w:szCs w:val="21"/>
          <w:lang w:eastAsia="lt-LT"/>
          <w14:ligatures w14:val="none"/>
        </w:rPr>
      </w:pPr>
    </w:p>
    <w:p w14:paraId="5068A5DD" w14:textId="300A6469" w:rsidR="00B246A1" w:rsidRPr="00695323" w:rsidRDefault="00B246A1" w:rsidP="00B246A1">
      <w:pPr>
        <w:numPr>
          <w:ilvl w:val="0"/>
          <w:numId w:val="3"/>
        </w:numPr>
        <w:spacing w:after="0" w:line="240" w:lineRule="auto"/>
        <w:contextualSpacing/>
        <w:jc w:val="center"/>
        <w:rPr>
          <w:rFonts w:ascii="Times New Roman" w:eastAsiaTheme="minorEastAsia" w:hAnsi="Times New Roman" w:cs="Times New Roman"/>
          <w:b/>
          <w:bCs/>
          <w:kern w:val="0"/>
          <w:lang w:eastAsia="lt-LT"/>
          <w14:ligatures w14:val="none"/>
        </w:rPr>
      </w:pPr>
      <w:bookmarkStart w:id="4" w:name="_Hlk202534332"/>
      <w:r w:rsidRPr="00695323">
        <w:rPr>
          <w:rFonts w:ascii="Times New Roman" w:eastAsiaTheme="minorEastAsia" w:hAnsi="Times New Roman" w:cs="Times New Roman"/>
          <w:b/>
          <w:bCs/>
          <w:kern w:val="0"/>
          <w:lang w:eastAsia="lt-LT"/>
          <w14:ligatures w14:val="none"/>
        </w:rPr>
        <w:t>PASIŪLYMO TECHNINIAI PARAMETRAI</w:t>
      </w:r>
    </w:p>
    <w:bookmarkEnd w:id="4"/>
    <w:p w14:paraId="59AFF782" w14:textId="77777777" w:rsidR="00B246A1" w:rsidRPr="00695323" w:rsidRDefault="00B246A1" w:rsidP="00B246A1">
      <w:pPr>
        <w:spacing w:after="0" w:line="240" w:lineRule="auto"/>
        <w:rPr>
          <w:rFonts w:ascii="Times New Roman" w:eastAsia="Calibri" w:hAnsi="Times New Roman" w:cs="Times New Roman"/>
          <w:kern w:val="0"/>
          <w:lang w:eastAsia="lt-LT"/>
          <w14:ligatures w14:val="none"/>
        </w:rPr>
      </w:pPr>
      <w:r w:rsidRPr="00695323">
        <w:rPr>
          <w:rFonts w:ascii="Times New Roman" w:eastAsia="Calibri" w:hAnsi="Times New Roman" w:cs="Times New Roman"/>
          <w:kern w:val="0"/>
          <w:lang w:eastAsia="lt-LT"/>
          <w14:ligatures w14:val="none"/>
        </w:rPr>
        <w:t>Siūlomas pirkimo objektas atitinka pirkimo dokumentuose nurodytus reikalavimus ir jo savybės yra tokios:</w:t>
      </w:r>
    </w:p>
    <w:p w14:paraId="4EB72977" w14:textId="77777777" w:rsidR="00B246A1" w:rsidRPr="00B246A1" w:rsidRDefault="00B246A1" w:rsidP="00B246A1">
      <w:pPr>
        <w:spacing w:after="0" w:line="240" w:lineRule="auto"/>
        <w:rPr>
          <w:rFonts w:eastAsia="Calibri" w:cstheme="minorHAnsi"/>
          <w:i/>
          <w:iCs/>
          <w:color w:val="7030A0"/>
          <w:kern w:val="0"/>
          <w:sz w:val="21"/>
          <w:szCs w:val="21"/>
          <w:lang w:eastAsia="lt-LT"/>
          <w14:ligatures w14:val="none"/>
        </w:rPr>
      </w:pPr>
    </w:p>
    <w:tbl>
      <w:tblPr>
        <w:tblpPr w:leftFromText="180" w:rightFromText="180" w:vertAnchor="text" w:tblpX="35" w:tblpY="1"/>
        <w:tblOverlap w:val="neve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72"/>
        <w:gridCol w:w="4815"/>
        <w:gridCol w:w="6521"/>
      </w:tblGrid>
      <w:tr w:rsidR="00B246A1" w:rsidRPr="00695323" w14:paraId="7A10DE57" w14:textId="77777777" w:rsidTr="004F08C0">
        <w:trPr>
          <w:trHeight w:val="563"/>
        </w:trPr>
        <w:tc>
          <w:tcPr>
            <w:tcW w:w="846" w:type="dxa"/>
            <w:shd w:val="clear" w:color="auto" w:fill="auto"/>
          </w:tcPr>
          <w:p w14:paraId="63BEA201" w14:textId="77777777" w:rsidR="00B246A1" w:rsidRPr="00695323" w:rsidRDefault="00B246A1" w:rsidP="004F08C0">
            <w:pPr>
              <w:spacing w:after="0" w:line="240" w:lineRule="auto"/>
              <w:jc w:val="center"/>
              <w:rPr>
                <w:rFonts w:ascii="Times New Roman" w:hAnsi="Times New Roman" w:cs="Times New Roman"/>
                <w:b/>
                <w:bCs/>
              </w:rPr>
            </w:pPr>
            <w:bookmarkStart w:id="5" w:name="_Hlk202531276"/>
            <w:r w:rsidRPr="00695323">
              <w:rPr>
                <w:rFonts w:ascii="Times New Roman" w:hAnsi="Times New Roman" w:cs="Times New Roman"/>
                <w:b/>
                <w:bCs/>
              </w:rPr>
              <w:t>Eil. Nr.</w:t>
            </w:r>
          </w:p>
        </w:tc>
        <w:tc>
          <w:tcPr>
            <w:tcW w:w="2272" w:type="dxa"/>
            <w:shd w:val="clear" w:color="auto" w:fill="auto"/>
          </w:tcPr>
          <w:p w14:paraId="2359F029" w14:textId="77777777" w:rsidR="00B246A1" w:rsidRPr="00695323" w:rsidRDefault="00B246A1" w:rsidP="004F08C0">
            <w:pPr>
              <w:spacing w:after="0" w:line="240" w:lineRule="auto"/>
              <w:jc w:val="center"/>
              <w:rPr>
                <w:rFonts w:ascii="Times New Roman" w:hAnsi="Times New Roman" w:cs="Times New Roman"/>
                <w:b/>
                <w:bCs/>
              </w:rPr>
            </w:pPr>
            <w:r w:rsidRPr="00695323">
              <w:rPr>
                <w:rFonts w:ascii="Times New Roman" w:hAnsi="Times New Roman" w:cs="Times New Roman"/>
                <w:b/>
                <w:bCs/>
              </w:rPr>
              <w:t>Charakteristikų pavadinimas</w:t>
            </w:r>
          </w:p>
        </w:tc>
        <w:tc>
          <w:tcPr>
            <w:tcW w:w="4815" w:type="dxa"/>
            <w:shd w:val="clear" w:color="auto" w:fill="auto"/>
          </w:tcPr>
          <w:p w14:paraId="308557E9" w14:textId="77777777" w:rsidR="004F08C0" w:rsidRPr="00695323" w:rsidRDefault="004F08C0" w:rsidP="004F08C0">
            <w:pPr>
              <w:spacing w:after="0" w:line="240" w:lineRule="auto"/>
              <w:jc w:val="center"/>
              <w:rPr>
                <w:rFonts w:ascii="Times New Roman" w:hAnsi="Times New Roman" w:cs="Times New Roman"/>
                <w:b/>
                <w:bCs/>
              </w:rPr>
            </w:pPr>
          </w:p>
          <w:p w14:paraId="4C5F08AB" w14:textId="287F2398" w:rsidR="00B246A1" w:rsidRPr="00695323" w:rsidRDefault="00B246A1" w:rsidP="004F08C0">
            <w:pPr>
              <w:spacing w:after="0" w:line="240" w:lineRule="auto"/>
              <w:jc w:val="center"/>
              <w:rPr>
                <w:rFonts w:ascii="Times New Roman" w:hAnsi="Times New Roman" w:cs="Times New Roman"/>
                <w:b/>
                <w:bCs/>
              </w:rPr>
            </w:pPr>
            <w:r w:rsidRPr="00695323">
              <w:rPr>
                <w:rFonts w:ascii="Times New Roman" w:hAnsi="Times New Roman" w:cs="Times New Roman"/>
                <w:b/>
                <w:bCs/>
              </w:rPr>
              <w:t>Pirkėjo reikalaujamos charakteristikos</w:t>
            </w:r>
          </w:p>
        </w:tc>
        <w:tc>
          <w:tcPr>
            <w:tcW w:w="6521" w:type="dxa"/>
          </w:tcPr>
          <w:p w14:paraId="74DC75AA" w14:textId="77777777" w:rsidR="00B246A1" w:rsidRPr="00695323" w:rsidRDefault="00B246A1" w:rsidP="00B246A1">
            <w:pPr>
              <w:spacing w:after="0" w:line="240" w:lineRule="auto"/>
              <w:jc w:val="center"/>
              <w:rPr>
                <w:rFonts w:ascii="Times New Roman" w:hAnsi="Times New Roman" w:cs="Times New Roman"/>
                <w:b/>
                <w:bCs/>
              </w:rPr>
            </w:pPr>
            <w:r w:rsidRPr="00695323">
              <w:rPr>
                <w:rFonts w:ascii="Times New Roman" w:hAnsi="Times New Roman" w:cs="Times New Roman"/>
                <w:b/>
                <w:bCs/>
              </w:rPr>
              <w:t>Atitinka TAIP/NE</w:t>
            </w:r>
          </w:p>
          <w:p w14:paraId="489AEA07" w14:textId="77777777" w:rsidR="00B246A1" w:rsidRPr="00695323" w:rsidRDefault="00B246A1" w:rsidP="00B246A1">
            <w:pPr>
              <w:spacing w:after="0" w:line="240" w:lineRule="auto"/>
              <w:jc w:val="center"/>
              <w:rPr>
                <w:rFonts w:ascii="Times New Roman" w:hAnsi="Times New Roman" w:cs="Times New Roman"/>
                <w:b/>
                <w:bCs/>
                <w:i/>
                <w:iCs/>
              </w:rPr>
            </w:pPr>
            <w:r w:rsidRPr="00695323">
              <w:rPr>
                <w:rFonts w:ascii="Times New Roman" w:hAnsi="Times New Roman" w:cs="Times New Roman"/>
                <w:b/>
                <w:bCs/>
                <w:i/>
                <w:iCs/>
                <w:color w:val="EE0000"/>
              </w:rPr>
              <w:t>Įrašyti konkrečiai siūlomus Prekės atitikimo parametrus ir tiksli nuoroda (techninės dokumentacijos psl.) į tai pagrindžiantį dokumentą</w:t>
            </w:r>
          </w:p>
        </w:tc>
      </w:tr>
      <w:tr w:rsidR="00695323" w:rsidRPr="00695323" w14:paraId="3DA31552" w14:textId="77777777" w:rsidTr="004F08C0">
        <w:trPr>
          <w:trHeight w:val="20"/>
        </w:trPr>
        <w:tc>
          <w:tcPr>
            <w:tcW w:w="846" w:type="dxa"/>
            <w:shd w:val="clear" w:color="auto" w:fill="auto"/>
          </w:tcPr>
          <w:p w14:paraId="742E9A9A" w14:textId="77777777" w:rsidR="00695323" w:rsidRPr="00695323" w:rsidRDefault="00695323" w:rsidP="00695323">
            <w:pPr>
              <w:numPr>
                <w:ilvl w:val="0"/>
                <w:numId w:val="6"/>
              </w:numPr>
              <w:tabs>
                <w:tab w:val="left" w:pos="459"/>
              </w:tabs>
              <w:spacing w:after="0" w:line="240" w:lineRule="auto"/>
              <w:jc w:val="center"/>
              <w:rPr>
                <w:rFonts w:ascii="Times New Roman" w:hAnsi="Times New Roman" w:cs="Times New Roman"/>
                <w:bCs/>
              </w:rPr>
            </w:pPr>
          </w:p>
        </w:tc>
        <w:tc>
          <w:tcPr>
            <w:tcW w:w="2272" w:type="dxa"/>
            <w:shd w:val="clear" w:color="auto" w:fill="FFFFFF"/>
          </w:tcPr>
          <w:p w14:paraId="3AEDEE79" w14:textId="60C9DEA4" w:rsidR="00695323" w:rsidRPr="00695323" w:rsidRDefault="00695323" w:rsidP="00695323">
            <w:pPr>
              <w:spacing w:after="0" w:line="240" w:lineRule="auto"/>
              <w:rPr>
                <w:rFonts w:ascii="Times New Roman" w:hAnsi="Times New Roman" w:cs="Times New Roman"/>
              </w:rPr>
            </w:pPr>
            <w:r w:rsidRPr="00695323">
              <w:rPr>
                <w:rFonts w:ascii="Times New Roman" w:eastAsia="Calibri" w:hAnsi="Times New Roman" w:cs="Times New Roman"/>
              </w:rPr>
              <w:t>Pagaminimo metai</w:t>
            </w:r>
          </w:p>
        </w:tc>
        <w:tc>
          <w:tcPr>
            <w:tcW w:w="4815" w:type="dxa"/>
            <w:shd w:val="clear" w:color="auto" w:fill="FFFFFF"/>
          </w:tcPr>
          <w:p w14:paraId="54E25A6B" w14:textId="306DF45A" w:rsidR="00695323" w:rsidRPr="00695323" w:rsidRDefault="00695323" w:rsidP="00695323">
            <w:pPr>
              <w:spacing w:after="0" w:line="240" w:lineRule="auto"/>
              <w:jc w:val="both"/>
              <w:rPr>
                <w:rFonts w:ascii="Times New Roman" w:hAnsi="Times New Roman" w:cs="Times New Roman"/>
                <w:bCs/>
              </w:rPr>
            </w:pPr>
            <w:r w:rsidRPr="00695323">
              <w:rPr>
                <w:rFonts w:ascii="Times New Roman" w:eastAsia="Calibri" w:hAnsi="Times New Roman" w:cs="Times New Roman"/>
              </w:rPr>
              <w:t>Automobilis ir papildoma įranga nauja, nenaudota, pagaminta – ne ankščiau kaip 2024 metais.</w:t>
            </w:r>
          </w:p>
        </w:tc>
        <w:tc>
          <w:tcPr>
            <w:tcW w:w="6521" w:type="dxa"/>
            <w:shd w:val="clear" w:color="auto" w:fill="FFFFFF"/>
          </w:tcPr>
          <w:p w14:paraId="0AB39922" w14:textId="77777777" w:rsidR="00695323" w:rsidRPr="00695323" w:rsidRDefault="00695323" w:rsidP="00695323">
            <w:pPr>
              <w:spacing w:after="0" w:line="240" w:lineRule="auto"/>
              <w:jc w:val="center"/>
              <w:rPr>
                <w:rFonts w:ascii="Times New Roman" w:hAnsi="Times New Roman" w:cs="Times New Roman"/>
                <w:i/>
                <w:iCs/>
                <w:color w:val="EE0000"/>
              </w:rPr>
            </w:pPr>
          </w:p>
          <w:p w14:paraId="27067429" w14:textId="77777777" w:rsidR="00695323" w:rsidRPr="00695323" w:rsidRDefault="00695323" w:rsidP="00695323">
            <w:pPr>
              <w:spacing w:after="0" w:line="240" w:lineRule="auto"/>
              <w:jc w:val="center"/>
              <w:rPr>
                <w:rFonts w:ascii="Times New Roman" w:hAnsi="Times New Roman" w:cs="Times New Roman"/>
                <w:i/>
                <w:iCs/>
              </w:rPr>
            </w:pPr>
            <w:r w:rsidRPr="00695323">
              <w:rPr>
                <w:rFonts w:ascii="Times New Roman" w:hAnsi="Times New Roman" w:cs="Times New Roman"/>
                <w:i/>
                <w:iCs/>
                <w:color w:val="EE0000"/>
              </w:rPr>
              <w:t>&lt;įrašyti&gt;</w:t>
            </w:r>
          </w:p>
        </w:tc>
      </w:tr>
      <w:tr w:rsidR="00695323" w:rsidRPr="00695323" w14:paraId="1FD66241" w14:textId="77777777" w:rsidTr="004F08C0">
        <w:trPr>
          <w:trHeight w:val="20"/>
        </w:trPr>
        <w:tc>
          <w:tcPr>
            <w:tcW w:w="846" w:type="dxa"/>
            <w:shd w:val="clear" w:color="auto" w:fill="auto"/>
          </w:tcPr>
          <w:p w14:paraId="3475CF1E" w14:textId="77777777" w:rsidR="00695323" w:rsidRPr="00695323" w:rsidRDefault="00695323" w:rsidP="00695323">
            <w:pPr>
              <w:numPr>
                <w:ilvl w:val="0"/>
                <w:numId w:val="6"/>
              </w:numPr>
              <w:tabs>
                <w:tab w:val="left" w:pos="459"/>
              </w:tabs>
              <w:spacing w:after="0" w:line="240" w:lineRule="auto"/>
              <w:jc w:val="center"/>
              <w:rPr>
                <w:rFonts w:ascii="Times New Roman" w:hAnsi="Times New Roman" w:cs="Times New Roman"/>
                <w:bCs/>
              </w:rPr>
            </w:pPr>
          </w:p>
        </w:tc>
        <w:tc>
          <w:tcPr>
            <w:tcW w:w="2272" w:type="dxa"/>
            <w:shd w:val="clear" w:color="auto" w:fill="FFFFFF"/>
          </w:tcPr>
          <w:p w14:paraId="2697940E" w14:textId="1C1D2960" w:rsidR="00695323" w:rsidRPr="00695323" w:rsidRDefault="00695323" w:rsidP="00695323">
            <w:pPr>
              <w:spacing w:after="0" w:line="240" w:lineRule="auto"/>
              <w:rPr>
                <w:rFonts w:ascii="Times New Roman" w:hAnsi="Times New Roman" w:cs="Times New Roman"/>
              </w:rPr>
            </w:pPr>
            <w:r w:rsidRPr="00695323">
              <w:rPr>
                <w:rFonts w:ascii="Times New Roman" w:eastAsia="Calibri" w:hAnsi="Times New Roman" w:cs="Times New Roman"/>
                <w:color w:val="000000"/>
              </w:rPr>
              <w:t>Sertifikatai</w:t>
            </w:r>
          </w:p>
        </w:tc>
        <w:tc>
          <w:tcPr>
            <w:tcW w:w="4815" w:type="dxa"/>
            <w:shd w:val="clear" w:color="auto" w:fill="FFFFFF"/>
          </w:tcPr>
          <w:p w14:paraId="2BEC2B86" w14:textId="77777777" w:rsidR="00695323" w:rsidRPr="00695323" w:rsidRDefault="00695323" w:rsidP="00695323">
            <w:pPr>
              <w:pStyle w:val="Betarp"/>
              <w:ind w:firstLine="35"/>
              <w:rPr>
                <w:rFonts w:ascii="Times New Roman" w:eastAsia="Calibri" w:hAnsi="Times New Roman" w:cs="Times New Roman"/>
                <w:sz w:val="24"/>
                <w:szCs w:val="24"/>
                <w:lang w:eastAsia="en-US"/>
              </w:rPr>
            </w:pPr>
            <w:r w:rsidRPr="00695323">
              <w:rPr>
                <w:rFonts w:ascii="Times New Roman" w:eastAsia="Calibri" w:hAnsi="Times New Roman" w:cs="Times New Roman"/>
                <w:sz w:val="24"/>
                <w:szCs w:val="24"/>
                <w:lang w:eastAsia="en-US"/>
              </w:rPr>
              <w:t xml:space="preserve">1. CO2 emisijos standartas – ne mažesnis kaip EURO 6. </w:t>
            </w:r>
          </w:p>
          <w:p w14:paraId="1E4E6D74" w14:textId="77777777" w:rsidR="00695323" w:rsidRPr="00695323" w:rsidRDefault="00695323" w:rsidP="00695323">
            <w:pPr>
              <w:pStyle w:val="Betarp"/>
              <w:ind w:firstLine="35"/>
              <w:rPr>
                <w:rFonts w:ascii="Times New Roman" w:eastAsia="Calibri" w:hAnsi="Times New Roman" w:cs="Times New Roman"/>
                <w:sz w:val="24"/>
                <w:szCs w:val="24"/>
                <w:lang w:eastAsia="en-US"/>
              </w:rPr>
            </w:pPr>
            <w:r w:rsidRPr="00695323">
              <w:rPr>
                <w:rFonts w:ascii="Times New Roman" w:eastAsia="Calibri" w:hAnsi="Times New Roman" w:cs="Times New Roman"/>
                <w:sz w:val="24"/>
                <w:szCs w:val="24"/>
                <w:lang w:eastAsia="en-US"/>
              </w:rPr>
              <w:t>2. Automobilio pristatymo metu antstatas ir įranga turi būti pažymėti CE ženklu ir atitikti 2006/42 reglamento reikalavimus.</w:t>
            </w:r>
          </w:p>
          <w:p w14:paraId="732C64CC" w14:textId="41C9B057" w:rsidR="00695323" w:rsidRPr="00695323" w:rsidRDefault="00695323" w:rsidP="00695323">
            <w:pPr>
              <w:spacing w:after="0" w:line="240" w:lineRule="auto"/>
              <w:jc w:val="both"/>
              <w:rPr>
                <w:rFonts w:ascii="Times New Roman" w:hAnsi="Times New Roman" w:cs="Times New Roman"/>
              </w:rPr>
            </w:pPr>
            <w:r w:rsidRPr="00695323">
              <w:rPr>
                <w:rFonts w:ascii="Times New Roman" w:eastAsia="Calibri" w:hAnsi="Times New Roman" w:cs="Times New Roman"/>
              </w:rPr>
              <w:t>Dokumentai lietuvių kalba pateikiami Automobilio pristatymo metu.</w:t>
            </w:r>
          </w:p>
        </w:tc>
        <w:tc>
          <w:tcPr>
            <w:tcW w:w="6521" w:type="dxa"/>
            <w:shd w:val="clear" w:color="auto" w:fill="FFFFFF"/>
          </w:tcPr>
          <w:p w14:paraId="0923D0F6" w14:textId="77777777" w:rsidR="00695323" w:rsidRPr="00695323" w:rsidRDefault="00695323" w:rsidP="00695323">
            <w:pPr>
              <w:spacing w:after="0" w:line="240" w:lineRule="auto"/>
              <w:jc w:val="center"/>
              <w:rPr>
                <w:rFonts w:ascii="Times New Roman" w:hAnsi="Times New Roman" w:cs="Times New Roman"/>
                <w:i/>
                <w:iCs/>
                <w:color w:val="EE0000"/>
              </w:rPr>
            </w:pPr>
          </w:p>
          <w:p w14:paraId="3E1421BE" w14:textId="77777777" w:rsidR="00695323" w:rsidRPr="00695323" w:rsidRDefault="00695323" w:rsidP="00695323">
            <w:pPr>
              <w:spacing w:after="0" w:line="240" w:lineRule="auto"/>
              <w:jc w:val="center"/>
              <w:rPr>
                <w:rFonts w:ascii="Times New Roman" w:hAnsi="Times New Roman" w:cs="Times New Roman"/>
                <w:i/>
                <w:iCs/>
                <w:color w:val="EE0000"/>
              </w:rPr>
            </w:pPr>
          </w:p>
          <w:p w14:paraId="255F4E97" w14:textId="77777777" w:rsidR="00695323" w:rsidRPr="00695323" w:rsidRDefault="00695323" w:rsidP="00695323">
            <w:pPr>
              <w:spacing w:after="0" w:line="240" w:lineRule="auto"/>
              <w:jc w:val="center"/>
              <w:rPr>
                <w:rFonts w:ascii="Times New Roman" w:hAnsi="Times New Roman" w:cs="Times New Roman"/>
                <w:i/>
                <w:iCs/>
                <w:color w:val="EE0000"/>
              </w:rPr>
            </w:pPr>
          </w:p>
          <w:p w14:paraId="5456C528" w14:textId="77777777" w:rsidR="00695323" w:rsidRPr="00695323" w:rsidRDefault="00695323" w:rsidP="00695323">
            <w:pPr>
              <w:spacing w:after="0" w:line="240" w:lineRule="auto"/>
              <w:jc w:val="center"/>
              <w:rPr>
                <w:rFonts w:ascii="Times New Roman" w:hAnsi="Times New Roman" w:cs="Times New Roman"/>
              </w:rPr>
            </w:pPr>
            <w:r w:rsidRPr="00695323">
              <w:rPr>
                <w:rFonts w:ascii="Times New Roman" w:hAnsi="Times New Roman" w:cs="Times New Roman"/>
                <w:i/>
                <w:iCs/>
                <w:color w:val="EE0000"/>
              </w:rPr>
              <w:t>&lt;įrašyti&gt;</w:t>
            </w:r>
          </w:p>
        </w:tc>
      </w:tr>
      <w:tr w:rsidR="00695323" w:rsidRPr="00695323" w14:paraId="086945A1" w14:textId="77777777" w:rsidTr="004F08C0">
        <w:trPr>
          <w:trHeight w:val="20"/>
        </w:trPr>
        <w:tc>
          <w:tcPr>
            <w:tcW w:w="846" w:type="dxa"/>
            <w:shd w:val="clear" w:color="auto" w:fill="auto"/>
          </w:tcPr>
          <w:p w14:paraId="7E841F77" w14:textId="77777777" w:rsidR="00695323" w:rsidRPr="00695323" w:rsidRDefault="00695323" w:rsidP="00695323">
            <w:pPr>
              <w:numPr>
                <w:ilvl w:val="0"/>
                <w:numId w:val="6"/>
              </w:numPr>
              <w:tabs>
                <w:tab w:val="left" w:pos="459"/>
              </w:tabs>
              <w:spacing w:after="0" w:line="240" w:lineRule="auto"/>
              <w:jc w:val="center"/>
              <w:rPr>
                <w:rFonts w:ascii="Times New Roman" w:hAnsi="Times New Roman" w:cs="Times New Roman"/>
                <w:bCs/>
              </w:rPr>
            </w:pPr>
          </w:p>
        </w:tc>
        <w:tc>
          <w:tcPr>
            <w:tcW w:w="2272" w:type="dxa"/>
            <w:shd w:val="clear" w:color="auto" w:fill="FFFFFF"/>
          </w:tcPr>
          <w:p w14:paraId="2DB81FDA" w14:textId="294ED06A" w:rsidR="00695323" w:rsidRPr="00695323" w:rsidRDefault="00695323" w:rsidP="00695323">
            <w:pPr>
              <w:spacing w:after="0" w:line="240" w:lineRule="auto"/>
              <w:rPr>
                <w:rFonts w:ascii="Times New Roman" w:hAnsi="Times New Roman" w:cs="Times New Roman"/>
              </w:rPr>
            </w:pPr>
            <w:r w:rsidRPr="00695323">
              <w:rPr>
                <w:rFonts w:ascii="Times New Roman" w:eastAsia="Times New Roman" w:hAnsi="Times New Roman" w:cs="Times New Roman"/>
              </w:rPr>
              <w:t>Variklio galia, degalų tipas</w:t>
            </w:r>
          </w:p>
        </w:tc>
        <w:tc>
          <w:tcPr>
            <w:tcW w:w="4815" w:type="dxa"/>
            <w:shd w:val="clear" w:color="auto" w:fill="FFFFFF"/>
          </w:tcPr>
          <w:p w14:paraId="0BAABF59" w14:textId="0670C92E" w:rsidR="00695323" w:rsidRPr="00695323" w:rsidRDefault="00695323" w:rsidP="00695323">
            <w:pPr>
              <w:spacing w:after="0" w:line="240" w:lineRule="auto"/>
              <w:jc w:val="both"/>
              <w:rPr>
                <w:rFonts w:ascii="Times New Roman" w:hAnsi="Times New Roman" w:cs="Times New Roman"/>
                <w:bCs/>
              </w:rPr>
            </w:pPr>
            <w:r w:rsidRPr="00695323">
              <w:rPr>
                <w:rFonts w:ascii="Times New Roman" w:eastAsia="Times New Roman" w:hAnsi="Times New Roman" w:cs="Times New Roman"/>
              </w:rPr>
              <w:t>Ne mažiau kaip 280 AG, dyzelinas, Euro6</w:t>
            </w:r>
          </w:p>
        </w:tc>
        <w:tc>
          <w:tcPr>
            <w:tcW w:w="6521" w:type="dxa"/>
            <w:shd w:val="clear" w:color="auto" w:fill="FFFFFF"/>
          </w:tcPr>
          <w:p w14:paraId="307B61F2" w14:textId="77777777" w:rsidR="00695323" w:rsidRPr="00695323" w:rsidRDefault="00695323" w:rsidP="00695323">
            <w:pPr>
              <w:spacing w:after="0" w:line="240" w:lineRule="auto"/>
              <w:jc w:val="center"/>
              <w:rPr>
                <w:rFonts w:ascii="Times New Roman" w:hAnsi="Times New Roman" w:cs="Times New Roman"/>
              </w:rPr>
            </w:pPr>
            <w:r w:rsidRPr="00695323">
              <w:rPr>
                <w:rFonts w:ascii="Times New Roman" w:hAnsi="Times New Roman" w:cs="Times New Roman"/>
                <w:i/>
                <w:iCs/>
                <w:color w:val="EE0000"/>
              </w:rPr>
              <w:t>&lt;įrašyti&gt;</w:t>
            </w:r>
          </w:p>
        </w:tc>
      </w:tr>
      <w:tr w:rsidR="00695323" w:rsidRPr="00695323" w14:paraId="75130210" w14:textId="77777777" w:rsidTr="004F08C0">
        <w:trPr>
          <w:trHeight w:val="588"/>
        </w:trPr>
        <w:tc>
          <w:tcPr>
            <w:tcW w:w="846" w:type="dxa"/>
            <w:shd w:val="clear" w:color="auto" w:fill="auto"/>
          </w:tcPr>
          <w:p w14:paraId="49A0D441" w14:textId="77777777" w:rsidR="00695323" w:rsidRPr="00695323" w:rsidRDefault="00695323" w:rsidP="00695323">
            <w:pPr>
              <w:numPr>
                <w:ilvl w:val="0"/>
                <w:numId w:val="6"/>
              </w:numPr>
              <w:tabs>
                <w:tab w:val="left" w:pos="459"/>
              </w:tabs>
              <w:spacing w:after="0" w:line="240" w:lineRule="auto"/>
              <w:jc w:val="center"/>
              <w:rPr>
                <w:rFonts w:ascii="Times New Roman" w:hAnsi="Times New Roman" w:cs="Times New Roman"/>
                <w:bCs/>
              </w:rPr>
            </w:pPr>
          </w:p>
        </w:tc>
        <w:tc>
          <w:tcPr>
            <w:tcW w:w="2272" w:type="dxa"/>
            <w:shd w:val="clear" w:color="auto" w:fill="FFFFFF"/>
          </w:tcPr>
          <w:p w14:paraId="39FBA63E" w14:textId="2558B93B" w:rsidR="00695323" w:rsidRPr="00695323" w:rsidRDefault="00695323" w:rsidP="00695323">
            <w:pPr>
              <w:spacing w:after="0" w:line="240" w:lineRule="auto"/>
              <w:rPr>
                <w:rFonts w:ascii="Times New Roman" w:hAnsi="Times New Roman" w:cs="Times New Roman"/>
              </w:rPr>
            </w:pPr>
            <w:r w:rsidRPr="00695323">
              <w:rPr>
                <w:rFonts w:ascii="Times New Roman" w:eastAsia="Times New Roman" w:hAnsi="Times New Roman" w:cs="Times New Roman"/>
              </w:rPr>
              <w:t>Pavarų dėžė</w:t>
            </w:r>
          </w:p>
        </w:tc>
        <w:tc>
          <w:tcPr>
            <w:tcW w:w="4815" w:type="dxa"/>
            <w:shd w:val="clear" w:color="auto" w:fill="FFFFFF"/>
          </w:tcPr>
          <w:p w14:paraId="06257032" w14:textId="007D8B25" w:rsidR="00695323" w:rsidRPr="00695323" w:rsidRDefault="00695323" w:rsidP="00695323">
            <w:pPr>
              <w:spacing w:after="0" w:line="240" w:lineRule="auto"/>
              <w:jc w:val="both"/>
              <w:rPr>
                <w:rFonts w:ascii="Times New Roman" w:hAnsi="Times New Roman" w:cs="Times New Roman"/>
                <w:bCs/>
              </w:rPr>
            </w:pPr>
            <w:r w:rsidRPr="00695323">
              <w:rPr>
                <w:rFonts w:ascii="Times New Roman" w:eastAsia="Times New Roman" w:hAnsi="Times New Roman" w:cs="Times New Roman"/>
              </w:rPr>
              <w:t>Mechaninė su automatiniu perjungimu (be sankabos pedalo), arba automatinė</w:t>
            </w:r>
          </w:p>
        </w:tc>
        <w:tc>
          <w:tcPr>
            <w:tcW w:w="6521" w:type="dxa"/>
            <w:shd w:val="clear" w:color="auto" w:fill="FFFFFF"/>
          </w:tcPr>
          <w:p w14:paraId="654DCF35" w14:textId="77777777" w:rsidR="00695323" w:rsidRPr="00695323" w:rsidRDefault="00695323" w:rsidP="00695323">
            <w:pPr>
              <w:spacing w:after="0" w:line="240" w:lineRule="auto"/>
              <w:jc w:val="center"/>
              <w:rPr>
                <w:rFonts w:ascii="Times New Roman" w:hAnsi="Times New Roman" w:cs="Times New Roman"/>
              </w:rPr>
            </w:pPr>
            <w:r w:rsidRPr="00695323">
              <w:rPr>
                <w:rFonts w:ascii="Times New Roman" w:hAnsi="Times New Roman" w:cs="Times New Roman"/>
                <w:i/>
                <w:iCs/>
                <w:color w:val="EE0000"/>
              </w:rPr>
              <w:t>&lt;įrašyti&gt;</w:t>
            </w:r>
          </w:p>
        </w:tc>
      </w:tr>
      <w:tr w:rsidR="00695323" w:rsidRPr="00695323" w14:paraId="6D99655B" w14:textId="77777777" w:rsidTr="004F08C0">
        <w:trPr>
          <w:trHeight w:val="20"/>
        </w:trPr>
        <w:tc>
          <w:tcPr>
            <w:tcW w:w="846" w:type="dxa"/>
            <w:vMerge w:val="restart"/>
            <w:shd w:val="clear" w:color="auto" w:fill="auto"/>
          </w:tcPr>
          <w:p w14:paraId="75430989" w14:textId="77777777" w:rsidR="00695323" w:rsidRPr="00695323" w:rsidRDefault="00695323" w:rsidP="00695323">
            <w:pPr>
              <w:numPr>
                <w:ilvl w:val="0"/>
                <w:numId w:val="6"/>
              </w:numPr>
              <w:tabs>
                <w:tab w:val="left" w:pos="459"/>
              </w:tabs>
              <w:spacing w:after="0" w:line="240" w:lineRule="auto"/>
              <w:jc w:val="center"/>
              <w:rPr>
                <w:rFonts w:ascii="Times New Roman" w:hAnsi="Times New Roman" w:cs="Times New Roman"/>
                <w:bCs/>
              </w:rPr>
            </w:pPr>
          </w:p>
        </w:tc>
        <w:tc>
          <w:tcPr>
            <w:tcW w:w="2272" w:type="dxa"/>
            <w:vMerge w:val="restart"/>
            <w:shd w:val="clear" w:color="auto" w:fill="FFFFFF"/>
          </w:tcPr>
          <w:p w14:paraId="27D1B200" w14:textId="6E88E2C8" w:rsidR="00695323" w:rsidRPr="00695323" w:rsidRDefault="00695323" w:rsidP="00695323">
            <w:pPr>
              <w:spacing w:after="0" w:line="240" w:lineRule="auto"/>
              <w:rPr>
                <w:rFonts w:ascii="Times New Roman" w:hAnsi="Times New Roman" w:cs="Times New Roman"/>
              </w:rPr>
            </w:pPr>
            <w:r w:rsidRPr="00695323">
              <w:rPr>
                <w:rFonts w:ascii="Times New Roman" w:eastAsia="Calibri" w:hAnsi="Times New Roman" w:cs="Times New Roman"/>
              </w:rPr>
              <w:t>Važiuoklė</w:t>
            </w:r>
          </w:p>
        </w:tc>
        <w:tc>
          <w:tcPr>
            <w:tcW w:w="4815" w:type="dxa"/>
            <w:shd w:val="clear" w:color="auto" w:fill="FFFFFF"/>
          </w:tcPr>
          <w:p w14:paraId="32A66CC3" w14:textId="4EB42D46" w:rsidR="00695323" w:rsidRPr="00695323" w:rsidRDefault="00695323" w:rsidP="00695323">
            <w:pPr>
              <w:spacing w:after="0" w:line="240" w:lineRule="auto"/>
              <w:jc w:val="both"/>
              <w:rPr>
                <w:rFonts w:ascii="Times New Roman" w:hAnsi="Times New Roman" w:cs="Times New Roman"/>
                <w:bCs/>
              </w:rPr>
            </w:pPr>
            <w:r w:rsidRPr="00695323">
              <w:rPr>
                <w:rFonts w:ascii="Times New Roman" w:eastAsia="Calibri" w:hAnsi="Times New Roman" w:cs="Times New Roman"/>
                <w:bCs/>
                <w:color w:val="000000"/>
              </w:rPr>
              <w:t>Bendroji masė ne mažiau nei 18000 kg</w:t>
            </w:r>
          </w:p>
        </w:tc>
        <w:tc>
          <w:tcPr>
            <w:tcW w:w="6521" w:type="dxa"/>
            <w:shd w:val="clear" w:color="auto" w:fill="FFFFFF"/>
          </w:tcPr>
          <w:p w14:paraId="35A7489C" w14:textId="77777777" w:rsidR="00695323" w:rsidRPr="00695323" w:rsidRDefault="00695323" w:rsidP="00695323">
            <w:pPr>
              <w:spacing w:after="0" w:line="240" w:lineRule="auto"/>
              <w:jc w:val="center"/>
              <w:rPr>
                <w:rFonts w:ascii="Times New Roman" w:hAnsi="Times New Roman" w:cs="Times New Roman"/>
                <w:bCs/>
              </w:rPr>
            </w:pPr>
            <w:r w:rsidRPr="00695323">
              <w:rPr>
                <w:rFonts w:ascii="Times New Roman" w:hAnsi="Times New Roman" w:cs="Times New Roman"/>
                <w:i/>
                <w:iCs/>
                <w:color w:val="EE0000"/>
              </w:rPr>
              <w:t>&lt;įrašyti&gt;</w:t>
            </w:r>
          </w:p>
        </w:tc>
      </w:tr>
      <w:tr w:rsidR="00695323" w:rsidRPr="00695323" w14:paraId="6FEC4AB9" w14:textId="77777777" w:rsidTr="004F08C0">
        <w:trPr>
          <w:trHeight w:val="93"/>
        </w:trPr>
        <w:tc>
          <w:tcPr>
            <w:tcW w:w="846" w:type="dxa"/>
            <w:vMerge/>
            <w:shd w:val="clear" w:color="auto" w:fill="auto"/>
          </w:tcPr>
          <w:p w14:paraId="30D24859" w14:textId="77777777" w:rsidR="00695323" w:rsidRPr="00695323" w:rsidRDefault="00695323" w:rsidP="00695323">
            <w:pPr>
              <w:numPr>
                <w:ilvl w:val="0"/>
                <w:numId w:val="6"/>
              </w:numPr>
              <w:tabs>
                <w:tab w:val="left" w:pos="459"/>
              </w:tabs>
              <w:spacing w:after="0" w:line="240" w:lineRule="auto"/>
              <w:jc w:val="center"/>
              <w:rPr>
                <w:rFonts w:ascii="Times New Roman" w:hAnsi="Times New Roman" w:cs="Times New Roman"/>
                <w:bCs/>
              </w:rPr>
            </w:pPr>
          </w:p>
        </w:tc>
        <w:tc>
          <w:tcPr>
            <w:tcW w:w="2272" w:type="dxa"/>
            <w:vMerge/>
            <w:shd w:val="clear" w:color="auto" w:fill="FFFFFF"/>
          </w:tcPr>
          <w:p w14:paraId="0E2E5494" w14:textId="77777777" w:rsidR="00695323" w:rsidRPr="00695323" w:rsidRDefault="00695323" w:rsidP="00695323">
            <w:pPr>
              <w:spacing w:after="0" w:line="240" w:lineRule="auto"/>
              <w:rPr>
                <w:rFonts w:ascii="Times New Roman" w:hAnsi="Times New Roman" w:cs="Times New Roman"/>
              </w:rPr>
            </w:pPr>
          </w:p>
        </w:tc>
        <w:tc>
          <w:tcPr>
            <w:tcW w:w="4815" w:type="dxa"/>
            <w:shd w:val="clear" w:color="auto" w:fill="FFFFFF"/>
          </w:tcPr>
          <w:p w14:paraId="226F67DE" w14:textId="4FB2DBA4" w:rsidR="00695323" w:rsidRPr="00695323" w:rsidRDefault="00695323" w:rsidP="00695323">
            <w:pPr>
              <w:spacing w:after="0" w:line="240" w:lineRule="auto"/>
              <w:jc w:val="both"/>
              <w:rPr>
                <w:rFonts w:ascii="Times New Roman" w:hAnsi="Times New Roman" w:cs="Times New Roman"/>
              </w:rPr>
            </w:pPr>
            <w:r w:rsidRPr="00695323">
              <w:rPr>
                <w:rFonts w:ascii="Times New Roman" w:eastAsia="Calibri" w:hAnsi="Times New Roman" w:cs="Times New Roman"/>
              </w:rPr>
              <w:t>Ratų bazė ne daugiau nei 4300 mm.</w:t>
            </w:r>
          </w:p>
        </w:tc>
        <w:tc>
          <w:tcPr>
            <w:tcW w:w="6521" w:type="dxa"/>
            <w:shd w:val="clear" w:color="auto" w:fill="FFFFFF"/>
          </w:tcPr>
          <w:p w14:paraId="26F068AC" w14:textId="77777777" w:rsidR="00695323" w:rsidRPr="00695323" w:rsidRDefault="00695323" w:rsidP="00695323">
            <w:pPr>
              <w:spacing w:after="0" w:line="240" w:lineRule="auto"/>
              <w:jc w:val="center"/>
              <w:rPr>
                <w:rFonts w:ascii="Times New Roman" w:hAnsi="Times New Roman" w:cs="Times New Roman"/>
              </w:rPr>
            </w:pPr>
            <w:r w:rsidRPr="00695323">
              <w:rPr>
                <w:rFonts w:ascii="Times New Roman" w:hAnsi="Times New Roman" w:cs="Times New Roman"/>
                <w:i/>
                <w:iCs/>
                <w:color w:val="EE0000"/>
              </w:rPr>
              <w:t>&lt;įrašyti&gt;</w:t>
            </w:r>
          </w:p>
        </w:tc>
      </w:tr>
      <w:tr w:rsidR="00695323" w:rsidRPr="00695323" w14:paraId="60C29201" w14:textId="77777777" w:rsidTr="004F08C0">
        <w:trPr>
          <w:trHeight w:val="20"/>
        </w:trPr>
        <w:tc>
          <w:tcPr>
            <w:tcW w:w="846" w:type="dxa"/>
            <w:vMerge w:val="restart"/>
            <w:shd w:val="clear" w:color="auto" w:fill="auto"/>
          </w:tcPr>
          <w:p w14:paraId="56FB9CE8" w14:textId="77777777" w:rsidR="00695323" w:rsidRPr="00695323" w:rsidRDefault="00695323" w:rsidP="00695323">
            <w:pPr>
              <w:numPr>
                <w:ilvl w:val="0"/>
                <w:numId w:val="6"/>
              </w:numPr>
              <w:tabs>
                <w:tab w:val="left" w:pos="459"/>
              </w:tabs>
              <w:spacing w:after="0" w:line="240" w:lineRule="auto"/>
              <w:jc w:val="center"/>
              <w:rPr>
                <w:rFonts w:ascii="Times New Roman" w:hAnsi="Times New Roman" w:cs="Times New Roman"/>
                <w:bCs/>
              </w:rPr>
            </w:pPr>
          </w:p>
        </w:tc>
        <w:tc>
          <w:tcPr>
            <w:tcW w:w="2272" w:type="dxa"/>
            <w:vMerge w:val="restart"/>
            <w:shd w:val="clear" w:color="auto" w:fill="FFFFFF"/>
          </w:tcPr>
          <w:p w14:paraId="0DBF5A4F" w14:textId="08F7F272" w:rsidR="00695323" w:rsidRPr="00695323" w:rsidRDefault="00695323" w:rsidP="00695323">
            <w:pPr>
              <w:spacing w:after="0" w:line="240" w:lineRule="auto"/>
              <w:rPr>
                <w:rFonts w:ascii="Times New Roman" w:hAnsi="Times New Roman" w:cs="Times New Roman"/>
              </w:rPr>
            </w:pPr>
            <w:r w:rsidRPr="00695323">
              <w:rPr>
                <w:rFonts w:ascii="Times New Roman" w:eastAsia="Calibri" w:hAnsi="Times New Roman" w:cs="Times New Roman"/>
              </w:rPr>
              <w:t>Pakaba</w:t>
            </w:r>
          </w:p>
        </w:tc>
        <w:tc>
          <w:tcPr>
            <w:tcW w:w="4815" w:type="dxa"/>
            <w:shd w:val="clear" w:color="auto" w:fill="auto"/>
          </w:tcPr>
          <w:p w14:paraId="00F83D01" w14:textId="0649EF0A" w:rsidR="00695323" w:rsidRPr="00695323" w:rsidRDefault="00695323" w:rsidP="00695323">
            <w:pPr>
              <w:spacing w:after="0" w:line="240" w:lineRule="auto"/>
              <w:jc w:val="both"/>
              <w:rPr>
                <w:rFonts w:ascii="Times New Roman" w:hAnsi="Times New Roman" w:cs="Times New Roman"/>
                <w:bCs/>
              </w:rPr>
            </w:pPr>
            <w:r w:rsidRPr="00695323">
              <w:rPr>
                <w:rFonts w:ascii="Times New Roman" w:eastAsia="Calibri" w:hAnsi="Times New Roman" w:cs="Times New Roman"/>
                <w:bCs/>
              </w:rPr>
              <w:t xml:space="preserve">Priekyje linginė arba orinė, gale orinė. </w:t>
            </w:r>
          </w:p>
        </w:tc>
        <w:tc>
          <w:tcPr>
            <w:tcW w:w="6521" w:type="dxa"/>
          </w:tcPr>
          <w:p w14:paraId="4E48FA99" w14:textId="77777777" w:rsidR="00695323" w:rsidRPr="00695323" w:rsidRDefault="00695323" w:rsidP="00695323">
            <w:pPr>
              <w:spacing w:after="0" w:line="240" w:lineRule="auto"/>
              <w:jc w:val="center"/>
              <w:rPr>
                <w:rFonts w:ascii="Times New Roman" w:hAnsi="Times New Roman" w:cs="Times New Roman"/>
                <w:bCs/>
              </w:rPr>
            </w:pPr>
            <w:r w:rsidRPr="00695323">
              <w:rPr>
                <w:rFonts w:ascii="Times New Roman" w:hAnsi="Times New Roman" w:cs="Times New Roman"/>
                <w:i/>
                <w:iCs/>
                <w:color w:val="EE0000"/>
              </w:rPr>
              <w:t>&lt;įrašyti&gt;</w:t>
            </w:r>
          </w:p>
        </w:tc>
      </w:tr>
      <w:tr w:rsidR="00695323" w:rsidRPr="00695323" w14:paraId="042C25B6" w14:textId="77777777" w:rsidTr="004F08C0">
        <w:trPr>
          <w:trHeight w:val="397"/>
        </w:trPr>
        <w:tc>
          <w:tcPr>
            <w:tcW w:w="846" w:type="dxa"/>
            <w:vMerge/>
            <w:shd w:val="clear" w:color="auto" w:fill="auto"/>
          </w:tcPr>
          <w:p w14:paraId="23680E2D" w14:textId="77777777" w:rsidR="00695323" w:rsidRPr="00695323" w:rsidRDefault="00695323" w:rsidP="00695323">
            <w:pPr>
              <w:numPr>
                <w:ilvl w:val="0"/>
                <w:numId w:val="6"/>
              </w:numPr>
              <w:tabs>
                <w:tab w:val="left" w:pos="459"/>
              </w:tabs>
              <w:spacing w:after="0" w:line="240" w:lineRule="auto"/>
              <w:jc w:val="center"/>
              <w:rPr>
                <w:rFonts w:ascii="Times New Roman" w:hAnsi="Times New Roman" w:cs="Times New Roman"/>
                <w:bCs/>
              </w:rPr>
            </w:pPr>
          </w:p>
        </w:tc>
        <w:tc>
          <w:tcPr>
            <w:tcW w:w="2272" w:type="dxa"/>
            <w:vMerge/>
            <w:shd w:val="clear" w:color="auto" w:fill="FFFFFF"/>
          </w:tcPr>
          <w:p w14:paraId="69F497B5" w14:textId="77777777" w:rsidR="00695323" w:rsidRPr="00695323" w:rsidRDefault="00695323" w:rsidP="00695323">
            <w:pPr>
              <w:spacing w:after="0" w:line="240" w:lineRule="auto"/>
              <w:rPr>
                <w:rFonts w:ascii="Times New Roman" w:hAnsi="Times New Roman" w:cs="Times New Roman"/>
              </w:rPr>
            </w:pPr>
          </w:p>
        </w:tc>
        <w:tc>
          <w:tcPr>
            <w:tcW w:w="4815" w:type="dxa"/>
            <w:shd w:val="clear" w:color="auto" w:fill="FFFFFF"/>
          </w:tcPr>
          <w:p w14:paraId="676CDFE8" w14:textId="61BE2CAB" w:rsidR="00695323" w:rsidRPr="00695323" w:rsidRDefault="00695323" w:rsidP="00695323">
            <w:pPr>
              <w:spacing w:after="0" w:line="240" w:lineRule="auto"/>
              <w:jc w:val="both"/>
              <w:rPr>
                <w:rFonts w:ascii="Times New Roman" w:hAnsi="Times New Roman" w:cs="Times New Roman"/>
                <w:bCs/>
              </w:rPr>
            </w:pPr>
            <w:r w:rsidRPr="00695323">
              <w:rPr>
                <w:rFonts w:ascii="Times New Roman" w:eastAsia="Calibri" w:hAnsi="Times New Roman" w:cs="Times New Roman"/>
                <w:bCs/>
              </w:rPr>
              <w:t>Pirmos ašies apkrova ne mažiau 7500 kg.</w:t>
            </w:r>
          </w:p>
        </w:tc>
        <w:tc>
          <w:tcPr>
            <w:tcW w:w="6521" w:type="dxa"/>
            <w:shd w:val="clear" w:color="auto" w:fill="FFFFFF"/>
          </w:tcPr>
          <w:p w14:paraId="56D6A95C" w14:textId="77777777" w:rsidR="00695323" w:rsidRPr="00695323" w:rsidRDefault="00695323" w:rsidP="00695323">
            <w:pPr>
              <w:spacing w:after="0" w:line="240" w:lineRule="auto"/>
              <w:jc w:val="center"/>
              <w:rPr>
                <w:rFonts w:ascii="Times New Roman" w:hAnsi="Times New Roman" w:cs="Times New Roman"/>
                <w:bCs/>
              </w:rPr>
            </w:pPr>
            <w:r w:rsidRPr="00695323">
              <w:rPr>
                <w:rFonts w:ascii="Times New Roman" w:hAnsi="Times New Roman" w:cs="Times New Roman"/>
                <w:i/>
                <w:iCs/>
                <w:color w:val="EE0000"/>
              </w:rPr>
              <w:t>&lt;įrašyti&gt;</w:t>
            </w:r>
          </w:p>
        </w:tc>
      </w:tr>
      <w:tr w:rsidR="00695323" w:rsidRPr="00695323" w14:paraId="55B78543" w14:textId="77777777" w:rsidTr="004F08C0">
        <w:trPr>
          <w:trHeight w:val="392"/>
        </w:trPr>
        <w:tc>
          <w:tcPr>
            <w:tcW w:w="846" w:type="dxa"/>
            <w:vMerge/>
            <w:shd w:val="clear" w:color="auto" w:fill="auto"/>
          </w:tcPr>
          <w:p w14:paraId="2CAF7130" w14:textId="77777777" w:rsidR="00695323" w:rsidRPr="00695323" w:rsidRDefault="00695323" w:rsidP="00695323">
            <w:pPr>
              <w:numPr>
                <w:ilvl w:val="0"/>
                <w:numId w:val="6"/>
              </w:numPr>
              <w:tabs>
                <w:tab w:val="left" w:pos="459"/>
              </w:tabs>
              <w:spacing w:after="0" w:line="240" w:lineRule="auto"/>
              <w:jc w:val="center"/>
              <w:rPr>
                <w:rFonts w:ascii="Times New Roman" w:hAnsi="Times New Roman" w:cs="Times New Roman"/>
                <w:bCs/>
              </w:rPr>
            </w:pPr>
          </w:p>
        </w:tc>
        <w:tc>
          <w:tcPr>
            <w:tcW w:w="2272" w:type="dxa"/>
            <w:vMerge/>
            <w:shd w:val="clear" w:color="auto" w:fill="FFFFFF"/>
          </w:tcPr>
          <w:p w14:paraId="61960F82" w14:textId="77777777" w:rsidR="00695323" w:rsidRPr="00695323" w:rsidRDefault="00695323" w:rsidP="00695323">
            <w:pPr>
              <w:spacing w:after="0" w:line="240" w:lineRule="auto"/>
              <w:rPr>
                <w:rFonts w:ascii="Times New Roman" w:hAnsi="Times New Roman" w:cs="Times New Roman"/>
              </w:rPr>
            </w:pPr>
          </w:p>
        </w:tc>
        <w:tc>
          <w:tcPr>
            <w:tcW w:w="4815" w:type="dxa"/>
            <w:shd w:val="clear" w:color="auto" w:fill="FFFFFF"/>
          </w:tcPr>
          <w:p w14:paraId="54DDDC98" w14:textId="2AE7C242" w:rsidR="00695323" w:rsidRPr="00695323" w:rsidRDefault="00695323" w:rsidP="00695323">
            <w:pPr>
              <w:spacing w:after="0" w:line="240" w:lineRule="auto"/>
              <w:jc w:val="both"/>
              <w:rPr>
                <w:rFonts w:ascii="Times New Roman" w:hAnsi="Times New Roman" w:cs="Times New Roman"/>
                <w:bCs/>
              </w:rPr>
            </w:pPr>
            <w:r w:rsidRPr="00695323">
              <w:rPr>
                <w:rFonts w:ascii="Times New Roman" w:eastAsia="Calibri" w:hAnsi="Times New Roman" w:cs="Times New Roman"/>
                <w:bCs/>
              </w:rPr>
              <w:t>Varančiosios ašies apkrova ne mažiau 11500 kg</w:t>
            </w:r>
          </w:p>
        </w:tc>
        <w:tc>
          <w:tcPr>
            <w:tcW w:w="6521" w:type="dxa"/>
            <w:shd w:val="clear" w:color="auto" w:fill="FFFFFF"/>
          </w:tcPr>
          <w:p w14:paraId="5E64A269" w14:textId="77777777" w:rsidR="00695323" w:rsidRPr="00695323" w:rsidRDefault="00695323" w:rsidP="00695323">
            <w:pPr>
              <w:tabs>
                <w:tab w:val="left" w:pos="2436"/>
              </w:tabs>
              <w:spacing w:after="0" w:line="240" w:lineRule="auto"/>
              <w:jc w:val="center"/>
              <w:rPr>
                <w:rFonts w:ascii="Times New Roman" w:hAnsi="Times New Roman" w:cs="Times New Roman"/>
                <w:bCs/>
              </w:rPr>
            </w:pPr>
            <w:r w:rsidRPr="00695323">
              <w:rPr>
                <w:rFonts w:ascii="Times New Roman" w:hAnsi="Times New Roman" w:cs="Times New Roman"/>
                <w:i/>
                <w:iCs/>
                <w:color w:val="EE0000"/>
              </w:rPr>
              <w:t>&lt;įrašyti&gt;</w:t>
            </w:r>
          </w:p>
        </w:tc>
      </w:tr>
      <w:tr w:rsidR="00695323" w:rsidRPr="00695323" w14:paraId="476C549F" w14:textId="77777777" w:rsidTr="004F08C0">
        <w:trPr>
          <w:trHeight w:val="20"/>
        </w:trPr>
        <w:tc>
          <w:tcPr>
            <w:tcW w:w="846" w:type="dxa"/>
            <w:shd w:val="clear" w:color="auto" w:fill="auto"/>
          </w:tcPr>
          <w:p w14:paraId="7C80437D" w14:textId="77777777" w:rsidR="00695323" w:rsidRPr="00695323" w:rsidRDefault="00695323" w:rsidP="00695323">
            <w:pPr>
              <w:numPr>
                <w:ilvl w:val="0"/>
                <w:numId w:val="6"/>
              </w:numPr>
              <w:tabs>
                <w:tab w:val="left" w:pos="459"/>
              </w:tabs>
              <w:spacing w:after="0" w:line="240" w:lineRule="auto"/>
              <w:jc w:val="center"/>
              <w:rPr>
                <w:rFonts w:ascii="Times New Roman" w:hAnsi="Times New Roman" w:cs="Times New Roman"/>
                <w:bCs/>
              </w:rPr>
            </w:pPr>
          </w:p>
        </w:tc>
        <w:tc>
          <w:tcPr>
            <w:tcW w:w="2272" w:type="dxa"/>
            <w:shd w:val="clear" w:color="auto" w:fill="FFFFFF"/>
          </w:tcPr>
          <w:p w14:paraId="5FA9FEAE" w14:textId="5A74A12F" w:rsidR="00695323" w:rsidRPr="00695323" w:rsidRDefault="00695323" w:rsidP="00695323">
            <w:pPr>
              <w:spacing w:after="0" w:line="240" w:lineRule="auto"/>
              <w:rPr>
                <w:rFonts w:ascii="Times New Roman" w:hAnsi="Times New Roman" w:cs="Times New Roman"/>
              </w:rPr>
            </w:pPr>
            <w:r w:rsidRPr="00695323">
              <w:rPr>
                <w:rFonts w:ascii="Times New Roman" w:eastAsia="Times New Roman" w:hAnsi="Times New Roman" w:cs="Times New Roman"/>
              </w:rPr>
              <w:t>Ratų formulė</w:t>
            </w:r>
          </w:p>
        </w:tc>
        <w:tc>
          <w:tcPr>
            <w:tcW w:w="4815" w:type="dxa"/>
            <w:shd w:val="clear" w:color="auto" w:fill="FFFFFF"/>
          </w:tcPr>
          <w:p w14:paraId="179C452F" w14:textId="257A56A1" w:rsidR="00695323" w:rsidRPr="00695323" w:rsidRDefault="00695323" w:rsidP="00695323">
            <w:pPr>
              <w:spacing w:after="0" w:line="240" w:lineRule="auto"/>
              <w:jc w:val="both"/>
              <w:rPr>
                <w:rFonts w:ascii="Times New Roman" w:hAnsi="Times New Roman" w:cs="Times New Roman"/>
              </w:rPr>
            </w:pPr>
            <w:r w:rsidRPr="00695323">
              <w:rPr>
                <w:rFonts w:ascii="Times New Roman" w:eastAsia="Calibri" w:hAnsi="Times New Roman" w:cs="Times New Roman"/>
              </w:rPr>
              <w:t>Galiniai varantieji ratai (6x2*4)</w:t>
            </w:r>
          </w:p>
        </w:tc>
        <w:tc>
          <w:tcPr>
            <w:tcW w:w="6521" w:type="dxa"/>
            <w:shd w:val="clear" w:color="auto" w:fill="FFFFFF"/>
          </w:tcPr>
          <w:p w14:paraId="6116EC19" w14:textId="77777777" w:rsidR="00695323" w:rsidRPr="00695323" w:rsidRDefault="00695323" w:rsidP="00695323">
            <w:pPr>
              <w:spacing w:after="0" w:line="240" w:lineRule="auto"/>
              <w:jc w:val="center"/>
              <w:rPr>
                <w:rFonts w:ascii="Times New Roman" w:hAnsi="Times New Roman" w:cs="Times New Roman"/>
              </w:rPr>
            </w:pPr>
            <w:r w:rsidRPr="00695323">
              <w:rPr>
                <w:rFonts w:ascii="Times New Roman" w:hAnsi="Times New Roman" w:cs="Times New Roman"/>
                <w:i/>
                <w:iCs/>
                <w:color w:val="EE0000"/>
              </w:rPr>
              <w:t>&lt;įrašyti&gt;</w:t>
            </w:r>
          </w:p>
        </w:tc>
      </w:tr>
      <w:tr w:rsidR="00695323" w:rsidRPr="00695323" w14:paraId="0DD2D7DE" w14:textId="77777777" w:rsidTr="004F08C0">
        <w:trPr>
          <w:trHeight w:val="20"/>
        </w:trPr>
        <w:tc>
          <w:tcPr>
            <w:tcW w:w="846" w:type="dxa"/>
            <w:shd w:val="clear" w:color="auto" w:fill="auto"/>
          </w:tcPr>
          <w:p w14:paraId="21F733ED" w14:textId="77777777" w:rsidR="00695323" w:rsidRPr="00695323" w:rsidRDefault="00695323" w:rsidP="00695323">
            <w:pPr>
              <w:numPr>
                <w:ilvl w:val="0"/>
                <w:numId w:val="6"/>
              </w:numPr>
              <w:tabs>
                <w:tab w:val="left" w:pos="459"/>
              </w:tabs>
              <w:spacing w:after="0" w:line="240" w:lineRule="auto"/>
              <w:jc w:val="center"/>
              <w:rPr>
                <w:rFonts w:ascii="Times New Roman" w:hAnsi="Times New Roman" w:cs="Times New Roman"/>
                <w:bCs/>
              </w:rPr>
            </w:pPr>
          </w:p>
        </w:tc>
        <w:tc>
          <w:tcPr>
            <w:tcW w:w="2272" w:type="dxa"/>
            <w:shd w:val="clear" w:color="auto" w:fill="FFFFFF"/>
          </w:tcPr>
          <w:p w14:paraId="238FCE9C" w14:textId="5A21E35D" w:rsidR="00695323" w:rsidRPr="00695323" w:rsidRDefault="00695323" w:rsidP="00695323">
            <w:pPr>
              <w:spacing w:after="0" w:line="240" w:lineRule="auto"/>
              <w:rPr>
                <w:rFonts w:ascii="Times New Roman" w:hAnsi="Times New Roman" w:cs="Times New Roman"/>
              </w:rPr>
            </w:pPr>
            <w:r w:rsidRPr="00695323">
              <w:rPr>
                <w:rFonts w:ascii="Times New Roman" w:eastAsia="Times New Roman" w:hAnsi="Times New Roman" w:cs="Times New Roman"/>
              </w:rPr>
              <w:t>Varomosios ašies diferencialo blokavimas</w:t>
            </w:r>
          </w:p>
        </w:tc>
        <w:tc>
          <w:tcPr>
            <w:tcW w:w="4815" w:type="dxa"/>
            <w:shd w:val="clear" w:color="auto" w:fill="FFFFFF"/>
          </w:tcPr>
          <w:p w14:paraId="5EF60366" w14:textId="1518BE17" w:rsidR="00695323" w:rsidRPr="00695323" w:rsidRDefault="00695323" w:rsidP="00695323">
            <w:pPr>
              <w:spacing w:after="0" w:line="240" w:lineRule="auto"/>
              <w:jc w:val="both"/>
              <w:rPr>
                <w:rFonts w:ascii="Times New Roman" w:hAnsi="Times New Roman" w:cs="Times New Roman"/>
                <w:bCs/>
              </w:rPr>
            </w:pPr>
            <w:r w:rsidRPr="00695323">
              <w:rPr>
                <w:rFonts w:ascii="Times New Roman" w:eastAsia="Calibri" w:hAnsi="Times New Roman" w:cs="Times New Roman"/>
                <w:bCs/>
              </w:rPr>
              <w:t>Privaloma</w:t>
            </w:r>
          </w:p>
        </w:tc>
        <w:tc>
          <w:tcPr>
            <w:tcW w:w="6521" w:type="dxa"/>
            <w:shd w:val="clear" w:color="auto" w:fill="FFFFFF"/>
          </w:tcPr>
          <w:p w14:paraId="1EED39E5" w14:textId="77777777" w:rsidR="00695323" w:rsidRPr="00695323" w:rsidRDefault="00695323" w:rsidP="00695323">
            <w:pPr>
              <w:spacing w:after="0" w:line="240" w:lineRule="auto"/>
              <w:jc w:val="center"/>
              <w:rPr>
                <w:rFonts w:ascii="Times New Roman" w:hAnsi="Times New Roman" w:cs="Times New Roman"/>
                <w:bCs/>
              </w:rPr>
            </w:pPr>
            <w:r w:rsidRPr="00695323">
              <w:rPr>
                <w:rFonts w:ascii="Times New Roman" w:hAnsi="Times New Roman" w:cs="Times New Roman"/>
                <w:i/>
                <w:iCs/>
                <w:color w:val="EE0000"/>
              </w:rPr>
              <w:t>&lt;įrašyti&gt;</w:t>
            </w:r>
          </w:p>
        </w:tc>
      </w:tr>
      <w:tr w:rsidR="00695323" w:rsidRPr="00695323" w14:paraId="0000BFC3" w14:textId="77777777" w:rsidTr="004F08C0">
        <w:trPr>
          <w:trHeight w:val="20"/>
        </w:trPr>
        <w:tc>
          <w:tcPr>
            <w:tcW w:w="846" w:type="dxa"/>
            <w:shd w:val="clear" w:color="auto" w:fill="auto"/>
          </w:tcPr>
          <w:p w14:paraId="6CB012AC" w14:textId="77777777" w:rsidR="00695323" w:rsidRPr="00695323" w:rsidRDefault="00695323" w:rsidP="00695323">
            <w:pPr>
              <w:numPr>
                <w:ilvl w:val="0"/>
                <w:numId w:val="6"/>
              </w:numPr>
              <w:tabs>
                <w:tab w:val="left" w:pos="459"/>
              </w:tabs>
              <w:spacing w:after="0" w:line="240" w:lineRule="auto"/>
              <w:jc w:val="center"/>
              <w:rPr>
                <w:rFonts w:ascii="Times New Roman" w:hAnsi="Times New Roman" w:cs="Times New Roman"/>
                <w:bCs/>
              </w:rPr>
            </w:pPr>
          </w:p>
        </w:tc>
        <w:tc>
          <w:tcPr>
            <w:tcW w:w="2272" w:type="dxa"/>
            <w:shd w:val="clear" w:color="auto" w:fill="FFFFFF"/>
          </w:tcPr>
          <w:p w14:paraId="39C94513" w14:textId="6FB0B437" w:rsidR="00695323" w:rsidRPr="00695323" w:rsidRDefault="00695323" w:rsidP="00695323">
            <w:pPr>
              <w:spacing w:after="0" w:line="240" w:lineRule="auto"/>
              <w:rPr>
                <w:rFonts w:ascii="Times New Roman" w:hAnsi="Times New Roman" w:cs="Times New Roman"/>
              </w:rPr>
            </w:pPr>
            <w:r w:rsidRPr="00695323">
              <w:rPr>
                <w:rFonts w:ascii="Times New Roman" w:eastAsia="Calibri" w:hAnsi="Times New Roman" w:cs="Times New Roman"/>
              </w:rPr>
              <w:t>Padangos</w:t>
            </w:r>
          </w:p>
        </w:tc>
        <w:tc>
          <w:tcPr>
            <w:tcW w:w="4815" w:type="dxa"/>
            <w:shd w:val="clear" w:color="auto" w:fill="FFFFFF"/>
          </w:tcPr>
          <w:p w14:paraId="796BB5A7" w14:textId="0B16BD08" w:rsidR="00695323" w:rsidRPr="00695323" w:rsidRDefault="00695323" w:rsidP="00695323">
            <w:pPr>
              <w:spacing w:after="0" w:line="240" w:lineRule="auto"/>
              <w:jc w:val="both"/>
              <w:rPr>
                <w:rFonts w:ascii="Times New Roman" w:hAnsi="Times New Roman" w:cs="Times New Roman"/>
              </w:rPr>
            </w:pPr>
            <w:r w:rsidRPr="00695323">
              <w:rPr>
                <w:rFonts w:ascii="Times New Roman" w:eastAsia="Calibri" w:hAnsi="Times New Roman" w:cs="Times New Roman"/>
              </w:rPr>
              <w:t>Padangų matmenys priekyje 385/65 R22.5,gale 315/80 R22,5</w:t>
            </w:r>
          </w:p>
        </w:tc>
        <w:tc>
          <w:tcPr>
            <w:tcW w:w="6521" w:type="dxa"/>
            <w:shd w:val="clear" w:color="auto" w:fill="FFFFFF"/>
          </w:tcPr>
          <w:p w14:paraId="3424BA02" w14:textId="77777777" w:rsidR="00695323" w:rsidRPr="00695323" w:rsidRDefault="00695323" w:rsidP="00695323">
            <w:pPr>
              <w:spacing w:after="0" w:line="240" w:lineRule="auto"/>
              <w:jc w:val="center"/>
              <w:rPr>
                <w:rFonts w:ascii="Times New Roman" w:hAnsi="Times New Roman" w:cs="Times New Roman"/>
              </w:rPr>
            </w:pPr>
            <w:r w:rsidRPr="00695323">
              <w:rPr>
                <w:rFonts w:ascii="Times New Roman" w:hAnsi="Times New Roman" w:cs="Times New Roman"/>
                <w:i/>
                <w:iCs/>
                <w:color w:val="EE0000"/>
              </w:rPr>
              <w:t>&lt;įrašyti&gt;</w:t>
            </w:r>
          </w:p>
        </w:tc>
      </w:tr>
      <w:tr w:rsidR="00695323" w:rsidRPr="00695323" w14:paraId="12148225" w14:textId="77777777" w:rsidTr="004F08C0">
        <w:trPr>
          <w:trHeight w:val="20"/>
        </w:trPr>
        <w:tc>
          <w:tcPr>
            <w:tcW w:w="846" w:type="dxa"/>
            <w:shd w:val="clear" w:color="auto" w:fill="auto"/>
          </w:tcPr>
          <w:p w14:paraId="37C957EF" w14:textId="77777777" w:rsidR="00695323" w:rsidRPr="00695323" w:rsidRDefault="00695323" w:rsidP="00695323">
            <w:pPr>
              <w:numPr>
                <w:ilvl w:val="0"/>
                <w:numId w:val="6"/>
              </w:numPr>
              <w:tabs>
                <w:tab w:val="left" w:pos="459"/>
              </w:tabs>
              <w:spacing w:after="0" w:line="240" w:lineRule="auto"/>
              <w:jc w:val="center"/>
              <w:rPr>
                <w:rFonts w:ascii="Times New Roman" w:hAnsi="Times New Roman" w:cs="Times New Roman"/>
                <w:bCs/>
              </w:rPr>
            </w:pPr>
          </w:p>
        </w:tc>
        <w:tc>
          <w:tcPr>
            <w:tcW w:w="2272" w:type="dxa"/>
            <w:shd w:val="clear" w:color="auto" w:fill="FFFFFF"/>
          </w:tcPr>
          <w:p w14:paraId="423F393A" w14:textId="028F7EAE" w:rsidR="00695323" w:rsidRPr="00695323" w:rsidRDefault="00695323" w:rsidP="00695323">
            <w:pPr>
              <w:spacing w:after="0" w:line="240" w:lineRule="auto"/>
              <w:rPr>
                <w:rFonts w:ascii="Times New Roman" w:hAnsi="Times New Roman" w:cs="Times New Roman"/>
              </w:rPr>
            </w:pPr>
            <w:r w:rsidRPr="00695323">
              <w:rPr>
                <w:rFonts w:ascii="Times New Roman" w:eastAsia="Times New Roman" w:hAnsi="Times New Roman" w:cs="Times New Roman"/>
              </w:rPr>
              <w:t xml:space="preserve">Stabdžiai ABS, </w:t>
            </w:r>
            <w:proofErr w:type="spellStart"/>
            <w:r w:rsidRPr="00695323">
              <w:rPr>
                <w:rFonts w:ascii="Times New Roman" w:eastAsia="Times New Roman" w:hAnsi="Times New Roman" w:cs="Times New Roman"/>
              </w:rPr>
              <w:t>antipraslydimo</w:t>
            </w:r>
            <w:proofErr w:type="spellEnd"/>
            <w:r w:rsidRPr="00695323">
              <w:rPr>
                <w:rFonts w:ascii="Times New Roman" w:eastAsia="Times New Roman" w:hAnsi="Times New Roman" w:cs="Times New Roman"/>
              </w:rPr>
              <w:t xml:space="preserve"> sistema </w:t>
            </w:r>
          </w:p>
        </w:tc>
        <w:tc>
          <w:tcPr>
            <w:tcW w:w="4815" w:type="dxa"/>
            <w:shd w:val="clear" w:color="auto" w:fill="FFFFFF"/>
          </w:tcPr>
          <w:p w14:paraId="0E833FB0" w14:textId="2E990160" w:rsidR="00695323" w:rsidRPr="00695323" w:rsidRDefault="00695323" w:rsidP="00695323">
            <w:pPr>
              <w:spacing w:after="0" w:line="240" w:lineRule="auto"/>
              <w:jc w:val="both"/>
              <w:rPr>
                <w:rFonts w:ascii="Times New Roman" w:hAnsi="Times New Roman" w:cs="Times New Roman"/>
                <w:bCs/>
              </w:rPr>
            </w:pPr>
            <w:r w:rsidRPr="00695323">
              <w:rPr>
                <w:rFonts w:ascii="Times New Roman" w:eastAsia="Calibri" w:hAnsi="Times New Roman" w:cs="Times New Roman"/>
              </w:rPr>
              <w:t>Privaloma</w:t>
            </w:r>
          </w:p>
        </w:tc>
        <w:tc>
          <w:tcPr>
            <w:tcW w:w="6521" w:type="dxa"/>
            <w:shd w:val="clear" w:color="auto" w:fill="FFFFFF"/>
          </w:tcPr>
          <w:p w14:paraId="5C2EFFB4" w14:textId="77777777" w:rsidR="00695323" w:rsidRPr="00695323" w:rsidRDefault="00695323" w:rsidP="00695323">
            <w:pPr>
              <w:spacing w:after="0" w:line="240" w:lineRule="auto"/>
              <w:jc w:val="center"/>
              <w:rPr>
                <w:rFonts w:ascii="Times New Roman" w:hAnsi="Times New Roman" w:cs="Times New Roman"/>
              </w:rPr>
            </w:pPr>
            <w:r w:rsidRPr="00695323">
              <w:rPr>
                <w:rFonts w:ascii="Times New Roman" w:hAnsi="Times New Roman" w:cs="Times New Roman"/>
                <w:i/>
                <w:iCs/>
                <w:color w:val="EE0000"/>
              </w:rPr>
              <w:t>&lt;įrašyti&gt;</w:t>
            </w:r>
          </w:p>
        </w:tc>
      </w:tr>
      <w:tr w:rsidR="00695323" w:rsidRPr="00695323" w14:paraId="6FC12BB1" w14:textId="77777777" w:rsidTr="004F08C0">
        <w:trPr>
          <w:trHeight w:val="20"/>
        </w:trPr>
        <w:tc>
          <w:tcPr>
            <w:tcW w:w="846" w:type="dxa"/>
            <w:shd w:val="clear" w:color="auto" w:fill="auto"/>
          </w:tcPr>
          <w:p w14:paraId="37D1928B" w14:textId="77777777" w:rsidR="00695323" w:rsidRPr="00695323" w:rsidRDefault="00695323" w:rsidP="00695323">
            <w:pPr>
              <w:numPr>
                <w:ilvl w:val="0"/>
                <w:numId w:val="6"/>
              </w:numPr>
              <w:tabs>
                <w:tab w:val="left" w:pos="459"/>
              </w:tabs>
              <w:spacing w:after="0" w:line="240" w:lineRule="auto"/>
              <w:jc w:val="center"/>
              <w:rPr>
                <w:rFonts w:ascii="Times New Roman" w:hAnsi="Times New Roman" w:cs="Times New Roman"/>
                <w:bCs/>
              </w:rPr>
            </w:pPr>
          </w:p>
        </w:tc>
        <w:tc>
          <w:tcPr>
            <w:tcW w:w="2272" w:type="dxa"/>
            <w:shd w:val="clear" w:color="auto" w:fill="FFFFFF"/>
          </w:tcPr>
          <w:p w14:paraId="7DEFB4CF" w14:textId="49105BF2" w:rsidR="00695323" w:rsidRPr="00695323" w:rsidRDefault="00695323" w:rsidP="00695323">
            <w:pPr>
              <w:spacing w:after="0" w:line="240" w:lineRule="auto"/>
              <w:rPr>
                <w:rFonts w:ascii="Times New Roman" w:hAnsi="Times New Roman" w:cs="Times New Roman"/>
              </w:rPr>
            </w:pPr>
            <w:r w:rsidRPr="00695323">
              <w:rPr>
                <w:rFonts w:ascii="Times New Roman" w:eastAsia="Times New Roman" w:hAnsi="Times New Roman" w:cs="Times New Roman"/>
              </w:rPr>
              <w:t>Masės išjungimas</w:t>
            </w:r>
          </w:p>
        </w:tc>
        <w:tc>
          <w:tcPr>
            <w:tcW w:w="4815" w:type="dxa"/>
            <w:shd w:val="clear" w:color="auto" w:fill="FFFFFF"/>
          </w:tcPr>
          <w:p w14:paraId="6FF872FD" w14:textId="1E04E663" w:rsidR="00695323" w:rsidRPr="00695323" w:rsidRDefault="00695323" w:rsidP="00695323">
            <w:pPr>
              <w:spacing w:after="0" w:line="240" w:lineRule="auto"/>
              <w:jc w:val="both"/>
              <w:rPr>
                <w:rFonts w:ascii="Times New Roman" w:hAnsi="Times New Roman" w:cs="Times New Roman"/>
                <w:bCs/>
              </w:rPr>
            </w:pPr>
            <w:r w:rsidRPr="00695323">
              <w:rPr>
                <w:rFonts w:ascii="Times New Roman" w:eastAsia="Calibri" w:hAnsi="Times New Roman" w:cs="Times New Roman"/>
              </w:rPr>
              <w:t>Privaloma</w:t>
            </w:r>
          </w:p>
        </w:tc>
        <w:tc>
          <w:tcPr>
            <w:tcW w:w="6521" w:type="dxa"/>
            <w:shd w:val="clear" w:color="auto" w:fill="FFFFFF"/>
          </w:tcPr>
          <w:p w14:paraId="2960559D" w14:textId="77777777" w:rsidR="00695323" w:rsidRPr="00695323" w:rsidRDefault="00695323" w:rsidP="00695323">
            <w:pPr>
              <w:spacing w:after="0" w:line="240" w:lineRule="auto"/>
              <w:jc w:val="center"/>
              <w:rPr>
                <w:rFonts w:ascii="Times New Roman" w:hAnsi="Times New Roman" w:cs="Times New Roman"/>
              </w:rPr>
            </w:pPr>
            <w:r w:rsidRPr="00695323">
              <w:rPr>
                <w:rFonts w:ascii="Times New Roman" w:hAnsi="Times New Roman" w:cs="Times New Roman"/>
                <w:i/>
                <w:iCs/>
                <w:color w:val="EE0000"/>
              </w:rPr>
              <w:t>&lt;įrašyti&gt;</w:t>
            </w:r>
          </w:p>
        </w:tc>
      </w:tr>
      <w:tr w:rsidR="00695323" w:rsidRPr="00695323" w14:paraId="22F18ED4" w14:textId="77777777" w:rsidTr="004F08C0">
        <w:trPr>
          <w:trHeight w:val="20"/>
        </w:trPr>
        <w:tc>
          <w:tcPr>
            <w:tcW w:w="846" w:type="dxa"/>
            <w:shd w:val="clear" w:color="auto" w:fill="auto"/>
          </w:tcPr>
          <w:p w14:paraId="60B62653" w14:textId="77777777" w:rsidR="00695323" w:rsidRPr="00695323" w:rsidRDefault="00695323" w:rsidP="00695323">
            <w:pPr>
              <w:numPr>
                <w:ilvl w:val="0"/>
                <w:numId w:val="6"/>
              </w:numPr>
              <w:tabs>
                <w:tab w:val="left" w:pos="459"/>
              </w:tabs>
              <w:spacing w:after="0" w:line="240" w:lineRule="auto"/>
              <w:jc w:val="center"/>
              <w:rPr>
                <w:rFonts w:ascii="Times New Roman" w:hAnsi="Times New Roman" w:cs="Times New Roman"/>
                <w:bCs/>
              </w:rPr>
            </w:pPr>
          </w:p>
        </w:tc>
        <w:tc>
          <w:tcPr>
            <w:tcW w:w="2272" w:type="dxa"/>
            <w:shd w:val="clear" w:color="auto" w:fill="FFFFFF"/>
          </w:tcPr>
          <w:p w14:paraId="46E93643" w14:textId="5922E1C9" w:rsidR="00695323" w:rsidRPr="00695323" w:rsidRDefault="00695323" w:rsidP="00695323">
            <w:pPr>
              <w:spacing w:after="0" w:line="240" w:lineRule="auto"/>
              <w:rPr>
                <w:rFonts w:ascii="Times New Roman" w:hAnsi="Times New Roman" w:cs="Times New Roman"/>
              </w:rPr>
            </w:pPr>
            <w:r w:rsidRPr="00695323">
              <w:rPr>
                <w:rFonts w:ascii="Times New Roman" w:eastAsia="Times New Roman" w:hAnsi="Times New Roman" w:cs="Times New Roman"/>
                <w:color w:val="000000"/>
              </w:rPr>
              <w:t>Kabinos konstrukcija</w:t>
            </w:r>
          </w:p>
        </w:tc>
        <w:tc>
          <w:tcPr>
            <w:tcW w:w="4815" w:type="dxa"/>
            <w:shd w:val="clear" w:color="auto" w:fill="FFFFFF"/>
          </w:tcPr>
          <w:p w14:paraId="7BD388B2" w14:textId="755053A5" w:rsidR="00695323" w:rsidRPr="00695323" w:rsidRDefault="00695323" w:rsidP="00695323">
            <w:pPr>
              <w:spacing w:after="0" w:line="240" w:lineRule="auto"/>
              <w:jc w:val="both"/>
              <w:rPr>
                <w:rFonts w:ascii="Times New Roman" w:hAnsi="Times New Roman" w:cs="Times New Roman"/>
              </w:rPr>
            </w:pPr>
            <w:r w:rsidRPr="00695323">
              <w:rPr>
                <w:rFonts w:ascii="Times New Roman" w:eastAsia="Times New Roman" w:hAnsi="Times New Roman" w:cs="Times New Roman"/>
                <w:color w:val="000000"/>
              </w:rPr>
              <w:t xml:space="preserve">Ne mažiau 3 sėdimų vietų (įskaitant vairuotoją). Vairuotojo sėdynė sumontuota kuo žemiau kelio dangos atžvilgiu, kuo labiau priekyje pirmosios ašies atžvilgiu. </w:t>
            </w:r>
            <w:r w:rsidRPr="00695323">
              <w:rPr>
                <w:rFonts w:ascii="Times New Roman" w:eastAsia="Times New Roman" w:hAnsi="Times New Roman" w:cs="Times New Roman"/>
              </w:rPr>
              <w:t xml:space="preserve"> V</w:t>
            </w:r>
            <w:r w:rsidRPr="00695323">
              <w:rPr>
                <w:rFonts w:ascii="Times New Roman" w:eastAsia="Times New Roman" w:hAnsi="Times New Roman" w:cs="Times New Roman"/>
                <w:color w:val="000000"/>
              </w:rPr>
              <w:t xml:space="preserve">airuotojo darbo pozicija yra pėsčiųjų akių lygyje, kabina turi būti patogiai pereinama iš vienos pusės į kitą (kabinos grindys lygios, jei yra grindų pakyla ar susiaurėjimas, jis turi būti ne aukštesnis  nei 155 mm). </w:t>
            </w:r>
            <w:r w:rsidRPr="00695323">
              <w:rPr>
                <w:rFonts w:ascii="Times New Roman" w:eastAsia="Times New Roman" w:hAnsi="Times New Roman" w:cs="Times New Roman"/>
              </w:rPr>
              <w:t xml:space="preserve"> </w:t>
            </w:r>
            <w:r w:rsidRPr="00695323">
              <w:rPr>
                <w:rFonts w:ascii="Times New Roman" w:eastAsia="Times New Roman" w:hAnsi="Times New Roman" w:cs="Times New Roman"/>
                <w:color w:val="000000"/>
              </w:rPr>
              <w:t>Aukštis nuo žemės iki kabinos grindų ne aukštesnis nei 808mm. (Esant vienam laipteliui). Aukštis nuo žemės iki kabinos grindų ne aukštesnis nei 935mm. (Esant dviem laipteliams).</w:t>
            </w:r>
          </w:p>
        </w:tc>
        <w:tc>
          <w:tcPr>
            <w:tcW w:w="6521" w:type="dxa"/>
            <w:shd w:val="clear" w:color="auto" w:fill="FFFFFF"/>
          </w:tcPr>
          <w:p w14:paraId="7D300521" w14:textId="77777777" w:rsidR="00695323" w:rsidRPr="00695323" w:rsidRDefault="00695323" w:rsidP="00695323">
            <w:pPr>
              <w:spacing w:after="0" w:line="240" w:lineRule="auto"/>
              <w:jc w:val="center"/>
              <w:rPr>
                <w:rFonts w:ascii="Times New Roman" w:hAnsi="Times New Roman" w:cs="Times New Roman"/>
                <w:i/>
                <w:iCs/>
                <w:color w:val="EE0000"/>
              </w:rPr>
            </w:pPr>
          </w:p>
          <w:p w14:paraId="3641B58E" w14:textId="77777777" w:rsidR="00695323" w:rsidRPr="00695323" w:rsidRDefault="00695323" w:rsidP="00695323">
            <w:pPr>
              <w:spacing w:after="0" w:line="240" w:lineRule="auto"/>
              <w:jc w:val="center"/>
              <w:rPr>
                <w:rFonts w:ascii="Times New Roman" w:hAnsi="Times New Roman" w:cs="Times New Roman"/>
                <w:i/>
                <w:iCs/>
                <w:color w:val="EE0000"/>
              </w:rPr>
            </w:pPr>
          </w:p>
          <w:p w14:paraId="11DED817" w14:textId="77777777" w:rsidR="00695323" w:rsidRPr="00695323" w:rsidRDefault="00695323" w:rsidP="00695323">
            <w:pPr>
              <w:spacing w:after="0" w:line="240" w:lineRule="auto"/>
              <w:jc w:val="center"/>
              <w:rPr>
                <w:rFonts w:ascii="Times New Roman" w:hAnsi="Times New Roman" w:cs="Times New Roman"/>
                <w:i/>
                <w:iCs/>
                <w:color w:val="EE0000"/>
              </w:rPr>
            </w:pPr>
          </w:p>
          <w:p w14:paraId="2D14931E" w14:textId="77777777" w:rsidR="00695323" w:rsidRPr="00695323" w:rsidRDefault="00695323" w:rsidP="00695323">
            <w:pPr>
              <w:spacing w:after="0" w:line="240" w:lineRule="auto"/>
              <w:jc w:val="center"/>
              <w:rPr>
                <w:rFonts w:ascii="Times New Roman" w:hAnsi="Times New Roman" w:cs="Times New Roman"/>
                <w:i/>
                <w:iCs/>
                <w:color w:val="EE0000"/>
              </w:rPr>
            </w:pPr>
          </w:p>
          <w:p w14:paraId="095CB88C" w14:textId="77777777" w:rsidR="00695323" w:rsidRPr="00695323" w:rsidRDefault="00695323" w:rsidP="00695323">
            <w:pPr>
              <w:spacing w:after="0" w:line="240" w:lineRule="auto"/>
              <w:jc w:val="center"/>
              <w:rPr>
                <w:rFonts w:ascii="Times New Roman" w:hAnsi="Times New Roman" w:cs="Times New Roman"/>
                <w:i/>
                <w:iCs/>
                <w:color w:val="EE0000"/>
              </w:rPr>
            </w:pPr>
          </w:p>
          <w:p w14:paraId="452093BF" w14:textId="77777777" w:rsidR="00695323" w:rsidRPr="00695323" w:rsidRDefault="00695323" w:rsidP="00695323">
            <w:pPr>
              <w:spacing w:after="0" w:line="240" w:lineRule="auto"/>
              <w:jc w:val="center"/>
              <w:rPr>
                <w:rFonts w:ascii="Times New Roman" w:hAnsi="Times New Roman" w:cs="Times New Roman"/>
                <w:i/>
                <w:iCs/>
                <w:color w:val="EE0000"/>
              </w:rPr>
            </w:pPr>
          </w:p>
          <w:p w14:paraId="0DD0EBC5" w14:textId="77777777" w:rsidR="00695323" w:rsidRPr="00695323" w:rsidRDefault="00695323" w:rsidP="00695323">
            <w:pPr>
              <w:spacing w:after="0" w:line="240" w:lineRule="auto"/>
              <w:jc w:val="center"/>
              <w:rPr>
                <w:rFonts w:ascii="Times New Roman" w:hAnsi="Times New Roman" w:cs="Times New Roman"/>
              </w:rPr>
            </w:pPr>
            <w:r w:rsidRPr="00695323">
              <w:rPr>
                <w:rFonts w:ascii="Times New Roman" w:hAnsi="Times New Roman" w:cs="Times New Roman"/>
                <w:i/>
                <w:iCs/>
                <w:color w:val="EE0000"/>
              </w:rPr>
              <w:t>&lt;įrašyti&gt;</w:t>
            </w:r>
          </w:p>
        </w:tc>
      </w:tr>
      <w:tr w:rsidR="00695323" w:rsidRPr="00695323" w14:paraId="7C05A5B2" w14:textId="77777777" w:rsidTr="004F08C0">
        <w:trPr>
          <w:trHeight w:val="20"/>
        </w:trPr>
        <w:tc>
          <w:tcPr>
            <w:tcW w:w="846" w:type="dxa"/>
            <w:shd w:val="clear" w:color="auto" w:fill="auto"/>
          </w:tcPr>
          <w:p w14:paraId="28011F94" w14:textId="77777777" w:rsidR="00695323" w:rsidRPr="00695323" w:rsidRDefault="00695323" w:rsidP="00695323">
            <w:pPr>
              <w:numPr>
                <w:ilvl w:val="0"/>
                <w:numId w:val="6"/>
              </w:numPr>
              <w:tabs>
                <w:tab w:val="left" w:pos="459"/>
              </w:tabs>
              <w:spacing w:after="0" w:line="240" w:lineRule="auto"/>
              <w:jc w:val="center"/>
              <w:rPr>
                <w:rFonts w:ascii="Times New Roman" w:hAnsi="Times New Roman" w:cs="Times New Roman"/>
                <w:bCs/>
              </w:rPr>
            </w:pPr>
          </w:p>
        </w:tc>
        <w:tc>
          <w:tcPr>
            <w:tcW w:w="2272" w:type="dxa"/>
            <w:shd w:val="clear" w:color="auto" w:fill="FFFFFF"/>
          </w:tcPr>
          <w:p w14:paraId="4E252BF5" w14:textId="64E6BAC7" w:rsidR="00695323" w:rsidRPr="00695323" w:rsidRDefault="00695323" w:rsidP="00695323">
            <w:pPr>
              <w:spacing w:after="0" w:line="240" w:lineRule="auto"/>
              <w:rPr>
                <w:rFonts w:ascii="Times New Roman" w:hAnsi="Times New Roman" w:cs="Times New Roman"/>
              </w:rPr>
            </w:pPr>
            <w:r w:rsidRPr="00695323">
              <w:rPr>
                <w:rFonts w:ascii="Times New Roman" w:eastAsia="Times New Roman" w:hAnsi="Times New Roman" w:cs="Times New Roman"/>
              </w:rPr>
              <w:t>Kabinos pakaba</w:t>
            </w:r>
          </w:p>
        </w:tc>
        <w:tc>
          <w:tcPr>
            <w:tcW w:w="4815" w:type="dxa"/>
            <w:shd w:val="clear" w:color="auto" w:fill="FFFFFF"/>
          </w:tcPr>
          <w:p w14:paraId="031442E1" w14:textId="26F6001E" w:rsidR="00695323" w:rsidRPr="00695323" w:rsidRDefault="00695323" w:rsidP="00695323">
            <w:pPr>
              <w:spacing w:after="0" w:line="240" w:lineRule="auto"/>
              <w:jc w:val="both"/>
              <w:rPr>
                <w:rFonts w:ascii="Times New Roman" w:hAnsi="Times New Roman" w:cs="Times New Roman"/>
                <w:bCs/>
              </w:rPr>
            </w:pPr>
            <w:r w:rsidRPr="00695323">
              <w:rPr>
                <w:rFonts w:ascii="Times New Roman" w:eastAsia="Times New Roman" w:hAnsi="Times New Roman" w:cs="Times New Roman"/>
              </w:rPr>
              <w:t>Orinė arba mechaninė</w:t>
            </w:r>
          </w:p>
        </w:tc>
        <w:tc>
          <w:tcPr>
            <w:tcW w:w="6521" w:type="dxa"/>
            <w:shd w:val="clear" w:color="auto" w:fill="FFFFFF"/>
          </w:tcPr>
          <w:p w14:paraId="3B56624B" w14:textId="77777777" w:rsidR="00695323" w:rsidRPr="00695323" w:rsidRDefault="00695323" w:rsidP="00695323">
            <w:pPr>
              <w:spacing w:after="0" w:line="240" w:lineRule="auto"/>
              <w:jc w:val="center"/>
              <w:rPr>
                <w:rFonts w:ascii="Times New Roman" w:hAnsi="Times New Roman" w:cs="Times New Roman"/>
              </w:rPr>
            </w:pPr>
            <w:r w:rsidRPr="00695323">
              <w:rPr>
                <w:rFonts w:ascii="Times New Roman" w:hAnsi="Times New Roman" w:cs="Times New Roman"/>
                <w:i/>
                <w:iCs/>
                <w:color w:val="EE0000"/>
              </w:rPr>
              <w:t>&lt;įrašyti&gt;</w:t>
            </w:r>
          </w:p>
        </w:tc>
      </w:tr>
      <w:tr w:rsidR="00695323" w:rsidRPr="00695323" w14:paraId="375E6082" w14:textId="77777777" w:rsidTr="004F08C0">
        <w:trPr>
          <w:trHeight w:val="20"/>
        </w:trPr>
        <w:tc>
          <w:tcPr>
            <w:tcW w:w="846" w:type="dxa"/>
            <w:shd w:val="clear" w:color="auto" w:fill="auto"/>
          </w:tcPr>
          <w:p w14:paraId="7FB29552" w14:textId="77777777" w:rsidR="00695323" w:rsidRPr="00695323" w:rsidRDefault="00695323" w:rsidP="00695323">
            <w:pPr>
              <w:numPr>
                <w:ilvl w:val="0"/>
                <w:numId w:val="6"/>
              </w:numPr>
              <w:tabs>
                <w:tab w:val="left" w:pos="459"/>
              </w:tabs>
              <w:spacing w:after="0" w:line="240" w:lineRule="auto"/>
              <w:jc w:val="center"/>
              <w:rPr>
                <w:rFonts w:ascii="Times New Roman" w:hAnsi="Times New Roman" w:cs="Times New Roman"/>
                <w:bCs/>
              </w:rPr>
            </w:pPr>
          </w:p>
        </w:tc>
        <w:tc>
          <w:tcPr>
            <w:tcW w:w="2272" w:type="dxa"/>
            <w:shd w:val="clear" w:color="auto" w:fill="FFFFFF"/>
          </w:tcPr>
          <w:p w14:paraId="01176E24" w14:textId="3761A235" w:rsidR="00695323" w:rsidRPr="00695323" w:rsidRDefault="00695323" w:rsidP="00695323">
            <w:pPr>
              <w:spacing w:after="0" w:line="240" w:lineRule="auto"/>
              <w:rPr>
                <w:rFonts w:ascii="Times New Roman" w:hAnsi="Times New Roman" w:cs="Times New Roman"/>
              </w:rPr>
            </w:pPr>
            <w:r w:rsidRPr="00695323">
              <w:rPr>
                <w:rFonts w:ascii="Times New Roman" w:eastAsia="Times New Roman" w:hAnsi="Times New Roman" w:cs="Times New Roman"/>
              </w:rPr>
              <w:t>Veidrodžiai</w:t>
            </w:r>
          </w:p>
        </w:tc>
        <w:tc>
          <w:tcPr>
            <w:tcW w:w="4815" w:type="dxa"/>
            <w:shd w:val="clear" w:color="auto" w:fill="FFFFFF"/>
          </w:tcPr>
          <w:p w14:paraId="7AE91E96" w14:textId="769D9467" w:rsidR="00695323" w:rsidRPr="00695323" w:rsidRDefault="00695323" w:rsidP="00695323">
            <w:pPr>
              <w:spacing w:after="0" w:line="240" w:lineRule="auto"/>
              <w:jc w:val="both"/>
              <w:rPr>
                <w:rFonts w:ascii="Times New Roman" w:hAnsi="Times New Roman" w:cs="Times New Roman"/>
                <w:bCs/>
              </w:rPr>
            </w:pPr>
            <w:r w:rsidRPr="00695323">
              <w:rPr>
                <w:rFonts w:ascii="Times New Roman" w:eastAsia="Times New Roman" w:hAnsi="Times New Roman" w:cs="Times New Roman"/>
              </w:rPr>
              <w:t>Elektra valdomi, šildomi</w:t>
            </w:r>
          </w:p>
        </w:tc>
        <w:tc>
          <w:tcPr>
            <w:tcW w:w="6521" w:type="dxa"/>
            <w:shd w:val="clear" w:color="auto" w:fill="FFFFFF"/>
          </w:tcPr>
          <w:p w14:paraId="5C475395" w14:textId="77777777" w:rsidR="00695323" w:rsidRPr="00695323" w:rsidRDefault="00695323" w:rsidP="00695323">
            <w:pPr>
              <w:spacing w:after="0" w:line="240" w:lineRule="auto"/>
              <w:jc w:val="center"/>
              <w:rPr>
                <w:rFonts w:ascii="Times New Roman" w:hAnsi="Times New Roman" w:cs="Times New Roman"/>
              </w:rPr>
            </w:pPr>
            <w:r w:rsidRPr="00695323">
              <w:rPr>
                <w:rFonts w:ascii="Times New Roman" w:hAnsi="Times New Roman" w:cs="Times New Roman"/>
                <w:i/>
                <w:iCs/>
                <w:color w:val="EE0000"/>
              </w:rPr>
              <w:t>&lt;įrašyti&gt;</w:t>
            </w:r>
          </w:p>
        </w:tc>
      </w:tr>
      <w:tr w:rsidR="00695323" w:rsidRPr="00695323" w14:paraId="2C2AFE31" w14:textId="77777777" w:rsidTr="004F08C0">
        <w:trPr>
          <w:trHeight w:val="20"/>
        </w:trPr>
        <w:tc>
          <w:tcPr>
            <w:tcW w:w="846" w:type="dxa"/>
            <w:shd w:val="clear" w:color="auto" w:fill="auto"/>
          </w:tcPr>
          <w:p w14:paraId="3AA92BDA" w14:textId="77777777" w:rsidR="00695323" w:rsidRPr="00695323" w:rsidRDefault="00695323" w:rsidP="00695323">
            <w:pPr>
              <w:numPr>
                <w:ilvl w:val="0"/>
                <w:numId w:val="6"/>
              </w:numPr>
              <w:tabs>
                <w:tab w:val="left" w:pos="459"/>
              </w:tabs>
              <w:spacing w:after="0" w:line="240" w:lineRule="auto"/>
              <w:jc w:val="center"/>
              <w:rPr>
                <w:rFonts w:ascii="Times New Roman" w:hAnsi="Times New Roman" w:cs="Times New Roman"/>
                <w:bCs/>
              </w:rPr>
            </w:pPr>
          </w:p>
        </w:tc>
        <w:tc>
          <w:tcPr>
            <w:tcW w:w="2272" w:type="dxa"/>
            <w:shd w:val="clear" w:color="auto" w:fill="FFFFFF"/>
          </w:tcPr>
          <w:p w14:paraId="07040EC2" w14:textId="12042019" w:rsidR="00695323" w:rsidRPr="00695323" w:rsidRDefault="00695323" w:rsidP="00695323">
            <w:pPr>
              <w:spacing w:after="0" w:line="240" w:lineRule="auto"/>
              <w:rPr>
                <w:rFonts w:ascii="Times New Roman" w:hAnsi="Times New Roman" w:cs="Times New Roman"/>
              </w:rPr>
            </w:pPr>
            <w:r w:rsidRPr="00695323">
              <w:rPr>
                <w:rFonts w:ascii="Times New Roman" w:eastAsia="Times New Roman" w:hAnsi="Times New Roman" w:cs="Times New Roman"/>
              </w:rPr>
              <w:t>Oro kondicionavimo sistema</w:t>
            </w:r>
          </w:p>
        </w:tc>
        <w:tc>
          <w:tcPr>
            <w:tcW w:w="4815" w:type="dxa"/>
            <w:shd w:val="clear" w:color="auto" w:fill="FFFFFF"/>
          </w:tcPr>
          <w:p w14:paraId="41B6E3AC" w14:textId="7112F30F" w:rsidR="00695323" w:rsidRPr="00695323" w:rsidRDefault="00695323" w:rsidP="00695323">
            <w:pPr>
              <w:spacing w:after="0" w:line="240" w:lineRule="auto"/>
              <w:jc w:val="both"/>
              <w:rPr>
                <w:rFonts w:ascii="Times New Roman" w:hAnsi="Times New Roman" w:cs="Times New Roman"/>
                <w:bCs/>
              </w:rPr>
            </w:pPr>
            <w:r w:rsidRPr="00695323">
              <w:rPr>
                <w:rFonts w:ascii="Times New Roman" w:eastAsia="Calibri" w:hAnsi="Times New Roman" w:cs="Times New Roman"/>
              </w:rPr>
              <w:t>Privaloma, su automatine temperatūros reguliavimo kontrole</w:t>
            </w:r>
          </w:p>
        </w:tc>
        <w:tc>
          <w:tcPr>
            <w:tcW w:w="6521" w:type="dxa"/>
            <w:shd w:val="clear" w:color="auto" w:fill="FFFFFF"/>
          </w:tcPr>
          <w:p w14:paraId="204903FF" w14:textId="77777777" w:rsidR="00695323" w:rsidRPr="00695323" w:rsidRDefault="00695323" w:rsidP="00695323">
            <w:pPr>
              <w:spacing w:after="0" w:line="240" w:lineRule="auto"/>
              <w:jc w:val="center"/>
              <w:rPr>
                <w:rFonts w:ascii="Times New Roman" w:hAnsi="Times New Roman" w:cs="Times New Roman"/>
              </w:rPr>
            </w:pPr>
            <w:r w:rsidRPr="00695323">
              <w:rPr>
                <w:rFonts w:ascii="Times New Roman" w:hAnsi="Times New Roman" w:cs="Times New Roman"/>
                <w:i/>
                <w:iCs/>
                <w:color w:val="EE0000"/>
              </w:rPr>
              <w:t>&lt;įrašyti&gt;</w:t>
            </w:r>
          </w:p>
        </w:tc>
      </w:tr>
      <w:tr w:rsidR="00695323" w:rsidRPr="00695323" w14:paraId="6D1F1780" w14:textId="77777777" w:rsidTr="004F08C0">
        <w:trPr>
          <w:trHeight w:val="20"/>
        </w:trPr>
        <w:tc>
          <w:tcPr>
            <w:tcW w:w="846" w:type="dxa"/>
            <w:shd w:val="clear" w:color="auto" w:fill="auto"/>
          </w:tcPr>
          <w:p w14:paraId="08666C41" w14:textId="77777777" w:rsidR="00695323" w:rsidRPr="00695323" w:rsidRDefault="00695323" w:rsidP="00695323">
            <w:pPr>
              <w:numPr>
                <w:ilvl w:val="0"/>
                <w:numId w:val="6"/>
              </w:numPr>
              <w:tabs>
                <w:tab w:val="left" w:pos="459"/>
              </w:tabs>
              <w:spacing w:after="0" w:line="240" w:lineRule="auto"/>
              <w:jc w:val="center"/>
              <w:rPr>
                <w:rFonts w:ascii="Times New Roman" w:hAnsi="Times New Roman" w:cs="Times New Roman"/>
                <w:bCs/>
              </w:rPr>
            </w:pPr>
          </w:p>
        </w:tc>
        <w:tc>
          <w:tcPr>
            <w:tcW w:w="2272" w:type="dxa"/>
            <w:shd w:val="clear" w:color="auto" w:fill="FFFFFF"/>
          </w:tcPr>
          <w:p w14:paraId="5C53B3E8" w14:textId="44577197" w:rsidR="00695323" w:rsidRPr="00695323" w:rsidRDefault="00695323" w:rsidP="00695323">
            <w:pPr>
              <w:spacing w:after="0" w:line="240" w:lineRule="auto"/>
              <w:rPr>
                <w:rFonts w:ascii="Times New Roman" w:hAnsi="Times New Roman" w:cs="Times New Roman"/>
              </w:rPr>
            </w:pPr>
            <w:r w:rsidRPr="00695323">
              <w:rPr>
                <w:rFonts w:ascii="Times New Roman" w:eastAsia="Times New Roman" w:hAnsi="Times New Roman" w:cs="Times New Roman"/>
              </w:rPr>
              <w:t>Vairuotojo sėdynė</w:t>
            </w:r>
          </w:p>
        </w:tc>
        <w:tc>
          <w:tcPr>
            <w:tcW w:w="4815" w:type="dxa"/>
            <w:shd w:val="clear" w:color="auto" w:fill="FFFFFF"/>
          </w:tcPr>
          <w:p w14:paraId="1229B143" w14:textId="4329F318" w:rsidR="00695323" w:rsidRPr="00695323" w:rsidRDefault="00695323" w:rsidP="00695323">
            <w:pPr>
              <w:spacing w:after="0" w:line="240" w:lineRule="auto"/>
              <w:jc w:val="both"/>
              <w:rPr>
                <w:rFonts w:ascii="Times New Roman" w:hAnsi="Times New Roman" w:cs="Times New Roman"/>
                <w:bCs/>
              </w:rPr>
            </w:pPr>
            <w:r w:rsidRPr="00695323">
              <w:rPr>
                <w:rFonts w:ascii="Times New Roman" w:eastAsia="Times New Roman" w:hAnsi="Times New Roman" w:cs="Times New Roman"/>
              </w:rPr>
              <w:t>Pneumatinė, su saugos diržu</w:t>
            </w:r>
          </w:p>
        </w:tc>
        <w:tc>
          <w:tcPr>
            <w:tcW w:w="6521" w:type="dxa"/>
            <w:shd w:val="clear" w:color="auto" w:fill="FFFFFF"/>
          </w:tcPr>
          <w:p w14:paraId="648212FB" w14:textId="77777777" w:rsidR="00695323" w:rsidRPr="00695323" w:rsidRDefault="00695323" w:rsidP="00695323">
            <w:pPr>
              <w:spacing w:after="0" w:line="240" w:lineRule="auto"/>
              <w:jc w:val="center"/>
              <w:rPr>
                <w:rFonts w:ascii="Times New Roman" w:hAnsi="Times New Roman" w:cs="Times New Roman"/>
              </w:rPr>
            </w:pPr>
            <w:r w:rsidRPr="00695323">
              <w:rPr>
                <w:rFonts w:ascii="Times New Roman" w:hAnsi="Times New Roman" w:cs="Times New Roman"/>
                <w:i/>
                <w:iCs/>
                <w:color w:val="EE0000"/>
              </w:rPr>
              <w:t>&lt;įrašyti&gt;</w:t>
            </w:r>
          </w:p>
        </w:tc>
      </w:tr>
      <w:tr w:rsidR="00695323" w:rsidRPr="00695323" w14:paraId="3E536EE7" w14:textId="77777777" w:rsidTr="004F08C0">
        <w:trPr>
          <w:trHeight w:val="20"/>
        </w:trPr>
        <w:tc>
          <w:tcPr>
            <w:tcW w:w="846" w:type="dxa"/>
            <w:shd w:val="clear" w:color="auto" w:fill="auto"/>
          </w:tcPr>
          <w:p w14:paraId="5CD56E0D" w14:textId="77777777" w:rsidR="00695323" w:rsidRPr="00695323" w:rsidRDefault="00695323" w:rsidP="00695323">
            <w:pPr>
              <w:numPr>
                <w:ilvl w:val="0"/>
                <w:numId w:val="6"/>
              </w:numPr>
              <w:tabs>
                <w:tab w:val="left" w:pos="459"/>
              </w:tabs>
              <w:spacing w:after="0" w:line="240" w:lineRule="auto"/>
              <w:jc w:val="center"/>
              <w:rPr>
                <w:rFonts w:ascii="Times New Roman" w:hAnsi="Times New Roman" w:cs="Times New Roman"/>
                <w:bCs/>
              </w:rPr>
            </w:pPr>
          </w:p>
        </w:tc>
        <w:tc>
          <w:tcPr>
            <w:tcW w:w="2272" w:type="dxa"/>
            <w:shd w:val="clear" w:color="auto" w:fill="FFFFFF"/>
          </w:tcPr>
          <w:p w14:paraId="02EBDFF0" w14:textId="5F8FD4F3" w:rsidR="00695323" w:rsidRPr="00695323" w:rsidRDefault="00695323" w:rsidP="00695323">
            <w:pPr>
              <w:spacing w:after="0" w:line="240" w:lineRule="auto"/>
              <w:rPr>
                <w:rFonts w:ascii="Times New Roman" w:hAnsi="Times New Roman" w:cs="Times New Roman"/>
              </w:rPr>
            </w:pPr>
            <w:r w:rsidRPr="00695323">
              <w:rPr>
                <w:rFonts w:ascii="Times New Roman" w:eastAsia="Times New Roman" w:hAnsi="Times New Roman" w:cs="Times New Roman"/>
              </w:rPr>
              <w:t>Centrinis nuotolinis užraktas</w:t>
            </w:r>
          </w:p>
        </w:tc>
        <w:tc>
          <w:tcPr>
            <w:tcW w:w="4815" w:type="dxa"/>
            <w:shd w:val="clear" w:color="auto" w:fill="FFFFFF"/>
          </w:tcPr>
          <w:p w14:paraId="2DFAAD4A" w14:textId="345A40B4" w:rsidR="00695323" w:rsidRPr="00695323" w:rsidRDefault="00695323" w:rsidP="00695323">
            <w:pPr>
              <w:spacing w:after="0" w:line="240" w:lineRule="auto"/>
              <w:jc w:val="both"/>
              <w:rPr>
                <w:rFonts w:ascii="Times New Roman" w:hAnsi="Times New Roman" w:cs="Times New Roman"/>
                <w:bCs/>
              </w:rPr>
            </w:pPr>
            <w:r w:rsidRPr="00695323">
              <w:rPr>
                <w:rFonts w:ascii="Times New Roman" w:eastAsia="Calibri" w:hAnsi="Times New Roman" w:cs="Times New Roman"/>
              </w:rPr>
              <w:t>Privaloma</w:t>
            </w:r>
          </w:p>
        </w:tc>
        <w:tc>
          <w:tcPr>
            <w:tcW w:w="6521" w:type="dxa"/>
            <w:shd w:val="clear" w:color="auto" w:fill="FFFFFF"/>
          </w:tcPr>
          <w:p w14:paraId="04D6C515" w14:textId="77777777" w:rsidR="00695323" w:rsidRPr="00695323" w:rsidRDefault="00695323" w:rsidP="00695323">
            <w:pPr>
              <w:spacing w:after="0" w:line="240" w:lineRule="auto"/>
              <w:jc w:val="center"/>
              <w:rPr>
                <w:rFonts w:ascii="Times New Roman" w:hAnsi="Times New Roman" w:cs="Times New Roman"/>
              </w:rPr>
            </w:pPr>
            <w:r w:rsidRPr="00695323">
              <w:rPr>
                <w:rFonts w:ascii="Times New Roman" w:hAnsi="Times New Roman" w:cs="Times New Roman"/>
                <w:i/>
                <w:iCs/>
                <w:color w:val="EE0000"/>
              </w:rPr>
              <w:t>&lt;įrašyti&gt;</w:t>
            </w:r>
          </w:p>
        </w:tc>
      </w:tr>
      <w:tr w:rsidR="00695323" w:rsidRPr="00695323" w14:paraId="71655EC4" w14:textId="77777777" w:rsidTr="004F08C0">
        <w:trPr>
          <w:trHeight w:val="20"/>
        </w:trPr>
        <w:tc>
          <w:tcPr>
            <w:tcW w:w="846" w:type="dxa"/>
            <w:shd w:val="clear" w:color="auto" w:fill="auto"/>
          </w:tcPr>
          <w:p w14:paraId="21D25735" w14:textId="77777777" w:rsidR="00695323" w:rsidRPr="00695323" w:rsidRDefault="00695323" w:rsidP="00695323">
            <w:pPr>
              <w:numPr>
                <w:ilvl w:val="0"/>
                <w:numId w:val="6"/>
              </w:numPr>
              <w:tabs>
                <w:tab w:val="left" w:pos="459"/>
              </w:tabs>
              <w:spacing w:after="0" w:line="240" w:lineRule="auto"/>
              <w:jc w:val="center"/>
              <w:rPr>
                <w:rFonts w:ascii="Times New Roman" w:hAnsi="Times New Roman" w:cs="Times New Roman"/>
                <w:bCs/>
              </w:rPr>
            </w:pPr>
          </w:p>
        </w:tc>
        <w:tc>
          <w:tcPr>
            <w:tcW w:w="2272" w:type="dxa"/>
            <w:shd w:val="clear" w:color="auto" w:fill="FFFFFF"/>
          </w:tcPr>
          <w:p w14:paraId="1D684414" w14:textId="5B946BC8" w:rsidR="00695323" w:rsidRPr="00695323" w:rsidRDefault="00695323" w:rsidP="00695323">
            <w:pPr>
              <w:spacing w:after="0" w:line="240" w:lineRule="auto"/>
              <w:rPr>
                <w:rFonts w:ascii="Times New Roman" w:hAnsi="Times New Roman" w:cs="Times New Roman"/>
              </w:rPr>
            </w:pPr>
            <w:r w:rsidRPr="00695323">
              <w:rPr>
                <w:rFonts w:ascii="Times New Roman" w:eastAsia="Times New Roman" w:hAnsi="Times New Roman" w:cs="Times New Roman"/>
              </w:rPr>
              <w:t>Garso sistema su laisvų rankų telefono įranga</w:t>
            </w:r>
          </w:p>
        </w:tc>
        <w:tc>
          <w:tcPr>
            <w:tcW w:w="4815" w:type="dxa"/>
            <w:shd w:val="clear" w:color="auto" w:fill="FFFFFF"/>
          </w:tcPr>
          <w:p w14:paraId="4408731B" w14:textId="243EA85D" w:rsidR="00695323" w:rsidRPr="00695323" w:rsidRDefault="00695323" w:rsidP="00695323">
            <w:pPr>
              <w:spacing w:after="0" w:line="240" w:lineRule="auto"/>
              <w:jc w:val="both"/>
              <w:rPr>
                <w:rFonts w:ascii="Times New Roman" w:hAnsi="Times New Roman" w:cs="Times New Roman"/>
                <w:bCs/>
              </w:rPr>
            </w:pPr>
            <w:r w:rsidRPr="00695323">
              <w:rPr>
                <w:rFonts w:ascii="Times New Roman" w:eastAsia="Calibri" w:hAnsi="Times New Roman" w:cs="Times New Roman"/>
              </w:rPr>
              <w:t>Privaloma</w:t>
            </w:r>
          </w:p>
        </w:tc>
        <w:tc>
          <w:tcPr>
            <w:tcW w:w="6521" w:type="dxa"/>
            <w:shd w:val="clear" w:color="auto" w:fill="FFFFFF"/>
          </w:tcPr>
          <w:p w14:paraId="1334A35C" w14:textId="77777777" w:rsidR="00695323" w:rsidRPr="00695323" w:rsidRDefault="00695323" w:rsidP="00695323">
            <w:pPr>
              <w:spacing w:after="0" w:line="240" w:lineRule="auto"/>
              <w:jc w:val="center"/>
              <w:rPr>
                <w:rFonts w:ascii="Times New Roman" w:hAnsi="Times New Roman" w:cs="Times New Roman"/>
                <w:i/>
                <w:iCs/>
                <w:color w:val="EE0000"/>
              </w:rPr>
            </w:pPr>
          </w:p>
          <w:p w14:paraId="656BBE03" w14:textId="77777777" w:rsidR="00695323" w:rsidRPr="00695323" w:rsidRDefault="00695323" w:rsidP="00695323">
            <w:pPr>
              <w:spacing w:after="0" w:line="240" w:lineRule="auto"/>
              <w:jc w:val="center"/>
              <w:rPr>
                <w:rFonts w:ascii="Times New Roman" w:hAnsi="Times New Roman" w:cs="Times New Roman"/>
              </w:rPr>
            </w:pPr>
            <w:r w:rsidRPr="00695323">
              <w:rPr>
                <w:rFonts w:ascii="Times New Roman" w:hAnsi="Times New Roman" w:cs="Times New Roman"/>
                <w:i/>
                <w:iCs/>
                <w:color w:val="EE0000"/>
              </w:rPr>
              <w:t>&lt;įrašyti&gt;</w:t>
            </w:r>
          </w:p>
        </w:tc>
      </w:tr>
      <w:tr w:rsidR="00695323" w:rsidRPr="00695323" w14:paraId="3BF1CE8F" w14:textId="77777777" w:rsidTr="004F08C0">
        <w:trPr>
          <w:trHeight w:val="20"/>
        </w:trPr>
        <w:tc>
          <w:tcPr>
            <w:tcW w:w="846" w:type="dxa"/>
            <w:shd w:val="clear" w:color="auto" w:fill="auto"/>
          </w:tcPr>
          <w:p w14:paraId="58F171B3" w14:textId="77777777" w:rsidR="00695323" w:rsidRPr="00695323" w:rsidRDefault="00695323" w:rsidP="00695323">
            <w:pPr>
              <w:numPr>
                <w:ilvl w:val="0"/>
                <w:numId w:val="6"/>
              </w:numPr>
              <w:tabs>
                <w:tab w:val="left" w:pos="459"/>
              </w:tabs>
              <w:spacing w:after="0" w:line="240" w:lineRule="auto"/>
              <w:jc w:val="center"/>
              <w:rPr>
                <w:rFonts w:ascii="Times New Roman" w:hAnsi="Times New Roman" w:cs="Times New Roman"/>
                <w:bCs/>
              </w:rPr>
            </w:pPr>
          </w:p>
        </w:tc>
        <w:tc>
          <w:tcPr>
            <w:tcW w:w="2272" w:type="dxa"/>
            <w:shd w:val="clear" w:color="auto" w:fill="FFFFFF"/>
          </w:tcPr>
          <w:p w14:paraId="41A3BA77" w14:textId="78C828A5" w:rsidR="00695323" w:rsidRPr="00695323" w:rsidRDefault="00695323" w:rsidP="00695323">
            <w:pPr>
              <w:spacing w:after="0" w:line="240" w:lineRule="auto"/>
              <w:rPr>
                <w:rFonts w:ascii="Times New Roman" w:hAnsi="Times New Roman" w:cs="Times New Roman"/>
              </w:rPr>
            </w:pPr>
            <w:r w:rsidRPr="00695323">
              <w:rPr>
                <w:rFonts w:ascii="Times New Roman" w:eastAsia="Times New Roman" w:hAnsi="Times New Roman" w:cs="Times New Roman"/>
              </w:rPr>
              <w:t>Galinės eigos signalizatorius</w:t>
            </w:r>
          </w:p>
        </w:tc>
        <w:tc>
          <w:tcPr>
            <w:tcW w:w="4815" w:type="dxa"/>
            <w:shd w:val="clear" w:color="auto" w:fill="FFFFFF"/>
          </w:tcPr>
          <w:p w14:paraId="41354A49" w14:textId="028B68C8" w:rsidR="00695323" w:rsidRPr="00695323" w:rsidRDefault="00695323" w:rsidP="00695323">
            <w:pPr>
              <w:spacing w:after="0" w:line="240" w:lineRule="auto"/>
              <w:jc w:val="both"/>
              <w:rPr>
                <w:rFonts w:ascii="Times New Roman" w:hAnsi="Times New Roman" w:cs="Times New Roman"/>
                <w:bCs/>
              </w:rPr>
            </w:pPr>
            <w:r w:rsidRPr="00695323">
              <w:rPr>
                <w:rFonts w:ascii="Times New Roman" w:eastAsia="Calibri" w:hAnsi="Times New Roman" w:cs="Times New Roman"/>
              </w:rPr>
              <w:t>Privaloma</w:t>
            </w:r>
          </w:p>
        </w:tc>
        <w:tc>
          <w:tcPr>
            <w:tcW w:w="6521" w:type="dxa"/>
            <w:shd w:val="clear" w:color="auto" w:fill="FFFFFF"/>
          </w:tcPr>
          <w:p w14:paraId="346FB14E" w14:textId="77777777" w:rsidR="00695323" w:rsidRPr="00695323" w:rsidRDefault="00695323" w:rsidP="00695323">
            <w:pPr>
              <w:spacing w:after="0" w:line="240" w:lineRule="auto"/>
              <w:jc w:val="center"/>
              <w:rPr>
                <w:rFonts w:ascii="Times New Roman" w:hAnsi="Times New Roman" w:cs="Times New Roman"/>
              </w:rPr>
            </w:pPr>
            <w:r w:rsidRPr="00695323">
              <w:rPr>
                <w:rFonts w:ascii="Times New Roman" w:hAnsi="Times New Roman" w:cs="Times New Roman"/>
                <w:i/>
                <w:iCs/>
                <w:color w:val="EE0000"/>
              </w:rPr>
              <w:t>&lt;įrašyti&gt;</w:t>
            </w:r>
          </w:p>
        </w:tc>
      </w:tr>
      <w:tr w:rsidR="00695323" w:rsidRPr="00695323" w14:paraId="1DEB276D" w14:textId="77777777" w:rsidTr="004F08C0">
        <w:trPr>
          <w:trHeight w:val="20"/>
        </w:trPr>
        <w:tc>
          <w:tcPr>
            <w:tcW w:w="846" w:type="dxa"/>
            <w:shd w:val="clear" w:color="auto" w:fill="auto"/>
          </w:tcPr>
          <w:p w14:paraId="468E19E4" w14:textId="77777777" w:rsidR="00695323" w:rsidRPr="00695323" w:rsidRDefault="00695323" w:rsidP="00695323">
            <w:pPr>
              <w:numPr>
                <w:ilvl w:val="0"/>
                <w:numId w:val="6"/>
              </w:numPr>
              <w:tabs>
                <w:tab w:val="left" w:pos="459"/>
              </w:tabs>
              <w:spacing w:after="0" w:line="240" w:lineRule="auto"/>
              <w:jc w:val="center"/>
              <w:rPr>
                <w:rFonts w:ascii="Times New Roman" w:hAnsi="Times New Roman" w:cs="Times New Roman"/>
                <w:bCs/>
              </w:rPr>
            </w:pPr>
          </w:p>
        </w:tc>
        <w:tc>
          <w:tcPr>
            <w:tcW w:w="2272" w:type="dxa"/>
            <w:shd w:val="clear" w:color="auto" w:fill="FFFFFF"/>
          </w:tcPr>
          <w:p w14:paraId="548426C7" w14:textId="51123CA4" w:rsidR="00695323" w:rsidRPr="00695323" w:rsidRDefault="00695323" w:rsidP="00695323">
            <w:pPr>
              <w:spacing w:after="0" w:line="240" w:lineRule="auto"/>
              <w:rPr>
                <w:rFonts w:ascii="Times New Roman" w:hAnsi="Times New Roman" w:cs="Times New Roman"/>
              </w:rPr>
            </w:pPr>
            <w:r w:rsidRPr="00695323">
              <w:rPr>
                <w:rFonts w:ascii="Times New Roman" w:eastAsia="Times New Roman" w:hAnsi="Times New Roman" w:cs="Times New Roman"/>
              </w:rPr>
              <w:t>Priekinis bamperis</w:t>
            </w:r>
          </w:p>
        </w:tc>
        <w:tc>
          <w:tcPr>
            <w:tcW w:w="4815" w:type="dxa"/>
            <w:shd w:val="clear" w:color="auto" w:fill="FFFFFF"/>
          </w:tcPr>
          <w:p w14:paraId="6CD09029" w14:textId="65EE21A6" w:rsidR="00695323" w:rsidRPr="00695323" w:rsidRDefault="00695323" w:rsidP="00695323">
            <w:pPr>
              <w:spacing w:after="0" w:line="240" w:lineRule="auto"/>
              <w:jc w:val="both"/>
              <w:rPr>
                <w:rFonts w:ascii="Times New Roman" w:hAnsi="Times New Roman" w:cs="Times New Roman"/>
                <w:bCs/>
              </w:rPr>
            </w:pPr>
            <w:r w:rsidRPr="00695323">
              <w:rPr>
                <w:rFonts w:ascii="Times New Roman" w:eastAsia="Times New Roman" w:hAnsi="Times New Roman" w:cs="Times New Roman"/>
              </w:rPr>
              <w:t>Plieninis arba kombinuotas plieninis su plastiku.</w:t>
            </w:r>
          </w:p>
        </w:tc>
        <w:tc>
          <w:tcPr>
            <w:tcW w:w="6521" w:type="dxa"/>
            <w:shd w:val="clear" w:color="auto" w:fill="FFFFFF"/>
          </w:tcPr>
          <w:p w14:paraId="18375601" w14:textId="77777777" w:rsidR="00695323" w:rsidRPr="00695323" w:rsidRDefault="00695323" w:rsidP="00695323">
            <w:pPr>
              <w:spacing w:after="0" w:line="240" w:lineRule="auto"/>
              <w:jc w:val="center"/>
              <w:rPr>
                <w:rFonts w:ascii="Times New Roman" w:hAnsi="Times New Roman" w:cs="Times New Roman"/>
              </w:rPr>
            </w:pPr>
            <w:r w:rsidRPr="00695323">
              <w:rPr>
                <w:rFonts w:ascii="Times New Roman" w:hAnsi="Times New Roman" w:cs="Times New Roman"/>
                <w:i/>
                <w:iCs/>
                <w:color w:val="EE0000"/>
              </w:rPr>
              <w:t>&lt;įrašyti&gt;</w:t>
            </w:r>
          </w:p>
        </w:tc>
      </w:tr>
      <w:tr w:rsidR="00695323" w:rsidRPr="00695323" w14:paraId="52B90C3D" w14:textId="77777777" w:rsidTr="004F08C0">
        <w:trPr>
          <w:trHeight w:val="20"/>
        </w:trPr>
        <w:tc>
          <w:tcPr>
            <w:tcW w:w="846" w:type="dxa"/>
            <w:shd w:val="clear" w:color="auto" w:fill="auto"/>
          </w:tcPr>
          <w:p w14:paraId="615449E0" w14:textId="77777777" w:rsidR="00695323" w:rsidRPr="00695323" w:rsidRDefault="00695323" w:rsidP="00695323">
            <w:pPr>
              <w:numPr>
                <w:ilvl w:val="0"/>
                <w:numId w:val="6"/>
              </w:numPr>
              <w:tabs>
                <w:tab w:val="left" w:pos="459"/>
              </w:tabs>
              <w:spacing w:after="0" w:line="240" w:lineRule="auto"/>
              <w:jc w:val="center"/>
              <w:rPr>
                <w:rFonts w:ascii="Times New Roman" w:hAnsi="Times New Roman" w:cs="Times New Roman"/>
                <w:bCs/>
              </w:rPr>
            </w:pPr>
          </w:p>
        </w:tc>
        <w:tc>
          <w:tcPr>
            <w:tcW w:w="2272" w:type="dxa"/>
            <w:shd w:val="clear" w:color="auto" w:fill="FFFFFF"/>
          </w:tcPr>
          <w:p w14:paraId="79A308F0" w14:textId="06E0164E" w:rsidR="00695323" w:rsidRPr="00695323" w:rsidRDefault="00695323" w:rsidP="00695323">
            <w:pPr>
              <w:spacing w:after="0" w:line="240" w:lineRule="auto"/>
              <w:rPr>
                <w:rFonts w:ascii="Times New Roman" w:hAnsi="Times New Roman" w:cs="Times New Roman"/>
              </w:rPr>
            </w:pPr>
            <w:r w:rsidRPr="00695323">
              <w:rPr>
                <w:rFonts w:ascii="Times New Roman" w:eastAsia="Times New Roman" w:hAnsi="Times New Roman" w:cs="Times New Roman"/>
              </w:rPr>
              <w:t xml:space="preserve">Monitoringo sistema </w:t>
            </w:r>
          </w:p>
        </w:tc>
        <w:tc>
          <w:tcPr>
            <w:tcW w:w="4815" w:type="dxa"/>
            <w:shd w:val="clear" w:color="auto" w:fill="FFFFFF"/>
          </w:tcPr>
          <w:p w14:paraId="7E9AD4F9" w14:textId="54B21A29" w:rsidR="00695323" w:rsidRPr="00695323" w:rsidRDefault="00695323" w:rsidP="00695323">
            <w:pPr>
              <w:spacing w:after="0" w:line="240" w:lineRule="auto"/>
              <w:jc w:val="both"/>
              <w:rPr>
                <w:rFonts w:ascii="Times New Roman" w:hAnsi="Times New Roman" w:cs="Times New Roman"/>
                <w:bCs/>
              </w:rPr>
            </w:pPr>
            <w:r w:rsidRPr="00695323">
              <w:rPr>
                <w:rFonts w:ascii="Times New Roman" w:eastAsia="Times New Roman" w:hAnsi="Times New Roman" w:cs="Times New Roman"/>
              </w:rPr>
              <w:t>Kompiuterinė automobilio gedimų informavimo, diagnostikos, kuro rodmenų ir vairuotojo informacinė sistema.</w:t>
            </w:r>
          </w:p>
        </w:tc>
        <w:tc>
          <w:tcPr>
            <w:tcW w:w="6521" w:type="dxa"/>
            <w:shd w:val="clear" w:color="auto" w:fill="FFFFFF"/>
          </w:tcPr>
          <w:p w14:paraId="14E942FB" w14:textId="77777777" w:rsidR="00695323" w:rsidRPr="00695323" w:rsidRDefault="00695323" w:rsidP="00695323">
            <w:pPr>
              <w:spacing w:after="0" w:line="240" w:lineRule="auto"/>
              <w:jc w:val="center"/>
              <w:rPr>
                <w:rFonts w:ascii="Times New Roman" w:hAnsi="Times New Roman" w:cs="Times New Roman"/>
                <w:i/>
                <w:iCs/>
                <w:color w:val="EE0000"/>
              </w:rPr>
            </w:pPr>
          </w:p>
          <w:p w14:paraId="53BB47A9" w14:textId="77777777" w:rsidR="00695323" w:rsidRPr="00695323" w:rsidRDefault="00695323" w:rsidP="00695323">
            <w:pPr>
              <w:spacing w:after="0" w:line="240" w:lineRule="auto"/>
              <w:jc w:val="center"/>
              <w:rPr>
                <w:rFonts w:ascii="Times New Roman" w:hAnsi="Times New Roman" w:cs="Times New Roman"/>
              </w:rPr>
            </w:pPr>
            <w:r w:rsidRPr="00695323">
              <w:rPr>
                <w:rFonts w:ascii="Times New Roman" w:hAnsi="Times New Roman" w:cs="Times New Roman"/>
                <w:i/>
                <w:iCs/>
                <w:color w:val="EE0000"/>
              </w:rPr>
              <w:t>&lt;įrašyti&gt;</w:t>
            </w:r>
          </w:p>
        </w:tc>
      </w:tr>
      <w:tr w:rsidR="00695323" w:rsidRPr="00695323" w14:paraId="40559C92" w14:textId="77777777" w:rsidTr="004F08C0">
        <w:trPr>
          <w:trHeight w:val="20"/>
        </w:trPr>
        <w:tc>
          <w:tcPr>
            <w:tcW w:w="846" w:type="dxa"/>
            <w:shd w:val="clear" w:color="auto" w:fill="auto"/>
          </w:tcPr>
          <w:p w14:paraId="201764F1" w14:textId="77777777" w:rsidR="00695323" w:rsidRPr="00695323" w:rsidRDefault="00695323" w:rsidP="00695323">
            <w:pPr>
              <w:numPr>
                <w:ilvl w:val="0"/>
                <w:numId w:val="6"/>
              </w:numPr>
              <w:tabs>
                <w:tab w:val="left" w:pos="459"/>
              </w:tabs>
              <w:spacing w:after="0" w:line="240" w:lineRule="auto"/>
              <w:jc w:val="center"/>
              <w:rPr>
                <w:rFonts w:ascii="Times New Roman" w:hAnsi="Times New Roman" w:cs="Times New Roman"/>
                <w:bCs/>
              </w:rPr>
            </w:pPr>
          </w:p>
        </w:tc>
        <w:tc>
          <w:tcPr>
            <w:tcW w:w="2272" w:type="dxa"/>
            <w:shd w:val="clear" w:color="auto" w:fill="FFFFFF"/>
          </w:tcPr>
          <w:p w14:paraId="3C8830CA" w14:textId="27CB56F3" w:rsidR="00695323" w:rsidRPr="00695323" w:rsidRDefault="00695323" w:rsidP="00695323">
            <w:pPr>
              <w:spacing w:after="0" w:line="240" w:lineRule="auto"/>
              <w:rPr>
                <w:rFonts w:ascii="Times New Roman" w:hAnsi="Times New Roman" w:cs="Times New Roman"/>
              </w:rPr>
            </w:pPr>
            <w:r w:rsidRPr="00695323">
              <w:rPr>
                <w:rFonts w:ascii="Times New Roman" w:eastAsia="Times New Roman" w:hAnsi="Times New Roman" w:cs="Times New Roman"/>
              </w:rPr>
              <w:t>Priekiniai žibintai</w:t>
            </w:r>
          </w:p>
        </w:tc>
        <w:tc>
          <w:tcPr>
            <w:tcW w:w="4815" w:type="dxa"/>
            <w:shd w:val="clear" w:color="auto" w:fill="FFFFFF"/>
          </w:tcPr>
          <w:p w14:paraId="4FC49AE9" w14:textId="5270135D" w:rsidR="00695323" w:rsidRPr="00695323" w:rsidRDefault="00695323" w:rsidP="00695323">
            <w:pPr>
              <w:spacing w:after="0" w:line="240" w:lineRule="auto"/>
              <w:jc w:val="both"/>
              <w:rPr>
                <w:rFonts w:ascii="Times New Roman" w:hAnsi="Times New Roman" w:cs="Times New Roman"/>
              </w:rPr>
            </w:pPr>
            <w:r w:rsidRPr="00695323">
              <w:rPr>
                <w:rFonts w:ascii="Times New Roman" w:eastAsia="Times New Roman" w:hAnsi="Times New Roman" w:cs="Times New Roman"/>
              </w:rPr>
              <w:t>LED technologija</w:t>
            </w:r>
          </w:p>
        </w:tc>
        <w:tc>
          <w:tcPr>
            <w:tcW w:w="6521" w:type="dxa"/>
            <w:shd w:val="clear" w:color="auto" w:fill="FFFFFF"/>
          </w:tcPr>
          <w:p w14:paraId="4477BB34" w14:textId="77777777" w:rsidR="00695323" w:rsidRPr="00695323" w:rsidRDefault="00695323" w:rsidP="00695323">
            <w:pPr>
              <w:spacing w:after="0" w:line="240" w:lineRule="auto"/>
              <w:jc w:val="center"/>
              <w:rPr>
                <w:rFonts w:ascii="Times New Roman" w:hAnsi="Times New Roman" w:cs="Times New Roman"/>
              </w:rPr>
            </w:pPr>
            <w:r w:rsidRPr="00695323">
              <w:rPr>
                <w:rFonts w:ascii="Times New Roman" w:hAnsi="Times New Roman" w:cs="Times New Roman"/>
                <w:i/>
                <w:iCs/>
                <w:color w:val="EE0000"/>
              </w:rPr>
              <w:t>&lt;įrašyti&gt;</w:t>
            </w:r>
          </w:p>
        </w:tc>
      </w:tr>
      <w:tr w:rsidR="00695323" w:rsidRPr="00695323" w14:paraId="7BF0D7AD" w14:textId="77777777" w:rsidTr="004F08C0">
        <w:trPr>
          <w:trHeight w:val="20"/>
        </w:trPr>
        <w:tc>
          <w:tcPr>
            <w:tcW w:w="846" w:type="dxa"/>
            <w:shd w:val="clear" w:color="auto" w:fill="auto"/>
          </w:tcPr>
          <w:p w14:paraId="2F646F59" w14:textId="77777777" w:rsidR="00695323" w:rsidRPr="00695323" w:rsidRDefault="00695323" w:rsidP="00695323">
            <w:pPr>
              <w:numPr>
                <w:ilvl w:val="0"/>
                <w:numId w:val="6"/>
              </w:numPr>
              <w:tabs>
                <w:tab w:val="left" w:pos="459"/>
              </w:tabs>
              <w:spacing w:after="0" w:line="240" w:lineRule="auto"/>
              <w:jc w:val="center"/>
              <w:rPr>
                <w:rFonts w:ascii="Times New Roman" w:hAnsi="Times New Roman" w:cs="Times New Roman"/>
                <w:bCs/>
              </w:rPr>
            </w:pPr>
          </w:p>
        </w:tc>
        <w:tc>
          <w:tcPr>
            <w:tcW w:w="2272" w:type="dxa"/>
            <w:shd w:val="clear" w:color="auto" w:fill="FFFFFF"/>
          </w:tcPr>
          <w:p w14:paraId="3B1068CC" w14:textId="146AE867" w:rsidR="00695323" w:rsidRPr="00695323" w:rsidRDefault="00695323" w:rsidP="00695323">
            <w:pPr>
              <w:spacing w:after="0" w:line="240" w:lineRule="auto"/>
              <w:rPr>
                <w:rFonts w:ascii="Times New Roman" w:hAnsi="Times New Roman" w:cs="Times New Roman"/>
                <w:bCs/>
              </w:rPr>
            </w:pPr>
            <w:r w:rsidRPr="00695323">
              <w:rPr>
                <w:rFonts w:ascii="Times New Roman" w:eastAsia="Times New Roman" w:hAnsi="Times New Roman" w:cs="Times New Roman"/>
              </w:rPr>
              <w:t xml:space="preserve">Sertifikuotas skaitmeninis </w:t>
            </w:r>
            <w:proofErr w:type="spellStart"/>
            <w:r w:rsidRPr="00695323">
              <w:rPr>
                <w:rFonts w:ascii="Times New Roman" w:eastAsia="Times New Roman" w:hAnsi="Times New Roman" w:cs="Times New Roman"/>
              </w:rPr>
              <w:t>tachografas</w:t>
            </w:r>
            <w:proofErr w:type="spellEnd"/>
          </w:p>
        </w:tc>
        <w:tc>
          <w:tcPr>
            <w:tcW w:w="4815" w:type="dxa"/>
            <w:shd w:val="clear" w:color="auto" w:fill="FFFFFF"/>
          </w:tcPr>
          <w:p w14:paraId="7F912E2D" w14:textId="2DF3AD24" w:rsidR="00695323" w:rsidRPr="00695323" w:rsidRDefault="00695323" w:rsidP="00695323">
            <w:pPr>
              <w:spacing w:after="0" w:line="240" w:lineRule="auto"/>
              <w:jc w:val="both"/>
              <w:rPr>
                <w:rFonts w:ascii="Times New Roman" w:hAnsi="Times New Roman" w:cs="Times New Roman"/>
                <w:bCs/>
              </w:rPr>
            </w:pPr>
            <w:r w:rsidRPr="00695323">
              <w:rPr>
                <w:rFonts w:ascii="Times New Roman" w:eastAsia="Calibri" w:hAnsi="Times New Roman" w:cs="Times New Roman"/>
              </w:rPr>
              <w:t>Privaloma</w:t>
            </w:r>
          </w:p>
        </w:tc>
        <w:tc>
          <w:tcPr>
            <w:tcW w:w="6521" w:type="dxa"/>
            <w:shd w:val="clear" w:color="auto" w:fill="FFFFFF"/>
          </w:tcPr>
          <w:p w14:paraId="7FA56CE7" w14:textId="77777777" w:rsidR="00695323" w:rsidRPr="00695323" w:rsidRDefault="00695323" w:rsidP="00695323">
            <w:pPr>
              <w:spacing w:after="0" w:line="240" w:lineRule="auto"/>
              <w:jc w:val="center"/>
              <w:rPr>
                <w:rFonts w:ascii="Times New Roman" w:hAnsi="Times New Roman" w:cs="Times New Roman"/>
                <w:i/>
                <w:iCs/>
                <w:color w:val="EE0000"/>
              </w:rPr>
            </w:pPr>
          </w:p>
          <w:p w14:paraId="084FE42A" w14:textId="77777777" w:rsidR="00695323" w:rsidRPr="00695323" w:rsidRDefault="00695323" w:rsidP="00695323">
            <w:pPr>
              <w:spacing w:after="0" w:line="240" w:lineRule="auto"/>
              <w:jc w:val="center"/>
              <w:rPr>
                <w:rFonts w:ascii="Times New Roman" w:hAnsi="Times New Roman" w:cs="Times New Roman"/>
              </w:rPr>
            </w:pPr>
            <w:r w:rsidRPr="00695323">
              <w:rPr>
                <w:rFonts w:ascii="Times New Roman" w:hAnsi="Times New Roman" w:cs="Times New Roman"/>
                <w:i/>
                <w:iCs/>
                <w:color w:val="EE0000"/>
              </w:rPr>
              <w:t>&lt;įrašyti&gt;</w:t>
            </w:r>
          </w:p>
        </w:tc>
      </w:tr>
      <w:tr w:rsidR="00695323" w:rsidRPr="00695323" w14:paraId="18365CE1" w14:textId="77777777" w:rsidTr="004F08C0">
        <w:trPr>
          <w:trHeight w:val="20"/>
        </w:trPr>
        <w:tc>
          <w:tcPr>
            <w:tcW w:w="846" w:type="dxa"/>
            <w:shd w:val="clear" w:color="auto" w:fill="auto"/>
          </w:tcPr>
          <w:p w14:paraId="618EFF6E" w14:textId="77777777" w:rsidR="00695323" w:rsidRPr="00695323" w:rsidRDefault="00695323" w:rsidP="00695323">
            <w:pPr>
              <w:numPr>
                <w:ilvl w:val="0"/>
                <w:numId w:val="6"/>
              </w:numPr>
              <w:tabs>
                <w:tab w:val="left" w:pos="459"/>
              </w:tabs>
              <w:spacing w:after="0" w:line="240" w:lineRule="auto"/>
              <w:jc w:val="center"/>
              <w:rPr>
                <w:rFonts w:ascii="Times New Roman" w:hAnsi="Times New Roman" w:cs="Times New Roman"/>
                <w:bCs/>
              </w:rPr>
            </w:pPr>
          </w:p>
        </w:tc>
        <w:tc>
          <w:tcPr>
            <w:tcW w:w="2272" w:type="dxa"/>
            <w:shd w:val="clear" w:color="auto" w:fill="FFFFFF"/>
          </w:tcPr>
          <w:p w14:paraId="45EA1B44" w14:textId="33472D19" w:rsidR="00695323" w:rsidRPr="00695323" w:rsidRDefault="00695323" w:rsidP="00695323">
            <w:pPr>
              <w:spacing w:after="0" w:line="240" w:lineRule="auto"/>
              <w:rPr>
                <w:rFonts w:ascii="Times New Roman" w:hAnsi="Times New Roman" w:cs="Times New Roman"/>
                <w:bCs/>
              </w:rPr>
            </w:pPr>
            <w:r w:rsidRPr="00695323">
              <w:rPr>
                <w:rFonts w:ascii="Times New Roman" w:eastAsia="Times New Roman" w:hAnsi="Times New Roman" w:cs="Times New Roman"/>
              </w:rPr>
              <w:t>Elektroninis greičio ribotuvas</w:t>
            </w:r>
          </w:p>
        </w:tc>
        <w:tc>
          <w:tcPr>
            <w:tcW w:w="4815" w:type="dxa"/>
            <w:shd w:val="clear" w:color="auto" w:fill="FFFFFF"/>
          </w:tcPr>
          <w:p w14:paraId="4124E6A8" w14:textId="460E5CFF" w:rsidR="00695323" w:rsidRPr="00695323" w:rsidRDefault="00695323" w:rsidP="00695323">
            <w:pPr>
              <w:spacing w:after="0" w:line="240" w:lineRule="auto"/>
              <w:jc w:val="both"/>
              <w:rPr>
                <w:rFonts w:ascii="Times New Roman" w:hAnsi="Times New Roman" w:cs="Times New Roman"/>
                <w:bCs/>
              </w:rPr>
            </w:pPr>
            <w:r w:rsidRPr="00695323">
              <w:rPr>
                <w:rFonts w:ascii="Times New Roman" w:eastAsia="Times New Roman" w:hAnsi="Times New Roman" w:cs="Times New Roman"/>
              </w:rPr>
              <w:t>Iki 89 km/h</w:t>
            </w:r>
          </w:p>
        </w:tc>
        <w:tc>
          <w:tcPr>
            <w:tcW w:w="6521" w:type="dxa"/>
            <w:shd w:val="clear" w:color="auto" w:fill="FFFFFF"/>
          </w:tcPr>
          <w:p w14:paraId="3FB18489" w14:textId="77777777" w:rsidR="00695323" w:rsidRPr="00695323" w:rsidRDefault="00695323" w:rsidP="00695323">
            <w:pPr>
              <w:spacing w:after="0" w:line="240" w:lineRule="auto"/>
              <w:jc w:val="center"/>
              <w:rPr>
                <w:rFonts w:ascii="Times New Roman" w:hAnsi="Times New Roman" w:cs="Times New Roman"/>
              </w:rPr>
            </w:pPr>
            <w:r w:rsidRPr="00695323">
              <w:rPr>
                <w:rFonts w:ascii="Times New Roman" w:hAnsi="Times New Roman" w:cs="Times New Roman"/>
                <w:i/>
                <w:iCs/>
                <w:color w:val="EE0000"/>
              </w:rPr>
              <w:t>&lt;įrašyti&gt;</w:t>
            </w:r>
          </w:p>
        </w:tc>
      </w:tr>
      <w:tr w:rsidR="00695323" w:rsidRPr="00695323" w14:paraId="45DBF422" w14:textId="77777777" w:rsidTr="004F08C0">
        <w:trPr>
          <w:trHeight w:val="20"/>
        </w:trPr>
        <w:tc>
          <w:tcPr>
            <w:tcW w:w="846" w:type="dxa"/>
            <w:shd w:val="clear" w:color="auto" w:fill="auto"/>
          </w:tcPr>
          <w:p w14:paraId="7895E6CC" w14:textId="77777777" w:rsidR="00695323" w:rsidRPr="00695323" w:rsidRDefault="00695323" w:rsidP="00695323">
            <w:pPr>
              <w:numPr>
                <w:ilvl w:val="0"/>
                <w:numId w:val="6"/>
              </w:numPr>
              <w:tabs>
                <w:tab w:val="left" w:pos="459"/>
              </w:tabs>
              <w:spacing w:after="0" w:line="240" w:lineRule="auto"/>
              <w:jc w:val="center"/>
              <w:rPr>
                <w:rFonts w:ascii="Times New Roman" w:hAnsi="Times New Roman" w:cs="Times New Roman"/>
                <w:bCs/>
              </w:rPr>
            </w:pPr>
          </w:p>
        </w:tc>
        <w:tc>
          <w:tcPr>
            <w:tcW w:w="2272" w:type="dxa"/>
            <w:shd w:val="clear" w:color="auto" w:fill="FFFFFF"/>
          </w:tcPr>
          <w:p w14:paraId="29C40FC1" w14:textId="5094621D" w:rsidR="00695323" w:rsidRPr="00695323" w:rsidRDefault="00695323" w:rsidP="00695323">
            <w:pPr>
              <w:spacing w:after="0" w:line="240" w:lineRule="auto"/>
              <w:rPr>
                <w:rFonts w:ascii="Times New Roman" w:hAnsi="Times New Roman" w:cs="Times New Roman"/>
                <w:bCs/>
              </w:rPr>
            </w:pPr>
            <w:r w:rsidRPr="00695323">
              <w:rPr>
                <w:rFonts w:ascii="Times New Roman" w:eastAsia="Times New Roman" w:hAnsi="Times New Roman" w:cs="Times New Roman"/>
              </w:rPr>
              <w:t xml:space="preserve">Degalų bakas </w:t>
            </w:r>
          </w:p>
        </w:tc>
        <w:tc>
          <w:tcPr>
            <w:tcW w:w="4815" w:type="dxa"/>
            <w:shd w:val="clear" w:color="auto" w:fill="FFFFFF"/>
          </w:tcPr>
          <w:p w14:paraId="619D2B77" w14:textId="6B486010" w:rsidR="00695323" w:rsidRPr="00695323" w:rsidRDefault="00695323" w:rsidP="00695323">
            <w:pPr>
              <w:spacing w:after="0" w:line="240" w:lineRule="auto"/>
              <w:jc w:val="both"/>
              <w:rPr>
                <w:rFonts w:ascii="Times New Roman" w:hAnsi="Times New Roman" w:cs="Times New Roman"/>
                <w:bCs/>
              </w:rPr>
            </w:pPr>
            <w:r w:rsidRPr="00695323">
              <w:rPr>
                <w:rFonts w:ascii="Times New Roman" w:eastAsia="Times New Roman" w:hAnsi="Times New Roman" w:cs="Times New Roman"/>
              </w:rPr>
              <w:t>Ne mažiau 250 l talpos.</w:t>
            </w:r>
          </w:p>
        </w:tc>
        <w:tc>
          <w:tcPr>
            <w:tcW w:w="6521" w:type="dxa"/>
            <w:shd w:val="clear" w:color="auto" w:fill="FFFFFF"/>
          </w:tcPr>
          <w:p w14:paraId="65995197" w14:textId="77777777" w:rsidR="00695323" w:rsidRPr="00695323" w:rsidRDefault="00695323" w:rsidP="00695323">
            <w:pPr>
              <w:spacing w:after="0" w:line="240" w:lineRule="auto"/>
              <w:jc w:val="center"/>
              <w:rPr>
                <w:rFonts w:ascii="Times New Roman" w:hAnsi="Times New Roman" w:cs="Times New Roman"/>
              </w:rPr>
            </w:pPr>
            <w:r w:rsidRPr="00695323">
              <w:rPr>
                <w:rFonts w:ascii="Times New Roman" w:hAnsi="Times New Roman" w:cs="Times New Roman"/>
                <w:i/>
                <w:iCs/>
                <w:color w:val="EE0000"/>
              </w:rPr>
              <w:t>&lt;įrašyti&gt;</w:t>
            </w:r>
          </w:p>
        </w:tc>
      </w:tr>
      <w:tr w:rsidR="00695323" w:rsidRPr="00695323" w14:paraId="27638F57" w14:textId="77777777" w:rsidTr="004F08C0">
        <w:trPr>
          <w:trHeight w:val="20"/>
        </w:trPr>
        <w:tc>
          <w:tcPr>
            <w:tcW w:w="846" w:type="dxa"/>
            <w:shd w:val="clear" w:color="auto" w:fill="auto"/>
          </w:tcPr>
          <w:p w14:paraId="223193DF" w14:textId="77777777" w:rsidR="00695323" w:rsidRPr="00695323" w:rsidRDefault="00695323" w:rsidP="00695323">
            <w:pPr>
              <w:numPr>
                <w:ilvl w:val="0"/>
                <w:numId w:val="6"/>
              </w:numPr>
              <w:tabs>
                <w:tab w:val="left" w:pos="459"/>
              </w:tabs>
              <w:spacing w:after="0" w:line="240" w:lineRule="auto"/>
              <w:jc w:val="center"/>
              <w:rPr>
                <w:rFonts w:ascii="Times New Roman" w:hAnsi="Times New Roman" w:cs="Times New Roman"/>
                <w:bCs/>
              </w:rPr>
            </w:pPr>
          </w:p>
        </w:tc>
        <w:tc>
          <w:tcPr>
            <w:tcW w:w="2272" w:type="dxa"/>
            <w:shd w:val="clear" w:color="auto" w:fill="FFFFFF"/>
          </w:tcPr>
          <w:p w14:paraId="63028B7B" w14:textId="02CAA139" w:rsidR="00695323" w:rsidRPr="00695323" w:rsidRDefault="00695323" w:rsidP="00695323">
            <w:pPr>
              <w:spacing w:after="0" w:line="240" w:lineRule="auto"/>
              <w:rPr>
                <w:rFonts w:ascii="Times New Roman" w:hAnsi="Times New Roman" w:cs="Times New Roman"/>
                <w:bCs/>
              </w:rPr>
            </w:pPr>
            <w:r w:rsidRPr="00695323">
              <w:rPr>
                <w:rFonts w:ascii="Times New Roman" w:eastAsia="Times New Roman" w:hAnsi="Times New Roman" w:cs="Times New Roman"/>
              </w:rPr>
              <w:t>Degalų bakas su užraktais</w:t>
            </w:r>
          </w:p>
        </w:tc>
        <w:tc>
          <w:tcPr>
            <w:tcW w:w="4815" w:type="dxa"/>
            <w:shd w:val="clear" w:color="auto" w:fill="FFFFFF"/>
          </w:tcPr>
          <w:p w14:paraId="73ADD3BC" w14:textId="00FAB701" w:rsidR="00695323" w:rsidRPr="00695323" w:rsidRDefault="00695323" w:rsidP="00695323">
            <w:pPr>
              <w:spacing w:after="0" w:line="240" w:lineRule="auto"/>
              <w:jc w:val="both"/>
              <w:rPr>
                <w:rFonts w:ascii="Times New Roman" w:hAnsi="Times New Roman" w:cs="Times New Roman"/>
                <w:bCs/>
              </w:rPr>
            </w:pPr>
            <w:r w:rsidRPr="00695323">
              <w:rPr>
                <w:rFonts w:ascii="Times New Roman" w:eastAsia="Calibri" w:hAnsi="Times New Roman" w:cs="Times New Roman"/>
              </w:rPr>
              <w:t>Privaloma</w:t>
            </w:r>
          </w:p>
        </w:tc>
        <w:tc>
          <w:tcPr>
            <w:tcW w:w="6521" w:type="dxa"/>
            <w:shd w:val="clear" w:color="auto" w:fill="FFFFFF"/>
          </w:tcPr>
          <w:p w14:paraId="6EA0BC45" w14:textId="77777777" w:rsidR="00695323" w:rsidRPr="00695323" w:rsidRDefault="00695323" w:rsidP="00695323">
            <w:pPr>
              <w:spacing w:after="0" w:line="240" w:lineRule="auto"/>
              <w:jc w:val="center"/>
              <w:rPr>
                <w:rFonts w:ascii="Times New Roman" w:hAnsi="Times New Roman" w:cs="Times New Roman"/>
              </w:rPr>
            </w:pPr>
            <w:r w:rsidRPr="00695323">
              <w:rPr>
                <w:rFonts w:ascii="Times New Roman" w:hAnsi="Times New Roman" w:cs="Times New Roman"/>
                <w:i/>
                <w:iCs/>
                <w:color w:val="EE0000"/>
              </w:rPr>
              <w:t>&lt;įrašyti&gt;</w:t>
            </w:r>
          </w:p>
        </w:tc>
      </w:tr>
      <w:tr w:rsidR="00695323" w:rsidRPr="00695323" w14:paraId="2CE5A3CF" w14:textId="77777777" w:rsidTr="004F08C0">
        <w:trPr>
          <w:trHeight w:val="20"/>
        </w:trPr>
        <w:tc>
          <w:tcPr>
            <w:tcW w:w="846" w:type="dxa"/>
            <w:shd w:val="clear" w:color="auto" w:fill="auto"/>
          </w:tcPr>
          <w:p w14:paraId="317EC237" w14:textId="77777777" w:rsidR="00695323" w:rsidRPr="00695323" w:rsidRDefault="00695323" w:rsidP="00695323">
            <w:pPr>
              <w:numPr>
                <w:ilvl w:val="0"/>
                <w:numId w:val="6"/>
              </w:numPr>
              <w:tabs>
                <w:tab w:val="left" w:pos="459"/>
              </w:tabs>
              <w:spacing w:after="0" w:line="240" w:lineRule="auto"/>
              <w:jc w:val="center"/>
              <w:rPr>
                <w:rFonts w:ascii="Times New Roman" w:hAnsi="Times New Roman" w:cs="Times New Roman"/>
                <w:bCs/>
              </w:rPr>
            </w:pPr>
          </w:p>
        </w:tc>
        <w:tc>
          <w:tcPr>
            <w:tcW w:w="2272" w:type="dxa"/>
            <w:shd w:val="clear" w:color="auto" w:fill="FFFFFF"/>
          </w:tcPr>
          <w:p w14:paraId="66ED8800" w14:textId="3DA0D22D" w:rsidR="00695323" w:rsidRPr="00695323" w:rsidRDefault="00695323" w:rsidP="00695323">
            <w:pPr>
              <w:spacing w:after="0" w:line="240" w:lineRule="auto"/>
              <w:rPr>
                <w:rFonts w:ascii="Times New Roman" w:hAnsi="Times New Roman" w:cs="Times New Roman"/>
              </w:rPr>
            </w:pPr>
            <w:r w:rsidRPr="00695323">
              <w:rPr>
                <w:rFonts w:ascii="Times New Roman" w:eastAsia="Calibri" w:hAnsi="Times New Roman" w:cs="Times New Roman"/>
                <w:bCs/>
              </w:rPr>
              <w:t>Oranžiniai švyturėliai ant kabinos stogo (ne mažiau 2 vnt.).</w:t>
            </w:r>
          </w:p>
        </w:tc>
        <w:tc>
          <w:tcPr>
            <w:tcW w:w="4815" w:type="dxa"/>
            <w:shd w:val="clear" w:color="auto" w:fill="FFFFFF"/>
          </w:tcPr>
          <w:p w14:paraId="418767E7" w14:textId="25B97118" w:rsidR="00695323" w:rsidRPr="00695323" w:rsidRDefault="00695323" w:rsidP="00695323">
            <w:pPr>
              <w:spacing w:after="0" w:line="240" w:lineRule="auto"/>
              <w:jc w:val="both"/>
              <w:rPr>
                <w:rFonts w:ascii="Times New Roman" w:hAnsi="Times New Roman" w:cs="Times New Roman"/>
              </w:rPr>
            </w:pPr>
            <w:r w:rsidRPr="00695323">
              <w:rPr>
                <w:rFonts w:ascii="Times New Roman" w:eastAsia="Calibri" w:hAnsi="Times New Roman" w:cs="Times New Roman"/>
              </w:rPr>
              <w:t>Privaloma</w:t>
            </w:r>
          </w:p>
        </w:tc>
        <w:tc>
          <w:tcPr>
            <w:tcW w:w="6521" w:type="dxa"/>
            <w:shd w:val="clear" w:color="auto" w:fill="FFFFFF"/>
          </w:tcPr>
          <w:p w14:paraId="02A9E515" w14:textId="77777777" w:rsidR="00695323" w:rsidRPr="00695323" w:rsidRDefault="00695323" w:rsidP="00695323">
            <w:pPr>
              <w:spacing w:after="0" w:line="240" w:lineRule="auto"/>
              <w:jc w:val="center"/>
              <w:rPr>
                <w:rFonts w:ascii="Times New Roman" w:hAnsi="Times New Roman" w:cs="Times New Roman"/>
                <w:i/>
                <w:iCs/>
                <w:color w:val="EE0000"/>
              </w:rPr>
            </w:pPr>
          </w:p>
          <w:p w14:paraId="4AC61A24" w14:textId="77777777" w:rsidR="00695323" w:rsidRPr="00695323" w:rsidRDefault="00695323" w:rsidP="00695323">
            <w:pPr>
              <w:spacing w:after="0" w:line="240" w:lineRule="auto"/>
              <w:jc w:val="center"/>
              <w:rPr>
                <w:rFonts w:ascii="Times New Roman" w:hAnsi="Times New Roman" w:cs="Times New Roman"/>
              </w:rPr>
            </w:pPr>
            <w:r w:rsidRPr="00695323">
              <w:rPr>
                <w:rFonts w:ascii="Times New Roman" w:hAnsi="Times New Roman" w:cs="Times New Roman"/>
                <w:i/>
                <w:iCs/>
                <w:color w:val="EE0000"/>
              </w:rPr>
              <w:t>&lt;įrašyti&gt;</w:t>
            </w:r>
          </w:p>
        </w:tc>
      </w:tr>
      <w:tr w:rsidR="00695323" w:rsidRPr="00695323" w14:paraId="7D59A86D" w14:textId="77777777" w:rsidTr="004F08C0">
        <w:trPr>
          <w:trHeight w:val="20"/>
        </w:trPr>
        <w:tc>
          <w:tcPr>
            <w:tcW w:w="846" w:type="dxa"/>
            <w:shd w:val="clear" w:color="auto" w:fill="auto"/>
          </w:tcPr>
          <w:p w14:paraId="00CA06AF" w14:textId="77777777" w:rsidR="00695323" w:rsidRPr="00695323" w:rsidRDefault="00695323" w:rsidP="00695323">
            <w:pPr>
              <w:numPr>
                <w:ilvl w:val="0"/>
                <w:numId w:val="6"/>
              </w:numPr>
              <w:tabs>
                <w:tab w:val="left" w:pos="459"/>
              </w:tabs>
              <w:spacing w:after="0" w:line="240" w:lineRule="auto"/>
              <w:jc w:val="center"/>
              <w:rPr>
                <w:rFonts w:ascii="Times New Roman" w:hAnsi="Times New Roman" w:cs="Times New Roman"/>
                <w:bCs/>
              </w:rPr>
            </w:pPr>
          </w:p>
        </w:tc>
        <w:tc>
          <w:tcPr>
            <w:tcW w:w="2272" w:type="dxa"/>
            <w:shd w:val="clear" w:color="auto" w:fill="FFFFFF"/>
            <w:vAlign w:val="center"/>
          </w:tcPr>
          <w:p w14:paraId="616F09D1" w14:textId="3359CD4D" w:rsidR="00695323" w:rsidRPr="00695323" w:rsidRDefault="00695323" w:rsidP="00695323">
            <w:pPr>
              <w:spacing w:after="0" w:line="240" w:lineRule="auto"/>
              <w:rPr>
                <w:rFonts w:ascii="Times New Roman" w:hAnsi="Times New Roman" w:cs="Times New Roman"/>
                <w:bCs/>
              </w:rPr>
            </w:pPr>
            <w:r w:rsidRPr="00695323">
              <w:rPr>
                <w:rFonts w:ascii="Times New Roman" w:eastAsia="Calibri" w:hAnsi="Times New Roman" w:cs="Times New Roman"/>
                <w:bCs/>
              </w:rPr>
              <w:t>Guminiai kabinos grindų kilimėliai</w:t>
            </w:r>
          </w:p>
        </w:tc>
        <w:tc>
          <w:tcPr>
            <w:tcW w:w="4815" w:type="dxa"/>
            <w:shd w:val="clear" w:color="auto" w:fill="FFFFFF"/>
          </w:tcPr>
          <w:p w14:paraId="7BD87123" w14:textId="1F590E7C" w:rsidR="00695323" w:rsidRPr="00695323" w:rsidRDefault="00695323" w:rsidP="00695323">
            <w:pPr>
              <w:spacing w:after="0" w:line="240" w:lineRule="auto"/>
              <w:jc w:val="both"/>
              <w:rPr>
                <w:rFonts w:ascii="Times New Roman" w:hAnsi="Times New Roman" w:cs="Times New Roman"/>
                <w:bCs/>
              </w:rPr>
            </w:pPr>
            <w:r w:rsidRPr="00695323">
              <w:rPr>
                <w:rFonts w:ascii="Times New Roman" w:eastAsia="Calibri" w:hAnsi="Times New Roman" w:cs="Times New Roman"/>
              </w:rPr>
              <w:t>Privaloma</w:t>
            </w:r>
          </w:p>
        </w:tc>
        <w:tc>
          <w:tcPr>
            <w:tcW w:w="6521" w:type="dxa"/>
            <w:shd w:val="clear" w:color="auto" w:fill="FFFFFF"/>
          </w:tcPr>
          <w:p w14:paraId="39794BB1" w14:textId="77777777" w:rsidR="00695323" w:rsidRPr="00695323" w:rsidRDefault="00695323" w:rsidP="00695323">
            <w:pPr>
              <w:spacing w:after="0" w:line="240" w:lineRule="auto"/>
              <w:jc w:val="center"/>
              <w:rPr>
                <w:rFonts w:ascii="Times New Roman" w:hAnsi="Times New Roman" w:cs="Times New Roman"/>
              </w:rPr>
            </w:pPr>
            <w:r w:rsidRPr="00695323">
              <w:rPr>
                <w:rFonts w:ascii="Times New Roman" w:hAnsi="Times New Roman" w:cs="Times New Roman"/>
                <w:i/>
                <w:iCs/>
                <w:color w:val="EE0000"/>
              </w:rPr>
              <w:t>&lt;įrašyti&gt;</w:t>
            </w:r>
          </w:p>
        </w:tc>
      </w:tr>
      <w:tr w:rsidR="00695323" w:rsidRPr="00695323" w14:paraId="136E56E1" w14:textId="77777777" w:rsidTr="004F08C0">
        <w:trPr>
          <w:trHeight w:val="20"/>
        </w:trPr>
        <w:tc>
          <w:tcPr>
            <w:tcW w:w="846" w:type="dxa"/>
            <w:shd w:val="clear" w:color="auto" w:fill="auto"/>
          </w:tcPr>
          <w:p w14:paraId="739F69B6" w14:textId="77777777" w:rsidR="00695323" w:rsidRPr="00695323" w:rsidRDefault="00695323" w:rsidP="00695323">
            <w:pPr>
              <w:numPr>
                <w:ilvl w:val="0"/>
                <w:numId w:val="6"/>
              </w:numPr>
              <w:tabs>
                <w:tab w:val="left" w:pos="459"/>
              </w:tabs>
              <w:spacing w:after="0" w:line="240" w:lineRule="auto"/>
              <w:jc w:val="center"/>
              <w:rPr>
                <w:rFonts w:ascii="Times New Roman" w:hAnsi="Times New Roman" w:cs="Times New Roman"/>
                <w:bCs/>
              </w:rPr>
            </w:pPr>
          </w:p>
        </w:tc>
        <w:tc>
          <w:tcPr>
            <w:tcW w:w="2272" w:type="dxa"/>
            <w:shd w:val="clear" w:color="auto" w:fill="FFFFFF"/>
          </w:tcPr>
          <w:p w14:paraId="45A75EBB" w14:textId="6802D144" w:rsidR="00695323" w:rsidRPr="00695323" w:rsidRDefault="00695323" w:rsidP="00695323">
            <w:pPr>
              <w:spacing w:after="0" w:line="240" w:lineRule="auto"/>
              <w:rPr>
                <w:rFonts w:ascii="Times New Roman" w:hAnsi="Times New Roman" w:cs="Times New Roman"/>
                <w:bCs/>
              </w:rPr>
            </w:pPr>
            <w:r w:rsidRPr="00695323">
              <w:rPr>
                <w:rFonts w:ascii="Times New Roman" w:eastAsia="Calibri" w:hAnsi="Times New Roman" w:cs="Times New Roman"/>
                <w:bCs/>
              </w:rPr>
              <w:t>Saugumo paketas</w:t>
            </w:r>
          </w:p>
        </w:tc>
        <w:tc>
          <w:tcPr>
            <w:tcW w:w="4815" w:type="dxa"/>
            <w:shd w:val="clear" w:color="auto" w:fill="FFFFFF"/>
          </w:tcPr>
          <w:p w14:paraId="40EA1043" w14:textId="0BE6DC84" w:rsidR="00695323" w:rsidRPr="00695323" w:rsidRDefault="00695323" w:rsidP="00695323">
            <w:pPr>
              <w:spacing w:after="0" w:line="240" w:lineRule="auto"/>
              <w:jc w:val="both"/>
              <w:rPr>
                <w:rFonts w:ascii="Times New Roman" w:hAnsi="Times New Roman" w:cs="Times New Roman"/>
              </w:rPr>
            </w:pPr>
            <w:r w:rsidRPr="00695323">
              <w:rPr>
                <w:rFonts w:ascii="Times New Roman" w:eastAsia="Calibri" w:hAnsi="Times New Roman" w:cs="Times New Roman"/>
              </w:rPr>
              <w:t>Avarinės trinkelės, teleskopinis domkratas (ne mažiau nei 10 t), avarinis trikampis ženklas, avarinis žibintas, pirmos pagalbos vaistinėlė ir gesintuvas</w:t>
            </w:r>
          </w:p>
        </w:tc>
        <w:tc>
          <w:tcPr>
            <w:tcW w:w="6521" w:type="dxa"/>
            <w:shd w:val="clear" w:color="auto" w:fill="FFFFFF"/>
          </w:tcPr>
          <w:p w14:paraId="6E7EBC7E" w14:textId="77777777" w:rsidR="00695323" w:rsidRPr="00695323" w:rsidRDefault="00695323" w:rsidP="00695323">
            <w:pPr>
              <w:spacing w:after="0" w:line="240" w:lineRule="auto"/>
              <w:jc w:val="center"/>
              <w:rPr>
                <w:rFonts w:ascii="Times New Roman" w:hAnsi="Times New Roman" w:cs="Times New Roman"/>
                <w:i/>
                <w:iCs/>
                <w:color w:val="EE0000"/>
              </w:rPr>
            </w:pPr>
          </w:p>
          <w:p w14:paraId="0F122C08" w14:textId="77777777" w:rsidR="00695323" w:rsidRPr="00695323" w:rsidRDefault="00695323" w:rsidP="00695323">
            <w:pPr>
              <w:spacing w:after="0" w:line="240" w:lineRule="auto"/>
              <w:jc w:val="center"/>
              <w:rPr>
                <w:rFonts w:ascii="Times New Roman" w:hAnsi="Times New Roman" w:cs="Times New Roman"/>
                <w:i/>
                <w:iCs/>
                <w:color w:val="EE0000"/>
              </w:rPr>
            </w:pPr>
          </w:p>
          <w:p w14:paraId="472FE4EE" w14:textId="77777777" w:rsidR="00695323" w:rsidRPr="00695323" w:rsidRDefault="00695323" w:rsidP="00695323">
            <w:pPr>
              <w:spacing w:after="0" w:line="240" w:lineRule="auto"/>
              <w:jc w:val="center"/>
              <w:rPr>
                <w:rFonts w:ascii="Times New Roman" w:hAnsi="Times New Roman" w:cs="Times New Roman"/>
              </w:rPr>
            </w:pPr>
            <w:r w:rsidRPr="00695323">
              <w:rPr>
                <w:rFonts w:ascii="Times New Roman" w:hAnsi="Times New Roman" w:cs="Times New Roman"/>
                <w:i/>
                <w:iCs/>
                <w:color w:val="EE0000"/>
              </w:rPr>
              <w:t>&lt;įrašyti&gt;</w:t>
            </w:r>
          </w:p>
        </w:tc>
      </w:tr>
      <w:tr w:rsidR="00695323" w:rsidRPr="00695323" w14:paraId="52CEF4D4" w14:textId="77777777" w:rsidTr="004F08C0">
        <w:trPr>
          <w:trHeight w:val="20"/>
        </w:trPr>
        <w:tc>
          <w:tcPr>
            <w:tcW w:w="846" w:type="dxa"/>
            <w:shd w:val="clear" w:color="auto" w:fill="auto"/>
          </w:tcPr>
          <w:p w14:paraId="0B07B61B" w14:textId="77777777" w:rsidR="00695323" w:rsidRPr="00695323" w:rsidRDefault="00695323" w:rsidP="00695323">
            <w:pPr>
              <w:numPr>
                <w:ilvl w:val="0"/>
                <w:numId w:val="6"/>
              </w:numPr>
              <w:tabs>
                <w:tab w:val="left" w:pos="459"/>
              </w:tabs>
              <w:spacing w:after="0" w:line="240" w:lineRule="auto"/>
              <w:jc w:val="center"/>
              <w:rPr>
                <w:rFonts w:ascii="Times New Roman" w:hAnsi="Times New Roman" w:cs="Times New Roman"/>
                <w:bCs/>
              </w:rPr>
            </w:pPr>
          </w:p>
        </w:tc>
        <w:tc>
          <w:tcPr>
            <w:tcW w:w="2272" w:type="dxa"/>
            <w:shd w:val="clear" w:color="auto" w:fill="FFFFFF"/>
          </w:tcPr>
          <w:p w14:paraId="41E1DE69" w14:textId="358CF09E" w:rsidR="00695323" w:rsidRPr="00695323" w:rsidRDefault="00695323" w:rsidP="00695323">
            <w:pPr>
              <w:spacing w:after="0" w:line="240" w:lineRule="auto"/>
              <w:rPr>
                <w:rFonts w:ascii="Times New Roman" w:hAnsi="Times New Roman" w:cs="Times New Roman"/>
              </w:rPr>
            </w:pPr>
            <w:r w:rsidRPr="00695323">
              <w:rPr>
                <w:rFonts w:ascii="Times New Roman" w:eastAsia="Times New Roman" w:hAnsi="Times New Roman" w:cs="Times New Roman"/>
              </w:rPr>
              <w:t xml:space="preserve">Aklosios zonos perspėjimo asistentas abejose pusėse, su vaizdiniu ir garsiniu perspėjimu </w:t>
            </w:r>
          </w:p>
        </w:tc>
        <w:tc>
          <w:tcPr>
            <w:tcW w:w="4815" w:type="dxa"/>
            <w:shd w:val="clear" w:color="auto" w:fill="FFFFFF"/>
          </w:tcPr>
          <w:p w14:paraId="111E2941" w14:textId="08609D53" w:rsidR="00695323" w:rsidRPr="00695323" w:rsidRDefault="00695323" w:rsidP="00695323">
            <w:pPr>
              <w:spacing w:after="0" w:line="240" w:lineRule="auto"/>
              <w:jc w:val="both"/>
              <w:rPr>
                <w:rFonts w:ascii="Times New Roman" w:hAnsi="Times New Roman" w:cs="Times New Roman"/>
              </w:rPr>
            </w:pPr>
            <w:r w:rsidRPr="00695323">
              <w:rPr>
                <w:rFonts w:ascii="Times New Roman" w:eastAsia="Times New Roman" w:hAnsi="Times New Roman" w:cs="Times New Roman"/>
              </w:rPr>
              <w:t>Privaloma</w:t>
            </w:r>
          </w:p>
        </w:tc>
        <w:tc>
          <w:tcPr>
            <w:tcW w:w="6521" w:type="dxa"/>
            <w:shd w:val="clear" w:color="auto" w:fill="FFFFFF"/>
          </w:tcPr>
          <w:p w14:paraId="4D21648D" w14:textId="77777777" w:rsidR="00695323" w:rsidRPr="00695323" w:rsidRDefault="00695323" w:rsidP="00695323">
            <w:pPr>
              <w:spacing w:after="0" w:line="240" w:lineRule="auto"/>
              <w:jc w:val="center"/>
              <w:rPr>
                <w:rFonts w:ascii="Times New Roman" w:hAnsi="Times New Roman" w:cs="Times New Roman"/>
                <w:i/>
                <w:iCs/>
                <w:color w:val="EE0000"/>
              </w:rPr>
            </w:pPr>
          </w:p>
          <w:p w14:paraId="151B4912" w14:textId="77777777" w:rsidR="00695323" w:rsidRPr="00695323" w:rsidRDefault="00695323" w:rsidP="00695323">
            <w:pPr>
              <w:spacing w:after="0" w:line="240" w:lineRule="auto"/>
              <w:jc w:val="center"/>
              <w:rPr>
                <w:rFonts w:ascii="Times New Roman" w:hAnsi="Times New Roman" w:cs="Times New Roman"/>
              </w:rPr>
            </w:pPr>
            <w:r w:rsidRPr="00695323">
              <w:rPr>
                <w:rFonts w:ascii="Times New Roman" w:hAnsi="Times New Roman" w:cs="Times New Roman"/>
                <w:i/>
                <w:iCs/>
                <w:color w:val="EE0000"/>
              </w:rPr>
              <w:t>&lt;įrašyti&gt;</w:t>
            </w:r>
          </w:p>
        </w:tc>
      </w:tr>
      <w:tr w:rsidR="00695323" w:rsidRPr="00695323" w14:paraId="5ABD5AD0" w14:textId="77777777" w:rsidTr="008976C4">
        <w:trPr>
          <w:trHeight w:val="791"/>
        </w:trPr>
        <w:tc>
          <w:tcPr>
            <w:tcW w:w="846" w:type="dxa"/>
            <w:shd w:val="clear" w:color="auto" w:fill="auto"/>
          </w:tcPr>
          <w:p w14:paraId="6893592E" w14:textId="77777777" w:rsidR="00695323" w:rsidRPr="00695323" w:rsidRDefault="00695323" w:rsidP="00695323">
            <w:pPr>
              <w:numPr>
                <w:ilvl w:val="0"/>
                <w:numId w:val="6"/>
              </w:numPr>
              <w:tabs>
                <w:tab w:val="left" w:pos="459"/>
              </w:tabs>
              <w:spacing w:after="0" w:line="240" w:lineRule="auto"/>
              <w:jc w:val="center"/>
              <w:rPr>
                <w:rFonts w:ascii="Times New Roman" w:hAnsi="Times New Roman" w:cs="Times New Roman"/>
                <w:bCs/>
              </w:rPr>
            </w:pPr>
          </w:p>
        </w:tc>
        <w:tc>
          <w:tcPr>
            <w:tcW w:w="2272" w:type="dxa"/>
            <w:shd w:val="clear" w:color="auto" w:fill="FFFFFF"/>
          </w:tcPr>
          <w:p w14:paraId="77D136B0" w14:textId="38EC71C8" w:rsidR="00695323" w:rsidRPr="00695323" w:rsidRDefault="00695323" w:rsidP="00695323">
            <w:pPr>
              <w:spacing w:after="0" w:line="240" w:lineRule="auto"/>
              <w:rPr>
                <w:rFonts w:ascii="Times New Roman" w:hAnsi="Times New Roman" w:cs="Times New Roman"/>
              </w:rPr>
            </w:pPr>
            <w:r w:rsidRPr="00695323">
              <w:rPr>
                <w:rFonts w:ascii="Times New Roman" w:eastAsia="Times New Roman" w:hAnsi="Times New Roman" w:cs="Times New Roman"/>
              </w:rPr>
              <w:t>Tipas</w:t>
            </w:r>
          </w:p>
        </w:tc>
        <w:tc>
          <w:tcPr>
            <w:tcW w:w="4815" w:type="dxa"/>
            <w:shd w:val="clear" w:color="auto" w:fill="FFFFFF"/>
          </w:tcPr>
          <w:p w14:paraId="302BFD3E" w14:textId="64EBDCCE" w:rsidR="00695323" w:rsidRPr="00695323" w:rsidRDefault="00695323" w:rsidP="00695323">
            <w:pPr>
              <w:spacing w:after="0" w:line="240" w:lineRule="auto"/>
              <w:jc w:val="both"/>
              <w:rPr>
                <w:rFonts w:ascii="Times New Roman" w:hAnsi="Times New Roman" w:cs="Times New Roman"/>
              </w:rPr>
            </w:pPr>
            <w:r w:rsidRPr="00695323">
              <w:rPr>
                <w:rFonts w:ascii="Times New Roman" w:eastAsia="Times New Roman" w:hAnsi="Times New Roman" w:cs="Times New Roman"/>
              </w:rPr>
              <w:t>Galinio vertimo, skirtas mišrių komunalinių atliekų ir antrinių žaliavų surinkimui. Pažymėta CE ženklu,  atitinka 2006/42 reglamento reikalavimus</w:t>
            </w:r>
          </w:p>
        </w:tc>
        <w:tc>
          <w:tcPr>
            <w:tcW w:w="6521" w:type="dxa"/>
            <w:shd w:val="clear" w:color="auto" w:fill="FFFFFF"/>
          </w:tcPr>
          <w:p w14:paraId="11C17DDE" w14:textId="77777777" w:rsidR="00695323" w:rsidRPr="00695323" w:rsidRDefault="00695323" w:rsidP="00695323">
            <w:pPr>
              <w:spacing w:after="0" w:line="240" w:lineRule="auto"/>
              <w:jc w:val="center"/>
              <w:rPr>
                <w:rFonts w:ascii="Times New Roman" w:hAnsi="Times New Roman" w:cs="Times New Roman"/>
                <w:i/>
                <w:iCs/>
                <w:color w:val="EE0000"/>
              </w:rPr>
            </w:pPr>
          </w:p>
          <w:p w14:paraId="470660D3" w14:textId="77777777" w:rsidR="00695323" w:rsidRPr="00695323" w:rsidRDefault="00695323" w:rsidP="00695323">
            <w:pPr>
              <w:spacing w:after="0" w:line="240" w:lineRule="auto"/>
              <w:jc w:val="center"/>
              <w:rPr>
                <w:rFonts w:ascii="Times New Roman" w:hAnsi="Times New Roman" w:cs="Times New Roman"/>
              </w:rPr>
            </w:pPr>
            <w:r w:rsidRPr="00695323">
              <w:rPr>
                <w:rFonts w:ascii="Times New Roman" w:hAnsi="Times New Roman" w:cs="Times New Roman"/>
                <w:i/>
                <w:iCs/>
                <w:color w:val="EE0000"/>
              </w:rPr>
              <w:t>&lt;įrašyti&gt;</w:t>
            </w:r>
          </w:p>
        </w:tc>
      </w:tr>
      <w:tr w:rsidR="00695323" w:rsidRPr="00695323" w14:paraId="29305157" w14:textId="77777777" w:rsidTr="004F08C0">
        <w:trPr>
          <w:trHeight w:val="257"/>
        </w:trPr>
        <w:tc>
          <w:tcPr>
            <w:tcW w:w="846" w:type="dxa"/>
            <w:shd w:val="clear" w:color="auto" w:fill="auto"/>
          </w:tcPr>
          <w:p w14:paraId="2D51C770" w14:textId="77777777" w:rsidR="00695323" w:rsidRPr="00695323" w:rsidRDefault="00695323" w:rsidP="00695323">
            <w:pPr>
              <w:numPr>
                <w:ilvl w:val="0"/>
                <w:numId w:val="6"/>
              </w:numPr>
              <w:tabs>
                <w:tab w:val="left" w:pos="459"/>
              </w:tabs>
              <w:spacing w:after="0" w:line="240" w:lineRule="auto"/>
              <w:jc w:val="center"/>
              <w:rPr>
                <w:rFonts w:ascii="Times New Roman" w:hAnsi="Times New Roman" w:cs="Times New Roman"/>
                <w:bCs/>
              </w:rPr>
            </w:pPr>
          </w:p>
        </w:tc>
        <w:tc>
          <w:tcPr>
            <w:tcW w:w="2272" w:type="dxa"/>
            <w:shd w:val="clear" w:color="auto" w:fill="FFFFFF"/>
          </w:tcPr>
          <w:p w14:paraId="355CE06A" w14:textId="7FA2D114" w:rsidR="00695323" w:rsidRPr="00695323" w:rsidRDefault="00695323" w:rsidP="00695323">
            <w:pPr>
              <w:spacing w:after="0" w:line="240" w:lineRule="auto"/>
              <w:rPr>
                <w:rFonts w:ascii="Times New Roman" w:hAnsi="Times New Roman" w:cs="Times New Roman"/>
              </w:rPr>
            </w:pPr>
            <w:r w:rsidRPr="00695323">
              <w:rPr>
                <w:rFonts w:ascii="Times New Roman" w:eastAsia="Calibri" w:hAnsi="Times New Roman" w:cs="Times New Roman"/>
              </w:rPr>
              <w:t>Atliekų bunkeris</w:t>
            </w:r>
          </w:p>
        </w:tc>
        <w:tc>
          <w:tcPr>
            <w:tcW w:w="4815" w:type="dxa"/>
            <w:shd w:val="clear" w:color="auto" w:fill="FFFFFF"/>
          </w:tcPr>
          <w:p w14:paraId="471A1C59" w14:textId="27CF21A8" w:rsidR="00695323" w:rsidRPr="00695323" w:rsidRDefault="00695323" w:rsidP="00695323">
            <w:pPr>
              <w:spacing w:after="0" w:line="240" w:lineRule="auto"/>
              <w:jc w:val="both"/>
              <w:rPr>
                <w:rFonts w:ascii="Times New Roman" w:hAnsi="Times New Roman" w:cs="Times New Roman"/>
              </w:rPr>
            </w:pPr>
            <w:r w:rsidRPr="00695323">
              <w:rPr>
                <w:rFonts w:ascii="Times New Roman" w:eastAsia="Times New Roman" w:hAnsi="Times New Roman" w:cs="Times New Roman"/>
              </w:rPr>
              <w:t>Atliekų talpos šoninės sienos- ovalo formos, lubos ir grindys- lygios,   atliekų išstūmimo plokštė – stačiakampio arba ovalo formos.</w:t>
            </w:r>
          </w:p>
        </w:tc>
        <w:tc>
          <w:tcPr>
            <w:tcW w:w="6521" w:type="dxa"/>
            <w:shd w:val="clear" w:color="auto" w:fill="FFFFFF"/>
          </w:tcPr>
          <w:p w14:paraId="4FBE5401" w14:textId="77777777" w:rsidR="00695323" w:rsidRPr="00695323" w:rsidRDefault="00695323" w:rsidP="00695323">
            <w:pPr>
              <w:spacing w:after="0" w:line="240" w:lineRule="auto"/>
              <w:jc w:val="center"/>
              <w:rPr>
                <w:rFonts w:ascii="Times New Roman" w:hAnsi="Times New Roman" w:cs="Times New Roman"/>
                <w:i/>
                <w:iCs/>
                <w:color w:val="EE0000"/>
              </w:rPr>
            </w:pPr>
          </w:p>
          <w:p w14:paraId="53A983C0" w14:textId="77777777" w:rsidR="00695323" w:rsidRPr="00695323" w:rsidRDefault="00695323" w:rsidP="00695323">
            <w:pPr>
              <w:spacing w:after="0" w:line="240" w:lineRule="auto"/>
              <w:jc w:val="center"/>
              <w:rPr>
                <w:rFonts w:ascii="Times New Roman" w:hAnsi="Times New Roman" w:cs="Times New Roman"/>
              </w:rPr>
            </w:pPr>
            <w:r w:rsidRPr="00695323">
              <w:rPr>
                <w:rFonts w:ascii="Times New Roman" w:hAnsi="Times New Roman" w:cs="Times New Roman"/>
                <w:i/>
                <w:iCs/>
                <w:color w:val="EE0000"/>
              </w:rPr>
              <w:t>&lt;įrašyti&gt;</w:t>
            </w:r>
          </w:p>
        </w:tc>
      </w:tr>
      <w:tr w:rsidR="00695323" w:rsidRPr="00695323" w14:paraId="32460422" w14:textId="77777777" w:rsidTr="004F08C0">
        <w:trPr>
          <w:trHeight w:val="257"/>
        </w:trPr>
        <w:tc>
          <w:tcPr>
            <w:tcW w:w="846" w:type="dxa"/>
            <w:shd w:val="clear" w:color="auto" w:fill="auto"/>
          </w:tcPr>
          <w:p w14:paraId="3DAD425C" w14:textId="77777777" w:rsidR="00695323" w:rsidRPr="00695323" w:rsidRDefault="00695323" w:rsidP="00695323">
            <w:pPr>
              <w:numPr>
                <w:ilvl w:val="0"/>
                <w:numId w:val="6"/>
              </w:numPr>
              <w:tabs>
                <w:tab w:val="left" w:pos="459"/>
              </w:tabs>
              <w:spacing w:after="0" w:line="240" w:lineRule="auto"/>
              <w:jc w:val="center"/>
              <w:rPr>
                <w:rFonts w:ascii="Times New Roman" w:hAnsi="Times New Roman" w:cs="Times New Roman"/>
                <w:bCs/>
              </w:rPr>
            </w:pPr>
          </w:p>
        </w:tc>
        <w:tc>
          <w:tcPr>
            <w:tcW w:w="2272" w:type="dxa"/>
            <w:shd w:val="clear" w:color="auto" w:fill="FFFFFF"/>
          </w:tcPr>
          <w:p w14:paraId="3AD78F66" w14:textId="653A1DB6" w:rsidR="00695323" w:rsidRPr="00695323" w:rsidRDefault="00695323" w:rsidP="00695323">
            <w:pPr>
              <w:spacing w:after="0" w:line="240" w:lineRule="auto"/>
              <w:rPr>
                <w:rFonts w:ascii="Times New Roman" w:hAnsi="Times New Roman" w:cs="Times New Roman"/>
              </w:rPr>
            </w:pPr>
            <w:r w:rsidRPr="00695323">
              <w:rPr>
                <w:rFonts w:ascii="Times New Roman" w:eastAsia="Calibri" w:hAnsi="Times New Roman" w:cs="Times New Roman"/>
              </w:rPr>
              <w:t>Atliekų bunkerio talpa</w:t>
            </w:r>
          </w:p>
        </w:tc>
        <w:tc>
          <w:tcPr>
            <w:tcW w:w="4815" w:type="dxa"/>
            <w:shd w:val="clear" w:color="auto" w:fill="FFFFFF"/>
          </w:tcPr>
          <w:p w14:paraId="7795B50E" w14:textId="77777777" w:rsidR="00695323" w:rsidRPr="00695323" w:rsidRDefault="00695323" w:rsidP="00695323">
            <w:pPr>
              <w:spacing w:line="240" w:lineRule="auto"/>
              <w:rPr>
                <w:rFonts w:ascii="Times New Roman" w:eastAsia="Times New Roman" w:hAnsi="Times New Roman" w:cs="Times New Roman"/>
              </w:rPr>
            </w:pPr>
            <w:r w:rsidRPr="00695323">
              <w:rPr>
                <w:rFonts w:ascii="Times New Roman" w:eastAsia="Times New Roman" w:hAnsi="Times New Roman" w:cs="Times New Roman"/>
              </w:rPr>
              <w:t>Ne mažesnė kaip 19 m</w:t>
            </w:r>
            <w:r w:rsidRPr="00695323">
              <w:rPr>
                <w:rFonts w:ascii="Times New Roman" w:eastAsia="Times New Roman" w:hAnsi="Times New Roman" w:cs="Times New Roman"/>
                <w:vertAlign w:val="superscript"/>
              </w:rPr>
              <w:t>3</w:t>
            </w:r>
            <w:r w:rsidRPr="00695323">
              <w:rPr>
                <w:rFonts w:ascii="Times New Roman" w:eastAsia="Times New Roman" w:hAnsi="Times New Roman" w:cs="Times New Roman"/>
              </w:rPr>
              <w:t>.</w:t>
            </w:r>
            <w:r w:rsidRPr="00695323">
              <w:rPr>
                <w:rFonts w:ascii="Times New Roman" w:hAnsi="Times New Roman" w:cs="Times New Roman"/>
              </w:rPr>
              <w:t xml:space="preserve"> </w:t>
            </w:r>
            <w:r w:rsidRPr="00695323">
              <w:rPr>
                <w:rFonts w:ascii="Times New Roman" w:eastAsia="Times New Roman" w:hAnsi="Times New Roman" w:cs="Times New Roman"/>
              </w:rPr>
              <w:t>Ji suprantama kaip erdvė, kurioje presuojamos atliekos į atliekų bunkerio talpą, neįskaičiuotas antstato gale sumontuotos papildomos talpos, į kurią išverčiami konteineriai, tūris.</w:t>
            </w:r>
          </w:p>
          <w:p w14:paraId="2B53F7B5" w14:textId="454FC5D6" w:rsidR="00695323" w:rsidRPr="00695323" w:rsidRDefault="00695323" w:rsidP="00695323">
            <w:pPr>
              <w:spacing w:after="0" w:line="240" w:lineRule="auto"/>
              <w:jc w:val="both"/>
              <w:rPr>
                <w:rFonts w:ascii="Times New Roman" w:hAnsi="Times New Roman" w:cs="Times New Roman"/>
                <w:vertAlign w:val="superscript"/>
              </w:rPr>
            </w:pPr>
            <w:r w:rsidRPr="00695323">
              <w:rPr>
                <w:rFonts w:ascii="Times New Roman" w:eastAsia="Times New Roman" w:hAnsi="Times New Roman" w:cs="Times New Roman"/>
                <w:i/>
                <w:iCs/>
              </w:rPr>
              <w:t>Pateikiamas gamintojo patvirtintas brėžinys.</w:t>
            </w:r>
          </w:p>
        </w:tc>
        <w:tc>
          <w:tcPr>
            <w:tcW w:w="6521" w:type="dxa"/>
            <w:shd w:val="clear" w:color="auto" w:fill="FFFFFF"/>
          </w:tcPr>
          <w:p w14:paraId="4F52B065" w14:textId="77777777" w:rsidR="00695323" w:rsidRPr="00695323" w:rsidRDefault="00695323" w:rsidP="00695323">
            <w:pPr>
              <w:spacing w:after="0" w:line="240" w:lineRule="auto"/>
              <w:jc w:val="center"/>
              <w:rPr>
                <w:rFonts w:ascii="Times New Roman" w:hAnsi="Times New Roman" w:cs="Times New Roman"/>
              </w:rPr>
            </w:pPr>
            <w:r w:rsidRPr="00695323">
              <w:rPr>
                <w:rFonts w:ascii="Times New Roman" w:hAnsi="Times New Roman" w:cs="Times New Roman"/>
                <w:i/>
                <w:iCs/>
                <w:color w:val="EE0000"/>
              </w:rPr>
              <w:t>&lt;įrašyti&gt;</w:t>
            </w:r>
          </w:p>
        </w:tc>
      </w:tr>
      <w:tr w:rsidR="00695323" w:rsidRPr="00695323" w14:paraId="24102271" w14:textId="77777777" w:rsidTr="004F08C0">
        <w:trPr>
          <w:trHeight w:val="20"/>
        </w:trPr>
        <w:tc>
          <w:tcPr>
            <w:tcW w:w="846" w:type="dxa"/>
            <w:shd w:val="clear" w:color="auto" w:fill="auto"/>
          </w:tcPr>
          <w:p w14:paraId="43196657" w14:textId="77777777" w:rsidR="00695323" w:rsidRPr="00695323" w:rsidRDefault="00695323" w:rsidP="00695323">
            <w:pPr>
              <w:numPr>
                <w:ilvl w:val="0"/>
                <w:numId w:val="6"/>
              </w:numPr>
              <w:tabs>
                <w:tab w:val="left" w:pos="459"/>
              </w:tabs>
              <w:spacing w:after="0" w:line="240" w:lineRule="auto"/>
              <w:jc w:val="center"/>
              <w:rPr>
                <w:rFonts w:ascii="Times New Roman" w:hAnsi="Times New Roman" w:cs="Times New Roman"/>
                <w:bCs/>
              </w:rPr>
            </w:pPr>
          </w:p>
        </w:tc>
        <w:tc>
          <w:tcPr>
            <w:tcW w:w="2272" w:type="dxa"/>
            <w:shd w:val="clear" w:color="auto" w:fill="FFFFFF"/>
          </w:tcPr>
          <w:p w14:paraId="4077F737" w14:textId="6D8952E8" w:rsidR="00695323" w:rsidRPr="00695323" w:rsidRDefault="00695323" w:rsidP="00695323">
            <w:pPr>
              <w:spacing w:after="0" w:line="240" w:lineRule="auto"/>
              <w:rPr>
                <w:rFonts w:ascii="Times New Roman" w:hAnsi="Times New Roman" w:cs="Times New Roman"/>
              </w:rPr>
            </w:pPr>
            <w:r w:rsidRPr="00695323">
              <w:rPr>
                <w:rFonts w:ascii="Times New Roman" w:eastAsia="Calibri" w:hAnsi="Times New Roman" w:cs="Times New Roman"/>
              </w:rPr>
              <w:t>Atliekų surinkimo bunkeris</w:t>
            </w:r>
          </w:p>
        </w:tc>
        <w:tc>
          <w:tcPr>
            <w:tcW w:w="4815" w:type="dxa"/>
            <w:shd w:val="clear" w:color="auto" w:fill="FFFFFF"/>
          </w:tcPr>
          <w:p w14:paraId="5553CA20" w14:textId="1FFBDEAE" w:rsidR="00695323" w:rsidRPr="00695323" w:rsidRDefault="00695323" w:rsidP="00695323">
            <w:pPr>
              <w:spacing w:after="0" w:line="240" w:lineRule="auto"/>
              <w:jc w:val="both"/>
              <w:rPr>
                <w:rFonts w:ascii="Times New Roman" w:hAnsi="Times New Roman" w:cs="Times New Roman"/>
              </w:rPr>
            </w:pPr>
            <w:r w:rsidRPr="00695323">
              <w:rPr>
                <w:rFonts w:ascii="Times New Roman" w:eastAsia="Calibri" w:hAnsi="Times New Roman" w:cs="Times New Roman"/>
                <w:bCs/>
              </w:rPr>
              <w:t>Grindų storis ir sienos kontaktuojančios su atliekomis ne mažiau kaip 5 mm HARDOX 400 arba lygiaverčio plieno.“</w:t>
            </w:r>
          </w:p>
        </w:tc>
        <w:tc>
          <w:tcPr>
            <w:tcW w:w="6521" w:type="dxa"/>
            <w:shd w:val="clear" w:color="auto" w:fill="FFFFFF"/>
          </w:tcPr>
          <w:p w14:paraId="0A7E22F7" w14:textId="77777777" w:rsidR="00695323" w:rsidRPr="00695323" w:rsidRDefault="00695323" w:rsidP="00695323">
            <w:pPr>
              <w:spacing w:after="0" w:line="240" w:lineRule="auto"/>
              <w:jc w:val="center"/>
              <w:rPr>
                <w:rFonts w:ascii="Times New Roman" w:hAnsi="Times New Roman" w:cs="Times New Roman"/>
                <w:bCs/>
              </w:rPr>
            </w:pPr>
            <w:r w:rsidRPr="00695323">
              <w:rPr>
                <w:rFonts w:ascii="Times New Roman" w:hAnsi="Times New Roman" w:cs="Times New Roman"/>
                <w:i/>
                <w:iCs/>
                <w:color w:val="EE0000"/>
              </w:rPr>
              <w:t>&lt;įrašyti&gt;</w:t>
            </w:r>
          </w:p>
        </w:tc>
      </w:tr>
      <w:tr w:rsidR="00695323" w:rsidRPr="00695323" w14:paraId="3FCAAB4B" w14:textId="77777777" w:rsidTr="004F08C0">
        <w:trPr>
          <w:trHeight w:val="20"/>
        </w:trPr>
        <w:tc>
          <w:tcPr>
            <w:tcW w:w="846" w:type="dxa"/>
            <w:shd w:val="clear" w:color="auto" w:fill="auto"/>
          </w:tcPr>
          <w:p w14:paraId="1A06122F" w14:textId="77777777" w:rsidR="00695323" w:rsidRPr="00695323" w:rsidRDefault="00695323" w:rsidP="00695323">
            <w:pPr>
              <w:numPr>
                <w:ilvl w:val="0"/>
                <w:numId w:val="6"/>
              </w:numPr>
              <w:tabs>
                <w:tab w:val="left" w:pos="459"/>
              </w:tabs>
              <w:spacing w:after="0" w:line="240" w:lineRule="auto"/>
              <w:jc w:val="center"/>
              <w:rPr>
                <w:rFonts w:ascii="Times New Roman" w:hAnsi="Times New Roman" w:cs="Times New Roman"/>
                <w:bCs/>
              </w:rPr>
            </w:pPr>
          </w:p>
        </w:tc>
        <w:tc>
          <w:tcPr>
            <w:tcW w:w="2272" w:type="dxa"/>
            <w:shd w:val="clear" w:color="auto" w:fill="FFFFFF"/>
          </w:tcPr>
          <w:p w14:paraId="75F45356" w14:textId="6D1738C9" w:rsidR="00695323" w:rsidRPr="00695323" w:rsidRDefault="00695323" w:rsidP="00695323">
            <w:pPr>
              <w:spacing w:after="0" w:line="240" w:lineRule="auto"/>
              <w:rPr>
                <w:rFonts w:ascii="Times New Roman" w:hAnsi="Times New Roman" w:cs="Times New Roman"/>
              </w:rPr>
            </w:pPr>
            <w:r w:rsidRPr="00695323">
              <w:rPr>
                <w:rFonts w:ascii="Times New Roman" w:eastAsia="Calibri" w:hAnsi="Times New Roman" w:cs="Times New Roman"/>
              </w:rPr>
              <w:t>Sandarumas</w:t>
            </w:r>
          </w:p>
        </w:tc>
        <w:tc>
          <w:tcPr>
            <w:tcW w:w="4815" w:type="dxa"/>
            <w:shd w:val="clear" w:color="auto" w:fill="FFFFFF"/>
          </w:tcPr>
          <w:p w14:paraId="392E0846" w14:textId="72294BD5" w:rsidR="00695323" w:rsidRPr="00695323" w:rsidRDefault="00695323" w:rsidP="00695323">
            <w:pPr>
              <w:spacing w:after="0" w:line="240" w:lineRule="auto"/>
              <w:jc w:val="both"/>
              <w:rPr>
                <w:rFonts w:ascii="Times New Roman" w:hAnsi="Times New Roman" w:cs="Times New Roman"/>
                <w:bCs/>
              </w:rPr>
            </w:pPr>
            <w:r w:rsidRPr="00695323">
              <w:rPr>
                <w:rFonts w:ascii="Times New Roman" w:eastAsia="Calibri" w:hAnsi="Times New Roman" w:cs="Times New Roman"/>
                <w:bCs/>
              </w:rPr>
              <w:t>Tarp atliekų talpos ir atliekų surinkimo talpos visu perimetru turi būti sandarinimo tarpinė.</w:t>
            </w:r>
          </w:p>
        </w:tc>
        <w:tc>
          <w:tcPr>
            <w:tcW w:w="6521" w:type="dxa"/>
            <w:shd w:val="clear" w:color="auto" w:fill="FFFFFF"/>
          </w:tcPr>
          <w:p w14:paraId="36002CFD" w14:textId="77777777" w:rsidR="00695323" w:rsidRPr="00695323" w:rsidRDefault="00695323" w:rsidP="00695323">
            <w:pPr>
              <w:spacing w:after="0" w:line="240" w:lineRule="auto"/>
              <w:jc w:val="center"/>
              <w:rPr>
                <w:rFonts w:ascii="Times New Roman" w:hAnsi="Times New Roman" w:cs="Times New Roman"/>
                <w:bCs/>
              </w:rPr>
            </w:pPr>
            <w:r w:rsidRPr="00695323">
              <w:rPr>
                <w:rFonts w:ascii="Times New Roman" w:hAnsi="Times New Roman" w:cs="Times New Roman"/>
                <w:i/>
                <w:iCs/>
                <w:color w:val="EE0000"/>
              </w:rPr>
              <w:t>&lt;įrašyti&gt;</w:t>
            </w:r>
          </w:p>
        </w:tc>
      </w:tr>
      <w:tr w:rsidR="00695323" w:rsidRPr="00695323" w14:paraId="000AEED6" w14:textId="77777777" w:rsidTr="004F08C0">
        <w:trPr>
          <w:trHeight w:val="20"/>
        </w:trPr>
        <w:tc>
          <w:tcPr>
            <w:tcW w:w="846" w:type="dxa"/>
            <w:vMerge w:val="restart"/>
            <w:shd w:val="clear" w:color="auto" w:fill="auto"/>
          </w:tcPr>
          <w:p w14:paraId="5D1A3DBA" w14:textId="77777777" w:rsidR="00695323" w:rsidRPr="00695323" w:rsidRDefault="00695323" w:rsidP="00695323">
            <w:pPr>
              <w:numPr>
                <w:ilvl w:val="0"/>
                <w:numId w:val="6"/>
              </w:numPr>
              <w:tabs>
                <w:tab w:val="left" w:pos="459"/>
              </w:tabs>
              <w:spacing w:after="0" w:line="240" w:lineRule="auto"/>
              <w:jc w:val="center"/>
              <w:rPr>
                <w:rFonts w:ascii="Times New Roman" w:hAnsi="Times New Roman" w:cs="Times New Roman"/>
                <w:bCs/>
              </w:rPr>
            </w:pPr>
          </w:p>
        </w:tc>
        <w:tc>
          <w:tcPr>
            <w:tcW w:w="2272" w:type="dxa"/>
            <w:vMerge w:val="restart"/>
            <w:shd w:val="clear" w:color="auto" w:fill="FFFFFF"/>
          </w:tcPr>
          <w:p w14:paraId="354F0C89" w14:textId="77777777" w:rsidR="00695323" w:rsidRPr="00695323" w:rsidRDefault="00695323" w:rsidP="00695323">
            <w:pPr>
              <w:spacing w:line="240" w:lineRule="auto"/>
              <w:rPr>
                <w:rFonts w:ascii="Times New Roman" w:eastAsia="Calibri" w:hAnsi="Times New Roman" w:cs="Times New Roman"/>
              </w:rPr>
            </w:pPr>
            <w:r w:rsidRPr="00695323">
              <w:rPr>
                <w:rFonts w:ascii="Times New Roman" w:eastAsia="Calibri" w:hAnsi="Times New Roman" w:cs="Times New Roman"/>
              </w:rPr>
              <w:t>Konteinerių kėlimas</w:t>
            </w:r>
          </w:p>
          <w:p w14:paraId="01CF7300" w14:textId="77777777" w:rsidR="00695323" w:rsidRPr="00695323" w:rsidRDefault="00695323" w:rsidP="00695323">
            <w:pPr>
              <w:spacing w:after="0" w:line="240" w:lineRule="auto"/>
              <w:rPr>
                <w:rFonts w:ascii="Times New Roman" w:hAnsi="Times New Roman" w:cs="Times New Roman"/>
              </w:rPr>
            </w:pPr>
          </w:p>
        </w:tc>
        <w:tc>
          <w:tcPr>
            <w:tcW w:w="4815" w:type="dxa"/>
            <w:shd w:val="clear" w:color="auto" w:fill="FFFFFF"/>
          </w:tcPr>
          <w:p w14:paraId="0E7B6EB7" w14:textId="1551DE73" w:rsidR="00695323" w:rsidRPr="00695323" w:rsidRDefault="00695323" w:rsidP="00695323">
            <w:pPr>
              <w:spacing w:after="0" w:line="240" w:lineRule="auto"/>
              <w:jc w:val="both"/>
              <w:rPr>
                <w:rFonts w:ascii="Times New Roman" w:hAnsi="Times New Roman" w:cs="Times New Roman"/>
              </w:rPr>
            </w:pPr>
            <w:r w:rsidRPr="00695323">
              <w:rPr>
                <w:rFonts w:ascii="Times New Roman" w:eastAsia="Calibri" w:hAnsi="Times New Roman" w:cs="Times New Roman"/>
              </w:rPr>
              <w:t>Konteinerių pakėlimo mechanizmas tinkamas nuo 80 iki 1100 litrų talpos konteineriams.</w:t>
            </w:r>
          </w:p>
        </w:tc>
        <w:tc>
          <w:tcPr>
            <w:tcW w:w="6521" w:type="dxa"/>
            <w:shd w:val="clear" w:color="auto" w:fill="FFFFFF"/>
          </w:tcPr>
          <w:p w14:paraId="3053204D" w14:textId="77777777" w:rsidR="00695323" w:rsidRPr="00695323" w:rsidRDefault="00695323" w:rsidP="00695323">
            <w:pPr>
              <w:spacing w:after="0" w:line="240" w:lineRule="auto"/>
              <w:jc w:val="center"/>
              <w:rPr>
                <w:rFonts w:ascii="Times New Roman" w:hAnsi="Times New Roman" w:cs="Times New Roman"/>
              </w:rPr>
            </w:pPr>
            <w:r w:rsidRPr="00695323">
              <w:rPr>
                <w:rFonts w:ascii="Times New Roman" w:hAnsi="Times New Roman" w:cs="Times New Roman"/>
                <w:i/>
                <w:iCs/>
                <w:color w:val="EE0000"/>
              </w:rPr>
              <w:t>&lt;įrašyti&gt;</w:t>
            </w:r>
          </w:p>
        </w:tc>
      </w:tr>
      <w:tr w:rsidR="00695323" w:rsidRPr="00695323" w14:paraId="1BF156DE" w14:textId="77777777" w:rsidTr="004F08C0">
        <w:trPr>
          <w:trHeight w:val="20"/>
        </w:trPr>
        <w:tc>
          <w:tcPr>
            <w:tcW w:w="846" w:type="dxa"/>
            <w:vMerge/>
            <w:shd w:val="clear" w:color="auto" w:fill="auto"/>
          </w:tcPr>
          <w:p w14:paraId="3E793872" w14:textId="77777777" w:rsidR="00695323" w:rsidRPr="00695323" w:rsidRDefault="00695323" w:rsidP="00695323">
            <w:pPr>
              <w:tabs>
                <w:tab w:val="left" w:pos="459"/>
              </w:tabs>
              <w:spacing w:after="0" w:line="240" w:lineRule="auto"/>
              <w:jc w:val="center"/>
              <w:rPr>
                <w:rFonts w:ascii="Times New Roman" w:hAnsi="Times New Roman" w:cs="Times New Roman"/>
                <w:bCs/>
              </w:rPr>
            </w:pPr>
          </w:p>
        </w:tc>
        <w:tc>
          <w:tcPr>
            <w:tcW w:w="2272" w:type="dxa"/>
            <w:vMerge/>
            <w:shd w:val="clear" w:color="auto" w:fill="FFFFFF"/>
          </w:tcPr>
          <w:p w14:paraId="4B7749CD" w14:textId="77777777" w:rsidR="00695323" w:rsidRPr="00695323" w:rsidRDefault="00695323" w:rsidP="00695323">
            <w:pPr>
              <w:spacing w:after="0" w:line="240" w:lineRule="auto"/>
              <w:rPr>
                <w:rFonts w:ascii="Times New Roman" w:hAnsi="Times New Roman" w:cs="Times New Roman"/>
              </w:rPr>
            </w:pPr>
          </w:p>
        </w:tc>
        <w:tc>
          <w:tcPr>
            <w:tcW w:w="4815" w:type="dxa"/>
            <w:shd w:val="clear" w:color="auto" w:fill="FFFFFF"/>
          </w:tcPr>
          <w:p w14:paraId="3A572387" w14:textId="39DF4AC8" w:rsidR="00695323" w:rsidRPr="00695323" w:rsidRDefault="00695323" w:rsidP="00695323">
            <w:pPr>
              <w:spacing w:after="0" w:line="240" w:lineRule="auto"/>
              <w:jc w:val="both"/>
              <w:rPr>
                <w:rFonts w:ascii="Times New Roman" w:hAnsi="Times New Roman" w:cs="Times New Roman"/>
              </w:rPr>
            </w:pPr>
            <w:r w:rsidRPr="00695323">
              <w:rPr>
                <w:rFonts w:ascii="Times New Roman" w:eastAsia="Calibri" w:hAnsi="Times New Roman" w:cs="Times New Roman"/>
              </w:rPr>
              <w:t>1100 litrų talpos konteinerių kėlimas su papildomomis kėlimo rankomis.</w:t>
            </w:r>
          </w:p>
        </w:tc>
        <w:tc>
          <w:tcPr>
            <w:tcW w:w="6521" w:type="dxa"/>
            <w:shd w:val="clear" w:color="auto" w:fill="FFFFFF"/>
          </w:tcPr>
          <w:p w14:paraId="3BFAB4A8" w14:textId="77777777" w:rsidR="00695323" w:rsidRPr="00695323" w:rsidRDefault="00695323" w:rsidP="00695323">
            <w:pPr>
              <w:spacing w:after="0" w:line="240" w:lineRule="auto"/>
              <w:jc w:val="center"/>
              <w:rPr>
                <w:rFonts w:ascii="Times New Roman" w:hAnsi="Times New Roman" w:cs="Times New Roman"/>
              </w:rPr>
            </w:pPr>
            <w:r w:rsidRPr="00695323">
              <w:rPr>
                <w:rFonts w:ascii="Times New Roman" w:hAnsi="Times New Roman" w:cs="Times New Roman"/>
                <w:i/>
                <w:iCs/>
                <w:color w:val="EE0000"/>
              </w:rPr>
              <w:t>&lt;įrašyti&gt;</w:t>
            </w:r>
          </w:p>
        </w:tc>
      </w:tr>
      <w:tr w:rsidR="00695323" w:rsidRPr="00695323" w14:paraId="2A0AA8A2" w14:textId="77777777" w:rsidTr="004F08C0">
        <w:trPr>
          <w:trHeight w:val="20"/>
        </w:trPr>
        <w:tc>
          <w:tcPr>
            <w:tcW w:w="846" w:type="dxa"/>
            <w:vMerge/>
            <w:shd w:val="clear" w:color="auto" w:fill="auto"/>
          </w:tcPr>
          <w:p w14:paraId="149E4137" w14:textId="77777777" w:rsidR="00695323" w:rsidRPr="00695323" w:rsidRDefault="00695323" w:rsidP="00695323">
            <w:pPr>
              <w:tabs>
                <w:tab w:val="left" w:pos="459"/>
              </w:tabs>
              <w:spacing w:after="0" w:line="240" w:lineRule="auto"/>
              <w:jc w:val="center"/>
              <w:rPr>
                <w:rFonts w:ascii="Times New Roman" w:hAnsi="Times New Roman" w:cs="Times New Roman"/>
                <w:bCs/>
              </w:rPr>
            </w:pPr>
          </w:p>
        </w:tc>
        <w:tc>
          <w:tcPr>
            <w:tcW w:w="2272" w:type="dxa"/>
            <w:vMerge/>
            <w:shd w:val="clear" w:color="auto" w:fill="FFFFFF"/>
          </w:tcPr>
          <w:p w14:paraId="1638A829" w14:textId="77777777" w:rsidR="00695323" w:rsidRPr="00695323" w:rsidRDefault="00695323" w:rsidP="00695323">
            <w:pPr>
              <w:spacing w:after="0" w:line="240" w:lineRule="auto"/>
              <w:rPr>
                <w:rFonts w:ascii="Times New Roman" w:hAnsi="Times New Roman" w:cs="Times New Roman"/>
              </w:rPr>
            </w:pPr>
          </w:p>
        </w:tc>
        <w:tc>
          <w:tcPr>
            <w:tcW w:w="4815" w:type="dxa"/>
            <w:shd w:val="clear" w:color="auto" w:fill="FFFFFF"/>
          </w:tcPr>
          <w:p w14:paraId="53DBD423" w14:textId="77777777" w:rsidR="00695323" w:rsidRPr="00695323" w:rsidRDefault="00695323" w:rsidP="00695323">
            <w:pPr>
              <w:spacing w:line="240" w:lineRule="auto"/>
              <w:rPr>
                <w:rFonts w:ascii="Times New Roman" w:eastAsia="Calibri" w:hAnsi="Times New Roman" w:cs="Times New Roman"/>
              </w:rPr>
            </w:pPr>
            <w:r w:rsidRPr="00695323">
              <w:rPr>
                <w:rFonts w:ascii="Times New Roman" w:eastAsia="Calibri" w:hAnsi="Times New Roman" w:cs="Times New Roman"/>
              </w:rPr>
              <w:t>Konteinerių kėlimo mechanizmas – vientisas arba  padalintas į dvi atskiras (nepriklausomas) dalis</w:t>
            </w:r>
          </w:p>
          <w:p w14:paraId="5C0BA83C" w14:textId="336614FD" w:rsidR="00695323" w:rsidRPr="00695323" w:rsidRDefault="00695323" w:rsidP="00695323">
            <w:pPr>
              <w:spacing w:after="0" w:line="240" w:lineRule="auto"/>
              <w:jc w:val="both"/>
              <w:rPr>
                <w:rFonts w:ascii="Times New Roman" w:hAnsi="Times New Roman" w:cs="Times New Roman"/>
              </w:rPr>
            </w:pPr>
            <w:r w:rsidRPr="00695323">
              <w:rPr>
                <w:rFonts w:ascii="Times New Roman" w:eastAsia="Calibri" w:hAnsi="Times New Roman" w:cs="Times New Roman"/>
              </w:rPr>
              <w:t>Pateikiamas gamintojo patvirtintas brėžinys.</w:t>
            </w:r>
          </w:p>
        </w:tc>
        <w:tc>
          <w:tcPr>
            <w:tcW w:w="6521" w:type="dxa"/>
            <w:shd w:val="clear" w:color="auto" w:fill="FFFFFF"/>
          </w:tcPr>
          <w:p w14:paraId="4641E16F" w14:textId="77777777" w:rsidR="00695323" w:rsidRPr="00695323" w:rsidRDefault="00695323" w:rsidP="00695323">
            <w:pPr>
              <w:spacing w:after="0" w:line="240" w:lineRule="auto"/>
              <w:jc w:val="center"/>
              <w:rPr>
                <w:rFonts w:ascii="Times New Roman" w:hAnsi="Times New Roman" w:cs="Times New Roman"/>
                <w:i/>
                <w:iCs/>
                <w:color w:val="EE0000"/>
              </w:rPr>
            </w:pPr>
          </w:p>
          <w:p w14:paraId="68723EC8" w14:textId="77777777" w:rsidR="00695323" w:rsidRPr="00695323" w:rsidRDefault="00695323" w:rsidP="00695323">
            <w:pPr>
              <w:spacing w:after="0" w:line="240" w:lineRule="auto"/>
              <w:jc w:val="center"/>
              <w:rPr>
                <w:rFonts w:ascii="Times New Roman" w:hAnsi="Times New Roman" w:cs="Times New Roman"/>
                <w:i/>
                <w:iCs/>
                <w:color w:val="EE0000"/>
              </w:rPr>
            </w:pPr>
          </w:p>
          <w:p w14:paraId="01DF683C" w14:textId="77777777" w:rsidR="00695323" w:rsidRPr="00695323" w:rsidRDefault="00695323" w:rsidP="00695323">
            <w:pPr>
              <w:spacing w:after="0" w:line="240" w:lineRule="auto"/>
              <w:jc w:val="center"/>
              <w:rPr>
                <w:rFonts w:ascii="Times New Roman" w:hAnsi="Times New Roman" w:cs="Times New Roman"/>
                <w:i/>
                <w:iCs/>
                <w:color w:val="EE0000"/>
              </w:rPr>
            </w:pPr>
          </w:p>
          <w:p w14:paraId="72AE76A6" w14:textId="77777777" w:rsidR="00695323" w:rsidRPr="00695323" w:rsidRDefault="00695323" w:rsidP="00695323">
            <w:pPr>
              <w:spacing w:after="0" w:line="240" w:lineRule="auto"/>
              <w:jc w:val="center"/>
              <w:rPr>
                <w:rFonts w:ascii="Times New Roman" w:hAnsi="Times New Roman" w:cs="Times New Roman"/>
              </w:rPr>
            </w:pPr>
            <w:r w:rsidRPr="00695323">
              <w:rPr>
                <w:rFonts w:ascii="Times New Roman" w:hAnsi="Times New Roman" w:cs="Times New Roman"/>
                <w:i/>
                <w:iCs/>
                <w:color w:val="EE0000"/>
              </w:rPr>
              <w:t>&lt;įrašyti&gt;</w:t>
            </w:r>
          </w:p>
        </w:tc>
      </w:tr>
      <w:tr w:rsidR="00695323" w:rsidRPr="00695323" w14:paraId="022A5232" w14:textId="77777777" w:rsidTr="004F08C0">
        <w:trPr>
          <w:trHeight w:val="20"/>
        </w:trPr>
        <w:tc>
          <w:tcPr>
            <w:tcW w:w="846" w:type="dxa"/>
            <w:shd w:val="clear" w:color="auto" w:fill="auto"/>
          </w:tcPr>
          <w:p w14:paraId="75F40FA9" w14:textId="77777777" w:rsidR="00695323" w:rsidRPr="00695323" w:rsidRDefault="00695323" w:rsidP="00695323">
            <w:pPr>
              <w:numPr>
                <w:ilvl w:val="0"/>
                <w:numId w:val="6"/>
              </w:numPr>
              <w:tabs>
                <w:tab w:val="left" w:pos="459"/>
              </w:tabs>
              <w:spacing w:after="0" w:line="240" w:lineRule="auto"/>
              <w:jc w:val="center"/>
              <w:rPr>
                <w:rFonts w:ascii="Times New Roman" w:hAnsi="Times New Roman" w:cs="Times New Roman"/>
                <w:bCs/>
              </w:rPr>
            </w:pPr>
            <w:bookmarkStart w:id="6" w:name="_Hlk202364959"/>
          </w:p>
        </w:tc>
        <w:tc>
          <w:tcPr>
            <w:tcW w:w="2272" w:type="dxa"/>
            <w:shd w:val="clear" w:color="auto" w:fill="FFFFFF"/>
          </w:tcPr>
          <w:p w14:paraId="2F09CB2B" w14:textId="26400769" w:rsidR="00695323" w:rsidRPr="00695323" w:rsidRDefault="00695323" w:rsidP="00695323">
            <w:pPr>
              <w:spacing w:after="0" w:line="240" w:lineRule="auto"/>
              <w:rPr>
                <w:rFonts w:ascii="Times New Roman" w:hAnsi="Times New Roman" w:cs="Times New Roman"/>
              </w:rPr>
            </w:pPr>
            <w:r w:rsidRPr="00695323">
              <w:rPr>
                <w:rFonts w:ascii="Times New Roman" w:eastAsia="Times New Roman" w:hAnsi="Times New Roman" w:cs="Times New Roman"/>
              </w:rPr>
              <w:t>Atliekų iškrovimas</w:t>
            </w:r>
          </w:p>
        </w:tc>
        <w:tc>
          <w:tcPr>
            <w:tcW w:w="4815" w:type="dxa"/>
            <w:shd w:val="clear" w:color="auto" w:fill="FFFFFF"/>
          </w:tcPr>
          <w:p w14:paraId="25C4055E" w14:textId="3779C85C" w:rsidR="00695323" w:rsidRPr="00695323" w:rsidRDefault="00695323" w:rsidP="00695323">
            <w:pPr>
              <w:spacing w:after="0" w:line="240" w:lineRule="auto"/>
              <w:jc w:val="both"/>
              <w:rPr>
                <w:rFonts w:ascii="Times New Roman" w:hAnsi="Times New Roman" w:cs="Times New Roman"/>
              </w:rPr>
            </w:pPr>
            <w:r w:rsidRPr="00695323">
              <w:rPr>
                <w:rFonts w:ascii="Times New Roman" w:eastAsia="Calibri" w:hAnsi="Times New Roman" w:cs="Times New Roman"/>
              </w:rPr>
              <w:t xml:space="preserve">Galinė antstato dalis pakeliama hidraulikos cilindrais. Atliekų bunkeris ištuštinamas </w:t>
            </w:r>
            <w:r w:rsidRPr="00695323">
              <w:rPr>
                <w:rFonts w:ascii="Times New Roman" w:hAnsi="Times New Roman" w:cs="Times New Roman"/>
              </w:rPr>
              <w:t xml:space="preserve"> </w:t>
            </w:r>
            <w:r w:rsidRPr="00695323">
              <w:rPr>
                <w:rFonts w:ascii="Times New Roman" w:eastAsia="Calibri" w:hAnsi="Times New Roman" w:cs="Times New Roman"/>
              </w:rPr>
              <w:t>hidraulikos cilindru.</w:t>
            </w:r>
          </w:p>
        </w:tc>
        <w:tc>
          <w:tcPr>
            <w:tcW w:w="6521" w:type="dxa"/>
            <w:shd w:val="clear" w:color="auto" w:fill="FFFFFF"/>
          </w:tcPr>
          <w:p w14:paraId="6C0EAB55" w14:textId="77777777" w:rsidR="00695323" w:rsidRPr="00695323" w:rsidRDefault="00695323" w:rsidP="00695323">
            <w:pPr>
              <w:spacing w:after="0" w:line="240" w:lineRule="auto"/>
              <w:jc w:val="center"/>
              <w:rPr>
                <w:rFonts w:ascii="Times New Roman" w:hAnsi="Times New Roman" w:cs="Times New Roman"/>
                <w:i/>
                <w:iCs/>
                <w:color w:val="EE0000"/>
              </w:rPr>
            </w:pPr>
          </w:p>
          <w:p w14:paraId="09CFC0F6" w14:textId="77777777" w:rsidR="00695323" w:rsidRPr="00695323" w:rsidRDefault="00695323" w:rsidP="00695323">
            <w:pPr>
              <w:spacing w:after="0" w:line="240" w:lineRule="auto"/>
              <w:jc w:val="center"/>
              <w:rPr>
                <w:rFonts w:ascii="Times New Roman" w:hAnsi="Times New Roman" w:cs="Times New Roman"/>
              </w:rPr>
            </w:pPr>
            <w:r w:rsidRPr="00695323">
              <w:rPr>
                <w:rFonts w:ascii="Times New Roman" w:hAnsi="Times New Roman" w:cs="Times New Roman"/>
                <w:i/>
                <w:iCs/>
                <w:color w:val="EE0000"/>
              </w:rPr>
              <w:t>&lt;įrašyti&gt;</w:t>
            </w:r>
          </w:p>
        </w:tc>
      </w:tr>
      <w:bookmarkEnd w:id="6"/>
      <w:tr w:rsidR="00695323" w:rsidRPr="00695323" w14:paraId="2F69BDFE" w14:textId="77777777" w:rsidTr="004F08C0">
        <w:trPr>
          <w:trHeight w:val="20"/>
        </w:trPr>
        <w:tc>
          <w:tcPr>
            <w:tcW w:w="846" w:type="dxa"/>
            <w:shd w:val="clear" w:color="auto" w:fill="auto"/>
          </w:tcPr>
          <w:p w14:paraId="2C9FFDD0" w14:textId="77777777" w:rsidR="00695323" w:rsidRPr="00695323" w:rsidRDefault="00695323" w:rsidP="00695323">
            <w:pPr>
              <w:numPr>
                <w:ilvl w:val="0"/>
                <w:numId w:val="6"/>
              </w:numPr>
              <w:tabs>
                <w:tab w:val="left" w:pos="459"/>
              </w:tabs>
              <w:spacing w:after="0" w:line="240" w:lineRule="auto"/>
              <w:jc w:val="center"/>
              <w:rPr>
                <w:rFonts w:ascii="Times New Roman" w:hAnsi="Times New Roman" w:cs="Times New Roman"/>
                <w:bCs/>
              </w:rPr>
            </w:pPr>
          </w:p>
        </w:tc>
        <w:tc>
          <w:tcPr>
            <w:tcW w:w="2272" w:type="dxa"/>
            <w:shd w:val="clear" w:color="auto" w:fill="FFFFFF"/>
          </w:tcPr>
          <w:p w14:paraId="10D8F081" w14:textId="16956DFB" w:rsidR="00695323" w:rsidRPr="00695323" w:rsidRDefault="00695323" w:rsidP="00695323">
            <w:pPr>
              <w:spacing w:after="0" w:line="240" w:lineRule="auto"/>
              <w:rPr>
                <w:rFonts w:ascii="Times New Roman" w:hAnsi="Times New Roman" w:cs="Times New Roman"/>
              </w:rPr>
            </w:pPr>
            <w:r w:rsidRPr="00695323">
              <w:rPr>
                <w:rFonts w:ascii="Times New Roman" w:eastAsia="Calibri" w:hAnsi="Times New Roman" w:cs="Times New Roman"/>
              </w:rPr>
              <w:t>Valdymo pultai</w:t>
            </w:r>
          </w:p>
        </w:tc>
        <w:tc>
          <w:tcPr>
            <w:tcW w:w="4815" w:type="dxa"/>
            <w:shd w:val="clear" w:color="auto" w:fill="FFFFFF"/>
          </w:tcPr>
          <w:p w14:paraId="2D28D3FB" w14:textId="5427296B" w:rsidR="00695323" w:rsidRPr="00695323" w:rsidRDefault="00695323" w:rsidP="00695323">
            <w:pPr>
              <w:spacing w:after="0" w:line="240" w:lineRule="auto"/>
              <w:jc w:val="both"/>
              <w:rPr>
                <w:rFonts w:ascii="Times New Roman" w:hAnsi="Times New Roman" w:cs="Times New Roman"/>
              </w:rPr>
            </w:pPr>
            <w:r w:rsidRPr="00695323">
              <w:rPr>
                <w:rFonts w:ascii="Times New Roman" w:eastAsia="Calibri" w:hAnsi="Times New Roman" w:cs="Times New Roman"/>
              </w:rPr>
              <w:t xml:space="preserve">Iš abiejų pusių – konteinerio keltuvo, presavimo ciklo valdymas ir avarinis sustabdymas. </w:t>
            </w:r>
          </w:p>
        </w:tc>
        <w:tc>
          <w:tcPr>
            <w:tcW w:w="6521" w:type="dxa"/>
            <w:shd w:val="clear" w:color="auto" w:fill="FFFFFF"/>
          </w:tcPr>
          <w:p w14:paraId="12591DBA" w14:textId="77777777" w:rsidR="00695323" w:rsidRPr="00695323" w:rsidRDefault="00695323" w:rsidP="00695323">
            <w:pPr>
              <w:spacing w:after="0" w:line="240" w:lineRule="auto"/>
              <w:jc w:val="center"/>
              <w:rPr>
                <w:rFonts w:ascii="Times New Roman" w:hAnsi="Times New Roman" w:cs="Times New Roman"/>
                <w:i/>
                <w:iCs/>
                <w:color w:val="EE0000"/>
              </w:rPr>
            </w:pPr>
          </w:p>
          <w:p w14:paraId="7FD61E5E" w14:textId="77777777" w:rsidR="00695323" w:rsidRPr="00695323" w:rsidRDefault="00695323" w:rsidP="00695323">
            <w:pPr>
              <w:spacing w:after="0" w:line="240" w:lineRule="auto"/>
              <w:jc w:val="center"/>
              <w:rPr>
                <w:rFonts w:ascii="Times New Roman" w:hAnsi="Times New Roman" w:cs="Times New Roman"/>
                <w:i/>
                <w:iCs/>
                <w:color w:val="EE0000"/>
              </w:rPr>
            </w:pPr>
          </w:p>
          <w:p w14:paraId="5457E605" w14:textId="77777777" w:rsidR="00695323" w:rsidRPr="00695323" w:rsidRDefault="00695323" w:rsidP="00695323">
            <w:pPr>
              <w:spacing w:after="0" w:line="240" w:lineRule="auto"/>
              <w:jc w:val="center"/>
              <w:rPr>
                <w:rFonts w:ascii="Times New Roman" w:hAnsi="Times New Roman" w:cs="Times New Roman"/>
                <w:i/>
                <w:iCs/>
                <w:color w:val="EE0000"/>
              </w:rPr>
            </w:pPr>
          </w:p>
          <w:p w14:paraId="4B2040FB" w14:textId="77777777" w:rsidR="00695323" w:rsidRPr="00695323" w:rsidRDefault="00695323" w:rsidP="00695323">
            <w:pPr>
              <w:spacing w:after="0" w:line="240" w:lineRule="auto"/>
              <w:jc w:val="center"/>
              <w:rPr>
                <w:rFonts w:ascii="Times New Roman" w:hAnsi="Times New Roman" w:cs="Times New Roman"/>
              </w:rPr>
            </w:pPr>
            <w:r w:rsidRPr="00695323">
              <w:rPr>
                <w:rFonts w:ascii="Times New Roman" w:hAnsi="Times New Roman" w:cs="Times New Roman"/>
                <w:i/>
                <w:iCs/>
                <w:color w:val="EE0000"/>
              </w:rPr>
              <w:t>&lt;įrašyti&gt;</w:t>
            </w:r>
          </w:p>
        </w:tc>
      </w:tr>
      <w:tr w:rsidR="00695323" w:rsidRPr="00695323" w14:paraId="18038AD2" w14:textId="77777777" w:rsidTr="004F08C0">
        <w:trPr>
          <w:trHeight w:val="20"/>
        </w:trPr>
        <w:tc>
          <w:tcPr>
            <w:tcW w:w="846" w:type="dxa"/>
            <w:vMerge w:val="restart"/>
            <w:shd w:val="clear" w:color="auto" w:fill="auto"/>
          </w:tcPr>
          <w:p w14:paraId="06AA86D4" w14:textId="77777777" w:rsidR="00695323" w:rsidRPr="00695323" w:rsidRDefault="00695323" w:rsidP="00695323">
            <w:pPr>
              <w:numPr>
                <w:ilvl w:val="0"/>
                <w:numId w:val="6"/>
              </w:numPr>
              <w:tabs>
                <w:tab w:val="left" w:pos="459"/>
              </w:tabs>
              <w:spacing w:after="0" w:line="240" w:lineRule="auto"/>
              <w:jc w:val="center"/>
              <w:rPr>
                <w:rFonts w:ascii="Times New Roman" w:hAnsi="Times New Roman" w:cs="Times New Roman"/>
                <w:bCs/>
              </w:rPr>
            </w:pPr>
          </w:p>
        </w:tc>
        <w:tc>
          <w:tcPr>
            <w:tcW w:w="2272" w:type="dxa"/>
            <w:vMerge w:val="restart"/>
            <w:shd w:val="clear" w:color="auto" w:fill="FFFFFF"/>
          </w:tcPr>
          <w:p w14:paraId="7D6CD917" w14:textId="77777777" w:rsidR="00695323" w:rsidRPr="00695323" w:rsidRDefault="00695323" w:rsidP="00695323">
            <w:pPr>
              <w:spacing w:line="240" w:lineRule="auto"/>
              <w:rPr>
                <w:rFonts w:ascii="Times New Roman" w:eastAsia="Calibri" w:hAnsi="Times New Roman" w:cs="Times New Roman"/>
              </w:rPr>
            </w:pPr>
            <w:r w:rsidRPr="00695323">
              <w:rPr>
                <w:rFonts w:ascii="Times New Roman" w:eastAsia="Calibri" w:hAnsi="Times New Roman" w:cs="Times New Roman"/>
                <w:bCs/>
              </w:rPr>
              <w:t>Valdymo pultas kabinoje</w:t>
            </w:r>
          </w:p>
          <w:p w14:paraId="2EE5A193" w14:textId="77777777" w:rsidR="00695323" w:rsidRPr="00695323" w:rsidRDefault="00695323" w:rsidP="00695323">
            <w:pPr>
              <w:spacing w:after="0" w:line="240" w:lineRule="auto"/>
              <w:rPr>
                <w:rFonts w:ascii="Times New Roman" w:hAnsi="Times New Roman" w:cs="Times New Roman"/>
              </w:rPr>
            </w:pPr>
          </w:p>
        </w:tc>
        <w:tc>
          <w:tcPr>
            <w:tcW w:w="4815" w:type="dxa"/>
            <w:shd w:val="clear" w:color="auto" w:fill="FFFFFF"/>
          </w:tcPr>
          <w:p w14:paraId="3A7461EA" w14:textId="1E48AF8F" w:rsidR="00695323" w:rsidRPr="00695323" w:rsidRDefault="00695323" w:rsidP="00695323">
            <w:pPr>
              <w:spacing w:after="0" w:line="240" w:lineRule="auto"/>
              <w:jc w:val="both"/>
              <w:rPr>
                <w:rFonts w:ascii="Times New Roman" w:hAnsi="Times New Roman" w:cs="Times New Roman"/>
              </w:rPr>
            </w:pPr>
            <w:r w:rsidRPr="00695323">
              <w:rPr>
                <w:rFonts w:ascii="Times New Roman" w:eastAsia="Calibri" w:hAnsi="Times New Roman" w:cs="Times New Roman"/>
              </w:rPr>
              <w:t xml:space="preserve"> </w:t>
            </w:r>
            <w:r w:rsidRPr="00695323">
              <w:rPr>
                <w:rFonts w:ascii="Times New Roman" w:hAnsi="Times New Roman" w:cs="Times New Roman"/>
              </w:rPr>
              <w:t xml:space="preserve"> </w:t>
            </w:r>
            <w:r w:rsidRPr="00695323">
              <w:rPr>
                <w:rFonts w:ascii="Times New Roman" w:eastAsia="Calibri" w:hAnsi="Times New Roman" w:cs="Times New Roman"/>
              </w:rPr>
              <w:t>Įrangos darbo valandų skaitiklis, atliekų surinkimo talpos pakėlimas, bunkerio iškrovimas, darbinių šviesų ir švyturėlių įjungimas.</w:t>
            </w:r>
          </w:p>
        </w:tc>
        <w:tc>
          <w:tcPr>
            <w:tcW w:w="6521" w:type="dxa"/>
            <w:shd w:val="clear" w:color="auto" w:fill="FFFFFF"/>
          </w:tcPr>
          <w:p w14:paraId="46829632" w14:textId="77777777" w:rsidR="00695323" w:rsidRPr="00695323" w:rsidRDefault="00695323" w:rsidP="00695323">
            <w:pPr>
              <w:spacing w:after="0" w:line="240" w:lineRule="auto"/>
              <w:rPr>
                <w:rFonts w:ascii="Times New Roman" w:hAnsi="Times New Roman" w:cs="Times New Roman"/>
                <w:i/>
                <w:iCs/>
                <w:color w:val="EE0000"/>
              </w:rPr>
            </w:pPr>
          </w:p>
          <w:p w14:paraId="1AC8DCC0" w14:textId="77777777" w:rsidR="00695323" w:rsidRPr="00695323" w:rsidRDefault="00695323" w:rsidP="00695323">
            <w:pPr>
              <w:spacing w:after="0" w:line="240" w:lineRule="auto"/>
              <w:jc w:val="center"/>
              <w:rPr>
                <w:rFonts w:ascii="Times New Roman" w:hAnsi="Times New Roman" w:cs="Times New Roman"/>
                <w:i/>
                <w:iCs/>
                <w:color w:val="EE0000"/>
              </w:rPr>
            </w:pPr>
          </w:p>
          <w:p w14:paraId="26C96A66" w14:textId="77777777" w:rsidR="00695323" w:rsidRPr="00695323" w:rsidRDefault="00695323" w:rsidP="00695323">
            <w:pPr>
              <w:spacing w:after="0" w:line="240" w:lineRule="auto"/>
              <w:jc w:val="center"/>
              <w:rPr>
                <w:rFonts w:ascii="Times New Roman" w:hAnsi="Times New Roman" w:cs="Times New Roman"/>
              </w:rPr>
            </w:pPr>
            <w:r w:rsidRPr="00695323">
              <w:rPr>
                <w:rFonts w:ascii="Times New Roman" w:hAnsi="Times New Roman" w:cs="Times New Roman"/>
                <w:i/>
                <w:iCs/>
                <w:color w:val="EE0000"/>
              </w:rPr>
              <w:t>&lt;įrašyti&gt;</w:t>
            </w:r>
          </w:p>
        </w:tc>
      </w:tr>
      <w:tr w:rsidR="00695323" w:rsidRPr="00695323" w14:paraId="2AF8CD0A" w14:textId="77777777" w:rsidTr="004F08C0">
        <w:trPr>
          <w:trHeight w:val="20"/>
        </w:trPr>
        <w:tc>
          <w:tcPr>
            <w:tcW w:w="846" w:type="dxa"/>
            <w:vMerge/>
            <w:shd w:val="clear" w:color="auto" w:fill="auto"/>
          </w:tcPr>
          <w:p w14:paraId="5AF163DE" w14:textId="77777777" w:rsidR="00695323" w:rsidRPr="00695323" w:rsidRDefault="00695323" w:rsidP="00695323">
            <w:pPr>
              <w:tabs>
                <w:tab w:val="left" w:pos="459"/>
              </w:tabs>
              <w:spacing w:after="0" w:line="240" w:lineRule="auto"/>
              <w:jc w:val="center"/>
              <w:rPr>
                <w:rFonts w:ascii="Times New Roman" w:hAnsi="Times New Roman" w:cs="Times New Roman"/>
                <w:bCs/>
              </w:rPr>
            </w:pPr>
          </w:p>
        </w:tc>
        <w:tc>
          <w:tcPr>
            <w:tcW w:w="2272" w:type="dxa"/>
            <w:vMerge/>
            <w:shd w:val="clear" w:color="auto" w:fill="FFFFFF"/>
          </w:tcPr>
          <w:p w14:paraId="799123B8" w14:textId="77777777" w:rsidR="00695323" w:rsidRPr="00695323" w:rsidRDefault="00695323" w:rsidP="00695323">
            <w:pPr>
              <w:spacing w:after="0" w:line="240" w:lineRule="auto"/>
              <w:rPr>
                <w:rFonts w:ascii="Times New Roman" w:hAnsi="Times New Roman" w:cs="Times New Roman"/>
              </w:rPr>
            </w:pPr>
          </w:p>
        </w:tc>
        <w:tc>
          <w:tcPr>
            <w:tcW w:w="4815" w:type="dxa"/>
            <w:shd w:val="clear" w:color="auto" w:fill="FFFFFF"/>
          </w:tcPr>
          <w:p w14:paraId="08504DF4" w14:textId="0A8D95AD" w:rsidR="00695323" w:rsidRPr="00695323" w:rsidRDefault="00695323" w:rsidP="00695323">
            <w:pPr>
              <w:spacing w:after="0" w:line="240" w:lineRule="auto"/>
              <w:jc w:val="both"/>
              <w:rPr>
                <w:rFonts w:ascii="Times New Roman" w:hAnsi="Times New Roman" w:cs="Times New Roman"/>
              </w:rPr>
            </w:pPr>
            <w:r w:rsidRPr="00695323">
              <w:rPr>
                <w:rFonts w:ascii="Times New Roman" w:eastAsia="Calibri" w:hAnsi="Times New Roman" w:cs="Times New Roman"/>
              </w:rPr>
              <w:t>Turi būti per žemo hidraulinės alyvos lygio indikatorius</w:t>
            </w:r>
          </w:p>
        </w:tc>
        <w:tc>
          <w:tcPr>
            <w:tcW w:w="6521" w:type="dxa"/>
            <w:shd w:val="clear" w:color="auto" w:fill="FFFFFF"/>
          </w:tcPr>
          <w:p w14:paraId="0BCB4ECE" w14:textId="77777777" w:rsidR="00695323" w:rsidRPr="00695323" w:rsidRDefault="00695323" w:rsidP="00695323">
            <w:pPr>
              <w:spacing w:after="0" w:line="240" w:lineRule="auto"/>
              <w:jc w:val="center"/>
              <w:rPr>
                <w:rFonts w:ascii="Times New Roman" w:hAnsi="Times New Roman" w:cs="Times New Roman"/>
                <w:i/>
                <w:iCs/>
                <w:color w:val="EE0000"/>
              </w:rPr>
            </w:pPr>
          </w:p>
          <w:p w14:paraId="119ADB0D" w14:textId="77777777" w:rsidR="00695323" w:rsidRPr="00695323" w:rsidRDefault="00695323" w:rsidP="00695323">
            <w:pPr>
              <w:spacing w:after="0" w:line="240" w:lineRule="auto"/>
              <w:jc w:val="center"/>
              <w:rPr>
                <w:rFonts w:ascii="Times New Roman" w:hAnsi="Times New Roman" w:cs="Times New Roman"/>
                <w:i/>
                <w:iCs/>
                <w:color w:val="EE0000"/>
              </w:rPr>
            </w:pPr>
          </w:p>
          <w:p w14:paraId="7CD24D9F" w14:textId="77777777" w:rsidR="00695323" w:rsidRPr="00695323" w:rsidRDefault="00695323" w:rsidP="00695323">
            <w:pPr>
              <w:spacing w:after="0" w:line="240" w:lineRule="auto"/>
              <w:jc w:val="center"/>
              <w:rPr>
                <w:rFonts w:ascii="Times New Roman" w:hAnsi="Times New Roman" w:cs="Times New Roman"/>
              </w:rPr>
            </w:pPr>
            <w:r w:rsidRPr="00695323">
              <w:rPr>
                <w:rFonts w:ascii="Times New Roman" w:hAnsi="Times New Roman" w:cs="Times New Roman"/>
                <w:i/>
                <w:iCs/>
                <w:color w:val="EE0000"/>
              </w:rPr>
              <w:t>&lt;įrašyti&gt;</w:t>
            </w:r>
          </w:p>
        </w:tc>
      </w:tr>
      <w:tr w:rsidR="00695323" w:rsidRPr="00695323" w14:paraId="007533CC" w14:textId="77777777" w:rsidTr="004F08C0">
        <w:trPr>
          <w:trHeight w:val="20"/>
        </w:trPr>
        <w:tc>
          <w:tcPr>
            <w:tcW w:w="846" w:type="dxa"/>
            <w:shd w:val="clear" w:color="auto" w:fill="auto"/>
          </w:tcPr>
          <w:p w14:paraId="25DED146" w14:textId="77777777" w:rsidR="00695323" w:rsidRPr="00695323" w:rsidRDefault="00695323" w:rsidP="00695323">
            <w:pPr>
              <w:numPr>
                <w:ilvl w:val="0"/>
                <w:numId w:val="6"/>
              </w:numPr>
              <w:tabs>
                <w:tab w:val="left" w:pos="459"/>
              </w:tabs>
              <w:spacing w:after="0" w:line="240" w:lineRule="auto"/>
              <w:jc w:val="center"/>
              <w:rPr>
                <w:rFonts w:ascii="Times New Roman" w:hAnsi="Times New Roman" w:cs="Times New Roman"/>
                <w:bCs/>
              </w:rPr>
            </w:pPr>
          </w:p>
        </w:tc>
        <w:tc>
          <w:tcPr>
            <w:tcW w:w="2272" w:type="dxa"/>
            <w:shd w:val="clear" w:color="auto" w:fill="FFFFFF"/>
          </w:tcPr>
          <w:p w14:paraId="700F3FB2" w14:textId="2F543B98" w:rsidR="00695323" w:rsidRPr="00695323" w:rsidRDefault="00695323" w:rsidP="00695323">
            <w:pPr>
              <w:spacing w:after="0" w:line="240" w:lineRule="auto"/>
              <w:rPr>
                <w:rFonts w:ascii="Times New Roman" w:hAnsi="Times New Roman" w:cs="Times New Roman"/>
              </w:rPr>
            </w:pPr>
            <w:r w:rsidRPr="00695323">
              <w:rPr>
                <w:rFonts w:ascii="Times New Roman" w:eastAsia="Calibri" w:hAnsi="Times New Roman" w:cs="Times New Roman"/>
              </w:rPr>
              <w:t>Variklio apsukų valdymas</w:t>
            </w:r>
          </w:p>
        </w:tc>
        <w:tc>
          <w:tcPr>
            <w:tcW w:w="4815" w:type="dxa"/>
            <w:shd w:val="clear" w:color="auto" w:fill="FFFFFF"/>
          </w:tcPr>
          <w:p w14:paraId="140B84A1" w14:textId="1A988F2A" w:rsidR="00695323" w:rsidRPr="00695323" w:rsidRDefault="00695323" w:rsidP="00695323">
            <w:pPr>
              <w:spacing w:after="0" w:line="240" w:lineRule="auto"/>
              <w:jc w:val="both"/>
              <w:rPr>
                <w:rFonts w:ascii="Times New Roman" w:hAnsi="Times New Roman" w:cs="Times New Roman"/>
              </w:rPr>
            </w:pPr>
            <w:r w:rsidRPr="00695323">
              <w:rPr>
                <w:rFonts w:ascii="Times New Roman" w:eastAsia="Times New Roman" w:hAnsi="Times New Roman" w:cs="Times New Roman"/>
              </w:rPr>
              <w:t>Automatinis variklio apsisukimų valdymas priklausomai nuo galios poreikio hidraulinėje sistemoje, bei variklio apsisukimų atstatymas į pradinę padėti netekus galios poreikio.</w:t>
            </w:r>
          </w:p>
        </w:tc>
        <w:tc>
          <w:tcPr>
            <w:tcW w:w="6521" w:type="dxa"/>
            <w:shd w:val="clear" w:color="auto" w:fill="FFFFFF"/>
          </w:tcPr>
          <w:p w14:paraId="18EBDCCC" w14:textId="77777777" w:rsidR="00695323" w:rsidRPr="00695323" w:rsidRDefault="00695323" w:rsidP="00695323">
            <w:pPr>
              <w:spacing w:after="0" w:line="240" w:lineRule="auto"/>
              <w:jc w:val="center"/>
              <w:rPr>
                <w:rFonts w:ascii="Times New Roman" w:hAnsi="Times New Roman" w:cs="Times New Roman"/>
                <w:i/>
                <w:iCs/>
                <w:color w:val="EE0000"/>
              </w:rPr>
            </w:pPr>
          </w:p>
          <w:p w14:paraId="2B823C74" w14:textId="77777777" w:rsidR="00695323" w:rsidRPr="00695323" w:rsidRDefault="00695323" w:rsidP="00695323">
            <w:pPr>
              <w:spacing w:after="0" w:line="240" w:lineRule="auto"/>
              <w:jc w:val="center"/>
              <w:rPr>
                <w:rFonts w:ascii="Times New Roman" w:hAnsi="Times New Roman" w:cs="Times New Roman"/>
                <w:i/>
                <w:iCs/>
                <w:color w:val="EE0000"/>
              </w:rPr>
            </w:pPr>
          </w:p>
          <w:p w14:paraId="3E55E66A" w14:textId="77777777" w:rsidR="00695323" w:rsidRPr="00695323" w:rsidRDefault="00695323" w:rsidP="00695323">
            <w:pPr>
              <w:spacing w:after="0" w:line="240" w:lineRule="auto"/>
              <w:jc w:val="center"/>
              <w:rPr>
                <w:rFonts w:ascii="Times New Roman" w:hAnsi="Times New Roman" w:cs="Times New Roman"/>
              </w:rPr>
            </w:pPr>
            <w:r w:rsidRPr="00695323">
              <w:rPr>
                <w:rFonts w:ascii="Times New Roman" w:hAnsi="Times New Roman" w:cs="Times New Roman"/>
                <w:i/>
                <w:iCs/>
                <w:color w:val="EE0000"/>
              </w:rPr>
              <w:t>&lt;įrašyti&gt;</w:t>
            </w:r>
          </w:p>
        </w:tc>
      </w:tr>
      <w:tr w:rsidR="00695323" w:rsidRPr="00695323" w14:paraId="49EBF884" w14:textId="77777777" w:rsidTr="004F08C0">
        <w:trPr>
          <w:trHeight w:val="20"/>
        </w:trPr>
        <w:tc>
          <w:tcPr>
            <w:tcW w:w="846" w:type="dxa"/>
            <w:shd w:val="clear" w:color="auto" w:fill="auto"/>
          </w:tcPr>
          <w:p w14:paraId="2B50D0EF" w14:textId="77777777" w:rsidR="00695323" w:rsidRPr="00695323" w:rsidRDefault="00695323" w:rsidP="00695323">
            <w:pPr>
              <w:numPr>
                <w:ilvl w:val="0"/>
                <w:numId w:val="6"/>
              </w:numPr>
              <w:tabs>
                <w:tab w:val="left" w:pos="459"/>
              </w:tabs>
              <w:spacing w:after="0" w:line="240" w:lineRule="auto"/>
              <w:jc w:val="center"/>
              <w:rPr>
                <w:rFonts w:ascii="Times New Roman" w:hAnsi="Times New Roman" w:cs="Times New Roman"/>
                <w:bCs/>
              </w:rPr>
            </w:pPr>
          </w:p>
        </w:tc>
        <w:tc>
          <w:tcPr>
            <w:tcW w:w="2272" w:type="dxa"/>
            <w:shd w:val="clear" w:color="auto" w:fill="FFFFFF"/>
          </w:tcPr>
          <w:p w14:paraId="566C20AA" w14:textId="7871BBB5" w:rsidR="00695323" w:rsidRPr="00695323" w:rsidRDefault="00695323" w:rsidP="00695323">
            <w:pPr>
              <w:spacing w:after="0" w:line="240" w:lineRule="auto"/>
              <w:rPr>
                <w:rFonts w:ascii="Times New Roman" w:hAnsi="Times New Roman" w:cs="Times New Roman"/>
              </w:rPr>
            </w:pPr>
            <w:r w:rsidRPr="00695323">
              <w:rPr>
                <w:rFonts w:ascii="Times New Roman" w:eastAsia="Calibri" w:hAnsi="Times New Roman" w:cs="Times New Roman"/>
              </w:rPr>
              <w:t>Darbinė zona, saugumas</w:t>
            </w:r>
          </w:p>
        </w:tc>
        <w:tc>
          <w:tcPr>
            <w:tcW w:w="4815" w:type="dxa"/>
            <w:shd w:val="clear" w:color="auto" w:fill="FFFFFF"/>
          </w:tcPr>
          <w:p w14:paraId="0D2DF5D0" w14:textId="76C5CC45" w:rsidR="00695323" w:rsidRPr="00695323" w:rsidRDefault="00695323" w:rsidP="00695323">
            <w:pPr>
              <w:spacing w:after="0" w:line="240" w:lineRule="auto"/>
              <w:jc w:val="both"/>
              <w:rPr>
                <w:rFonts w:ascii="Times New Roman" w:hAnsi="Times New Roman" w:cs="Times New Roman"/>
              </w:rPr>
            </w:pPr>
            <w:r w:rsidRPr="00695323">
              <w:rPr>
                <w:rFonts w:ascii="Times New Roman" w:eastAsia="Calibri" w:hAnsi="Times New Roman" w:cs="Times New Roman"/>
                <w:bCs/>
              </w:rPr>
              <w:t>Turi būti darbinės zonos (galinio vaizdo) kamera su spalvotu monitoriumi vairuotojo kabinoje.</w:t>
            </w:r>
          </w:p>
        </w:tc>
        <w:tc>
          <w:tcPr>
            <w:tcW w:w="6521" w:type="dxa"/>
            <w:shd w:val="clear" w:color="auto" w:fill="FFFFFF"/>
          </w:tcPr>
          <w:p w14:paraId="373BD27A" w14:textId="77777777" w:rsidR="00695323" w:rsidRPr="00695323" w:rsidRDefault="00695323" w:rsidP="00695323">
            <w:pPr>
              <w:spacing w:after="0" w:line="240" w:lineRule="auto"/>
              <w:jc w:val="center"/>
              <w:rPr>
                <w:rFonts w:ascii="Times New Roman" w:hAnsi="Times New Roman" w:cs="Times New Roman"/>
                <w:i/>
                <w:iCs/>
                <w:color w:val="EE0000"/>
              </w:rPr>
            </w:pPr>
          </w:p>
          <w:p w14:paraId="0D0668B7" w14:textId="77777777" w:rsidR="00695323" w:rsidRPr="00695323" w:rsidRDefault="00695323" w:rsidP="00695323">
            <w:pPr>
              <w:spacing w:after="0" w:line="240" w:lineRule="auto"/>
              <w:jc w:val="center"/>
              <w:rPr>
                <w:rFonts w:ascii="Times New Roman" w:hAnsi="Times New Roman" w:cs="Times New Roman"/>
                <w:bCs/>
              </w:rPr>
            </w:pPr>
            <w:r w:rsidRPr="00695323">
              <w:rPr>
                <w:rFonts w:ascii="Times New Roman" w:hAnsi="Times New Roman" w:cs="Times New Roman"/>
                <w:i/>
                <w:iCs/>
                <w:color w:val="EE0000"/>
              </w:rPr>
              <w:t>&lt;įrašyti&gt;</w:t>
            </w:r>
          </w:p>
        </w:tc>
      </w:tr>
      <w:tr w:rsidR="00695323" w:rsidRPr="00695323" w14:paraId="4828C63F" w14:textId="77777777" w:rsidTr="004F08C0">
        <w:trPr>
          <w:trHeight w:val="20"/>
        </w:trPr>
        <w:tc>
          <w:tcPr>
            <w:tcW w:w="846" w:type="dxa"/>
            <w:shd w:val="clear" w:color="auto" w:fill="auto"/>
          </w:tcPr>
          <w:p w14:paraId="7CA9B717" w14:textId="77777777" w:rsidR="00695323" w:rsidRPr="00695323" w:rsidRDefault="00695323" w:rsidP="00695323">
            <w:pPr>
              <w:numPr>
                <w:ilvl w:val="0"/>
                <w:numId w:val="6"/>
              </w:numPr>
              <w:tabs>
                <w:tab w:val="left" w:pos="459"/>
              </w:tabs>
              <w:spacing w:after="0" w:line="240" w:lineRule="auto"/>
              <w:jc w:val="center"/>
              <w:rPr>
                <w:rFonts w:ascii="Times New Roman" w:hAnsi="Times New Roman" w:cs="Times New Roman"/>
                <w:bCs/>
              </w:rPr>
            </w:pPr>
          </w:p>
        </w:tc>
        <w:tc>
          <w:tcPr>
            <w:tcW w:w="2272" w:type="dxa"/>
            <w:shd w:val="clear" w:color="auto" w:fill="FFFFFF"/>
          </w:tcPr>
          <w:p w14:paraId="15E1F714" w14:textId="664B110D" w:rsidR="00695323" w:rsidRPr="00695323" w:rsidRDefault="00695323" w:rsidP="00695323">
            <w:pPr>
              <w:spacing w:after="0" w:line="240" w:lineRule="auto"/>
              <w:rPr>
                <w:rFonts w:ascii="Times New Roman" w:hAnsi="Times New Roman" w:cs="Times New Roman"/>
              </w:rPr>
            </w:pPr>
            <w:r w:rsidRPr="00695323">
              <w:rPr>
                <w:rFonts w:ascii="Times New Roman" w:eastAsia="Calibri" w:hAnsi="Times New Roman" w:cs="Times New Roman"/>
              </w:rPr>
              <w:t>Darbo zonos žibintai</w:t>
            </w:r>
          </w:p>
        </w:tc>
        <w:tc>
          <w:tcPr>
            <w:tcW w:w="4815" w:type="dxa"/>
            <w:shd w:val="clear" w:color="auto" w:fill="FFFFFF"/>
          </w:tcPr>
          <w:p w14:paraId="18D06859" w14:textId="0F1C65E8" w:rsidR="00695323" w:rsidRPr="00695323" w:rsidRDefault="00695323" w:rsidP="00695323">
            <w:pPr>
              <w:spacing w:after="0" w:line="240" w:lineRule="auto"/>
              <w:jc w:val="both"/>
              <w:rPr>
                <w:rFonts w:ascii="Times New Roman" w:hAnsi="Times New Roman" w:cs="Times New Roman"/>
              </w:rPr>
            </w:pPr>
            <w:r w:rsidRPr="00695323">
              <w:rPr>
                <w:rFonts w:ascii="Times New Roman" w:eastAsia="Calibri" w:hAnsi="Times New Roman" w:cs="Times New Roman"/>
                <w:bCs/>
              </w:rPr>
              <w:t>Papildomi ne mažiau 2 vnt. darbo žibintai gale su atskiru įjungimu iš kabinos ir ne mažiau 2 vnt. darbo žibintų iš abiejų automobilio šonų, po bunkeriu (apšviesti šonus).</w:t>
            </w:r>
          </w:p>
        </w:tc>
        <w:tc>
          <w:tcPr>
            <w:tcW w:w="6521" w:type="dxa"/>
            <w:shd w:val="clear" w:color="auto" w:fill="FFFFFF"/>
          </w:tcPr>
          <w:p w14:paraId="0E3FED03" w14:textId="77777777" w:rsidR="00695323" w:rsidRPr="00695323" w:rsidRDefault="00695323" w:rsidP="00695323">
            <w:pPr>
              <w:spacing w:after="0" w:line="240" w:lineRule="auto"/>
              <w:jc w:val="center"/>
              <w:rPr>
                <w:rFonts w:ascii="Times New Roman" w:hAnsi="Times New Roman" w:cs="Times New Roman"/>
                <w:i/>
                <w:iCs/>
                <w:color w:val="EE0000"/>
              </w:rPr>
            </w:pPr>
          </w:p>
          <w:p w14:paraId="457434ED" w14:textId="77777777" w:rsidR="00695323" w:rsidRPr="00695323" w:rsidRDefault="00695323" w:rsidP="00695323">
            <w:pPr>
              <w:spacing w:after="0" w:line="240" w:lineRule="auto"/>
              <w:jc w:val="center"/>
              <w:rPr>
                <w:rFonts w:ascii="Times New Roman" w:hAnsi="Times New Roman" w:cs="Times New Roman"/>
                <w:i/>
                <w:iCs/>
                <w:color w:val="EE0000"/>
              </w:rPr>
            </w:pPr>
          </w:p>
          <w:p w14:paraId="161F41B7" w14:textId="77777777" w:rsidR="00695323" w:rsidRPr="00695323" w:rsidRDefault="00695323" w:rsidP="00695323">
            <w:pPr>
              <w:spacing w:after="0" w:line="240" w:lineRule="auto"/>
              <w:jc w:val="center"/>
              <w:rPr>
                <w:rFonts w:ascii="Times New Roman" w:hAnsi="Times New Roman" w:cs="Times New Roman"/>
                <w:bCs/>
              </w:rPr>
            </w:pPr>
            <w:r w:rsidRPr="00695323">
              <w:rPr>
                <w:rFonts w:ascii="Times New Roman" w:hAnsi="Times New Roman" w:cs="Times New Roman"/>
                <w:i/>
                <w:iCs/>
                <w:color w:val="EE0000"/>
              </w:rPr>
              <w:t>&lt;įrašyti&gt;</w:t>
            </w:r>
          </w:p>
        </w:tc>
      </w:tr>
      <w:tr w:rsidR="00695323" w:rsidRPr="00695323" w14:paraId="56AA9F53" w14:textId="77777777" w:rsidTr="004F08C0">
        <w:trPr>
          <w:trHeight w:val="20"/>
        </w:trPr>
        <w:tc>
          <w:tcPr>
            <w:tcW w:w="846" w:type="dxa"/>
            <w:shd w:val="clear" w:color="auto" w:fill="auto"/>
          </w:tcPr>
          <w:p w14:paraId="5F4A44A3" w14:textId="77777777" w:rsidR="00695323" w:rsidRPr="00695323" w:rsidRDefault="00695323" w:rsidP="00695323">
            <w:pPr>
              <w:numPr>
                <w:ilvl w:val="0"/>
                <w:numId w:val="6"/>
              </w:numPr>
              <w:tabs>
                <w:tab w:val="left" w:pos="459"/>
              </w:tabs>
              <w:spacing w:after="0" w:line="240" w:lineRule="auto"/>
              <w:jc w:val="center"/>
              <w:rPr>
                <w:rFonts w:ascii="Times New Roman" w:hAnsi="Times New Roman" w:cs="Times New Roman"/>
                <w:bCs/>
              </w:rPr>
            </w:pPr>
          </w:p>
        </w:tc>
        <w:tc>
          <w:tcPr>
            <w:tcW w:w="2272" w:type="dxa"/>
            <w:shd w:val="clear" w:color="auto" w:fill="FFFFFF"/>
          </w:tcPr>
          <w:p w14:paraId="3F3814AE" w14:textId="38AEAC77" w:rsidR="00695323" w:rsidRPr="00695323" w:rsidRDefault="00695323" w:rsidP="00695323">
            <w:pPr>
              <w:spacing w:after="0" w:line="240" w:lineRule="auto"/>
              <w:rPr>
                <w:rFonts w:ascii="Times New Roman" w:hAnsi="Times New Roman" w:cs="Times New Roman"/>
              </w:rPr>
            </w:pPr>
            <w:r w:rsidRPr="00695323">
              <w:rPr>
                <w:rFonts w:ascii="Times New Roman" w:eastAsia="Calibri" w:hAnsi="Times New Roman" w:cs="Times New Roman"/>
              </w:rPr>
              <w:t>Švyturėliai</w:t>
            </w:r>
          </w:p>
        </w:tc>
        <w:tc>
          <w:tcPr>
            <w:tcW w:w="4815" w:type="dxa"/>
            <w:shd w:val="clear" w:color="auto" w:fill="FFFFFF"/>
          </w:tcPr>
          <w:p w14:paraId="657E2D87" w14:textId="4B6A5911" w:rsidR="00695323" w:rsidRPr="00695323" w:rsidRDefault="00695323" w:rsidP="00695323">
            <w:pPr>
              <w:spacing w:after="0" w:line="240" w:lineRule="auto"/>
              <w:jc w:val="both"/>
              <w:rPr>
                <w:rFonts w:ascii="Times New Roman" w:hAnsi="Times New Roman" w:cs="Times New Roman"/>
              </w:rPr>
            </w:pPr>
            <w:r w:rsidRPr="00695323">
              <w:rPr>
                <w:rFonts w:ascii="Times New Roman" w:eastAsia="Calibri" w:hAnsi="Times New Roman" w:cs="Times New Roman"/>
                <w:bCs/>
              </w:rPr>
              <w:t>Turi būti ne mažiau 1 vnt. oranžinių švyturėlių galinėje automobilio dalyje.</w:t>
            </w:r>
          </w:p>
        </w:tc>
        <w:tc>
          <w:tcPr>
            <w:tcW w:w="6521" w:type="dxa"/>
            <w:shd w:val="clear" w:color="auto" w:fill="FFFFFF"/>
          </w:tcPr>
          <w:p w14:paraId="34A57779" w14:textId="77777777" w:rsidR="00695323" w:rsidRPr="00695323" w:rsidRDefault="00695323" w:rsidP="00695323">
            <w:pPr>
              <w:spacing w:after="0" w:line="240" w:lineRule="auto"/>
              <w:jc w:val="center"/>
              <w:rPr>
                <w:rFonts w:ascii="Times New Roman" w:hAnsi="Times New Roman" w:cs="Times New Roman"/>
                <w:i/>
                <w:iCs/>
                <w:color w:val="EE0000"/>
              </w:rPr>
            </w:pPr>
          </w:p>
          <w:p w14:paraId="4AE53838" w14:textId="77777777" w:rsidR="00695323" w:rsidRPr="00695323" w:rsidRDefault="00695323" w:rsidP="00695323">
            <w:pPr>
              <w:spacing w:after="0" w:line="240" w:lineRule="auto"/>
              <w:jc w:val="center"/>
              <w:rPr>
                <w:rFonts w:ascii="Times New Roman" w:hAnsi="Times New Roman" w:cs="Times New Roman"/>
                <w:bCs/>
              </w:rPr>
            </w:pPr>
            <w:r w:rsidRPr="00695323">
              <w:rPr>
                <w:rFonts w:ascii="Times New Roman" w:hAnsi="Times New Roman" w:cs="Times New Roman"/>
                <w:i/>
                <w:iCs/>
                <w:color w:val="EE0000"/>
              </w:rPr>
              <w:t>&lt;įrašyti&gt;</w:t>
            </w:r>
          </w:p>
        </w:tc>
      </w:tr>
      <w:tr w:rsidR="00695323" w:rsidRPr="00695323" w14:paraId="6D9A03B3" w14:textId="77777777" w:rsidTr="004F08C0">
        <w:trPr>
          <w:trHeight w:val="20"/>
        </w:trPr>
        <w:tc>
          <w:tcPr>
            <w:tcW w:w="846" w:type="dxa"/>
            <w:shd w:val="clear" w:color="auto" w:fill="auto"/>
          </w:tcPr>
          <w:p w14:paraId="6AAF0AF7" w14:textId="77777777" w:rsidR="00695323" w:rsidRPr="00695323" w:rsidRDefault="00695323" w:rsidP="00695323">
            <w:pPr>
              <w:numPr>
                <w:ilvl w:val="0"/>
                <w:numId w:val="6"/>
              </w:numPr>
              <w:tabs>
                <w:tab w:val="left" w:pos="459"/>
              </w:tabs>
              <w:spacing w:after="0" w:line="240" w:lineRule="auto"/>
              <w:jc w:val="center"/>
              <w:rPr>
                <w:rFonts w:ascii="Times New Roman" w:hAnsi="Times New Roman" w:cs="Times New Roman"/>
                <w:bCs/>
              </w:rPr>
            </w:pPr>
          </w:p>
        </w:tc>
        <w:tc>
          <w:tcPr>
            <w:tcW w:w="2272" w:type="dxa"/>
            <w:shd w:val="clear" w:color="auto" w:fill="FFFFFF"/>
          </w:tcPr>
          <w:p w14:paraId="5844A170" w14:textId="5AD030AF" w:rsidR="00695323" w:rsidRPr="00695323" w:rsidRDefault="00695323" w:rsidP="00695323">
            <w:pPr>
              <w:spacing w:after="0" w:line="240" w:lineRule="auto"/>
              <w:rPr>
                <w:rFonts w:ascii="Times New Roman" w:hAnsi="Times New Roman" w:cs="Times New Roman"/>
              </w:rPr>
            </w:pPr>
            <w:r w:rsidRPr="00695323">
              <w:rPr>
                <w:rFonts w:ascii="Times New Roman" w:eastAsia="Calibri" w:hAnsi="Times New Roman" w:cs="Times New Roman"/>
              </w:rPr>
              <w:t>Laipteliai</w:t>
            </w:r>
          </w:p>
        </w:tc>
        <w:tc>
          <w:tcPr>
            <w:tcW w:w="4815" w:type="dxa"/>
            <w:shd w:val="clear" w:color="auto" w:fill="FFFFFF"/>
          </w:tcPr>
          <w:p w14:paraId="16DDE17C" w14:textId="77777777" w:rsidR="00695323" w:rsidRPr="00695323" w:rsidRDefault="00695323" w:rsidP="00695323">
            <w:pPr>
              <w:spacing w:line="240" w:lineRule="auto"/>
              <w:ind w:firstLine="34"/>
              <w:rPr>
                <w:rFonts w:ascii="Times New Roman" w:eastAsia="Calibri" w:hAnsi="Times New Roman" w:cs="Times New Roman"/>
                <w:bCs/>
              </w:rPr>
            </w:pPr>
            <w:r w:rsidRPr="00695323">
              <w:rPr>
                <w:rFonts w:ascii="Times New Roman" w:eastAsia="Calibri" w:hAnsi="Times New Roman" w:cs="Times New Roman"/>
                <w:bCs/>
              </w:rPr>
              <w:t>Du laipteliai galinėje dalyje aptarnaujantiems darbuotojams, su  automobilio greičio apribojimo funkcija iki 30 km/h, ir ribojama atbuline eiga. Atitinkantys EN1501-1 standarto reikalavimus.</w:t>
            </w:r>
          </w:p>
          <w:p w14:paraId="720C7715" w14:textId="592002F9" w:rsidR="00695323" w:rsidRPr="00695323" w:rsidRDefault="00695323" w:rsidP="00695323">
            <w:pPr>
              <w:spacing w:after="0" w:line="240" w:lineRule="auto"/>
              <w:jc w:val="both"/>
              <w:rPr>
                <w:rFonts w:ascii="Times New Roman" w:hAnsi="Times New Roman" w:cs="Times New Roman"/>
              </w:rPr>
            </w:pPr>
            <w:r w:rsidRPr="00695323">
              <w:rPr>
                <w:rFonts w:ascii="Times New Roman" w:eastAsia="Times New Roman" w:hAnsi="Times New Roman" w:cs="Times New Roman"/>
                <w:i/>
                <w:iCs/>
              </w:rPr>
              <w:t>Pateikti sertifikatą.</w:t>
            </w:r>
          </w:p>
        </w:tc>
        <w:tc>
          <w:tcPr>
            <w:tcW w:w="6521" w:type="dxa"/>
            <w:shd w:val="clear" w:color="auto" w:fill="FFFFFF"/>
          </w:tcPr>
          <w:p w14:paraId="6341651A" w14:textId="77777777" w:rsidR="00695323" w:rsidRPr="00695323" w:rsidRDefault="00695323" w:rsidP="00695323">
            <w:pPr>
              <w:spacing w:after="0" w:line="240" w:lineRule="auto"/>
              <w:jc w:val="center"/>
              <w:rPr>
                <w:rFonts w:ascii="Times New Roman" w:hAnsi="Times New Roman" w:cs="Times New Roman"/>
                <w:i/>
                <w:iCs/>
                <w:color w:val="EE0000"/>
              </w:rPr>
            </w:pPr>
          </w:p>
          <w:p w14:paraId="5ED075AD" w14:textId="77777777" w:rsidR="00695323" w:rsidRPr="00695323" w:rsidRDefault="00695323" w:rsidP="00695323">
            <w:pPr>
              <w:spacing w:after="0" w:line="240" w:lineRule="auto"/>
              <w:jc w:val="center"/>
              <w:rPr>
                <w:rFonts w:ascii="Times New Roman" w:hAnsi="Times New Roman" w:cs="Times New Roman"/>
                <w:i/>
                <w:iCs/>
                <w:color w:val="EE0000"/>
              </w:rPr>
            </w:pPr>
          </w:p>
          <w:p w14:paraId="7E3F68E0" w14:textId="77777777" w:rsidR="00695323" w:rsidRPr="00695323" w:rsidRDefault="00695323" w:rsidP="00695323">
            <w:pPr>
              <w:spacing w:after="0" w:line="240" w:lineRule="auto"/>
              <w:jc w:val="center"/>
              <w:rPr>
                <w:rFonts w:ascii="Times New Roman" w:hAnsi="Times New Roman" w:cs="Times New Roman"/>
                <w:i/>
                <w:iCs/>
                <w:color w:val="EE0000"/>
              </w:rPr>
            </w:pPr>
          </w:p>
          <w:p w14:paraId="61A76351" w14:textId="77777777" w:rsidR="00695323" w:rsidRPr="00695323" w:rsidRDefault="00695323" w:rsidP="00695323">
            <w:pPr>
              <w:spacing w:after="0" w:line="240" w:lineRule="auto"/>
              <w:jc w:val="center"/>
              <w:rPr>
                <w:rFonts w:ascii="Times New Roman" w:hAnsi="Times New Roman" w:cs="Times New Roman"/>
                <w:bCs/>
              </w:rPr>
            </w:pPr>
            <w:r w:rsidRPr="00695323">
              <w:rPr>
                <w:rFonts w:ascii="Times New Roman" w:hAnsi="Times New Roman" w:cs="Times New Roman"/>
                <w:i/>
                <w:iCs/>
                <w:color w:val="EE0000"/>
              </w:rPr>
              <w:t>&lt;įrašyti&gt;</w:t>
            </w:r>
          </w:p>
        </w:tc>
      </w:tr>
      <w:tr w:rsidR="00695323" w:rsidRPr="00695323" w14:paraId="70C6DEC2" w14:textId="77777777" w:rsidTr="004F08C0">
        <w:trPr>
          <w:trHeight w:val="20"/>
        </w:trPr>
        <w:tc>
          <w:tcPr>
            <w:tcW w:w="846" w:type="dxa"/>
            <w:shd w:val="clear" w:color="auto" w:fill="auto"/>
          </w:tcPr>
          <w:p w14:paraId="488CCBBC" w14:textId="77777777" w:rsidR="00695323" w:rsidRPr="00695323" w:rsidRDefault="00695323" w:rsidP="00695323">
            <w:pPr>
              <w:numPr>
                <w:ilvl w:val="0"/>
                <w:numId w:val="6"/>
              </w:numPr>
              <w:tabs>
                <w:tab w:val="left" w:pos="459"/>
              </w:tabs>
              <w:spacing w:after="0" w:line="240" w:lineRule="auto"/>
              <w:jc w:val="center"/>
              <w:rPr>
                <w:rFonts w:ascii="Times New Roman" w:hAnsi="Times New Roman" w:cs="Times New Roman"/>
                <w:bCs/>
              </w:rPr>
            </w:pPr>
          </w:p>
        </w:tc>
        <w:tc>
          <w:tcPr>
            <w:tcW w:w="2272" w:type="dxa"/>
            <w:shd w:val="clear" w:color="auto" w:fill="FFFFFF"/>
          </w:tcPr>
          <w:p w14:paraId="5C70BFBD" w14:textId="0BACC0CE" w:rsidR="00695323" w:rsidRPr="00695323" w:rsidRDefault="00695323" w:rsidP="00695323">
            <w:pPr>
              <w:spacing w:after="0" w:line="240" w:lineRule="auto"/>
              <w:rPr>
                <w:rFonts w:ascii="Times New Roman" w:hAnsi="Times New Roman" w:cs="Times New Roman"/>
              </w:rPr>
            </w:pPr>
            <w:r w:rsidRPr="00695323">
              <w:rPr>
                <w:rFonts w:ascii="Times New Roman" w:eastAsia="Calibri" w:hAnsi="Times New Roman" w:cs="Times New Roman"/>
              </w:rPr>
              <w:t>Kita įranga</w:t>
            </w:r>
          </w:p>
        </w:tc>
        <w:tc>
          <w:tcPr>
            <w:tcW w:w="4815" w:type="dxa"/>
            <w:shd w:val="clear" w:color="auto" w:fill="FFFFFF"/>
          </w:tcPr>
          <w:p w14:paraId="6C78AAB2" w14:textId="6815208C" w:rsidR="00695323" w:rsidRPr="00695323" w:rsidRDefault="00695323" w:rsidP="00695323">
            <w:pPr>
              <w:spacing w:after="0" w:line="240" w:lineRule="auto"/>
              <w:jc w:val="both"/>
              <w:rPr>
                <w:rFonts w:ascii="Times New Roman" w:hAnsi="Times New Roman" w:cs="Times New Roman"/>
              </w:rPr>
            </w:pPr>
            <w:r w:rsidRPr="00695323">
              <w:rPr>
                <w:rFonts w:ascii="Times New Roman" w:eastAsia="Times New Roman" w:hAnsi="Times New Roman" w:cs="Times New Roman"/>
              </w:rPr>
              <w:t>Turi būti pritvirtintas atliekų semtuvas ir šepetys.</w:t>
            </w:r>
          </w:p>
        </w:tc>
        <w:tc>
          <w:tcPr>
            <w:tcW w:w="6521" w:type="dxa"/>
            <w:shd w:val="clear" w:color="auto" w:fill="FFFFFF"/>
          </w:tcPr>
          <w:p w14:paraId="6C396439" w14:textId="77777777" w:rsidR="00695323" w:rsidRPr="00695323" w:rsidRDefault="00695323" w:rsidP="00695323">
            <w:pPr>
              <w:spacing w:after="0" w:line="240" w:lineRule="auto"/>
              <w:jc w:val="center"/>
              <w:rPr>
                <w:rFonts w:ascii="Times New Roman" w:hAnsi="Times New Roman" w:cs="Times New Roman"/>
              </w:rPr>
            </w:pPr>
            <w:r w:rsidRPr="00695323">
              <w:rPr>
                <w:rFonts w:ascii="Times New Roman" w:hAnsi="Times New Roman" w:cs="Times New Roman"/>
                <w:i/>
                <w:iCs/>
                <w:color w:val="EE0000"/>
              </w:rPr>
              <w:t>&lt;įrašyti&gt;</w:t>
            </w:r>
          </w:p>
        </w:tc>
      </w:tr>
      <w:tr w:rsidR="00695323" w:rsidRPr="00695323" w14:paraId="75AA108B" w14:textId="77777777" w:rsidTr="004F08C0">
        <w:trPr>
          <w:trHeight w:val="20"/>
        </w:trPr>
        <w:tc>
          <w:tcPr>
            <w:tcW w:w="846" w:type="dxa"/>
            <w:shd w:val="clear" w:color="auto" w:fill="auto"/>
          </w:tcPr>
          <w:p w14:paraId="185CA2A7" w14:textId="77777777" w:rsidR="00695323" w:rsidRPr="00695323" w:rsidRDefault="00695323" w:rsidP="00695323">
            <w:pPr>
              <w:tabs>
                <w:tab w:val="left" w:pos="459"/>
              </w:tabs>
              <w:spacing w:after="0" w:line="240" w:lineRule="auto"/>
              <w:jc w:val="right"/>
              <w:rPr>
                <w:rFonts w:ascii="Times New Roman" w:hAnsi="Times New Roman" w:cs="Times New Roman"/>
                <w:bCs/>
              </w:rPr>
            </w:pPr>
            <w:r w:rsidRPr="00695323">
              <w:rPr>
                <w:rFonts w:ascii="Times New Roman" w:hAnsi="Times New Roman" w:cs="Times New Roman"/>
                <w:bCs/>
              </w:rPr>
              <w:t>46.</w:t>
            </w:r>
          </w:p>
        </w:tc>
        <w:tc>
          <w:tcPr>
            <w:tcW w:w="2272" w:type="dxa"/>
            <w:shd w:val="clear" w:color="auto" w:fill="FFFFFF"/>
          </w:tcPr>
          <w:p w14:paraId="34D8A2FB" w14:textId="324FCCF4" w:rsidR="00695323" w:rsidRPr="00695323" w:rsidRDefault="00695323" w:rsidP="00695323">
            <w:pPr>
              <w:spacing w:after="0" w:line="240" w:lineRule="auto"/>
              <w:rPr>
                <w:rFonts w:ascii="Times New Roman" w:hAnsi="Times New Roman" w:cs="Times New Roman"/>
              </w:rPr>
            </w:pPr>
            <w:r w:rsidRPr="00695323">
              <w:rPr>
                <w:rFonts w:ascii="Times New Roman" w:eastAsia="Calibri" w:hAnsi="Times New Roman" w:cs="Times New Roman"/>
                <w:color w:val="000000"/>
              </w:rPr>
              <w:t>Registracija, techninė apžiūra</w:t>
            </w:r>
          </w:p>
        </w:tc>
        <w:tc>
          <w:tcPr>
            <w:tcW w:w="4815" w:type="dxa"/>
            <w:shd w:val="clear" w:color="auto" w:fill="FFFFFF"/>
          </w:tcPr>
          <w:p w14:paraId="75F14781" w14:textId="6C6318C6" w:rsidR="00695323" w:rsidRPr="00695323" w:rsidRDefault="00695323" w:rsidP="00695323">
            <w:pPr>
              <w:spacing w:after="0" w:line="240" w:lineRule="auto"/>
              <w:jc w:val="both"/>
              <w:rPr>
                <w:rFonts w:ascii="Times New Roman" w:hAnsi="Times New Roman" w:cs="Times New Roman"/>
              </w:rPr>
            </w:pPr>
            <w:r w:rsidRPr="00695323">
              <w:rPr>
                <w:rFonts w:ascii="Times New Roman" w:eastAsia="Calibri" w:hAnsi="Times New Roman" w:cs="Times New Roman"/>
                <w:color w:val="000000"/>
              </w:rPr>
              <w:t>Prekė užregistruota VĮ „</w:t>
            </w:r>
            <w:proofErr w:type="spellStart"/>
            <w:r w:rsidRPr="00695323">
              <w:rPr>
                <w:rFonts w:ascii="Times New Roman" w:eastAsia="Calibri" w:hAnsi="Times New Roman" w:cs="Times New Roman"/>
                <w:color w:val="000000"/>
              </w:rPr>
              <w:t>Regitra</w:t>
            </w:r>
            <w:proofErr w:type="spellEnd"/>
            <w:r w:rsidRPr="00695323">
              <w:rPr>
                <w:rFonts w:ascii="Times New Roman" w:eastAsia="Calibri" w:hAnsi="Times New Roman" w:cs="Times New Roman"/>
                <w:color w:val="000000"/>
              </w:rPr>
              <w:t>” Pirkėjo vardu (pardavėjo sąskaita), N3 klasė.</w:t>
            </w:r>
          </w:p>
        </w:tc>
        <w:tc>
          <w:tcPr>
            <w:tcW w:w="6521" w:type="dxa"/>
            <w:shd w:val="clear" w:color="auto" w:fill="FFFFFF"/>
          </w:tcPr>
          <w:p w14:paraId="44511547" w14:textId="77777777" w:rsidR="00695323" w:rsidRPr="00695323" w:rsidRDefault="00695323" w:rsidP="00695323">
            <w:pPr>
              <w:spacing w:after="0" w:line="240" w:lineRule="auto"/>
              <w:jc w:val="center"/>
              <w:rPr>
                <w:rFonts w:ascii="Times New Roman" w:hAnsi="Times New Roman" w:cs="Times New Roman"/>
              </w:rPr>
            </w:pPr>
            <w:r w:rsidRPr="00695323">
              <w:rPr>
                <w:rFonts w:ascii="Times New Roman" w:hAnsi="Times New Roman" w:cs="Times New Roman"/>
                <w:i/>
                <w:iCs/>
                <w:color w:val="EE0000"/>
              </w:rPr>
              <w:t>&lt;įrašyti&gt;</w:t>
            </w:r>
          </w:p>
        </w:tc>
      </w:tr>
      <w:tr w:rsidR="00695323" w:rsidRPr="00695323" w14:paraId="0E8517B7" w14:textId="77777777" w:rsidTr="004F08C0">
        <w:trPr>
          <w:trHeight w:val="20"/>
        </w:trPr>
        <w:tc>
          <w:tcPr>
            <w:tcW w:w="846" w:type="dxa"/>
            <w:shd w:val="clear" w:color="auto" w:fill="auto"/>
          </w:tcPr>
          <w:p w14:paraId="184996D7" w14:textId="77777777" w:rsidR="00695323" w:rsidRPr="00695323" w:rsidRDefault="00695323" w:rsidP="00695323">
            <w:pPr>
              <w:tabs>
                <w:tab w:val="left" w:pos="459"/>
              </w:tabs>
              <w:spacing w:after="0" w:line="240" w:lineRule="auto"/>
              <w:jc w:val="right"/>
              <w:rPr>
                <w:rFonts w:ascii="Times New Roman" w:hAnsi="Times New Roman" w:cs="Times New Roman"/>
                <w:bCs/>
              </w:rPr>
            </w:pPr>
            <w:r w:rsidRPr="00695323">
              <w:rPr>
                <w:rFonts w:ascii="Times New Roman" w:hAnsi="Times New Roman" w:cs="Times New Roman"/>
                <w:bCs/>
              </w:rPr>
              <w:t>47.</w:t>
            </w:r>
          </w:p>
        </w:tc>
        <w:tc>
          <w:tcPr>
            <w:tcW w:w="2272" w:type="dxa"/>
            <w:shd w:val="clear" w:color="auto" w:fill="FFFFFF"/>
          </w:tcPr>
          <w:p w14:paraId="5A2C70C6" w14:textId="75283191" w:rsidR="00695323" w:rsidRPr="00695323" w:rsidRDefault="00695323" w:rsidP="00695323">
            <w:pPr>
              <w:spacing w:after="0" w:line="240" w:lineRule="auto"/>
              <w:rPr>
                <w:rFonts w:ascii="Times New Roman" w:hAnsi="Times New Roman" w:cs="Times New Roman"/>
              </w:rPr>
            </w:pPr>
            <w:r w:rsidRPr="00695323">
              <w:rPr>
                <w:rFonts w:ascii="Times New Roman" w:eastAsia="Calibri" w:hAnsi="Times New Roman" w:cs="Times New Roman"/>
                <w:color w:val="000000"/>
              </w:rPr>
              <w:t>Vartotojo apmokymai</w:t>
            </w:r>
          </w:p>
        </w:tc>
        <w:tc>
          <w:tcPr>
            <w:tcW w:w="4815" w:type="dxa"/>
            <w:shd w:val="clear" w:color="auto" w:fill="FFFFFF"/>
          </w:tcPr>
          <w:p w14:paraId="75EF3E62" w14:textId="55B37974" w:rsidR="00695323" w:rsidRPr="00695323" w:rsidRDefault="00695323" w:rsidP="00695323">
            <w:pPr>
              <w:spacing w:after="0" w:line="240" w:lineRule="auto"/>
              <w:jc w:val="both"/>
              <w:rPr>
                <w:rFonts w:ascii="Times New Roman" w:hAnsi="Times New Roman" w:cs="Times New Roman"/>
              </w:rPr>
            </w:pPr>
            <w:r w:rsidRPr="00695323">
              <w:rPr>
                <w:rFonts w:ascii="Times New Roman" w:eastAsia="Calibri" w:hAnsi="Times New Roman" w:cs="Times New Roman"/>
                <w:color w:val="000000"/>
              </w:rPr>
              <w:t>Tiekėjas savo lėšomis privalo apmokyti du pirkėjo nurodytus darbuotojus dirbti su pateiktu automobiliu ir ant jo sumontuota įranga.</w:t>
            </w:r>
          </w:p>
        </w:tc>
        <w:tc>
          <w:tcPr>
            <w:tcW w:w="6521" w:type="dxa"/>
            <w:shd w:val="clear" w:color="auto" w:fill="FFFFFF"/>
          </w:tcPr>
          <w:p w14:paraId="7639295D" w14:textId="77777777" w:rsidR="00695323" w:rsidRPr="00695323" w:rsidRDefault="00695323" w:rsidP="00695323">
            <w:pPr>
              <w:spacing w:after="0" w:line="240" w:lineRule="auto"/>
              <w:jc w:val="center"/>
              <w:rPr>
                <w:rFonts w:ascii="Times New Roman" w:hAnsi="Times New Roman" w:cs="Times New Roman"/>
                <w:i/>
                <w:iCs/>
                <w:color w:val="EE0000"/>
              </w:rPr>
            </w:pPr>
          </w:p>
          <w:p w14:paraId="09F4C70E" w14:textId="77777777" w:rsidR="00695323" w:rsidRPr="00695323" w:rsidRDefault="00695323" w:rsidP="00695323">
            <w:pPr>
              <w:spacing w:after="0" w:line="240" w:lineRule="auto"/>
              <w:jc w:val="center"/>
              <w:rPr>
                <w:rFonts w:ascii="Times New Roman" w:hAnsi="Times New Roman" w:cs="Times New Roman"/>
              </w:rPr>
            </w:pPr>
            <w:r w:rsidRPr="00695323">
              <w:rPr>
                <w:rFonts w:ascii="Times New Roman" w:hAnsi="Times New Roman" w:cs="Times New Roman"/>
                <w:i/>
                <w:iCs/>
                <w:color w:val="EE0000"/>
              </w:rPr>
              <w:t>&lt;įrašyti&gt;</w:t>
            </w:r>
          </w:p>
        </w:tc>
      </w:tr>
      <w:tr w:rsidR="00695323" w:rsidRPr="00695323" w14:paraId="308D0B22" w14:textId="77777777" w:rsidTr="004F08C0">
        <w:trPr>
          <w:trHeight w:val="20"/>
        </w:trPr>
        <w:tc>
          <w:tcPr>
            <w:tcW w:w="846" w:type="dxa"/>
            <w:vMerge w:val="restart"/>
            <w:shd w:val="clear" w:color="auto" w:fill="auto"/>
          </w:tcPr>
          <w:p w14:paraId="22EB80BA" w14:textId="77777777" w:rsidR="00695323" w:rsidRPr="00695323" w:rsidRDefault="00695323" w:rsidP="00695323">
            <w:pPr>
              <w:tabs>
                <w:tab w:val="left" w:pos="459"/>
              </w:tabs>
              <w:spacing w:after="0" w:line="240" w:lineRule="auto"/>
              <w:jc w:val="right"/>
              <w:rPr>
                <w:rFonts w:ascii="Times New Roman" w:hAnsi="Times New Roman" w:cs="Times New Roman"/>
                <w:bCs/>
              </w:rPr>
            </w:pPr>
            <w:r w:rsidRPr="00695323">
              <w:rPr>
                <w:rFonts w:ascii="Times New Roman" w:hAnsi="Times New Roman" w:cs="Times New Roman"/>
                <w:bCs/>
              </w:rPr>
              <w:t>48.</w:t>
            </w:r>
          </w:p>
        </w:tc>
        <w:tc>
          <w:tcPr>
            <w:tcW w:w="2272" w:type="dxa"/>
            <w:vMerge w:val="restart"/>
            <w:shd w:val="clear" w:color="auto" w:fill="FFFFFF"/>
          </w:tcPr>
          <w:p w14:paraId="3FB630B8" w14:textId="04347317" w:rsidR="00695323" w:rsidRPr="00695323" w:rsidRDefault="00695323" w:rsidP="00695323">
            <w:pPr>
              <w:spacing w:after="0" w:line="240" w:lineRule="auto"/>
              <w:rPr>
                <w:rFonts w:ascii="Times New Roman" w:hAnsi="Times New Roman" w:cs="Times New Roman"/>
              </w:rPr>
            </w:pPr>
            <w:r w:rsidRPr="00695323">
              <w:rPr>
                <w:rFonts w:ascii="Times New Roman" w:eastAsia="Calibri" w:hAnsi="Times New Roman" w:cs="Times New Roman"/>
                <w:color w:val="000000"/>
              </w:rPr>
              <w:t>Instrukcijos pateikiamos kartu su automobiliu ir įranga pirkėjui</w:t>
            </w:r>
          </w:p>
        </w:tc>
        <w:tc>
          <w:tcPr>
            <w:tcW w:w="4815" w:type="dxa"/>
            <w:shd w:val="clear" w:color="auto" w:fill="FFFFFF"/>
          </w:tcPr>
          <w:p w14:paraId="4B77D1D1" w14:textId="29D6CAF5" w:rsidR="00695323" w:rsidRPr="00695323" w:rsidRDefault="00695323" w:rsidP="00695323">
            <w:pPr>
              <w:spacing w:after="0" w:line="240" w:lineRule="auto"/>
              <w:jc w:val="both"/>
              <w:rPr>
                <w:rFonts w:ascii="Times New Roman" w:hAnsi="Times New Roman" w:cs="Times New Roman"/>
              </w:rPr>
            </w:pPr>
            <w:r w:rsidRPr="00695323">
              <w:rPr>
                <w:rFonts w:ascii="Times New Roman" w:eastAsia="Calibri" w:hAnsi="Times New Roman" w:cs="Times New Roman"/>
                <w:color w:val="000000"/>
              </w:rPr>
              <w:t>Eksploatacijos aprašas (instrukcija) lietuvių kalba. Katalogas.</w:t>
            </w:r>
          </w:p>
        </w:tc>
        <w:tc>
          <w:tcPr>
            <w:tcW w:w="6521" w:type="dxa"/>
            <w:shd w:val="clear" w:color="auto" w:fill="FFFFFF"/>
          </w:tcPr>
          <w:p w14:paraId="4EB929FF" w14:textId="77777777" w:rsidR="00695323" w:rsidRPr="00695323" w:rsidRDefault="00695323" w:rsidP="00695323">
            <w:pPr>
              <w:spacing w:after="0" w:line="240" w:lineRule="auto"/>
              <w:jc w:val="center"/>
              <w:rPr>
                <w:rFonts w:ascii="Times New Roman" w:hAnsi="Times New Roman" w:cs="Times New Roman"/>
              </w:rPr>
            </w:pPr>
            <w:r w:rsidRPr="00695323">
              <w:rPr>
                <w:rFonts w:ascii="Times New Roman" w:hAnsi="Times New Roman" w:cs="Times New Roman"/>
                <w:i/>
                <w:iCs/>
                <w:color w:val="EE0000"/>
              </w:rPr>
              <w:t>&lt;įrašyti&gt;</w:t>
            </w:r>
          </w:p>
        </w:tc>
      </w:tr>
      <w:tr w:rsidR="00695323" w:rsidRPr="00695323" w14:paraId="627E56E9" w14:textId="77777777" w:rsidTr="004F08C0">
        <w:trPr>
          <w:trHeight w:val="20"/>
        </w:trPr>
        <w:tc>
          <w:tcPr>
            <w:tcW w:w="846" w:type="dxa"/>
            <w:vMerge/>
            <w:shd w:val="clear" w:color="auto" w:fill="auto"/>
          </w:tcPr>
          <w:p w14:paraId="2DF0D59E" w14:textId="77777777" w:rsidR="00695323" w:rsidRPr="00695323" w:rsidRDefault="00695323" w:rsidP="00695323">
            <w:pPr>
              <w:numPr>
                <w:ilvl w:val="0"/>
                <w:numId w:val="7"/>
              </w:numPr>
              <w:tabs>
                <w:tab w:val="left" w:pos="459"/>
              </w:tabs>
              <w:spacing w:after="0" w:line="240" w:lineRule="auto"/>
              <w:jc w:val="center"/>
              <w:rPr>
                <w:rFonts w:ascii="Times New Roman" w:hAnsi="Times New Roman" w:cs="Times New Roman"/>
                <w:bCs/>
              </w:rPr>
            </w:pPr>
          </w:p>
        </w:tc>
        <w:tc>
          <w:tcPr>
            <w:tcW w:w="2272" w:type="dxa"/>
            <w:vMerge/>
            <w:shd w:val="clear" w:color="auto" w:fill="FFFFFF"/>
          </w:tcPr>
          <w:p w14:paraId="0B3FE611" w14:textId="77777777" w:rsidR="00695323" w:rsidRPr="00695323" w:rsidRDefault="00695323" w:rsidP="00695323">
            <w:pPr>
              <w:spacing w:after="0" w:line="240" w:lineRule="auto"/>
              <w:rPr>
                <w:rFonts w:ascii="Times New Roman" w:hAnsi="Times New Roman" w:cs="Times New Roman"/>
              </w:rPr>
            </w:pPr>
          </w:p>
        </w:tc>
        <w:tc>
          <w:tcPr>
            <w:tcW w:w="4815" w:type="dxa"/>
            <w:shd w:val="clear" w:color="auto" w:fill="FFFFFF"/>
          </w:tcPr>
          <w:p w14:paraId="2D69E195" w14:textId="763349BB" w:rsidR="00695323" w:rsidRPr="00695323" w:rsidRDefault="00695323" w:rsidP="00695323">
            <w:pPr>
              <w:spacing w:after="0" w:line="240" w:lineRule="auto"/>
              <w:jc w:val="both"/>
              <w:rPr>
                <w:rFonts w:ascii="Times New Roman" w:hAnsi="Times New Roman" w:cs="Times New Roman"/>
              </w:rPr>
            </w:pPr>
            <w:r w:rsidRPr="00695323">
              <w:rPr>
                <w:rFonts w:ascii="Times New Roman" w:eastAsia="Calibri" w:hAnsi="Times New Roman" w:cs="Times New Roman"/>
                <w:color w:val="000000"/>
              </w:rPr>
              <w:t>Aptarnavimo (techninės priežiūros) aprašas (instrukcija) lietuvių kalba.</w:t>
            </w:r>
          </w:p>
        </w:tc>
        <w:tc>
          <w:tcPr>
            <w:tcW w:w="6521" w:type="dxa"/>
            <w:shd w:val="clear" w:color="auto" w:fill="FFFFFF"/>
          </w:tcPr>
          <w:p w14:paraId="51FFEEF0" w14:textId="77777777" w:rsidR="00695323" w:rsidRPr="00695323" w:rsidRDefault="00695323" w:rsidP="00695323">
            <w:pPr>
              <w:spacing w:after="0" w:line="240" w:lineRule="auto"/>
              <w:jc w:val="center"/>
              <w:rPr>
                <w:rFonts w:ascii="Times New Roman" w:hAnsi="Times New Roman" w:cs="Times New Roman"/>
              </w:rPr>
            </w:pPr>
            <w:r w:rsidRPr="00695323">
              <w:rPr>
                <w:rFonts w:ascii="Times New Roman" w:hAnsi="Times New Roman" w:cs="Times New Roman"/>
                <w:i/>
                <w:iCs/>
                <w:color w:val="EE0000"/>
              </w:rPr>
              <w:t>&lt;įrašyti&gt;</w:t>
            </w:r>
          </w:p>
        </w:tc>
      </w:tr>
      <w:tr w:rsidR="00695323" w:rsidRPr="00695323" w14:paraId="31B25DAE" w14:textId="77777777" w:rsidTr="004F08C0">
        <w:trPr>
          <w:trHeight w:val="20"/>
        </w:trPr>
        <w:tc>
          <w:tcPr>
            <w:tcW w:w="846" w:type="dxa"/>
            <w:vMerge w:val="restart"/>
            <w:shd w:val="clear" w:color="auto" w:fill="auto"/>
          </w:tcPr>
          <w:p w14:paraId="23D90DCD" w14:textId="77777777" w:rsidR="00695323" w:rsidRPr="00695323" w:rsidRDefault="00695323" w:rsidP="00695323">
            <w:pPr>
              <w:tabs>
                <w:tab w:val="left" w:pos="459"/>
              </w:tabs>
              <w:spacing w:after="0" w:line="240" w:lineRule="auto"/>
              <w:jc w:val="right"/>
              <w:rPr>
                <w:rFonts w:ascii="Times New Roman" w:hAnsi="Times New Roman" w:cs="Times New Roman"/>
                <w:bCs/>
              </w:rPr>
            </w:pPr>
            <w:r w:rsidRPr="00695323">
              <w:rPr>
                <w:rFonts w:ascii="Times New Roman" w:hAnsi="Times New Roman" w:cs="Times New Roman"/>
                <w:bCs/>
              </w:rPr>
              <w:t>49.</w:t>
            </w:r>
          </w:p>
        </w:tc>
        <w:tc>
          <w:tcPr>
            <w:tcW w:w="2272" w:type="dxa"/>
            <w:vMerge w:val="restart"/>
            <w:shd w:val="clear" w:color="auto" w:fill="FFFFFF"/>
          </w:tcPr>
          <w:p w14:paraId="58F32D30" w14:textId="2F436F47" w:rsidR="00695323" w:rsidRPr="00695323" w:rsidRDefault="00695323" w:rsidP="00695323">
            <w:pPr>
              <w:spacing w:after="0" w:line="240" w:lineRule="auto"/>
              <w:rPr>
                <w:rFonts w:ascii="Times New Roman" w:hAnsi="Times New Roman" w:cs="Times New Roman"/>
              </w:rPr>
            </w:pPr>
            <w:r w:rsidRPr="00695323">
              <w:rPr>
                <w:rFonts w:ascii="Times New Roman" w:eastAsia="Calibri" w:hAnsi="Times New Roman" w:cs="Times New Roman"/>
                <w:color w:val="000000"/>
              </w:rPr>
              <w:t>Garantiniai reikalavimai prekei (automobilis ir antstatas).</w:t>
            </w:r>
          </w:p>
        </w:tc>
        <w:tc>
          <w:tcPr>
            <w:tcW w:w="4815" w:type="dxa"/>
            <w:shd w:val="clear" w:color="auto" w:fill="FFFFFF"/>
          </w:tcPr>
          <w:p w14:paraId="22CDA34C" w14:textId="77777777" w:rsidR="00695323" w:rsidRPr="00695323" w:rsidRDefault="00695323" w:rsidP="00695323">
            <w:pPr>
              <w:spacing w:line="240" w:lineRule="auto"/>
              <w:ind w:firstLine="34"/>
              <w:rPr>
                <w:rFonts w:ascii="Times New Roman" w:eastAsia="Calibri" w:hAnsi="Times New Roman" w:cs="Times New Roman"/>
              </w:rPr>
            </w:pPr>
            <w:r w:rsidRPr="00695323">
              <w:rPr>
                <w:rFonts w:ascii="Times New Roman" w:eastAsia="Calibri" w:hAnsi="Times New Roman" w:cs="Times New Roman"/>
              </w:rPr>
              <w:t>Ne mažiau 24 mėnesių. Garantija suteikiama visom prekės detalėms, išskyrus padangas ir ratlankius, valytuvų šluoteles, lemputes, hidraulines žarnas.</w:t>
            </w:r>
          </w:p>
          <w:p w14:paraId="45FE56B4" w14:textId="77777777" w:rsidR="00695323" w:rsidRPr="00695323" w:rsidRDefault="00695323" w:rsidP="00695323">
            <w:pPr>
              <w:spacing w:line="240" w:lineRule="auto"/>
              <w:ind w:firstLine="34"/>
              <w:rPr>
                <w:rFonts w:ascii="Times New Roman" w:eastAsia="Calibri" w:hAnsi="Times New Roman" w:cs="Times New Roman"/>
              </w:rPr>
            </w:pPr>
            <w:r w:rsidRPr="00695323">
              <w:rPr>
                <w:rFonts w:ascii="Times New Roman" w:eastAsia="Calibri" w:hAnsi="Times New Roman" w:cs="Times New Roman"/>
              </w:rPr>
              <w:lastRenderedPageBreak/>
              <w:t>Antstatas: Išskyrus</w:t>
            </w:r>
          </w:p>
          <w:p w14:paraId="041981BA" w14:textId="495104CB" w:rsidR="00695323" w:rsidRPr="00695323" w:rsidRDefault="00695323" w:rsidP="00695323">
            <w:pPr>
              <w:spacing w:after="0" w:line="240" w:lineRule="auto"/>
              <w:jc w:val="both"/>
              <w:rPr>
                <w:rFonts w:ascii="Times New Roman" w:hAnsi="Times New Roman" w:cs="Times New Roman"/>
              </w:rPr>
            </w:pPr>
            <w:r w:rsidRPr="00695323">
              <w:rPr>
                <w:rFonts w:ascii="Times New Roman" w:eastAsia="Calibri" w:hAnsi="Times New Roman" w:cs="Times New Roman"/>
              </w:rPr>
              <w:t xml:space="preserve">hidraulines žarnas, tarpiklius,  el. kabelius, filtrus, guolius, įvores, tepalus, alyva, slydimo padus.  </w:t>
            </w:r>
          </w:p>
        </w:tc>
        <w:tc>
          <w:tcPr>
            <w:tcW w:w="6521" w:type="dxa"/>
            <w:shd w:val="clear" w:color="auto" w:fill="FFFFFF"/>
          </w:tcPr>
          <w:p w14:paraId="619276A3" w14:textId="77777777" w:rsidR="00695323" w:rsidRPr="00695323" w:rsidRDefault="00695323" w:rsidP="00695323">
            <w:pPr>
              <w:spacing w:after="0" w:line="240" w:lineRule="auto"/>
              <w:jc w:val="center"/>
              <w:rPr>
                <w:rFonts w:ascii="Times New Roman" w:hAnsi="Times New Roman" w:cs="Times New Roman"/>
                <w:i/>
                <w:iCs/>
                <w:color w:val="EE0000"/>
              </w:rPr>
            </w:pPr>
          </w:p>
          <w:p w14:paraId="4ADE42A6" w14:textId="77777777" w:rsidR="00695323" w:rsidRPr="00695323" w:rsidRDefault="00695323" w:rsidP="00695323">
            <w:pPr>
              <w:spacing w:after="0" w:line="240" w:lineRule="auto"/>
              <w:jc w:val="center"/>
              <w:rPr>
                <w:rFonts w:ascii="Times New Roman" w:hAnsi="Times New Roman" w:cs="Times New Roman"/>
                <w:i/>
                <w:iCs/>
                <w:color w:val="EE0000"/>
              </w:rPr>
            </w:pPr>
          </w:p>
          <w:p w14:paraId="4BAFC8AC" w14:textId="77777777" w:rsidR="00695323" w:rsidRPr="00695323" w:rsidRDefault="00695323" w:rsidP="00695323">
            <w:pPr>
              <w:spacing w:after="0" w:line="240" w:lineRule="auto"/>
              <w:jc w:val="center"/>
              <w:rPr>
                <w:rFonts w:ascii="Times New Roman" w:hAnsi="Times New Roman" w:cs="Times New Roman"/>
              </w:rPr>
            </w:pPr>
            <w:r w:rsidRPr="00695323">
              <w:rPr>
                <w:rFonts w:ascii="Times New Roman" w:hAnsi="Times New Roman" w:cs="Times New Roman"/>
                <w:i/>
                <w:iCs/>
                <w:color w:val="EE0000"/>
              </w:rPr>
              <w:t>&lt;įrašyti&gt;</w:t>
            </w:r>
          </w:p>
        </w:tc>
      </w:tr>
      <w:tr w:rsidR="00695323" w:rsidRPr="00695323" w14:paraId="0DA090B3" w14:textId="77777777" w:rsidTr="004F08C0">
        <w:trPr>
          <w:trHeight w:val="20"/>
        </w:trPr>
        <w:tc>
          <w:tcPr>
            <w:tcW w:w="846" w:type="dxa"/>
            <w:vMerge/>
            <w:shd w:val="clear" w:color="auto" w:fill="auto"/>
          </w:tcPr>
          <w:p w14:paraId="22C0A4F8" w14:textId="77777777" w:rsidR="00695323" w:rsidRPr="00695323" w:rsidRDefault="00695323" w:rsidP="00695323">
            <w:pPr>
              <w:numPr>
                <w:ilvl w:val="0"/>
                <w:numId w:val="7"/>
              </w:numPr>
              <w:tabs>
                <w:tab w:val="left" w:pos="459"/>
              </w:tabs>
              <w:spacing w:after="0" w:line="240" w:lineRule="auto"/>
              <w:jc w:val="center"/>
              <w:rPr>
                <w:rFonts w:ascii="Times New Roman" w:hAnsi="Times New Roman" w:cs="Times New Roman"/>
                <w:bCs/>
              </w:rPr>
            </w:pPr>
          </w:p>
        </w:tc>
        <w:tc>
          <w:tcPr>
            <w:tcW w:w="2272" w:type="dxa"/>
            <w:vMerge/>
            <w:shd w:val="clear" w:color="auto" w:fill="FFFFFF"/>
          </w:tcPr>
          <w:p w14:paraId="53857FE1" w14:textId="77777777" w:rsidR="00695323" w:rsidRPr="00695323" w:rsidRDefault="00695323" w:rsidP="00695323">
            <w:pPr>
              <w:spacing w:after="0" w:line="240" w:lineRule="auto"/>
              <w:rPr>
                <w:rFonts w:ascii="Times New Roman" w:hAnsi="Times New Roman" w:cs="Times New Roman"/>
              </w:rPr>
            </w:pPr>
          </w:p>
        </w:tc>
        <w:tc>
          <w:tcPr>
            <w:tcW w:w="4815" w:type="dxa"/>
            <w:shd w:val="clear" w:color="auto" w:fill="FFFFFF"/>
          </w:tcPr>
          <w:p w14:paraId="4387C703" w14:textId="408FF959" w:rsidR="00695323" w:rsidRPr="00695323" w:rsidRDefault="00695323" w:rsidP="00695323">
            <w:pPr>
              <w:spacing w:after="0" w:line="240" w:lineRule="auto"/>
              <w:jc w:val="both"/>
              <w:rPr>
                <w:rFonts w:ascii="Times New Roman" w:hAnsi="Times New Roman" w:cs="Times New Roman"/>
              </w:rPr>
            </w:pPr>
            <w:r w:rsidRPr="00695323">
              <w:rPr>
                <w:rFonts w:ascii="Times New Roman" w:eastAsia="Calibri" w:hAnsi="Times New Roman" w:cs="Times New Roman"/>
              </w:rPr>
              <w:t xml:space="preserve">Garantinis remonto darbų atlikimas – ne vėliau kaip per 5 darbo dienas nuo tada, kai informuojamas prekės atstovas, </w:t>
            </w:r>
            <w:r w:rsidRPr="00695323">
              <w:rPr>
                <w:rFonts w:ascii="Times New Roman" w:eastAsia="Times New Roman" w:hAnsi="Times New Roman" w:cs="Times New Roman"/>
              </w:rPr>
              <w:t>išskyrus pagrindinius automobilio agregatus (variklį, pavarų dėžę, reduktorių), kuriems gedimas turi būti pašalintas ne vėliau kaip per 10 darbo dienų. Terminas gali būti pratęstas atskiru šalių susitarimu, esant svarbioms priežastims</w:t>
            </w:r>
          </w:p>
        </w:tc>
        <w:tc>
          <w:tcPr>
            <w:tcW w:w="6521" w:type="dxa"/>
            <w:shd w:val="clear" w:color="auto" w:fill="FFFFFF"/>
          </w:tcPr>
          <w:p w14:paraId="4AEA839F" w14:textId="77777777" w:rsidR="00695323" w:rsidRPr="00695323" w:rsidRDefault="00695323" w:rsidP="00695323">
            <w:pPr>
              <w:spacing w:after="0" w:line="240" w:lineRule="auto"/>
              <w:jc w:val="center"/>
              <w:rPr>
                <w:rFonts w:ascii="Times New Roman" w:hAnsi="Times New Roman" w:cs="Times New Roman"/>
                <w:i/>
                <w:iCs/>
                <w:color w:val="EE0000"/>
              </w:rPr>
            </w:pPr>
          </w:p>
          <w:p w14:paraId="21C85A2F" w14:textId="77777777" w:rsidR="00695323" w:rsidRPr="00695323" w:rsidRDefault="00695323" w:rsidP="00695323">
            <w:pPr>
              <w:spacing w:after="0" w:line="240" w:lineRule="auto"/>
              <w:jc w:val="center"/>
              <w:rPr>
                <w:rFonts w:ascii="Times New Roman" w:hAnsi="Times New Roman" w:cs="Times New Roman"/>
                <w:i/>
                <w:iCs/>
                <w:color w:val="EE0000"/>
              </w:rPr>
            </w:pPr>
          </w:p>
          <w:p w14:paraId="1E387460" w14:textId="77777777" w:rsidR="00695323" w:rsidRPr="00695323" w:rsidRDefault="00695323" w:rsidP="00695323">
            <w:pPr>
              <w:spacing w:after="0" w:line="240" w:lineRule="auto"/>
              <w:jc w:val="center"/>
              <w:rPr>
                <w:rFonts w:ascii="Times New Roman" w:hAnsi="Times New Roman" w:cs="Times New Roman"/>
                <w:i/>
                <w:iCs/>
                <w:color w:val="EE0000"/>
              </w:rPr>
            </w:pPr>
          </w:p>
          <w:p w14:paraId="76D53C4C" w14:textId="77777777" w:rsidR="00695323" w:rsidRPr="00695323" w:rsidRDefault="00695323" w:rsidP="00695323">
            <w:pPr>
              <w:spacing w:after="0" w:line="240" w:lineRule="auto"/>
              <w:jc w:val="center"/>
              <w:rPr>
                <w:rFonts w:ascii="Times New Roman" w:hAnsi="Times New Roman" w:cs="Times New Roman"/>
                <w:i/>
                <w:iCs/>
                <w:color w:val="EE0000"/>
              </w:rPr>
            </w:pPr>
          </w:p>
          <w:p w14:paraId="6D771D01" w14:textId="77777777" w:rsidR="00695323" w:rsidRPr="00695323" w:rsidRDefault="00695323" w:rsidP="00695323">
            <w:pPr>
              <w:spacing w:after="0" w:line="240" w:lineRule="auto"/>
              <w:jc w:val="center"/>
              <w:rPr>
                <w:rFonts w:ascii="Times New Roman" w:hAnsi="Times New Roman" w:cs="Times New Roman"/>
              </w:rPr>
            </w:pPr>
            <w:r w:rsidRPr="00695323">
              <w:rPr>
                <w:rFonts w:ascii="Times New Roman" w:hAnsi="Times New Roman" w:cs="Times New Roman"/>
                <w:i/>
                <w:iCs/>
                <w:color w:val="EE0000"/>
              </w:rPr>
              <w:t>&lt;įrašyti&gt;</w:t>
            </w:r>
          </w:p>
        </w:tc>
      </w:tr>
      <w:tr w:rsidR="00695323" w:rsidRPr="00695323" w14:paraId="3DA6C723" w14:textId="77777777" w:rsidTr="004F08C0">
        <w:trPr>
          <w:trHeight w:val="20"/>
        </w:trPr>
        <w:tc>
          <w:tcPr>
            <w:tcW w:w="846" w:type="dxa"/>
            <w:shd w:val="clear" w:color="auto" w:fill="auto"/>
          </w:tcPr>
          <w:p w14:paraId="63DBD4B4" w14:textId="77777777" w:rsidR="00695323" w:rsidRPr="00695323" w:rsidRDefault="00695323" w:rsidP="00695323">
            <w:pPr>
              <w:tabs>
                <w:tab w:val="left" w:pos="459"/>
              </w:tabs>
              <w:spacing w:after="0" w:line="240" w:lineRule="auto"/>
              <w:jc w:val="right"/>
              <w:rPr>
                <w:rFonts w:ascii="Times New Roman" w:hAnsi="Times New Roman" w:cs="Times New Roman"/>
                <w:bCs/>
              </w:rPr>
            </w:pPr>
            <w:r w:rsidRPr="00695323">
              <w:rPr>
                <w:rFonts w:ascii="Times New Roman" w:hAnsi="Times New Roman" w:cs="Times New Roman"/>
                <w:bCs/>
              </w:rPr>
              <w:t>50.</w:t>
            </w:r>
          </w:p>
        </w:tc>
        <w:tc>
          <w:tcPr>
            <w:tcW w:w="2272" w:type="dxa"/>
            <w:shd w:val="clear" w:color="auto" w:fill="FFFFFF"/>
          </w:tcPr>
          <w:p w14:paraId="037BE7A5" w14:textId="1A06759D" w:rsidR="00695323" w:rsidRPr="00695323" w:rsidRDefault="00695323" w:rsidP="00695323">
            <w:pPr>
              <w:spacing w:after="0" w:line="240" w:lineRule="auto"/>
              <w:jc w:val="both"/>
              <w:rPr>
                <w:rFonts w:ascii="Times New Roman" w:hAnsi="Times New Roman" w:cs="Times New Roman"/>
              </w:rPr>
            </w:pPr>
            <w:r w:rsidRPr="00695323">
              <w:rPr>
                <w:rFonts w:ascii="Times New Roman" w:eastAsia="Times New Roman" w:hAnsi="Times New Roman" w:cs="Times New Roman"/>
              </w:rPr>
              <w:t>Automobilio ir papildomos įrangos gamintojai – turi atitikti techninio reglamento „Mašinų sauga“ reikalavimus. Įranga turi būti pažymėta CE ženklu.</w:t>
            </w:r>
          </w:p>
        </w:tc>
        <w:tc>
          <w:tcPr>
            <w:tcW w:w="4815" w:type="dxa"/>
            <w:shd w:val="clear" w:color="auto" w:fill="FFFFFF"/>
          </w:tcPr>
          <w:p w14:paraId="437247C8" w14:textId="5AF2ED3D" w:rsidR="00695323" w:rsidRPr="00695323" w:rsidRDefault="00695323" w:rsidP="00695323">
            <w:pPr>
              <w:spacing w:after="0" w:line="240" w:lineRule="auto"/>
              <w:jc w:val="both"/>
              <w:rPr>
                <w:rFonts w:ascii="Times New Roman" w:hAnsi="Times New Roman" w:cs="Times New Roman"/>
              </w:rPr>
            </w:pPr>
            <w:r w:rsidRPr="00695323">
              <w:rPr>
                <w:rFonts w:ascii="Times New Roman" w:eastAsia="Times New Roman" w:hAnsi="Times New Roman" w:cs="Times New Roman"/>
              </w:rPr>
              <w:t>Privaloma. Pristatant prekę turės būti pateikti automobilio  ir įrangos gamintojo EB atitikties deklaracijos kopijas su vertimu į lietuvių kalbą.</w:t>
            </w:r>
          </w:p>
        </w:tc>
        <w:tc>
          <w:tcPr>
            <w:tcW w:w="6521" w:type="dxa"/>
            <w:shd w:val="clear" w:color="auto" w:fill="FFFFFF"/>
          </w:tcPr>
          <w:p w14:paraId="1238AF42" w14:textId="77777777" w:rsidR="00695323" w:rsidRPr="00695323" w:rsidRDefault="00695323" w:rsidP="00695323">
            <w:pPr>
              <w:spacing w:after="0" w:line="240" w:lineRule="auto"/>
              <w:jc w:val="center"/>
              <w:rPr>
                <w:rFonts w:ascii="Times New Roman" w:hAnsi="Times New Roman" w:cs="Times New Roman"/>
                <w:i/>
                <w:iCs/>
                <w:color w:val="EE0000"/>
              </w:rPr>
            </w:pPr>
          </w:p>
          <w:p w14:paraId="23A82429" w14:textId="77777777" w:rsidR="00695323" w:rsidRPr="00695323" w:rsidRDefault="00695323" w:rsidP="00695323">
            <w:pPr>
              <w:spacing w:after="0" w:line="240" w:lineRule="auto"/>
              <w:jc w:val="center"/>
              <w:rPr>
                <w:rFonts w:ascii="Times New Roman" w:hAnsi="Times New Roman" w:cs="Times New Roman"/>
                <w:i/>
                <w:iCs/>
                <w:color w:val="EE0000"/>
              </w:rPr>
            </w:pPr>
          </w:p>
          <w:p w14:paraId="048000AE" w14:textId="77777777" w:rsidR="00695323" w:rsidRPr="00695323" w:rsidRDefault="00695323" w:rsidP="00695323">
            <w:pPr>
              <w:spacing w:after="0" w:line="240" w:lineRule="auto"/>
              <w:jc w:val="center"/>
              <w:rPr>
                <w:rFonts w:ascii="Times New Roman" w:hAnsi="Times New Roman" w:cs="Times New Roman"/>
              </w:rPr>
            </w:pPr>
            <w:r w:rsidRPr="00695323">
              <w:rPr>
                <w:rFonts w:ascii="Times New Roman" w:hAnsi="Times New Roman" w:cs="Times New Roman"/>
                <w:i/>
                <w:iCs/>
                <w:color w:val="EE0000"/>
              </w:rPr>
              <w:t>&lt;įrašyti&gt;</w:t>
            </w:r>
          </w:p>
        </w:tc>
      </w:tr>
      <w:tr w:rsidR="00695323" w:rsidRPr="00695323" w14:paraId="643BEC1A" w14:textId="77777777" w:rsidTr="004F08C0">
        <w:trPr>
          <w:trHeight w:val="20"/>
        </w:trPr>
        <w:tc>
          <w:tcPr>
            <w:tcW w:w="846" w:type="dxa"/>
            <w:shd w:val="clear" w:color="auto" w:fill="auto"/>
          </w:tcPr>
          <w:p w14:paraId="42325ED5" w14:textId="77777777" w:rsidR="00695323" w:rsidRPr="00695323" w:rsidRDefault="00695323" w:rsidP="00695323">
            <w:pPr>
              <w:tabs>
                <w:tab w:val="left" w:pos="459"/>
              </w:tabs>
              <w:spacing w:after="0" w:line="240" w:lineRule="auto"/>
              <w:jc w:val="right"/>
              <w:rPr>
                <w:rFonts w:ascii="Times New Roman" w:hAnsi="Times New Roman" w:cs="Times New Roman"/>
                <w:bCs/>
              </w:rPr>
            </w:pPr>
            <w:r w:rsidRPr="00695323">
              <w:rPr>
                <w:rFonts w:ascii="Times New Roman" w:hAnsi="Times New Roman" w:cs="Times New Roman"/>
                <w:bCs/>
              </w:rPr>
              <w:t>51.</w:t>
            </w:r>
          </w:p>
        </w:tc>
        <w:tc>
          <w:tcPr>
            <w:tcW w:w="2272" w:type="dxa"/>
            <w:shd w:val="clear" w:color="auto" w:fill="FFFFFF"/>
          </w:tcPr>
          <w:p w14:paraId="216CF868" w14:textId="4A22B04B" w:rsidR="00695323" w:rsidRPr="00695323" w:rsidRDefault="00695323" w:rsidP="00695323">
            <w:pPr>
              <w:spacing w:after="0" w:line="240" w:lineRule="auto"/>
              <w:jc w:val="both"/>
              <w:rPr>
                <w:rFonts w:ascii="Times New Roman" w:hAnsi="Times New Roman" w:cs="Times New Roman"/>
              </w:rPr>
            </w:pPr>
            <w:r w:rsidRPr="00695323">
              <w:rPr>
                <w:rFonts w:ascii="Times New Roman" w:eastAsia="Times New Roman" w:hAnsi="Times New Roman" w:cs="Times New Roman"/>
              </w:rPr>
              <w:t>Automobilis ir papildoma įranga turi būti pagaminti gamintojo gamykloje, turinčioje įdiegtą kokybės vadybos sistemą, atitinkančią LST EN ISO 9001 arba lygiavertės kokybės vadybos sistemos reikalavimų standartą.</w:t>
            </w:r>
          </w:p>
        </w:tc>
        <w:tc>
          <w:tcPr>
            <w:tcW w:w="4815" w:type="dxa"/>
            <w:shd w:val="clear" w:color="auto" w:fill="FFFFFF"/>
          </w:tcPr>
          <w:p w14:paraId="6C827E40" w14:textId="2760E8ED" w:rsidR="00695323" w:rsidRPr="00695323" w:rsidRDefault="00695323" w:rsidP="00695323">
            <w:pPr>
              <w:spacing w:after="0" w:line="240" w:lineRule="auto"/>
              <w:jc w:val="both"/>
              <w:rPr>
                <w:rFonts w:ascii="Times New Roman" w:hAnsi="Times New Roman" w:cs="Times New Roman"/>
              </w:rPr>
            </w:pPr>
            <w:r w:rsidRPr="00695323">
              <w:rPr>
                <w:rFonts w:ascii="Times New Roman" w:eastAsia="Times New Roman" w:hAnsi="Times New Roman" w:cs="Times New Roman"/>
              </w:rPr>
              <w:t>Privaloma.  Pristatant prekę turės būti pateikti dokumentai įrodantys, kad automobilis ir papildoma įranga yra pagamintas gamintojo gamykloje, turinčioje įdiegtą  kokybės vadybos sistemą, atitinkančią LST EN ISO 9001 arba lygiavertės kokybės vadybos sistemos reikalavimų standartą.</w:t>
            </w:r>
          </w:p>
        </w:tc>
        <w:tc>
          <w:tcPr>
            <w:tcW w:w="6521" w:type="dxa"/>
            <w:shd w:val="clear" w:color="auto" w:fill="FFFFFF"/>
          </w:tcPr>
          <w:p w14:paraId="65326099" w14:textId="77777777" w:rsidR="00695323" w:rsidRPr="00695323" w:rsidRDefault="00695323" w:rsidP="00695323">
            <w:pPr>
              <w:spacing w:after="0" w:line="240" w:lineRule="auto"/>
              <w:jc w:val="center"/>
              <w:rPr>
                <w:rFonts w:ascii="Times New Roman" w:hAnsi="Times New Roman" w:cs="Times New Roman"/>
                <w:i/>
                <w:iCs/>
                <w:color w:val="EE0000"/>
              </w:rPr>
            </w:pPr>
          </w:p>
          <w:p w14:paraId="58B0B774" w14:textId="77777777" w:rsidR="00695323" w:rsidRPr="00695323" w:rsidRDefault="00695323" w:rsidP="00695323">
            <w:pPr>
              <w:spacing w:after="0" w:line="240" w:lineRule="auto"/>
              <w:jc w:val="center"/>
              <w:rPr>
                <w:rFonts w:ascii="Times New Roman" w:hAnsi="Times New Roman" w:cs="Times New Roman"/>
                <w:i/>
                <w:iCs/>
                <w:color w:val="EE0000"/>
              </w:rPr>
            </w:pPr>
          </w:p>
          <w:p w14:paraId="0E7AD03C" w14:textId="77777777" w:rsidR="00695323" w:rsidRPr="00695323" w:rsidRDefault="00695323" w:rsidP="00695323">
            <w:pPr>
              <w:spacing w:after="0" w:line="240" w:lineRule="auto"/>
              <w:jc w:val="center"/>
              <w:rPr>
                <w:rFonts w:ascii="Times New Roman" w:hAnsi="Times New Roman" w:cs="Times New Roman"/>
                <w:i/>
                <w:iCs/>
                <w:color w:val="EE0000"/>
              </w:rPr>
            </w:pPr>
          </w:p>
          <w:p w14:paraId="18934146" w14:textId="77777777" w:rsidR="00695323" w:rsidRPr="00695323" w:rsidRDefault="00695323" w:rsidP="00695323">
            <w:pPr>
              <w:spacing w:after="0" w:line="240" w:lineRule="auto"/>
              <w:jc w:val="center"/>
              <w:rPr>
                <w:rFonts w:ascii="Times New Roman" w:hAnsi="Times New Roman" w:cs="Times New Roman"/>
              </w:rPr>
            </w:pPr>
            <w:r w:rsidRPr="00695323">
              <w:rPr>
                <w:rFonts w:ascii="Times New Roman" w:hAnsi="Times New Roman" w:cs="Times New Roman"/>
                <w:i/>
                <w:iCs/>
                <w:color w:val="EE0000"/>
              </w:rPr>
              <w:t>&lt;įrašyti&gt;</w:t>
            </w:r>
          </w:p>
        </w:tc>
      </w:tr>
      <w:tr w:rsidR="00695323" w:rsidRPr="00695323" w14:paraId="7BE99B39" w14:textId="77777777" w:rsidTr="004F08C0">
        <w:trPr>
          <w:trHeight w:val="20"/>
        </w:trPr>
        <w:tc>
          <w:tcPr>
            <w:tcW w:w="846" w:type="dxa"/>
            <w:shd w:val="clear" w:color="auto" w:fill="auto"/>
          </w:tcPr>
          <w:p w14:paraId="69DD7AD5" w14:textId="77777777" w:rsidR="00695323" w:rsidRPr="00695323" w:rsidRDefault="00695323" w:rsidP="00695323">
            <w:pPr>
              <w:tabs>
                <w:tab w:val="left" w:pos="459"/>
              </w:tabs>
              <w:spacing w:after="0" w:line="240" w:lineRule="auto"/>
              <w:jc w:val="right"/>
              <w:rPr>
                <w:rFonts w:ascii="Times New Roman" w:hAnsi="Times New Roman" w:cs="Times New Roman"/>
                <w:bCs/>
              </w:rPr>
            </w:pPr>
            <w:r w:rsidRPr="00695323">
              <w:rPr>
                <w:rFonts w:ascii="Times New Roman" w:hAnsi="Times New Roman" w:cs="Times New Roman"/>
                <w:bCs/>
              </w:rPr>
              <w:lastRenderedPageBreak/>
              <w:t>52.</w:t>
            </w:r>
          </w:p>
        </w:tc>
        <w:tc>
          <w:tcPr>
            <w:tcW w:w="2272" w:type="dxa"/>
            <w:shd w:val="clear" w:color="auto" w:fill="FFFFFF"/>
          </w:tcPr>
          <w:p w14:paraId="70BE31F7" w14:textId="3359EEA0" w:rsidR="00695323" w:rsidRPr="00695323" w:rsidRDefault="00695323" w:rsidP="00695323">
            <w:pPr>
              <w:spacing w:after="0" w:line="240" w:lineRule="auto"/>
              <w:jc w:val="both"/>
              <w:rPr>
                <w:rFonts w:ascii="Times New Roman" w:hAnsi="Times New Roman" w:cs="Times New Roman"/>
              </w:rPr>
            </w:pPr>
            <w:r w:rsidRPr="00695323">
              <w:rPr>
                <w:rFonts w:ascii="Times New Roman" w:eastAsia="Times New Roman" w:hAnsi="Times New Roman" w:cs="Times New Roman"/>
              </w:rPr>
              <w:t>Automobilis ir papildoma įranga turi būti pagaminti gamintojo gamykloje, turinčioje įdiegtą aplinkosaugos vadybos sistemą, atitinkančią LST EN ISO 14001 arba lygiavertės aplinkos apsaugos sistemos reikalavimų standartą.</w:t>
            </w:r>
          </w:p>
        </w:tc>
        <w:tc>
          <w:tcPr>
            <w:tcW w:w="4815" w:type="dxa"/>
            <w:shd w:val="clear" w:color="auto" w:fill="FFFFFF"/>
          </w:tcPr>
          <w:p w14:paraId="4B8FC2D9" w14:textId="3628268F" w:rsidR="00695323" w:rsidRPr="00695323" w:rsidRDefault="00695323" w:rsidP="00695323">
            <w:pPr>
              <w:spacing w:after="0" w:line="240" w:lineRule="auto"/>
              <w:jc w:val="both"/>
              <w:rPr>
                <w:rFonts w:ascii="Times New Roman" w:hAnsi="Times New Roman" w:cs="Times New Roman"/>
              </w:rPr>
            </w:pPr>
            <w:r w:rsidRPr="00695323">
              <w:rPr>
                <w:rFonts w:ascii="Times New Roman" w:eastAsia="Times New Roman" w:hAnsi="Times New Roman" w:cs="Times New Roman"/>
              </w:rPr>
              <w:t>Privaloma.  Pristatant prekę turės būti pateikti dokumentai įrodantys, kad automobilis ir papildoma įranga yra pagamintas gamintojo gamykloje, turinčioje įdiegtą aplinkosaugos vadybos sistemą, atitinkančią                                  LST EN ISO 14001 arba lygiavertės aplinkos apsaugos sistemos reikalavimų standartą.</w:t>
            </w:r>
          </w:p>
        </w:tc>
        <w:tc>
          <w:tcPr>
            <w:tcW w:w="6521" w:type="dxa"/>
            <w:shd w:val="clear" w:color="auto" w:fill="FFFFFF"/>
          </w:tcPr>
          <w:p w14:paraId="6532CAE2" w14:textId="77777777" w:rsidR="00695323" w:rsidRPr="00695323" w:rsidRDefault="00695323" w:rsidP="00695323">
            <w:pPr>
              <w:spacing w:after="0" w:line="240" w:lineRule="auto"/>
              <w:jc w:val="center"/>
              <w:rPr>
                <w:rFonts w:ascii="Times New Roman" w:hAnsi="Times New Roman" w:cs="Times New Roman"/>
                <w:i/>
                <w:iCs/>
                <w:color w:val="EE0000"/>
              </w:rPr>
            </w:pPr>
          </w:p>
          <w:p w14:paraId="689E27F3" w14:textId="77777777" w:rsidR="00695323" w:rsidRPr="00695323" w:rsidRDefault="00695323" w:rsidP="00695323">
            <w:pPr>
              <w:spacing w:after="0" w:line="240" w:lineRule="auto"/>
              <w:jc w:val="center"/>
              <w:rPr>
                <w:rFonts w:ascii="Times New Roman" w:hAnsi="Times New Roman" w:cs="Times New Roman"/>
                <w:i/>
                <w:iCs/>
                <w:color w:val="EE0000"/>
              </w:rPr>
            </w:pPr>
          </w:p>
          <w:p w14:paraId="166F8C0B" w14:textId="77777777" w:rsidR="00695323" w:rsidRPr="00695323" w:rsidRDefault="00695323" w:rsidP="00695323">
            <w:pPr>
              <w:spacing w:after="0" w:line="240" w:lineRule="auto"/>
              <w:jc w:val="center"/>
              <w:rPr>
                <w:rFonts w:ascii="Times New Roman" w:hAnsi="Times New Roman" w:cs="Times New Roman"/>
                <w:i/>
                <w:iCs/>
                <w:color w:val="EE0000"/>
              </w:rPr>
            </w:pPr>
          </w:p>
          <w:p w14:paraId="505C31A6" w14:textId="77777777" w:rsidR="00695323" w:rsidRPr="00695323" w:rsidRDefault="00695323" w:rsidP="00695323">
            <w:pPr>
              <w:spacing w:after="0" w:line="240" w:lineRule="auto"/>
              <w:jc w:val="center"/>
              <w:rPr>
                <w:rFonts w:ascii="Times New Roman" w:hAnsi="Times New Roman" w:cs="Times New Roman"/>
              </w:rPr>
            </w:pPr>
            <w:r w:rsidRPr="00695323">
              <w:rPr>
                <w:rFonts w:ascii="Times New Roman" w:hAnsi="Times New Roman" w:cs="Times New Roman"/>
                <w:i/>
                <w:iCs/>
                <w:color w:val="EE0000"/>
              </w:rPr>
              <w:t>&lt;įrašyti&gt;</w:t>
            </w:r>
          </w:p>
        </w:tc>
      </w:tr>
      <w:tr w:rsidR="00695323" w:rsidRPr="00695323" w14:paraId="788CC76C" w14:textId="77777777" w:rsidTr="004F08C0">
        <w:trPr>
          <w:trHeight w:val="20"/>
        </w:trPr>
        <w:tc>
          <w:tcPr>
            <w:tcW w:w="846" w:type="dxa"/>
            <w:shd w:val="clear" w:color="auto" w:fill="auto"/>
          </w:tcPr>
          <w:p w14:paraId="4BF4C574" w14:textId="77777777" w:rsidR="00695323" w:rsidRPr="00695323" w:rsidRDefault="00695323" w:rsidP="00695323">
            <w:pPr>
              <w:tabs>
                <w:tab w:val="left" w:pos="459"/>
              </w:tabs>
              <w:spacing w:after="0" w:line="240" w:lineRule="auto"/>
              <w:jc w:val="right"/>
              <w:rPr>
                <w:rFonts w:ascii="Times New Roman" w:hAnsi="Times New Roman" w:cs="Times New Roman"/>
                <w:bCs/>
              </w:rPr>
            </w:pPr>
            <w:r w:rsidRPr="00695323">
              <w:rPr>
                <w:rFonts w:ascii="Times New Roman" w:hAnsi="Times New Roman" w:cs="Times New Roman"/>
                <w:bCs/>
              </w:rPr>
              <w:t>53.</w:t>
            </w:r>
          </w:p>
        </w:tc>
        <w:tc>
          <w:tcPr>
            <w:tcW w:w="2272" w:type="dxa"/>
            <w:shd w:val="clear" w:color="auto" w:fill="FFFFFF"/>
          </w:tcPr>
          <w:p w14:paraId="0847D4C7" w14:textId="113B325E" w:rsidR="00695323" w:rsidRPr="00695323" w:rsidRDefault="00695323" w:rsidP="00695323">
            <w:pPr>
              <w:spacing w:after="0" w:line="240" w:lineRule="auto"/>
              <w:jc w:val="both"/>
              <w:rPr>
                <w:rFonts w:ascii="Times New Roman" w:hAnsi="Times New Roman" w:cs="Times New Roman"/>
              </w:rPr>
            </w:pPr>
            <w:r w:rsidRPr="00695323">
              <w:rPr>
                <w:rFonts w:ascii="Times New Roman" w:eastAsia="Times New Roman" w:hAnsi="Times New Roman" w:cs="Times New Roman"/>
              </w:rPr>
              <w:t xml:space="preserve">Automobilio triukšmo lygis turi būti mažesnis nei 102 </w:t>
            </w:r>
            <w:proofErr w:type="spellStart"/>
            <w:r w:rsidRPr="00695323">
              <w:rPr>
                <w:rFonts w:ascii="Times New Roman" w:eastAsia="Times New Roman" w:hAnsi="Times New Roman" w:cs="Times New Roman"/>
              </w:rPr>
              <w:t>dB</w:t>
            </w:r>
            <w:proofErr w:type="spellEnd"/>
            <w:r w:rsidRPr="00695323">
              <w:rPr>
                <w:rFonts w:ascii="Times New Roman" w:eastAsia="Times New Roman" w:hAnsi="Times New Roman" w:cs="Times New Roman"/>
              </w:rPr>
              <w:t xml:space="preserve"> (A) pagal Tarybos direktyvą 2000/14/EB „Dėl valstybių narių įstatymų, susijusių su lauko sąlygomis naudojamos įrangos į aplinką skleidžiamu triukšmu, derinimo“ (OL 2000 L 162)</w:t>
            </w:r>
          </w:p>
        </w:tc>
        <w:tc>
          <w:tcPr>
            <w:tcW w:w="4815" w:type="dxa"/>
            <w:shd w:val="clear" w:color="auto" w:fill="FFFFFF"/>
          </w:tcPr>
          <w:p w14:paraId="46BA7D68" w14:textId="789B4177" w:rsidR="00695323" w:rsidRPr="00695323" w:rsidRDefault="00695323" w:rsidP="00695323">
            <w:pPr>
              <w:spacing w:after="0" w:line="240" w:lineRule="auto"/>
              <w:jc w:val="both"/>
              <w:rPr>
                <w:rFonts w:ascii="Times New Roman" w:hAnsi="Times New Roman" w:cs="Times New Roman"/>
              </w:rPr>
            </w:pPr>
            <w:r w:rsidRPr="00695323">
              <w:rPr>
                <w:rFonts w:ascii="Times New Roman" w:eastAsia="Times New Roman" w:hAnsi="Times New Roman" w:cs="Times New Roman"/>
              </w:rPr>
              <w:t>Privaloma.  Pristatant prekę turės būti pateikti reikalavimą patvirtinantys dokumentai.</w:t>
            </w:r>
          </w:p>
        </w:tc>
        <w:tc>
          <w:tcPr>
            <w:tcW w:w="6521" w:type="dxa"/>
            <w:shd w:val="clear" w:color="auto" w:fill="FFFFFF"/>
          </w:tcPr>
          <w:p w14:paraId="7B69D193" w14:textId="77777777" w:rsidR="00695323" w:rsidRPr="00695323" w:rsidRDefault="00695323" w:rsidP="00695323">
            <w:pPr>
              <w:spacing w:after="0" w:line="240" w:lineRule="auto"/>
              <w:jc w:val="center"/>
              <w:rPr>
                <w:rFonts w:ascii="Times New Roman" w:hAnsi="Times New Roman" w:cs="Times New Roman"/>
                <w:i/>
                <w:iCs/>
                <w:color w:val="EE0000"/>
              </w:rPr>
            </w:pPr>
          </w:p>
          <w:p w14:paraId="2599E998" w14:textId="77777777" w:rsidR="00695323" w:rsidRPr="00695323" w:rsidRDefault="00695323" w:rsidP="00695323">
            <w:pPr>
              <w:spacing w:after="0" w:line="240" w:lineRule="auto"/>
              <w:jc w:val="center"/>
              <w:rPr>
                <w:rFonts w:ascii="Times New Roman" w:hAnsi="Times New Roman" w:cs="Times New Roman"/>
                <w:i/>
                <w:iCs/>
                <w:color w:val="EE0000"/>
              </w:rPr>
            </w:pPr>
          </w:p>
          <w:p w14:paraId="1CA322FE" w14:textId="77777777" w:rsidR="00695323" w:rsidRPr="00695323" w:rsidRDefault="00695323" w:rsidP="00695323">
            <w:pPr>
              <w:spacing w:after="0" w:line="240" w:lineRule="auto"/>
              <w:jc w:val="center"/>
              <w:rPr>
                <w:rFonts w:ascii="Times New Roman" w:hAnsi="Times New Roman" w:cs="Times New Roman"/>
                <w:i/>
                <w:iCs/>
                <w:color w:val="EE0000"/>
              </w:rPr>
            </w:pPr>
          </w:p>
          <w:p w14:paraId="39823BA5" w14:textId="77777777" w:rsidR="00695323" w:rsidRPr="00695323" w:rsidRDefault="00695323" w:rsidP="00695323">
            <w:pPr>
              <w:spacing w:after="0" w:line="240" w:lineRule="auto"/>
              <w:jc w:val="center"/>
              <w:rPr>
                <w:rFonts w:ascii="Times New Roman" w:hAnsi="Times New Roman" w:cs="Times New Roman"/>
                <w:i/>
                <w:iCs/>
                <w:color w:val="EE0000"/>
              </w:rPr>
            </w:pPr>
          </w:p>
          <w:p w14:paraId="54370CD2" w14:textId="77777777" w:rsidR="00695323" w:rsidRPr="00695323" w:rsidRDefault="00695323" w:rsidP="00695323">
            <w:pPr>
              <w:spacing w:after="0" w:line="240" w:lineRule="auto"/>
              <w:jc w:val="center"/>
              <w:rPr>
                <w:rFonts w:ascii="Times New Roman" w:hAnsi="Times New Roman" w:cs="Times New Roman"/>
                <w:i/>
                <w:iCs/>
                <w:color w:val="EE0000"/>
              </w:rPr>
            </w:pPr>
          </w:p>
          <w:p w14:paraId="5EF3B2FF" w14:textId="77777777" w:rsidR="00695323" w:rsidRPr="00695323" w:rsidRDefault="00695323" w:rsidP="00695323">
            <w:pPr>
              <w:spacing w:after="0" w:line="240" w:lineRule="auto"/>
              <w:jc w:val="center"/>
              <w:rPr>
                <w:rFonts w:ascii="Times New Roman" w:hAnsi="Times New Roman" w:cs="Times New Roman"/>
                <w:i/>
                <w:iCs/>
                <w:color w:val="EE0000"/>
              </w:rPr>
            </w:pPr>
          </w:p>
          <w:p w14:paraId="4626D141" w14:textId="77777777" w:rsidR="00695323" w:rsidRPr="00695323" w:rsidRDefault="00695323" w:rsidP="00695323">
            <w:pPr>
              <w:spacing w:after="0" w:line="240" w:lineRule="auto"/>
              <w:jc w:val="center"/>
              <w:rPr>
                <w:rFonts w:ascii="Times New Roman" w:hAnsi="Times New Roman" w:cs="Times New Roman"/>
                <w:i/>
                <w:iCs/>
                <w:color w:val="EE0000"/>
              </w:rPr>
            </w:pPr>
          </w:p>
          <w:p w14:paraId="5A3684AD" w14:textId="77777777" w:rsidR="00695323" w:rsidRPr="00695323" w:rsidRDefault="00695323" w:rsidP="00695323">
            <w:pPr>
              <w:spacing w:after="0" w:line="240" w:lineRule="auto"/>
              <w:jc w:val="center"/>
              <w:rPr>
                <w:rFonts w:ascii="Times New Roman" w:hAnsi="Times New Roman" w:cs="Times New Roman"/>
              </w:rPr>
            </w:pPr>
            <w:r w:rsidRPr="00695323">
              <w:rPr>
                <w:rFonts w:ascii="Times New Roman" w:hAnsi="Times New Roman" w:cs="Times New Roman"/>
                <w:i/>
                <w:iCs/>
                <w:color w:val="EE0000"/>
              </w:rPr>
              <w:t>&lt;įrašyti&gt;</w:t>
            </w:r>
          </w:p>
        </w:tc>
      </w:tr>
      <w:tr w:rsidR="00695323" w:rsidRPr="00695323" w14:paraId="427ABD90" w14:textId="77777777" w:rsidTr="004F08C0">
        <w:trPr>
          <w:trHeight w:val="20"/>
        </w:trPr>
        <w:tc>
          <w:tcPr>
            <w:tcW w:w="846" w:type="dxa"/>
            <w:shd w:val="clear" w:color="auto" w:fill="auto"/>
          </w:tcPr>
          <w:p w14:paraId="4BCB6DA0" w14:textId="77777777" w:rsidR="00695323" w:rsidRPr="00695323" w:rsidRDefault="00695323" w:rsidP="00695323">
            <w:pPr>
              <w:spacing w:after="0" w:line="240" w:lineRule="auto"/>
              <w:jc w:val="right"/>
              <w:rPr>
                <w:rFonts w:ascii="Times New Roman" w:hAnsi="Times New Roman" w:cs="Times New Roman"/>
                <w:bCs/>
              </w:rPr>
            </w:pPr>
            <w:r w:rsidRPr="00695323">
              <w:rPr>
                <w:rFonts w:ascii="Times New Roman" w:hAnsi="Times New Roman" w:cs="Times New Roman"/>
                <w:bCs/>
              </w:rPr>
              <w:t>54.</w:t>
            </w:r>
          </w:p>
        </w:tc>
        <w:tc>
          <w:tcPr>
            <w:tcW w:w="2272" w:type="dxa"/>
            <w:shd w:val="clear" w:color="auto" w:fill="FFFFFF"/>
          </w:tcPr>
          <w:p w14:paraId="56396279" w14:textId="567BF8F8" w:rsidR="00695323" w:rsidRPr="00695323" w:rsidRDefault="00695323" w:rsidP="00695323">
            <w:pPr>
              <w:spacing w:after="0" w:line="240" w:lineRule="auto"/>
              <w:jc w:val="both"/>
              <w:rPr>
                <w:rFonts w:ascii="Times New Roman" w:hAnsi="Times New Roman" w:cs="Times New Roman"/>
              </w:rPr>
            </w:pPr>
            <w:r w:rsidRPr="00695323">
              <w:rPr>
                <w:rFonts w:ascii="Times New Roman" w:eastAsia="Times New Roman" w:hAnsi="Times New Roman" w:cs="Times New Roman"/>
              </w:rPr>
              <w:t>Įranga turi atitikti triukšmo standartą EN1501-4:2008</w:t>
            </w:r>
          </w:p>
        </w:tc>
        <w:tc>
          <w:tcPr>
            <w:tcW w:w="4815" w:type="dxa"/>
            <w:shd w:val="clear" w:color="auto" w:fill="FFFFFF"/>
          </w:tcPr>
          <w:p w14:paraId="7283A381" w14:textId="61324F5A" w:rsidR="00695323" w:rsidRPr="00695323" w:rsidRDefault="00695323" w:rsidP="00695323">
            <w:pPr>
              <w:spacing w:after="0" w:line="240" w:lineRule="auto"/>
              <w:rPr>
                <w:rFonts w:ascii="Times New Roman" w:hAnsi="Times New Roman" w:cs="Times New Roman"/>
              </w:rPr>
            </w:pPr>
            <w:r w:rsidRPr="00695323">
              <w:rPr>
                <w:rFonts w:ascii="Times New Roman" w:eastAsia="Times New Roman" w:hAnsi="Times New Roman" w:cs="Times New Roman"/>
              </w:rPr>
              <w:t>Privaloma.   Pristatant prekę turės būti pateikti reikalavimą patvirtinantys dokumentai.</w:t>
            </w:r>
          </w:p>
        </w:tc>
        <w:tc>
          <w:tcPr>
            <w:tcW w:w="6521" w:type="dxa"/>
            <w:shd w:val="clear" w:color="auto" w:fill="FFFFFF"/>
          </w:tcPr>
          <w:p w14:paraId="3F248D1D" w14:textId="77777777" w:rsidR="00695323" w:rsidRPr="00695323" w:rsidRDefault="00695323" w:rsidP="00695323">
            <w:pPr>
              <w:spacing w:after="0" w:line="240" w:lineRule="auto"/>
              <w:jc w:val="center"/>
              <w:rPr>
                <w:rFonts w:ascii="Times New Roman" w:hAnsi="Times New Roman" w:cs="Times New Roman"/>
                <w:i/>
                <w:iCs/>
                <w:color w:val="EE0000"/>
              </w:rPr>
            </w:pPr>
          </w:p>
          <w:p w14:paraId="7846781C" w14:textId="77777777" w:rsidR="00695323" w:rsidRPr="00695323" w:rsidRDefault="00695323" w:rsidP="00695323">
            <w:pPr>
              <w:spacing w:after="0" w:line="240" w:lineRule="auto"/>
              <w:jc w:val="center"/>
              <w:rPr>
                <w:rFonts w:ascii="Times New Roman" w:hAnsi="Times New Roman" w:cs="Times New Roman"/>
              </w:rPr>
            </w:pPr>
            <w:r w:rsidRPr="00695323">
              <w:rPr>
                <w:rFonts w:ascii="Times New Roman" w:hAnsi="Times New Roman" w:cs="Times New Roman"/>
                <w:i/>
                <w:iCs/>
                <w:color w:val="EE0000"/>
              </w:rPr>
              <w:t>&lt;įrašyti&gt;</w:t>
            </w:r>
          </w:p>
        </w:tc>
      </w:tr>
      <w:tr w:rsidR="00695323" w:rsidRPr="00695323" w14:paraId="0325F2AA" w14:textId="77777777" w:rsidTr="007C7013">
        <w:trPr>
          <w:trHeight w:val="1409"/>
        </w:trPr>
        <w:tc>
          <w:tcPr>
            <w:tcW w:w="846" w:type="dxa"/>
            <w:shd w:val="clear" w:color="auto" w:fill="auto"/>
          </w:tcPr>
          <w:p w14:paraId="79C70CA9" w14:textId="77777777" w:rsidR="00695323" w:rsidRPr="00695323" w:rsidRDefault="00695323" w:rsidP="00695323">
            <w:pPr>
              <w:spacing w:after="0" w:line="240" w:lineRule="auto"/>
              <w:jc w:val="right"/>
              <w:rPr>
                <w:rFonts w:ascii="Times New Roman" w:hAnsi="Times New Roman" w:cs="Times New Roman"/>
                <w:bCs/>
              </w:rPr>
            </w:pPr>
            <w:bookmarkStart w:id="7" w:name="_Hlk202365483"/>
            <w:r w:rsidRPr="00695323">
              <w:rPr>
                <w:rFonts w:ascii="Times New Roman" w:hAnsi="Times New Roman" w:cs="Times New Roman"/>
                <w:bCs/>
              </w:rPr>
              <w:lastRenderedPageBreak/>
              <w:t xml:space="preserve">55. </w:t>
            </w:r>
          </w:p>
        </w:tc>
        <w:tc>
          <w:tcPr>
            <w:tcW w:w="2272" w:type="dxa"/>
            <w:shd w:val="clear" w:color="auto" w:fill="FFFFFF"/>
          </w:tcPr>
          <w:p w14:paraId="643D96F2" w14:textId="45ECF48A" w:rsidR="00695323" w:rsidRPr="00695323" w:rsidRDefault="00695323" w:rsidP="00695323">
            <w:pPr>
              <w:spacing w:after="0" w:line="240" w:lineRule="auto"/>
              <w:jc w:val="both"/>
              <w:rPr>
                <w:rFonts w:ascii="Times New Roman" w:hAnsi="Times New Roman" w:cs="Times New Roman"/>
              </w:rPr>
            </w:pPr>
            <w:r w:rsidRPr="00695323">
              <w:rPr>
                <w:rFonts w:ascii="Times New Roman" w:eastAsia="Calibri" w:hAnsi="Times New Roman" w:cs="Times New Roman"/>
              </w:rPr>
              <w:t>Kiti reikalavimai</w:t>
            </w:r>
          </w:p>
        </w:tc>
        <w:tc>
          <w:tcPr>
            <w:tcW w:w="4815" w:type="dxa"/>
            <w:shd w:val="clear" w:color="auto" w:fill="FFFFFF"/>
          </w:tcPr>
          <w:p w14:paraId="29D49CF4" w14:textId="54A7F4F9" w:rsidR="00695323" w:rsidRPr="00695323" w:rsidRDefault="00695323" w:rsidP="00695323">
            <w:pPr>
              <w:spacing w:after="0" w:line="240" w:lineRule="auto"/>
              <w:jc w:val="both"/>
              <w:rPr>
                <w:rFonts w:ascii="Times New Roman" w:hAnsi="Times New Roman" w:cs="Times New Roman"/>
              </w:rPr>
            </w:pPr>
            <w:r w:rsidRPr="00695323">
              <w:rPr>
                <w:rFonts w:ascii="Times New Roman" w:eastAsia="Calibri" w:hAnsi="Times New Roman" w:cs="Times New Roman"/>
              </w:rPr>
              <w:t>Autorizuotas automobilio ir įrangos servisas Lietuvoje. Nurodyti adresą.</w:t>
            </w:r>
          </w:p>
        </w:tc>
        <w:tc>
          <w:tcPr>
            <w:tcW w:w="6521" w:type="dxa"/>
            <w:shd w:val="clear" w:color="auto" w:fill="FFFFFF"/>
          </w:tcPr>
          <w:p w14:paraId="506466DB" w14:textId="77777777" w:rsidR="00695323" w:rsidRPr="00695323" w:rsidRDefault="00695323" w:rsidP="00695323">
            <w:pPr>
              <w:spacing w:after="0" w:line="240" w:lineRule="auto"/>
              <w:jc w:val="center"/>
              <w:rPr>
                <w:rFonts w:ascii="Times New Roman" w:hAnsi="Times New Roman" w:cs="Times New Roman"/>
                <w:i/>
                <w:iCs/>
                <w:color w:val="EE0000"/>
              </w:rPr>
            </w:pPr>
          </w:p>
          <w:p w14:paraId="5C960AB7" w14:textId="4BFA6B71" w:rsidR="00695323" w:rsidRPr="00695323" w:rsidRDefault="00695323" w:rsidP="00695323">
            <w:pPr>
              <w:spacing w:after="0" w:line="240" w:lineRule="auto"/>
              <w:jc w:val="center"/>
              <w:rPr>
                <w:rFonts w:ascii="Times New Roman" w:hAnsi="Times New Roman" w:cs="Times New Roman"/>
              </w:rPr>
            </w:pPr>
            <w:r w:rsidRPr="00695323">
              <w:rPr>
                <w:rFonts w:ascii="Times New Roman" w:hAnsi="Times New Roman" w:cs="Times New Roman"/>
                <w:i/>
                <w:iCs/>
                <w:color w:val="EE0000"/>
              </w:rPr>
              <w:t>&lt;įrašyti&gt;</w:t>
            </w:r>
          </w:p>
        </w:tc>
      </w:tr>
      <w:bookmarkEnd w:id="7"/>
      <w:tr w:rsidR="00695323" w:rsidRPr="00695323" w14:paraId="0226AB10" w14:textId="77777777" w:rsidTr="004F08C0">
        <w:trPr>
          <w:trHeight w:val="20"/>
        </w:trPr>
        <w:tc>
          <w:tcPr>
            <w:tcW w:w="846" w:type="dxa"/>
            <w:vMerge w:val="restart"/>
            <w:shd w:val="clear" w:color="auto" w:fill="auto"/>
          </w:tcPr>
          <w:p w14:paraId="2D65E1FF" w14:textId="77777777" w:rsidR="00695323" w:rsidRPr="00695323" w:rsidRDefault="00695323" w:rsidP="00695323">
            <w:pPr>
              <w:spacing w:after="0" w:line="240" w:lineRule="auto"/>
              <w:jc w:val="right"/>
              <w:rPr>
                <w:rFonts w:ascii="Times New Roman" w:hAnsi="Times New Roman" w:cs="Times New Roman"/>
                <w:bCs/>
              </w:rPr>
            </w:pPr>
            <w:r w:rsidRPr="00695323">
              <w:rPr>
                <w:rFonts w:ascii="Times New Roman" w:hAnsi="Times New Roman" w:cs="Times New Roman"/>
                <w:bCs/>
              </w:rPr>
              <w:t>56.</w:t>
            </w:r>
          </w:p>
        </w:tc>
        <w:tc>
          <w:tcPr>
            <w:tcW w:w="2272" w:type="dxa"/>
            <w:vMerge w:val="restart"/>
            <w:shd w:val="clear" w:color="auto" w:fill="FFFFFF"/>
          </w:tcPr>
          <w:p w14:paraId="0413887F" w14:textId="77777777" w:rsidR="00695323" w:rsidRPr="00695323" w:rsidRDefault="00695323" w:rsidP="00695323">
            <w:pPr>
              <w:spacing w:after="0" w:line="240" w:lineRule="auto"/>
              <w:rPr>
                <w:rFonts w:ascii="Times New Roman" w:hAnsi="Times New Roman" w:cs="Times New Roman"/>
              </w:rPr>
            </w:pPr>
            <w:r w:rsidRPr="00695323">
              <w:rPr>
                <w:rFonts w:ascii="Times New Roman" w:hAnsi="Times New Roman" w:cs="Times New Roman"/>
              </w:rPr>
              <w:t>Techninio aptarnavimo ir garantinio remonto sąlygos</w:t>
            </w:r>
          </w:p>
          <w:p w14:paraId="389BACA8" w14:textId="7C683538" w:rsidR="00695323" w:rsidRPr="00695323" w:rsidRDefault="00695323" w:rsidP="00695323">
            <w:pPr>
              <w:spacing w:after="0" w:line="240" w:lineRule="auto"/>
              <w:rPr>
                <w:rFonts w:ascii="Times New Roman" w:hAnsi="Times New Roman" w:cs="Times New Roman"/>
              </w:rPr>
            </w:pPr>
            <w:r w:rsidRPr="00695323">
              <w:rPr>
                <w:rFonts w:ascii="Times New Roman" w:eastAsia="Times New Roman" w:hAnsi="Times New Roman" w:cs="Times New Roman"/>
              </w:rPr>
              <w:t>Techninio aptarnavimo ir garantinio remonto sąlygos</w:t>
            </w:r>
          </w:p>
        </w:tc>
        <w:tc>
          <w:tcPr>
            <w:tcW w:w="4815" w:type="dxa"/>
            <w:shd w:val="clear" w:color="auto" w:fill="FFFFFF"/>
          </w:tcPr>
          <w:p w14:paraId="5268C78D" w14:textId="72022813" w:rsidR="00695323" w:rsidRPr="007C7013" w:rsidRDefault="00695323" w:rsidP="007C7013">
            <w:pPr>
              <w:spacing w:line="240" w:lineRule="auto"/>
              <w:rPr>
                <w:rFonts w:ascii="Times New Roman" w:eastAsia="Calibri" w:hAnsi="Times New Roman" w:cs="Times New Roman"/>
              </w:rPr>
            </w:pPr>
            <w:r w:rsidRPr="00695323">
              <w:rPr>
                <w:rFonts w:ascii="Times New Roman" w:eastAsia="Calibri" w:hAnsi="Times New Roman" w:cs="Times New Roman"/>
              </w:rPr>
              <w:t>Privaloma. Tiekėjas turi būti siūlomos prekės gamintojo (jeigu pats nėra gamintojas) oficialus atstovas, turintis teisę atlikti siūlomos prekės techninį aptarnavimą ir remontą garantiniu laikotarpiu arba būti sudaręs atitinkamų paslaugų teikimo sutartį su kitu tokią teisę turinčiu ūkio subjektu. Pateikiamas siūlomos prekės gamintojo įgaliojimas ar kitas dokumentas, patvirtinantis tiekėjo teisę atlikti techninio aptarnavimo ir remonto paslaugas garantiniu laikotarpiu arba pateikiami įrodymai apie sudarytą atitinkamų paslaugų teikimo sutartį su kitu tokią teisę turinčiu ūkio subjektu.</w:t>
            </w:r>
          </w:p>
        </w:tc>
        <w:tc>
          <w:tcPr>
            <w:tcW w:w="6521" w:type="dxa"/>
            <w:shd w:val="clear" w:color="auto" w:fill="FFFFFF"/>
          </w:tcPr>
          <w:p w14:paraId="18BC562D" w14:textId="77777777" w:rsidR="00695323" w:rsidRPr="00695323" w:rsidRDefault="00695323" w:rsidP="00695323">
            <w:pPr>
              <w:spacing w:after="0" w:line="240" w:lineRule="auto"/>
              <w:jc w:val="center"/>
              <w:rPr>
                <w:rFonts w:ascii="Times New Roman" w:hAnsi="Times New Roman" w:cs="Times New Roman"/>
                <w:i/>
                <w:iCs/>
                <w:color w:val="EE0000"/>
              </w:rPr>
            </w:pPr>
          </w:p>
          <w:p w14:paraId="0C42A9AF" w14:textId="77777777" w:rsidR="00695323" w:rsidRPr="00695323" w:rsidRDefault="00695323" w:rsidP="00695323">
            <w:pPr>
              <w:spacing w:after="0" w:line="240" w:lineRule="auto"/>
              <w:jc w:val="center"/>
              <w:rPr>
                <w:rFonts w:ascii="Times New Roman" w:hAnsi="Times New Roman" w:cs="Times New Roman"/>
                <w:i/>
                <w:iCs/>
                <w:color w:val="EE0000"/>
              </w:rPr>
            </w:pPr>
          </w:p>
          <w:p w14:paraId="74744DED" w14:textId="77777777" w:rsidR="00695323" w:rsidRPr="00695323" w:rsidRDefault="00695323" w:rsidP="00695323">
            <w:pPr>
              <w:spacing w:after="0" w:line="240" w:lineRule="auto"/>
              <w:jc w:val="center"/>
              <w:rPr>
                <w:rFonts w:ascii="Times New Roman" w:hAnsi="Times New Roman" w:cs="Times New Roman"/>
                <w:i/>
                <w:iCs/>
                <w:color w:val="EE0000"/>
              </w:rPr>
            </w:pPr>
          </w:p>
          <w:p w14:paraId="2CDE7582" w14:textId="77777777" w:rsidR="00695323" w:rsidRPr="00695323" w:rsidRDefault="00695323" w:rsidP="00695323">
            <w:pPr>
              <w:spacing w:after="0" w:line="240" w:lineRule="auto"/>
              <w:jc w:val="center"/>
              <w:rPr>
                <w:rFonts w:ascii="Times New Roman" w:hAnsi="Times New Roman" w:cs="Times New Roman"/>
                <w:i/>
                <w:iCs/>
                <w:color w:val="EE0000"/>
              </w:rPr>
            </w:pPr>
          </w:p>
          <w:p w14:paraId="6D4ED22B" w14:textId="77777777" w:rsidR="00695323" w:rsidRPr="00695323" w:rsidRDefault="00695323" w:rsidP="00695323">
            <w:pPr>
              <w:spacing w:after="0" w:line="240" w:lineRule="auto"/>
              <w:jc w:val="center"/>
              <w:rPr>
                <w:rFonts w:ascii="Times New Roman" w:hAnsi="Times New Roman" w:cs="Times New Roman"/>
                <w:i/>
                <w:iCs/>
                <w:color w:val="EE0000"/>
              </w:rPr>
            </w:pPr>
          </w:p>
          <w:p w14:paraId="03E1A294" w14:textId="77777777" w:rsidR="00695323" w:rsidRPr="00695323" w:rsidRDefault="00695323" w:rsidP="00695323">
            <w:pPr>
              <w:spacing w:after="0" w:line="240" w:lineRule="auto"/>
              <w:jc w:val="center"/>
              <w:rPr>
                <w:rFonts w:ascii="Times New Roman" w:hAnsi="Times New Roman" w:cs="Times New Roman"/>
              </w:rPr>
            </w:pPr>
            <w:r w:rsidRPr="00695323">
              <w:rPr>
                <w:rFonts w:ascii="Times New Roman" w:hAnsi="Times New Roman" w:cs="Times New Roman"/>
                <w:i/>
                <w:iCs/>
                <w:color w:val="EE0000"/>
              </w:rPr>
              <w:t>&lt;įrašyti&gt;</w:t>
            </w:r>
          </w:p>
        </w:tc>
      </w:tr>
      <w:tr w:rsidR="00695323" w:rsidRPr="00695323" w14:paraId="6FEC47B0" w14:textId="77777777" w:rsidTr="004F08C0">
        <w:trPr>
          <w:trHeight w:val="20"/>
        </w:trPr>
        <w:tc>
          <w:tcPr>
            <w:tcW w:w="846" w:type="dxa"/>
            <w:vMerge/>
            <w:shd w:val="clear" w:color="auto" w:fill="auto"/>
          </w:tcPr>
          <w:p w14:paraId="207D2722" w14:textId="77777777" w:rsidR="00695323" w:rsidRPr="00695323" w:rsidRDefault="00695323" w:rsidP="00695323">
            <w:pPr>
              <w:spacing w:after="0" w:line="240" w:lineRule="auto"/>
              <w:rPr>
                <w:rFonts w:ascii="Times New Roman" w:hAnsi="Times New Roman" w:cs="Times New Roman"/>
                <w:bCs/>
              </w:rPr>
            </w:pPr>
          </w:p>
        </w:tc>
        <w:tc>
          <w:tcPr>
            <w:tcW w:w="2272" w:type="dxa"/>
            <w:vMerge/>
            <w:shd w:val="clear" w:color="auto" w:fill="FFFFFF"/>
          </w:tcPr>
          <w:p w14:paraId="7C52FE2B" w14:textId="77777777" w:rsidR="00695323" w:rsidRPr="00695323" w:rsidRDefault="00695323" w:rsidP="00695323">
            <w:pPr>
              <w:spacing w:after="0" w:line="240" w:lineRule="auto"/>
              <w:rPr>
                <w:rFonts w:ascii="Times New Roman" w:hAnsi="Times New Roman" w:cs="Times New Roman"/>
              </w:rPr>
            </w:pPr>
          </w:p>
        </w:tc>
        <w:tc>
          <w:tcPr>
            <w:tcW w:w="4815" w:type="dxa"/>
            <w:shd w:val="clear" w:color="auto" w:fill="FFFFFF"/>
          </w:tcPr>
          <w:p w14:paraId="43A9A086" w14:textId="77777777" w:rsidR="00695323" w:rsidRPr="00695323" w:rsidRDefault="00695323" w:rsidP="00695323">
            <w:pPr>
              <w:spacing w:line="240" w:lineRule="auto"/>
              <w:rPr>
                <w:rFonts w:ascii="Times New Roman" w:eastAsia="Calibri" w:hAnsi="Times New Roman" w:cs="Times New Roman"/>
              </w:rPr>
            </w:pPr>
            <w:r w:rsidRPr="00695323">
              <w:rPr>
                <w:rFonts w:ascii="Times New Roman" w:eastAsia="Calibri" w:hAnsi="Times New Roman" w:cs="Times New Roman"/>
              </w:rPr>
              <w:t>Privaloma. Garantinis remonto darbų atlikimas – ne vėliau kaip per 5 darbo dienas nuo tada, kai informuojamas prekės atstovas, išskyrus pagrindinius automobilio agregatus (variklį, pavarų dėžę, reduktorių), kuriems gedimas turi būti pašalintas ne vėliau kaip per 10 darbo dienų. Terminas gali būti pratęstas atskiru šalių susitarimu, esant svarbioms priežastims. Paslaugos teikiamos ne mažiau kaip 5 dienas per savaitę.</w:t>
            </w:r>
          </w:p>
          <w:p w14:paraId="16EDBF05" w14:textId="5D801530" w:rsidR="00695323" w:rsidRPr="00695323" w:rsidRDefault="00695323" w:rsidP="00695323">
            <w:pPr>
              <w:spacing w:after="0" w:line="240" w:lineRule="auto"/>
              <w:jc w:val="both"/>
              <w:rPr>
                <w:rFonts w:ascii="Times New Roman" w:hAnsi="Times New Roman" w:cs="Times New Roman"/>
              </w:rPr>
            </w:pPr>
            <w:bookmarkStart w:id="8" w:name="_Hlk34054893"/>
            <w:r w:rsidRPr="00695323">
              <w:rPr>
                <w:rFonts w:ascii="Times New Roman" w:eastAsia="Calibri" w:hAnsi="Times New Roman" w:cs="Times New Roman"/>
              </w:rPr>
              <w:t xml:space="preserve">Garantiniu laikotarpiu remonto ir/arba techninio aptarnavimo darbai turi būti atliekami Kauno regiono teritorijoje. Jeigu ne – tuomet automobilio pristatymu į techninio aptarnavimo </w:t>
            </w:r>
            <w:r w:rsidRPr="00695323">
              <w:rPr>
                <w:rFonts w:ascii="Times New Roman" w:eastAsia="Calibri" w:hAnsi="Times New Roman" w:cs="Times New Roman"/>
              </w:rPr>
              <w:lastRenderedPageBreak/>
              <w:t>centrą ir grąžinimu iš jo rūpinasi ir visas išlaidas apmoka tiekėjas (Pardavėjas).</w:t>
            </w:r>
            <w:bookmarkEnd w:id="8"/>
          </w:p>
        </w:tc>
        <w:tc>
          <w:tcPr>
            <w:tcW w:w="6521" w:type="dxa"/>
            <w:shd w:val="clear" w:color="auto" w:fill="FFFFFF"/>
          </w:tcPr>
          <w:p w14:paraId="39C5DEFC" w14:textId="77777777" w:rsidR="00695323" w:rsidRPr="00695323" w:rsidRDefault="00695323" w:rsidP="00695323">
            <w:pPr>
              <w:spacing w:after="0" w:line="240" w:lineRule="auto"/>
              <w:jc w:val="center"/>
              <w:rPr>
                <w:rFonts w:ascii="Times New Roman" w:hAnsi="Times New Roman" w:cs="Times New Roman"/>
                <w:i/>
                <w:iCs/>
                <w:color w:val="EE0000"/>
              </w:rPr>
            </w:pPr>
          </w:p>
          <w:p w14:paraId="77083DEA" w14:textId="77777777" w:rsidR="00695323" w:rsidRPr="00695323" w:rsidRDefault="00695323" w:rsidP="00695323">
            <w:pPr>
              <w:spacing w:after="0" w:line="240" w:lineRule="auto"/>
              <w:jc w:val="center"/>
              <w:rPr>
                <w:rFonts w:ascii="Times New Roman" w:hAnsi="Times New Roman" w:cs="Times New Roman"/>
                <w:i/>
                <w:iCs/>
                <w:color w:val="EE0000"/>
              </w:rPr>
            </w:pPr>
          </w:p>
          <w:p w14:paraId="123C2815" w14:textId="77777777" w:rsidR="00695323" w:rsidRPr="00695323" w:rsidRDefault="00695323" w:rsidP="00695323">
            <w:pPr>
              <w:spacing w:after="0" w:line="240" w:lineRule="auto"/>
              <w:jc w:val="center"/>
              <w:rPr>
                <w:rFonts w:ascii="Times New Roman" w:hAnsi="Times New Roman" w:cs="Times New Roman"/>
                <w:i/>
                <w:iCs/>
                <w:color w:val="EE0000"/>
              </w:rPr>
            </w:pPr>
          </w:p>
          <w:p w14:paraId="28DA5AAA" w14:textId="77777777" w:rsidR="00695323" w:rsidRPr="00695323" w:rsidRDefault="00695323" w:rsidP="00695323">
            <w:pPr>
              <w:spacing w:after="0" w:line="240" w:lineRule="auto"/>
              <w:jc w:val="center"/>
              <w:rPr>
                <w:rFonts w:ascii="Times New Roman" w:hAnsi="Times New Roman" w:cs="Times New Roman"/>
                <w:i/>
                <w:iCs/>
                <w:color w:val="EE0000"/>
              </w:rPr>
            </w:pPr>
          </w:p>
          <w:p w14:paraId="5BD4E59A" w14:textId="77777777" w:rsidR="00695323" w:rsidRPr="00695323" w:rsidRDefault="00695323" w:rsidP="00695323">
            <w:pPr>
              <w:spacing w:after="0" w:line="240" w:lineRule="auto"/>
              <w:jc w:val="center"/>
              <w:rPr>
                <w:rFonts w:ascii="Times New Roman" w:hAnsi="Times New Roman" w:cs="Times New Roman"/>
                <w:i/>
                <w:iCs/>
                <w:color w:val="EE0000"/>
              </w:rPr>
            </w:pPr>
          </w:p>
          <w:p w14:paraId="1179277B" w14:textId="77777777" w:rsidR="00695323" w:rsidRPr="00695323" w:rsidRDefault="00695323" w:rsidP="00695323">
            <w:pPr>
              <w:spacing w:after="0" w:line="240" w:lineRule="auto"/>
              <w:jc w:val="center"/>
              <w:rPr>
                <w:rFonts w:ascii="Times New Roman" w:hAnsi="Times New Roman" w:cs="Times New Roman"/>
              </w:rPr>
            </w:pPr>
            <w:r w:rsidRPr="00695323">
              <w:rPr>
                <w:rFonts w:ascii="Times New Roman" w:hAnsi="Times New Roman" w:cs="Times New Roman"/>
                <w:i/>
                <w:iCs/>
                <w:color w:val="EE0000"/>
              </w:rPr>
              <w:t>&lt;įrašyti&gt;</w:t>
            </w:r>
          </w:p>
        </w:tc>
      </w:tr>
      <w:tr w:rsidR="00695323" w:rsidRPr="00695323" w14:paraId="3CCABBFF" w14:textId="77777777" w:rsidTr="004F08C0">
        <w:trPr>
          <w:trHeight w:val="20"/>
        </w:trPr>
        <w:tc>
          <w:tcPr>
            <w:tcW w:w="846" w:type="dxa"/>
            <w:vMerge/>
            <w:shd w:val="clear" w:color="auto" w:fill="auto"/>
          </w:tcPr>
          <w:p w14:paraId="56871902" w14:textId="77777777" w:rsidR="00695323" w:rsidRPr="00695323" w:rsidRDefault="00695323" w:rsidP="00695323">
            <w:pPr>
              <w:spacing w:after="0" w:line="240" w:lineRule="auto"/>
              <w:rPr>
                <w:rFonts w:ascii="Times New Roman" w:hAnsi="Times New Roman" w:cs="Times New Roman"/>
                <w:bCs/>
              </w:rPr>
            </w:pPr>
          </w:p>
        </w:tc>
        <w:tc>
          <w:tcPr>
            <w:tcW w:w="2272" w:type="dxa"/>
            <w:vMerge/>
            <w:shd w:val="clear" w:color="auto" w:fill="FFFFFF"/>
          </w:tcPr>
          <w:p w14:paraId="17D73520" w14:textId="77777777" w:rsidR="00695323" w:rsidRPr="00695323" w:rsidRDefault="00695323" w:rsidP="00695323">
            <w:pPr>
              <w:spacing w:after="0" w:line="240" w:lineRule="auto"/>
              <w:rPr>
                <w:rFonts w:ascii="Times New Roman" w:hAnsi="Times New Roman" w:cs="Times New Roman"/>
              </w:rPr>
            </w:pPr>
          </w:p>
        </w:tc>
        <w:tc>
          <w:tcPr>
            <w:tcW w:w="4815" w:type="dxa"/>
            <w:shd w:val="clear" w:color="auto" w:fill="FFFFFF"/>
          </w:tcPr>
          <w:p w14:paraId="361DC678" w14:textId="0ECDF492" w:rsidR="00695323" w:rsidRPr="00695323" w:rsidRDefault="00695323" w:rsidP="00695323">
            <w:pPr>
              <w:spacing w:after="0" w:line="240" w:lineRule="auto"/>
              <w:jc w:val="both"/>
              <w:rPr>
                <w:rFonts w:ascii="Times New Roman" w:hAnsi="Times New Roman" w:cs="Times New Roman"/>
              </w:rPr>
            </w:pPr>
            <w:r w:rsidRPr="00695323">
              <w:rPr>
                <w:rFonts w:ascii="Times New Roman" w:eastAsia="Calibri" w:hAnsi="Times New Roman" w:cs="Times New Roman"/>
              </w:rPr>
              <w:t>Privaloma. Automobilio remontas laikomas garantiniu, jeigu nebuvo pažeisti automobilio eksploataciniai reikalavimai, buvo atlikti savalaikiai aptarnavimai bei buvo laikomasi gamintojo reikalavimų, nurodytų naudojimo instrukcijose, jei automobilis buvo naudojamas pagal paskirtį, buvo naudotos tik originalios detalės, medžiagos bei gamyklų/gamintojų rekomenduojamos alyvos, tepalai ir kiti eksploataciniai skysčiai.</w:t>
            </w:r>
          </w:p>
        </w:tc>
        <w:tc>
          <w:tcPr>
            <w:tcW w:w="6521" w:type="dxa"/>
            <w:shd w:val="clear" w:color="auto" w:fill="FFFFFF"/>
          </w:tcPr>
          <w:p w14:paraId="2F53CC20" w14:textId="77777777" w:rsidR="00695323" w:rsidRPr="00695323" w:rsidRDefault="00695323" w:rsidP="00695323">
            <w:pPr>
              <w:spacing w:after="0" w:line="240" w:lineRule="auto"/>
              <w:jc w:val="center"/>
              <w:rPr>
                <w:rFonts w:ascii="Times New Roman" w:hAnsi="Times New Roman" w:cs="Times New Roman"/>
              </w:rPr>
            </w:pPr>
            <w:r w:rsidRPr="00695323">
              <w:rPr>
                <w:rFonts w:ascii="Times New Roman" w:hAnsi="Times New Roman" w:cs="Times New Roman"/>
                <w:i/>
                <w:iCs/>
                <w:color w:val="EE0000"/>
              </w:rPr>
              <w:t>&lt;įrašyti&gt;</w:t>
            </w:r>
          </w:p>
        </w:tc>
      </w:tr>
      <w:tr w:rsidR="00695323" w:rsidRPr="00695323" w14:paraId="1BE03FE0" w14:textId="77777777" w:rsidTr="004F08C0">
        <w:trPr>
          <w:trHeight w:val="20"/>
        </w:trPr>
        <w:tc>
          <w:tcPr>
            <w:tcW w:w="846" w:type="dxa"/>
            <w:vMerge/>
            <w:shd w:val="clear" w:color="auto" w:fill="auto"/>
          </w:tcPr>
          <w:p w14:paraId="489AED58" w14:textId="77777777" w:rsidR="00695323" w:rsidRPr="00695323" w:rsidRDefault="00695323" w:rsidP="00695323">
            <w:pPr>
              <w:spacing w:after="0" w:line="240" w:lineRule="auto"/>
              <w:rPr>
                <w:rFonts w:ascii="Times New Roman" w:hAnsi="Times New Roman" w:cs="Times New Roman"/>
                <w:bCs/>
              </w:rPr>
            </w:pPr>
          </w:p>
        </w:tc>
        <w:tc>
          <w:tcPr>
            <w:tcW w:w="2272" w:type="dxa"/>
            <w:vMerge/>
            <w:shd w:val="clear" w:color="auto" w:fill="FFFFFF"/>
          </w:tcPr>
          <w:p w14:paraId="7A901C49" w14:textId="77777777" w:rsidR="00695323" w:rsidRPr="00695323" w:rsidRDefault="00695323" w:rsidP="00695323">
            <w:pPr>
              <w:spacing w:after="0" w:line="240" w:lineRule="auto"/>
              <w:rPr>
                <w:rFonts w:ascii="Times New Roman" w:hAnsi="Times New Roman" w:cs="Times New Roman"/>
              </w:rPr>
            </w:pPr>
          </w:p>
        </w:tc>
        <w:tc>
          <w:tcPr>
            <w:tcW w:w="4815" w:type="dxa"/>
            <w:shd w:val="clear" w:color="auto" w:fill="FFFFFF"/>
          </w:tcPr>
          <w:p w14:paraId="059A1C20" w14:textId="54C28C1F" w:rsidR="00695323" w:rsidRPr="00695323" w:rsidRDefault="00695323" w:rsidP="00695323">
            <w:pPr>
              <w:spacing w:after="0" w:line="240" w:lineRule="auto"/>
              <w:jc w:val="both"/>
              <w:rPr>
                <w:rFonts w:ascii="Times New Roman" w:hAnsi="Times New Roman" w:cs="Times New Roman"/>
              </w:rPr>
            </w:pPr>
            <w:r w:rsidRPr="00695323">
              <w:rPr>
                <w:rFonts w:ascii="Times New Roman" w:eastAsia="Calibri" w:hAnsi="Times New Roman" w:cs="Times New Roman"/>
              </w:rPr>
              <w:t>Privaloma. Jeigu automobiliui negali būti taikomas garantinis remontas, Perkančioji organizacija (Pirkėjas) turi teisę pirkti remonto paslaugas ir atsargines dalis, reikalingas remontui atlikti, kurių bendra suma negali viršyti 10 (dešimt) procentų bendros pirkimo sutarties vertės.</w:t>
            </w:r>
          </w:p>
        </w:tc>
        <w:tc>
          <w:tcPr>
            <w:tcW w:w="6521" w:type="dxa"/>
            <w:shd w:val="clear" w:color="auto" w:fill="FFFFFF"/>
          </w:tcPr>
          <w:p w14:paraId="0435B7FE" w14:textId="77777777" w:rsidR="00695323" w:rsidRPr="00695323" w:rsidRDefault="00695323" w:rsidP="00695323">
            <w:pPr>
              <w:spacing w:after="0" w:line="240" w:lineRule="auto"/>
              <w:jc w:val="center"/>
              <w:rPr>
                <w:rFonts w:ascii="Times New Roman" w:hAnsi="Times New Roman" w:cs="Times New Roman"/>
              </w:rPr>
            </w:pPr>
            <w:r w:rsidRPr="00695323">
              <w:rPr>
                <w:rFonts w:ascii="Times New Roman" w:hAnsi="Times New Roman" w:cs="Times New Roman"/>
                <w:i/>
                <w:iCs/>
                <w:color w:val="EE0000"/>
              </w:rPr>
              <w:t>&lt;įrašyti&gt;</w:t>
            </w:r>
          </w:p>
        </w:tc>
      </w:tr>
      <w:tr w:rsidR="00695323" w:rsidRPr="00695323" w14:paraId="0C94A4E7" w14:textId="77777777" w:rsidTr="004F08C0">
        <w:trPr>
          <w:trHeight w:val="20"/>
        </w:trPr>
        <w:tc>
          <w:tcPr>
            <w:tcW w:w="846" w:type="dxa"/>
            <w:vMerge/>
            <w:shd w:val="clear" w:color="auto" w:fill="auto"/>
          </w:tcPr>
          <w:p w14:paraId="04FF3B7C" w14:textId="77777777" w:rsidR="00695323" w:rsidRPr="00695323" w:rsidRDefault="00695323" w:rsidP="00695323">
            <w:pPr>
              <w:spacing w:after="0" w:line="240" w:lineRule="auto"/>
              <w:rPr>
                <w:rFonts w:ascii="Times New Roman" w:hAnsi="Times New Roman" w:cs="Times New Roman"/>
                <w:bCs/>
              </w:rPr>
            </w:pPr>
          </w:p>
        </w:tc>
        <w:tc>
          <w:tcPr>
            <w:tcW w:w="2272" w:type="dxa"/>
            <w:vMerge/>
            <w:shd w:val="clear" w:color="auto" w:fill="FFFFFF"/>
          </w:tcPr>
          <w:p w14:paraId="4E99C5FC" w14:textId="77777777" w:rsidR="00695323" w:rsidRPr="00695323" w:rsidRDefault="00695323" w:rsidP="00695323">
            <w:pPr>
              <w:spacing w:after="0" w:line="240" w:lineRule="auto"/>
              <w:rPr>
                <w:rFonts w:ascii="Times New Roman" w:hAnsi="Times New Roman" w:cs="Times New Roman"/>
              </w:rPr>
            </w:pPr>
          </w:p>
        </w:tc>
        <w:tc>
          <w:tcPr>
            <w:tcW w:w="4815" w:type="dxa"/>
            <w:shd w:val="clear" w:color="auto" w:fill="FFFFFF"/>
          </w:tcPr>
          <w:p w14:paraId="7C4D2863" w14:textId="2A7050FB" w:rsidR="00695323" w:rsidRPr="00695323" w:rsidRDefault="00695323" w:rsidP="00695323">
            <w:pPr>
              <w:spacing w:after="0" w:line="240" w:lineRule="auto"/>
              <w:jc w:val="both"/>
              <w:rPr>
                <w:rFonts w:ascii="Times New Roman" w:hAnsi="Times New Roman" w:cs="Times New Roman"/>
              </w:rPr>
            </w:pPr>
            <w:r w:rsidRPr="00695323">
              <w:rPr>
                <w:rFonts w:ascii="Times New Roman" w:eastAsia="Calibri" w:hAnsi="Times New Roman" w:cs="Times New Roman"/>
              </w:rPr>
              <w:t>Tiekėjas (Pardavėjas) teikia konsultacijas automobilio remonto klausimais Perkančiosios organizacijos (Pirkėjo)  įgaliotam atstovui  telefonu, el. paštu.</w:t>
            </w:r>
          </w:p>
        </w:tc>
        <w:tc>
          <w:tcPr>
            <w:tcW w:w="6521" w:type="dxa"/>
            <w:shd w:val="clear" w:color="auto" w:fill="FFFFFF"/>
          </w:tcPr>
          <w:p w14:paraId="371367FC" w14:textId="77777777" w:rsidR="00695323" w:rsidRPr="00695323" w:rsidRDefault="00695323" w:rsidP="00695323">
            <w:pPr>
              <w:spacing w:after="0" w:line="240" w:lineRule="auto"/>
              <w:jc w:val="center"/>
              <w:rPr>
                <w:rFonts w:ascii="Times New Roman" w:hAnsi="Times New Roman" w:cs="Times New Roman"/>
                <w:i/>
                <w:iCs/>
                <w:color w:val="EE0000"/>
              </w:rPr>
            </w:pPr>
          </w:p>
          <w:p w14:paraId="7E88F87F" w14:textId="77777777" w:rsidR="00695323" w:rsidRPr="00695323" w:rsidRDefault="00695323" w:rsidP="00695323">
            <w:pPr>
              <w:spacing w:after="0" w:line="240" w:lineRule="auto"/>
              <w:jc w:val="center"/>
              <w:rPr>
                <w:rFonts w:ascii="Times New Roman" w:hAnsi="Times New Roman" w:cs="Times New Roman"/>
                <w:i/>
                <w:iCs/>
                <w:color w:val="EE0000"/>
              </w:rPr>
            </w:pPr>
          </w:p>
          <w:p w14:paraId="67B22B0D" w14:textId="77777777" w:rsidR="00695323" w:rsidRPr="00695323" w:rsidRDefault="00695323" w:rsidP="00695323">
            <w:pPr>
              <w:spacing w:after="0" w:line="240" w:lineRule="auto"/>
              <w:jc w:val="center"/>
              <w:rPr>
                <w:rFonts w:ascii="Times New Roman" w:hAnsi="Times New Roman" w:cs="Times New Roman"/>
                <w:i/>
                <w:iCs/>
                <w:color w:val="EE0000"/>
              </w:rPr>
            </w:pPr>
          </w:p>
          <w:p w14:paraId="392A88EF" w14:textId="77777777" w:rsidR="00695323" w:rsidRPr="00695323" w:rsidRDefault="00695323" w:rsidP="00695323">
            <w:pPr>
              <w:spacing w:after="0" w:line="240" w:lineRule="auto"/>
              <w:jc w:val="center"/>
              <w:rPr>
                <w:rFonts w:ascii="Times New Roman" w:hAnsi="Times New Roman" w:cs="Times New Roman"/>
                <w:i/>
                <w:iCs/>
                <w:color w:val="EE0000"/>
              </w:rPr>
            </w:pPr>
          </w:p>
          <w:p w14:paraId="2FD4124A" w14:textId="77777777" w:rsidR="00695323" w:rsidRPr="00695323" w:rsidRDefault="00695323" w:rsidP="00695323">
            <w:pPr>
              <w:spacing w:after="0" w:line="240" w:lineRule="auto"/>
              <w:jc w:val="center"/>
              <w:rPr>
                <w:rFonts w:ascii="Times New Roman" w:hAnsi="Times New Roman" w:cs="Times New Roman"/>
                <w:i/>
                <w:iCs/>
                <w:color w:val="EE0000"/>
              </w:rPr>
            </w:pPr>
          </w:p>
          <w:p w14:paraId="75CE7613" w14:textId="77777777" w:rsidR="00695323" w:rsidRPr="00695323" w:rsidRDefault="00695323" w:rsidP="00695323">
            <w:pPr>
              <w:spacing w:after="0" w:line="240" w:lineRule="auto"/>
              <w:jc w:val="center"/>
              <w:rPr>
                <w:rFonts w:ascii="Times New Roman" w:hAnsi="Times New Roman" w:cs="Times New Roman"/>
              </w:rPr>
            </w:pPr>
            <w:r w:rsidRPr="00695323">
              <w:rPr>
                <w:rFonts w:ascii="Times New Roman" w:hAnsi="Times New Roman" w:cs="Times New Roman"/>
                <w:i/>
                <w:iCs/>
                <w:color w:val="EE0000"/>
              </w:rPr>
              <w:t>&lt;įrašyti&gt;</w:t>
            </w:r>
          </w:p>
        </w:tc>
      </w:tr>
      <w:tr w:rsidR="00B246A1" w:rsidRPr="00695323" w14:paraId="565D1D5A" w14:textId="77777777" w:rsidTr="004F08C0">
        <w:trPr>
          <w:trHeight w:val="20"/>
        </w:trPr>
        <w:tc>
          <w:tcPr>
            <w:tcW w:w="846" w:type="dxa"/>
            <w:vMerge/>
            <w:shd w:val="clear" w:color="auto" w:fill="auto"/>
          </w:tcPr>
          <w:p w14:paraId="3D86D7E8" w14:textId="77777777" w:rsidR="00B246A1" w:rsidRPr="00695323" w:rsidRDefault="00B246A1" w:rsidP="00B246A1">
            <w:pPr>
              <w:spacing w:after="0" w:line="240" w:lineRule="auto"/>
              <w:rPr>
                <w:rFonts w:ascii="Times New Roman" w:hAnsi="Times New Roman" w:cs="Times New Roman"/>
                <w:bCs/>
              </w:rPr>
            </w:pPr>
          </w:p>
        </w:tc>
        <w:tc>
          <w:tcPr>
            <w:tcW w:w="2272" w:type="dxa"/>
            <w:vMerge/>
            <w:shd w:val="clear" w:color="auto" w:fill="FFFFFF"/>
          </w:tcPr>
          <w:p w14:paraId="7915BCA4" w14:textId="77777777" w:rsidR="00B246A1" w:rsidRPr="00695323" w:rsidRDefault="00B246A1" w:rsidP="00B246A1">
            <w:pPr>
              <w:spacing w:after="0" w:line="240" w:lineRule="auto"/>
              <w:rPr>
                <w:rFonts w:ascii="Times New Roman" w:hAnsi="Times New Roman" w:cs="Times New Roman"/>
              </w:rPr>
            </w:pPr>
          </w:p>
        </w:tc>
        <w:tc>
          <w:tcPr>
            <w:tcW w:w="4815" w:type="dxa"/>
            <w:shd w:val="clear" w:color="auto" w:fill="FFFFFF"/>
          </w:tcPr>
          <w:p w14:paraId="51F2C5DB" w14:textId="77777777" w:rsidR="00B246A1" w:rsidRPr="00695323" w:rsidRDefault="00B246A1" w:rsidP="00B246A1">
            <w:pPr>
              <w:spacing w:after="0" w:line="240" w:lineRule="auto"/>
              <w:jc w:val="both"/>
              <w:rPr>
                <w:rFonts w:ascii="Times New Roman" w:hAnsi="Times New Roman" w:cs="Times New Roman"/>
              </w:rPr>
            </w:pPr>
            <w:r w:rsidRPr="00695323">
              <w:rPr>
                <w:rFonts w:ascii="Times New Roman" w:hAnsi="Times New Roman" w:cs="Times New Roman"/>
              </w:rPr>
              <w:t xml:space="preserve">Privaloma. Garantiniu laikotarpiu automobiliui sugedus dėl nekokybiškai atliktų paslaugų, nekokybiškų medžiagų ar detalių, neišlaikiusių garantinio termino, Tiekėjas (Pardavėjas) per 3 darbo dienas pašalina trūkumus savo lėšomis (pašalina defektus, pakeičia sugedusias atsargines dalis). Jei atsarginė dalis keičiama nauja nesibaigus garantiniam laikotarpiui, garantija pakeistai detalei suteikiama iki tol, kol </w:t>
            </w:r>
            <w:r w:rsidRPr="00695323">
              <w:rPr>
                <w:rFonts w:ascii="Times New Roman" w:hAnsi="Times New Roman" w:cs="Times New Roman"/>
              </w:rPr>
              <w:lastRenderedPageBreak/>
              <w:t>pasibaigs automobilio garantinis laikotarpis, tačiau ne trumpiau 6 mėn.</w:t>
            </w:r>
          </w:p>
        </w:tc>
        <w:tc>
          <w:tcPr>
            <w:tcW w:w="6521" w:type="dxa"/>
            <w:shd w:val="clear" w:color="auto" w:fill="FFFFFF"/>
          </w:tcPr>
          <w:p w14:paraId="699D3A26" w14:textId="77777777" w:rsidR="00B246A1" w:rsidRPr="00695323" w:rsidRDefault="00B246A1" w:rsidP="00B246A1">
            <w:pPr>
              <w:spacing w:after="0" w:line="240" w:lineRule="auto"/>
              <w:jc w:val="center"/>
              <w:rPr>
                <w:rFonts w:ascii="Times New Roman" w:hAnsi="Times New Roman" w:cs="Times New Roman"/>
                <w:i/>
                <w:iCs/>
                <w:color w:val="EE0000"/>
              </w:rPr>
            </w:pPr>
          </w:p>
          <w:p w14:paraId="4FCCAA9B" w14:textId="77777777" w:rsidR="00B246A1" w:rsidRPr="00695323" w:rsidRDefault="00B246A1" w:rsidP="00B246A1">
            <w:pPr>
              <w:spacing w:after="0" w:line="240" w:lineRule="auto"/>
              <w:jc w:val="center"/>
              <w:rPr>
                <w:rFonts w:ascii="Times New Roman" w:hAnsi="Times New Roman" w:cs="Times New Roman"/>
                <w:i/>
                <w:iCs/>
                <w:color w:val="EE0000"/>
              </w:rPr>
            </w:pPr>
          </w:p>
          <w:p w14:paraId="79B9DE3D" w14:textId="77777777" w:rsidR="00B246A1" w:rsidRPr="00695323" w:rsidRDefault="00B246A1" w:rsidP="00B246A1">
            <w:pPr>
              <w:spacing w:after="0" w:line="240" w:lineRule="auto"/>
              <w:jc w:val="center"/>
              <w:rPr>
                <w:rFonts w:ascii="Times New Roman" w:hAnsi="Times New Roman" w:cs="Times New Roman"/>
                <w:i/>
                <w:iCs/>
                <w:color w:val="EE0000"/>
              </w:rPr>
            </w:pPr>
          </w:p>
          <w:p w14:paraId="6A8FB382" w14:textId="77777777" w:rsidR="00B246A1" w:rsidRPr="00695323" w:rsidRDefault="00B246A1" w:rsidP="00B246A1">
            <w:pPr>
              <w:spacing w:after="0" w:line="240" w:lineRule="auto"/>
              <w:jc w:val="center"/>
              <w:rPr>
                <w:rFonts w:ascii="Times New Roman" w:hAnsi="Times New Roman" w:cs="Times New Roman"/>
                <w:i/>
                <w:iCs/>
                <w:color w:val="EE0000"/>
              </w:rPr>
            </w:pPr>
          </w:p>
          <w:p w14:paraId="25E66B0E" w14:textId="77777777" w:rsidR="00B246A1" w:rsidRPr="00695323" w:rsidRDefault="00B246A1" w:rsidP="00B246A1">
            <w:pPr>
              <w:spacing w:after="0" w:line="240" w:lineRule="auto"/>
              <w:jc w:val="center"/>
              <w:rPr>
                <w:rFonts w:ascii="Times New Roman" w:hAnsi="Times New Roman" w:cs="Times New Roman"/>
                <w:i/>
                <w:iCs/>
                <w:color w:val="EE0000"/>
              </w:rPr>
            </w:pPr>
          </w:p>
          <w:p w14:paraId="13A5AFFC" w14:textId="77777777" w:rsidR="00B246A1" w:rsidRPr="00695323" w:rsidRDefault="00B246A1" w:rsidP="00B246A1">
            <w:pPr>
              <w:spacing w:after="0" w:line="240" w:lineRule="auto"/>
              <w:jc w:val="center"/>
              <w:rPr>
                <w:rFonts w:ascii="Times New Roman" w:hAnsi="Times New Roman" w:cs="Times New Roman"/>
              </w:rPr>
            </w:pPr>
            <w:r w:rsidRPr="00695323">
              <w:rPr>
                <w:rFonts w:ascii="Times New Roman" w:hAnsi="Times New Roman" w:cs="Times New Roman"/>
                <w:i/>
                <w:iCs/>
                <w:color w:val="EE0000"/>
              </w:rPr>
              <w:t>&lt;įrašyti&gt;</w:t>
            </w:r>
          </w:p>
        </w:tc>
      </w:tr>
      <w:tr w:rsidR="00B246A1" w:rsidRPr="00695323" w14:paraId="02BB99EA" w14:textId="77777777" w:rsidTr="004F08C0">
        <w:trPr>
          <w:trHeight w:val="20"/>
        </w:trPr>
        <w:tc>
          <w:tcPr>
            <w:tcW w:w="846" w:type="dxa"/>
            <w:vMerge/>
            <w:shd w:val="clear" w:color="auto" w:fill="auto"/>
          </w:tcPr>
          <w:p w14:paraId="4D3BF87C" w14:textId="77777777" w:rsidR="00B246A1" w:rsidRPr="00695323" w:rsidRDefault="00B246A1" w:rsidP="00B246A1">
            <w:pPr>
              <w:spacing w:after="0" w:line="240" w:lineRule="auto"/>
              <w:rPr>
                <w:rFonts w:ascii="Times New Roman" w:hAnsi="Times New Roman" w:cs="Times New Roman"/>
                <w:bCs/>
              </w:rPr>
            </w:pPr>
          </w:p>
        </w:tc>
        <w:tc>
          <w:tcPr>
            <w:tcW w:w="2272" w:type="dxa"/>
            <w:vMerge/>
            <w:shd w:val="clear" w:color="auto" w:fill="FFFFFF"/>
          </w:tcPr>
          <w:p w14:paraId="10B89161" w14:textId="77777777" w:rsidR="00B246A1" w:rsidRPr="00695323" w:rsidRDefault="00B246A1" w:rsidP="00B246A1">
            <w:pPr>
              <w:spacing w:after="0" w:line="240" w:lineRule="auto"/>
              <w:rPr>
                <w:rFonts w:ascii="Times New Roman" w:hAnsi="Times New Roman" w:cs="Times New Roman"/>
              </w:rPr>
            </w:pPr>
          </w:p>
        </w:tc>
        <w:tc>
          <w:tcPr>
            <w:tcW w:w="4815" w:type="dxa"/>
            <w:shd w:val="clear" w:color="auto" w:fill="FFFFFF"/>
          </w:tcPr>
          <w:p w14:paraId="13ADF209" w14:textId="77777777" w:rsidR="00B246A1" w:rsidRPr="00695323" w:rsidRDefault="00B246A1" w:rsidP="00B246A1">
            <w:pPr>
              <w:spacing w:after="0" w:line="240" w:lineRule="auto"/>
              <w:jc w:val="both"/>
              <w:rPr>
                <w:rFonts w:ascii="Times New Roman" w:hAnsi="Times New Roman" w:cs="Times New Roman"/>
              </w:rPr>
            </w:pPr>
            <w:r w:rsidRPr="00695323">
              <w:rPr>
                <w:rFonts w:ascii="Times New Roman" w:hAnsi="Times New Roman" w:cs="Times New Roman"/>
              </w:rPr>
              <w:t>Privaloma. Paslaugų teikimo metu teikiamos paslaugos bei detalės turi atitikti reikalavimus bei apimtis, numatytas gamyklos/gamintojo oficialioje gamyklos/gamintojo dokumentacijoje. Techninei priežiūrai turi būti naudojamos gamyklos/gamintojo nurodytas specifikacijas atitinkančios (arba aukštesnių specifikacijų) medžiagos, skysčiai, atsarginės dalys. Paslaugos turi būti teikiamos laikantis gamyklos/gamintojo nustatytų technologinių reikalavimų.</w:t>
            </w:r>
          </w:p>
        </w:tc>
        <w:tc>
          <w:tcPr>
            <w:tcW w:w="6521" w:type="dxa"/>
            <w:shd w:val="clear" w:color="auto" w:fill="FFFFFF"/>
          </w:tcPr>
          <w:p w14:paraId="132AF4CD" w14:textId="77777777" w:rsidR="00B246A1" w:rsidRPr="00695323" w:rsidRDefault="00B246A1" w:rsidP="00B246A1">
            <w:pPr>
              <w:spacing w:after="0" w:line="240" w:lineRule="auto"/>
              <w:jc w:val="center"/>
              <w:rPr>
                <w:rFonts w:ascii="Times New Roman" w:hAnsi="Times New Roman" w:cs="Times New Roman"/>
                <w:i/>
                <w:iCs/>
                <w:color w:val="EE0000"/>
              </w:rPr>
            </w:pPr>
          </w:p>
          <w:p w14:paraId="71FE126B" w14:textId="77777777" w:rsidR="00B246A1" w:rsidRPr="00695323" w:rsidRDefault="00B246A1" w:rsidP="00B246A1">
            <w:pPr>
              <w:spacing w:after="0" w:line="240" w:lineRule="auto"/>
              <w:jc w:val="center"/>
              <w:rPr>
                <w:rFonts w:ascii="Times New Roman" w:hAnsi="Times New Roman" w:cs="Times New Roman"/>
                <w:i/>
                <w:iCs/>
                <w:color w:val="EE0000"/>
              </w:rPr>
            </w:pPr>
          </w:p>
          <w:p w14:paraId="3B158AAF" w14:textId="77777777" w:rsidR="00B246A1" w:rsidRPr="00695323" w:rsidRDefault="00B246A1" w:rsidP="00B246A1">
            <w:pPr>
              <w:spacing w:after="0" w:line="240" w:lineRule="auto"/>
              <w:jc w:val="center"/>
              <w:rPr>
                <w:rFonts w:ascii="Times New Roman" w:hAnsi="Times New Roman" w:cs="Times New Roman"/>
                <w:i/>
                <w:iCs/>
                <w:color w:val="EE0000"/>
              </w:rPr>
            </w:pPr>
          </w:p>
          <w:p w14:paraId="44762022" w14:textId="77777777" w:rsidR="00B246A1" w:rsidRPr="00695323" w:rsidRDefault="00B246A1" w:rsidP="00B246A1">
            <w:pPr>
              <w:spacing w:after="0" w:line="240" w:lineRule="auto"/>
              <w:jc w:val="center"/>
              <w:rPr>
                <w:rFonts w:ascii="Times New Roman" w:hAnsi="Times New Roman" w:cs="Times New Roman"/>
              </w:rPr>
            </w:pPr>
            <w:r w:rsidRPr="00695323">
              <w:rPr>
                <w:rFonts w:ascii="Times New Roman" w:hAnsi="Times New Roman" w:cs="Times New Roman"/>
                <w:i/>
                <w:iCs/>
                <w:color w:val="EE0000"/>
              </w:rPr>
              <w:t>&lt;įrašyti&gt;</w:t>
            </w:r>
          </w:p>
        </w:tc>
      </w:tr>
      <w:tr w:rsidR="00B246A1" w:rsidRPr="00695323" w14:paraId="13C4DB08" w14:textId="77777777" w:rsidTr="004F08C0">
        <w:trPr>
          <w:trHeight w:val="20"/>
        </w:trPr>
        <w:tc>
          <w:tcPr>
            <w:tcW w:w="846" w:type="dxa"/>
            <w:vMerge/>
            <w:shd w:val="clear" w:color="auto" w:fill="auto"/>
          </w:tcPr>
          <w:p w14:paraId="720C4626" w14:textId="77777777" w:rsidR="00B246A1" w:rsidRPr="00695323" w:rsidRDefault="00B246A1" w:rsidP="00B246A1">
            <w:pPr>
              <w:spacing w:after="0" w:line="240" w:lineRule="auto"/>
              <w:rPr>
                <w:rFonts w:ascii="Times New Roman" w:hAnsi="Times New Roman" w:cs="Times New Roman"/>
                <w:bCs/>
              </w:rPr>
            </w:pPr>
          </w:p>
        </w:tc>
        <w:tc>
          <w:tcPr>
            <w:tcW w:w="2272" w:type="dxa"/>
            <w:vMerge/>
            <w:shd w:val="clear" w:color="auto" w:fill="FFFFFF"/>
          </w:tcPr>
          <w:p w14:paraId="5BEC1D16" w14:textId="77777777" w:rsidR="00B246A1" w:rsidRPr="00695323" w:rsidRDefault="00B246A1" w:rsidP="00B246A1">
            <w:pPr>
              <w:spacing w:after="0" w:line="240" w:lineRule="auto"/>
              <w:rPr>
                <w:rFonts w:ascii="Times New Roman" w:hAnsi="Times New Roman" w:cs="Times New Roman"/>
              </w:rPr>
            </w:pPr>
          </w:p>
        </w:tc>
        <w:tc>
          <w:tcPr>
            <w:tcW w:w="4815" w:type="dxa"/>
            <w:shd w:val="clear" w:color="auto" w:fill="FFFFFF"/>
          </w:tcPr>
          <w:p w14:paraId="0C24BA86" w14:textId="77777777" w:rsidR="00B246A1" w:rsidRPr="00695323" w:rsidRDefault="00B246A1" w:rsidP="00B246A1">
            <w:pPr>
              <w:spacing w:after="0" w:line="240" w:lineRule="auto"/>
              <w:jc w:val="both"/>
              <w:rPr>
                <w:rFonts w:ascii="Times New Roman" w:hAnsi="Times New Roman" w:cs="Times New Roman"/>
              </w:rPr>
            </w:pPr>
            <w:r w:rsidRPr="00695323">
              <w:rPr>
                <w:rFonts w:ascii="Times New Roman" w:hAnsi="Times New Roman" w:cs="Times New Roman"/>
              </w:rPr>
              <w:t>Privaloma. Paslaugos iš Tiekėjo (Pardavėjo) yra perduotos, o Perkančiosios organizacijos (Pirkėjo) priimtos, kai abi šalys pasirašo perdavimo-priėmimo aktą.</w:t>
            </w:r>
          </w:p>
        </w:tc>
        <w:tc>
          <w:tcPr>
            <w:tcW w:w="6521" w:type="dxa"/>
            <w:shd w:val="clear" w:color="auto" w:fill="FFFFFF"/>
          </w:tcPr>
          <w:p w14:paraId="78145EDF" w14:textId="77777777" w:rsidR="00B246A1" w:rsidRPr="00695323" w:rsidRDefault="00B246A1" w:rsidP="00B246A1">
            <w:pPr>
              <w:spacing w:after="0" w:line="240" w:lineRule="auto"/>
              <w:jc w:val="center"/>
              <w:rPr>
                <w:rFonts w:ascii="Times New Roman" w:hAnsi="Times New Roman" w:cs="Times New Roman"/>
                <w:i/>
                <w:iCs/>
                <w:color w:val="EE0000"/>
              </w:rPr>
            </w:pPr>
          </w:p>
          <w:p w14:paraId="40889A0E" w14:textId="77777777" w:rsidR="00B246A1" w:rsidRPr="00695323" w:rsidRDefault="00B246A1" w:rsidP="00B246A1">
            <w:pPr>
              <w:spacing w:after="0" w:line="240" w:lineRule="auto"/>
              <w:jc w:val="center"/>
              <w:rPr>
                <w:rFonts w:ascii="Times New Roman" w:hAnsi="Times New Roman" w:cs="Times New Roman"/>
                <w:i/>
                <w:iCs/>
                <w:color w:val="EE0000"/>
              </w:rPr>
            </w:pPr>
          </w:p>
          <w:p w14:paraId="538AED77" w14:textId="77777777" w:rsidR="00B246A1" w:rsidRPr="00695323" w:rsidRDefault="00B246A1" w:rsidP="00B246A1">
            <w:pPr>
              <w:spacing w:after="0" w:line="240" w:lineRule="auto"/>
              <w:jc w:val="center"/>
              <w:rPr>
                <w:rFonts w:ascii="Times New Roman" w:hAnsi="Times New Roman" w:cs="Times New Roman"/>
              </w:rPr>
            </w:pPr>
            <w:r w:rsidRPr="00695323">
              <w:rPr>
                <w:rFonts w:ascii="Times New Roman" w:hAnsi="Times New Roman" w:cs="Times New Roman"/>
                <w:i/>
                <w:iCs/>
                <w:color w:val="EE0000"/>
              </w:rPr>
              <w:t>&lt;įrašyti&gt;</w:t>
            </w:r>
          </w:p>
        </w:tc>
      </w:tr>
      <w:bookmarkEnd w:id="5"/>
    </w:tbl>
    <w:p w14:paraId="02136B7F" w14:textId="77777777" w:rsidR="00B246A1" w:rsidRPr="00B246A1" w:rsidRDefault="00B246A1" w:rsidP="00B246A1">
      <w:pPr>
        <w:spacing w:after="0" w:line="240" w:lineRule="auto"/>
        <w:rPr>
          <w:rFonts w:eastAsiaTheme="minorEastAsia" w:cstheme="minorHAnsi"/>
          <w:kern w:val="0"/>
          <w:sz w:val="21"/>
          <w:szCs w:val="21"/>
          <w:lang w:eastAsia="lt-LT"/>
          <w14:ligatures w14:val="none"/>
        </w:rPr>
      </w:pPr>
    </w:p>
    <w:p w14:paraId="3E0F9358" w14:textId="77777777" w:rsidR="00B246A1" w:rsidRDefault="00B246A1" w:rsidP="00B246A1">
      <w:pPr>
        <w:spacing w:after="0" w:line="240" w:lineRule="auto"/>
        <w:rPr>
          <w:rFonts w:eastAsiaTheme="minorEastAsia" w:cstheme="minorHAnsi"/>
          <w:kern w:val="0"/>
          <w:sz w:val="21"/>
          <w:szCs w:val="21"/>
          <w:lang w:eastAsia="lt-LT"/>
          <w14:ligatures w14:val="none"/>
        </w:rPr>
      </w:pPr>
    </w:p>
    <w:p w14:paraId="7C9141A1" w14:textId="6345E842" w:rsidR="00E64FB9" w:rsidRDefault="00E64FB9">
      <w:pPr>
        <w:rPr>
          <w:rFonts w:eastAsiaTheme="minorEastAsia" w:cstheme="minorHAnsi"/>
          <w:kern w:val="0"/>
          <w:sz w:val="21"/>
          <w:szCs w:val="21"/>
          <w:lang w:eastAsia="lt-LT"/>
          <w14:ligatures w14:val="none"/>
        </w:rPr>
      </w:pPr>
      <w:r>
        <w:rPr>
          <w:rFonts w:eastAsiaTheme="minorEastAsia" w:cstheme="minorHAnsi"/>
          <w:kern w:val="0"/>
          <w:sz w:val="21"/>
          <w:szCs w:val="21"/>
          <w:lang w:eastAsia="lt-LT"/>
          <w14:ligatures w14:val="none"/>
        </w:rPr>
        <w:br w:type="page"/>
      </w:r>
    </w:p>
    <w:p w14:paraId="7DF35888" w14:textId="77777777" w:rsidR="00E64FB9" w:rsidRDefault="00E64FB9" w:rsidP="00B246A1">
      <w:pPr>
        <w:pStyle w:val="Sraopastraipa"/>
        <w:numPr>
          <w:ilvl w:val="0"/>
          <w:numId w:val="3"/>
        </w:numPr>
        <w:spacing w:after="0" w:line="240" w:lineRule="auto"/>
        <w:jc w:val="center"/>
        <w:rPr>
          <w:rFonts w:eastAsiaTheme="minorEastAsia" w:cstheme="minorHAnsi"/>
          <w:b/>
          <w:bCs/>
          <w:kern w:val="0"/>
          <w:sz w:val="21"/>
          <w:szCs w:val="21"/>
          <w:lang w:eastAsia="lt-LT"/>
          <w14:ligatures w14:val="none"/>
        </w:rPr>
        <w:sectPr w:rsidR="00E64FB9" w:rsidSect="00E64FB9">
          <w:pgSz w:w="16838" w:h="11906" w:orient="landscape"/>
          <w:pgMar w:top="1701" w:right="1701" w:bottom="567" w:left="1134" w:header="567" w:footer="567" w:gutter="0"/>
          <w:cols w:space="1296"/>
          <w:docGrid w:linePitch="360"/>
        </w:sectPr>
      </w:pPr>
    </w:p>
    <w:p w14:paraId="227CBE20" w14:textId="085E9FBB" w:rsidR="00B246A1" w:rsidRPr="00B246A1" w:rsidRDefault="00B246A1" w:rsidP="00B246A1">
      <w:pPr>
        <w:pStyle w:val="Sraopastraipa"/>
        <w:numPr>
          <w:ilvl w:val="0"/>
          <w:numId w:val="3"/>
        </w:numPr>
        <w:spacing w:after="0" w:line="240" w:lineRule="auto"/>
        <w:jc w:val="center"/>
        <w:rPr>
          <w:rFonts w:eastAsiaTheme="minorEastAsia" w:cstheme="minorHAnsi"/>
          <w:b/>
          <w:bCs/>
          <w:kern w:val="0"/>
          <w:sz w:val="21"/>
          <w:szCs w:val="21"/>
          <w:lang w:eastAsia="lt-LT"/>
          <w14:ligatures w14:val="none"/>
        </w:rPr>
      </w:pPr>
      <w:r w:rsidRPr="00B246A1">
        <w:rPr>
          <w:rFonts w:eastAsiaTheme="minorEastAsia" w:cstheme="minorHAnsi"/>
          <w:b/>
          <w:bCs/>
          <w:kern w:val="0"/>
          <w:sz w:val="21"/>
          <w:szCs w:val="21"/>
          <w:lang w:eastAsia="lt-LT"/>
          <w14:ligatures w14:val="none"/>
        </w:rPr>
        <w:lastRenderedPageBreak/>
        <w:t>PASIŪLYMO KOKYBINIAI  PARAMETRAI</w:t>
      </w:r>
    </w:p>
    <w:p w14:paraId="73791D1C" w14:textId="77777777" w:rsidR="00B246A1" w:rsidRDefault="00B246A1" w:rsidP="00B246A1">
      <w:pPr>
        <w:spacing w:after="0" w:line="240" w:lineRule="auto"/>
        <w:jc w:val="center"/>
        <w:rPr>
          <w:rFonts w:eastAsiaTheme="minorEastAsia" w:cstheme="minorHAnsi"/>
          <w:b/>
          <w:bCs/>
          <w:kern w:val="0"/>
          <w:sz w:val="21"/>
          <w:szCs w:val="21"/>
          <w:lang w:eastAsia="lt-LT"/>
          <w14:ligatures w14:val="none"/>
        </w:rPr>
      </w:pPr>
    </w:p>
    <w:tbl>
      <w:tblPr>
        <w:tblW w:w="952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565"/>
        <w:gridCol w:w="2693"/>
        <w:gridCol w:w="2269"/>
      </w:tblGrid>
      <w:tr w:rsidR="00504D1F" w:rsidRPr="00A006DD" w14:paraId="5B866E16" w14:textId="14608E6E" w:rsidTr="00E64FB9">
        <w:tc>
          <w:tcPr>
            <w:tcW w:w="4565" w:type="dxa"/>
          </w:tcPr>
          <w:p w14:paraId="2872EAC1" w14:textId="77777777" w:rsidR="00504D1F" w:rsidRPr="00A006DD" w:rsidRDefault="00504D1F" w:rsidP="00A006DD">
            <w:pPr>
              <w:spacing w:after="0" w:line="240" w:lineRule="auto"/>
              <w:jc w:val="center"/>
              <w:rPr>
                <w:rFonts w:ascii="Times New Roman" w:eastAsiaTheme="minorEastAsia" w:hAnsi="Times New Roman" w:cs="Times New Roman"/>
                <w:b/>
                <w:kern w:val="0"/>
                <w:sz w:val="23"/>
                <w:szCs w:val="23"/>
                <w:lang w:eastAsia="lt-LT"/>
                <w14:ligatures w14:val="none"/>
              </w:rPr>
            </w:pPr>
            <w:bookmarkStart w:id="9" w:name="_Hlk202535673"/>
            <w:r w:rsidRPr="00A006DD">
              <w:rPr>
                <w:rFonts w:ascii="Times New Roman" w:eastAsiaTheme="minorEastAsia" w:hAnsi="Times New Roman" w:cs="Times New Roman"/>
                <w:b/>
                <w:kern w:val="0"/>
                <w:sz w:val="23"/>
                <w:szCs w:val="23"/>
                <w:lang w:eastAsia="lt-LT"/>
                <w14:ligatures w14:val="none"/>
              </w:rPr>
              <w:t>Prekės pristatymo terminas nuo sutarties įsigaliojimo (P)</w:t>
            </w:r>
          </w:p>
        </w:tc>
        <w:tc>
          <w:tcPr>
            <w:tcW w:w="2693" w:type="dxa"/>
            <w:shd w:val="clear" w:color="auto" w:fill="auto"/>
          </w:tcPr>
          <w:p w14:paraId="5BA4C780" w14:textId="77777777" w:rsidR="00504D1F" w:rsidRPr="00A006DD" w:rsidRDefault="00504D1F" w:rsidP="00A006DD">
            <w:pPr>
              <w:spacing w:after="0" w:line="240" w:lineRule="auto"/>
              <w:jc w:val="center"/>
              <w:rPr>
                <w:rFonts w:ascii="Times New Roman" w:eastAsiaTheme="minorEastAsia" w:hAnsi="Times New Roman" w:cs="Times New Roman"/>
                <w:b/>
                <w:color w:val="000000"/>
                <w:kern w:val="0"/>
                <w:sz w:val="23"/>
                <w:szCs w:val="23"/>
                <w:lang w:eastAsia="lt-LT"/>
                <w14:ligatures w14:val="none"/>
              </w:rPr>
            </w:pPr>
            <w:r w:rsidRPr="00A006DD">
              <w:rPr>
                <w:rFonts w:ascii="Times New Roman" w:eastAsiaTheme="minorEastAsia" w:hAnsi="Times New Roman" w:cs="Times New Roman"/>
                <w:b/>
                <w:color w:val="000000"/>
                <w:kern w:val="0"/>
                <w:sz w:val="23"/>
                <w:szCs w:val="23"/>
                <w:lang w:eastAsia="lt-LT"/>
                <w14:ligatures w14:val="none"/>
              </w:rPr>
              <w:t>Lyg. svoris, balais</w:t>
            </w:r>
          </w:p>
        </w:tc>
        <w:tc>
          <w:tcPr>
            <w:tcW w:w="2269" w:type="dxa"/>
          </w:tcPr>
          <w:p w14:paraId="5744CD74" w14:textId="5E2068A8" w:rsidR="00504D1F" w:rsidRPr="00A006DD" w:rsidRDefault="00504D1F" w:rsidP="00A006DD">
            <w:pPr>
              <w:spacing w:after="0" w:line="240" w:lineRule="auto"/>
              <w:jc w:val="center"/>
              <w:rPr>
                <w:rFonts w:ascii="Times New Roman" w:eastAsiaTheme="minorEastAsia" w:hAnsi="Times New Roman" w:cs="Times New Roman"/>
                <w:b/>
                <w:color w:val="000000"/>
                <w:kern w:val="0"/>
                <w:sz w:val="23"/>
                <w:szCs w:val="23"/>
                <w:lang w:eastAsia="lt-LT"/>
                <w14:ligatures w14:val="none"/>
              </w:rPr>
            </w:pPr>
            <w:r>
              <w:rPr>
                <w:rFonts w:ascii="Times New Roman" w:eastAsiaTheme="minorEastAsia" w:hAnsi="Times New Roman" w:cs="Times New Roman"/>
                <w:b/>
                <w:color w:val="000000"/>
                <w:kern w:val="0"/>
                <w:sz w:val="23"/>
                <w:szCs w:val="23"/>
                <w:lang w:eastAsia="lt-LT"/>
                <w14:ligatures w14:val="none"/>
              </w:rPr>
              <w:t>Tiekėjo siūlomas pristatymo terminas</w:t>
            </w:r>
          </w:p>
        </w:tc>
      </w:tr>
      <w:tr w:rsidR="00E70DFC" w:rsidRPr="00A006DD" w14:paraId="6132B074" w14:textId="058ABD86" w:rsidTr="00E64FB9">
        <w:trPr>
          <w:trHeight w:val="260"/>
        </w:trPr>
        <w:tc>
          <w:tcPr>
            <w:tcW w:w="4565" w:type="dxa"/>
          </w:tcPr>
          <w:p w14:paraId="06EDE227" w14:textId="77777777" w:rsidR="00E70DFC" w:rsidRPr="00A006DD" w:rsidRDefault="00E70DFC" w:rsidP="00A006DD">
            <w:pPr>
              <w:spacing w:after="0" w:line="240" w:lineRule="auto"/>
              <w:rPr>
                <w:rFonts w:ascii="Times New Roman" w:eastAsiaTheme="minorEastAsia" w:hAnsi="Times New Roman" w:cs="Times New Roman"/>
                <w:kern w:val="0"/>
                <w:sz w:val="23"/>
                <w:szCs w:val="23"/>
                <w:lang w:eastAsia="lt-LT"/>
                <w14:ligatures w14:val="none"/>
              </w:rPr>
            </w:pPr>
            <w:r w:rsidRPr="00A006DD">
              <w:rPr>
                <w:rFonts w:ascii="Times New Roman" w:eastAsiaTheme="minorEastAsia" w:hAnsi="Times New Roman" w:cs="Times New Roman"/>
                <w:kern w:val="0"/>
                <w:sz w:val="23"/>
                <w:szCs w:val="23"/>
                <w:lang w:eastAsia="lt-LT"/>
                <w14:ligatures w14:val="none"/>
              </w:rPr>
              <w:t xml:space="preserve">Prekių pristatymo terminas </w:t>
            </w:r>
          </w:p>
        </w:tc>
        <w:tc>
          <w:tcPr>
            <w:tcW w:w="2693" w:type="dxa"/>
            <w:shd w:val="clear" w:color="auto" w:fill="auto"/>
          </w:tcPr>
          <w:p w14:paraId="6F09ACAF" w14:textId="075D826F" w:rsidR="00E70DFC" w:rsidRPr="00A006DD" w:rsidRDefault="00E70DFC" w:rsidP="00A006DD">
            <w:pPr>
              <w:spacing w:after="0" w:line="240" w:lineRule="auto"/>
              <w:jc w:val="center"/>
              <w:rPr>
                <w:rFonts w:ascii="Times New Roman" w:eastAsiaTheme="minorEastAsia" w:hAnsi="Times New Roman" w:cs="Times New Roman"/>
                <w:b/>
                <w:bCs/>
                <w:color w:val="000000"/>
                <w:kern w:val="0"/>
                <w:sz w:val="23"/>
                <w:szCs w:val="23"/>
                <w:lang w:eastAsia="lt-LT"/>
                <w14:ligatures w14:val="none"/>
              </w:rPr>
            </w:pPr>
            <w:r w:rsidRPr="00A006DD">
              <w:rPr>
                <w:rFonts w:ascii="Times New Roman" w:eastAsiaTheme="minorEastAsia" w:hAnsi="Times New Roman" w:cs="Times New Roman"/>
                <w:b/>
                <w:bCs/>
                <w:kern w:val="0"/>
                <w:sz w:val="23"/>
                <w:szCs w:val="23"/>
                <w:lang w:eastAsia="lt-LT"/>
                <w14:ligatures w14:val="none"/>
              </w:rPr>
              <w:t xml:space="preserve"> Max </w:t>
            </w:r>
            <w:r>
              <w:rPr>
                <w:rFonts w:ascii="Times New Roman" w:eastAsiaTheme="minorEastAsia" w:hAnsi="Times New Roman" w:cs="Times New Roman"/>
                <w:b/>
                <w:bCs/>
                <w:color w:val="000000"/>
                <w:kern w:val="0"/>
                <w:sz w:val="23"/>
                <w:szCs w:val="23"/>
                <w:lang w:eastAsia="lt-LT"/>
                <w14:ligatures w14:val="none"/>
              </w:rPr>
              <w:t>20</w:t>
            </w:r>
          </w:p>
        </w:tc>
        <w:tc>
          <w:tcPr>
            <w:tcW w:w="2269" w:type="dxa"/>
            <w:vMerge w:val="restart"/>
          </w:tcPr>
          <w:p w14:paraId="49F3B43D" w14:textId="77777777" w:rsidR="00E70DFC" w:rsidRDefault="00E70DFC" w:rsidP="00A006DD">
            <w:pPr>
              <w:spacing w:after="0" w:line="240" w:lineRule="auto"/>
              <w:jc w:val="center"/>
              <w:rPr>
                <w:rFonts w:ascii="Times New Roman" w:eastAsiaTheme="minorEastAsia" w:hAnsi="Times New Roman" w:cs="Times New Roman"/>
                <w:b/>
                <w:bCs/>
                <w:kern w:val="0"/>
                <w:sz w:val="23"/>
                <w:szCs w:val="23"/>
                <w:lang w:eastAsia="lt-LT"/>
                <w14:ligatures w14:val="none"/>
              </w:rPr>
            </w:pPr>
          </w:p>
          <w:p w14:paraId="7FBAD77E" w14:textId="77777777" w:rsidR="00E70DFC" w:rsidRDefault="00E70DFC" w:rsidP="00A006DD">
            <w:pPr>
              <w:spacing w:after="0" w:line="240" w:lineRule="auto"/>
              <w:jc w:val="center"/>
              <w:rPr>
                <w:rFonts w:ascii="Times New Roman" w:eastAsiaTheme="minorEastAsia" w:hAnsi="Times New Roman" w:cs="Times New Roman"/>
                <w:b/>
                <w:bCs/>
                <w:kern w:val="0"/>
                <w:sz w:val="23"/>
                <w:szCs w:val="23"/>
                <w:lang w:eastAsia="lt-LT"/>
                <w14:ligatures w14:val="none"/>
              </w:rPr>
            </w:pPr>
          </w:p>
          <w:p w14:paraId="55EE054E" w14:textId="77777777" w:rsidR="00E70DFC" w:rsidRDefault="00E70DFC" w:rsidP="00A006DD">
            <w:pPr>
              <w:spacing w:after="0" w:line="240" w:lineRule="auto"/>
              <w:jc w:val="center"/>
              <w:rPr>
                <w:rFonts w:ascii="Times New Roman" w:eastAsiaTheme="minorEastAsia" w:hAnsi="Times New Roman" w:cs="Times New Roman"/>
                <w:b/>
                <w:bCs/>
                <w:kern w:val="0"/>
                <w:sz w:val="23"/>
                <w:szCs w:val="23"/>
                <w:lang w:eastAsia="lt-LT"/>
                <w14:ligatures w14:val="none"/>
              </w:rPr>
            </w:pPr>
          </w:p>
          <w:p w14:paraId="0F1011EF" w14:textId="77777777" w:rsidR="00E70DFC" w:rsidRDefault="00E70DFC" w:rsidP="00A006DD">
            <w:pPr>
              <w:spacing w:after="0" w:line="240" w:lineRule="auto"/>
              <w:jc w:val="center"/>
              <w:rPr>
                <w:rFonts w:ascii="Times New Roman" w:eastAsiaTheme="minorEastAsia" w:hAnsi="Times New Roman" w:cs="Times New Roman"/>
                <w:i/>
                <w:iCs/>
                <w:color w:val="EE0000"/>
                <w:kern w:val="0"/>
                <w:sz w:val="23"/>
                <w:szCs w:val="23"/>
                <w:lang w:eastAsia="lt-LT"/>
                <w14:ligatures w14:val="none"/>
              </w:rPr>
            </w:pPr>
          </w:p>
          <w:p w14:paraId="3695841D" w14:textId="7FFC59DB" w:rsidR="00E70DFC" w:rsidRPr="00504D1F" w:rsidRDefault="00E70DFC" w:rsidP="00A006DD">
            <w:pPr>
              <w:spacing w:after="0" w:line="240" w:lineRule="auto"/>
              <w:jc w:val="center"/>
              <w:rPr>
                <w:rFonts w:ascii="Times New Roman" w:eastAsiaTheme="minorEastAsia" w:hAnsi="Times New Roman" w:cs="Times New Roman"/>
                <w:i/>
                <w:iCs/>
                <w:kern w:val="0"/>
                <w:sz w:val="23"/>
                <w:szCs w:val="23"/>
                <w:lang w:eastAsia="lt-LT"/>
                <w14:ligatures w14:val="none"/>
              </w:rPr>
            </w:pPr>
            <w:r w:rsidRPr="00504D1F">
              <w:rPr>
                <w:rFonts w:ascii="Times New Roman" w:eastAsiaTheme="minorEastAsia" w:hAnsi="Times New Roman" w:cs="Times New Roman"/>
                <w:i/>
                <w:iCs/>
                <w:color w:val="EE0000"/>
                <w:kern w:val="0"/>
                <w:sz w:val="23"/>
                <w:szCs w:val="23"/>
                <w:lang w:eastAsia="lt-LT"/>
                <w14:ligatures w14:val="none"/>
              </w:rPr>
              <w:t>&lt;Įrašyti&gt;</w:t>
            </w:r>
          </w:p>
        </w:tc>
      </w:tr>
      <w:tr w:rsidR="00E70DFC" w:rsidRPr="00A006DD" w14:paraId="6AE52909" w14:textId="0DE2F4AF" w:rsidTr="00E64FB9">
        <w:trPr>
          <w:trHeight w:val="260"/>
        </w:trPr>
        <w:tc>
          <w:tcPr>
            <w:tcW w:w="4565" w:type="dxa"/>
          </w:tcPr>
          <w:p w14:paraId="535B9BEE" w14:textId="03D540F2" w:rsidR="00E70DFC" w:rsidRPr="00A006DD" w:rsidRDefault="00E70DFC" w:rsidP="00F130B3">
            <w:pPr>
              <w:spacing w:after="0" w:line="240" w:lineRule="auto"/>
              <w:rPr>
                <w:rFonts w:ascii="Times New Roman" w:eastAsia="Times New Roman" w:hAnsi="Times New Roman" w:cs="Times New Roman"/>
                <w:kern w:val="0"/>
                <w:sz w:val="23"/>
                <w:szCs w:val="23"/>
                <w:lang w:eastAsia="lt-LT"/>
                <w14:ligatures w14:val="none"/>
              </w:rPr>
            </w:pPr>
            <w:r w:rsidRPr="007E26CF">
              <w:rPr>
                <w:rFonts w:ascii="Times New Roman" w:eastAsia="Times New Roman" w:hAnsi="Times New Roman" w:cs="Times New Roman"/>
                <w:sz w:val="22"/>
                <w:szCs w:val="22"/>
              </w:rPr>
              <w:t xml:space="preserve">Ilgiau kaip </w:t>
            </w:r>
            <w:r w:rsidR="00F130B3">
              <w:rPr>
                <w:rFonts w:ascii="Times New Roman" w:eastAsia="Times New Roman" w:hAnsi="Times New Roman" w:cs="Times New Roman"/>
                <w:sz w:val="22"/>
                <w:szCs w:val="22"/>
              </w:rPr>
              <w:t>5</w:t>
            </w:r>
            <w:r w:rsidRPr="007E26CF">
              <w:rPr>
                <w:rFonts w:ascii="Times New Roman" w:eastAsia="Times New Roman" w:hAnsi="Times New Roman" w:cs="Times New Roman"/>
                <w:sz w:val="22"/>
                <w:szCs w:val="22"/>
              </w:rPr>
              <w:t xml:space="preserve"> mėn. </w:t>
            </w:r>
          </w:p>
        </w:tc>
        <w:tc>
          <w:tcPr>
            <w:tcW w:w="2693" w:type="dxa"/>
            <w:shd w:val="clear" w:color="auto" w:fill="auto"/>
          </w:tcPr>
          <w:p w14:paraId="7C79E222" w14:textId="73E86DA2" w:rsidR="00E70DFC" w:rsidRPr="00A006DD" w:rsidRDefault="00E70DFC" w:rsidP="00E70DFC">
            <w:pPr>
              <w:spacing w:after="0" w:line="240" w:lineRule="auto"/>
              <w:jc w:val="center"/>
              <w:rPr>
                <w:rFonts w:ascii="Times New Roman" w:eastAsiaTheme="minorEastAsia" w:hAnsi="Times New Roman" w:cs="Times New Roman"/>
                <w:kern w:val="0"/>
                <w:sz w:val="23"/>
                <w:szCs w:val="23"/>
                <w:lang w:eastAsia="lt-LT"/>
                <w14:ligatures w14:val="none"/>
              </w:rPr>
            </w:pPr>
            <w:r>
              <w:rPr>
                <w:rFonts w:ascii="Times New Roman" w:eastAsiaTheme="minorEastAsia" w:hAnsi="Times New Roman" w:cs="Times New Roman"/>
                <w:kern w:val="0"/>
                <w:sz w:val="23"/>
                <w:szCs w:val="23"/>
                <w:lang w:eastAsia="lt-LT"/>
                <w14:ligatures w14:val="none"/>
              </w:rPr>
              <w:t>0</w:t>
            </w:r>
          </w:p>
        </w:tc>
        <w:tc>
          <w:tcPr>
            <w:tcW w:w="2269" w:type="dxa"/>
            <w:vMerge/>
          </w:tcPr>
          <w:p w14:paraId="56D1A0B5" w14:textId="77777777" w:rsidR="00E70DFC" w:rsidRDefault="00E70DFC" w:rsidP="00E70DFC">
            <w:pPr>
              <w:spacing w:after="0" w:line="240" w:lineRule="auto"/>
              <w:jc w:val="center"/>
              <w:rPr>
                <w:rFonts w:ascii="Times New Roman" w:eastAsiaTheme="minorEastAsia" w:hAnsi="Times New Roman" w:cs="Times New Roman"/>
                <w:kern w:val="0"/>
                <w:sz w:val="23"/>
                <w:szCs w:val="23"/>
                <w:lang w:eastAsia="lt-LT"/>
                <w14:ligatures w14:val="none"/>
              </w:rPr>
            </w:pPr>
          </w:p>
        </w:tc>
      </w:tr>
      <w:tr w:rsidR="00E70DFC" w:rsidRPr="00A006DD" w14:paraId="6301F97C" w14:textId="2337697D" w:rsidTr="00E64FB9">
        <w:trPr>
          <w:trHeight w:val="270"/>
        </w:trPr>
        <w:tc>
          <w:tcPr>
            <w:tcW w:w="4565" w:type="dxa"/>
          </w:tcPr>
          <w:p w14:paraId="594390A2" w14:textId="5BEF8A84" w:rsidR="00E70DFC" w:rsidRPr="00A006DD" w:rsidRDefault="00E70DFC" w:rsidP="00E70DFC">
            <w:pPr>
              <w:spacing w:after="0" w:line="240" w:lineRule="auto"/>
              <w:rPr>
                <w:rFonts w:ascii="Times New Roman" w:eastAsia="Times New Roman" w:hAnsi="Times New Roman" w:cs="Times New Roman"/>
                <w:kern w:val="0"/>
                <w:sz w:val="23"/>
                <w:szCs w:val="23"/>
                <w:lang w:eastAsia="lt-LT"/>
                <w14:ligatures w14:val="none"/>
              </w:rPr>
            </w:pPr>
            <w:r w:rsidRPr="007E26CF">
              <w:rPr>
                <w:rFonts w:ascii="Times New Roman" w:eastAsia="Times New Roman" w:hAnsi="Times New Roman" w:cs="Times New Roman"/>
                <w:sz w:val="22"/>
                <w:szCs w:val="22"/>
              </w:rPr>
              <w:t>Daugiau nei 3 mėn., bet ne daugiau kaip 4 mėn</w:t>
            </w:r>
          </w:p>
        </w:tc>
        <w:tc>
          <w:tcPr>
            <w:tcW w:w="2693" w:type="dxa"/>
            <w:shd w:val="clear" w:color="auto" w:fill="auto"/>
          </w:tcPr>
          <w:p w14:paraId="10107916" w14:textId="40506211" w:rsidR="00E70DFC" w:rsidRPr="00A006DD" w:rsidRDefault="00F130B3" w:rsidP="00E70DFC">
            <w:pPr>
              <w:spacing w:after="0" w:line="240" w:lineRule="auto"/>
              <w:jc w:val="center"/>
              <w:rPr>
                <w:rFonts w:ascii="Times New Roman" w:eastAsiaTheme="minorEastAsia" w:hAnsi="Times New Roman" w:cs="Times New Roman"/>
                <w:kern w:val="0"/>
                <w:sz w:val="23"/>
                <w:szCs w:val="23"/>
                <w:lang w:eastAsia="lt-LT"/>
                <w14:ligatures w14:val="none"/>
              </w:rPr>
            </w:pPr>
            <w:r>
              <w:rPr>
                <w:rFonts w:ascii="Times New Roman" w:eastAsiaTheme="minorEastAsia" w:hAnsi="Times New Roman" w:cs="Times New Roman"/>
                <w:kern w:val="0"/>
                <w:sz w:val="23"/>
                <w:szCs w:val="23"/>
                <w:lang w:eastAsia="lt-LT"/>
                <w14:ligatures w14:val="none"/>
              </w:rPr>
              <w:t>5</w:t>
            </w:r>
          </w:p>
        </w:tc>
        <w:tc>
          <w:tcPr>
            <w:tcW w:w="2269" w:type="dxa"/>
            <w:vMerge/>
          </w:tcPr>
          <w:p w14:paraId="1FD6A2CD" w14:textId="77777777" w:rsidR="00E70DFC" w:rsidRDefault="00E70DFC" w:rsidP="00E70DFC">
            <w:pPr>
              <w:spacing w:after="0" w:line="240" w:lineRule="auto"/>
              <w:jc w:val="center"/>
              <w:rPr>
                <w:rFonts w:ascii="Times New Roman" w:eastAsiaTheme="minorEastAsia" w:hAnsi="Times New Roman" w:cs="Times New Roman"/>
                <w:kern w:val="0"/>
                <w:sz w:val="23"/>
                <w:szCs w:val="23"/>
                <w:lang w:eastAsia="lt-LT"/>
                <w14:ligatures w14:val="none"/>
              </w:rPr>
            </w:pPr>
          </w:p>
        </w:tc>
      </w:tr>
      <w:tr w:rsidR="00E70DFC" w:rsidRPr="00A006DD" w14:paraId="05618A65" w14:textId="08304368" w:rsidTr="00E64FB9">
        <w:trPr>
          <w:trHeight w:val="346"/>
        </w:trPr>
        <w:tc>
          <w:tcPr>
            <w:tcW w:w="4565" w:type="dxa"/>
          </w:tcPr>
          <w:p w14:paraId="1DCFCDC5" w14:textId="0FA1CA8A" w:rsidR="00E70DFC" w:rsidRPr="00A006DD" w:rsidDel="00A33ABD" w:rsidRDefault="00E70DFC" w:rsidP="00E70DFC">
            <w:pPr>
              <w:spacing w:after="0" w:line="240" w:lineRule="auto"/>
              <w:jc w:val="both"/>
              <w:rPr>
                <w:rFonts w:ascii="Times New Roman" w:eastAsia="Times New Roman" w:hAnsi="Times New Roman" w:cs="Times New Roman"/>
                <w:kern w:val="0"/>
                <w:sz w:val="23"/>
                <w:szCs w:val="23"/>
                <w:lang w:eastAsia="lt-LT"/>
                <w14:ligatures w14:val="none"/>
              </w:rPr>
            </w:pPr>
            <w:r w:rsidRPr="007E26CF">
              <w:rPr>
                <w:rFonts w:ascii="Times New Roman" w:eastAsia="Times New Roman" w:hAnsi="Times New Roman" w:cs="Times New Roman"/>
                <w:sz w:val="22"/>
                <w:szCs w:val="22"/>
              </w:rPr>
              <w:t>Daugiau nei 2 mėn., bet ne daugiau kaip 3 mėn</w:t>
            </w:r>
          </w:p>
        </w:tc>
        <w:tc>
          <w:tcPr>
            <w:tcW w:w="2693" w:type="dxa"/>
            <w:shd w:val="clear" w:color="auto" w:fill="auto"/>
          </w:tcPr>
          <w:p w14:paraId="4815BF87" w14:textId="2DCA906E" w:rsidR="00E70DFC" w:rsidRPr="00A006DD" w:rsidRDefault="00F130B3" w:rsidP="00E70DFC">
            <w:pPr>
              <w:spacing w:after="0" w:line="240" w:lineRule="auto"/>
              <w:jc w:val="center"/>
              <w:rPr>
                <w:rFonts w:ascii="Times New Roman" w:eastAsiaTheme="minorEastAsia" w:hAnsi="Times New Roman" w:cs="Times New Roman"/>
                <w:kern w:val="0"/>
                <w:sz w:val="23"/>
                <w:szCs w:val="23"/>
                <w:lang w:eastAsia="lt-LT"/>
                <w14:ligatures w14:val="none"/>
              </w:rPr>
            </w:pPr>
            <w:r>
              <w:rPr>
                <w:rFonts w:ascii="Times New Roman" w:eastAsiaTheme="minorEastAsia" w:hAnsi="Times New Roman" w:cs="Times New Roman"/>
                <w:kern w:val="0"/>
                <w:sz w:val="23"/>
                <w:szCs w:val="23"/>
                <w:lang w:eastAsia="lt-LT"/>
                <w14:ligatures w14:val="none"/>
              </w:rPr>
              <w:t>10</w:t>
            </w:r>
          </w:p>
        </w:tc>
        <w:tc>
          <w:tcPr>
            <w:tcW w:w="2269" w:type="dxa"/>
            <w:vMerge/>
          </w:tcPr>
          <w:p w14:paraId="3E969159" w14:textId="77777777" w:rsidR="00E70DFC" w:rsidRDefault="00E70DFC" w:rsidP="00E70DFC">
            <w:pPr>
              <w:spacing w:after="0" w:line="240" w:lineRule="auto"/>
              <w:jc w:val="center"/>
              <w:rPr>
                <w:rFonts w:ascii="Times New Roman" w:eastAsiaTheme="minorEastAsia" w:hAnsi="Times New Roman" w:cs="Times New Roman"/>
                <w:kern w:val="0"/>
                <w:sz w:val="23"/>
                <w:szCs w:val="23"/>
                <w:lang w:eastAsia="lt-LT"/>
                <w14:ligatures w14:val="none"/>
              </w:rPr>
            </w:pPr>
          </w:p>
        </w:tc>
      </w:tr>
      <w:tr w:rsidR="00E70DFC" w:rsidRPr="00A006DD" w14:paraId="2933CACC" w14:textId="77777777" w:rsidTr="00E64FB9">
        <w:trPr>
          <w:trHeight w:val="346"/>
        </w:trPr>
        <w:tc>
          <w:tcPr>
            <w:tcW w:w="4565" w:type="dxa"/>
          </w:tcPr>
          <w:p w14:paraId="2DD3B292" w14:textId="42F7AA22" w:rsidR="00E70DFC" w:rsidRPr="007E26CF" w:rsidRDefault="00E70DFC" w:rsidP="00E70DFC">
            <w:pPr>
              <w:spacing w:after="0" w:line="240" w:lineRule="auto"/>
              <w:jc w:val="both"/>
              <w:rPr>
                <w:rFonts w:ascii="Times New Roman" w:eastAsia="Times New Roman" w:hAnsi="Times New Roman" w:cs="Times New Roman"/>
                <w:sz w:val="22"/>
                <w:szCs w:val="22"/>
              </w:rPr>
            </w:pPr>
            <w:r w:rsidRPr="007E26CF">
              <w:rPr>
                <w:rFonts w:ascii="Times New Roman" w:eastAsia="Times New Roman" w:hAnsi="Times New Roman" w:cs="Times New Roman"/>
                <w:sz w:val="22"/>
                <w:szCs w:val="22"/>
              </w:rPr>
              <w:t>Daugiau nei 1 mėn., bet ne daugiau kaip 2 mėn</w:t>
            </w:r>
          </w:p>
        </w:tc>
        <w:tc>
          <w:tcPr>
            <w:tcW w:w="2693" w:type="dxa"/>
            <w:shd w:val="clear" w:color="auto" w:fill="auto"/>
          </w:tcPr>
          <w:p w14:paraId="2D76585E" w14:textId="3C4E835E" w:rsidR="00E70DFC" w:rsidRDefault="00F130B3" w:rsidP="00E70DFC">
            <w:pPr>
              <w:spacing w:after="0" w:line="240" w:lineRule="auto"/>
              <w:jc w:val="center"/>
              <w:rPr>
                <w:rFonts w:ascii="Times New Roman" w:eastAsiaTheme="minorEastAsia" w:hAnsi="Times New Roman" w:cs="Times New Roman"/>
                <w:kern w:val="0"/>
                <w:sz w:val="23"/>
                <w:szCs w:val="23"/>
                <w:lang w:eastAsia="lt-LT"/>
                <w14:ligatures w14:val="none"/>
              </w:rPr>
            </w:pPr>
            <w:r>
              <w:rPr>
                <w:rFonts w:ascii="Times New Roman" w:eastAsiaTheme="minorEastAsia" w:hAnsi="Times New Roman" w:cs="Times New Roman"/>
                <w:kern w:val="0"/>
                <w:sz w:val="23"/>
                <w:szCs w:val="23"/>
                <w:lang w:eastAsia="lt-LT"/>
                <w14:ligatures w14:val="none"/>
              </w:rPr>
              <w:t>15</w:t>
            </w:r>
          </w:p>
        </w:tc>
        <w:tc>
          <w:tcPr>
            <w:tcW w:w="2269" w:type="dxa"/>
            <w:vMerge/>
          </w:tcPr>
          <w:p w14:paraId="3028D302" w14:textId="77777777" w:rsidR="00E70DFC" w:rsidRDefault="00E70DFC" w:rsidP="00E70DFC">
            <w:pPr>
              <w:spacing w:after="0" w:line="240" w:lineRule="auto"/>
              <w:jc w:val="center"/>
              <w:rPr>
                <w:rFonts w:ascii="Times New Roman" w:eastAsiaTheme="minorEastAsia" w:hAnsi="Times New Roman" w:cs="Times New Roman"/>
                <w:kern w:val="0"/>
                <w:sz w:val="23"/>
                <w:szCs w:val="23"/>
                <w:lang w:eastAsia="lt-LT"/>
                <w14:ligatures w14:val="none"/>
              </w:rPr>
            </w:pPr>
          </w:p>
        </w:tc>
      </w:tr>
      <w:tr w:rsidR="00E70DFC" w:rsidRPr="00A006DD" w14:paraId="0E0D2E19" w14:textId="77777777" w:rsidTr="00E64FB9">
        <w:trPr>
          <w:trHeight w:val="346"/>
        </w:trPr>
        <w:tc>
          <w:tcPr>
            <w:tcW w:w="4565" w:type="dxa"/>
          </w:tcPr>
          <w:p w14:paraId="200E14B5" w14:textId="2AAE3EE3" w:rsidR="00E70DFC" w:rsidRPr="007E26CF" w:rsidRDefault="00E70DFC" w:rsidP="00E70DFC">
            <w:pPr>
              <w:spacing w:after="0" w:line="240" w:lineRule="auto"/>
              <w:jc w:val="both"/>
              <w:rPr>
                <w:rFonts w:ascii="Times New Roman" w:eastAsia="Times New Roman" w:hAnsi="Times New Roman" w:cs="Times New Roman"/>
                <w:sz w:val="22"/>
                <w:szCs w:val="22"/>
              </w:rPr>
            </w:pPr>
            <w:r w:rsidRPr="007E26CF">
              <w:rPr>
                <w:rFonts w:ascii="Times New Roman" w:eastAsia="Times New Roman" w:hAnsi="Times New Roman" w:cs="Times New Roman"/>
                <w:sz w:val="22"/>
                <w:szCs w:val="22"/>
              </w:rPr>
              <w:t>Trumpiau nei 1 mėn.</w:t>
            </w:r>
          </w:p>
        </w:tc>
        <w:tc>
          <w:tcPr>
            <w:tcW w:w="2693" w:type="dxa"/>
            <w:shd w:val="clear" w:color="auto" w:fill="auto"/>
          </w:tcPr>
          <w:p w14:paraId="573D25B1" w14:textId="0FD338AE" w:rsidR="00E70DFC" w:rsidRDefault="00E70DFC" w:rsidP="00E70DFC">
            <w:pPr>
              <w:spacing w:after="0" w:line="240" w:lineRule="auto"/>
              <w:jc w:val="center"/>
              <w:rPr>
                <w:rFonts w:ascii="Times New Roman" w:eastAsiaTheme="minorEastAsia" w:hAnsi="Times New Roman" w:cs="Times New Roman"/>
                <w:kern w:val="0"/>
                <w:sz w:val="23"/>
                <w:szCs w:val="23"/>
                <w:lang w:eastAsia="lt-LT"/>
                <w14:ligatures w14:val="none"/>
              </w:rPr>
            </w:pPr>
            <w:r>
              <w:rPr>
                <w:rFonts w:ascii="Times New Roman" w:eastAsiaTheme="minorEastAsia" w:hAnsi="Times New Roman" w:cs="Times New Roman"/>
                <w:kern w:val="0"/>
                <w:sz w:val="23"/>
                <w:szCs w:val="23"/>
                <w:lang w:eastAsia="lt-LT"/>
                <w14:ligatures w14:val="none"/>
              </w:rPr>
              <w:t>20</w:t>
            </w:r>
          </w:p>
        </w:tc>
        <w:tc>
          <w:tcPr>
            <w:tcW w:w="2269" w:type="dxa"/>
            <w:vMerge/>
          </w:tcPr>
          <w:p w14:paraId="5FDBCB25" w14:textId="77777777" w:rsidR="00E70DFC" w:rsidRDefault="00E70DFC" w:rsidP="00E70DFC">
            <w:pPr>
              <w:spacing w:after="0" w:line="240" w:lineRule="auto"/>
              <w:jc w:val="center"/>
              <w:rPr>
                <w:rFonts w:ascii="Times New Roman" w:eastAsiaTheme="minorEastAsia" w:hAnsi="Times New Roman" w:cs="Times New Roman"/>
                <w:kern w:val="0"/>
                <w:sz w:val="23"/>
                <w:szCs w:val="23"/>
                <w:lang w:eastAsia="lt-LT"/>
                <w14:ligatures w14:val="none"/>
              </w:rPr>
            </w:pPr>
          </w:p>
        </w:tc>
      </w:tr>
      <w:bookmarkEnd w:id="9"/>
    </w:tbl>
    <w:p w14:paraId="56010820" w14:textId="77777777" w:rsidR="00A006DD" w:rsidRPr="00B246A1" w:rsidRDefault="00A006DD" w:rsidP="00B246A1">
      <w:pPr>
        <w:spacing w:after="0" w:line="240" w:lineRule="auto"/>
        <w:jc w:val="center"/>
        <w:rPr>
          <w:rFonts w:eastAsiaTheme="minorEastAsia" w:cstheme="minorHAnsi"/>
          <w:b/>
          <w:bCs/>
          <w:kern w:val="0"/>
          <w:sz w:val="21"/>
          <w:szCs w:val="21"/>
          <w:lang w:eastAsia="lt-LT"/>
          <w14:ligatures w14:val="none"/>
        </w:rPr>
      </w:pPr>
    </w:p>
    <w:p w14:paraId="23B975B4" w14:textId="7070626C" w:rsidR="00B246A1" w:rsidRPr="00B246A1" w:rsidRDefault="00B246A1" w:rsidP="00B246A1">
      <w:pPr>
        <w:numPr>
          <w:ilvl w:val="0"/>
          <w:numId w:val="3"/>
        </w:numPr>
        <w:spacing w:after="0" w:line="240" w:lineRule="auto"/>
        <w:contextualSpacing/>
        <w:jc w:val="center"/>
        <w:rPr>
          <w:rFonts w:eastAsiaTheme="minorEastAsia" w:cstheme="minorHAnsi"/>
          <w:b/>
          <w:bCs/>
          <w:kern w:val="0"/>
          <w:sz w:val="21"/>
          <w:szCs w:val="21"/>
          <w:lang w:eastAsia="lt-LT"/>
          <w14:ligatures w14:val="none"/>
        </w:rPr>
      </w:pPr>
      <w:r w:rsidRPr="00B246A1">
        <w:rPr>
          <w:rFonts w:eastAsiaTheme="minorEastAsia" w:cstheme="minorHAnsi"/>
          <w:b/>
          <w:bCs/>
          <w:kern w:val="0"/>
          <w:sz w:val="21"/>
          <w:szCs w:val="21"/>
          <w:lang w:eastAsia="lt-LT"/>
          <w14:ligatures w14:val="none"/>
        </w:rPr>
        <w:t xml:space="preserve">PASIŪLYMO KAINA </w:t>
      </w:r>
    </w:p>
    <w:p w14:paraId="1CE52E3E" w14:textId="77777777" w:rsidR="00B246A1" w:rsidRPr="00B246A1" w:rsidRDefault="00B246A1" w:rsidP="00B246A1">
      <w:pPr>
        <w:spacing w:after="0" w:line="240" w:lineRule="auto"/>
        <w:ind w:firstLine="567"/>
        <w:jc w:val="both"/>
        <w:rPr>
          <w:rFonts w:eastAsiaTheme="minorEastAsia" w:cstheme="minorHAnsi"/>
          <w:color w:val="7030A0"/>
          <w:kern w:val="0"/>
          <w:sz w:val="21"/>
          <w:szCs w:val="21"/>
          <w:highlight w:val="yellow"/>
          <w:lang w:eastAsia="lt-LT"/>
          <w14:ligatures w14:val="none"/>
        </w:rPr>
      </w:pPr>
    </w:p>
    <w:p w14:paraId="1F2BCEAD" w14:textId="77777777" w:rsidR="00B246A1" w:rsidRPr="00B246A1" w:rsidRDefault="00B246A1" w:rsidP="00E64FB9">
      <w:pPr>
        <w:numPr>
          <w:ilvl w:val="1"/>
          <w:numId w:val="3"/>
        </w:numPr>
        <w:tabs>
          <w:tab w:val="left" w:pos="993"/>
        </w:tabs>
        <w:spacing w:line="20" w:lineRule="atLeast"/>
        <w:ind w:left="0" w:firstLine="567"/>
        <w:contextualSpacing/>
        <w:jc w:val="both"/>
        <w:rPr>
          <w:rFonts w:cstheme="minorHAnsi"/>
          <w:bCs/>
          <w:iCs/>
          <w:kern w:val="0"/>
          <w:sz w:val="21"/>
          <w:szCs w:val="21"/>
          <w:lang w:eastAsia="lt-LT"/>
          <w14:ligatures w14:val="none"/>
        </w:rPr>
      </w:pPr>
      <w:r w:rsidRPr="00B246A1">
        <w:rPr>
          <w:rFonts w:cstheme="minorHAnsi"/>
          <w:bCs/>
          <w:iCs/>
          <w:kern w:val="0"/>
          <w:sz w:val="21"/>
          <w:szCs w:val="21"/>
          <w:lang w:eastAsia="lt-LT"/>
          <w14:ligatures w14:val="none"/>
        </w:rPr>
        <w:t>Pasiūlyme kaina nurodomos eurais</w:t>
      </w:r>
      <w:r w:rsidRPr="00B246A1">
        <w:rPr>
          <w:rFonts w:eastAsia="Calibri" w:cstheme="minorHAnsi"/>
          <w:kern w:val="0"/>
          <w:sz w:val="21"/>
          <w:szCs w:val="21"/>
          <w:lang w:eastAsia="lt-LT"/>
          <w14:ligatures w14:val="none"/>
        </w:rPr>
        <w:t>.</w:t>
      </w:r>
      <w:r w:rsidRPr="00B246A1">
        <w:rPr>
          <w:rFonts w:cstheme="minorHAnsi"/>
          <w:bCs/>
          <w:iCs/>
          <w:kern w:val="0"/>
          <w:sz w:val="21"/>
          <w:szCs w:val="21"/>
          <w:lang w:eastAsia="lt-LT"/>
          <w14:ligatures w14:val="none"/>
        </w:rPr>
        <w:t xml:space="preserve"> Jeigu pasiūlymuose kainos nurodytos užsienio valiuta, jos turės būti perskaičiuojamos į eurus </w:t>
      </w:r>
      <w:r w:rsidRPr="00B246A1">
        <w:rPr>
          <w:rFonts w:eastAsiaTheme="minorEastAsia" w:cstheme="minorHAnsi"/>
          <w:kern w:val="0"/>
          <w:sz w:val="21"/>
          <w:szCs w:val="21"/>
          <w:lang w:eastAsia="lt-LT"/>
          <w14:ligatures w14:val="none"/>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B246A1">
        <w:rPr>
          <w:rFonts w:cstheme="minorHAnsi"/>
          <w:bCs/>
          <w:iCs/>
          <w:kern w:val="0"/>
          <w:sz w:val="21"/>
          <w:szCs w:val="21"/>
          <w:lang w:eastAsia="lt-LT"/>
          <w14:ligatures w14:val="none"/>
        </w:rPr>
        <w:t>.</w:t>
      </w:r>
    </w:p>
    <w:p w14:paraId="6EA487A1" w14:textId="77777777" w:rsidR="00B246A1" w:rsidRPr="00B246A1" w:rsidRDefault="00B246A1" w:rsidP="00E64FB9">
      <w:pPr>
        <w:widowControl w:val="0"/>
        <w:numPr>
          <w:ilvl w:val="1"/>
          <w:numId w:val="3"/>
        </w:numPr>
        <w:shd w:val="clear" w:color="auto" w:fill="FFFFFF"/>
        <w:tabs>
          <w:tab w:val="left" w:pos="993"/>
        </w:tabs>
        <w:spacing w:after="0" w:line="240" w:lineRule="auto"/>
        <w:ind w:left="0" w:firstLine="567"/>
        <w:contextualSpacing/>
        <w:jc w:val="both"/>
        <w:rPr>
          <w:rFonts w:eastAsiaTheme="minorEastAsia"/>
          <w:color w:val="000000"/>
          <w:kern w:val="0"/>
          <w:sz w:val="21"/>
          <w:szCs w:val="21"/>
          <w:lang w:eastAsia="lt-LT"/>
          <w14:ligatures w14:val="none"/>
        </w:rPr>
      </w:pPr>
      <w:r w:rsidRPr="00B246A1">
        <w:rPr>
          <w:rFonts w:cstheme="minorHAnsi"/>
          <w:bCs/>
          <w:iCs/>
          <w:kern w:val="0"/>
          <w:sz w:val="21"/>
          <w:szCs w:val="21"/>
          <w:lang w:eastAsia="lt-LT"/>
          <w14:ligatures w14:val="none"/>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B246A1">
        <w:rPr>
          <w:rFonts w:eastAsiaTheme="minorEastAsia" w:cstheme="minorHAnsi"/>
          <w:bCs/>
          <w:kern w:val="0"/>
          <w:sz w:val="21"/>
          <w:szCs w:val="21"/>
          <w:lang w:eastAsia="lt-LT"/>
          <w14:ligatures w14:val="none"/>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B246A1">
        <w:rPr>
          <w:rFonts w:cstheme="minorHAnsi"/>
          <w:bCs/>
          <w:iCs/>
          <w:kern w:val="0"/>
          <w:sz w:val="21"/>
          <w:szCs w:val="21"/>
          <w:lang w:eastAsia="lt-LT"/>
          <w14:ligatures w14:val="none"/>
        </w:rPr>
        <w:t xml:space="preserve">kainos </w:t>
      </w:r>
      <w:r w:rsidRPr="00B246A1">
        <w:rPr>
          <w:rFonts w:eastAsiaTheme="minorEastAsia" w:cstheme="minorHAnsi"/>
          <w:bCs/>
          <w:kern w:val="0"/>
          <w:sz w:val="21"/>
          <w:szCs w:val="21"/>
          <w:lang w:eastAsia="lt-LT"/>
          <w14:ligatures w14:val="none"/>
        </w:rPr>
        <w:t xml:space="preserve">bus vertinamos ir lyginamos su visais mokesčiais, įskaitant PVM. </w:t>
      </w:r>
      <w:r w:rsidRPr="00B246A1">
        <w:rPr>
          <w:rFonts w:eastAsia="Calibri" w:cstheme="minorHAnsi"/>
          <w:kern w:val="0"/>
          <w:sz w:val="21"/>
          <w:szCs w:val="21"/>
          <w:lang w:eastAsia="lt-LT"/>
          <w14:ligatures w14:val="none"/>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B246A1">
        <w:rPr>
          <w:rFonts w:eastAsiaTheme="minorEastAsia" w:cstheme="minorHAnsi"/>
          <w:iCs/>
          <w:kern w:val="0"/>
          <w:sz w:val="21"/>
          <w:szCs w:val="21"/>
          <w:lang w:eastAsia="lt-LT"/>
          <w14:ligatures w14:val="none"/>
        </w:rPr>
        <w:t>kainą (jeigu tiekėjas jo neįskaičiavo pateikiant pasiūlymą, palyginimo tikslais įskaičiuoja pati perkančioji organizacija)</w:t>
      </w:r>
      <w:r w:rsidRPr="00B246A1">
        <w:rPr>
          <w:rFonts w:eastAsia="Calibri" w:cstheme="minorHAnsi"/>
          <w:kern w:val="0"/>
          <w:sz w:val="21"/>
          <w:szCs w:val="21"/>
          <w:lang w:eastAsia="lt-LT"/>
          <w14:ligatures w14:val="none"/>
        </w:rPr>
        <w:t xml:space="preserve">. Į pasiūlymo </w:t>
      </w:r>
      <w:r w:rsidRPr="00B246A1">
        <w:rPr>
          <w:rFonts w:cstheme="minorHAnsi"/>
          <w:bCs/>
          <w:iCs/>
          <w:kern w:val="0"/>
          <w:sz w:val="21"/>
          <w:szCs w:val="21"/>
          <w:lang w:eastAsia="lt-LT"/>
          <w14:ligatures w14:val="none"/>
        </w:rPr>
        <w:t xml:space="preserve">kainą privalo būti </w:t>
      </w:r>
      <w:r w:rsidRPr="00B246A1">
        <w:rPr>
          <w:rFonts w:eastAsia="Arial Unicode MS" w:cstheme="minorHAnsi"/>
          <w:kern w:val="0"/>
          <w:sz w:val="21"/>
          <w:lang w:eastAsia="lt-LT"/>
          <w14:ligatures w14:val="none"/>
        </w:rPr>
        <w:t>įskaičiuoti visi mokesčiai bei visos</w:t>
      </w:r>
      <w:r w:rsidRPr="00B246A1">
        <w:rPr>
          <w:rFonts w:eastAsiaTheme="minorEastAsia" w:cstheme="minorHAnsi"/>
          <w:b/>
          <w:kern w:val="0"/>
          <w:sz w:val="21"/>
          <w:lang w:eastAsia="lt-LT"/>
          <w14:ligatures w14:val="none"/>
        </w:rPr>
        <w:t xml:space="preserve"> </w:t>
      </w:r>
      <w:r w:rsidRPr="00B246A1">
        <w:rPr>
          <w:rFonts w:eastAsiaTheme="minorEastAsia" w:cstheme="minorHAnsi"/>
          <w:kern w:val="0"/>
          <w:sz w:val="21"/>
          <w:lang w:eastAsia="lt-LT"/>
          <w14:ligatures w14:val="none"/>
        </w:rPr>
        <w:t>kitos Tiekėjo patirtos ir (ar) galimos patirti tiesioginės ir netiesioginės išlaidos ir mokesčiai</w:t>
      </w:r>
      <w:r w:rsidRPr="00B246A1">
        <w:rPr>
          <w:rFonts w:eastAsia="Arial Unicode MS" w:cstheme="minorHAnsi"/>
          <w:kern w:val="0"/>
          <w:sz w:val="21"/>
          <w:lang w:eastAsia="lt-LT"/>
          <w14:ligatures w14:val="none"/>
        </w:rPr>
        <w:t>, susiję su Prekių tiekimu,</w:t>
      </w:r>
      <w:r w:rsidRPr="00B246A1">
        <w:rPr>
          <w:rFonts w:eastAsiaTheme="minorEastAsia"/>
          <w:color w:val="000000"/>
          <w:kern w:val="0"/>
          <w:sz w:val="21"/>
          <w:szCs w:val="21"/>
          <w:lang w:eastAsia="lt-LT"/>
          <w14:ligatures w14:val="none"/>
        </w:rPr>
        <w:t xml:space="preserve"> įskaitant, bet neapsiribojant (išskyrus tuos atvejus, kai pirkimo dokumentuose aiškiai nurodyta, kad tam tikros konkrečios išlaidos neturi būti įskaičiuotos į Sutarties kainą): </w:t>
      </w:r>
    </w:p>
    <w:p w14:paraId="38F421F3" w14:textId="77777777" w:rsidR="00B246A1" w:rsidRPr="00B246A1" w:rsidRDefault="00B246A1" w:rsidP="00E64FB9">
      <w:pPr>
        <w:widowControl w:val="0"/>
        <w:numPr>
          <w:ilvl w:val="2"/>
          <w:numId w:val="3"/>
        </w:numPr>
        <w:shd w:val="clear" w:color="auto" w:fill="FFFFFF"/>
        <w:tabs>
          <w:tab w:val="left" w:pos="1134"/>
        </w:tabs>
        <w:spacing w:after="0" w:line="240" w:lineRule="auto"/>
        <w:ind w:left="0" w:firstLine="567"/>
        <w:contextualSpacing/>
        <w:jc w:val="both"/>
        <w:rPr>
          <w:rFonts w:eastAsiaTheme="minorEastAsia"/>
          <w:kern w:val="0"/>
          <w:sz w:val="21"/>
          <w:szCs w:val="21"/>
          <w:lang w:eastAsia="lt-LT"/>
          <w14:ligatures w14:val="none"/>
        </w:rPr>
      </w:pPr>
      <w:r w:rsidRPr="00B246A1">
        <w:rPr>
          <w:rFonts w:eastAsiaTheme="minorEastAsia"/>
          <w:kern w:val="0"/>
          <w:sz w:val="21"/>
          <w:szCs w:val="21"/>
          <w:lang w:eastAsia="lt-LT"/>
          <w14:ligatures w14:val="none"/>
        </w:rPr>
        <w:t>transportavimo išlaidas;</w:t>
      </w:r>
    </w:p>
    <w:p w14:paraId="08C747DD" w14:textId="77777777" w:rsidR="00B246A1" w:rsidRPr="00B246A1" w:rsidRDefault="00B246A1" w:rsidP="00E64FB9">
      <w:pPr>
        <w:widowControl w:val="0"/>
        <w:numPr>
          <w:ilvl w:val="2"/>
          <w:numId w:val="3"/>
        </w:numPr>
        <w:shd w:val="clear" w:color="auto" w:fill="FFFFFF"/>
        <w:tabs>
          <w:tab w:val="left" w:pos="1134"/>
        </w:tabs>
        <w:spacing w:after="0" w:line="240" w:lineRule="auto"/>
        <w:ind w:left="0" w:firstLine="567"/>
        <w:contextualSpacing/>
        <w:jc w:val="both"/>
        <w:rPr>
          <w:rFonts w:eastAsiaTheme="minorEastAsia"/>
          <w:kern w:val="0"/>
          <w:sz w:val="21"/>
          <w:szCs w:val="21"/>
          <w:lang w:eastAsia="lt-LT"/>
          <w14:ligatures w14:val="none"/>
        </w:rPr>
      </w:pPr>
      <w:r w:rsidRPr="00B246A1">
        <w:rPr>
          <w:rFonts w:eastAsiaTheme="minorEastAsia"/>
          <w:kern w:val="0"/>
          <w:sz w:val="21"/>
          <w:szCs w:val="21"/>
          <w:lang w:eastAsia="lt-LT"/>
          <w14:ligatures w14:val="none"/>
        </w:rPr>
        <w:t>pakavimo, pakrovimo, tranzito, iškrovimo, išpakavimo, tikrinimo, draudimo ir kitas su Prekių tiekimu susijusias išlaidas;</w:t>
      </w:r>
    </w:p>
    <w:p w14:paraId="601CA1EE" w14:textId="77777777" w:rsidR="00B246A1" w:rsidRPr="00B246A1" w:rsidRDefault="00B246A1" w:rsidP="00E64FB9">
      <w:pPr>
        <w:widowControl w:val="0"/>
        <w:numPr>
          <w:ilvl w:val="2"/>
          <w:numId w:val="3"/>
        </w:numPr>
        <w:shd w:val="clear" w:color="auto" w:fill="FFFFFF"/>
        <w:tabs>
          <w:tab w:val="left" w:pos="1134"/>
        </w:tabs>
        <w:spacing w:after="0" w:line="240" w:lineRule="auto"/>
        <w:ind w:left="0" w:firstLine="567"/>
        <w:contextualSpacing/>
        <w:jc w:val="both"/>
        <w:rPr>
          <w:rFonts w:eastAsiaTheme="minorEastAsia"/>
          <w:kern w:val="0"/>
          <w:sz w:val="21"/>
          <w:szCs w:val="21"/>
          <w:lang w:eastAsia="lt-LT"/>
          <w14:ligatures w14:val="none"/>
        </w:rPr>
      </w:pPr>
      <w:r w:rsidRPr="00B246A1">
        <w:rPr>
          <w:rFonts w:eastAsiaTheme="minorEastAsia"/>
          <w:kern w:val="0"/>
          <w:sz w:val="21"/>
          <w:szCs w:val="21"/>
          <w:lang w:eastAsia="lt-LT"/>
          <w14:ligatures w14:val="none"/>
        </w:rPr>
        <w:t>visas su dokumentų, kurių reikalauja Pirkėjas, rengimu ir pateikimu susijusias išlaidas;</w:t>
      </w:r>
    </w:p>
    <w:p w14:paraId="457D0D97" w14:textId="77777777" w:rsidR="00B246A1" w:rsidRPr="00B246A1" w:rsidRDefault="00B246A1" w:rsidP="00E64FB9">
      <w:pPr>
        <w:widowControl w:val="0"/>
        <w:numPr>
          <w:ilvl w:val="2"/>
          <w:numId w:val="3"/>
        </w:numPr>
        <w:shd w:val="clear" w:color="auto" w:fill="FFFFFF"/>
        <w:tabs>
          <w:tab w:val="left" w:pos="1134"/>
        </w:tabs>
        <w:spacing w:after="0" w:line="240" w:lineRule="auto"/>
        <w:ind w:left="0" w:firstLine="567"/>
        <w:contextualSpacing/>
        <w:jc w:val="both"/>
        <w:rPr>
          <w:rFonts w:eastAsiaTheme="minorEastAsia"/>
          <w:kern w:val="0"/>
          <w:sz w:val="21"/>
          <w:szCs w:val="21"/>
          <w:lang w:eastAsia="lt-LT"/>
          <w14:ligatures w14:val="none"/>
        </w:rPr>
      </w:pPr>
      <w:r w:rsidRPr="00B246A1">
        <w:rPr>
          <w:rFonts w:eastAsiaTheme="minorEastAsia"/>
          <w:kern w:val="0"/>
          <w:sz w:val="21"/>
          <w:szCs w:val="21"/>
          <w:lang w:eastAsia="lt-LT"/>
          <w14:ligatures w14:val="none"/>
        </w:rPr>
        <w:t>pristatytų Prekių surinkimo vietoje ir (arba) paleidimo, ir (arba) priežiūros išlaidas;</w:t>
      </w:r>
    </w:p>
    <w:p w14:paraId="697F236F" w14:textId="77777777" w:rsidR="00B246A1" w:rsidRPr="00B246A1" w:rsidRDefault="00B246A1" w:rsidP="00E64FB9">
      <w:pPr>
        <w:widowControl w:val="0"/>
        <w:numPr>
          <w:ilvl w:val="2"/>
          <w:numId w:val="3"/>
        </w:numPr>
        <w:shd w:val="clear" w:color="auto" w:fill="FFFFFF"/>
        <w:tabs>
          <w:tab w:val="left" w:pos="1134"/>
        </w:tabs>
        <w:spacing w:after="0" w:line="240" w:lineRule="auto"/>
        <w:ind w:left="0" w:firstLine="567"/>
        <w:contextualSpacing/>
        <w:jc w:val="both"/>
        <w:rPr>
          <w:rFonts w:eastAsiaTheme="minorEastAsia"/>
          <w:kern w:val="0"/>
          <w:sz w:val="21"/>
          <w:szCs w:val="21"/>
          <w:lang w:eastAsia="lt-LT"/>
          <w14:ligatures w14:val="none"/>
        </w:rPr>
      </w:pPr>
      <w:r w:rsidRPr="00B246A1">
        <w:rPr>
          <w:rFonts w:eastAsiaTheme="minorEastAsia"/>
          <w:kern w:val="0"/>
          <w:sz w:val="21"/>
          <w:szCs w:val="21"/>
          <w:lang w:eastAsia="lt-LT"/>
          <w14:ligatures w14:val="none"/>
        </w:rPr>
        <w:t>aprūpinimo įrankiais, reikalingais pristatytų Prekių surinkimui ir (arba) priežiūrai, išlaidas;</w:t>
      </w:r>
    </w:p>
    <w:p w14:paraId="4D7F4166" w14:textId="77777777" w:rsidR="00B246A1" w:rsidRPr="00B246A1" w:rsidRDefault="00B246A1" w:rsidP="00E64FB9">
      <w:pPr>
        <w:widowControl w:val="0"/>
        <w:numPr>
          <w:ilvl w:val="2"/>
          <w:numId w:val="3"/>
        </w:numPr>
        <w:shd w:val="clear" w:color="auto" w:fill="FFFFFF"/>
        <w:tabs>
          <w:tab w:val="left" w:pos="1134"/>
        </w:tabs>
        <w:spacing w:after="0" w:line="240" w:lineRule="auto"/>
        <w:ind w:left="0" w:firstLine="567"/>
        <w:contextualSpacing/>
        <w:jc w:val="both"/>
        <w:rPr>
          <w:rFonts w:eastAsiaTheme="minorEastAsia"/>
          <w:kern w:val="0"/>
          <w:sz w:val="21"/>
          <w:szCs w:val="21"/>
          <w:lang w:eastAsia="lt-LT"/>
          <w14:ligatures w14:val="none"/>
        </w:rPr>
      </w:pPr>
      <w:r w:rsidRPr="00B246A1">
        <w:rPr>
          <w:rFonts w:eastAsiaTheme="minorEastAsia"/>
          <w:kern w:val="0"/>
          <w:sz w:val="21"/>
          <w:szCs w:val="21"/>
          <w:lang w:eastAsia="lt-LT"/>
          <w14:ligatures w14:val="none"/>
        </w:rPr>
        <w:t>naudojimo ir priežiūros instrukcijų, numatytų Techninėje specifikacijoje, pateikimo išlaidas;</w:t>
      </w:r>
    </w:p>
    <w:p w14:paraId="25FCCB5C" w14:textId="77777777" w:rsidR="00B246A1" w:rsidRPr="00B246A1" w:rsidRDefault="00B246A1" w:rsidP="00E64FB9">
      <w:pPr>
        <w:widowControl w:val="0"/>
        <w:numPr>
          <w:ilvl w:val="2"/>
          <w:numId w:val="3"/>
        </w:numPr>
        <w:shd w:val="clear" w:color="auto" w:fill="FFFFFF"/>
        <w:tabs>
          <w:tab w:val="left" w:pos="1134"/>
        </w:tabs>
        <w:spacing w:after="0" w:line="240" w:lineRule="auto"/>
        <w:ind w:left="0" w:firstLine="567"/>
        <w:contextualSpacing/>
        <w:jc w:val="both"/>
        <w:rPr>
          <w:rFonts w:eastAsiaTheme="minorEastAsia"/>
          <w:kern w:val="0"/>
          <w:sz w:val="21"/>
          <w:szCs w:val="21"/>
          <w:lang w:eastAsia="lt-LT"/>
          <w14:ligatures w14:val="none"/>
        </w:rPr>
      </w:pPr>
      <w:r w:rsidRPr="00B246A1">
        <w:rPr>
          <w:rFonts w:eastAsia="Arial Unicode MS" w:cstheme="minorHAnsi"/>
          <w:kern w:val="0"/>
          <w:sz w:val="21"/>
          <w:lang w:eastAsia="lt-LT"/>
          <w14:ligatures w14:val="none"/>
        </w:rPr>
        <w:t>išlaidos licencijoms, patentams, leidimams ir pan.</w:t>
      </w:r>
    </w:p>
    <w:p w14:paraId="6E125213" w14:textId="77777777" w:rsidR="00B246A1" w:rsidRPr="00B246A1" w:rsidRDefault="00B246A1" w:rsidP="00E64FB9">
      <w:pPr>
        <w:widowControl w:val="0"/>
        <w:numPr>
          <w:ilvl w:val="2"/>
          <w:numId w:val="3"/>
        </w:numPr>
        <w:shd w:val="clear" w:color="auto" w:fill="FFFFFF"/>
        <w:tabs>
          <w:tab w:val="left" w:pos="1134"/>
        </w:tabs>
        <w:spacing w:after="0" w:line="240" w:lineRule="auto"/>
        <w:ind w:left="0" w:firstLine="567"/>
        <w:contextualSpacing/>
        <w:jc w:val="both"/>
        <w:rPr>
          <w:rFonts w:eastAsiaTheme="minorEastAsia"/>
          <w:kern w:val="0"/>
          <w:sz w:val="21"/>
          <w:szCs w:val="21"/>
          <w:lang w:eastAsia="lt-LT"/>
          <w14:ligatures w14:val="none"/>
        </w:rPr>
      </w:pPr>
      <w:r w:rsidRPr="00B246A1">
        <w:rPr>
          <w:rFonts w:eastAsiaTheme="minorEastAsia" w:cstheme="minorHAnsi"/>
          <w:kern w:val="0"/>
          <w:sz w:val="21"/>
          <w:lang w:eastAsia="lt-LT"/>
          <w14:ligatures w14:val="none"/>
        </w:rPr>
        <w:t>elektroninių sąskaitų teikimo išlaidos;</w:t>
      </w:r>
    </w:p>
    <w:p w14:paraId="4FE391F2" w14:textId="77777777" w:rsidR="00B246A1" w:rsidRPr="00B246A1" w:rsidRDefault="00B246A1" w:rsidP="00E64FB9">
      <w:pPr>
        <w:widowControl w:val="0"/>
        <w:numPr>
          <w:ilvl w:val="2"/>
          <w:numId w:val="3"/>
        </w:numPr>
        <w:shd w:val="clear" w:color="auto" w:fill="FFFFFF"/>
        <w:tabs>
          <w:tab w:val="left" w:pos="1134"/>
        </w:tabs>
        <w:spacing w:after="0" w:line="240" w:lineRule="auto"/>
        <w:ind w:left="0" w:firstLine="567"/>
        <w:contextualSpacing/>
        <w:jc w:val="both"/>
        <w:rPr>
          <w:rFonts w:eastAsiaTheme="minorEastAsia"/>
          <w:kern w:val="0"/>
          <w:sz w:val="21"/>
          <w:szCs w:val="21"/>
          <w:lang w:eastAsia="lt-LT"/>
          <w14:ligatures w14:val="none"/>
        </w:rPr>
      </w:pPr>
      <w:r w:rsidRPr="00B246A1">
        <w:rPr>
          <w:rFonts w:eastAsiaTheme="minorEastAsia"/>
          <w:kern w:val="0"/>
          <w:sz w:val="21"/>
          <w:szCs w:val="21"/>
          <w:lang w:eastAsia="lt-LT"/>
          <w14:ligatures w14:val="none"/>
        </w:rPr>
        <w:t>Prekių garantinės priežiūros išlaidos;</w:t>
      </w:r>
    </w:p>
    <w:p w14:paraId="6862D23E" w14:textId="77777777" w:rsidR="00B246A1" w:rsidRPr="00B246A1" w:rsidRDefault="00B246A1" w:rsidP="00E64FB9">
      <w:pPr>
        <w:numPr>
          <w:ilvl w:val="1"/>
          <w:numId w:val="3"/>
        </w:numPr>
        <w:tabs>
          <w:tab w:val="left" w:pos="1134"/>
        </w:tabs>
        <w:spacing w:after="0" w:line="240" w:lineRule="auto"/>
        <w:ind w:left="0" w:firstLine="567"/>
        <w:contextualSpacing/>
        <w:jc w:val="both"/>
        <w:rPr>
          <w:rFonts w:eastAsiaTheme="minorEastAsia" w:cstheme="minorHAnsi"/>
          <w:smallCaps/>
          <w:kern w:val="0"/>
          <w:sz w:val="21"/>
          <w:szCs w:val="21"/>
          <w:lang w:eastAsia="lt-LT"/>
          <w14:ligatures w14:val="none"/>
        </w:rPr>
      </w:pPr>
      <w:r w:rsidRPr="00B246A1">
        <w:rPr>
          <w:rFonts w:eastAsiaTheme="minorEastAsia" w:cstheme="minorHAnsi"/>
          <w:color w:val="000000"/>
          <w:kern w:val="0"/>
          <w:sz w:val="21"/>
          <w:szCs w:val="21"/>
          <w:lang w:eastAsia="lt-LT"/>
          <w14:ligatures w14:val="none"/>
        </w:rPr>
        <w:t xml:space="preserve">Jeigu pasiūlyme nurodyta </w:t>
      </w:r>
      <w:r w:rsidRPr="00B246A1">
        <w:rPr>
          <w:rFonts w:cstheme="minorHAnsi"/>
          <w:bCs/>
          <w:iCs/>
          <w:kern w:val="0"/>
          <w:sz w:val="21"/>
          <w:szCs w:val="21"/>
          <w:lang w:eastAsia="lt-LT"/>
          <w14:ligatures w14:val="none"/>
        </w:rPr>
        <w:t>kaina</w:t>
      </w:r>
      <w:r w:rsidRPr="00B246A1">
        <w:rPr>
          <w:rFonts w:eastAsiaTheme="minorEastAsia" w:cstheme="minorHAnsi"/>
          <w:color w:val="000000"/>
          <w:kern w:val="0"/>
          <w:sz w:val="21"/>
          <w:szCs w:val="21"/>
          <w:lang w:eastAsia="lt-LT"/>
          <w14:ligatures w14:val="none"/>
        </w:rPr>
        <w:t xml:space="preserve">, išreikšta skaitmenimis, neatitinka </w:t>
      </w:r>
      <w:r w:rsidRPr="00B246A1">
        <w:rPr>
          <w:rFonts w:cstheme="minorHAnsi"/>
          <w:bCs/>
          <w:iCs/>
          <w:kern w:val="0"/>
          <w:sz w:val="21"/>
          <w:szCs w:val="21"/>
          <w:lang w:eastAsia="lt-LT"/>
          <w14:ligatures w14:val="none"/>
        </w:rPr>
        <w:t>kainos</w:t>
      </w:r>
      <w:r w:rsidRPr="00B246A1">
        <w:rPr>
          <w:rFonts w:eastAsiaTheme="minorEastAsia" w:cstheme="minorHAnsi"/>
          <w:color w:val="000000"/>
          <w:kern w:val="0"/>
          <w:sz w:val="21"/>
          <w:szCs w:val="21"/>
          <w:lang w:eastAsia="lt-LT"/>
          <w14:ligatures w14:val="none"/>
        </w:rPr>
        <w:t xml:space="preserve">, nurodytos žodžiais, teisinga laikoma </w:t>
      </w:r>
      <w:r w:rsidRPr="00B246A1">
        <w:rPr>
          <w:rFonts w:cstheme="minorHAnsi"/>
          <w:bCs/>
          <w:iCs/>
          <w:kern w:val="0"/>
          <w:sz w:val="21"/>
          <w:szCs w:val="21"/>
          <w:lang w:eastAsia="lt-LT"/>
          <w14:ligatures w14:val="none"/>
        </w:rPr>
        <w:t>kaina</w:t>
      </w:r>
      <w:r w:rsidRPr="00B246A1">
        <w:rPr>
          <w:rFonts w:eastAsiaTheme="minorEastAsia" w:cstheme="minorHAnsi"/>
          <w:color w:val="000000"/>
          <w:kern w:val="0"/>
          <w:sz w:val="21"/>
          <w:szCs w:val="21"/>
          <w:lang w:eastAsia="lt-LT"/>
          <w14:ligatures w14:val="none"/>
        </w:rPr>
        <w:t>, nurodyta žodžiais.</w:t>
      </w:r>
    </w:p>
    <w:p w14:paraId="322892DB" w14:textId="77777777" w:rsidR="00B246A1" w:rsidRPr="00B246A1" w:rsidRDefault="00B246A1" w:rsidP="00E64FB9">
      <w:pPr>
        <w:numPr>
          <w:ilvl w:val="1"/>
          <w:numId w:val="3"/>
        </w:numPr>
        <w:tabs>
          <w:tab w:val="left" w:pos="1134"/>
        </w:tabs>
        <w:spacing w:after="0" w:line="240" w:lineRule="auto"/>
        <w:ind w:left="0" w:firstLine="567"/>
        <w:contextualSpacing/>
        <w:jc w:val="both"/>
        <w:rPr>
          <w:rFonts w:eastAsiaTheme="minorEastAsia" w:cstheme="minorHAnsi"/>
          <w:iCs/>
          <w:kern w:val="0"/>
          <w:sz w:val="21"/>
          <w:szCs w:val="21"/>
          <w:lang w:eastAsia="lt-LT"/>
          <w14:ligatures w14:val="none"/>
        </w:rPr>
      </w:pPr>
      <w:r w:rsidRPr="00B246A1">
        <w:rPr>
          <w:rFonts w:eastAsiaTheme="minorEastAsia" w:cstheme="minorHAnsi"/>
          <w:kern w:val="0"/>
          <w:sz w:val="21"/>
          <w:szCs w:val="21"/>
          <w:lang w:eastAsia="lt-LT"/>
          <w14:ligatures w14:val="none"/>
        </w:rPr>
        <w:t>V</w:t>
      </w:r>
      <w:r w:rsidRPr="00B246A1">
        <w:rPr>
          <w:rFonts w:cstheme="minorHAnsi"/>
          <w:bCs/>
          <w:iCs/>
          <w:kern w:val="0"/>
          <w:sz w:val="21"/>
          <w:szCs w:val="21"/>
          <w:lang w:eastAsia="lt-LT"/>
          <w14:ligatures w14:val="none"/>
        </w:rPr>
        <w:t>isos pasiūlyme nurodyta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9969879" w14:textId="77777777" w:rsidR="00B246A1" w:rsidRPr="00B246A1" w:rsidRDefault="00B246A1" w:rsidP="00B246A1">
      <w:pPr>
        <w:spacing w:after="0" w:line="240" w:lineRule="auto"/>
        <w:rPr>
          <w:rFonts w:eastAsia="Calibri" w:cstheme="minorHAnsi"/>
          <w:i/>
          <w:iCs/>
          <w:color w:val="7030A0"/>
          <w:kern w:val="0"/>
          <w:sz w:val="21"/>
          <w:szCs w:val="21"/>
          <w:highlight w:val="yellow"/>
          <w:lang w:eastAsia="lt-LT"/>
          <w14:ligatures w14:val="none"/>
        </w:rPr>
      </w:pPr>
    </w:p>
    <w:p w14:paraId="01644DA7" w14:textId="77777777" w:rsidR="00B246A1" w:rsidRPr="00B246A1" w:rsidRDefault="00B246A1" w:rsidP="00B246A1">
      <w:pPr>
        <w:spacing w:after="0" w:line="240" w:lineRule="auto"/>
        <w:rPr>
          <w:rFonts w:eastAsia="Calibri" w:cstheme="minorHAnsi"/>
          <w:i/>
          <w:iCs/>
          <w:color w:val="7030A0"/>
          <w:kern w:val="0"/>
          <w:sz w:val="21"/>
          <w:szCs w:val="21"/>
          <w:highlight w:val="yellow"/>
          <w:lang w:eastAsia="lt-LT"/>
          <w14:ligatures w14:val="none"/>
        </w:rPr>
      </w:pPr>
      <w:bookmarkStart w:id="10" w:name="_GoBack"/>
      <w:bookmarkEnd w:id="10"/>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31"/>
        <w:gridCol w:w="1067"/>
        <w:gridCol w:w="1065"/>
        <w:gridCol w:w="1065"/>
      </w:tblGrid>
      <w:tr w:rsidR="00B246A1" w:rsidRPr="00B246A1" w14:paraId="4A153F0A" w14:textId="77777777" w:rsidTr="004F08C0">
        <w:trPr>
          <w:tblHeader/>
        </w:trPr>
        <w:tc>
          <w:tcPr>
            <w:tcW w:w="3340" w:type="pct"/>
            <w:shd w:val="clear" w:color="auto" w:fill="DEEAF6" w:themeFill="accent5" w:themeFillTint="33"/>
            <w:vAlign w:val="center"/>
          </w:tcPr>
          <w:p w14:paraId="00039E2B" w14:textId="77777777" w:rsidR="00B246A1" w:rsidRPr="00B246A1" w:rsidRDefault="00B246A1" w:rsidP="004F08C0">
            <w:pPr>
              <w:spacing w:after="0" w:line="240" w:lineRule="auto"/>
              <w:jc w:val="center"/>
              <w:rPr>
                <w:rFonts w:eastAsiaTheme="minorEastAsia" w:cstheme="minorHAnsi"/>
                <w:b/>
                <w:kern w:val="0"/>
                <w:sz w:val="21"/>
                <w:szCs w:val="21"/>
                <w:lang w:eastAsia="lt-LT"/>
                <w14:ligatures w14:val="none"/>
              </w:rPr>
            </w:pPr>
            <w:r w:rsidRPr="00B246A1">
              <w:rPr>
                <w:rFonts w:eastAsiaTheme="minorEastAsia" w:cstheme="minorHAnsi"/>
                <w:b/>
                <w:iCs/>
                <w:kern w:val="0"/>
                <w:sz w:val="21"/>
                <w:szCs w:val="21"/>
                <w:lang w:eastAsia="lt-LT"/>
                <w14:ligatures w14:val="none"/>
              </w:rPr>
              <w:lastRenderedPageBreak/>
              <w:t>Pirkimo objektas</w:t>
            </w:r>
          </w:p>
        </w:tc>
        <w:tc>
          <w:tcPr>
            <w:tcW w:w="554" w:type="pct"/>
            <w:shd w:val="clear" w:color="auto" w:fill="DEEAF6" w:themeFill="accent5" w:themeFillTint="33"/>
            <w:vAlign w:val="center"/>
          </w:tcPr>
          <w:p w14:paraId="25D78854" w14:textId="77777777" w:rsidR="00B246A1" w:rsidRPr="00B246A1" w:rsidRDefault="00B246A1" w:rsidP="004F08C0">
            <w:pPr>
              <w:spacing w:after="0" w:line="240" w:lineRule="auto"/>
              <w:jc w:val="center"/>
              <w:rPr>
                <w:rFonts w:eastAsiaTheme="minorEastAsia" w:cstheme="minorHAnsi"/>
                <w:b/>
                <w:kern w:val="0"/>
                <w:sz w:val="21"/>
                <w:szCs w:val="21"/>
                <w:lang w:eastAsia="lt-LT"/>
                <w14:ligatures w14:val="none"/>
              </w:rPr>
            </w:pPr>
            <w:r w:rsidRPr="00B246A1">
              <w:rPr>
                <w:rFonts w:eastAsiaTheme="minorEastAsia" w:cstheme="minorHAnsi"/>
                <w:b/>
                <w:kern w:val="0"/>
                <w:sz w:val="21"/>
                <w:szCs w:val="21"/>
                <w:lang w:eastAsia="lt-LT"/>
                <w14:ligatures w14:val="none"/>
              </w:rPr>
              <w:t>Kaina EUR</w:t>
            </w:r>
            <w:r w:rsidRPr="00B246A1">
              <w:rPr>
                <w:rFonts w:eastAsiaTheme="minorEastAsia" w:cstheme="minorHAnsi"/>
                <w:b/>
                <w:color w:val="FF0000"/>
                <w:kern w:val="0"/>
                <w:sz w:val="21"/>
                <w:szCs w:val="21"/>
                <w:lang w:eastAsia="lt-LT"/>
                <w14:ligatures w14:val="none"/>
              </w:rPr>
              <w:t xml:space="preserve"> </w:t>
            </w:r>
            <w:r w:rsidRPr="00B246A1">
              <w:rPr>
                <w:rFonts w:eastAsiaTheme="minorEastAsia" w:cstheme="minorHAnsi"/>
                <w:b/>
                <w:kern w:val="0"/>
                <w:sz w:val="21"/>
                <w:szCs w:val="21"/>
                <w:lang w:eastAsia="lt-LT"/>
                <w14:ligatures w14:val="none"/>
              </w:rPr>
              <w:t>be PVM</w:t>
            </w:r>
          </w:p>
          <w:p w14:paraId="5895C00A" w14:textId="77777777" w:rsidR="00B246A1" w:rsidRPr="00B246A1" w:rsidRDefault="00B246A1" w:rsidP="004F08C0">
            <w:pPr>
              <w:spacing w:after="0" w:line="240" w:lineRule="auto"/>
              <w:rPr>
                <w:rFonts w:eastAsiaTheme="minorEastAsia" w:cstheme="minorHAnsi"/>
                <w:i/>
                <w:kern w:val="0"/>
                <w:sz w:val="21"/>
                <w:szCs w:val="21"/>
                <w:lang w:eastAsia="lt-LT"/>
                <w14:ligatures w14:val="none"/>
              </w:rPr>
            </w:pPr>
          </w:p>
        </w:tc>
        <w:tc>
          <w:tcPr>
            <w:tcW w:w="553" w:type="pct"/>
            <w:shd w:val="clear" w:color="auto" w:fill="DEEAF6" w:themeFill="accent5" w:themeFillTint="33"/>
          </w:tcPr>
          <w:p w14:paraId="03F5120F" w14:textId="77777777" w:rsidR="00B246A1" w:rsidRPr="00B246A1" w:rsidRDefault="00B246A1" w:rsidP="004F08C0">
            <w:pPr>
              <w:spacing w:after="0" w:line="240" w:lineRule="auto"/>
              <w:jc w:val="center"/>
              <w:rPr>
                <w:rFonts w:eastAsiaTheme="minorEastAsia" w:cstheme="minorHAnsi"/>
                <w:b/>
                <w:kern w:val="0"/>
                <w:sz w:val="21"/>
                <w:szCs w:val="21"/>
                <w:lang w:eastAsia="lt-LT"/>
                <w14:ligatures w14:val="none"/>
              </w:rPr>
            </w:pPr>
            <w:r>
              <w:rPr>
                <w:rFonts w:eastAsiaTheme="minorEastAsia" w:cstheme="minorHAnsi"/>
                <w:b/>
                <w:kern w:val="0"/>
                <w:sz w:val="21"/>
                <w:szCs w:val="21"/>
                <w:lang w:eastAsia="lt-LT"/>
                <w14:ligatures w14:val="none"/>
              </w:rPr>
              <w:t>PVM</w:t>
            </w:r>
          </w:p>
        </w:tc>
        <w:tc>
          <w:tcPr>
            <w:tcW w:w="553" w:type="pct"/>
            <w:shd w:val="clear" w:color="auto" w:fill="DEEAF6" w:themeFill="accent5" w:themeFillTint="33"/>
          </w:tcPr>
          <w:p w14:paraId="6BC2756E" w14:textId="77777777" w:rsidR="00B246A1" w:rsidRPr="00B246A1" w:rsidRDefault="00B246A1" w:rsidP="004F08C0">
            <w:pPr>
              <w:spacing w:after="0" w:line="240" w:lineRule="auto"/>
              <w:jc w:val="center"/>
              <w:rPr>
                <w:rFonts w:eastAsiaTheme="minorEastAsia" w:cstheme="minorHAnsi"/>
                <w:b/>
                <w:kern w:val="0"/>
                <w:sz w:val="21"/>
                <w:szCs w:val="21"/>
                <w:lang w:eastAsia="lt-LT"/>
                <w14:ligatures w14:val="none"/>
              </w:rPr>
            </w:pPr>
            <w:r w:rsidRPr="00B246A1">
              <w:rPr>
                <w:rFonts w:eastAsiaTheme="minorEastAsia" w:cstheme="minorHAnsi"/>
                <w:b/>
                <w:kern w:val="0"/>
                <w:sz w:val="21"/>
                <w:szCs w:val="21"/>
                <w:lang w:eastAsia="lt-LT"/>
                <w14:ligatures w14:val="none"/>
              </w:rPr>
              <w:t>Kaina EUR</w:t>
            </w:r>
            <w:r w:rsidRPr="00B246A1">
              <w:rPr>
                <w:rFonts w:eastAsiaTheme="minorEastAsia" w:cstheme="minorHAnsi"/>
                <w:b/>
                <w:color w:val="FF0000"/>
                <w:kern w:val="0"/>
                <w:sz w:val="21"/>
                <w:szCs w:val="21"/>
                <w:lang w:eastAsia="lt-LT"/>
                <w14:ligatures w14:val="none"/>
              </w:rPr>
              <w:t xml:space="preserve"> </w:t>
            </w:r>
            <w:r w:rsidRPr="00B246A1">
              <w:rPr>
                <w:rFonts w:eastAsiaTheme="minorEastAsia" w:cstheme="minorHAnsi"/>
                <w:b/>
                <w:kern w:val="0"/>
                <w:sz w:val="21"/>
                <w:szCs w:val="21"/>
                <w:lang w:eastAsia="lt-LT"/>
                <w14:ligatures w14:val="none"/>
              </w:rPr>
              <w:t>su PVM</w:t>
            </w:r>
          </w:p>
          <w:p w14:paraId="1E1FEEB4" w14:textId="77777777" w:rsidR="00B246A1" w:rsidRPr="00B246A1" w:rsidRDefault="00B246A1" w:rsidP="004F08C0">
            <w:pPr>
              <w:spacing w:after="0" w:line="240" w:lineRule="auto"/>
              <w:rPr>
                <w:rFonts w:eastAsiaTheme="minorEastAsia" w:cstheme="minorHAnsi"/>
                <w:b/>
                <w:kern w:val="0"/>
                <w:sz w:val="21"/>
                <w:szCs w:val="21"/>
                <w:lang w:eastAsia="lt-LT"/>
                <w14:ligatures w14:val="none"/>
              </w:rPr>
            </w:pPr>
          </w:p>
        </w:tc>
      </w:tr>
      <w:tr w:rsidR="00B246A1" w:rsidRPr="00B246A1" w14:paraId="5F9E8959" w14:textId="77777777" w:rsidTr="004F08C0">
        <w:tc>
          <w:tcPr>
            <w:tcW w:w="3340" w:type="pct"/>
          </w:tcPr>
          <w:p w14:paraId="2C203FB2" w14:textId="7F3141EB" w:rsidR="00B246A1" w:rsidRPr="00B246A1" w:rsidRDefault="00E70DFC" w:rsidP="004F08C0">
            <w:pPr>
              <w:spacing w:after="0" w:line="240" w:lineRule="auto"/>
              <w:jc w:val="both"/>
              <w:rPr>
                <w:rFonts w:eastAsiaTheme="minorEastAsia" w:cstheme="minorHAnsi"/>
                <w:kern w:val="0"/>
                <w:sz w:val="21"/>
                <w:szCs w:val="21"/>
                <w:highlight w:val="yellow"/>
                <w:lang w:eastAsia="lt-LT"/>
                <w14:ligatures w14:val="none"/>
              </w:rPr>
            </w:pPr>
            <w:r w:rsidRPr="00E64FB9">
              <w:rPr>
                <w:rFonts w:eastAsia="Calibri" w:cstheme="minorHAnsi"/>
                <w:color w:val="000000" w:themeColor="text1"/>
                <w:kern w:val="0"/>
                <w:sz w:val="21"/>
                <w:szCs w:val="21"/>
                <w:lang w:eastAsia="lt-LT"/>
                <w14:ligatures w14:val="none"/>
              </w:rPr>
              <w:t>Specilaus a</w:t>
            </w:r>
            <w:r w:rsidR="00B246A1" w:rsidRPr="00E64FB9">
              <w:rPr>
                <w:rFonts w:eastAsia="Calibri" w:cstheme="minorHAnsi"/>
                <w:color w:val="000000" w:themeColor="text1"/>
                <w:kern w:val="0"/>
                <w:sz w:val="21"/>
                <w:szCs w:val="21"/>
                <w:lang w:eastAsia="lt-LT"/>
                <w14:ligatures w14:val="none"/>
              </w:rPr>
              <w:t>utomobilis</w:t>
            </w:r>
            <w:r w:rsidR="00B246A1" w:rsidRPr="00E64FB9">
              <w:rPr>
                <w:rFonts w:eastAsiaTheme="minorEastAsia" w:cstheme="minorHAnsi"/>
                <w:kern w:val="0"/>
                <w:sz w:val="21"/>
                <w:szCs w:val="21"/>
                <w:lang w:eastAsia="lt-LT"/>
                <w14:ligatures w14:val="none"/>
              </w:rPr>
              <w:t xml:space="preserve"> </w:t>
            </w:r>
            <w:r w:rsidRPr="00E64FB9">
              <w:rPr>
                <w:rFonts w:eastAsiaTheme="minorEastAsia" w:cstheme="minorHAnsi"/>
                <w:kern w:val="0"/>
                <w:sz w:val="21"/>
                <w:szCs w:val="21"/>
                <w:lang w:eastAsia="lt-LT"/>
                <w14:ligatures w14:val="none"/>
              </w:rPr>
              <w:t xml:space="preserve">(šiukšliavežė) </w:t>
            </w:r>
            <w:r w:rsidR="00B246A1" w:rsidRPr="00E64FB9">
              <w:rPr>
                <w:rFonts w:eastAsiaTheme="minorEastAsia" w:cstheme="minorHAnsi"/>
                <w:i/>
                <w:iCs/>
                <w:color w:val="FF0000"/>
                <w:kern w:val="0"/>
                <w:sz w:val="21"/>
                <w:szCs w:val="21"/>
                <w:lang w:eastAsia="lt-LT"/>
                <w14:ligatures w14:val="none"/>
              </w:rPr>
              <w:t>(tiekėjas įrašo siūlomos prekės gamintojo pavadinimą, markę, modelį</w:t>
            </w:r>
            <w:r w:rsidR="00B246A1" w:rsidRPr="00E64FB9">
              <w:rPr>
                <w:rFonts w:eastAsiaTheme="minorEastAsia" w:cstheme="minorHAnsi"/>
                <w:kern w:val="0"/>
                <w:sz w:val="21"/>
                <w:szCs w:val="21"/>
                <w:lang w:eastAsia="lt-LT"/>
                <w14:ligatures w14:val="none"/>
              </w:rPr>
              <w:t xml:space="preserve"> )</w:t>
            </w:r>
          </w:p>
        </w:tc>
        <w:tc>
          <w:tcPr>
            <w:tcW w:w="554" w:type="pct"/>
          </w:tcPr>
          <w:p w14:paraId="6C385A11" w14:textId="77777777" w:rsidR="00B246A1" w:rsidRPr="00B246A1" w:rsidRDefault="00B246A1" w:rsidP="004F08C0">
            <w:pPr>
              <w:spacing w:after="0" w:line="240" w:lineRule="auto"/>
              <w:jc w:val="center"/>
              <w:rPr>
                <w:rFonts w:eastAsiaTheme="minorEastAsia" w:cstheme="minorHAnsi"/>
                <w:i/>
                <w:iCs/>
                <w:color w:val="EE0000"/>
                <w:kern w:val="0"/>
                <w:sz w:val="21"/>
                <w:szCs w:val="21"/>
                <w:lang w:eastAsia="lt-LT"/>
                <w14:ligatures w14:val="none"/>
              </w:rPr>
            </w:pPr>
            <w:r w:rsidRPr="00B246A1">
              <w:rPr>
                <w:rFonts w:eastAsiaTheme="minorEastAsia" w:cstheme="minorHAnsi"/>
                <w:i/>
                <w:iCs/>
                <w:color w:val="EE0000"/>
                <w:kern w:val="0"/>
                <w:sz w:val="21"/>
                <w:szCs w:val="21"/>
                <w:lang w:eastAsia="lt-LT"/>
                <w14:ligatures w14:val="none"/>
              </w:rPr>
              <w:t>&lt;Įrašyti&gt;</w:t>
            </w:r>
          </w:p>
        </w:tc>
        <w:tc>
          <w:tcPr>
            <w:tcW w:w="553" w:type="pct"/>
          </w:tcPr>
          <w:p w14:paraId="48E4262D" w14:textId="77777777" w:rsidR="00B246A1" w:rsidRPr="00B246A1" w:rsidRDefault="00B246A1" w:rsidP="004F08C0">
            <w:pPr>
              <w:spacing w:after="0" w:line="240" w:lineRule="auto"/>
              <w:jc w:val="center"/>
              <w:rPr>
                <w:rFonts w:eastAsiaTheme="minorEastAsia" w:cstheme="minorHAnsi"/>
                <w:i/>
                <w:iCs/>
                <w:color w:val="EE0000"/>
                <w:kern w:val="0"/>
                <w:sz w:val="21"/>
                <w:szCs w:val="21"/>
                <w:lang w:eastAsia="lt-LT"/>
                <w14:ligatures w14:val="none"/>
              </w:rPr>
            </w:pPr>
            <w:r w:rsidRPr="00B246A1">
              <w:rPr>
                <w:rFonts w:eastAsiaTheme="minorEastAsia" w:cstheme="minorHAnsi"/>
                <w:i/>
                <w:iCs/>
                <w:color w:val="EE0000"/>
                <w:kern w:val="0"/>
                <w:sz w:val="21"/>
                <w:szCs w:val="21"/>
                <w:lang w:eastAsia="lt-LT"/>
                <w14:ligatures w14:val="none"/>
              </w:rPr>
              <w:t>&lt;Įrašyti&gt;</w:t>
            </w:r>
          </w:p>
        </w:tc>
        <w:tc>
          <w:tcPr>
            <w:tcW w:w="553" w:type="pct"/>
          </w:tcPr>
          <w:p w14:paraId="73996AAE" w14:textId="77777777" w:rsidR="00B246A1" w:rsidRPr="00B246A1" w:rsidRDefault="00B246A1" w:rsidP="004F08C0">
            <w:pPr>
              <w:spacing w:after="0" w:line="240" w:lineRule="auto"/>
              <w:jc w:val="center"/>
              <w:rPr>
                <w:rFonts w:eastAsiaTheme="minorEastAsia" w:cstheme="minorHAnsi"/>
                <w:i/>
                <w:iCs/>
                <w:color w:val="EE0000"/>
                <w:kern w:val="0"/>
                <w:sz w:val="21"/>
                <w:szCs w:val="21"/>
                <w:lang w:eastAsia="lt-LT"/>
                <w14:ligatures w14:val="none"/>
              </w:rPr>
            </w:pPr>
            <w:r w:rsidRPr="00B246A1">
              <w:rPr>
                <w:rFonts w:eastAsiaTheme="minorEastAsia" w:cstheme="minorHAnsi"/>
                <w:i/>
                <w:iCs/>
                <w:color w:val="EE0000"/>
                <w:kern w:val="0"/>
                <w:sz w:val="21"/>
                <w:szCs w:val="21"/>
                <w:lang w:eastAsia="lt-LT"/>
                <w14:ligatures w14:val="none"/>
              </w:rPr>
              <w:t>&lt;Įrašyti&gt;</w:t>
            </w:r>
          </w:p>
        </w:tc>
      </w:tr>
    </w:tbl>
    <w:p w14:paraId="60080A26" w14:textId="77777777" w:rsidR="00B246A1" w:rsidRPr="00B246A1" w:rsidRDefault="00B246A1" w:rsidP="00B246A1">
      <w:pPr>
        <w:spacing w:after="0" w:line="240" w:lineRule="auto"/>
        <w:rPr>
          <w:rFonts w:eastAsiaTheme="minorEastAsia" w:cstheme="minorHAnsi"/>
          <w:b/>
          <w:bCs/>
          <w:kern w:val="0"/>
          <w:sz w:val="21"/>
          <w:szCs w:val="21"/>
          <w:lang w:eastAsia="lt-LT"/>
          <w14:ligatures w14:val="none"/>
        </w:rPr>
      </w:pPr>
    </w:p>
    <w:p w14:paraId="2F7A4672" w14:textId="77777777" w:rsidR="00B246A1" w:rsidRPr="00B246A1" w:rsidRDefault="00B246A1" w:rsidP="00B246A1">
      <w:pPr>
        <w:spacing w:after="0" w:line="240" w:lineRule="auto"/>
        <w:rPr>
          <w:rFonts w:eastAsiaTheme="minorEastAsia" w:cstheme="minorHAnsi"/>
          <w:i/>
          <w:color w:val="7030A0"/>
          <w:kern w:val="0"/>
          <w:sz w:val="21"/>
          <w:szCs w:val="21"/>
          <w:lang w:eastAsia="lt-LT"/>
          <w14:ligatures w14:val="none"/>
        </w:rPr>
      </w:pPr>
    </w:p>
    <w:p w14:paraId="00ED59D0" w14:textId="77777777" w:rsidR="00B246A1" w:rsidRPr="00B246A1" w:rsidRDefault="00B246A1" w:rsidP="00B246A1">
      <w:pPr>
        <w:spacing w:after="0" w:line="240" w:lineRule="auto"/>
        <w:contextualSpacing/>
        <w:rPr>
          <w:rFonts w:eastAsiaTheme="minorEastAsia" w:cstheme="minorHAnsi"/>
          <w:kern w:val="0"/>
          <w:sz w:val="21"/>
          <w:szCs w:val="21"/>
          <w:lang w:eastAsia="lt-LT"/>
          <w14:ligatures w14:val="none"/>
        </w:rPr>
      </w:pPr>
      <w:r w:rsidRPr="00B246A1">
        <w:rPr>
          <w:rFonts w:eastAsiaTheme="minorEastAsia" w:cstheme="minorHAnsi"/>
          <w:kern w:val="0"/>
          <w:sz w:val="21"/>
          <w:szCs w:val="21"/>
          <w:lang w:eastAsia="lt-LT"/>
          <w14:ligatures w14:val="none"/>
        </w:rPr>
        <w:t>Pasiūlymo kaina EUR su PVM žodžiais: __________________________________________________</w:t>
      </w:r>
    </w:p>
    <w:p w14:paraId="2C9B1E3C" w14:textId="77777777" w:rsidR="00B246A1" w:rsidRPr="00B246A1" w:rsidRDefault="00B246A1" w:rsidP="00B246A1">
      <w:pPr>
        <w:spacing w:after="0" w:line="240" w:lineRule="auto"/>
        <w:contextualSpacing/>
        <w:rPr>
          <w:rFonts w:eastAsia="Calibri" w:cstheme="minorHAnsi"/>
          <w:kern w:val="0"/>
          <w:sz w:val="21"/>
          <w:szCs w:val="21"/>
          <w:lang w:eastAsia="lt-LT"/>
          <w14:ligatures w14:val="none"/>
        </w:rPr>
      </w:pPr>
      <w:r w:rsidRPr="00B246A1">
        <w:rPr>
          <w:rFonts w:eastAsia="Calibri" w:cstheme="minorHAnsi"/>
          <w:kern w:val="0"/>
          <w:sz w:val="21"/>
          <w:szCs w:val="21"/>
          <w:lang w:eastAsia="lt-LT"/>
          <w14:ligatures w14:val="none"/>
        </w:rPr>
        <w:t>Jei „PVM“ laukas nepildomas, nurodykite priežastis, dėl kurių PVM nemokamas: ________________</w:t>
      </w:r>
    </w:p>
    <w:p w14:paraId="55E3BAF0" w14:textId="77777777" w:rsidR="00B246A1" w:rsidRPr="00B246A1" w:rsidRDefault="00B246A1" w:rsidP="00B246A1">
      <w:pPr>
        <w:spacing w:after="0" w:line="240" w:lineRule="auto"/>
        <w:rPr>
          <w:rFonts w:eastAsiaTheme="minorEastAsia" w:cstheme="minorHAnsi"/>
          <w:b/>
          <w:bCs/>
          <w:kern w:val="0"/>
          <w:sz w:val="21"/>
          <w:szCs w:val="21"/>
          <w:lang w:eastAsia="lt-LT"/>
          <w14:ligatures w14:val="none"/>
        </w:rPr>
      </w:pPr>
    </w:p>
    <w:p w14:paraId="1706CCE0" w14:textId="77777777" w:rsidR="00B246A1" w:rsidRPr="00B246A1" w:rsidRDefault="00B246A1" w:rsidP="00B246A1">
      <w:pPr>
        <w:spacing w:after="0" w:line="240" w:lineRule="auto"/>
        <w:rPr>
          <w:rFonts w:eastAsiaTheme="minorEastAsia" w:cstheme="minorHAnsi"/>
          <w:kern w:val="0"/>
          <w:sz w:val="21"/>
          <w:szCs w:val="21"/>
          <w:lang w:eastAsia="lt-LT"/>
          <w14:ligatures w14:val="none"/>
        </w:rPr>
      </w:pPr>
    </w:p>
    <w:p w14:paraId="76947740" w14:textId="77777777" w:rsidR="00B246A1" w:rsidRPr="00B246A1" w:rsidRDefault="00B246A1" w:rsidP="00E70DFC">
      <w:pPr>
        <w:numPr>
          <w:ilvl w:val="0"/>
          <w:numId w:val="3"/>
        </w:numPr>
        <w:spacing w:after="0" w:line="240" w:lineRule="auto"/>
        <w:contextualSpacing/>
        <w:jc w:val="center"/>
        <w:rPr>
          <w:rFonts w:eastAsiaTheme="minorEastAsia" w:cstheme="minorHAnsi"/>
          <w:b/>
          <w:bCs/>
          <w:kern w:val="0"/>
          <w:sz w:val="21"/>
          <w:szCs w:val="21"/>
          <w:lang w:eastAsia="lt-LT"/>
          <w14:ligatures w14:val="none"/>
        </w:rPr>
      </w:pPr>
      <w:r w:rsidRPr="00B246A1">
        <w:rPr>
          <w:rFonts w:eastAsiaTheme="minorEastAsia" w:cstheme="minorHAnsi"/>
          <w:b/>
          <w:bCs/>
          <w:kern w:val="0"/>
          <w:sz w:val="21"/>
          <w:szCs w:val="21"/>
          <w:lang w:eastAsia="lt-LT"/>
          <w14:ligatures w14:val="none"/>
        </w:rPr>
        <w:t>PRIDEDAMI DOKUMENTAI IR INFORMACIJA APIE KONFIDENCIALUMĄ</w:t>
      </w:r>
    </w:p>
    <w:p w14:paraId="38AFD2C1" w14:textId="77777777" w:rsidR="00B246A1" w:rsidRPr="00B246A1" w:rsidRDefault="00B246A1" w:rsidP="00B246A1">
      <w:pPr>
        <w:spacing w:after="0" w:line="240" w:lineRule="auto"/>
        <w:ind w:firstLine="567"/>
        <w:contextualSpacing/>
        <w:rPr>
          <w:rFonts w:eastAsiaTheme="minorEastAsia" w:cstheme="minorHAnsi"/>
          <w:kern w:val="0"/>
          <w:sz w:val="21"/>
          <w:szCs w:val="21"/>
          <w:lang w:eastAsia="lt-LT"/>
          <w14:ligatures w14:val="none"/>
        </w:rPr>
      </w:pPr>
      <w:r w:rsidRPr="00B246A1">
        <w:rPr>
          <w:rFonts w:eastAsiaTheme="minorEastAsia" w:cstheme="minorHAnsi"/>
          <w:kern w:val="0"/>
          <w:sz w:val="21"/>
          <w:szCs w:val="21"/>
          <w:lang w:eastAsia="lt-LT"/>
          <w14:ligatures w14:val="none"/>
        </w:rPr>
        <w:t xml:space="preserve"> visi dokumentai teikiami su pasiūlymu CVP IS priemonėmis:</w:t>
      </w:r>
    </w:p>
    <w:p w14:paraId="4C34FD5F" w14:textId="77777777" w:rsidR="00B246A1" w:rsidRPr="00B246A1" w:rsidRDefault="00B246A1" w:rsidP="00B246A1">
      <w:pPr>
        <w:spacing w:after="0" w:line="240" w:lineRule="auto"/>
        <w:jc w:val="both"/>
        <w:rPr>
          <w:rFonts w:eastAsiaTheme="minorEastAsia" w:cstheme="minorHAnsi"/>
          <w:b/>
          <w:bCs/>
          <w:kern w:val="0"/>
          <w:sz w:val="21"/>
          <w:szCs w:val="21"/>
          <w:lang w:eastAsia="lt-LT"/>
          <w14:ligatures w14:val="none"/>
        </w:rPr>
      </w:pPr>
    </w:p>
    <w:tbl>
      <w:tblPr>
        <w:tblStyle w:val="Lentelstinklelis"/>
        <w:tblW w:w="0" w:type="auto"/>
        <w:tblInd w:w="0" w:type="dxa"/>
        <w:tblLook w:val="04A0" w:firstRow="1" w:lastRow="0" w:firstColumn="1" w:lastColumn="0" w:noHBand="0" w:noVBand="1"/>
      </w:tblPr>
      <w:tblGrid>
        <w:gridCol w:w="526"/>
        <w:gridCol w:w="3478"/>
        <w:gridCol w:w="1020"/>
        <w:gridCol w:w="2102"/>
        <w:gridCol w:w="2502"/>
      </w:tblGrid>
      <w:tr w:rsidR="00B246A1" w:rsidRPr="00B246A1" w14:paraId="1EB50F05" w14:textId="77777777" w:rsidTr="004F08C0">
        <w:tc>
          <w:tcPr>
            <w:tcW w:w="0" w:type="auto"/>
            <w:shd w:val="clear" w:color="auto" w:fill="DEEAF6" w:themeFill="accent5" w:themeFillTint="33"/>
            <w:vAlign w:val="center"/>
          </w:tcPr>
          <w:p w14:paraId="27E8F563" w14:textId="77777777" w:rsidR="00B246A1" w:rsidRPr="00B246A1" w:rsidRDefault="00B246A1" w:rsidP="00B246A1">
            <w:pPr>
              <w:jc w:val="center"/>
              <w:rPr>
                <w:rFonts w:cstheme="minorHAnsi"/>
                <w:b/>
                <w:bCs/>
                <w:sz w:val="21"/>
                <w:szCs w:val="21"/>
              </w:rPr>
            </w:pPr>
            <w:r w:rsidRPr="00B246A1">
              <w:rPr>
                <w:rFonts w:cstheme="minorHAnsi"/>
                <w:b/>
                <w:bCs/>
                <w:sz w:val="21"/>
                <w:szCs w:val="21"/>
              </w:rPr>
              <w:t>Eil.</w:t>
            </w:r>
          </w:p>
          <w:p w14:paraId="2F1AA292" w14:textId="77777777" w:rsidR="00B246A1" w:rsidRPr="00B246A1" w:rsidRDefault="00B246A1" w:rsidP="00B246A1">
            <w:pPr>
              <w:jc w:val="center"/>
              <w:rPr>
                <w:rFonts w:cstheme="minorHAnsi"/>
                <w:b/>
                <w:bCs/>
                <w:sz w:val="21"/>
                <w:szCs w:val="21"/>
              </w:rPr>
            </w:pPr>
            <w:r w:rsidRPr="00B246A1">
              <w:rPr>
                <w:rFonts w:cstheme="minorHAnsi"/>
                <w:b/>
                <w:bCs/>
                <w:sz w:val="21"/>
                <w:szCs w:val="21"/>
              </w:rPr>
              <w:t>Nr.</w:t>
            </w:r>
          </w:p>
        </w:tc>
        <w:tc>
          <w:tcPr>
            <w:tcW w:w="3478" w:type="dxa"/>
            <w:shd w:val="clear" w:color="auto" w:fill="DEEAF6" w:themeFill="accent5" w:themeFillTint="33"/>
            <w:vAlign w:val="center"/>
          </w:tcPr>
          <w:p w14:paraId="2BDB7915" w14:textId="77777777" w:rsidR="00B246A1" w:rsidRPr="00B246A1" w:rsidRDefault="00B246A1" w:rsidP="00B246A1">
            <w:pPr>
              <w:jc w:val="center"/>
              <w:rPr>
                <w:rFonts w:cstheme="minorHAnsi"/>
                <w:b/>
                <w:bCs/>
                <w:sz w:val="21"/>
                <w:szCs w:val="21"/>
              </w:rPr>
            </w:pPr>
            <w:r w:rsidRPr="00B246A1">
              <w:rPr>
                <w:rFonts w:cstheme="minorHAnsi"/>
                <w:b/>
                <w:bCs/>
                <w:sz w:val="21"/>
                <w:szCs w:val="21"/>
              </w:rPr>
              <w:t>Dokumentas</w:t>
            </w:r>
          </w:p>
        </w:tc>
        <w:tc>
          <w:tcPr>
            <w:tcW w:w="1020" w:type="dxa"/>
            <w:shd w:val="clear" w:color="auto" w:fill="DEEAF6" w:themeFill="accent5" w:themeFillTint="33"/>
            <w:vAlign w:val="center"/>
          </w:tcPr>
          <w:p w14:paraId="1DC0DD64" w14:textId="77777777" w:rsidR="00B246A1" w:rsidRPr="00B246A1" w:rsidRDefault="00B246A1" w:rsidP="00B246A1">
            <w:pPr>
              <w:jc w:val="center"/>
              <w:rPr>
                <w:rFonts w:cstheme="minorHAnsi"/>
                <w:b/>
                <w:bCs/>
                <w:sz w:val="21"/>
                <w:szCs w:val="21"/>
              </w:rPr>
            </w:pPr>
            <w:r w:rsidRPr="00B246A1">
              <w:rPr>
                <w:rFonts w:cstheme="minorHAnsi"/>
                <w:b/>
                <w:bCs/>
                <w:sz w:val="21"/>
                <w:szCs w:val="21"/>
              </w:rPr>
              <w:t>Lap</w:t>
            </w:r>
            <w:r w:rsidRPr="00B246A1">
              <w:rPr>
                <w:rFonts w:cstheme="minorHAnsi"/>
                <w:b/>
                <w:bCs/>
                <w:sz w:val="21"/>
                <w:szCs w:val="21"/>
              </w:rPr>
              <w:t>ų</w:t>
            </w:r>
            <w:r w:rsidRPr="00B246A1">
              <w:rPr>
                <w:rFonts w:cstheme="minorHAnsi"/>
                <w:b/>
                <w:bCs/>
                <w:sz w:val="21"/>
                <w:szCs w:val="21"/>
              </w:rPr>
              <w:t xml:space="preserve"> skai</w:t>
            </w:r>
            <w:r w:rsidRPr="00B246A1">
              <w:rPr>
                <w:rFonts w:cstheme="minorHAnsi"/>
                <w:b/>
                <w:bCs/>
                <w:sz w:val="21"/>
                <w:szCs w:val="21"/>
              </w:rPr>
              <w:t>č</w:t>
            </w:r>
            <w:r w:rsidRPr="00B246A1">
              <w:rPr>
                <w:rFonts w:cstheme="minorHAnsi"/>
                <w:b/>
                <w:bCs/>
                <w:sz w:val="21"/>
                <w:szCs w:val="21"/>
              </w:rPr>
              <w:t>ius</w:t>
            </w:r>
          </w:p>
        </w:tc>
        <w:tc>
          <w:tcPr>
            <w:tcW w:w="0" w:type="auto"/>
            <w:shd w:val="clear" w:color="auto" w:fill="DEEAF6" w:themeFill="accent5" w:themeFillTint="33"/>
            <w:vAlign w:val="center"/>
          </w:tcPr>
          <w:p w14:paraId="0AFA191A" w14:textId="77777777" w:rsidR="00B246A1" w:rsidRPr="00B246A1" w:rsidRDefault="00B246A1" w:rsidP="00B246A1">
            <w:pPr>
              <w:jc w:val="center"/>
              <w:rPr>
                <w:rFonts w:cstheme="minorHAnsi"/>
                <w:b/>
                <w:bCs/>
                <w:sz w:val="21"/>
                <w:szCs w:val="21"/>
              </w:rPr>
            </w:pPr>
            <w:r w:rsidRPr="00B246A1">
              <w:rPr>
                <w:rFonts w:cstheme="minorHAnsi"/>
                <w:b/>
                <w:bCs/>
                <w:sz w:val="21"/>
                <w:szCs w:val="21"/>
              </w:rPr>
              <w:t>Ar dokumente yra konfidencialios informacijos?</w:t>
            </w:r>
          </w:p>
          <w:p w14:paraId="37A1B0C5" w14:textId="77777777" w:rsidR="00B246A1" w:rsidRPr="00B246A1" w:rsidRDefault="00B246A1" w:rsidP="00B246A1">
            <w:pPr>
              <w:jc w:val="center"/>
              <w:rPr>
                <w:rFonts w:cstheme="minorHAnsi"/>
                <w:b/>
                <w:bCs/>
                <w:sz w:val="21"/>
                <w:szCs w:val="21"/>
              </w:rPr>
            </w:pPr>
            <w:r w:rsidRPr="00B246A1">
              <w:rPr>
                <w:rFonts w:cstheme="minorHAnsi"/>
                <w:b/>
                <w:bCs/>
                <w:sz w:val="21"/>
                <w:szCs w:val="21"/>
              </w:rPr>
              <w:t>(Taip / Ne)</w:t>
            </w:r>
          </w:p>
        </w:tc>
        <w:tc>
          <w:tcPr>
            <w:tcW w:w="0" w:type="auto"/>
            <w:shd w:val="clear" w:color="auto" w:fill="DEEAF6" w:themeFill="accent5" w:themeFillTint="33"/>
            <w:vAlign w:val="center"/>
          </w:tcPr>
          <w:p w14:paraId="5107437E" w14:textId="77777777" w:rsidR="00B246A1" w:rsidRPr="00B246A1" w:rsidRDefault="00B246A1" w:rsidP="00B246A1">
            <w:pPr>
              <w:jc w:val="center"/>
              <w:rPr>
                <w:rFonts w:cstheme="minorHAnsi"/>
                <w:b/>
                <w:bCs/>
                <w:sz w:val="21"/>
                <w:szCs w:val="21"/>
              </w:rPr>
            </w:pPr>
            <w:r w:rsidRPr="00B246A1">
              <w:rPr>
                <w:rFonts w:cstheme="minorHAnsi"/>
                <w:b/>
                <w:bCs/>
                <w:sz w:val="21"/>
                <w:szCs w:val="21"/>
              </w:rPr>
              <w:t>Paai</w:t>
            </w:r>
            <w:r w:rsidRPr="00B246A1">
              <w:rPr>
                <w:rFonts w:cstheme="minorHAnsi"/>
                <w:b/>
                <w:bCs/>
                <w:sz w:val="21"/>
                <w:szCs w:val="21"/>
              </w:rPr>
              <w:t>š</w:t>
            </w:r>
            <w:r w:rsidRPr="00B246A1">
              <w:rPr>
                <w:rFonts w:cstheme="minorHAnsi"/>
                <w:b/>
                <w:bCs/>
                <w:sz w:val="21"/>
                <w:szCs w:val="21"/>
              </w:rPr>
              <w:t>kinimas, kokia konkreti informacija dokumente yra konfidenciali ir kod</w:t>
            </w:r>
            <w:r w:rsidRPr="00B246A1">
              <w:rPr>
                <w:rFonts w:cstheme="minorHAnsi"/>
                <w:b/>
                <w:bCs/>
                <w:sz w:val="21"/>
                <w:szCs w:val="21"/>
              </w:rPr>
              <w:t>ė</w:t>
            </w:r>
            <w:r w:rsidRPr="00B246A1">
              <w:rPr>
                <w:rFonts w:cstheme="minorHAnsi"/>
                <w:b/>
                <w:bCs/>
                <w:sz w:val="21"/>
                <w:szCs w:val="21"/>
              </w:rPr>
              <w:t>l</w:t>
            </w:r>
          </w:p>
        </w:tc>
      </w:tr>
      <w:tr w:rsidR="00B246A1" w:rsidRPr="00B246A1" w14:paraId="7E514208" w14:textId="77777777" w:rsidTr="004F08C0">
        <w:tc>
          <w:tcPr>
            <w:tcW w:w="0" w:type="auto"/>
            <w:vAlign w:val="center"/>
          </w:tcPr>
          <w:p w14:paraId="230DE8EB" w14:textId="77777777" w:rsidR="00B246A1" w:rsidRPr="00B246A1" w:rsidRDefault="00B246A1" w:rsidP="00B246A1">
            <w:pPr>
              <w:rPr>
                <w:rFonts w:cstheme="minorHAnsi"/>
                <w:bCs/>
                <w:sz w:val="21"/>
                <w:szCs w:val="21"/>
              </w:rPr>
            </w:pPr>
            <w:r w:rsidRPr="00B246A1">
              <w:rPr>
                <w:rFonts w:cstheme="minorHAnsi"/>
                <w:i/>
                <w:sz w:val="21"/>
                <w:szCs w:val="21"/>
              </w:rPr>
              <w:t>1</w:t>
            </w:r>
          </w:p>
        </w:tc>
        <w:tc>
          <w:tcPr>
            <w:tcW w:w="3478" w:type="dxa"/>
            <w:shd w:val="clear" w:color="auto" w:fill="auto"/>
            <w:vAlign w:val="center"/>
          </w:tcPr>
          <w:p w14:paraId="67AD3864" w14:textId="340A6FC0" w:rsidR="00B246A1" w:rsidRPr="00E64FB9" w:rsidRDefault="00E64FB9" w:rsidP="00E64FB9">
            <w:pPr>
              <w:jc w:val="center"/>
              <w:rPr>
                <w:rFonts w:cstheme="minorHAnsi"/>
                <w:bCs/>
                <w:i/>
                <w:iCs/>
                <w:sz w:val="21"/>
                <w:szCs w:val="21"/>
              </w:rPr>
            </w:pPr>
            <w:r w:rsidRPr="00E64FB9">
              <w:rPr>
                <w:rFonts w:cstheme="minorHAnsi"/>
                <w:bCs/>
                <w:i/>
                <w:iCs/>
                <w:sz w:val="21"/>
                <w:szCs w:val="21"/>
              </w:rPr>
              <w:t>2</w:t>
            </w:r>
          </w:p>
        </w:tc>
        <w:tc>
          <w:tcPr>
            <w:tcW w:w="1020" w:type="dxa"/>
          </w:tcPr>
          <w:p w14:paraId="7B5936EE" w14:textId="77777777" w:rsidR="00B246A1" w:rsidRPr="00B246A1" w:rsidRDefault="00B246A1" w:rsidP="00E64FB9">
            <w:pPr>
              <w:jc w:val="center"/>
              <w:rPr>
                <w:rFonts w:cstheme="minorHAnsi"/>
                <w:i/>
                <w:sz w:val="21"/>
                <w:szCs w:val="21"/>
              </w:rPr>
            </w:pPr>
            <w:r w:rsidRPr="00B246A1">
              <w:rPr>
                <w:rFonts w:cstheme="minorHAnsi"/>
                <w:i/>
                <w:sz w:val="21"/>
                <w:szCs w:val="21"/>
              </w:rPr>
              <w:t>3</w:t>
            </w:r>
          </w:p>
        </w:tc>
        <w:tc>
          <w:tcPr>
            <w:tcW w:w="0" w:type="auto"/>
            <w:shd w:val="clear" w:color="auto" w:fill="auto"/>
            <w:vAlign w:val="center"/>
          </w:tcPr>
          <w:p w14:paraId="289D4A2A" w14:textId="77777777" w:rsidR="00B246A1" w:rsidRPr="00B246A1" w:rsidRDefault="00B246A1" w:rsidP="00E64FB9">
            <w:pPr>
              <w:jc w:val="center"/>
              <w:rPr>
                <w:rFonts w:cstheme="minorHAnsi"/>
                <w:bCs/>
                <w:i/>
                <w:iCs/>
                <w:sz w:val="21"/>
                <w:szCs w:val="21"/>
              </w:rPr>
            </w:pPr>
            <w:r w:rsidRPr="00B246A1">
              <w:rPr>
                <w:rFonts w:cstheme="minorHAnsi"/>
                <w:bCs/>
                <w:i/>
                <w:iCs/>
                <w:sz w:val="21"/>
                <w:szCs w:val="21"/>
              </w:rPr>
              <w:t>4</w:t>
            </w:r>
          </w:p>
        </w:tc>
        <w:tc>
          <w:tcPr>
            <w:tcW w:w="0" w:type="auto"/>
            <w:shd w:val="clear" w:color="auto" w:fill="auto"/>
            <w:vAlign w:val="center"/>
          </w:tcPr>
          <w:p w14:paraId="3532F0EB" w14:textId="77777777" w:rsidR="00B246A1" w:rsidRPr="00B246A1" w:rsidRDefault="00B246A1" w:rsidP="00E64FB9">
            <w:pPr>
              <w:jc w:val="center"/>
              <w:rPr>
                <w:rFonts w:cstheme="minorHAnsi"/>
                <w:bCs/>
                <w:sz w:val="21"/>
                <w:szCs w:val="21"/>
              </w:rPr>
            </w:pPr>
            <w:r w:rsidRPr="00B246A1">
              <w:rPr>
                <w:rFonts w:cstheme="minorHAnsi"/>
                <w:i/>
                <w:sz w:val="21"/>
                <w:szCs w:val="21"/>
              </w:rPr>
              <w:t>5</w:t>
            </w:r>
          </w:p>
        </w:tc>
      </w:tr>
      <w:tr w:rsidR="004F08C0" w:rsidRPr="00B246A1" w14:paraId="40515FBD" w14:textId="77777777" w:rsidTr="004F08C0">
        <w:tc>
          <w:tcPr>
            <w:tcW w:w="0" w:type="auto"/>
          </w:tcPr>
          <w:p w14:paraId="0E5F24DF" w14:textId="77777777" w:rsidR="004F08C0" w:rsidRPr="00B246A1" w:rsidRDefault="004F08C0" w:rsidP="004F08C0">
            <w:pPr>
              <w:rPr>
                <w:rFonts w:cstheme="minorHAnsi"/>
                <w:sz w:val="21"/>
                <w:szCs w:val="21"/>
              </w:rPr>
            </w:pPr>
            <w:r w:rsidRPr="00B246A1">
              <w:rPr>
                <w:rFonts w:cstheme="minorHAnsi"/>
                <w:sz w:val="21"/>
                <w:szCs w:val="21"/>
              </w:rPr>
              <w:t>1.</w:t>
            </w:r>
          </w:p>
        </w:tc>
        <w:tc>
          <w:tcPr>
            <w:tcW w:w="3478" w:type="dxa"/>
            <w:tcBorders>
              <w:top w:val="single" w:sz="4" w:space="0" w:color="auto"/>
              <w:left w:val="single" w:sz="4" w:space="0" w:color="auto"/>
              <w:bottom w:val="single" w:sz="4" w:space="0" w:color="auto"/>
              <w:right w:val="single" w:sz="4" w:space="0" w:color="000000"/>
            </w:tcBorders>
            <w:shd w:val="clear" w:color="000000" w:fill="D9D9D9"/>
            <w:vAlign w:val="center"/>
          </w:tcPr>
          <w:p w14:paraId="73162B24" w14:textId="665158E5" w:rsidR="004F08C0" w:rsidRPr="00B246A1" w:rsidRDefault="004F08C0" w:rsidP="004F08C0">
            <w:pPr>
              <w:rPr>
                <w:rFonts w:cstheme="minorHAnsi"/>
                <w:sz w:val="21"/>
                <w:szCs w:val="21"/>
              </w:rPr>
            </w:pPr>
            <w:r>
              <w:rPr>
                <w:color w:val="000000"/>
              </w:rPr>
              <w:t>Europos bendrasis vie</w:t>
            </w:r>
            <w:r>
              <w:rPr>
                <w:color w:val="000000"/>
              </w:rPr>
              <w:t>šų</w:t>
            </w:r>
            <w:r>
              <w:rPr>
                <w:color w:val="000000"/>
              </w:rPr>
              <w:t>j</w:t>
            </w:r>
            <w:r>
              <w:rPr>
                <w:color w:val="000000"/>
              </w:rPr>
              <w:t>ų</w:t>
            </w:r>
            <w:r>
              <w:rPr>
                <w:color w:val="000000"/>
              </w:rPr>
              <w:t xml:space="preserve"> pirkim</w:t>
            </w:r>
            <w:r>
              <w:rPr>
                <w:color w:val="000000"/>
              </w:rPr>
              <w:t>ų</w:t>
            </w:r>
            <w:r>
              <w:rPr>
                <w:color w:val="000000"/>
              </w:rPr>
              <w:t xml:space="preserve"> dokumentas (jei tikrinami pa</w:t>
            </w:r>
            <w:r>
              <w:rPr>
                <w:color w:val="000000"/>
              </w:rPr>
              <w:t>š</w:t>
            </w:r>
            <w:r>
              <w:rPr>
                <w:color w:val="000000"/>
              </w:rPr>
              <w:t>alinimo pagrindai)</w:t>
            </w:r>
          </w:p>
        </w:tc>
        <w:tc>
          <w:tcPr>
            <w:tcW w:w="1020" w:type="dxa"/>
          </w:tcPr>
          <w:p w14:paraId="348203C2" w14:textId="77777777" w:rsidR="004F08C0" w:rsidRPr="00B246A1" w:rsidRDefault="004F08C0" w:rsidP="004F08C0">
            <w:pPr>
              <w:rPr>
                <w:rFonts w:cstheme="minorHAnsi"/>
                <w:sz w:val="21"/>
                <w:szCs w:val="21"/>
              </w:rPr>
            </w:pPr>
          </w:p>
        </w:tc>
        <w:tc>
          <w:tcPr>
            <w:tcW w:w="0" w:type="auto"/>
            <w:vAlign w:val="center"/>
          </w:tcPr>
          <w:p w14:paraId="7AD6F0BB" w14:textId="77777777" w:rsidR="004F08C0" w:rsidRPr="00B246A1" w:rsidRDefault="004F08C0" w:rsidP="004F08C0">
            <w:pPr>
              <w:rPr>
                <w:rFonts w:cstheme="minorHAnsi"/>
                <w:sz w:val="21"/>
                <w:szCs w:val="21"/>
              </w:rPr>
            </w:pPr>
          </w:p>
        </w:tc>
        <w:tc>
          <w:tcPr>
            <w:tcW w:w="0" w:type="auto"/>
            <w:vAlign w:val="center"/>
          </w:tcPr>
          <w:p w14:paraId="22DE2C2C" w14:textId="77777777" w:rsidR="004F08C0" w:rsidRPr="00B246A1" w:rsidRDefault="004F08C0" w:rsidP="004F08C0">
            <w:pPr>
              <w:rPr>
                <w:rFonts w:cstheme="minorHAnsi"/>
                <w:sz w:val="21"/>
                <w:szCs w:val="21"/>
              </w:rPr>
            </w:pPr>
          </w:p>
        </w:tc>
      </w:tr>
      <w:tr w:rsidR="004F08C0" w:rsidRPr="00B246A1" w14:paraId="6C6414F6" w14:textId="77777777" w:rsidTr="004F08C0">
        <w:tc>
          <w:tcPr>
            <w:tcW w:w="0" w:type="auto"/>
          </w:tcPr>
          <w:p w14:paraId="0CD2A1A4" w14:textId="77777777" w:rsidR="004F08C0" w:rsidRPr="00B246A1" w:rsidRDefault="004F08C0" w:rsidP="004F08C0">
            <w:pPr>
              <w:rPr>
                <w:rFonts w:eastAsia="Calibri" w:cstheme="minorHAnsi"/>
                <w:sz w:val="21"/>
                <w:szCs w:val="21"/>
              </w:rPr>
            </w:pPr>
            <w:r w:rsidRPr="00B246A1">
              <w:rPr>
                <w:rFonts w:eastAsia="Calibri" w:cstheme="minorHAnsi"/>
                <w:sz w:val="21"/>
                <w:szCs w:val="21"/>
              </w:rPr>
              <w:t>2.</w:t>
            </w:r>
          </w:p>
        </w:tc>
        <w:tc>
          <w:tcPr>
            <w:tcW w:w="3478" w:type="dxa"/>
            <w:tcBorders>
              <w:top w:val="single" w:sz="4" w:space="0" w:color="auto"/>
              <w:left w:val="single" w:sz="4" w:space="0" w:color="auto"/>
              <w:bottom w:val="single" w:sz="4" w:space="0" w:color="auto"/>
              <w:right w:val="single" w:sz="4" w:space="0" w:color="000000"/>
            </w:tcBorders>
            <w:shd w:val="clear" w:color="000000" w:fill="D9D9D9"/>
            <w:vAlign w:val="center"/>
          </w:tcPr>
          <w:p w14:paraId="078FCB1A" w14:textId="59CC389C" w:rsidR="004F08C0" w:rsidRPr="00B246A1" w:rsidRDefault="004F08C0" w:rsidP="004F08C0">
            <w:pPr>
              <w:rPr>
                <w:rFonts w:cstheme="minorHAnsi"/>
                <w:sz w:val="21"/>
                <w:szCs w:val="21"/>
              </w:rPr>
            </w:pPr>
            <w:r>
              <w:rPr>
                <w:color w:val="000000"/>
              </w:rPr>
              <w:t>Pasi</w:t>
            </w:r>
            <w:r>
              <w:rPr>
                <w:color w:val="000000"/>
              </w:rPr>
              <w:t>ū</w:t>
            </w:r>
            <w:r>
              <w:rPr>
                <w:color w:val="000000"/>
              </w:rPr>
              <w:t>lymo galiojimo u</w:t>
            </w:r>
            <w:r>
              <w:rPr>
                <w:color w:val="000000"/>
              </w:rPr>
              <w:t>ž</w:t>
            </w:r>
            <w:r>
              <w:rPr>
                <w:color w:val="000000"/>
              </w:rPr>
              <w:t>tikrinimas (jei taikoma)</w:t>
            </w:r>
          </w:p>
        </w:tc>
        <w:tc>
          <w:tcPr>
            <w:tcW w:w="1020" w:type="dxa"/>
          </w:tcPr>
          <w:p w14:paraId="326F529A" w14:textId="77777777" w:rsidR="004F08C0" w:rsidRPr="00B246A1" w:rsidRDefault="004F08C0" w:rsidP="004F08C0">
            <w:pPr>
              <w:rPr>
                <w:rFonts w:cstheme="minorHAnsi"/>
                <w:sz w:val="21"/>
                <w:szCs w:val="21"/>
              </w:rPr>
            </w:pPr>
          </w:p>
        </w:tc>
        <w:tc>
          <w:tcPr>
            <w:tcW w:w="0" w:type="auto"/>
          </w:tcPr>
          <w:p w14:paraId="73C0B396" w14:textId="77777777" w:rsidR="004F08C0" w:rsidRPr="00B246A1" w:rsidRDefault="004F08C0" w:rsidP="004F08C0">
            <w:pPr>
              <w:rPr>
                <w:rFonts w:cstheme="minorHAnsi"/>
                <w:sz w:val="21"/>
                <w:szCs w:val="21"/>
              </w:rPr>
            </w:pPr>
          </w:p>
        </w:tc>
        <w:tc>
          <w:tcPr>
            <w:tcW w:w="0" w:type="auto"/>
          </w:tcPr>
          <w:p w14:paraId="42B672EF" w14:textId="77777777" w:rsidR="004F08C0" w:rsidRPr="00B246A1" w:rsidRDefault="004F08C0" w:rsidP="004F08C0">
            <w:pPr>
              <w:rPr>
                <w:rFonts w:cstheme="minorHAnsi"/>
                <w:sz w:val="21"/>
                <w:szCs w:val="21"/>
              </w:rPr>
            </w:pPr>
          </w:p>
        </w:tc>
      </w:tr>
      <w:tr w:rsidR="004F08C0" w:rsidRPr="00B246A1" w14:paraId="6C918EDB" w14:textId="77777777" w:rsidTr="004F08C0">
        <w:tc>
          <w:tcPr>
            <w:tcW w:w="0" w:type="auto"/>
          </w:tcPr>
          <w:p w14:paraId="56850EE9" w14:textId="77777777" w:rsidR="004F08C0" w:rsidRPr="00B246A1" w:rsidRDefault="004F08C0" w:rsidP="004F08C0">
            <w:pPr>
              <w:rPr>
                <w:rFonts w:eastAsia="Calibri" w:cstheme="minorHAnsi"/>
                <w:bCs/>
                <w:sz w:val="21"/>
                <w:szCs w:val="21"/>
              </w:rPr>
            </w:pPr>
            <w:r w:rsidRPr="00B246A1">
              <w:rPr>
                <w:rFonts w:eastAsia="Calibri" w:cstheme="minorHAnsi"/>
                <w:bCs/>
                <w:sz w:val="21"/>
                <w:szCs w:val="21"/>
              </w:rPr>
              <w:t>3.</w:t>
            </w:r>
          </w:p>
        </w:tc>
        <w:tc>
          <w:tcPr>
            <w:tcW w:w="3478" w:type="dxa"/>
            <w:tcBorders>
              <w:top w:val="single" w:sz="4" w:space="0" w:color="auto"/>
              <w:left w:val="single" w:sz="4" w:space="0" w:color="auto"/>
              <w:bottom w:val="single" w:sz="4" w:space="0" w:color="auto"/>
              <w:right w:val="single" w:sz="4" w:space="0" w:color="000000"/>
            </w:tcBorders>
            <w:shd w:val="clear" w:color="000000" w:fill="D9D9D9"/>
            <w:vAlign w:val="center"/>
          </w:tcPr>
          <w:p w14:paraId="319B7379" w14:textId="0AA49656" w:rsidR="004F08C0" w:rsidRPr="00B246A1" w:rsidRDefault="004F08C0" w:rsidP="004F08C0">
            <w:pPr>
              <w:rPr>
                <w:rFonts w:eastAsia="Calibri" w:cstheme="minorHAnsi"/>
                <w:sz w:val="21"/>
                <w:szCs w:val="21"/>
              </w:rPr>
            </w:pPr>
            <w:r>
              <w:rPr>
                <w:color w:val="000000"/>
              </w:rPr>
              <w:t>Į</w:t>
            </w:r>
            <w:r>
              <w:rPr>
                <w:color w:val="000000"/>
              </w:rPr>
              <w:t>galiojimas pateikti pasi</w:t>
            </w:r>
            <w:r>
              <w:rPr>
                <w:color w:val="000000"/>
              </w:rPr>
              <w:t>ū</w:t>
            </w:r>
            <w:r>
              <w:rPr>
                <w:color w:val="000000"/>
              </w:rPr>
              <w:t>lym</w:t>
            </w:r>
            <w:r>
              <w:rPr>
                <w:color w:val="000000"/>
              </w:rPr>
              <w:t>ą</w:t>
            </w:r>
            <w:r>
              <w:rPr>
                <w:color w:val="000000"/>
              </w:rPr>
              <w:t xml:space="preserve"> (jei taikoma)</w:t>
            </w:r>
          </w:p>
        </w:tc>
        <w:tc>
          <w:tcPr>
            <w:tcW w:w="1020" w:type="dxa"/>
          </w:tcPr>
          <w:p w14:paraId="33A9C4BF" w14:textId="77777777" w:rsidR="004F08C0" w:rsidRPr="00B246A1" w:rsidRDefault="004F08C0" w:rsidP="004F08C0">
            <w:pPr>
              <w:rPr>
                <w:rFonts w:cstheme="minorHAnsi"/>
                <w:sz w:val="21"/>
                <w:szCs w:val="21"/>
              </w:rPr>
            </w:pPr>
          </w:p>
        </w:tc>
        <w:tc>
          <w:tcPr>
            <w:tcW w:w="0" w:type="auto"/>
          </w:tcPr>
          <w:p w14:paraId="12ED9A6C" w14:textId="77777777" w:rsidR="004F08C0" w:rsidRPr="00B246A1" w:rsidRDefault="004F08C0" w:rsidP="004F08C0">
            <w:pPr>
              <w:rPr>
                <w:rFonts w:cstheme="minorHAnsi"/>
                <w:sz w:val="21"/>
                <w:szCs w:val="21"/>
              </w:rPr>
            </w:pPr>
          </w:p>
        </w:tc>
        <w:tc>
          <w:tcPr>
            <w:tcW w:w="0" w:type="auto"/>
          </w:tcPr>
          <w:p w14:paraId="4049DC34" w14:textId="77777777" w:rsidR="004F08C0" w:rsidRPr="00B246A1" w:rsidRDefault="004F08C0" w:rsidP="004F08C0">
            <w:pPr>
              <w:rPr>
                <w:rFonts w:cstheme="minorHAnsi"/>
                <w:sz w:val="21"/>
                <w:szCs w:val="21"/>
              </w:rPr>
            </w:pPr>
          </w:p>
        </w:tc>
      </w:tr>
      <w:tr w:rsidR="004F08C0" w:rsidRPr="00B246A1" w14:paraId="711D3D0C" w14:textId="77777777" w:rsidTr="004F08C0">
        <w:tc>
          <w:tcPr>
            <w:tcW w:w="0" w:type="auto"/>
          </w:tcPr>
          <w:p w14:paraId="27224AD7" w14:textId="77777777" w:rsidR="004F08C0" w:rsidRPr="00B246A1" w:rsidRDefault="004F08C0" w:rsidP="004F08C0">
            <w:pPr>
              <w:rPr>
                <w:rFonts w:eastAsia="Calibri" w:cstheme="minorHAnsi"/>
                <w:bCs/>
                <w:sz w:val="21"/>
                <w:szCs w:val="21"/>
              </w:rPr>
            </w:pPr>
            <w:r w:rsidRPr="00B246A1">
              <w:rPr>
                <w:rFonts w:eastAsia="Calibri" w:cstheme="minorHAnsi"/>
                <w:bCs/>
                <w:sz w:val="21"/>
                <w:szCs w:val="21"/>
              </w:rPr>
              <w:t>4.</w:t>
            </w:r>
          </w:p>
        </w:tc>
        <w:tc>
          <w:tcPr>
            <w:tcW w:w="3478" w:type="dxa"/>
            <w:tcBorders>
              <w:top w:val="single" w:sz="4" w:space="0" w:color="auto"/>
              <w:left w:val="single" w:sz="4" w:space="0" w:color="auto"/>
              <w:bottom w:val="single" w:sz="4" w:space="0" w:color="auto"/>
              <w:right w:val="single" w:sz="4" w:space="0" w:color="000000"/>
            </w:tcBorders>
            <w:shd w:val="clear" w:color="000000" w:fill="D9D9D9"/>
            <w:vAlign w:val="center"/>
          </w:tcPr>
          <w:p w14:paraId="42632E04" w14:textId="672816AA" w:rsidR="004F08C0" w:rsidRPr="00B246A1" w:rsidRDefault="004F08C0" w:rsidP="004F08C0">
            <w:pPr>
              <w:numPr>
                <w:ilvl w:val="0"/>
                <w:numId w:val="1"/>
              </w:numPr>
              <w:tabs>
                <w:tab w:val="left" w:pos="0"/>
                <w:tab w:val="left" w:pos="331"/>
              </w:tabs>
              <w:spacing w:line="20" w:lineRule="atLeast"/>
              <w:ind w:left="0" w:firstLine="73"/>
              <w:contextualSpacing/>
              <w:jc w:val="both"/>
              <w:rPr>
                <w:rFonts w:cstheme="minorHAnsi"/>
                <w:bCs/>
                <w:sz w:val="21"/>
                <w:szCs w:val="21"/>
              </w:rPr>
            </w:pPr>
            <w:r>
              <w:rPr>
                <w:color w:val="000000"/>
              </w:rPr>
              <w:t>Subtiekimo sutartis, ketinim</w:t>
            </w:r>
            <w:r>
              <w:rPr>
                <w:color w:val="000000"/>
              </w:rPr>
              <w:t>ų</w:t>
            </w:r>
            <w:r>
              <w:rPr>
                <w:color w:val="000000"/>
              </w:rPr>
              <w:t xml:space="preserve"> protokolas, preliminarios sutartys ar kiti dokumentai, patvirtinantys, kad laim</w:t>
            </w:r>
            <w:r>
              <w:rPr>
                <w:color w:val="000000"/>
              </w:rPr>
              <w:t>ė</w:t>
            </w:r>
            <w:r>
              <w:rPr>
                <w:color w:val="000000"/>
              </w:rPr>
              <w:t>jus pirkim</w:t>
            </w:r>
            <w:r>
              <w:rPr>
                <w:color w:val="000000"/>
              </w:rPr>
              <w:t>ą</w:t>
            </w:r>
            <w:r>
              <w:rPr>
                <w:color w:val="000000"/>
              </w:rPr>
              <w:t xml:space="preserve"> tiek</w:t>
            </w:r>
            <w:r>
              <w:rPr>
                <w:color w:val="000000"/>
              </w:rPr>
              <w:t>ė</w:t>
            </w:r>
            <w:r>
              <w:rPr>
                <w:color w:val="000000"/>
              </w:rPr>
              <w:t>jui bus prieinami kit</w:t>
            </w:r>
            <w:r>
              <w:rPr>
                <w:color w:val="000000"/>
              </w:rPr>
              <w:t>ų</w:t>
            </w:r>
            <w:r>
              <w:rPr>
                <w:color w:val="000000"/>
              </w:rPr>
              <w:t xml:space="preserve"> </w:t>
            </w:r>
            <w:r>
              <w:rPr>
                <w:color w:val="000000"/>
              </w:rPr>
              <w:t>ū</w:t>
            </w:r>
            <w:r>
              <w:rPr>
                <w:color w:val="000000"/>
              </w:rPr>
              <w:t>kio subjekt</w:t>
            </w:r>
            <w:r>
              <w:rPr>
                <w:color w:val="000000"/>
              </w:rPr>
              <w:t>ų</w:t>
            </w:r>
            <w:r>
              <w:rPr>
                <w:color w:val="000000"/>
              </w:rPr>
              <w:t xml:space="preserve"> i</w:t>
            </w:r>
            <w:r>
              <w:rPr>
                <w:color w:val="000000"/>
              </w:rPr>
              <w:t>š</w:t>
            </w:r>
            <w:r>
              <w:rPr>
                <w:color w:val="000000"/>
              </w:rPr>
              <w:t>tekliai (jei pasitelkiami kvalifikacijos atitikimui)</w:t>
            </w:r>
          </w:p>
        </w:tc>
        <w:tc>
          <w:tcPr>
            <w:tcW w:w="1020" w:type="dxa"/>
          </w:tcPr>
          <w:p w14:paraId="71E92192" w14:textId="77777777" w:rsidR="004F08C0" w:rsidRPr="00B246A1" w:rsidRDefault="004F08C0" w:rsidP="004F08C0">
            <w:pPr>
              <w:rPr>
                <w:rFonts w:cstheme="minorHAnsi"/>
                <w:sz w:val="21"/>
                <w:szCs w:val="21"/>
              </w:rPr>
            </w:pPr>
          </w:p>
        </w:tc>
        <w:tc>
          <w:tcPr>
            <w:tcW w:w="0" w:type="auto"/>
          </w:tcPr>
          <w:p w14:paraId="17B9E13E" w14:textId="77777777" w:rsidR="004F08C0" w:rsidRPr="00B246A1" w:rsidRDefault="004F08C0" w:rsidP="004F08C0">
            <w:pPr>
              <w:rPr>
                <w:rFonts w:cstheme="minorHAnsi"/>
                <w:sz w:val="21"/>
                <w:szCs w:val="21"/>
              </w:rPr>
            </w:pPr>
          </w:p>
        </w:tc>
        <w:tc>
          <w:tcPr>
            <w:tcW w:w="0" w:type="auto"/>
          </w:tcPr>
          <w:p w14:paraId="5102BD19" w14:textId="77777777" w:rsidR="004F08C0" w:rsidRPr="00B246A1" w:rsidRDefault="004F08C0" w:rsidP="004F08C0">
            <w:pPr>
              <w:rPr>
                <w:rFonts w:cstheme="minorHAnsi"/>
                <w:sz w:val="21"/>
                <w:szCs w:val="21"/>
              </w:rPr>
            </w:pPr>
          </w:p>
        </w:tc>
      </w:tr>
      <w:tr w:rsidR="004F08C0" w:rsidRPr="00B246A1" w14:paraId="3C4FD024" w14:textId="77777777" w:rsidTr="004F08C0">
        <w:tc>
          <w:tcPr>
            <w:tcW w:w="0" w:type="auto"/>
          </w:tcPr>
          <w:p w14:paraId="32CF3322" w14:textId="77777777" w:rsidR="004F08C0" w:rsidRPr="00B246A1" w:rsidRDefault="004F08C0" w:rsidP="004F08C0">
            <w:pPr>
              <w:rPr>
                <w:rFonts w:cstheme="minorHAnsi"/>
                <w:sz w:val="21"/>
                <w:szCs w:val="21"/>
              </w:rPr>
            </w:pPr>
          </w:p>
        </w:tc>
        <w:tc>
          <w:tcPr>
            <w:tcW w:w="3478" w:type="dxa"/>
            <w:tcBorders>
              <w:top w:val="single" w:sz="4" w:space="0" w:color="auto"/>
              <w:left w:val="single" w:sz="4" w:space="0" w:color="auto"/>
              <w:bottom w:val="single" w:sz="4" w:space="0" w:color="auto"/>
              <w:right w:val="single" w:sz="4" w:space="0" w:color="000000"/>
            </w:tcBorders>
            <w:shd w:val="clear" w:color="000000" w:fill="D9D9D9"/>
            <w:vAlign w:val="center"/>
          </w:tcPr>
          <w:p w14:paraId="51E96D80" w14:textId="07FA6528" w:rsidR="004F08C0" w:rsidRPr="00B246A1" w:rsidRDefault="004F08C0" w:rsidP="004F08C0">
            <w:pPr>
              <w:rPr>
                <w:rFonts w:cstheme="minorHAnsi"/>
                <w:sz w:val="21"/>
                <w:szCs w:val="21"/>
              </w:rPr>
            </w:pPr>
            <w:r>
              <w:rPr>
                <w:color w:val="000000"/>
              </w:rPr>
              <w:t>Jungtin</w:t>
            </w:r>
            <w:r>
              <w:rPr>
                <w:color w:val="000000"/>
              </w:rPr>
              <w:t>ė</w:t>
            </w:r>
            <w:r>
              <w:rPr>
                <w:color w:val="000000"/>
              </w:rPr>
              <w:t>s veiklos sutarties kopija (jei taikoma)</w:t>
            </w:r>
          </w:p>
        </w:tc>
        <w:tc>
          <w:tcPr>
            <w:tcW w:w="1020" w:type="dxa"/>
          </w:tcPr>
          <w:p w14:paraId="031AB2A7" w14:textId="77777777" w:rsidR="004F08C0" w:rsidRPr="00B246A1" w:rsidRDefault="004F08C0" w:rsidP="004F08C0">
            <w:pPr>
              <w:rPr>
                <w:rFonts w:cstheme="minorHAnsi"/>
                <w:sz w:val="21"/>
                <w:szCs w:val="21"/>
              </w:rPr>
            </w:pPr>
          </w:p>
        </w:tc>
        <w:tc>
          <w:tcPr>
            <w:tcW w:w="0" w:type="auto"/>
            <w:vAlign w:val="center"/>
          </w:tcPr>
          <w:p w14:paraId="32445A67" w14:textId="77777777" w:rsidR="004F08C0" w:rsidRPr="00B246A1" w:rsidRDefault="004F08C0" w:rsidP="004F08C0">
            <w:pPr>
              <w:rPr>
                <w:rFonts w:cstheme="minorHAnsi"/>
                <w:sz w:val="21"/>
                <w:szCs w:val="21"/>
              </w:rPr>
            </w:pPr>
          </w:p>
        </w:tc>
        <w:tc>
          <w:tcPr>
            <w:tcW w:w="0" w:type="auto"/>
            <w:vAlign w:val="center"/>
          </w:tcPr>
          <w:p w14:paraId="034D01EF" w14:textId="77777777" w:rsidR="004F08C0" w:rsidRPr="00B246A1" w:rsidRDefault="004F08C0" w:rsidP="004F08C0">
            <w:pPr>
              <w:rPr>
                <w:rFonts w:cstheme="minorHAnsi"/>
                <w:sz w:val="21"/>
                <w:szCs w:val="21"/>
              </w:rPr>
            </w:pPr>
          </w:p>
        </w:tc>
      </w:tr>
      <w:tr w:rsidR="004F08C0" w:rsidRPr="00B246A1" w14:paraId="3901FBAD" w14:textId="77777777" w:rsidTr="004F08C0">
        <w:tc>
          <w:tcPr>
            <w:tcW w:w="0" w:type="auto"/>
          </w:tcPr>
          <w:p w14:paraId="5CF0D643" w14:textId="77777777" w:rsidR="004F08C0" w:rsidRPr="00B246A1" w:rsidRDefault="004F08C0" w:rsidP="004F08C0">
            <w:pPr>
              <w:rPr>
                <w:rFonts w:cstheme="minorHAnsi"/>
                <w:sz w:val="21"/>
                <w:szCs w:val="21"/>
              </w:rPr>
            </w:pPr>
            <w:r w:rsidRPr="00B246A1">
              <w:rPr>
                <w:rFonts w:cstheme="minorHAnsi"/>
                <w:sz w:val="21"/>
                <w:szCs w:val="21"/>
              </w:rPr>
              <w:t>...</w:t>
            </w:r>
          </w:p>
        </w:tc>
        <w:tc>
          <w:tcPr>
            <w:tcW w:w="3478" w:type="dxa"/>
            <w:tcBorders>
              <w:top w:val="single" w:sz="4" w:space="0" w:color="auto"/>
              <w:left w:val="single" w:sz="4" w:space="0" w:color="auto"/>
              <w:bottom w:val="single" w:sz="4" w:space="0" w:color="auto"/>
              <w:right w:val="single" w:sz="4" w:space="0" w:color="000000"/>
            </w:tcBorders>
            <w:shd w:val="clear" w:color="000000" w:fill="D9D9D9"/>
            <w:vAlign w:val="center"/>
          </w:tcPr>
          <w:p w14:paraId="1E58A960" w14:textId="2C076A80" w:rsidR="004F08C0" w:rsidRPr="00B246A1" w:rsidRDefault="004F08C0" w:rsidP="004F08C0">
            <w:pPr>
              <w:rPr>
                <w:rFonts w:cstheme="minorHAnsi"/>
                <w:sz w:val="21"/>
                <w:szCs w:val="21"/>
                <w:u w:val="single"/>
              </w:rPr>
            </w:pPr>
            <w:r>
              <w:rPr>
                <w:color w:val="000000"/>
              </w:rPr>
              <w:t>Technin</w:t>
            </w:r>
            <w:r>
              <w:rPr>
                <w:color w:val="000000"/>
              </w:rPr>
              <w:t>ė</w:t>
            </w:r>
            <w:r>
              <w:rPr>
                <w:color w:val="000000"/>
              </w:rPr>
              <w:t xml:space="preserve">s specifikacijos reikalavimus </w:t>
            </w:r>
            <w:r>
              <w:rPr>
                <w:color w:val="000000"/>
              </w:rPr>
              <w:t>į</w:t>
            </w:r>
            <w:r>
              <w:rPr>
                <w:color w:val="000000"/>
              </w:rPr>
              <w:t>rodantys dokumentai (jei taikoma)</w:t>
            </w:r>
          </w:p>
        </w:tc>
        <w:tc>
          <w:tcPr>
            <w:tcW w:w="1020" w:type="dxa"/>
          </w:tcPr>
          <w:p w14:paraId="4A6683F8" w14:textId="77777777" w:rsidR="004F08C0" w:rsidRPr="00B246A1" w:rsidRDefault="004F08C0" w:rsidP="004F08C0">
            <w:pPr>
              <w:rPr>
                <w:rFonts w:cstheme="minorHAnsi"/>
                <w:sz w:val="21"/>
                <w:szCs w:val="21"/>
              </w:rPr>
            </w:pPr>
          </w:p>
        </w:tc>
        <w:tc>
          <w:tcPr>
            <w:tcW w:w="0" w:type="auto"/>
            <w:vAlign w:val="center"/>
          </w:tcPr>
          <w:p w14:paraId="59E18E7E" w14:textId="77777777" w:rsidR="004F08C0" w:rsidRPr="00B246A1" w:rsidRDefault="004F08C0" w:rsidP="004F08C0">
            <w:pPr>
              <w:rPr>
                <w:rFonts w:cstheme="minorHAnsi"/>
                <w:sz w:val="21"/>
                <w:szCs w:val="21"/>
              </w:rPr>
            </w:pPr>
          </w:p>
        </w:tc>
        <w:tc>
          <w:tcPr>
            <w:tcW w:w="0" w:type="auto"/>
            <w:vAlign w:val="center"/>
          </w:tcPr>
          <w:p w14:paraId="3D2469F7" w14:textId="77777777" w:rsidR="004F08C0" w:rsidRPr="00B246A1" w:rsidRDefault="004F08C0" w:rsidP="004F08C0">
            <w:pPr>
              <w:rPr>
                <w:rFonts w:cstheme="minorHAnsi"/>
                <w:sz w:val="21"/>
                <w:szCs w:val="21"/>
              </w:rPr>
            </w:pPr>
          </w:p>
        </w:tc>
      </w:tr>
    </w:tbl>
    <w:p w14:paraId="1C20F89D" w14:textId="77777777" w:rsidR="00B246A1" w:rsidRPr="00B246A1" w:rsidRDefault="00B246A1" w:rsidP="00B246A1">
      <w:pPr>
        <w:spacing w:after="0" w:line="240" w:lineRule="auto"/>
        <w:jc w:val="both"/>
        <w:rPr>
          <w:rFonts w:eastAsiaTheme="minorEastAsia" w:cstheme="minorHAnsi"/>
          <w:kern w:val="0"/>
          <w:sz w:val="21"/>
          <w:szCs w:val="21"/>
          <w:lang w:eastAsia="lt-LT"/>
          <w14:ligatures w14:val="none"/>
        </w:rPr>
      </w:pPr>
    </w:p>
    <w:p w14:paraId="37EE4D91" w14:textId="77777777" w:rsidR="00B246A1" w:rsidRPr="00B246A1" w:rsidRDefault="00B246A1" w:rsidP="00B246A1">
      <w:pPr>
        <w:spacing w:after="0" w:line="240" w:lineRule="auto"/>
        <w:jc w:val="both"/>
        <w:rPr>
          <w:rFonts w:eastAsiaTheme="minorEastAsia" w:cstheme="minorHAnsi"/>
          <w:b/>
          <w:bCs/>
          <w:kern w:val="0"/>
          <w:sz w:val="21"/>
          <w:szCs w:val="21"/>
          <w:lang w:eastAsia="lt-LT"/>
          <w14:ligatures w14:val="none"/>
        </w:rPr>
      </w:pPr>
      <w:r w:rsidRPr="00B246A1">
        <w:rPr>
          <w:rFonts w:eastAsiaTheme="minorEastAsia" w:cstheme="minorHAnsi"/>
          <w:b/>
          <w:bCs/>
          <w:kern w:val="0"/>
          <w:sz w:val="21"/>
          <w:szCs w:val="21"/>
          <w:lang w:eastAsia="lt-LT"/>
          <w14:ligatures w14:val="none"/>
        </w:rPr>
        <w:t>Pasirašydamas šį pasiūlymą, tvirtintu, kad:</w:t>
      </w:r>
    </w:p>
    <w:p w14:paraId="4C2285CC" w14:textId="77777777" w:rsidR="00B246A1" w:rsidRPr="00B246A1" w:rsidRDefault="00B246A1" w:rsidP="00E64FB9">
      <w:pPr>
        <w:numPr>
          <w:ilvl w:val="0"/>
          <w:numId w:val="2"/>
        </w:numPr>
        <w:tabs>
          <w:tab w:val="left" w:pos="709"/>
        </w:tabs>
        <w:spacing w:after="0" w:line="240" w:lineRule="auto"/>
        <w:ind w:left="0" w:firstLine="567"/>
        <w:contextualSpacing/>
        <w:jc w:val="both"/>
        <w:rPr>
          <w:rFonts w:eastAsiaTheme="minorEastAsia" w:cstheme="minorHAnsi"/>
          <w:b/>
          <w:bCs/>
          <w:smallCaps/>
          <w:kern w:val="0"/>
          <w:sz w:val="22"/>
          <w:szCs w:val="22"/>
          <w:lang w:eastAsia="lt-LT"/>
          <w14:ligatures w14:val="none"/>
        </w:rPr>
      </w:pPr>
      <w:r w:rsidRPr="00B246A1">
        <w:rPr>
          <w:rFonts w:eastAsiaTheme="minorEastAsia" w:cstheme="minorHAnsi"/>
          <w:kern w:val="0"/>
          <w:sz w:val="21"/>
          <w:szCs w:val="21"/>
          <w:lang w:eastAsia="lt-LT"/>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373BFF2" w14:textId="77777777" w:rsidR="00B246A1" w:rsidRPr="00B246A1" w:rsidRDefault="00B246A1" w:rsidP="00E64FB9">
      <w:pPr>
        <w:numPr>
          <w:ilvl w:val="0"/>
          <w:numId w:val="2"/>
        </w:numPr>
        <w:tabs>
          <w:tab w:val="left" w:pos="709"/>
        </w:tabs>
        <w:spacing w:after="0" w:line="240" w:lineRule="auto"/>
        <w:ind w:left="0" w:firstLine="567"/>
        <w:contextualSpacing/>
        <w:jc w:val="both"/>
        <w:rPr>
          <w:rFonts w:eastAsiaTheme="minorEastAsia" w:cstheme="minorHAnsi"/>
          <w:b/>
          <w:bCs/>
          <w:smallCaps/>
          <w:kern w:val="0"/>
          <w:sz w:val="22"/>
          <w:szCs w:val="22"/>
          <w:lang w:eastAsia="lt-LT"/>
          <w14:ligatures w14:val="none"/>
        </w:rPr>
      </w:pPr>
      <w:r w:rsidRPr="00B246A1">
        <w:rPr>
          <w:rFonts w:eastAsiaTheme="minorEastAsia" w:cstheme="minorHAnsi"/>
          <w:kern w:val="0"/>
          <w:sz w:val="21"/>
          <w:szCs w:val="21"/>
          <w:lang w:eastAsia="lt-LT"/>
          <w14:ligatures w14:val="none"/>
        </w:rPr>
        <w:t>sutinku su pirkimo dokumentuose nustatytomis sąlygomis ir procedūromis,</w:t>
      </w:r>
    </w:p>
    <w:p w14:paraId="6A9782C6" w14:textId="77777777" w:rsidR="00B246A1" w:rsidRPr="00B246A1" w:rsidRDefault="00B246A1" w:rsidP="00E64FB9">
      <w:pPr>
        <w:numPr>
          <w:ilvl w:val="0"/>
          <w:numId w:val="2"/>
        </w:numPr>
        <w:tabs>
          <w:tab w:val="left" w:pos="709"/>
        </w:tabs>
        <w:spacing w:after="0" w:line="240" w:lineRule="auto"/>
        <w:ind w:left="0" w:firstLine="567"/>
        <w:contextualSpacing/>
        <w:jc w:val="both"/>
        <w:rPr>
          <w:rFonts w:eastAsiaTheme="minorEastAsia" w:cstheme="minorHAnsi"/>
          <w:kern w:val="0"/>
          <w:sz w:val="21"/>
          <w:szCs w:val="21"/>
          <w:lang w:eastAsia="lt-LT"/>
          <w14:ligatures w14:val="none"/>
        </w:rPr>
      </w:pPr>
      <w:r w:rsidRPr="00B246A1">
        <w:rPr>
          <w:rFonts w:eastAsia="Calibri" w:cstheme="minorHAnsi"/>
          <w:kern w:val="0"/>
          <w:sz w:val="21"/>
          <w:szCs w:val="21"/>
          <w:lang w:eastAsia="lt-LT"/>
          <w14:ligatures w14:val="none"/>
        </w:rPr>
        <w:t>pasiūlymo dokumentuose pateikti duomenys ir informacija yra teisinga ir apima viską, ko reikia tinkamam sutarties įvykdymui;</w:t>
      </w:r>
    </w:p>
    <w:p w14:paraId="5180DA4B" w14:textId="77777777" w:rsidR="00B246A1" w:rsidRPr="00B246A1" w:rsidRDefault="00B246A1" w:rsidP="00B246A1">
      <w:pPr>
        <w:spacing w:after="0" w:line="240" w:lineRule="auto"/>
        <w:ind w:left="567"/>
        <w:contextualSpacing/>
        <w:jc w:val="both"/>
        <w:rPr>
          <w:rFonts w:eastAsiaTheme="minorEastAsia" w:cstheme="minorHAnsi"/>
          <w:kern w:val="0"/>
          <w:sz w:val="21"/>
          <w:szCs w:val="21"/>
          <w:lang w:eastAsia="lt-LT"/>
          <w14:ligatures w14:val="none"/>
        </w:rPr>
      </w:pPr>
    </w:p>
    <w:p w14:paraId="57434C75" w14:textId="77777777" w:rsidR="00B246A1" w:rsidRPr="00B246A1" w:rsidRDefault="00B246A1" w:rsidP="00B246A1">
      <w:pPr>
        <w:spacing w:after="0" w:line="240" w:lineRule="auto"/>
        <w:rPr>
          <w:rFonts w:eastAsiaTheme="minorEastAsia" w:cstheme="minorHAnsi"/>
          <w:kern w:val="0"/>
          <w:sz w:val="21"/>
          <w:szCs w:val="21"/>
          <w:lang w:eastAsia="lt-LT"/>
          <w14:ligatures w14:val="none"/>
        </w:rPr>
      </w:pPr>
    </w:p>
    <w:p w14:paraId="4BD8FCD8" w14:textId="77777777" w:rsidR="00B246A1" w:rsidRPr="00B246A1" w:rsidRDefault="00B246A1" w:rsidP="00B246A1">
      <w:pPr>
        <w:spacing w:after="0" w:line="240" w:lineRule="auto"/>
        <w:rPr>
          <w:rFonts w:eastAsiaTheme="minorEastAsia" w:cstheme="minorHAnsi"/>
          <w:kern w:val="0"/>
          <w:sz w:val="21"/>
          <w:szCs w:val="21"/>
          <w:lang w:eastAsia="lt-LT"/>
          <w14:ligatures w14:val="none"/>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246A1" w:rsidRPr="00B246A1" w14:paraId="08C45BC1" w14:textId="77777777" w:rsidTr="004F08C0">
        <w:trPr>
          <w:trHeight w:val="186"/>
        </w:trPr>
        <w:tc>
          <w:tcPr>
            <w:tcW w:w="3870" w:type="dxa"/>
            <w:tcBorders>
              <w:top w:val="single" w:sz="4" w:space="0" w:color="auto"/>
              <w:left w:val="nil"/>
              <w:bottom w:val="nil"/>
              <w:right w:val="nil"/>
            </w:tcBorders>
          </w:tcPr>
          <w:p w14:paraId="5E68CA3A" w14:textId="77777777" w:rsidR="00B246A1" w:rsidRPr="00B246A1" w:rsidRDefault="00B246A1" w:rsidP="00B246A1">
            <w:pPr>
              <w:spacing w:after="0" w:line="240" w:lineRule="auto"/>
              <w:rPr>
                <w:rFonts w:eastAsiaTheme="minorEastAsia" w:cstheme="minorHAnsi"/>
                <w:color w:val="808080" w:themeColor="background1" w:themeShade="80"/>
                <w:kern w:val="0"/>
                <w:sz w:val="21"/>
                <w:szCs w:val="21"/>
                <w:vertAlign w:val="superscript"/>
                <w:lang w:eastAsia="lt-LT"/>
                <w14:ligatures w14:val="none"/>
              </w:rPr>
            </w:pPr>
            <w:r w:rsidRPr="00B246A1">
              <w:rPr>
                <w:rFonts w:eastAsiaTheme="minorEastAsia" w:cstheme="minorHAnsi"/>
                <w:i/>
                <w:color w:val="808080" w:themeColor="background1" w:themeShade="80"/>
                <w:kern w:val="0"/>
                <w:sz w:val="21"/>
                <w:szCs w:val="21"/>
                <w:vertAlign w:val="superscript"/>
                <w:lang w:eastAsia="lt-LT"/>
                <w14:ligatures w14:val="none"/>
              </w:rPr>
              <w:t>(Tiekėjo arba jo įgalioto asmens pareigų pavadinimas)</w:t>
            </w:r>
          </w:p>
        </w:tc>
        <w:tc>
          <w:tcPr>
            <w:tcW w:w="604" w:type="dxa"/>
            <w:tcBorders>
              <w:top w:val="nil"/>
              <w:left w:val="nil"/>
              <w:bottom w:val="nil"/>
              <w:right w:val="nil"/>
            </w:tcBorders>
          </w:tcPr>
          <w:p w14:paraId="7522F227" w14:textId="77777777" w:rsidR="00B246A1" w:rsidRPr="00B246A1" w:rsidRDefault="00B246A1" w:rsidP="00B246A1">
            <w:pPr>
              <w:spacing w:after="0" w:line="240" w:lineRule="auto"/>
              <w:rPr>
                <w:rFonts w:eastAsiaTheme="minorEastAsia" w:cstheme="minorHAnsi"/>
                <w:color w:val="808080" w:themeColor="background1" w:themeShade="80"/>
                <w:kern w:val="0"/>
                <w:sz w:val="21"/>
                <w:szCs w:val="21"/>
                <w:vertAlign w:val="superscript"/>
                <w:lang w:eastAsia="lt-LT"/>
                <w14:ligatures w14:val="none"/>
              </w:rPr>
            </w:pPr>
          </w:p>
        </w:tc>
        <w:tc>
          <w:tcPr>
            <w:tcW w:w="1980" w:type="dxa"/>
            <w:tcBorders>
              <w:top w:val="single" w:sz="4" w:space="0" w:color="auto"/>
              <w:left w:val="nil"/>
              <w:bottom w:val="nil"/>
              <w:right w:val="nil"/>
            </w:tcBorders>
            <w:hideMark/>
          </w:tcPr>
          <w:p w14:paraId="58B0AF43" w14:textId="77777777" w:rsidR="00B246A1" w:rsidRPr="00B246A1" w:rsidRDefault="00B246A1" w:rsidP="00B246A1">
            <w:pPr>
              <w:spacing w:after="0" w:line="240" w:lineRule="auto"/>
              <w:jc w:val="center"/>
              <w:rPr>
                <w:rFonts w:eastAsiaTheme="minorEastAsia" w:cstheme="minorHAnsi"/>
                <w:color w:val="808080" w:themeColor="background1" w:themeShade="80"/>
                <w:kern w:val="0"/>
                <w:sz w:val="21"/>
                <w:szCs w:val="21"/>
                <w:vertAlign w:val="superscript"/>
                <w:lang w:eastAsia="lt-LT"/>
                <w14:ligatures w14:val="none"/>
              </w:rPr>
            </w:pPr>
            <w:r w:rsidRPr="00B246A1">
              <w:rPr>
                <w:rFonts w:eastAsiaTheme="minorEastAsia" w:cstheme="minorHAnsi"/>
                <w:i/>
                <w:color w:val="808080" w:themeColor="background1" w:themeShade="80"/>
                <w:kern w:val="0"/>
                <w:sz w:val="21"/>
                <w:szCs w:val="21"/>
                <w:vertAlign w:val="superscript"/>
                <w:lang w:eastAsia="lt-LT"/>
                <w14:ligatures w14:val="none"/>
              </w:rPr>
              <w:t>(Parašas)</w:t>
            </w:r>
          </w:p>
        </w:tc>
        <w:tc>
          <w:tcPr>
            <w:tcW w:w="701" w:type="dxa"/>
            <w:tcBorders>
              <w:top w:val="nil"/>
              <w:left w:val="nil"/>
              <w:bottom w:val="nil"/>
              <w:right w:val="nil"/>
            </w:tcBorders>
          </w:tcPr>
          <w:p w14:paraId="0D40892A" w14:textId="77777777" w:rsidR="00B246A1" w:rsidRPr="00B246A1" w:rsidRDefault="00B246A1" w:rsidP="00B246A1">
            <w:pPr>
              <w:spacing w:after="0" w:line="240" w:lineRule="auto"/>
              <w:rPr>
                <w:rFonts w:eastAsiaTheme="minorEastAsia" w:cstheme="minorHAnsi"/>
                <w:color w:val="808080" w:themeColor="background1" w:themeShade="80"/>
                <w:kern w:val="0"/>
                <w:sz w:val="21"/>
                <w:szCs w:val="21"/>
                <w:vertAlign w:val="superscript"/>
                <w:lang w:eastAsia="lt-LT"/>
                <w14:ligatures w14:val="none"/>
              </w:rPr>
            </w:pPr>
          </w:p>
        </w:tc>
        <w:tc>
          <w:tcPr>
            <w:tcW w:w="2655" w:type="dxa"/>
            <w:tcBorders>
              <w:top w:val="single" w:sz="4" w:space="0" w:color="auto"/>
              <w:left w:val="nil"/>
              <w:bottom w:val="nil"/>
              <w:right w:val="nil"/>
            </w:tcBorders>
            <w:hideMark/>
          </w:tcPr>
          <w:p w14:paraId="7FDAD257" w14:textId="77777777" w:rsidR="00B246A1" w:rsidRPr="00B246A1" w:rsidRDefault="00B246A1" w:rsidP="00B246A1">
            <w:pPr>
              <w:spacing w:after="0" w:line="240" w:lineRule="auto"/>
              <w:jc w:val="right"/>
              <w:rPr>
                <w:rFonts w:eastAsiaTheme="minorEastAsia" w:cstheme="minorHAnsi"/>
                <w:color w:val="808080" w:themeColor="background1" w:themeShade="80"/>
                <w:kern w:val="0"/>
                <w:sz w:val="21"/>
                <w:szCs w:val="21"/>
                <w:vertAlign w:val="superscript"/>
                <w:lang w:eastAsia="lt-LT"/>
                <w14:ligatures w14:val="none"/>
              </w:rPr>
            </w:pPr>
            <w:r w:rsidRPr="00B246A1">
              <w:rPr>
                <w:rFonts w:eastAsiaTheme="minorEastAsia" w:cstheme="minorHAnsi"/>
                <w:i/>
                <w:color w:val="808080" w:themeColor="background1" w:themeShade="80"/>
                <w:kern w:val="0"/>
                <w:sz w:val="21"/>
                <w:szCs w:val="21"/>
                <w:vertAlign w:val="superscript"/>
                <w:lang w:eastAsia="lt-LT"/>
                <w14:ligatures w14:val="none"/>
              </w:rPr>
              <w:t>(Vardas, pavardė)</w:t>
            </w:r>
          </w:p>
        </w:tc>
      </w:tr>
    </w:tbl>
    <w:p w14:paraId="1FF66F63" w14:textId="15A15B0B" w:rsidR="006171E9" w:rsidRPr="004F08C0" w:rsidRDefault="006171E9" w:rsidP="004F08C0">
      <w:pPr>
        <w:spacing w:line="276" w:lineRule="auto"/>
        <w:rPr>
          <w:rFonts w:eastAsiaTheme="minorEastAsia" w:cstheme="minorHAnsi"/>
          <w:color w:val="7030A0"/>
          <w:kern w:val="0"/>
          <w:sz w:val="21"/>
          <w:szCs w:val="21"/>
          <w:lang w:eastAsia="lt-LT"/>
          <w14:ligatures w14:val="none"/>
        </w:rPr>
      </w:pPr>
    </w:p>
    <w:sectPr w:rsidR="006171E9" w:rsidRPr="004F08C0" w:rsidSect="00E64FB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8008F2" w14:textId="77777777" w:rsidR="008177C2" w:rsidRDefault="008177C2" w:rsidP="00B246A1">
      <w:pPr>
        <w:spacing w:after="0" w:line="240" w:lineRule="auto"/>
      </w:pPr>
      <w:r>
        <w:separator/>
      </w:r>
    </w:p>
  </w:endnote>
  <w:endnote w:type="continuationSeparator" w:id="0">
    <w:p w14:paraId="53CE76FD" w14:textId="77777777" w:rsidR="008177C2" w:rsidRDefault="008177C2" w:rsidP="00B24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7C5AD6" w14:textId="77777777" w:rsidR="008177C2" w:rsidRDefault="008177C2" w:rsidP="00B246A1">
      <w:pPr>
        <w:spacing w:after="0" w:line="240" w:lineRule="auto"/>
      </w:pPr>
      <w:r>
        <w:separator/>
      </w:r>
    </w:p>
  </w:footnote>
  <w:footnote w:type="continuationSeparator" w:id="0">
    <w:p w14:paraId="4D4F7527" w14:textId="77777777" w:rsidR="008177C2" w:rsidRDefault="008177C2" w:rsidP="00B246A1">
      <w:pPr>
        <w:spacing w:after="0" w:line="240" w:lineRule="auto"/>
      </w:pPr>
      <w:r>
        <w:continuationSeparator/>
      </w:r>
    </w:p>
  </w:footnote>
  <w:footnote w:id="1">
    <w:p w14:paraId="2F541B3F" w14:textId="77777777" w:rsidR="00B246A1" w:rsidRPr="007F1C35" w:rsidRDefault="00B246A1" w:rsidP="00B246A1">
      <w:pPr>
        <w:pStyle w:val="Puslapioinaostekstas"/>
      </w:pPr>
      <w:r w:rsidRPr="007F1C35">
        <w:rPr>
          <w:rStyle w:val="Puslapioinaosnuoroda"/>
          <w:rFonts w:cstheme="minorHAnsi"/>
        </w:rPr>
        <w:footnoteRef/>
      </w:r>
      <w:r w:rsidRPr="007F1C35">
        <w:t xml:space="preserve"> </w:t>
      </w:r>
      <w:r w:rsidRPr="007F1C35">
        <w:rPr>
          <w:rFonts w:cstheme="minorHAnsi"/>
          <w:sz w:val="16"/>
          <w:szCs w:val="16"/>
        </w:rPr>
        <w:t xml:space="preserve">Jei </w:t>
      </w:r>
      <w:r>
        <w:rPr>
          <w:rFonts w:cstheme="minorHAnsi"/>
          <w:sz w:val="16"/>
          <w:szCs w:val="16"/>
        </w:rPr>
        <w:t>Pasiūlymą</w:t>
      </w:r>
      <w:r w:rsidRPr="007F1C35">
        <w:rPr>
          <w:rFonts w:cstheme="minorHAnsi"/>
          <w:sz w:val="16"/>
          <w:szCs w:val="16"/>
        </w:rPr>
        <w:t xml:space="preserve"> teikia ūkio subjektų grupė jungtinės veiklos sutarties pagrindu, pateikiama informacija apie visus tokios grupės narius.</w:t>
      </w:r>
    </w:p>
  </w:footnote>
  <w:footnote w:id="2">
    <w:p w14:paraId="48A5FA7B" w14:textId="77777777" w:rsidR="00B246A1" w:rsidRPr="005C6AA2" w:rsidRDefault="00B246A1" w:rsidP="00B246A1">
      <w:pPr>
        <w:pStyle w:val="Puslapioinaostekstas"/>
        <w:rPr>
          <w:rStyle w:val="Puslapioinaosnuoroda"/>
          <w:sz w:val="16"/>
          <w:szCs w:val="16"/>
        </w:rPr>
      </w:pPr>
      <w:r w:rsidRPr="005C6AA2">
        <w:rPr>
          <w:rStyle w:val="Puslapioinaosnuoroda"/>
          <w:rFonts w:cstheme="minorHAnsi"/>
        </w:rPr>
        <w:footnoteRef/>
      </w:r>
      <w:r w:rsidRPr="005C6AA2">
        <w:rPr>
          <w:rStyle w:val="Puslapioinaosnuoroda"/>
        </w:rPr>
        <w:t xml:space="preserve"> </w:t>
      </w:r>
      <w:r w:rsidRPr="007F1C35">
        <w:rPr>
          <w:rFonts w:cstheme="minorHAnsi"/>
          <w:sz w:val="16"/>
          <w:szCs w:val="16"/>
        </w:rPr>
        <w:t>Taip pat kaip 1 išnašoje.</w:t>
      </w:r>
    </w:p>
  </w:footnote>
  <w:footnote w:id="3">
    <w:p w14:paraId="22871C2C" w14:textId="77777777" w:rsidR="00B246A1" w:rsidRPr="008202C4" w:rsidRDefault="00B246A1" w:rsidP="00B246A1">
      <w:pPr>
        <w:pStyle w:val="Puslapioinaostekstas"/>
        <w:rPr>
          <w:rFonts w:cstheme="minorHAnsi"/>
          <w:sz w:val="16"/>
          <w:szCs w:val="16"/>
        </w:rPr>
      </w:pPr>
      <w:r w:rsidRPr="00F80E82">
        <w:rPr>
          <w:rStyle w:val="Puslapioinaosnuoroda"/>
          <w:rFonts w:cstheme="minorHAnsi"/>
        </w:rPr>
        <w:footnoteRef/>
      </w:r>
      <w:r w:rsidRPr="005C6AA2">
        <w:rPr>
          <w:rStyle w:val="Puslapioinaosnuoroda"/>
        </w:rPr>
        <w:t xml:space="preserve"> </w:t>
      </w:r>
      <w:r w:rsidRPr="008202C4">
        <w:rPr>
          <w:rFonts w:cstheme="minorHAnsi"/>
          <w:sz w:val="16"/>
          <w:szCs w:val="16"/>
        </w:rPr>
        <w:t>Taip pat kaip 1 išnašoje.</w:t>
      </w:r>
    </w:p>
  </w:footnote>
  <w:footnote w:id="4">
    <w:p w14:paraId="34509582" w14:textId="77777777" w:rsidR="00B246A1" w:rsidRPr="007F1C35" w:rsidRDefault="00B246A1" w:rsidP="00B246A1">
      <w:pPr>
        <w:pStyle w:val="Puslapioinaostekstas"/>
      </w:pPr>
      <w:r w:rsidRPr="00F80E82">
        <w:rPr>
          <w:rStyle w:val="Puslapioinaosnuoroda"/>
          <w:rFonts w:cstheme="minorHAnsi"/>
        </w:rPr>
        <w:footnoteRef/>
      </w:r>
      <w:r>
        <w:t xml:space="preserve"> </w:t>
      </w:r>
      <w:r w:rsidRPr="007F1C35">
        <w:rPr>
          <w:rFonts w:cstheme="minorHAnsi"/>
          <w:sz w:val="16"/>
          <w:szCs w:val="16"/>
        </w:rPr>
        <w:t>Taip pat kaip 1 išnašoje.</w:t>
      </w:r>
    </w:p>
  </w:footnote>
  <w:footnote w:id="5">
    <w:p w14:paraId="128467AF" w14:textId="77777777" w:rsidR="00B246A1" w:rsidRPr="007F1C35" w:rsidRDefault="00B246A1" w:rsidP="00B246A1">
      <w:pPr>
        <w:pStyle w:val="Puslapioinaostekstas"/>
      </w:pPr>
      <w:r w:rsidRPr="00F80E82">
        <w:rPr>
          <w:rStyle w:val="Puslapioinaosnuoroda"/>
          <w:rFonts w:cstheme="minorHAnsi"/>
        </w:rPr>
        <w:footnoteRef/>
      </w:r>
      <w:r w:rsidRPr="00F80E82">
        <w:rPr>
          <w:rFonts w:cstheme="minorHAnsi"/>
        </w:rPr>
        <w:t xml:space="preserve"> </w:t>
      </w:r>
      <w:r w:rsidRPr="007F1C35">
        <w:rPr>
          <w:rFonts w:cstheme="minorHAnsi"/>
          <w:sz w:val="16"/>
          <w:szCs w:val="16"/>
        </w:rPr>
        <w:t>Tiekėjas turi nurodyti jo įgalioto asmens pagrindą, pagal kurį jis atstovauja Tiekėjo įmonę (pavyzdžiui, jeigu Tiekėjo įgaliotas asmuo yra ne įmonės vadovas, turėtų būti nurodyta, pagal kokį įgaliojimą tas asmuo atstovauja įmonę</w:t>
      </w:r>
      <w:r>
        <w:rPr>
          <w:rFonts w:cstheme="minorHAnsi"/>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32604882"/>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33F5743F"/>
    <w:multiLevelType w:val="multilevel"/>
    <w:tmpl w:val="AB9AE8FA"/>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457025C9"/>
    <w:multiLevelType w:val="hybridMultilevel"/>
    <w:tmpl w:val="1D36FF36"/>
    <w:lvl w:ilvl="0" w:tplc="0409000F">
      <w:start w:val="1"/>
      <w:numFmt w:val="decimal"/>
      <w:lvlText w:val="%1."/>
      <w:lvlJc w:val="left"/>
      <w:pPr>
        <w:ind w:left="786" w:hanging="360"/>
      </w:pPr>
    </w:lvl>
    <w:lvl w:ilvl="1" w:tplc="04090019" w:tentative="1">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abstractNum w:abstractNumId="5" w15:restartNumberingAfterBreak="0">
    <w:nsid w:val="5AF405AB"/>
    <w:multiLevelType w:val="hybridMultilevel"/>
    <w:tmpl w:val="1D36FF36"/>
    <w:lvl w:ilvl="0" w:tplc="FFFFFFFF">
      <w:start w:val="1"/>
      <w:numFmt w:val="decimal"/>
      <w:lvlText w:val="%1."/>
      <w:lvlJc w:val="left"/>
      <w:pPr>
        <w:ind w:left="786" w:hanging="360"/>
      </w:pPr>
    </w:lvl>
    <w:lvl w:ilvl="1" w:tplc="FFFFFFFF" w:tentative="1">
      <w:start w:val="1"/>
      <w:numFmt w:val="lowerLetter"/>
      <w:lvlText w:val="%2."/>
      <w:lvlJc w:val="left"/>
      <w:pPr>
        <w:ind w:left="1433" w:hanging="360"/>
      </w:pPr>
    </w:lvl>
    <w:lvl w:ilvl="2" w:tplc="FFFFFFFF" w:tentative="1">
      <w:start w:val="1"/>
      <w:numFmt w:val="lowerRoman"/>
      <w:lvlText w:val="%3."/>
      <w:lvlJc w:val="right"/>
      <w:pPr>
        <w:ind w:left="2153" w:hanging="180"/>
      </w:pPr>
    </w:lvl>
    <w:lvl w:ilvl="3" w:tplc="FFFFFFFF" w:tentative="1">
      <w:start w:val="1"/>
      <w:numFmt w:val="decimal"/>
      <w:lvlText w:val="%4."/>
      <w:lvlJc w:val="left"/>
      <w:pPr>
        <w:ind w:left="2873" w:hanging="360"/>
      </w:pPr>
    </w:lvl>
    <w:lvl w:ilvl="4" w:tplc="FFFFFFFF" w:tentative="1">
      <w:start w:val="1"/>
      <w:numFmt w:val="lowerLetter"/>
      <w:lvlText w:val="%5."/>
      <w:lvlJc w:val="left"/>
      <w:pPr>
        <w:ind w:left="3593" w:hanging="360"/>
      </w:pPr>
    </w:lvl>
    <w:lvl w:ilvl="5" w:tplc="FFFFFFFF" w:tentative="1">
      <w:start w:val="1"/>
      <w:numFmt w:val="lowerRoman"/>
      <w:lvlText w:val="%6."/>
      <w:lvlJc w:val="right"/>
      <w:pPr>
        <w:ind w:left="4313" w:hanging="180"/>
      </w:pPr>
    </w:lvl>
    <w:lvl w:ilvl="6" w:tplc="FFFFFFFF" w:tentative="1">
      <w:start w:val="1"/>
      <w:numFmt w:val="decimal"/>
      <w:lvlText w:val="%7."/>
      <w:lvlJc w:val="left"/>
      <w:pPr>
        <w:ind w:left="5033" w:hanging="360"/>
      </w:pPr>
    </w:lvl>
    <w:lvl w:ilvl="7" w:tplc="FFFFFFFF" w:tentative="1">
      <w:start w:val="1"/>
      <w:numFmt w:val="lowerLetter"/>
      <w:lvlText w:val="%8."/>
      <w:lvlJc w:val="left"/>
      <w:pPr>
        <w:ind w:left="5753" w:hanging="360"/>
      </w:pPr>
    </w:lvl>
    <w:lvl w:ilvl="8" w:tplc="FFFFFFFF" w:tentative="1">
      <w:start w:val="1"/>
      <w:numFmt w:val="lowerRoman"/>
      <w:lvlText w:val="%9."/>
      <w:lvlJc w:val="right"/>
      <w:pPr>
        <w:ind w:left="6473" w:hanging="180"/>
      </w:pPr>
    </w:lvl>
  </w:abstractNum>
  <w:abstractNum w:abstractNumId="6"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
  </w:num>
  <w:num w:numId="4">
    <w:abstractNumId w:val="3"/>
  </w:num>
  <w:num w:numId="5">
    <w:abstractNumId w:val="6"/>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1E9"/>
    <w:rsid w:val="000A62C2"/>
    <w:rsid w:val="00342711"/>
    <w:rsid w:val="00496175"/>
    <w:rsid w:val="004F08C0"/>
    <w:rsid w:val="00504D1F"/>
    <w:rsid w:val="005A2500"/>
    <w:rsid w:val="006171E9"/>
    <w:rsid w:val="00686BA6"/>
    <w:rsid w:val="00695323"/>
    <w:rsid w:val="007C7013"/>
    <w:rsid w:val="008177C2"/>
    <w:rsid w:val="008976C4"/>
    <w:rsid w:val="008C0243"/>
    <w:rsid w:val="008D6DBC"/>
    <w:rsid w:val="00A006DD"/>
    <w:rsid w:val="00A23B5E"/>
    <w:rsid w:val="00B246A1"/>
    <w:rsid w:val="00DD29B8"/>
    <w:rsid w:val="00E43560"/>
    <w:rsid w:val="00E64FB9"/>
    <w:rsid w:val="00E70DFC"/>
    <w:rsid w:val="00F130B3"/>
    <w:rsid w:val="00F22760"/>
    <w:rsid w:val="00FE62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EF1E3"/>
  <w15:chartTrackingRefBased/>
  <w15:docId w15:val="{B54870AE-6DEB-40B3-8E27-BF00A204A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6171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171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171E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171E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171E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171E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71E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71E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71E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71E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171E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171E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171E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171E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171E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71E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71E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71E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71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71E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71E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71E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71E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71E9"/>
    <w:rPr>
      <w:i/>
      <w:iCs/>
      <w:color w:val="404040" w:themeColor="text1" w:themeTint="BF"/>
    </w:rPr>
  </w:style>
  <w:style w:type="paragraph" w:styleId="Sraopastraipa">
    <w:name w:val="List Paragraph"/>
    <w:basedOn w:val="prastasis"/>
    <w:uiPriority w:val="34"/>
    <w:qFormat/>
    <w:rsid w:val="006171E9"/>
    <w:pPr>
      <w:ind w:left="720"/>
      <w:contextualSpacing/>
    </w:pPr>
  </w:style>
  <w:style w:type="character" w:styleId="Rykuspabraukimas">
    <w:name w:val="Intense Emphasis"/>
    <w:basedOn w:val="Numatytasispastraiposriftas"/>
    <w:uiPriority w:val="21"/>
    <w:qFormat/>
    <w:rsid w:val="006171E9"/>
    <w:rPr>
      <w:i/>
      <w:iCs/>
      <w:color w:val="2F5496" w:themeColor="accent1" w:themeShade="BF"/>
    </w:rPr>
  </w:style>
  <w:style w:type="paragraph" w:styleId="Iskirtacitata">
    <w:name w:val="Intense Quote"/>
    <w:basedOn w:val="prastasis"/>
    <w:next w:val="prastasis"/>
    <w:link w:val="IskirtacitataDiagrama"/>
    <w:uiPriority w:val="30"/>
    <w:qFormat/>
    <w:rsid w:val="006171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171E9"/>
    <w:rPr>
      <w:i/>
      <w:iCs/>
      <w:color w:val="2F5496" w:themeColor="accent1" w:themeShade="BF"/>
    </w:rPr>
  </w:style>
  <w:style w:type="character" w:styleId="Rykinuoroda">
    <w:name w:val="Intense Reference"/>
    <w:basedOn w:val="Numatytasispastraiposriftas"/>
    <w:uiPriority w:val="32"/>
    <w:qFormat/>
    <w:rsid w:val="006171E9"/>
    <w:rPr>
      <w:b/>
      <w:bCs/>
      <w:smallCaps/>
      <w:color w:val="2F5496" w:themeColor="accent1" w:themeShade="BF"/>
      <w:spacing w:val="5"/>
    </w:rPr>
  </w:style>
  <w:style w:type="paragraph" w:styleId="Puslapioinaostekstas">
    <w:name w:val="footnote text"/>
    <w:basedOn w:val="prastasis"/>
    <w:link w:val="PuslapioinaostekstasDiagrama"/>
    <w:uiPriority w:val="99"/>
    <w:semiHidden/>
    <w:unhideWhenUsed/>
    <w:rsid w:val="00B246A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B246A1"/>
    <w:rPr>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246A1"/>
    <w:rPr>
      <w:vertAlign w:val="superscript"/>
    </w:rPr>
  </w:style>
  <w:style w:type="table" w:styleId="Lentelstinklelis">
    <w:name w:val="Table Grid"/>
    <w:basedOn w:val="prastojilentel"/>
    <w:uiPriority w:val="39"/>
    <w:rsid w:val="00B246A1"/>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uiPriority w:val="1"/>
    <w:qFormat/>
    <w:rsid w:val="00695323"/>
    <w:pPr>
      <w:spacing w:after="0" w:line="240" w:lineRule="auto"/>
      <w:ind w:firstLine="697"/>
      <w:jc w:val="both"/>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14</Pages>
  <Words>13049</Words>
  <Characters>7439</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s.sileikiene@rokom.local</dc:creator>
  <cp:keywords/>
  <dc:description/>
  <cp:lastModifiedBy>Sveta</cp:lastModifiedBy>
  <cp:revision>5</cp:revision>
  <dcterms:created xsi:type="dcterms:W3CDTF">2025-08-18T05:17:00Z</dcterms:created>
  <dcterms:modified xsi:type="dcterms:W3CDTF">2025-08-18T06:04:00Z</dcterms:modified>
</cp:coreProperties>
</file>