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831E3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E4545B7" w:rsidR="005F13F0" w:rsidRPr="00566CBC" w:rsidRDefault="00F00008"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2C305692" w14:textId="77777777" w:rsidR="00476E54" w:rsidRPr="009A408F" w:rsidRDefault="00476E54" w:rsidP="00476E54">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5575E0AD" w14:textId="77777777" w:rsidR="00476E54" w:rsidRPr="009A408F" w:rsidRDefault="00476E54" w:rsidP="00476E54">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26E6D7A6" w:rsidR="00CC08A0" w:rsidRPr="009A408F" w:rsidRDefault="00CC08A0" w:rsidP="00CE07EB">
          <w:pPr>
            <w:tabs>
              <w:tab w:val="left" w:pos="5220"/>
            </w:tabs>
            <w:ind w:firstLine="5812"/>
            <w:jc w:val="both"/>
            <w:rPr>
              <w:rFonts w:cstheme="minorHAnsi"/>
              <w:sz w:val="24"/>
              <w:szCs w:val="24"/>
            </w:rPr>
          </w:pPr>
          <w:r w:rsidRPr="009A408F">
            <w:rPr>
              <w:rFonts w:cstheme="minorHAnsi"/>
              <w:sz w:val="24"/>
              <w:szCs w:val="24"/>
            </w:rPr>
            <w:t>202</w:t>
          </w:r>
          <w:r w:rsidR="006929FB">
            <w:rPr>
              <w:rFonts w:cstheme="minorHAnsi"/>
              <w:sz w:val="24"/>
              <w:szCs w:val="24"/>
            </w:rPr>
            <w:t>5</w:t>
          </w:r>
          <w:r w:rsidRPr="009A408F">
            <w:rPr>
              <w:rFonts w:cstheme="minorHAnsi"/>
              <w:sz w:val="24"/>
              <w:szCs w:val="24"/>
            </w:rPr>
            <w:t xml:space="preserve"> m</w:t>
          </w:r>
          <w:r w:rsidR="004A4ADA">
            <w:rPr>
              <w:rFonts w:cstheme="minorHAnsi"/>
              <w:sz w:val="24"/>
              <w:szCs w:val="24"/>
            </w:rPr>
            <w:t>.</w:t>
          </w:r>
          <w:r w:rsidR="002A40FB">
            <w:rPr>
              <w:rFonts w:cstheme="minorHAnsi"/>
              <w:sz w:val="24"/>
              <w:szCs w:val="24"/>
            </w:rPr>
            <w:t xml:space="preserve"> rugpjūčio</w:t>
          </w:r>
          <w:r w:rsidR="00C224EA">
            <w:rPr>
              <w:rFonts w:cstheme="minorHAnsi"/>
              <w:sz w:val="24"/>
              <w:szCs w:val="24"/>
            </w:rPr>
            <w:t xml:space="preserve"> </w:t>
          </w:r>
          <w:r w:rsidR="002A40FB">
            <w:rPr>
              <w:rFonts w:cstheme="minorHAnsi"/>
              <w:sz w:val="24"/>
              <w:szCs w:val="24"/>
            </w:rPr>
            <w:t>6</w:t>
          </w:r>
          <w:r w:rsidR="007C72A8">
            <w:rPr>
              <w:rFonts w:cstheme="minorHAnsi"/>
              <w:sz w:val="24"/>
              <w:szCs w:val="24"/>
            </w:rPr>
            <w:t xml:space="preserve"> </w:t>
          </w:r>
          <w:r w:rsidRPr="009A408F">
            <w:rPr>
              <w:rFonts w:cstheme="minorHAnsi"/>
              <w:sz w:val="24"/>
              <w:szCs w:val="24"/>
            </w:rPr>
            <w:t xml:space="preserve">d.  </w:t>
          </w:r>
        </w:p>
        <w:p w14:paraId="038D36AB" w14:textId="5F3BD9F5"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A96AA4">
            <w:rPr>
              <w:rFonts w:cstheme="minorHAnsi"/>
              <w:sz w:val="24"/>
              <w:szCs w:val="24"/>
            </w:rPr>
            <w:t>60</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6E7CF1D2" w:rsidR="00D526C8" w:rsidRPr="00914967" w:rsidRDefault="007A130B" w:rsidP="00CE07EB">
          <w:pPr>
            <w:spacing w:after="120" w:line="20" w:lineRule="atLeast"/>
            <w:contextualSpacing/>
            <w:jc w:val="center"/>
            <w:rPr>
              <w:rFonts w:cstheme="minorHAnsi"/>
              <w:b/>
              <w:bCs/>
              <w:color w:val="00B050"/>
              <w:sz w:val="28"/>
              <w:szCs w:val="28"/>
            </w:rPr>
          </w:pPr>
          <w:r w:rsidRPr="005A1C2A">
            <w:rPr>
              <w:rFonts w:cstheme="minorHAnsi"/>
              <w:b/>
              <w:bCs/>
              <w:color w:val="00B050"/>
              <w:sz w:val="28"/>
              <w:szCs w:val="28"/>
            </w:rPr>
            <w:t>SUPAPRASTINTO</w:t>
          </w:r>
          <w:r w:rsidRPr="00914967">
            <w:rPr>
              <w:rFonts w:cstheme="minorHAnsi"/>
              <w:b/>
              <w:bCs/>
              <w:color w:val="00B050"/>
              <w:sz w:val="28"/>
              <w:szCs w:val="28"/>
            </w:rPr>
            <w:t xml:space="preserve"> </w:t>
          </w:r>
          <w:r w:rsidR="00D526C8" w:rsidRPr="00914967">
            <w:rPr>
              <w:rFonts w:cstheme="minorHAnsi"/>
              <w:b/>
              <w:bCs/>
              <w:color w:val="00B050"/>
              <w:sz w:val="28"/>
              <w:szCs w:val="28"/>
            </w:rPr>
            <w:t xml:space="preserve">VIEŠOJO PIRKIMO </w:t>
          </w:r>
          <w:r w:rsidR="00633645" w:rsidRPr="00914967">
            <w:rPr>
              <w:rFonts w:cstheme="minorHAnsi"/>
              <w:b/>
              <w:bCs/>
              <w:color w:val="00B050"/>
              <w:sz w:val="28"/>
              <w:szCs w:val="28"/>
            </w:rPr>
            <w:t>„</w:t>
          </w:r>
          <w:r w:rsidR="00633645" w:rsidRPr="00633645">
            <w:rPr>
              <w:rFonts w:ascii="Calibri" w:eastAsia="Times New Roman" w:hAnsi="Calibri" w:cs="Calibri"/>
              <w:b/>
              <w:bCs/>
              <w:color w:val="00B050"/>
              <w:sz w:val="28"/>
              <w:szCs w:val="28"/>
            </w:rPr>
            <w:t>ADMINISTRACINĖS PASKIRTIES PASTATO VEIVERIŲ G. 35A, KAU</w:t>
          </w:r>
          <w:r w:rsidR="00633645">
            <w:rPr>
              <w:rFonts w:ascii="Calibri" w:eastAsia="Times New Roman" w:hAnsi="Calibri" w:cs="Calibri"/>
              <w:b/>
              <w:bCs/>
              <w:color w:val="00B050"/>
              <w:sz w:val="28"/>
              <w:szCs w:val="28"/>
            </w:rPr>
            <w:t xml:space="preserve">NE, KAPITALINIO REMONTO </w:t>
          </w:r>
          <w:r w:rsidR="00633645" w:rsidRPr="005A1C2A">
            <w:rPr>
              <w:rFonts w:eastAsia="Times New Roman" w:cstheme="minorHAnsi"/>
              <w:b/>
              <w:bCs/>
              <w:color w:val="00B050"/>
              <w:sz w:val="28"/>
              <w:szCs w:val="28"/>
            </w:rPr>
            <w:t>DARBAI</w:t>
          </w:r>
          <w:r w:rsidR="00633645" w:rsidRPr="00914967">
            <w:rPr>
              <w:rFonts w:cstheme="minorHAnsi"/>
              <w:b/>
              <w:bCs/>
              <w:color w:val="00B050"/>
              <w:sz w:val="28"/>
              <w:szCs w:val="28"/>
            </w:rPr>
            <w:t>“</w:t>
          </w:r>
        </w:p>
        <w:p w14:paraId="18ACC6AD" w14:textId="455271B7" w:rsidR="00D526C8" w:rsidRPr="00914967" w:rsidRDefault="00D526C8" w:rsidP="00CE07EB">
          <w:pPr>
            <w:spacing w:after="120" w:line="20" w:lineRule="atLeast"/>
            <w:contextualSpacing/>
            <w:jc w:val="center"/>
            <w:rPr>
              <w:rFonts w:cstheme="minorHAnsi"/>
              <w:b/>
              <w:bCs/>
              <w:color w:val="00B050"/>
              <w:sz w:val="28"/>
              <w:szCs w:val="28"/>
              <w:lang w:val="en-GB"/>
            </w:rPr>
          </w:pPr>
          <w:r w:rsidRPr="00914967">
            <w:rPr>
              <w:rFonts w:cstheme="minorHAnsi"/>
              <w:b/>
              <w:bCs/>
              <w:color w:val="00B050"/>
              <w:sz w:val="28"/>
              <w:szCs w:val="28"/>
            </w:rPr>
            <w:t xml:space="preserve">ATVIRO KONKURSO </w:t>
          </w:r>
          <w:r w:rsidR="00EB164F" w:rsidRPr="00914967">
            <w:rPr>
              <w:rFonts w:cstheme="minorHAnsi"/>
              <w:b/>
              <w:bCs/>
              <w:color w:val="00B050"/>
              <w:sz w:val="28"/>
              <w:szCs w:val="28"/>
            </w:rPr>
            <w:t xml:space="preserve">SPECIALIOSIOS </w:t>
          </w:r>
          <w:r w:rsidRPr="00914967">
            <w:rPr>
              <w:rFonts w:cstheme="minorHAnsi"/>
              <w:b/>
              <w:bCs/>
              <w:color w:val="00B050"/>
              <w:sz w:val="28"/>
              <w:szCs w:val="28"/>
            </w:rPr>
            <w:t>SĄLYGOS</w:t>
          </w:r>
        </w:p>
        <w:p w14:paraId="59A72148" w14:textId="10D6DA53" w:rsidR="00476E54" w:rsidRDefault="00476E54" w:rsidP="00397293">
          <w:pPr>
            <w:spacing w:after="120" w:line="20" w:lineRule="atLeast"/>
            <w:contextualSpacing/>
            <w:jc w:val="center"/>
            <w:rPr>
              <w:rFonts w:cstheme="minorHAnsi"/>
              <w:b/>
              <w:bCs/>
              <w:sz w:val="28"/>
              <w:szCs w:val="28"/>
            </w:rPr>
          </w:pPr>
        </w:p>
        <w:p w14:paraId="517C01D9" w14:textId="04D42549"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C884616" w14:textId="5EF91B52" w:rsidR="0074475B" w:rsidRPr="009A408F" w:rsidRDefault="001C24BC" w:rsidP="007E0A9D">
              <w:pPr>
                <w:pStyle w:val="Turinys1"/>
                <w:rPr>
                  <w:rFonts w:cstheme="minorHAnsi"/>
                  <w:noProof/>
                  <w:sz w:val="22"/>
                  <w:szCs w:val="22"/>
                  <w:lang w:val="en-US" w:eastAsia="en-US"/>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26333928" w:history="1">
                <w:r w:rsidR="0074475B" w:rsidRPr="009A408F">
                  <w:rPr>
                    <w:rStyle w:val="Hipersaitas"/>
                    <w:rFonts w:cstheme="minorHAnsi"/>
                    <w:noProof/>
                  </w:rPr>
                  <w:t>1.</w:t>
                </w:r>
                <w:r w:rsidR="0074475B" w:rsidRPr="009A408F">
                  <w:rPr>
                    <w:rFonts w:cstheme="minorHAnsi"/>
                    <w:noProof/>
                    <w:sz w:val="22"/>
                    <w:szCs w:val="22"/>
                    <w:lang w:val="en-US" w:eastAsia="en-US"/>
                  </w:rPr>
                  <w:tab/>
                </w:r>
                <w:r w:rsidR="0074475B" w:rsidRPr="009A408F">
                  <w:rPr>
                    <w:rStyle w:val="Hipersaitas"/>
                    <w:rFonts w:cstheme="minorHAnsi"/>
                    <w:noProof/>
                  </w:rPr>
                  <w:t>Bendra informacija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_Toc126333928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2</w:t>
                </w:r>
                <w:r w:rsidR="0074475B" w:rsidRPr="009A408F">
                  <w:rPr>
                    <w:rFonts w:cstheme="minorHAnsi"/>
                    <w:noProof/>
                    <w:webHidden/>
                  </w:rPr>
                  <w:fldChar w:fldCharType="end"/>
                </w:r>
              </w:hyperlink>
            </w:p>
            <w:p w14:paraId="72F5B133" w14:textId="5877CFA2" w:rsidR="0074475B" w:rsidRPr="009A408F" w:rsidRDefault="00927A4B" w:rsidP="007E0A9D">
              <w:pPr>
                <w:pStyle w:val="Turinys1"/>
                <w:rPr>
                  <w:rFonts w:cstheme="minorHAnsi"/>
                  <w:noProof/>
                  <w:sz w:val="22"/>
                  <w:szCs w:val="22"/>
                  <w:lang w:val="en-US" w:eastAsia="en-US"/>
                </w:rPr>
              </w:pPr>
              <w:hyperlink w:anchor="_Toc126333929" w:history="1">
                <w:r w:rsidR="00845CC5" w:rsidRPr="009A408F">
                  <w:rPr>
                    <w:rStyle w:val="Hipersaitas"/>
                    <w:rFonts w:cstheme="minorHAnsi"/>
                    <w:noProof/>
                  </w:rPr>
                  <w:t>2.  Pirkimo objektas</w:t>
                </w:r>
                <w:r w:rsidR="00845CC5" w:rsidRPr="009A408F">
                  <w:rPr>
                    <w:rFonts w:cstheme="minorHAnsi"/>
                    <w:noProof/>
                    <w:webHidden/>
                  </w:rPr>
                  <w:tab/>
                </w:r>
                <w:r w:rsidR="00845CC5">
                  <w:rPr>
                    <w:rFonts w:cstheme="minorHAnsi"/>
                    <w:noProof/>
                    <w:webHidden/>
                  </w:rPr>
                  <w:t>2</w:t>
                </w:r>
              </w:hyperlink>
            </w:p>
            <w:p w14:paraId="569BF15B" w14:textId="2410CC0B" w:rsidR="0074475B" w:rsidRPr="009A408F" w:rsidRDefault="00927A4B" w:rsidP="007E0A9D">
              <w:pPr>
                <w:pStyle w:val="Turinys1"/>
                <w:rPr>
                  <w:rFonts w:cstheme="minorHAnsi"/>
                  <w:noProof/>
                  <w:sz w:val="22"/>
                  <w:szCs w:val="22"/>
                  <w:lang w:val="en-US" w:eastAsia="en-US"/>
                </w:rPr>
              </w:pPr>
              <w:hyperlink w:anchor="_Toc126333930" w:history="1">
                <w:r w:rsidR="0074475B" w:rsidRPr="009A408F">
                  <w:rPr>
                    <w:rStyle w:val="Hipersaitas"/>
                    <w:rFonts w:cstheme="minorHAnsi"/>
                    <w:noProof/>
                  </w:rPr>
                  <w:t xml:space="preserve">3. </w:t>
                </w:r>
                <w:r w:rsidR="007E0A9D" w:rsidRPr="009A408F">
                  <w:rPr>
                    <w:rStyle w:val="Hipersaitas"/>
                    <w:rFonts w:cstheme="minorHAnsi"/>
                    <w:noProof/>
                  </w:rPr>
                  <w:t xml:space="preserve"> </w:t>
                </w:r>
                <w:r w:rsidR="0074475B" w:rsidRPr="009A408F">
                  <w:rPr>
                    <w:rStyle w:val="Hipersaitas"/>
                    <w:rFonts w:cstheme="minorHAnsi"/>
                    <w:noProof/>
                  </w:rPr>
                  <w:t>Susitikimai su tiekėjais ir objekto apžiūra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_Toc126333930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3</w:t>
                </w:r>
                <w:r w:rsidR="0074475B" w:rsidRPr="009A408F">
                  <w:rPr>
                    <w:rFonts w:cstheme="minorHAnsi"/>
                    <w:noProof/>
                    <w:webHidden/>
                  </w:rPr>
                  <w:fldChar w:fldCharType="end"/>
                </w:r>
              </w:hyperlink>
            </w:p>
            <w:p w14:paraId="37870567" w14:textId="7F79708B" w:rsidR="0074475B" w:rsidRPr="009A408F" w:rsidRDefault="00927A4B" w:rsidP="007E0A9D">
              <w:pPr>
                <w:pStyle w:val="Turinys1"/>
                <w:rPr>
                  <w:rFonts w:cstheme="minorHAnsi"/>
                  <w:noProof/>
                  <w:sz w:val="22"/>
                  <w:szCs w:val="22"/>
                  <w:lang w:val="en-US" w:eastAsia="en-US"/>
                </w:rPr>
              </w:pPr>
              <w:hyperlink w:anchor="_Toc126333931" w:history="1">
                <w:r w:rsidR="0074475B" w:rsidRPr="009A408F">
                  <w:rPr>
                    <w:rStyle w:val="Hipersaitas"/>
                    <w:rFonts w:cstheme="minorHAnsi"/>
                    <w:noProof/>
                  </w:rPr>
                  <w:t xml:space="preserve">4. </w:t>
                </w:r>
                <w:r w:rsidR="007E0A9D" w:rsidRPr="009A408F">
                  <w:rPr>
                    <w:rStyle w:val="Hipersaitas"/>
                    <w:rFonts w:cstheme="minorHAnsi"/>
                    <w:noProof/>
                  </w:rPr>
                  <w:t xml:space="preserve"> </w:t>
                </w:r>
                <w:r w:rsidR="0074475B" w:rsidRPr="009A408F">
                  <w:rPr>
                    <w:rStyle w:val="Hipersaitas"/>
                    <w:rFonts w:cstheme="minorHAnsi"/>
                    <w:noProof/>
                  </w:rPr>
                  <w:t>Tiekėjų pašalinimo pagrindai ir kvalifikacijos reikalavimai</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_Toc126333931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3</w:t>
                </w:r>
                <w:r w:rsidR="0074475B" w:rsidRPr="009A408F">
                  <w:rPr>
                    <w:rFonts w:cstheme="minorHAnsi"/>
                    <w:noProof/>
                    <w:webHidden/>
                  </w:rPr>
                  <w:fldChar w:fldCharType="end"/>
                </w:r>
              </w:hyperlink>
            </w:p>
            <w:p w14:paraId="51E715FC" w14:textId="4A0C7789" w:rsidR="0074475B" w:rsidRPr="009A408F" w:rsidRDefault="00927A4B" w:rsidP="007E0A9D">
              <w:pPr>
                <w:pStyle w:val="Turinys1"/>
                <w:rPr>
                  <w:rFonts w:cstheme="minorHAnsi"/>
                  <w:noProof/>
                  <w:sz w:val="22"/>
                  <w:szCs w:val="22"/>
                  <w:lang w:val="en-US" w:eastAsia="en-US"/>
                </w:rPr>
              </w:pPr>
              <w:hyperlink w:anchor="_Toc126333932" w:history="1">
                <w:r w:rsidR="0074475B" w:rsidRPr="009A408F">
                  <w:rPr>
                    <w:rStyle w:val="Hipersaitas"/>
                    <w:rFonts w:cstheme="minorHAnsi"/>
                    <w:noProof/>
                  </w:rPr>
                  <w:t>5.  Reikalavimai, susiję su nacionaliniu saugumu</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_Toc126333932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3</w:t>
                </w:r>
                <w:r w:rsidR="0074475B" w:rsidRPr="009A408F">
                  <w:rPr>
                    <w:rFonts w:cstheme="minorHAnsi"/>
                    <w:noProof/>
                    <w:webHidden/>
                  </w:rPr>
                  <w:fldChar w:fldCharType="end"/>
                </w:r>
              </w:hyperlink>
            </w:p>
            <w:p w14:paraId="29434F06" w14:textId="0B715CCC" w:rsidR="0074475B" w:rsidRPr="009A408F" w:rsidRDefault="00927A4B" w:rsidP="007E0A9D">
              <w:pPr>
                <w:pStyle w:val="Turinys1"/>
                <w:rPr>
                  <w:rFonts w:cstheme="minorHAnsi"/>
                  <w:noProof/>
                  <w:sz w:val="22"/>
                  <w:szCs w:val="22"/>
                  <w:lang w:val="en-US" w:eastAsia="en-US"/>
                </w:rPr>
              </w:pPr>
              <w:hyperlink w:anchor="_Toc126333933" w:history="1">
                <w:r w:rsidR="0074475B" w:rsidRPr="009A408F">
                  <w:rPr>
                    <w:rStyle w:val="Hipersaitas"/>
                    <w:rFonts w:cstheme="minorHAnsi"/>
                    <w:noProof/>
                  </w:rPr>
                  <w:t>6.  Specialieji reikalavimai pasiūlymų rengimui ir pateikimui</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_Toc126333933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3</w:t>
                </w:r>
                <w:r w:rsidR="0074475B" w:rsidRPr="009A408F">
                  <w:rPr>
                    <w:rFonts w:cstheme="minorHAnsi"/>
                    <w:noProof/>
                    <w:webHidden/>
                  </w:rPr>
                  <w:fldChar w:fldCharType="end"/>
                </w:r>
              </w:hyperlink>
            </w:p>
            <w:p w14:paraId="163B50EE" w14:textId="354BED15" w:rsidR="0074475B" w:rsidRPr="009A408F" w:rsidRDefault="00927A4B" w:rsidP="007E0A9D">
              <w:pPr>
                <w:pStyle w:val="Turinys1"/>
                <w:rPr>
                  <w:rFonts w:cstheme="minorHAnsi"/>
                  <w:noProof/>
                  <w:sz w:val="22"/>
                  <w:szCs w:val="22"/>
                  <w:lang w:val="en-US" w:eastAsia="en-US"/>
                </w:rPr>
              </w:pPr>
              <w:hyperlink w:anchor="_Toc126333934" w:history="1">
                <w:r w:rsidR="0074475B" w:rsidRPr="009A408F">
                  <w:rPr>
                    <w:rStyle w:val="Hipersaitas"/>
                    <w:rFonts w:eastAsia="Calibri" w:cstheme="minorHAnsi"/>
                    <w:noProof/>
                  </w:rPr>
                  <w:t>7.</w:t>
                </w:r>
                <w:r w:rsidR="0074475B" w:rsidRPr="009A408F">
                  <w:rPr>
                    <w:rFonts w:cstheme="minorHAnsi"/>
                    <w:noProof/>
                    <w:sz w:val="22"/>
                    <w:szCs w:val="22"/>
                    <w:lang w:val="en-US" w:eastAsia="en-US"/>
                  </w:rPr>
                  <w:tab/>
                </w:r>
                <w:r w:rsidR="0074475B" w:rsidRPr="009A408F">
                  <w:rPr>
                    <w:rStyle w:val="Hipersaitas"/>
                    <w:rFonts w:cstheme="minorHAnsi"/>
                    <w:noProof/>
                  </w:rPr>
                  <w:t>Pasiūlymo galiojimo užtikrinimas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_Toc126333934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5</w:t>
                </w:r>
                <w:r w:rsidR="0074475B" w:rsidRPr="009A408F">
                  <w:rPr>
                    <w:rFonts w:cstheme="minorHAnsi"/>
                    <w:noProof/>
                    <w:webHidden/>
                  </w:rPr>
                  <w:fldChar w:fldCharType="end"/>
                </w:r>
              </w:hyperlink>
            </w:p>
            <w:p w14:paraId="7C9C7354" w14:textId="06ACA44F" w:rsidR="0074475B" w:rsidRPr="009A408F" w:rsidRDefault="00927A4B" w:rsidP="007E0A9D">
              <w:pPr>
                <w:pStyle w:val="Turinys1"/>
                <w:rPr>
                  <w:rFonts w:cstheme="minorHAnsi"/>
                  <w:noProof/>
                  <w:sz w:val="22"/>
                  <w:szCs w:val="22"/>
                  <w:lang w:val="en-US" w:eastAsia="en-US"/>
                </w:rPr>
              </w:pPr>
              <w:hyperlink w:anchor="_Toc126333935" w:history="1">
                <w:r w:rsidR="0074475B" w:rsidRPr="009A408F">
                  <w:rPr>
                    <w:rStyle w:val="Hipersaitas"/>
                    <w:rFonts w:eastAsia="Calibri" w:cstheme="minorHAnsi"/>
                    <w:noProof/>
                  </w:rPr>
                  <w:t>8.</w:t>
                </w:r>
                <w:r w:rsidR="0074475B" w:rsidRPr="009A408F">
                  <w:rPr>
                    <w:rFonts w:cstheme="minorHAnsi"/>
                    <w:noProof/>
                    <w:sz w:val="22"/>
                    <w:szCs w:val="22"/>
                    <w:lang w:val="en-US" w:eastAsia="en-US"/>
                  </w:rPr>
                  <w:tab/>
                </w:r>
                <w:r w:rsidR="0074475B" w:rsidRPr="009A408F">
                  <w:rPr>
                    <w:rStyle w:val="Hipersaitas"/>
                    <w:rFonts w:cstheme="minorHAnsi"/>
                    <w:noProof/>
                  </w:rPr>
                  <w:t>Elektroninis aukcionas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_Toc126333935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6</w:t>
                </w:r>
                <w:r w:rsidR="0074475B" w:rsidRPr="009A408F">
                  <w:rPr>
                    <w:rFonts w:cstheme="minorHAnsi"/>
                    <w:noProof/>
                    <w:webHidden/>
                  </w:rPr>
                  <w:fldChar w:fldCharType="end"/>
                </w:r>
              </w:hyperlink>
            </w:p>
            <w:p w14:paraId="1901588D" w14:textId="24C74548" w:rsidR="0074475B" w:rsidRPr="009A408F" w:rsidRDefault="00927A4B" w:rsidP="007E0A9D">
              <w:pPr>
                <w:pStyle w:val="Turinys1"/>
                <w:rPr>
                  <w:rFonts w:cstheme="minorHAnsi"/>
                  <w:noProof/>
                  <w:sz w:val="22"/>
                  <w:szCs w:val="22"/>
                  <w:lang w:val="en-US" w:eastAsia="en-US"/>
                </w:rPr>
              </w:pPr>
              <w:hyperlink w:anchor="_Toc126333936" w:history="1">
                <w:r w:rsidR="0074475B" w:rsidRPr="009A408F">
                  <w:rPr>
                    <w:rStyle w:val="Hipersaitas"/>
                    <w:rFonts w:eastAsia="Calibri" w:cstheme="minorHAnsi"/>
                    <w:noProof/>
                  </w:rPr>
                  <w:t>9.</w:t>
                </w:r>
                <w:r w:rsidR="0074475B" w:rsidRPr="009A408F">
                  <w:rPr>
                    <w:rFonts w:cstheme="minorHAnsi"/>
                    <w:noProof/>
                    <w:sz w:val="22"/>
                    <w:szCs w:val="22"/>
                    <w:lang w:val="en-US" w:eastAsia="en-US"/>
                  </w:rPr>
                  <w:tab/>
                </w:r>
                <w:r w:rsidR="0074475B" w:rsidRPr="009A408F">
                  <w:rPr>
                    <w:rStyle w:val="Hipersaitas"/>
                    <w:rFonts w:cstheme="minorHAnsi"/>
                    <w:noProof/>
                  </w:rPr>
                  <w:t>Pasiūlymų vertinimas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_Toc126333936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6</w:t>
                </w:r>
                <w:r w:rsidR="0074475B" w:rsidRPr="009A408F">
                  <w:rPr>
                    <w:rFonts w:cstheme="minorHAnsi"/>
                    <w:noProof/>
                    <w:webHidden/>
                  </w:rPr>
                  <w:fldChar w:fldCharType="end"/>
                </w:r>
              </w:hyperlink>
            </w:p>
            <w:p w14:paraId="63AED696" w14:textId="0916A4E3" w:rsidR="0074475B" w:rsidRPr="009A408F" w:rsidRDefault="00927A4B" w:rsidP="007E0A9D">
              <w:pPr>
                <w:pStyle w:val="Turinys1"/>
                <w:rPr>
                  <w:rFonts w:cstheme="minorHAnsi"/>
                  <w:noProof/>
                  <w:sz w:val="22"/>
                  <w:szCs w:val="22"/>
                  <w:lang w:val="en-US" w:eastAsia="en-US"/>
                </w:rPr>
              </w:pPr>
              <w:hyperlink w:anchor="_Toc126333937" w:history="1">
                <w:r w:rsidR="0074475B" w:rsidRPr="009A408F">
                  <w:rPr>
                    <w:rStyle w:val="Hipersaitas"/>
                    <w:rFonts w:eastAsia="Calibri" w:cstheme="minorHAnsi"/>
                    <w:noProof/>
                  </w:rPr>
                  <w:t>10.</w:t>
                </w:r>
                <w:r w:rsidR="0074475B" w:rsidRPr="009A408F">
                  <w:rPr>
                    <w:rFonts w:cstheme="minorHAnsi"/>
                    <w:noProof/>
                    <w:sz w:val="22"/>
                    <w:szCs w:val="22"/>
                    <w:lang w:val="en-US" w:eastAsia="en-US"/>
                  </w:rPr>
                  <w:tab/>
                </w:r>
                <w:r w:rsidR="009311C2">
                  <w:rPr>
                    <w:rFonts w:cstheme="minorHAnsi"/>
                    <w:noProof/>
                    <w:sz w:val="22"/>
                    <w:szCs w:val="22"/>
                    <w:lang w:val="en-US" w:eastAsia="en-US"/>
                  </w:rPr>
                  <w:t xml:space="preserve"> </w:t>
                </w:r>
                <w:r w:rsidR="0074475B" w:rsidRPr="009A408F">
                  <w:rPr>
                    <w:rStyle w:val="Hipersaitas"/>
                    <w:rFonts w:cstheme="minorHAnsi"/>
                    <w:noProof/>
                  </w:rPr>
                  <w:t>Sutarties sudarymas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_Toc126333937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6</w:t>
                </w:r>
                <w:r w:rsidR="0074475B" w:rsidRPr="009A408F">
                  <w:rPr>
                    <w:rFonts w:cstheme="minorHAnsi"/>
                    <w:noProof/>
                    <w:webHidden/>
                  </w:rPr>
                  <w:fldChar w:fldCharType="end"/>
                </w:r>
              </w:hyperlink>
            </w:p>
            <w:p w14:paraId="456B2FA1" w14:textId="111C19C8" w:rsidR="0074475B" w:rsidRPr="009A408F" w:rsidRDefault="00927A4B" w:rsidP="007E0A9D">
              <w:pPr>
                <w:pStyle w:val="Turinys1"/>
                <w:rPr>
                  <w:rFonts w:cstheme="minorHAnsi"/>
                  <w:noProof/>
                  <w:sz w:val="22"/>
                  <w:szCs w:val="22"/>
                  <w:lang w:val="en-US" w:eastAsia="en-US"/>
                </w:rPr>
              </w:pPr>
              <w:hyperlink w:anchor="_Toc126333938" w:history="1">
                <w:r w:rsidR="0074475B" w:rsidRPr="009A408F">
                  <w:rPr>
                    <w:rStyle w:val="Hipersaitas"/>
                    <w:rFonts w:cstheme="minorHAnsi"/>
                    <w:noProof/>
                  </w:rPr>
                  <w:t>11.</w:t>
                </w:r>
                <w:r w:rsidR="0074475B" w:rsidRPr="009A408F">
                  <w:rPr>
                    <w:rFonts w:cstheme="minorHAnsi"/>
                    <w:noProof/>
                    <w:sz w:val="22"/>
                    <w:szCs w:val="22"/>
                    <w:lang w:val="en-US" w:eastAsia="en-US"/>
                  </w:rPr>
                  <w:tab/>
                  <w:t xml:space="preserve"> </w:t>
                </w:r>
                <w:r w:rsidR="0074475B" w:rsidRPr="009A408F">
                  <w:rPr>
                    <w:rStyle w:val="Hipersaitas"/>
                    <w:rFonts w:cstheme="minorHAnsi"/>
                    <w:noProof/>
                  </w:rPr>
                  <w:t>Kitos sąlygos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_Toc126333938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6</w:t>
                </w:r>
                <w:r w:rsidR="0074475B" w:rsidRPr="009A408F">
                  <w:rPr>
                    <w:rFonts w:cstheme="minorHAnsi"/>
                    <w:noProof/>
                    <w:webHidden/>
                  </w:rPr>
                  <w:fldChar w:fldCharType="end"/>
                </w:r>
              </w:hyperlink>
            </w:p>
            <w:p w14:paraId="3C0F05FC" w14:textId="27173F10" w:rsidR="0074475B" w:rsidRPr="009A408F" w:rsidRDefault="00927A4B" w:rsidP="007E0A9D">
              <w:pPr>
                <w:pStyle w:val="Turinys1"/>
                <w:rPr>
                  <w:rFonts w:cstheme="minorHAnsi"/>
                  <w:noProof/>
                  <w:sz w:val="22"/>
                  <w:szCs w:val="22"/>
                  <w:lang w:val="en-US" w:eastAsia="en-US"/>
                </w:rPr>
              </w:pPr>
              <w:hyperlink w:anchor="_Toc126333939" w:history="1">
                <w:r w:rsidR="0074475B" w:rsidRPr="009A408F">
                  <w:rPr>
                    <w:rStyle w:val="Hipersaitas"/>
                    <w:rFonts w:cstheme="minorHAnsi"/>
                    <w:noProof/>
                  </w:rPr>
                  <w:t xml:space="preserve">Pirkimo sąlygų 1 priedas </w:t>
                </w:r>
                <w:r w:rsidR="002B1198" w:rsidRPr="009A408F">
                  <w:rPr>
                    <w:rStyle w:val="Hipersaitas"/>
                    <w:rFonts w:cstheme="minorHAnsi"/>
                    <w:noProof/>
                  </w:rPr>
                  <w:t>„</w:t>
                </w:r>
                <w:r w:rsidR="00CC7D89" w:rsidRPr="009A408F">
                  <w:rPr>
                    <w:rStyle w:val="Hipersaitas"/>
                    <w:rFonts w:cstheme="minorHAnsi"/>
                    <w:noProof/>
                  </w:rPr>
                  <w:t>Terminai</w:t>
                </w:r>
                <w:r w:rsidR="002B1198" w:rsidRPr="009A408F">
                  <w:rPr>
                    <w:rStyle w:val="Hipersaitas"/>
                    <w:rFonts w:cstheme="minorHAnsi"/>
                    <w:noProof/>
                  </w:rPr>
                  <w:t>“</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_Toc126333939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7</w:t>
                </w:r>
                <w:r w:rsidR="0074475B" w:rsidRPr="009A408F">
                  <w:rPr>
                    <w:rFonts w:cstheme="minorHAnsi"/>
                    <w:noProof/>
                    <w:webHidden/>
                  </w:rPr>
                  <w:fldChar w:fldCharType="end"/>
                </w:r>
              </w:hyperlink>
            </w:p>
            <w:p w14:paraId="27656DDD" w14:textId="0DA23FCB" w:rsidR="0074475B" w:rsidRPr="009A408F" w:rsidRDefault="00927A4B" w:rsidP="00397293">
              <w:pPr>
                <w:pStyle w:val="Turinys2"/>
                <w:rPr>
                  <w:rFonts w:cstheme="minorHAnsi"/>
                  <w:noProof/>
                  <w:sz w:val="22"/>
                  <w:szCs w:val="22"/>
                  <w:lang w:val="en-US" w:eastAsia="en-US"/>
                </w:rPr>
              </w:pPr>
              <w:hyperlink w:anchor="_Toc126333940" w:history="1">
                <w:r w:rsidR="0074475B" w:rsidRPr="009A408F">
                  <w:rPr>
                    <w:rStyle w:val="Hipersaitas"/>
                    <w:rFonts w:eastAsia="Calibri" w:cstheme="minorHAnsi"/>
                    <w:noProof/>
                  </w:rPr>
                  <w:t xml:space="preserve">Pirkimo sąlygų 2 priedas </w:t>
                </w:r>
                <w:r w:rsidR="002B1198" w:rsidRPr="009A408F">
                  <w:rPr>
                    <w:rStyle w:val="Hipersaitas"/>
                    <w:rFonts w:eastAsia="Calibri" w:cstheme="minorHAnsi"/>
                    <w:noProof/>
                  </w:rPr>
                  <w:t>„</w:t>
                </w:r>
                <w:r w:rsidR="00F42C38" w:rsidRPr="009A408F">
                  <w:rPr>
                    <w:rStyle w:val="Hipersaitas"/>
                    <w:rFonts w:eastAsia="Calibri" w:cstheme="minorHAnsi"/>
                    <w:noProof/>
                  </w:rPr>
                  <w:t>Pasiūlymo forma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_Toc126333940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10</w:t>
                </w:r>
                <w:r w:rsidR="0074475B" w:rsidRPr="009A408F">
                  <w:rPr>
                    <w:rFonts w:cstheme="minorHAnsi"/>
                    <w:noProof/>
                    <w:webHidden/>
                  </w:rPr>
                  <w:fldChar w:fldCharType="end"/>
                </w:r>
              </w:hyperlink>
            </w:p>
            <w:p w14:paraId="79347E8A" w14:textId="5F2BCBC6" w:rsidR="0074475B" w:rsidRPr="009A408F" w:rsidRDefault="00927A4B" w:rsidP="00397293">
              <w:pPr>
                <w:pStyle w:val="Turinys2"/>
                <w:rPr>
                  <w:rFonts w:cstheme="minorHAnsi"/>
                  <w:noProof/>
                  <w:sz w:val="22"/>
                  <w:szCs w:val="22"/>
                  <w:lang w:val="en-US" w:eastAsia="en-US"/>
                </w:rPr>
              </w:pPr>
              <w:hyperlink w:anchor="_Toc126333941" w:history="1">
                <w:r w:rsidR="0074475B" w:rsidRPr="009A408F">
                  <w:rPr>
                    <w:rStyle w:val="Hipersaitas"/>
                    <w:rFonts w:eastAsia="Calibri" w:cstheme="minorHAnsi"/>
                    <w:noProof/>
                  </w:rPr>
                  <w:t>Pirkimo sąlygų 3 priedas „</w:t>
                </w:r>
                <w:r w:rsidR="00F42C38" w:rsidRPr="009A408F">
                  <w:rPr>
                    <w:rStyle w:val="Hipersaitas"/>
                    <w:rFonts w:eastAsia="Calibri" w:cstheme="minorHAnsi"/>
                    <w:noProof/>
                  </w:rPr>
                  <w:t>EBVPD“ (XML formatu)</w:t>
                </w:r>
                <w:r w:rsidR="0074475B" w:rsidRPr="009A408F">
                  <w:rPr>
                    <w:rStyle w:val="Hipersaitas"/>
                    <w:rFonts w:eastAsia="Calibri" w:cstheme="minorHAnsi"/>
                    <w:noProof/>
                  </w:rPr>
                  <w:t>“</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_Toc126333941 \h </w:instrText>
                </w:r>
                <w:r w:rsidR="0074475B" w:rsidRPr="009A408F">
                  <w:rPr>
                    <w:rFonts w:cstheme="minorHAnsi"/>
                    <w:noProof/>
                    <w:webHidden/>
                  </w:rPr>
                </w:r>
                <w:r w:rsidR="0074475B" w:rsidRPr="009A408F">
                  <w:rPr>
                    <w:rFonts w:cstheme="minorHAnsi"/>
                    <w:noProof/>
                    <w:webHidden/>
                  </w:rPr>
                  <w:fldChar w:fldCharType="separate"/>
                </w:r>
                <w:r w:rsidR="004638ED">
                  <w:rPr>
                    <w:rFonts w:cstheme="minorHAnsi"/>
                    <w:noProof/>
                    <w:webHidden/>
                  </w:rPr>
                  <w:t>15</w:t>
                </w:r>
                <w:r w:rsidR="0074475B" w:rsidRPr="009A408F">
                  <w:rPr>
                    <w:rFonts w:cstheme="minorHAnsi"/>
                    <w:noProof/>
                    <w:webHidden/>
                  </w:rPr>
                  <w:fldChar w:fldCharType="end"/>
                </w:r>
              </w:hyperlink>
            </w:p>
            <w:p w14:paraId="6DE76A5E" w14:textId="34EC055C" w:rsidR="0074475B" w:rsidRPr="009A408F" w:rsidRDefault="00927A4B" w:rsidP="00397293">
              <w:pPr>
                <w:pStyle w:val="Turinys2"/>
                <w:rPr>
                  <w:rFonts w:cstheme="minorHAnsi"/>
                  <w:noProof/>
                  <w:sz w:val="22"/>
                  <w:szCs w:val="22"/>
                  <w:lang w:val="en-US" w:eastAsia="en-US"/>
                </w:rPr>
              </w:pPr>
              <w:hyperlink w:anchor="_Toc126333942" w:history="1">
                <w:r w:rsidR="00656A4C" w:rsidRPr="009A408F">
                  <w:rPr>
                    <w:rStyle w:val="Hipersaitas"/>
                    <w:rFonts w:eastAsia="Calibri" w:cstheme="minorHAnsi"/>
                    <w:noProof/>
                  </w:rPr>
                  <w:t>Pirkimo sąlygų 4 priedas „Tiekėjų pašalinimo pagrindai“</w:t>
                </w:r>
                <w:r w:rsidR="00656A4C" w:rsidRPr="009A408F">
                  <w:rPr>
                    <w:rFonts w:cstheme="minorHAnsi"/>
                    <w:noProof/>
                    <w:webHidden/>
                  </w:rPr>
                  <w:tab/>
                </w:r>
                <w:r w:rsidR="00656A4C">
                  <w:rPr>
                    <w:rFonts w:cstheme="minorHAnsi"/>
                    <w:noProof/>
                    <w:webHidden/>
                  </w:rPr>
                  <w:t>16</w:t>
                </w:r>
              </w:hyperlink>
            </w:p>
            <w:p w14:paraId="61E88A43" w14:textId="3E0C5500" w:rsidR="0074475B" w:rsidRPr="009A408F" w:rsidRDefault="00927A4B" w:rsidP="00397293">
              <w:pPr>
                <w:pStyle w:val="Turinys2"/>
                <w:rPr>
                  <w:rFonts w:cstheme="minorHAnsi"/>
                  <w:noProof/>
                  <w:sz w:val="22"/>
                  <w:szCs w:val="22"/>
                  <w:lang w:val="en-US" w:eastAsia="en-US"/>
                </w:rPr>
              </w:pPr>
              <w:hyperlink w:anchor="_Toc126333943" w:history="1">
                <w:r w:rsidR="0074475B" w:rsidRPr="009A408F">
                  <w:rPr>
                    <w:rStyle w:val="Hipersaitas"/>
                    <w:rFonts w:eastAsia="Calibri" w:cstheme="minorHAnsi"/>
                    <w:noProof/>
                  </w:rPr>
                  <w:t>Pirkimo sąlygų 5 priedas „</w:t>
                </w:r>
                <w:r w:rsidR="00F42C38" w:rsidRPr="009A408F">
                  <w:rPr>
                    <w:rStyle w:val="Hipersaitas"/>
                    <w:rFonts w:eastAsia="Calibri" w:cstheme="minorHAnsi"/>
                    <w:noProof/>
                  </w:rPr>
                  <w:t>Tiekėjų kvalifikacijos reikalavimai ir reikalaujami kokybės bei aplinkos apsaugos vadybos sistemų standartai</w:t>
                </w:r>
                <w:r w:rsidR="009B604A" w:rsidRPr="009A408F">
                  <w:rPr>
                    <w:rStyle w:val="Hipersaitas"/>
                    <w:rFonts w:eastAsia="Calibri" w:cstheme="minorHAnsi"/>
                    <w:noProof/>
                  </w:rPr>
                  <w:t>“</w:t>
                </w:r>
                <w:r w:rsidR="0074475B" w:rsidRPr="009A408F">
                  <w:rPr>
                    <w:rFonts w:cstheme="minorHAnsi"/>
                    <w:noProof/>
                    <w:webHidden/>
                  </w:rPr>
                  <w:tab/>
                </w:r>
              </w:hyperlink>
              <w:r w:rsidR="00656A4C">
                <w:rPr>
                  <w:rFonts w:cstheme="minorHAnsi"/>
                  <w:noProof/>
                </w:rPr>
                <w:t>28</w:t>
              </w:r>
            </w:p>
            <w:p w14:paraId="310D1EC2" w14:textId="1DBC8641" w:rsidR="0074475B" w:rsidRPr="009A408F" w:rsidRDefault="00927A4B" w:rsidP="00397293">
              <w:pPr>
                <w:pStyle w:val="Turinys2"/>
                <w:rPr>
                  <w:rFonts w:cstheme="minorHAnsi"/>
                  <w:noProof/>
                  <w:sz w:val="22"/>
                  <w:szCs w:val="22"/>
                  <w:lang w:val="en-US" w:eastAsia="en-US"/>
                </w:rPr>
              </w:pPr>
              <w:hyperlink w:anchor="_Toc126333944" w:history="1">
                <w:r w:rsidR="0074475B" w:rsidRPr="009A408F">
                  <w:rPr>
                    <w:rStyle w:val="Hipersaitas"/>
                    <w:rFonts w:eastAsia="Calibri" w:cstheme="minorHAnsi"/>
                    <w:noProof/>
                  </w:rPr>
                  <w:t xml:space="preserve">Pirkimo sąlygų 6 priedas </w:t>
                </w:r>
                <w:r w:rsidR="00743721" w:rsidRPr="009A408F">
                  <w:rPr>
                    <w:rStyle w:val="Hipersaitas"/>
                    <w:rFonts w:eastAsia="Calibri" w:cstheme="minorHAnsi"/>
                    <w:noProof/>
                  </w:rPr>
                  <w:t>„</w:t>
                </w:r>
                <w:r w:rsidR="00F42C38" w:rsidRPr="009A408F">
                  <w:rPr>
                    <w:rStyle w:val="Hipersaitas"/>
                    <w:rFonts w:eastAsia="Calibri" w:cstheme="minorHAnsi"/>
                    <w:noProof/>
                  </w:rPr>
                  <w:t>Pasiūlymų vertinimo kriterijai ir sąlygos</w:t>
                </w:r>
                <w:r w:rsidR="00743721" w:rsidRPr="009A408F">
                  <w:rPr>
                    <w:rStyle w:val="Hipersaitas"/>
                    <w:rFonts w:eastAsia="Calibri" w:cstheme="minorHAnsi"/>
                    <w:noProof/>
                  </w:rPr>
                  <w:t>“</w:t>
                </w:r>
                <w:r w:rsidR="0074475B" w:rsidRPr="009A408F">
                  <w:rPr>
                    <w:rFonts w:cstheme="minorHAnsi"/>
                    <w:noProof/>
                    <w:webHidden/>
                  </w:rPr>
                  <w:tab/>
                </w:r>
              </w:hyperlink>
              <w:r w:rsidR="00656A4C">
                <w:rPr>
                  <w:rFonts w:cstheme="minorHAnsi"/>
                  <w:noProof/>
                </w:rPr>
                <w:t>35</w:t>
              </w:r>
            </w:p>
            <w:p w14:paraId="5F61B9F6" w14:textId="78D42FE4" w:rsidR="0074475B" w:rsidRPr="009A408F" w:rsidRDefault="00927A4B" w:rsidP="00397293">
              <w:pPr>
                <w:pStyle w:val="Turinys2"/>
                <w:rPr>
                  <w:rFonts w:cstheme="minorHAnsi"/>
                  <w:noProof/>
                  <w:sz w:val="22"/>
                  <w:szCs w:val="22"/>
                  <w:lang w:val="en-US" w:eastAsia="en-US"/>
                </w:rPr>
              </w:pPr>
              <w:hyperlink w:anchor="_Toc126333945" w:history="1">
                <w:r w:rsidR="00656A4C" w:rsidRPr="009A408F">
                  <w:rPr>
                    <w:rStyle w:val="Hipersaitas"/>
                    <w:rFonts w:eastAsia="Calibri" w:cstheme="minorHAnsi"/>
                    <w:noProof/>
                  </w:rPr>
                  <w:t xml:space="preserve">Pirkimo sąlygų 7 priedas </w:t>
                </w:r>
                <w:r w:rsidR="00656A4C" w:rsidRPr="009A408F">
                  <w:rPr>
                    <w:rFonts w:cstheme="minorHAnsi"/>
                  </w:rPr>
                  <w:t>„Sutarties projektas“</w:t>
                </w:r>
                <w:r w:rsidR="00656A4C" w:rsidRPr="009A408F" w:rsidDel="00743721">
                  <w:rPr>
                    <w:rStyle w:val="Hipersaitas"/>
                    <w:rFonts w:cstheme="minorHAnsi"/>
                  </w:rPr>
                  <w:t xml:space="preserve"> </w:t>
                </w:r>
                <w:r w:rsidR="00656A4C" w:rsidRPr="009A408F">
                  <w:rPr>
                    <w:rFonts w:cstheme="minorHAnsi"/>
                    <w:noProof/>
                    <w:webHidden/>
                  </w:rPr>
                  <w:tab/>
                </w:r>
                <w:r w:rsidR="00656A4C">
                  <w:rPr>
                    <w:rFonts w:cstheme="minorHAnsi"/>
                    <w:noProof/>
                    <w:webHidden/>
                  </w:rPr>
                  <w:t>37</w:t>
                </w:r>
              </w:hyperlink>
            </w:p>
            <w:p w14:paraId="43280921" w14:textId="1D26C285" w:rsidR="0074475B" w:rsidRPr="002D6031" w:rsidRDefault="00927A4B" w:rsidP="00633645">
              <w:pPr>
                <w:spacing w:line="300" w:lineRule="atLeast"/>
                <w:ind w:left="142"/>
                <w:jc w:val="both"/>
                <w:rPr>
                  <w:rFonts w:cstheme="minorHAnsi"/>
                </w:rPr>
              </w:pPr>
              <w:hyperlink w:anchor="_Toc126333946" w:history="1">
                <w:r w:rsidR="00656A4C" w:rsidRPr="002D6031">
                  <w:rPr>
                    <w:rStyle w:val="Hipersaitas"/>
                    <w:rFonts w:cstheme="minorHAnsi"/>
                    <w:noProof/>
                  </w:rPr>
                  <w:t xml:space="preserve">Pirkimo sąlygų 8 priedas Techninė dokumentacija (Techninis </w:t>
                </w:r>
                <w:r w:rsidR="003F254D" w:rsidRPr="002D6031">
                  <w:rPr>
                    <w:rStyle w:val="Hipersaitas"/>
                    <w:rFonts w:cstheme="minorHAnsi"/>
                    <w:noProof/>
                  </w:rPr>
                  <w:t xml:space="preserve">darbo </w:t>
                </w:r>
                <w:r w:rsidR="00656A4C" w:rsidRPr="002D6031">
                  <w:rPr>
                    <w:rStyle w:val="Hipersaitas"/>
                    <w:rFonts w:cstheme="minorHAnsi"/>
                    <w:noProof/>
                  </w:rPr>
                  <w:t>projektas „</w:t>
                </w:r>
                <w:r w:rsidR="00633645" w:rsidRPr="00633645">
                  <w:rPr>
                    <w:rFonts w:ascii="Calibri" w:eastAsia="Times New Roman" w:hAnsi="Calibri" w:cs="Calibri"/>
                    <w:bCs/>
                  </w:rPr>
                  <w:t>Administracinės paskirties pastato Veiverių g.</w:t>
                </w:r>
                <w:r w:rsidR="00633645">
                  <w:rPr>
                    <w:rFonts w:ascii="Calibri" w:eastAsia="Times New Roman" w:hAnsi="Calibri" w:cs="Calibri"/>
                    <w:bCs/>
                  </w:rPr>
                  <w:t xml:space="preserve"> </w:t>
                </w:r>
                <w:r w:rsidR="00633645" w:rsidRPr="00633645">
                  <w:rPr>
                    <w:rFonts w:ascii="Calibri" w:eastAsia="Times New Roman" w:hAnsi="Calibri" w:cs="Calibri"/>
                    <w:bCs/>
                  </w:rPr>
                  <w:t>35A, Kaune, kapitalinio remonto projektas</w:t>
                </w:r>
                <w:r w:rsidR="00656A4C" w:rsidRPr="002D6031">
                  <w:rPr>
                    <w:rStyle w:val="Hipersaitas"/>
                    <w:rFonts w:cstheme="minorHAnsi"/>
                    <w:noProof/>
                  </w:rPr>
                  <w:t>“ ir perkamų darbų kiekių žiniaraščiai (excel)“</w:t>
                </w:r>
                <w:r w:rsidR="00633645">
                  <w:rPr>
                    <w:rFonts w:cstheme="minorHAnsi"/>
                    <w:noProof/>
                    <w:webHidden/>
                  </w:rPr>
                  <w:t>.................................</w:t>
                </w:r>
                <w:r w:rsidR="00656A4C" w:rsidRPr="002D6031">
                  <w:rPr>
                    <w:rFonts w:cstheme="minorHAnsi"/>
                    <w:noProof/>
                    <w:webHidden/>
                  </w:rPr>
                  <w:t>..............................................................</w:t>
                </w:r>
                <w:r w:rsidR="00126BE9">
                  <w:rPr>
                    <w:rFonts w:cstheme="minorHAnsi"/>
                    <w:noProof/>
                    <w:webHidden/>
                  </w:rPr>
                  <w:t>..........</w:t>
                </w:r>
                <w:r w:rsidR="00656A4C" w:rsidRPr="002D6031">
                  <w:rPr>
                    <w:rFonts w:cstheme="minorHAnsi"/>
                    <w:noProof/>
                    <w:webHidden/>
                  </w:rPr>
                  <w:t>...............................................................38</w:t>
                </w:r>
              </w:hyperlink>
            </w:p>
            <w:p w14:paraId="71F30D01" w14:textId="0F987B7A" w:rsidR="0074475B" w:rsidRPr="009A408F" w:rsidRDefault="00927A4B" w:rsidP="00397293">
              <w:pPr>
                <w:pStyle w:val="Turinys2"/>
                <w:rPr>
                  <w:rFonts w:cstheme="minorHAnsi"/>
                  <w:noProof/>
                  <w:sz w:val="22"/>
                  <w:szCs w:val="22"/>
                  <w:lang w:val="en-US" w:eastAsia="en-US"/>
                </w:rPr>
              </w:pPr>
              <w:hyperlink w:anchor="_Toc126333947" w:history="1">
                <w:r w:rsidR="00656A4C" w:rsidRPr="009A408F">
                  <w:rPr>
                    <w:rStyle w:val="Hipersaitas"/>
                    <w:rFonts w:cstheme="minorHAnsi"/>
                    <w:noProof/>
                  </w:rPr>
                  <w:t>Pirkimo sąlygų 9 priedas „</w:t>
                </w:r>
                <w:r w:rsidR="00656A4C" w:rsidRPr="009A408F">
                  <w:rPr>
                    <w:rFonts w:cstheme="minorHAnsi"/>
                  </w:rPr>
                  <w:t>Tiekėjo vadovaujančių darbuotojų (specialistų) ir asmenų,atsakingų už sutarties vykdymą, sąrašo forma</w:t>
                </w:r>
                <w:r w:rsidR="00656A4C" w:rsidRPr="009A408F">
                  <w:rPr>
                    <w:rStyle w:val="Hipersaitas"/>
                    <w:rFonts w:cstheme="minorHAnsi"/>
                    <w:noProof/>
                  </w:rPr>
                  <w:t>“</w:t>
                </w:r>
                <w:r w:rsidR="00656A4C" w:rsidRPr="009A408F">
                  <w:rPr>
                    <w:rFonts w:cstheme="minorHAnsi"/>
                    <w:noProof/>
                    <w:webHidden/>
                  </w:rPr>
                  <w:tab/>
                </w:r>
                <w:r w:rsidR="00656A4C">
                  <w:rPr>
                    <w:rFonts w:cstheme="minorHAnsi"/>
                    <w:noProof/>
                    <w:webHidden/>
                  </w:rPr>
                  <w:t>39</w:t>
                </w:r>
              </w:hyperlink>
            </w:p>
            <w:p w14:paraId="0DDC40AE" w14:textId="1B9D1546" w:rsidR="001C24BC" w:rsidRPr="009A408F" w:rsidRDefault="001C24BC" w:rsidP="004E4612">
              <w:pPr>
                <w:spacing w:after="120" w:line="20" w:lineRule="atLeast"/>
                <w:contextualSpacing/>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0FE739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29B3FDD3" w:rsidR="00B81E4E" w:rsidRPr="002D6031"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E64DFF" w:rsidRPr="002D6031">
        <w:rPr>
          <w:rFonts w:cstheme="minorHAnsi"/>
          <w:b/>
          <w:bCs/>
          <w:color w:val="00B050"/>
        </w:rPr>
        <w:t>Kauno miesto savivaldybės administracija</w:t>
      </w:r>
      <w:r w:rsidR="00E56BA8" w:rsidRPr="002D6031">
        <w:rPr>
          <w:rFonts w:eastAsia="Calibri" w:cstheme="minorHAnsi"/>
        </w:rPr>
        <w:t>,</w:t>
      </w:r>
      <w:r w:rsidR="00E56BA8" w:rsidRPr="002D6031">
        <w:rPr>
          <w:rFonts w:eastAsia="Calibri" w:cstheme="minorHAnsi"/>
          <w:color w:val="00B050"/>
        </w:rPr>
        <w:t xml:space="preserve"> </w:t>
      </w:r>
      <w:r w:rsidR="00E56BA8" w:rsidRPr="002D6031">
        <w:rPr>
          <w:rFonts w:eastAsia="Calibri" w:cstheme="minorHAnsi"/>
        </w:rPr>
        <w:t xml:space="preserve">juridinio asmens kodas </w:t>
      </w:r>
      <w:r w:rsidR="00E64DFF" w:rsidRPr="002D6031">
        <w:rPr>
          <w:rFonts w:cstheme="minorHAnsi"/>
          <w:b/>
          <w:iCs/>
        </w:rPr>
        <w:t>188764867</w:t>
      </w:r>
      <w:r w:rsidR="00E56BA8" w:rsidRPr="002D6031">
        <w:rPr>
          <w:rFonts w:eastAsia="Calibri" w:cstheme="minorHAnsi"/>
        </w:rPr>
        <w:t xml:space="preserve">, adresas </w:t>
      </w:r>
      <w:r w:rsidR="00E64DFF" w:rsidRPr="002D6031">
        <w:rPr>
          <w:rFonts w:cstheme="minorHAnsi"/>
          <w:b/>
          <w:iCs/>
        </w:rPr>
        <w:t>Laisvės al. 96, LT-44251, Kaunas</w:t>
      </w:r>
      <w:r w:rsidR="00362719" w:rsidRPr="002D6031">
        <w:rPr>
          <w:rFonts w:eastAsia="Calibri" w:cstheme="minorHAnsi"/>
        </w:rPr>
        <w:t>.</w:t>
      </w:r>
      <w:r w:rsidR="008C5433" w:rsidRPr="002D6031">
        <w:rPr>
          <w:rFonts w:eastAsia="Calibri" w:cstheme="minorHAnsi"/>
        </w:rPr>
        <w:t xml:space="preserve"> </w:t>
      </w:r>
      <w:bookmarkStart w:id="3" w:name="_Hlk184050846"/>
      <w:r w:rsidR="00E05E2D" w:rsidRPr="002D6031">
        <w:rPr>
          <w:rFonts w:eastAsia="Calibri" w:cstheme="minorHAnsi"/>
        </w:rPr>
        <w:t>P</w:t>
      </w:r>
      <w:r w:rsidR="00D94650" w:rsidRPr="002D6031">
        <w:rPr>
          <w:rFonts w:eastAsia="Calibri" w:cstheme="minorHAnsi"/>
        </w:rPr>
        <w:t>erkančioji organizacija yra PVM mokėtoja</w:t>
      </w:r>
      <w:r w:rsidR="009C69A4" w:rsidRPr="002D6031">
        <w:rPr>
          <w:rFonts w:eastAsia="Calibri" w:cstheme="minorHAnsi"/>
        </w:rPr>
        <w:t>.</w:t>
      </w:r>
    </w:p>
    <w:p w14:paraId="01340CA9" w14:textId="51FC7576" w:rsidR="009E55BE" w:rsidRDefault="00655DB5" w:rsidP="009E55BE">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00A00B6" w14:textId="57C60E9A" w:rsidR="00655DB5" w:rsidRPr="009311C2" w:rsidRDefault="00655DB5" w:rsidP="009E55BE">
      <w:pPr>
        <w:pStyle w:val="Sraopastraipa"/>
        <w:tabs>
          <w:tab w:val="left" w:pos="9631"/>
        </w:tabs>
        <w:spacing w:line="240" w:lineRule="atLeast"/>
        <w:ind w:left="0" w:firstLine="567"/>
        <w:jc w:val="both"/>
        <w:rPr>
          <w:rFonts w:cstheme="minorHAnsi"/>
        </w:rPr>
      </w:pPr>
      <w:r w:rsidRPr="009E55BE">
        <w:rPr>
          <w:rFonts w:cstheme="minorHAnsi"/>
          <w:b/>
        </w:rPr>
        <w:t>–</w:t>
      </w:r>
      <w:r w:rsidR="009311C2" w:rsidRPr="009E55BE">
        <w:rPr>
          <w:rFonts w:cstheme="minorHAnsi"/>
          <w:b/>
        </w:rPr>
        <w:t xml:space="preserve"> </w:t>
      </w:r>
      <w:r w:rsidRPr="009E55BE">
        <w:rPr>
          <w:rFonts w:cstheme="minorHAnsi"/>
          <w:b/>
        </w:rPr>
        <w:t>dėl klausimų, susijusių su pirkimo objektu</w:t>
      </w:r>
      <w:r w:rsidRPr="009E55BE">
        <w:rPr>
          <w:rFonts w:cstheme="minorHAnsi"/>
        </w:rPr>
        <w:t xml:space="preserve"> –</w:t>
      </w:r>
      <w:r w:rsidRPr="009E55BE">
        <w:rPr>
          <w:rFonts w:cstheme="minorHAnsi"/>
          <w:b/>
          <w:i/>
        </w:rPr>
        <w:t xml:space="preserve"> </w:t>
      </w:r>
      <w:r w:rsidRPr="009E55BE">
        <w:rPr>
          <w:rFonts w:cstheme="minorHAnsi"/>
          <w:color w:val="00B050"/>
        </w:rPr>
        <w:t xml:space="preserve">Kauno </w:t>
      </w:r>
      <w:r w:rsidRPr="009E55BE">
        <w:rPr>
          <w:rFonts w:cstheme="minorHAnsi"/>
          <w:color w:val="00B050"/>
          <w:lang w:val="es-ES_tradnl"/>
        </w:rPr>
        <w:t xml:space="preserve">miesto savivaldybės administracijos </w:t>
      </w:r>
      <w:r w:rsidR="009E55BE">
        <w:rPr>
          <w:rFonts w:cstheme="minorHAnsi"/>
          <w:color w:val="00B050"/>
          <w:lang w:val="es-ES_tradnl"/>
        </w:rPr>
        <w:t>Bendrųjų reikalų skyriau</w:t>
      </w:r>
      <w:r w:rsidR="009E55BE" w:rsidRPr="009E55BE">
        <w:rPr>
          <w:rFonts w:cstheme="minorHAnsi"/>
          <w:color w:val="00B050"/>
          <w:lang w:val="es-ES_tradnl"/>
        </w:rPr>
        <w:t>s</w:t>
      </w:r>
      <w:r w:rsidR="009E55BE">
        <w:rPr>
          <w:rFonts w:cstheme="minorHAnsi"/>
          <w:color w:val="00B050"/>
          <w:lang w:val="es-ES_tradnl"/>
        </w:rPr>
        <w:t xml:space="preserve"> Pastatų tvarkymo poskyrio s</w:t>
      </w:r>
      <w:r w:rsidR="009E55BE" w:rsidRPr="009E55BE">
        <w:rPr>
          <w:rFonts w:cstheme="minorHAnsi"/>
          <w:color w:val="00B050"/>
          <w:lang w:val="es-ES_tradnl"/>
        </w:rPr>
        <w:t>pecialistas</w:t>
      </w:r>
      <w:r w:rsidRPr="002D6031">
        <w:rPr>
          <w:rFonts w:cstheme="minorHAnsi"/>
          <w:bCs/>
          <w:iCs/>
          <w:color w:val="00B050"/>
        </w:rPr>
        <w:t xml:space="preserve">, </w:t>
      </w:r>
      <w:r w:rsidRPr="009311C2">
        <w:rPr>
          <w:rFonts w:cstheme="minorHAnsi"/>
          <w:bCs/>
          <w:iCs/>
          <w:color w:val="00B050"/>
        </w:rPr>
        <w:t xml:space="preserve">tel. </w:t>
      </w:r>
      <w:r w:rsidR="000D3A10">
        <w:rPr>
          <w:color w:val="00B050"/>
        </w:rPr>
        <w:t>+370 68729</w:t>
      </w:r>
      <w:r w:rsidR="000D3A10" w:rsidRPr="000D3A10">
        <w:rPr>
          <w:color w:val="00B050"/>
        </w:rPr>
        <w:t>306</w:t>
      </w:r>
      <w:r w:rsidRPr="009311C2">
        <w:rPr>
          <w:rFonts w:cstheme="minorHAnsi"/>
          <w:bCs/>
          <w:iCs/>
          <w:color w:val="00B050"/>
        </w:rPr>
        <w:t>, el. p.</w:t>
      </w:r>
      <w:r w:rsidRPr="009311C2">
        <w:rPr>
          <w:rFonts w:cstheme="minorHAnsi"/>
          <w:b/>
          <w:iCs/>
          <w:color w:val="00B050"/>
        </w:rPr>
        <w:t xml:space="preserve"> </w:t>
      </w:r>
      <w:hyperlink r:id="rId11" w:history="1">
        <w:r w:rsidR="000D3A10" w:rsidRPr="00A82B2B">
          <w:rPr>
            <w:rStyle w:val="Hipersaitas"/>
            <w:rFonts w:cstheme="minorHAnsi"/>
          </w:rPr>
          <w:t>algirdas.stankevicius@kaunas.lt</w:t>
        </w:r>
      </w:hyperlink>
      <w:r w:rsidR="000D3A10">
        <w:rPr>
          <w:rFonts w:cstheme="minorHAnsi"/>
        </w:rPr>
        <w:t xml:space="preserve">; </w:t>
      </w:r>
    </w:p>
    <w:p w14:paraId="367F99E2" w14:textId="63647CD6" w:rsidR="00655DB5" w:rsidRPr="002D6031" w:rsidRDefault="00655DB5" w:rsidP="000D3A10">
      <w:pPr>
        <w:pStyle w:val="Sraopastraipa"/>
        <w:tabs>
          <w:tab w:val="left" w:pos="426"/>
        </w:tabs>
        <w:spacing w:line="240" w:lineRule="atLeast"/>
        <w:ind w:left="0" w:firstLine="567"/>
        <w:jc w:val="both"/>
        <w:rPr>
          <w:rFonts w:cstheme="minorHAnsi"/>
          <w:color w:val="00B050"/>
        </w:rPr>
      </w:pPr>
      <w:r w:rsidRPr="009311C2">
        <w:rPr>
          <w:rFonts w:cstheme="minorHAnsi"/>
          <w:b/>
        </w:rPr>
        <w:t>–</w:t>
      </w: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Kauno miesto savivaldybės administracijos Centrinio viešųjų pirkimų ir koncesijų skyriaus vyriaus</w:t>
      </w:r>
      <w:r w:rsidR="009311C2">
        <w:rPr>
          <w:rFonts w:cstheme="minorHAnsi"/>
          <w:color w:val="00B050"/>
        </w:rPr>
        <w:t>ioji specialistė Asta Kudirkaitė</w:t>
      </w:r>
      <w:r w:rsidRPr="002D6031">
        <w:rPr>
          <w:rFonts w:cstheme="minorHAnsi"/>
          <w:color w:val="00B050"/>
        </w:rPr>
        <w:t xml:space="preserve">, tel. +370 </w:t>
      </w:r>
      <w:r w:rsidR="009311C2">
        <w:rPr>
          <w:rFonts w:cstheme="minorHAnsi"/>
          <w:color w:val="00B050"/>
        </w:rPr>
        <w:t>61119117</w:t>
      </w:r>
      <w:r w:rsidRPr="002D6031">
        <w:rPr>
          <w:rFonts w:cstheme="minorHAnsi"/>
          <w:color w:val="00B050"/>
        </w:rPr>
        <w:t xml:space="preserve">, el. pašto adresas: </w:t>
      </w:r>
      <w:hyperlink r:id="rId12" w:history="1">
        <w:r w:rsidR="009311C2" w:rsidRPr="00A82B2B">
          <w:rPr>
            <w:rStyle w:val="Hipersaitas"/>
            <w:rFonts w:cstheme="minorHAnsi"/>
          </w:rPr>
          <w:t>asta.kudirkaite@kaunas.lt</w:t>
        </w:r>
      </w:hyperlink>
      <w:r w:rsidRPr="002D6031">
        <w:rPr>
          <w:rFonts w:cstheme="minorHAnsi"/>
          <w:color w:val="00B050"/>
        </w:rPr>
        <w:t xml:space="preserve">. </w:t>
      </w:r>
    </w:p>
    <w:bookmarkEnd w:id="3"/>
    <w:p w14:paraId="6446701F" w14:textId="2B1C602A" w:rsidR="00E32C8E" w:rsidRPr="002D6031" w:rsidRDefault="00084256" w:rsidP="00F13CF0">
      <w:pPr>
        <w:pStyle w:val="Sraopastraipa"/>
        <w:numPr>
          <w:ilvl w:val="1"/>
          <w:numId w:val="1"/>
        </w:numPr>
        <w:tabs>
          <w:tab w:val="left" w:pos="993"/>
        </w:tabs>
        <w:spacing w:after="0" w:line="240" w:lineRule="atLeast"/>
        <w:ind w:left="0" w:firstLine="567"/>
        <w:jc w:val="both"/>
        <w:rPr>
          <w:rFonts w:cstheme="minorHAnsi"/>
          <w:color w:val="00B050"/>
        </w:rPr>
      </w:pPr>
      <w:r w:rsidRPr="00084256">
        <w:rPr>
          <w:rFonts w:eastAsia="Calibri" w:cstheme="minorHAnsi"/>
          <w:color w:val="00B050"/>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61DBA900"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424EB4" w:rsidRPr="002D6031">
        <w:rPr>
          <w:rFonts w:cstheme="minorHAnsi"/>
          <w:color w:val="00B050"/>
        </w:rPr>
        <w:t>CPO LT kataloge tokių darbų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476E54">
        <w:rPr>
          <w:rFonts w:cstheme="minorHAnsi"/>
          <w:color w:val="00B050"/>
        </w:rPr>
        <w:t>5-0</w:t>
      </w:r>
      <w:r w:rsidR="0011658F">
        <w:rPr>
          <w:rFonts w:cstheme="minorHAnsi"/>
          <w:color w:val="00B050"/>
        </w:rPr>
        <w:t>7</w:t>
      </w:r>
      <w:r w:rsidR="00476E54">
        <w:rPr>
          <w:rFonts w:cstheme="minorHAnsi"/>
          <w:color w:val="00B050"/>
        </w:rPr>
        <w:t>-</w:t>
      </w:r>
      <w:r w:rsidR="00556109" w:rsidRPr="00556109">
        <w:rPr>
          <w:rFonts w:cstheme="minorHAnsi"/>
          <w:color w:val="00B050"/>
        </w:rPr>
        <w:t>21</w:t>
      </w:r>
      <w:r w:rsidR="00424EB4" w:rsidRPr="00556109">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027995B4" w14:textId="53007043" w:rsidR="00134BBC" w:rsidRPr="00134BBC" w:rsidRDefault="00556109" w:rsidP="00470AA8">
      <w:pPr>
        <w:pStyle w:val="Sraopastraipa"/>
        <w:numPr>
          <w:ilvl w:val="0"/>
          <w:numId w:val="15"/>
        </w:numPr>
        <w:tabs>
          <w:tab w:val="left" w:pos="993"/>
        </w:tabs>
        <w:spacing w:after="0" w:line="240" w:lineRule="atLeast"/>
        <w:ind w:left="0" w:firstLine="567"/>
        <w:jc w:val="both"/>
        <w:rPr>
          <w:rFonts w:cstheme="minorHAnsi"/>
          <w:i/>
          <w:iCs/>
          <w:color w:val="FF0000"/>
        </w:rPr>
      </w:pPr>
      <w:r>
        <w:rPr>
          <w:rFonts w:cstheme="minorHAnsi"/>
          <w:color w:val="00B050"/>
        </w:rPr>
        <w:t xml:space="preserve">Atliekamas žaliasis pirkimas. </w:t>
      </w:r>
      <w:r w:rsidR="00134BBC" w:rsidRPr="001F1025">
        <w:rPr>
          <w:rFonts w:cstheme="minorHAnsi"/>
          <w:color w:val="00B050"/>
        </w:rPr>
        <w:t xml:space="preserve">Pirkimas vykdomas </w:t>
      </w:r>
      <w:r w:rsidR="00134BBC" w:rsidRPr="001F1025">
        <w:rPr>
          <w:rFonts w:ascii="Calibri" w:eastAsia="Calibri" w:hAnsi="Calibri" w:cs="Calibri"/>
          <w:color w:val="00B050"/>
        </w:rPr>
        <w:t>vadovaujantis Aplinkos apsaugos kriterijų taikymo, vykdant žaliuosius pirkimus, tvarkos aprašo, patvirtinto Lietuvos Respublikos aplinkos ministro 2011 m. birželio 28 d. įsakymu Nr. D1</w:t>
      </w:r>
      <w:r w:rsidR="00134BBC" w:rsidRPr="00094793">
        <w:rPr>
          <w:rFonts w:ascii="Calibri" w:eastAsia="Calibri" w:hAnsi="Calibri" w:cs="Calibri"/>
          <w:color w:val="00B050"/>
        </w:rPr>
        <w:t xml:space="preserve">-508, 4.1 papunkčiu, </w:t>
      </w:r>
      <w:r w:rsidR="00134BBC" w:rsidRPr="00094793">
        <w:rPr>
          <w:rFonts w:cstheme="minorHAnsi"/>
          <w:color w:val="00B050"/>
        </w:rPr>
        <w:t>nes perkami pastatų statybos darbai yra produktų, kurių viešiesiems pirkimams taikytini minimalūs aplinkos apsaugos kriterijai, sąraše, nurodytame Tvarkos aprašo 1 priede, ir atitinka produktui nustatytus ir aplinkos ministro patvirtintus minimalius aplinkos apsaugos kriterijus, nurodytus Tvarkos aprašo 2 priedo 15.4 papunktyje.</w:t>
      </w:r>
      <w:r w:rsidR="00134BBC" w:rsidRPr="00094793">
        <w:rPr>
          <w:rFonts w:ascii="Calibri" w:eastAsia="Calibri" w:hAnsi="Calibri" w:cs="Calibri"/>
          <w:color w:val="00B050"/>
        </w:rPr>
        <w:t xml:space="preserve"> </w:t>
      </w:r>
      <w:r w:rsidR="00134BBC" w:rsidRPr="001F1025">
        <w:rPr>
          <w:rFonts w:cstheme="minorHAnsi"/>
          <w:color w:val="00B050"/>
          <w:spacing w:val="2"/>
          <w:shd w:val="clear" w:color="auto" w:fill="FFFFFF"/>
        </w:rPr>
        <w:t xml:space="preserve">Tiekėjas </w:t>
      </w:r>
      <w:r w:rsidR="00134BBC" w:rsidRPr="001F1025">
        <w:rPr>
          <w:rFonts w:cstheme="minorHAnsi"/>
          <w:color w:val="00B050"/>
          <w:u w:val="single"/>
        </w:rPr>
        <w:t>specialiųjų pirkimo sąlygų 5 priede „</w:t>
      </w:r>
      <w:r w:rsidR="00134BBC" w:rsidRPr="001F1025">
        <w:rPr>
          <w:rFonts w:eastAsia="Calibri" w:cstheme="minorHAnsi"/>
          <w:b/>
          <w:bCs/>
          <w:color w:val="00B050"/>
          <w:u w:val="single"/>
          <w:lang w:eastAsia="en-US"/>
        </w:rPr>
        <w:t>Tiekėjams keliami reikalavimai dėl kokybės vadybos sistemos ir (ar) aplinkos apsaugos vadybos sistemos standartų reikalavimai“</w:t>
      </w:r>
      <w:r w:rsidR="00134BBC" w:rsidRPr="001F1025">
        <w:rPr>
          <w:rFonts w:cstheme="minorHAnsi"/>
          <w:color w:val="00B050"/>
          <w:spacing w:val="2"/>
          <w:u w:val="single"/>
          <w:shd w:val="clear" w:color="auto" w:fill="FFFFFF"/>
        </w:rPr>
        <w:t xml:space="preserve"> nurodytoje statybos darbų srityje </w:t>
      </w:r>
      <w:r w:rsidR="00134BBC" w:rsidRPr="00E8255C">
        <w:rPr>
          <w:rFonts w:cstheme="minorHAnsi"/>
          <w:color w:val="00B050"/>
          <w:spacing w:val="2"/>
          <w:u w:val="single"/>
          <w:shd w:val="clear" w:color="auto" w:fill="FFFFFF"/>
        </w:rPr>
        <w:t>turi būti įsidiegęs ir taikyti</w:t>
      </w:r>
      <w:r w:rsidR="00134BBC" w:rsidRPr="00E8255C">
        <w:rPr>
          <w:rFonts w:cstheme="minorHAnsi"/>
          <w:color w:val="00B050"/>
          <w:spacing w:val="2"/>
          <w:shd w:val="clear" w:color="auto" w:fill="FFFFFF"/>
        </w:rPr>
        <w:t xml:space="preserve"> </w:t>
      </w:r>
      <w:r w:rsidR="00134BBC" w:rsidRPr="00E8255C">
        <w:rPr>
          <w:rFonts w:eastAsia="Calibri" w:cstheme="minorHAnsi"/>
          <w:bCs/>
          <w:color w:val="00B050"/>
        </w:rPr>
        <w:t xml:space="preserve">aplinkos apsaugos vadybos sistemą pagal </w:t>
      </w:r>
      <w:r w:rsidR="00134BBC" w:rsidRPr="00E8255C">
        <w:rPr>
          <w:rFonts w:cstheme="minorHAnsi"/>
          <w:color w:val="00B050"/>
          <w:spacing w:val="2"/>
          <w:shd w:val="clear" w:color="auto" w:fill="FFFFFF"/>
        </w:rPr>
        <w:t xml:space="preserve">LST EN ISO 14001 „Aplinkos vadybos sistemos. Reikalavimai ir naudojimo gairės“ (LST EN ISO 14001) arba Europos Sąjungos aplinkosaugos vadybos ir audito sistemą (EMAS) </w:t>
      </w:r>
      <w:r w:rsidR="00134BBC" w:rsidRPr="00E8255C">
        <w:rPr>
          <w:rFonts w:eastAsia="Calibri" w:cstheme="minorHAnsi"/>
          <w:bCs/>
          <w:color w:val="00B050"/>
        </w:rPr>
        <w:t xml:space="preserve">ar kitus aplinkos apsaugos vadybos standartus, pagrįstus atitinkamais Europos arba tarptautinių standartizacijos organizacijų priimtais standartais, ar kitais tiekėjo pateiktais lygiaverčiais </w:t>
      </w:r>
      <w:proofErr w:type="spellStart"/>
      <w:r w:rsidR="00134BBC" w:rsidRPr="00E8255C">
        <w:rPr>
          <w:rFonts w:eastAsia="Calibri" w:cstheme="minorHAnsi"/>
          <w:bCs/>
          <w:color w:val="00B050"/>
        </w:rPr>
        <w:t>įrodymais</w:t>
      </w:r>
      <w:proofErr w:type="spellEnd"/>
      <w:r w:rsidR="00134BBC" w:rsidRPr="00E8255C">
        <w:rPr>
          <w:rFonts w:eastAsia="Calibri" w:cstheme="minorHAnsi"/>
          <w:bCs/>
          <w:color w:val="00B050"/>
        </w:rPr>
        <w:t>.</w:t>
      </w:r>
    </w:p>
    <w:p w14:paraId="58595992" w14:textId="691243A2" w:rsidR="00C323C5" w:rsidRPr="00C323C5" w:rsidRDefault="00134BBC" w:rsidP="00C323C5">
      <w:pPr>
        <w:tabs>
          <w:tab w:val="left" w:pos="993"/>
        </w:tabs>
        <w:spacing w:after="0" w:line="240" w:lineRule="atLeast"/>
        <w:jc w:val="both"/>
        <w:rPr>
          <w:rFonts w:cstheme="minorHAnsi"/>
          <w:iCs/>
          <w:color w:val="00B050"/>
        </w:rPr>
      </w:pPr>
      <w:r>
        <w:rPr>
          <w:rFonts w:cstheme="minorHAnsi"/>
        </w:rPr>
        <w:t xml:space="preserve">           </w:t>
      </w:r>
      <w:r w:rsidR="00422E0D">
        <w:rPr>
          <w:rFonts w:cstheme="minorHAnsi"/>
        </w:rPr>
        <w:t xml:space="preserve">1.7. </w:t>
      </w:r>
      <w:r w:rsidR="0011658F" w:rsidRPr="0011658F">
        <w:rPr>
          <w:rFonts w:cstheme="minorHAnsi"/>
          <w:iCs/>
          <w:color w:val="00B050"/>
        </w:rPr>
        <w:t>Šiame pirkime taikomi socialiniai kriterijai (prieinamumo ir tinkamumo visiems naudotojams reikalavimai). Tech</w:t>
      </w:r>
      <w:r w:rsidR="00C323C5">
        <w:rPr>
          <w:rFonts w:cstheme="minorHAnsi"/>
          <w:iCs/>
          <w:color w:val="00B050"/>
        </w:rPr>
        <w:t>niniame darbo projekte numatytas</w:t>
      </w:r>
      <w:r w:rsidR="00C323C5" w:rsidRPr="00C323C5">
        <w:t xml:space="preserve"> </w:t>
      </w:r>
      <w:r w:rsidR="00C323C5">
        <w:rPr>
          <w:rFonts w:cstheme="minorHAnsi"/>
          <w:iCs/>
          <w:color w:val="00B050"/>
        </w:rPr>
        <w:t>universalus dizainas</w:t>
      </w:r>
      <w:r w:rsidR="00C323C5" w:rsidRPr="00C323C5">
        <w:rPr>
          <w:rFonts w:cstheme="minorHAnsi"/>
          <w:iCs/>
          <w:color w:val="00B050"/>
        </w:rPr>
        <w:t>,</w:t>
      </w:r>
      <w:r w:rsidR="00C323C5">
        <w:rPr>
          <w:rFonts w:cstheme="minorHAnsi"/>
          <w:iCs/>
          <w:color w:val="00B050"/>
        </w:rPr>
        <w:t xml:space="preserve"> aplinkos ir statinių pritaikymas</w:t>
      </w:r>
      <w:r w:rsidR="00C323C5" w:rsidRPr="00C323C5">
        <w:rPr>
          <w:rFonts w:cstheme="minorHAnsi"/>
          <w:iCs/>
          <w:color w:val="00B050"/>
        </w:rPr>
        <w:t xml:space="preserve"> neįgaliesiems</w:t>
      </w:r>
      <w:r w:rsidR="00C323C5">
        <w:rPr>
          <w:rFonts w:cstheme="minorHAnsi"/>
          <w:iCs/>
          <w:color w:val="00B050"/>
        </w:rPr>
        <w:t>:</w:t>
      </w:r>
      <w:r w:rsidR="00C323C5" w:rsidRPr="00C323C5">
        <w:t xml:space="preserve"> </w:t>
      </w:r>
      <w:r w:rsidR="00C323C5" w:rsidRPr="00C323C5">
        <w:rPr>
          <w:rFonts w:cstheme="minorHAnsi"/>
          <w:iCs/>
          <w:color w:val="00B050"/>
        </w:rPr>
        <w:t xml:space="preserve">Žmonių su negalia patekimas į pastatą užtikrinamas pandusu. Prieš lygio ar krypties </w:t>
      </w:r>
      <w:proofErr w:type="spellStart"/>
      <w:r w:rsidR="00C323C5" w:rsidRPr="00C323C5">
        <w:rPr>
          <w:rFonts w:cstheme="minorHAnsi"/>
          <w:iCs/>
          <w:color w:val="00B050"/>
        </w:rPr>
        <w:t>pasikeitimus</w:t>
      </w:r>
      <w:proofErr w:type="spellEnd"/>
      <w:r w:rsidR="00C323C5" w:rsidRPr="00C323C5">
        <w:rPr>
          <w:rFonts w:cstheme="minorHAnsi"/>
          <w:iCs/>
          <w:color w:val="00B050"/>
        </w:rPr>
        <w:t xml:space="preserve"> įrengiami</w:t>
      </w:r>
      <w:r w:rsidR="00C323C5">
        <w:rPr>
          <w:rFonts w:cstheme="minorHAnsi"/>
          <w:iCs/>
          <w:color w:val="00B050"/>
        </w:rPr>
        <w:t xml:space="preserve"> </w:t>
      </w:r>
      <w:r w:rsidR="00C323C5" w:rsidRPr="00C323C5">
        <w:rPr>
          <w:rFonts w:cstheme="minorHAnsi"/>
          <w:iCs/>
          <w:color w:val="00B050"/>
        </w:rPr>
        <w:t>pagal STR 2.03.01:2019 „Statinių prieinamumas“ nurodytų savybių įspėjamieji paviršiai. Vidaus durys</w:t>
      </w:r>
      <w:r w:rsidR="00C323C5">
        <w:rPr>
          <w:rFonts w:cstheme="minorHAnsi"/>
          <w:iCs/>
          <w:color w:val="00B050"/>
        </w:rPr>
        <w:t xml:space="preserve"> </w:t>
      </w:r>
      <w:r w:rsidR="00C323C5" w:rsidRPr="00C323C5">
        <w:rPr>
          <w:rFonts w:cstheme="minorHAnsi"/>
          <w:iCs/>
          <w:color w:val="00B050"/>
        </w:rPr>
        <w:t xml:space="preserve">planuojamose ribose </w:t>
      </w:r>
      <w:proofErr w:type="spellStart"/>
      <w:r w:rsidR="00C323C5" w:rsidRPr="00C323C5">
        <w:rPr>
          <w:rFonts w:cstheme="minorHAnsi"/>
          <w:iCs/>
          <w:color w:val="00B050"/>
        </w:rPr>
        <w:t>beslenkstės</w:t>
      </w:r>
      <w:proofErr w:type="spellEnd"/>
      <w:r w:rsidR="00C323C5" w:rsidRPr="00C323C5">
        <w:rPr>
          <w:rFonts w:cstheme="minorHAnsi"/>
          <w:iCs/>
          <w:color w:val="00B050"/>
        </w:rPr>
        <w:t>. Prieinamose judėjimo trasose ir kitais teisės aktuose nurodytais atvejais</w:t>
      </w:r>
      <w:r w:rsidR="00C323C5">
        <w:rPr>
          <w:rFonts w:cstheme="minorHAnsi"/>
          <w:iCs/>
          <w:color w:val="00B050"/>
        </w:rPr>
        <w:t xml:space="preserve"> </w:t>
      </w:r>
      <w:r w:rsidR="00C323C5" w:rsidRPr="00C323C5">
        <w:rPr>
          <w:rFonts w:cstheme="minorHAnsi"/>
          <w:iCs/>
          <w:color w:val="00B050"/>
        </w:rPr>
        <w:t>mažiausias durų laisvasis plotis turi būti 850 mm, jeigu didesnio evakavimo(</w:t>
      </w:r>
      <w:proofErr w:type="spellStart"/>
      <w:r w:rsidR="00C323C5" w:rsidRPr="00C323C5">
        <w:rPr>
          <w:rFonts w:cstheme="minorHAnsi"/>
          <w:iCs/>
          <w:color w:val="00B050"/>
        </w:rPr>
        <w:t>si</w:t>
      </w:r>
      <w:proofErr w:type="spellEnd"/>
      <w:r w:rsidR="00C323C5" w:rsidRPr="00C323C5">
        <w:rPr>
          <w:rFonts w:cstheme="minorHAnsi"/>
          <w:iCs/>
          <w:color w:val="00B050"/>
        </w:rPr>
        <w:t>) kelių durų pločio nenustato</w:t>
      </w:r>
      <w:r w:rsidR="00C323C5">
        <w:rPr>
          <w:rFonts w:cstheme="minorHAnsi"/>
          <w:iCs/>
          <w:color w:val="00B050"/>
        </w:rPr>
        <w:t xml:space="preserve"> </w:t>
      </w:r>
      <w:r w:rsidR="00C323C5" w:rsidRPr="00C323C5">
        <w:rPr>
          <w:rFonts w:cstheme="minorHAnsi"/>
          <w:iCs/>
          <w:color w:val="00B050"/>
        </w:rPr>
        <w:t>gaisrinę saugą reglamentuojantys teisės aktai. Rankenos, užraktai, grandinėlės ir pan. elementai įtaisomi ne</w:t>
      </w:r>
      <w:r w:rsidR="00C323C5">
        <w:rPr>
          <w:rFonts w:cstheme="minorHAnsi"/>
          <w:iCs/>
          <w:color w:val="00B050"/>
        </w:rPr>
        <w:t xml:space="preserve"> </w:t>
      </w:r>
      <w:r w:rsidR="00C323C5" w:rsidRPr="00C323C5">
        <w:rPr>
          <w:rFonts w:cstheme="minorHAnsi"/>
          <w:iCs/>
          <w:color w:val="00B050"/>
        </w:rPr>
        <w:t>aukščiau kaip 1200 mm nuo grindų paviršiaus. Pastate įrengiamas ŽN pritaikytas sanitarinis mazgas.</w:t>
      </w:r>
      <w:r w:rsidR="00C323C5">
        <w:rPr>
          <w:rFonts w:cstheme="minorHAnsi"/>
          <w:iCs/>
          <w:color w:val="00B050"/>
        </w:rPr>
        <w:t xml:space="preserve"> </w:t>
      </w:r>
      <w:r w:rsidR="00C323C5" w:rsidRPr="00C323C5">
        <w:rPr>
          <w:rFonts w:cstheme="minorHAnsi"/>
          <w:iCs/>
          <w:color w:val="00B050"/>
        </w:rPr>
        <w:t>Veidrodžiai pakabinti taip, kad apatinė atspindžio paviršiaus briauna būtų ne aukščiau kaip 850 mm nuo</w:t>
      </w:r>
      <w:r w:rsidR="00C323C5">
        <w:rPr>
          <w:rFonts w:cstheme="minorHAnsi"/>
          <w:iCs/>
          <w:color w:val="00B050"/>
        </w:rPr>
        <w:t xml:space="preserve"> </w:t>
      </w:r>
      <w:r w:rsidR="00C323C5" w:rsidRPr="00C323C5">
        <w:rPr>
          <w:rFonts w:cstheme="minorHAnsi"/>
          <w:iCs/>
          <w:color w:val="00B050"/>
        </w:rPr>
        <w:t>grindų paviršiaus. Rankšluosčiai, rankų džiovintuvai, popieriaus, muilo laikikliai ir kiti elementai kabinami</w:t>
      </w:r>
      <w:r w:rsidR="00C323C5">
        <w:rPr>
          <w:rFonts w:cstheme="minorHAnsi"/>
          <w:iCs/>
          <w:color w:val="00B050"/>
        </w:rPr>
        <w:t xml:space="preserve"> </w:t>
      </w:r>
      <w:r w:rsidR="00C323C5" w:rsidRPr="00C323C5">
        <w:rPr>
          <w:rFonts w:cstheme="minorHAnsi"/>
          <w:iCs/>
          <w:color w:val="00B050"/>
        </w:rPr>
        <w:t>850–1 200 mm aukštyje nuo grindų. ŽN sanitariniame mazge įrengiami du pagalbinio signalo aktyvavimo</w:t>
      </w:r>
      <w:r w:rsidR="00C323C5">
        <w:rPr>
          <w:rFonts w:cstheme="minorHAnsi"/>
          <w:iCs/>
          <w:color w:val="00B050"/>
        </w:rPr>
        <w:t xml:space="preserve"> </w:t>
      </w:r>
      <w:r w:rsidR="00C323C5" w:rsidRPr="00C323C5">
        <w:rPr>
          <w:rFonts w:cstheme="minorHAnsi"/>
          <w:iCs/>
          <w:color w:val="00B050"/>
        </w:rPr>
        <w:t>įrenginiai: vienas pasiekiamas naudojantis vonia ar dušu, kitas – sėdint ant klozeto. Įrenginys, kurio sieks ant</w:t>
      </w:r>
      <w:r w:rsidR="00C323C5">
        <w:rPr>
          <w:rFonts w:cstheme="minorHAnsi"/>
          <w:iCs/>
          <w:color w:val="00B050"/>
        </w:rPr>
        <w:t xml:space="preserve"> </w:t>
      </w:r>
      <w:r w:rsidR="00C323C5" w:rsidRPr="00C323C5">
        <w:rPr>
          <w:rFonts w:cstheme="minorHAnsi"/>
          <w:iCs/>
          <w:color w:val="00B050"/>
        </w:rPr>
        <w:t>klozeto sėdintys žmonės, turi būti pasiekiamas ir nugriuvus ant grindų. Visi tokio tipo įrenginiai projektuojami</w:t>
      </w:r>
    </w:p>
    <w:p w14:paraId="3D73DEBD" w14:textId="3C108010" w:rsidR="0011658F" w:rsidRPr="00477827" w:rsidRDefault="00C323C5" w:rsidP="00134BBC">
      <w:pPr>
        <w:tabs>
          <w:tab w:val="left" w:pos="993"/>
        </w:tabs>
        <w:spacing w:after="0" w:line="240" w:lineRule="atLeast"/>
        <w:jc w:val="both"/>
        <w:rPr>
          <w:rFonts w:cstheme="minorHAnsi"/>
          <w:iCs/>
          <w:color w:val="00B050"/>
        </w:rPr>
      </w:pPr>
      <w:r w:rsidRPr="00C323C5">
        <w:rPr>
          <w:rFonts w:cstheme="minorHAnsi"/>
          <w:iCs/>
          <w:color w:val="00B050"/>
        </w:rPr>
        <w:t>raudonos spalvos, pritvirtinti 100 mm virš grindų. Šalia jų įrengiami du 50 mm skersmens traukiamieji žiedai,</w:t>
      </w:r>
      <w:r>
        <w:rPr>
          <w:rFonts w:cstheme="minorHAnsi"/>
          <w:iCs/>
          <w:color w:val="00B050"/>
        </w:rPr>
        <w:t xml:space="preserve"> </w:t>
      </w:r>
      <w:r w:rsidRPr="00C323C5">
        <w:rPr>
          <w:rFonts w:cstheme="minorHAnsi"/>
          <w:iCs/>
          <w:color w:val="00B050"/>
        </w:rPr>
        <w:t>vienas – laido gale, o kitas – 800 mm – 1000 mm aukštyje. Patraukus virvelę, patalpoje įsijungia vaizdinis ir</w:t>
      </w:r>
      <w:r>
        <w:rPr>
          <w:rFonts w:cstheme="minorHAnsi"/>
          <w:iCs/>
          <w:color w:val="00B050"/>
        </w:rPr>
        <w:t xml:space="preserve"> </w:t>
      </w:r>
      <w:r w:rsidRPr="00C323C5">
        <w:rPr>
          <w:rFonts w:cstheme="minorHAnsi"/>
          <w:iCs/>
          <w:color w:val="00B050"/>
        </w:rPr>
        <w:t>garsinis signalai, rodantys, kad įrenginys buvo aktyvuotas. Vaizdinis signalas gali būti paprasčiausias</w:t>
      </w:r>
      <w:r>
        <w:rPr>
          <w:rFonts w:cstheme="minorHAnsi"/>
          <w:iCs/>
          <w:color w:val="00B050"/>
        </w:rPr>
        <w:t xml:space="preserve"> </w:t>
      </w:r>
      <w:r w:rsidRPr="00C323C5">
        <w:rPr>
          <w:rFonts w:cstheme="minorHAnsi"/>
          <w:iCs/>
          <w:color w:val="00B050"/>
        </w:rPr>
        <w:t>mirguliavimas, o garsinis – elektros skambučio garso imitacija. Šiuos signalus turi būti įmanoma išjungti ir</w:t>
      </w:r>
      <w:r>
        <w:rPr>
          <w:rFonts w:cstheme="minorHAnsi"/>
          <w:iCs/>
          <w:color w:val="00B050"/>
        </w:rPr>
        <w:t xml:space="preserve"> </w:t>
      </w:r>
      <w:r w:rsidRPr="00C323C5">
        <w:rPr>
          <w:rFonts w:cstheme="minorHAnsi"/>
          <w:iCs/>
          <w:color w:val="00B050"/>
        </w:rPr>
        <w:t>ranka, todėl įrenginys negali būti pritvirtinamas per aukštai. Pagalbinių signalų įrenginiai gali būti</w:t>
      </w:r>
      <w:r>
        <w:rPr>
          <w:rFonts w:cstheme="minorHAnsi"/>
          <w:iCs/>
          <w:color w:val="00B050"/>
        </w:rPr>
        <w:t xml:space="preserve"> </w:t>
      </w:r>
      <w:r w:rsidRPr="00C323C5">
        <w:rPr>
          <w:rFonts w:cstheme="minorHAnsi"/>
          <w:iCs/>
          <w:color w:val="00B050"/>
        </w:rPr>
        <w:t>aktyvuojami įvairiais būdais, pavyzdžiui, sensoriniais jungikliais. Pagalbos iškvietimo mygtukas įrengiamas</w:t>
      </w:r>
      <w:r>
        <w:rPr>
          <w:rFonts w:cstheme="minorHAnsi"/>
          <w:iCs/>
          <w:color w:val="00B050"/>
        </w:rPr>
        <w:t xml:space="preserve"> </w:t>
      </w:r>
      <w:r w:rsidRPr="00C323C5">
        <w:rPr>
          <w:rFonts w:cstheme="minorHAnsi"/>
          <w:iCs/>
          <w:color w:val="00B050"/>
        </w:rPr>
        <w:t>visiems pasiekiamame aukštyje - pasiekiamas ir vežimėlyje sėdinčio neįgalaus žmogaus ir klozetu</w:t>
      </w:r>
      <w:r>
        <w:rPr>
          <w:rFonts w:cstheme="minorHAnsi"/>
          <w:iCs/>
          <w:color w:val="00B050"/>
        </w:rPr>
        <w:t xml:space="preserve"> </w:t>
      </w:r>
      <w:r w:rsidRPr="00C323C5">
        <w:rPr>
          <w:rFonts w:cstheme="minorHAnsi"/>
          <w:iCs/>
          <w:color w:val="00B050"/>
        </w:rPr>
        <w:t>besinaudojančio žmogaus. Kitas tokios paskirties mygtukas gali būti įrengiamas už kambario ribų, kad, jį</w:t>
      </w:r>
      <w:r>
        <w:rPr>
          <w:rFonts w:cstheme="minorHAnsi"/>
          <w:iCs/>
          <w:color w:val="00B050"/>
        </w:rPr>
        <w:t xml:space="preserve"> </w:t>
      </w:r>
      <w:r w:rsidRPr="00C323C5">
        <w:rPr>
          <w:rFonts w:cstheme="minorHAnsi"/>
          <w:iCs/>
          <w:color w:val="00B050"/>
        </w:rPr>
        <w:t xml:space="preserve">paspaudus, įsijungtų signalas, jog pagalbininkai jau pakeliui. Užtikrinama galimybė ŽN </w:t>
      </w:r>
      <w:r w:rsidRPr="00C323C5">
        <w:rPr>
          <w:rFonts w:cstheme="minorHAnsi"/>
          <w:iCs/>
          <w:color w:val="00B050"/>
        </w:rPr>
        <w:lastRenderedPageBreak/>
        <w:t>savarankiškai patekti į</w:t>
      </w:r>
      <w:r>
        <w:rPr>
          <w:rFonts w:cstheme="minorHAnsi"/>
          <w:iCs/>
          <w:color w:val="00B050"/>
        </w:rPr>
        <w:t xml:space="preserve"> </w:t>
      </w:r>
      <w:r w:rsidRPr="00C323C5">
        <w:rPr>
          <w:rFonts w:cstheme="minorHAnsi"/>
          <w:iCs/>
          <w:color w:val="00B050"/>
        </w:rPr>
        <w:t>pastatą, laisvai judėti ir naudotis visomis pagrindinėmis ir pagalbinėmis lankytojams skirtomis patalpomis. ŽN</w:t>
      </w:r>
      <w:r>
        <w:rPr>
          <w:rFonts w:cstheme="minorHAnsi"/>
          <w:iCs/>
          <w:color w:val="00B050"/>
        </w:rPr>
        <w:t xml:space="preserve"> </w:t>
      </w:r>
      <w:r w:rsidRPr="00C323C5">
        <w:rPr>
          <w:rFonts w:cstheme="minorHAnsi"/>
          <w:iCs/>
          <w:color w:val="00B050"/>
        </w:rPr>
        <w:t>pritaikytas pagrindinis įėjimas į pastatą, visos pagrindinės paskirties patalpos ir lankytojų aptarnavimui skirtos</w:t>
      </w:r>
      <w:r>
        <w:rPr>
          <w:rFonts w:cstheme="minorHAnsi"/>
          <w:iCs/>
          <w:color w:val="00B050"/>
        </w:rPr>
        <w:t xml:space="preserve"> </w:t>
      </w:r>
      <w:r w:rsidRPr="00C323C5">
        <w:rPr>
          <w:rFonts w:cstheme="minorHAnsi"/>
          <w:iCs/>
          <w:color w:val="00B050"/>
        </w:rPr>
        <w:t>patalpos taip pat patekimui į šias patalpas skirti praėjimai, koridoriai, holai ir pan. ŽN pritaikyti visi</w:t>
      </w:r>
      <w:r>
        <w:rPr>
          <w:rFonts w:cstheme="minorHAnsi"/>
          <w:iCs/>
          <w:color w:val="00B050"/>
        </w:rPr>
        <w:t xml:space="preserve"> </w:t>
      </w:r>
      <w:r w:rsidRPr="00C323C5">
        <w:rPr>
          <w:rFonts w:cstheme="minorHAnsi"/>
          <w:iCs/>
          <w:color w:val="00B050"/>
        </w:rPr>
        <w:t>evakuacijos iš pastatų keliai, išėjimai ir durys. Pastato koridoriai ne siauresni, nei 1,2 metrų pločio. ŽN</w:t>
      </w:r>
      <w:r>
        <w:rPr>
          <w:rFonts w:cstheme="minorHAnsi"/>
          <w:iCs/>
          <w:color w:val="00B050"/>
        </w:rPr>
        <w:t xml:space="preserve"> </w:t>
      </w:r>
      <w:r w:rsidRPr="00C323C5">
        <w:rPr>
          <w:rFonts w:cstheme="minorHAnsi"/>
          <w:iCs/>
          <w:color w:val="00B050"/>
        </w:rPr>
        <w:t>pritaikyti įėjimai, judėjimo trasos, patalpos ir įrenginiai, ŽN pritaikytos vietos patalpose ir nuorodos į jas</w:t>
      </w:r>
      <w:r>
        <w:rPr>
          <w:rFonts w:cstheme="minorHAnsi"/>
          <w:iCs/>
          <w:color w:val="00B050"/>
        </w:rPr>
        <w:t xml:space="preserve"> </w:t>
      </w:r>
      <w:r w:rsidRPr="00C323C5">
        <w:rPr>
          <w:rFonts w:cstheme="minorHAnsi"/>
          <w:iCs/>
          <w:color w:val="00B050"/>
        </w:rPr>
        <w:t>pažymimos tarptautiniu ŽN ženklu. Visose pagrindinės paskirties patalpose, judėjimui skirtose patalpose ir</w:t>
      </w:r>
      <w:r>
        <w:rPr>
          <w:rFonts w:cstheme="minorHAnsi"/>
          <w:iCs/>
          <w:color w:val="00B050"/>
        </w:rPr>
        <w:t xml:space="preserve"> </w:t>
      </w:r>
      <w:r w:rsidRPr="00C323C5">
        <w:rPr>
          <w:rFonts w:cstheme="minorHAnsi"/>
          <w:iCs/>
          <w:color w:val="00B050"/>
        </w:rPr>
        <w:t>zonose, ŽN sanitariniuose mazguose bei visose kitose lankytojų aptarnavimo patalpose įrengiama pavojaus</w:t>
      </w:r>
      <w:r>
        <w:rPr>
          <w:rFonts w:cstheme="minorHAnsi"/>
          <w:iCs/>
          <w:color w:val="00B050"/>
        </w:rPr>
        <w:t xml:space="preserve"> </w:t>
      </w:r>
      <w:r w:rsidRPr="00C323C5">
        <w:rPr>
          <w:rFonts w:cstheme="minorHAnsi"/>
          <w:iCs/>
          <w:color w:val="00B050"/>
        </w:rPr>
        <w:t>signalizaciją. Pavojaus signalas perduodamas garsu ir šviesa. Tarpai tarp baldų, stelažų ir kitokių patalpose</w:t>
      </w:r>
      <w:r>
        <w:rPr>
          <w:rFonts w:cstheme="minorHAnsi"/>
          <w:iCs/>
          <w:color w:val="00B050"/>
        </w:rPr>
        <w:t xml:space="preserve"> </w:t>
      </w:r>
      <w:r w:rsidRPr="00C323C5">
        <w:rPr>
          <w:rFonts w:cstheme="minorHAnsi"/>
          <w:iCs/>
          <w:color w:val="00B050"/>
        </w:rPr>
        <w:t>išdėstytų elementų - ne siauresni kaip 1 500 mm. Plotis tarp šių elementų ŽN pravažiuoti ne mažesnis nei 900</w:t>
      </w:r>
      <w:r>
        <w:rPr>
          <w:rFonts w:cstheme="minorHAnsi"/>
          <w:iCs/>
          <w:color w:val="00B050"/>
        </w:rPr>
        <w:t xml:space="preserve"> </w:t>
      </w:r>
      <w:r w:rsidRPr="00C323C5">
        <w:rPr>
          <w:rFonts w:cstheme="minorHAnsi"/>
          <w:iCs/>
          <w:color w:val="00B050"/>
        </w:rPr>
        <w:t>mm. Visose lankytojams skirtose patalpose paliekamas ne mažesnis kaip 1 500 x 1 500 mm laisvas plotas ŽN</w:t>
      </w:r>
      <w:r>
        <w:rPr>
          <w:rFonts w:cstheme="minorHAnsi"/>
          <w:iCs/>
          <w:color w:val="00B050"/>
        </w:rPr>
        <w:t xml:space="preserve"> </w:t>
      </w:r>
      <w:r w:rsidRPr="00C323C5">
        <w:rPr>
          <w:rFonts w:cstheme="minorHAnsi"/>
          <w:iCs/>
          <w:color w:val="00B050"/>
        </w:rPr>
        <w:t xml:space="preserve">judėti. Projektas pritaikytas žmonėms su negalia vadovaujantis STR </w:t>
      </w:r>
      <w:r w:rsidR="00005A34">
        <w:rPr>
          <w:rFonts w:cstheme="minorHAnsi"/>
          <w:iCs/>
          <w:color w:val="00B050"/>
        </w:rPr>
        <w:t xml:space="preserve">2.03.01:2019 prieinamumas bei </w:t>
      </w:r>
      <w:r w:rsidRPr="00C323C5">
        <w:rPr>
          <w:rFonts w:cstheme="minorHAnsi"/>
          <w:iCs/>
          <w:color w:val="00B050"/>
        </w:rPr>
        <w:t>ISO</w:t>
      </w:r>
      <w:r>
        <w:rPr>
          <w:rFonts w:cstheme="minorHAnsi"/>
          <w:iCs/>
          <w:color w:val="00B050"/>
        </w:rPr>
        <w:t xml:space="preserve"> </w:t>
      </w:r>
      <w:r w:rsidRPr="00C323C5">
        <w:rPr>
          <w:rFonts w:cstheme="minorHAnsi"/>
          <w:iCs/>
          <w:color w:val="00B050"/>
        </w:rPr>
        <w:t>FDIS 21542 reikalavimais. Horizontaliojo judėjimo zonos projektuojamos pagal ISO 21542:2011, 11 skyrių.</w:t>
      </w:r>
      <w:r>
        <w:rPr>
          <w:rFonts w:cstheme="minorHAnsi"/>
          <w:iCs/>
          <w:color w:val="00B050"/>
        </w:rPr>
        <w:t xml:space="preserve"> </w:t>
      </w:r>
      <w:r w:rsidRPr="00C323C5">
        <w:rPr>
          <w:rFonts w:cstheme="minorHAnsi"/>
          <w:iCs/>
          <w:color w:val="00B050"/>
        </w:rPr>
        <w:t>Vertikaliojo judėjimo sistema projektuojama vadovaujantis ISO 21542:2011, 12 skyriumi. Laiptai</w:t>
      </w:r>
      <w:r>
        <w:rPr>
          <w:rFonts w:cstheme="minorHAnsi"/>
          <w:iCs/>
          <w:color w:val="00B050"/>
        </w:rPr>
        <w:t xml:space="preserve"> </w:t>
      </w:r>
      <w:r w:rsidRPr="00C323C5">
        <w:rPr>
          <w:rFonts w:cstheme="minorHAnsi"/>
          <w:iCs/>
          <w:color w:val="00B050"/>
        </w:rPr>
        <w:t>projektuojami vadovaujantis ISO 21542:2011, 13 skyriuje nustatytais reikalavimais. Prieinamumui į visus</w:t>
      </w:r>
      <w:r>
        <w:rPr>
          <w:rFonts w:cstheme="minorHAnsi"/>
          <w:iCs/>
          <w:color w:val="00B050"/>
        </w:rPr>
        <w:t xml:space="preserve"> </w:t>
      </w:r>
      <w:r w:rsidRPr="00C323C5">
        <w:rPr>
          <w:rFonts w:cstheme="minorHAnsi"/>
          <w:iCs/>
          <w:color w:val="00B050"/>
        </w:rPr>
        <w:t>statinio aukštus ir lygius liftai įrengiami taikant Reglamentą</w:t>
      </w:r>
      <w:r w:rsidR="003F4189">
        <w:rPr>
          <w:rFonts w:cstheme="minorHAnsi"/>
          <w:iCs/>
          <w:color w:val="00B050"/>
        </w:rPr>
        <w:t xml:space="preserve"> ir standartą LST EN 81-70:2018 </w:t>
      </w:r>
      <w:r w:rsidR="00005A34">
        <w:rPr>
          <w:rFonts w:cstheme="minorHAnsi"/>
          <w:iCs/>
          <w:color w:val="00B050"/>
        </w:rPr>
        <w:t>ir kt. (</w:t>
      </w:r>
      <w:r w:rsidR="0011658F" w:rsidRPr="0011658F">
        <w:rPr>
          <w:rFonts w:cstheme="minorHAnsi"/>
          <w:iCs/>
          <w:color w:val="00B050"/>
        </w:rPr>
        <w:t>nurodyta specialiųjų pirkimo sąlygų 8 priede).</w:t>
      </w:r>
    </w:p>
    <w:p w14:paraId="2413C02D" w14:textId="3B809CED" w:rsidR="00E32C8E" w:rsidRPr="00422E0D" w:rsidRDefault="00422E0D" w:rsidP="00422E0D">
      <w:pPr>
        <w:tabs>
          <w:tab w:val="left" w:pos="993"/>
        </w:tabs>
        <w:spacing w:after="0" w:line="240" w:lineRule="atLeast"/>
        <w:ind w:firstLine="567"/>
        <w:jc w:val="both"/>
        <w:rPr>
          <w:rFonts w:eastAsia="Arial" w:cstheme="minorHAnsi"/>
        </w:rPr>
      </w:pPr>
      <w:bookmarkStart w:id="6" w:name="_Hlk184051065"/>
      <w:r>
        <w:rPr>
          <w:rFonts w:eastAsia="Arial" w:cstheme="minorHAnsi"/>
          <w:color w:val="00B050"/>
        </w:rPr>
        <w:t xml:space="preserve">1.8. </w:t>
      </w:r>
      <w:r w:rsidR="00E32C8E" w:rsidRPr="00422E0D">
        <w:rPr>
          <w:rFonts w:eastAsia="Arial" w:cstheme="minorHAnsi"/>
          <w:color w:val="00B050"/>
        </w:rPr>
        <w:t xml:space="preserve">Išankstinis skelbimas apie </w:t>
      </w:r>
      <w:r w:rsidR="007A68AD" w:rsidRPr="00422E0D">
        <w:rPr>
          <w:rFonts w:eastAsia="Arial" w:cstheme="minorHAnsi"/>
          <w:color w:val="00B050"/>
        </w:rPr>
        <w:t>p</w:t>
      </w:r>
      <w:r w:rsidR="00E32C8E" w:rsidRPr="00422E0D">
        <w:rPr>
          <w:rFonts w:eastAsia="Arial" w:cstheme="minorHAnsi"/>
          <w:color w:val="00B050"/>
        </w:rPr>
        <w:t>irkimą nebuvo paskelbtas</w:t>
      </w:r>
      <w:bookmarkEnd w:id="6"/>
      <w:r w:rsidR="00E32C8E" w:rsidRPr="00422E0D">
        <w:rPr>
          <w:rFonts w:eastAsia="Arial" w:cstheme="minorHAnsi"/>
          <w:color w:val="00B050"/>
        </w:rPr>
        <w:t xml:space="preserve">. </w:t>
      </w:r>
    </w:p>
    <w:p w14:paraId="72EF28E7" w14:textId="1B0B68BA" w:rsidR="00AF1430" w:rsidRPr="00422E0D" w:rsidRDefault="00422E0D" w:rsidP="00422E0D">
      <w:pPr>
        <w:tabs>
          <w:tab w:val="left" w:pos="851"/>
          <w:tab w:val="left" w:pos="993"/>
        </w:tabs>
        <w:spacing w:after="0" w:line="240" w:lineRule="atLeast"/>
        <w:ind w:firstLine="567"/>
        <w:jc w:val="both"/>
        <w:rPr>
          <w:rFonts w:cstheme="minorHAnsi"/>
        </w:rPr>
      </w:pPr>
      <w:r>
        <w:rPr>
          <w:rFonts w:cstheme="minorHAnsi"/>
          <w:lang w:eastAsia="en-US"/>
        </w:rPr>
        <w:t xml:space="preserve">1.9. </w:t>
      </w:r>
      <w:r w:rsidR="00015FC9" w:rsidRPr="00422E0D">
        <w:rPr>
          <w:rFonts w:cstheme="minorHAnsi"/>
          <w:lang w:eastAsia="en-US"/>
        </w:rPr>
        <w:t>P</w:t>
      </w:r>
      <w:r w:rsidR="00E32C8E" w:rsidRPr="00422E0D">
        <w:rPr>
          <w:rFonts w:cstheme="minorHAnsi"/>
          <w:lang w:eastAsia="en-US"/>
        </w:rPr>
        <w:t xml:space="preserve">irkime </w:t>
      </w:r>
      <w:r w:rsidR="007A68AD" w:rsidRPr="00422E0D">
        <w:rPr>
          <w:rFonts w:cstheme="minorHAnsi"/>
        </w:rPr>
        <w:t>perkančioji organizacija</w:t>
      </w:r>
      <w:r w:rsidR="00E32C8E" w:rsidRPr="00422E0D">
        <w:rPr>
          <w:rFonts w:cstheme="minorHAnsi"/>
          <w:lang w:eastAsia="en-US"/>
        </w:rPr>
        <w:t xml:space="preserve"> nenumato skelbti pranešimo dėl savanoriško </w:t>
      </w:r>
      <w:proofErr w:type="spellStart"/>
      <w:r w:rsidR="00E32C8E" w:rsidRPr="00422E0D">
        <w:rPr>
          <w:rFonts w:cstheme="minorHAnsi"/>
          <w:i/>
          <w:iCs/>
          <w:lang w:eastAsia="en-US"/>
        </w:rPr>
        <w:t>ex</w:t>
      </w:r>
      <w:proofErr w:type="spellEnd"/>
      <w:r w:rsidR="00E32C8E" w:rsidRPr="00422E0D">
        <w:rPr>
          <w:rFonts w:cstheme="minorHAnsi"/>
          <w:i/>
          <w:iCs/>
          <w:lang w:eastAsia="en-US"/>
        </w:rPr>
        <w:t xml:space="preserve"> ante</w:t>
      </w:r>
      <w:r w:rsidR="00E32C8E" w:rsidRPr="00422E0D">
        <w:rPr>
          <w:rFonts w:cstheme="minorHAnsi"/>
          <w:lang w:eastAsia="en-US"/>
        </w:rPr>
        <w:t xml:space="preserve"> skaidrumo.</w:t>
      </w:r>
    </w:p>
    <w:p w14:paraId="54F87F9F" w14:textId="27B29EE0" w:rsidR="004D070C" w:rsidRPr="00422E0D" w:rsidRDefault="00422E0D" w:rsidP="00422E0D">
      <w:pPr>
        <w:tabs>
          <w:tab w:val="left" w:pos="851"/>
          <w:tab w:val="left" w:pos="993"/>
        </w:tabs>
        <w:spacing w:after="0" w:line="240" w:lineRule="atLeast"/>
        <w:ind w:firstLine="567"/>
        <w:jc w:val="both"/>
        <w:rPr>
          <w:rFonts w:cstheme="minorHAnsi"/>
          <w:color w:val="7030A0"/>
        </w:rPr>
      </w:pPr>
      <w:r>
        <w:rPr>
          <w:rFonts w:cstheme="minorHAnsi"/>
        </w:rPr>
        <w:t xml:space="preserve">1.10. </w:t>
      </w:r>
      <w:r w:rsidR="007466F8" w:rsidRPr="00422E0D">
        <w:rPr>
          <w:rFonts w:cstheme="minorHAnsi"/>
        </w:rPr>
        <w:t>Pirkime neleidžia</w:t>
      </w:r>
      <w:r w:rsidR="00216820" w:rsidRPr="00422E0D">
        <w:rPr>
          <w:rFonts w:cstheme="minorHAnsi"/>
        </w:rPr>
        <w:t>ma</w:t>
      </w:r>
      <w:r w:rsidR="007466F8" w:rsidRPr="00422E0D">
        <w:rPr>
          <w:rFonts w:cstheme="minorHAnsi"/>
        </w:rPr>
        <w:t xml:space="preserve"> pateikti alternatyvių </w:t>
      </w:r>
      <w:r w:rsidR="00D27E76" w:rsidRPr="00422E0D">
        <w:rPr>
          <w:rFonts w:cstheme="minorHAnsi"/>
        </w:rPr>
        <w:t>p</w:t>
      </w:r>
      <w:r w:rsidR="007466F8" w:rsidRPr="00422E0D">
        <w:rPr>
          <w:rFonts w:cstheme="minorHAnsi"/>
        </w:rPr>
        <w:t xml:space="preserve">asiūlymų. </w:t>
      </w:r>
    </w:p>
    <w:p w14:paraId="0C002F05" w14:textId="7A29B4AE" w:rsidR="00E32C8E" w:rsidRDefault="00422E0D" w:rsidP="00422E0D">
      <w:pPr>
        <w:tabs>
          <w:tab w:val="left" w:pos="993"/>
        </w:tabs>
        <w:spacing w:after="0" w:line="240" w:lineRule="atLeast"/>
        <w:ind w:firstLine="567"/>
        <w:jc w:val="both"/>
        <w:rPr>
          <w:rFonts w:eastAsia="Arial" w:cstheme="minorHAnsi"/>
          <w:color w:val="333333"/>
        </w:rPr>
      </w:pPr>
      <w:r>
        <w:rPr>
          <w:rFonts w:eastAsia="Arial" w:cstheme="minorHAnsi"/>
          <w:color w:val="333333"/>
        </w:rPr>
        <w:t xml:space="preserve">1.11. </w:t>
      </w:r>
      <w:r w:rsidR="00E32C8E" w:rsidRPr="00422E0D">
        <w:rPr>
          <w:rFonts w:eastAsia="Arial" w:cstheme="minorHAnsi"/>
          <w:color w:val="333333"/>
        </w:rPr>
        <w:t xml:space="preserve">Bendrosios </w:t>
      </w:r>
      <w:r w:rsidR="007E5F55" w:rsidRPr="00422E0D">
        <w:rPr>
          <w:rFonts w:eastAsia="Arial" w:cstheme="minorHAnsi"/>
          <w:color w:val="333333"/>
        </w:rPr>
        <w:t xml:space="preserve">pirkimo </w:t>
      </w:r>
      <w:r w:rsidR="00E32C8E" w:rsidRPr="00422E0D">
        <w:rPr>
          <w:rFonts w:eastAsia="Arial" w:cstheme="minorHAnsi"/>
          <w:color w:val="333333"/>
        </w:rPr>
        <w:t>sąlygos yra neatskiriama ši</w:t>
      </w:r>
      <w:r w:rsidR="00C07F25" w:rsidRPr="00422E0D">
        <w:rPr>
          <w:rFonts w:eastAsia="Arial" w:cstheme="minorHAnsi"/>
          <w:color w:val="333333"/>
        </w:rPr>
        <w:t>ų</w:t>
      </w:r>
      <w:r w:rsidR="00E32C8E" w:rsidRPr="00422E0D">
        <w:rPr>
          <w:rFonts w:eastAsia="Arial" w:cstheme="minorHAnsi"/>
          <w:color w:val="333333"/>
        </w:rPr>
        <w:t xml:space="preserve"> </w:t>
      </w:r>
      <w:r w:rsidR="00F4541C" w:rsidRPr="00422E0D">
        <w:rPr>
          <w:rFonts w:eastAsia="Arial" w:cstheme="minorHAnsi"/>
          <w:color w:val="333333"/>
        </w:rPr>
        <w:t>p</w:t>
      </w:r>
      <w:r w:rsidR="00E32C8E" w:rsidRPr="00422E0D">
        <w:rPr>
          <w:rFonts w:eastAsia="Arial" w:cstheme="minorHAnsi"/>
          <w:color w:val="333333"/>
        </w:rPr>
        <w:t>irkimo sąlygų dalis.</w:t>
      </w:r>
    </w:p>
    <w:p w14:paraId="5DEDEBC7" w14:textId="1ED44FB6" w:rsidR="00B41C66" w:rsidRPr="00E769B7"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26333929"/>
      <w:bookmarkEnd w:id="1"/>
      <w:r w:rsidRPr="00E769B7">
        <w:rPr>
          <w:rFonts w:asciiTheme="minorHAnsi" w:hAnsiTheme="minorHAnsi" w:cstheme="minorHAnsi"/>
        </w:rPr>
        <w:t xml:space="preserve">2. </w:t>
      </w:r>
      <w:r w:rsidR="00B41C66" w:rsidRPr="00E769B7">
        <w:rPr>
          <w:rFonts w:asciiTheme="minorHAnsi" w:hAnsiTheme="minorHAnsi" w:cstheme="minorHAnsi"/>
        </w:rPr>
        <w:t>Pirkimo objektas</w:t>
      </w:r>
      <w:bookmarkEnd w:id="7"/>
      <w:bookmarkEnd w:id="8"/>
      <w:bookmarkEnd w:id="9"/>
    </w:p>
    <w:p w14:paraId="4C64DB8F" w14:textId="022FEB32" w:rsidR="00135139" w:rsidRPr="002D6031" w:rsidRDefault="00B41C66" w:rsidP="00AB5282">
      <w:pPr>
        <w:pStyle w:val="Pagrindinistekstas"/>
        <w:spacing w:line="240" w:lineRule="atLeast"/>
        <w:rPr>
          <w:rFonts w:cstheme="minorHAnsi"/>
          <w:color w:val="00B050"/>
          <w:szCs w:val="21"/>
        </w:rPr>
      </w:pPr>
      <w:r w:rsidRPr="002D6031">
        <w:rPr>
          <w:rFonts w:eastAsia="Calibri" w:cstheme="minorHAnsi"/>
          <w:color w:val="000000" w:themeColor="text1"/>
          <w:szCs w:val="21"/>
        </w:rPr>
        <w:t xml:space="preserve">Perkančioji organizacija numato įsigyti </w:t>
      </w:r>
      <w:r w:rsidR="00005A34">
        <w:rPr>
          <w:rFonts w:eastAsia="Times New Roman" w:cstheme="minorHAnsi"/>
          <w:color w:val="00B050"/>
          <w:szCs w:val="21"/>
        </w:rPr>
        <w:t>A</w:t>
      </w:r>
      <w:r w:rsidR="00005A34" w:rsidRPr="00005A34">
        <w:rPr>
          <w:rFonts w:eastAsia="Times New Roman" w:cstheme="minorHAnsi"/>
          <w:color w:val="00B050"/>
          <w:szCs w:val="21"/>
        </w:rPr>
        <w:t xml:space="preserve">dministracinės paskirties pastato Veiverių g. 35A, Kaune, kapitalinio remonto </w:t>
      </w:r>
      <w:r w:rsidR="00566CBC" w:rsidRPr="002D6031">
        <w:rPr>
          <w:rFonts w:eastAsia="Times New Roman" w:cstheme="minorHAnsi"/>
          <w:color w:val="00B050"/>
          <w:szCs w:val="21"/>
        </w:rPr>
        <w:t>darbus</w:t>
      </w:r>
      <w:r w:rsidR="00135139" w:rsidRPr="002D6031">
        <w:rPr>
          <w:rFonts w:cstheme="minorHAnsi"/>
          <w:color w:val="00B050"/>
          <w:szCs w:val="21"/>
        </w:rPr>
        <w:t>.</w:t>
      </w:r>
    </w:p>
    <w:p w14:paraId="35C9747D" w14:textId="5DAB46FD" w:rsidR="00135139" w:rsidRPr="002D6031" w:rsidRDefault="00135139" w:rsidP="00005A34">
      <w:pPr>
        <w:pStyle w:val="Pagrindinistekstas"/>
        <w:spacing w:line="240" w:lineRule="atLeast"/>
        <w:rPr>
          <w:rFonts w:cstheme="minorHAnsi"/>
          <w:szCs w:val="21"/>
        </w:rPr>
      </w:pPr>
      <w:r w:rsidRPr="002D6031">
        <w:rPr>
          <w:rFonts w:cstheme="minorHAnsi"/>
          <w:szCs w:val="21"/>
        </w:rPr>
        <w:t>Apibūdinimas:</w:t>
      </w:r>
      <w:r w:rsidRPr="002D6031">
        <w:rPr>
          <w:rFonts w:cstheme="minorHAnsi"/>
          <w:color w:val="00B050"/>
          <w:szCs w:val="21"/>
        </w:rPr>
        <w:t xml:space="preserve"> </w:t>
      </w:r>
      <w:r w:rsidR="00005A34">
        <w:rPr>
          <w:rFonts w:cstheme="minorHAnsi"/>
          <w:color w:val="00B050"/>
          <w:szCs w:val="21"/>
        </w:rPr>
        <w:t>A</w:t>
      </w:r>
      <w:r w:rsidR="00005A34" w:rsidRPr="00005A34">
        <w:rPr>
          <w:rFonts w:eastAsia="Times New Roman" w:cstheme="minorHAnsi"/>
          <w:color w:val="00B050"/>
          <w:szCs w:val="21"/>
        </w:rPr>
        <w:t>dministracinės paskirties pastato Veiverių g. 35A, Kau</w:t>
      </w:r>
      <w:r w:rsidR="00005A34">
        <w:rPr>
          <w:rFonts w:eastAsia="Times New Roman" w:cstheme="minorHAnsi"/>
          <w:color w:val="00B050"/>
          <w:szCs w:val="21"/>
        </w:rPr>
        <w:t xml:space="preserve">ne, kapitalinio remonto </w:t>
      </w:r>
      <w:r w:rsidRPr="002D6031">
        <w:rPr>
          <w:rFonts w:cstheme="minorHAnsi"/>
          <w:color w:val="00B050"/>
          <w:szCs w:val="21"/>
        </w:rPr>
        <w:t xml:space="preserve">pagal techninį </w:t>
      </w:r>
      <w:r w:rsidR="002D6031" w:rsidRPr="002D6031">
        <w:rPr>
          <w:rFonts w:cstheme="minorHAnsi"/>
          <w:color w:val="00B050"/>
          <w:szCs w:val="21"/>
        </w:rPr>
        <w:t xml:space="preserve">darbo </w:t>
      </w:r>
      <w:r w:rsidRPr="002D6031">
        <w:rPr>
          <w:rFonts w:cstheme="minorHAnsi"/>
          <w:color w:val="00B050"/>
          <w:szCs w:val="21"/>
        </w:rPr>
        <w:t>projektą „</w:t>
      </w:r>
      <w:r w:rsidR="00005A34" w:rsidRPr="00005A34">
        <w:rPr>
          <w:rFonts w:cstheme="minorHAnsi"/>
          <w:color w:val="00B050"/>
          <w:szCs w:val="21"/>
        </w:rPr>
        <w:t>Administracinės paskirties pastato Veiverių g.</w:t>
      </w:r>
      <w:r w:rsidR="00005A34">
        <w:rPr>
          <w:rFonts w:cstheme="minorHAnsi"/>
          <w:color w:val="00B050"/>
          <w:szCs w:val="21"/>
        </w:rPr>
        <w:t xml:space="preserve"> </w:t>
      </w:r>
      <w:r w:rsidR="00005A34" w:rsidRPr="00005A34">
        <w:rPr>
          <w:rFonts w:cstheme="minorHAnsi"/>
          <w:color w:val="00B050"/>
          <w:szCs w:val="21"/>
        </w:rPr>
        <w:t>35A, Kaune, kapitalinio remonto projektas</w:t>
      </w:r>
      <w:r w:rsidRPr="002D6031">
        <w:rPr>
          <w:rFonts w:cstheme="minorHAnsi"/>
          <w:color w:val="00B050"/>
          <w:szCs w:val="21"/>
        </w:rPr>
        <w:t>“ atlikimas, darbams atlik</w:t>
      </w:r>
      <w:r w:rsidR="00005A34">
        <w:rPr>
          <w:rFonts w:cstheme="minorHAnsi"/>
          <w:color w:val="00B050"/>
          <w:szCs w:val="21"/>
        </w:rPr>
        <w:t xml:space="preserve">ti būtinų inžinerinių paslaugų </w:t>
      </w:r>
      <w:r w:rsidR="00005A34" w:rsidRPr="00005A34">
        <w:rPr>
          <w:rFonts w:eastAsia="Times New Roman" w:cstheme="minorHAnsi"/>
          <w:color w:val="00B050"/>
          <w:szCs w:val="21"/>
        </w:rPr>
        <w:t>(kadastrinių, geodezinių matavimų atlikimas, vykdymo dokumentacijos, statybos darbų elektroninio statybos žurnalo (ESDŽ) pildymo paslauga, kadastrinių matavimų bylų parengimas, kontrolinės geodezinės nuotraukos parengimas, pastatų energetinio efektyvumo sertifikavimas, statinio (dalies) ekspertizės paslaugos ir kitos inžinerinės paslaugos, reikalingos statybos užbaigimo procedūroms</w:t>
      </w:r>
      <w:r w:rsidR="002D6031" w:rsidRPr="002D6031">
        <w:rPr>
          <w:rFonts w:eastAsia="Times New Roman" w:cstheme="minorHAnsi"/>
          <w:color w:val="00B050"/>
          <w:szCs w:val="21"/>
        </w:rPr>
        <w:t xml:space="preserve"> (kad būtų surašytas reikiamas Statybos užbaigimo dokumentas</w:t>
      </w:r>
      <w:r w:rsidRPr="002D6031">
        <w:rPr>
          <w:rFonts w:cstheme="minorHAnsi"/>
          <w:color w:val="00B050"/>
          <w:szCs w:val="21"/>
        </w:rPr>
        <w:t>)</w:t>
      </w:r>
      <w:r w:rsidR="002D6031" w:rsidRPr="00FF4A50">
        <w:rPr>
          <w:rFonts w:cstheme="minorHAnsi"/>
          <w:color w:val="00B050"/>
          <w:szCs w:val="21"/>
        </w:rPr>
        <w:t>)</w:t>
      </w:r>
      <w:r w:rsidRPr="002D6031">
        <w:rPr>
          <w:rFonts w:cstheme="minorHAnsi"/>
          <w:color w:val="00B050"/>
          <w:szCs w:val="21"/>
        </w:rPr>
        <w:t xml:space="preserve"> suteikimas.</w:t>
      </w:r>
    </w:p>
    <w:p w14:paraId="0B7B0A50" w14:textId="09D8DEEC" w:rsidR="00B41C66" w:rsidRPr="008121B2" w:rsidRDefault="00B41C66" w:rsidP="00AB5282">
      <w:pPr>
        <w:pStyle w:val="Betarp"/>
        <w:numPr>
          <w:ilvl w:val="1"/>
          <w:numId w:val="5"/>
        </w:numPr>
        <w:tabs>
          <w:tab w:val="left" w:pos="993"/>
        </w:tabs>
        <w:spacing w:after="120" w:line="240" w:lineRule="atLeast"/>
        <w:ind w:left="0" w:firstLine="567"/>
        <w:contextualSpacing/>
        <w:jc w:val="both"/>
        <w:rPr>
          <w:rFonts w:cstheme="minorHAnsi"/>
          <w:color w:val="00B050"/>
        </w:rPr>
      </w:pPr>
      <w:r w:rsidRPr="009A408F">
        <w:rPr>
          <w:rFonts w:cstheme="minorHAnsi"/>
        </w:rPr>
        <w:t xml:space="preserve">Reikalavimai pirkimo objektui nustatyti </w:t>
      </w:r>
      <w:r w:rsidR="00704310" w:rsidRPr="009A408F">
        <w:rPr>
          <w:rFonts w:cstheme="minorHAnsi"/>
        </w:rPr>
        <w:t>s</w:t>
      </w:r>
      <w:r w:rsidR="00444CAF" w:rsidRPr="009A408F">
        <w:rPr>
          <w:rFonts w:cstheme="minorHAnsi"/>
        </w:rPr>
        <w:t xml:space="preserve">pecialiųjų </w:t>
      </w:r>
      <w:r w:rsidR="00CE7209" w:rsidRPr="009A408F">
        <w:rPr>
          <w:rFonts w:cstheme="minorHAnsi"/>
        </w:rPr>
        <w:t xml:space="preserve">pirkimo </w:t>
      </w:r>
      <w:r w:rsidR="00444CAF" w:rsidRPr="009A408F">
        <w:rPr>
          <w:rFonts w:cstheme="minorHAnsi"/>
        </w:rPr>
        <w:t xml:space="preserve">sąlygų </w:t>
      </w:r>
      <w:r w:rsidR="00D268F0" w:rsidRPr="009A408F">
        <w:rPr>
          <w:rFonts w:cstheme="minorHAnsi"/>
          <w:color w:val="00B050"/>
        </w:rPr>
        <w:t xml:space="preserve">7 ir </w:t>
      </w:r>
      <w:r w:rsidR="00F42C38" w:rsidRPr="009A408F">
        <w:rPr>
          <w:rFonts w:cstheme="minorHAnsi"/>
          <w:color w:val="00B050"/>
        </w:rPr>
        <w:t>8</w:t>
      </w:r>
      <w:r w:rsidR="00FA7D78" w:rsidRPr="009A408F">
        <w:rPr>
          <w:rFonts w:cstheme="minorHAnsi"/>
          <w:color w:val="00B050"/>
        </w:rPr>
        <w:t xml:space="preserve"> </w:t>
      </w:r>
      <w:r w:rsidR="00444CAF" w:rsidRPr="009A408F">
        <w:rPr>
          <w:rFonts w:cstheme="minorHAnsi"/>
          <w:color w:val="00B050"/>
        </w:rPr>
        <w:t>pried</w:t>
      </w:r>
      <w:r w:rsidR="00D268F0" w:rsidRPr="009A408F">
        <w:rPr>
          <w:rFonts w:cstheme="minorHAnsi"/>
          <w:color w:val="00B050"/>
        </w:rPr>
        <w:t>uose</w:t>
      </w:r>
      <w:r w:rsidRPr="009A408F">
        <w:rPr>
          <w:rFonts w:cstheme="minorHAnsi"/>
        </w:rPr>
        <w:t>.</w:t>
      </w:r>
      <w:r w:rsidR="008121B2">
        <w:rPr>
          <w:rFonts w:cstheme="minorHAnsi"/>
        </w:rPr>
        <w:t xml:space="preserve"> </w:t>
      </w:r>
      <w:r w:rsidR="008121B2" w:rsidRPr="008121B2">
        <w:rPr>
          <w:rFonts w:cstheme="minorHAnsi"/>
        </w:rPr>
        <w:t xml:space="preserve">Perkamų darbų BVPŽ kodas </w:t>
      </w:r>
      <w:r w:rsidR="00005A34">
        <w:rPr>
          <w:rFonts w:cstheme="minorHAnsi"/>
          <w:color w:val="00B050"/>
        </w:rPr>
        <w:t>– 45453000-7</w:t>
      </w:r>
      <w:r w:rsidR="008121B2" w:rsidRPr="008121B2">
        <w:rPr>
          <w:rFonts w:cstheme="minorHAnsi"/>
          <w:color w:val="00B050"/>
        </w:rPr>
        <w:t xml:space="preserve"> (</w:t>
      </w:r>
      <w:r w:rsidR="00005A34">
        <w:rPr>
          <w:rFonts w:cstheme="minorHAnsi"/>
          <w:color w:val="00B050"/>
        </w:rPr>
        <w:t xml:space="preserve">Kapitalinio remonto ir atnaujinimo darbai), </w:t>
      </w:r>
      <w:r w:rsidR="00005A34" w:rsidRPr="00005A34">
        <w:rPr>
          <w:rFonts w:cstheme="minorHAnsi"/>
        </w:rPr>
        <w:t xml:space="preserve">papildomas kodas </w:t>
      </w:r>
      <w:r w:rsidR="00005A34">
        <w:rPr>
          <w:rFonts w:cstheme="minorHAnsi"/>
          <w:color w:val="00B050"/>
        </w:rPr>
        <w:t>– 45453100-8 (Atnaujinimo darbai).</w:t>
      </w:r>
    </w:p>
    <w:p w14:paraId="48EEE6C2" w14:textId="3EA26108" w:rsidR="00B41C66" w:rsidRPr="009A408F" w:rsidRDefault="00507DC9" w:rsidP="00AB5282">
      <w:pPr>
        <w:pStyle w:val="Betarp"/>
        <w:spacing w:after="120"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AB5282">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8847EE4" w:rsidR="00325243" w:rsidRPr="009A408F" w:rsidRDefault="00325243"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w:t>
      </w:r>
      <w:r w:rsidR="00477827">
        <w:rPr>
          <w:rFonts w:cstheme="minorHAnsi"/>
        </w:rPr>
        <w:t xml:space="preserve">, 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9A408F">
        <w:rPr>
          <w:rFonts w:cstheme="minorHAnsi"/>
          <w:color w:val="000000"/>
        </w:rPr>
        <w:lastRenderedPageBreak/>
        <w:t>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61CA0F5A" w:rsidR="00D22226" w:rsidRPr="009A408F" w:rsidRDefault="00202323" w:rsidP="00202323">
      <w:pPr>
        <w:pStyle w:val="Antrat1"/>
        <w:spacing w:line="20" w:lineRule="atLeast"/>
        <w:contextualSpacing/>
        <w:rPr>
          <w:rFonts w:asciiTheme="minorHAnsi" w:hAnsiTheme="minorHAnsi" w:cstheme="minorHAnsi"/>
        </w:rPr>
      </w:pPr>
      <w:bookmarkStart w:id="10" w:name="_Toc126333930"/>
      <w:r w:rsidRPr="009A408F">
        <w:rPr>
          <w:rFonts w:asciiTheme="minorHAnsi" w:hAnsiTheme="minorHAnsi" w:cstheme="minorHAnsi"/>
        </w:rPr>
        <w:t>3.</w:t>
      </w:r>
      <w:r w:rsidR="00D24970" w:rsidRPr="009A408F">
        <w:rPr>
          <w:rFonts w:asciiTheme="minorHAnsi" w:hAnsiTheme="minorHAnsi" w:cstheme="minorHAnsi"/>
        </w:rPr>
        <w:t xml:space="preserve"> </w:t>
      </w:r>
      <w:bookmarkStart w:id="11" w:name="_Ref39427921"/>
      <w:bookmarkStart w:id="12" w:name="_Ref39427927"/>
      <w:bookmarkStart w:id="13" w:name="_Ref39740354"/>
      <w:r w:rsidR="00D22226" w:rsidRPr="009A408F">
        <w:rPr>
          <w:rFonts w:asciiTheme="minorHAnsi" w:hAnsiTheme="minorHAnsi" w:cstheme="minorHAnsi"/>
        </w:rPr>
        <w:t>Susitikimai su tiekėjais</w:t>
      </w:r>
      <w:bookmarkEnd w:id="11"/>
      <w:bookmarkEnd w:id="12"/>
      <w:r w:rsidR="003B6924" w:rsidRPr="009A408F">
        <w:rPr>
          <w:rFonts w:asciiTheme="minorHAnsi" w:hAnsiTheme="minorHAnsi" w:cstheme="minorHAnsi"/>
        </w:rPr>
        <w:t xml:space="preserve"> ir objekto apžiūra</w:t>
      </w:r>
      <w:bookmarkEnd w:id="10"/>
      <w:bookmarkEnd w:id="13"/>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486E32EC" w14:textId="77777777" w:rsidR="00565F47" w:rsidRDefault="000D4472" w:rsidP="000D4472">
      <w:pPr>
        <w:spacing w:after="0" w:line="240" w:lineRule="atLeast"/>
        <w:ind w:firstLine="567"/>
        <w:jc w:val="both"/>
        <w:rPr>
          <w:rFonts w:cstheme="minorHAnsi"/>
          <w:color w:val="00B050"/>
        </w:rPr>
      </w:pPr>
      <w:r w:rsidRPr="009A408F">
        <w:rPr>
          <w:rFonts w:eastAsiaTheme="minorHAnsi" w:cstheme="minorHAnsi"/>
          <w:lang w:eastAsia="en-US"/>
        </w:rPr>
        <w:t xml:space="preserve">3.2. </w:t>
      </w:r>
      <w:r w:rsidR="00565F47" w:rsidRPr="00565F47">
        <w:rPr>
          <w:rFonts w:eastAsiaTheme="minorHAnsi" w:cstheme="minorHAnsi"/>
          <w:color w:val="00B050"/>
          <w:lang w:eastAsia="en-US"/>
        </w:rPr>
        <w:t>Perkančioji organizacija suteiks galimybę apžiūrėti objektą</w:t>
      </w:r>
      <w:r w:rsidR="00BE0587" w:rsidRPr="009A408F">
        <w:rPr>
          <w:rFonts w:cstheme="minorHAnsi"/>
          <w:color w:val="00B050"/>
        </w:rPr>
        <w:t>.</w:t>
      </w:r>
      <w:r w:rsidR="00565F47">
        <w:rPr>
          <w:rFonts w:cstheme="minorHAnsi"/>
          <w:color w:val="00B050"/>
        </w:rPr>
        <w:t xml:space="preserve"> </w:t>
      </w:r>
    </w:p>
    <w:p w14:paraId="24A7FE06" w14:textId="2140243A" w:rsidR="00BE0587" w:rsidRPr="009A408F" w:rsidRDefault="00565F47" w:rsidP="000D4472">
      <w:pPr>
        <w:spacing w:after="0" w:line="240" w:lineRule="atLeast"/>
        <w:ind w:firstLine="567"/>
        <w:jc w:val="both"/>
        <w:rPr>
          <w:rFonts w:eastAsiaTheme="minorHAnsi" w:cstheme="minorHAnsi"/>
          <w:lang w:eastAsia="en-US"/>
        </w:rPr>
      </w:pPr>
      <w:r>
        <w:rPr>
          <w:rFonts w:cstheme="minorHAnsi"/>
          <w:color w:val="00B050"/>
        </w:rPr>
        <w:t xml:space="preserve">Dėl </w:t>
      </w:r>
      <w:r w:rsidR="00EC2FE9">
        <w:rPr>
          <w:rFonts w:cstheme="minorHAnsi"/>
          <w:color w:val="00B050"/>
        </w:rPr>
        <w:t xml:space="preserve">objekto (darbų atlikimo vietos) </w:t>
      </w:r>
      <w:r>
        <w:rPr>
          <w:rFonts w:cstheme="minorHAnsi"/>
          <w:color w:val="00B050"/>
        </w:rPr>
        <w:t>apžiūros kreiptis į</w:t>
      </w:r>
      <w:r w:rsidR="000D4472" w:rsidRPr="009A408F">
        <w:rPr>
          <w:rFonts w:cstheme="minorHAnsi"/>
          <w:color w:val="00B050"/>
        </w:rPr>
        <w:t xml:space="preserve"> </w:t>
      </w:r>
      <w:r w:rsidRPr="00565F47">
        <w:rPr>
          <w:rFonts w:cstheme="minorHAnsi"/>
          <w:color w:val="00B050"/>
        </w:rPr>
        <w:t>Kauno miesto savivaldybės administracijos Bendrųjų reikalų skyriaus Pastatų tvarkymo</w:t>
      </w:r>
      <w:r>
        <w:rPr>
          <w:rFonts w:cstheme="minorHAnsi"/>
          <w:color w:val="00B050"/>
        </w:rPr>
        <w:t xml:space="preserve"> poskyrio specialistą Algirdą Stankevičių</w:t>
      </w:r>
      <w:r w:rsidRPr="00565F47">
        <w:rPr>
          <w:rFonts w:cstheme="minorHAnsi"/>
          <w:color w:val="00B050"/>
        </w:rPr>
        <w:t xml:space="preserve">, tel. +370 68729306, el. p. </w:t>
      </w:r>
      <w:proofErr w:type="spellStart"/>
      <w:r>
        <w:rPr>
          <w:rFonts w:cstheme="minorHAnsi"/>
          <w:color w:val="00B050"/>
        </w:rPr>
        <w:t>algirdas.stankevicius@kaunas.lt</w:t>
      </w:r>
      <w:proofErr w:type="spellEnd"/>
      <w:r>
        <w:rPr>
          <w:rFonts w:cstheme="minorHAnsi"/>
          <w:color w:val="00B050"/>
        </w:rPr>
        <w:t>.</w:t>
      </w:r>
    </w:p>
    <w:p w14:paraId="6443D2FF" w14:textId="040A41C9" w:rsidR="00C94B9F" w:rsidRPr="009A408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4"/>
      <w:bookmarkEnd w:id="15"/>
      <w:bookmarkEnd w:id="16"/>
      <w:r w:rsidR="00975F1F" w:rsidRPr="009A408F">
        <w:rPr>
          <w:rFonts w:asciiTheme="minorHAnsi" w:hAnsiTheme="minorHAnsi" w:cstheme="minorHAnsi"/>
        </w:rPr>
        <w:t xml:space="preserve"> ir kvalifikacijos reikalavimai</w:t>
      </w:r>
      <w:bookmarkEnd w:id="17"/>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8"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ūkio subjektų, kurių pajėgumais tiekėjas remiasi,</w:t>
      </w:r>
      <w:r w:rsidR="002C5249" w:rsidRPr="009A408F">
        <w:rPr>
          <w:rFonts w:cstheme="minorHAnsi"/>
        </w:rPr>
        <w:t xml:space="preserve"> </w:t>
      </w:r>
      <w:bookmarkEnd w:id="18"/>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352409F"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7F94BB77"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19" w:name="_Toc126333932"/>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19"/>
      <w:r w:rsidR="009743D3" w:rsidRPr="009A408F">
        <w:rPr>
          <w:rFonts w:asciiTheme="minorHAnsi" w:hAnsiTheme="minorHAnsi" w:cstheme="minorHAnsi"/>
        </w:rPr>
        <w:t xml:space="preserve"> </w:t>
      </w:r>
    </w:p>
    <w:p w14:paraId="4D4F16E3" w14:textId="72A5D1EA" w:rsidR="00701577" w:rsidRPr="009A408F" w:rsidRDefault="00A36C0C" w:rsidP="00043D65">
      <w:pPr>
        <w:spacing w:after="0" w:line="240" w:lineRule="auto"/>
        <w:ind w:firstLine="567"/>
        <w:jc w:val="both"/>
        <w:rPr>
          <w:rFonts w:cstheme="minorHAnsi"/>
          <w:i/>
          <w:iCs/>
          <w:color w:val="00B050"/>
          <w:shd w:val="clear" w:color="auto" w:fill="FFFFFF"/>
        </w:rPr>
      </w:pPr>
      <w:r w:rsidRPr="009A408F">
        <w:rPr>
          <w:rFonts w:cstheme="minorHAnsi"/>
          <w:i/>
          <w:color w:val="00B050"/>
        </w:rPr>
        <w:t>Netaikoma</w:t>
      </w:r>
    </w:p>
    <w:p w14:paraId="4BEDE7AF" w14:textId="457E0FAE" w:rsidR="00AF62E6" w:rsidRPr="009A408F"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26333933"/>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0"/>
      <w:bookmarkEnd w:id="21"/>
      <w:bookmarkEnd w:id="22"/>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65CA4804"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7C6064">
        <w:rPr>
          <w:rFonts w:cstheme="minorHAnsi"/>
          <w:bCs/>
          <w:iCs/>
          <w:shd w:val="clear" w:color="auto" w:fill="FFFFFF"/>
        </w:rPr>
        <w:t xml:space="preserve">. </w:t>
      </w:r>
      <w:r w:rsidR="007C6064">
        <w:rPr>
          <w:b/>
          <w:bCs/>
        </w:rPr>
        <w:t>Subtiekėjų EBVPD nereikalaujamas.</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50A0B33A" w14:textId="0A1B61EF" w:rsidR="006D0EC0" w:rsidRPr="009A408F" w:rsidRDefault="006D0EC0"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dokumentas, patvirtinantis, kad asmuo, kuris pasirašė </w:t>
      </w:r>
      <w:r w:rsidR="00212F68" w:rsidRPr="009A408F">
        <w:rPr>
          <w:rFonts w:cstheme="minorHAnsi"/>
        </w:rPr>
        <w:t>p</w:t>
      </w:r>
      <w:r w:rsidRPr="009A408F">
        <w:rPr>
          <w:rFonts w:cstheme="minorHAnsi"/>
        </w:rPr>
        <w:t>asiūlymą (jei jis ne tiekėjo vadovas), turėjo teisę jį pasirašyti;</w:t>
      </w:r>
    </w:p>
    <w:p w14:paraId="0997451A" w14:textId="63194B21" w:rsidR="006D0EC0" w:rsidRPr="009A408F" w:rsidRDefault="00212F68" w:rsidP="00D268F0">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3A8B5A3" w14:textId="109B0BB3"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 jei tiekėjas pasitelkia subtiekėjus, subtiekėjo deklaracija ar kitas dokumentas, patvirtinantis jo sutikimą būti subtiekėju </w:t>
      </w:r>
      <w:r w:rsidR="00212F68" w:rsidRPr="009A408F">
        <w:rPr>
          <w:rFonts w:cstheme="minorHAnsi"/>
        </w:rPr>
        <w:t>p</w:t>
      </w:r>
      <w:r w:rsidRPr="009A408F">
        <w:rPr>
          <w:rFonts w:cstheme="minorHAnsi"/>
        </w:rPr>
        <w:t>irkime;</w:t>
      </w:r>
    </w:p>
    <w:p w14:paraId="054A3B95" w14:textId="010B698C" w:rsidR="00450415" w:rsidRPr="009A408F" w:rsidRDefault="00450415"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dokumentai, patvirtinantys, kad ūkio subjektas, kurio pajėgumais tiekėjas remiasi, atsižvelgdamas į specialiųjų pirkimo sąlygų </w:t>
      </w:r>
      <w:r w:rsidR="00F42C38" w:rsidRPr="009A408F">
        <w:rPr>
          <w:rFonts w:cstheme="minorHAnsi"/>
          <w:color w:val="00B050"/>
        </w:rPr>
        <w:t>5</w:t>
      </w:r>
      <w:r w:rsidR="00D15067" w:rsidRPr="009A408F">
        <w:rPr>
          <w:rFonts w:cstheme="minorHAnsi"/>
          <w:color w:val="00B050"/>
        </w:rPr>
        <w:t xml:space="preserve"> </w:t>
      </w:r>
      <w:r w:rsidRPr="009A408F">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9A408F">
        <w:rPr>
          <w:rFonts w:cstheme="minorHAnsi"/>
        </w:rPr>
        <w:lastRenderedPageBreak/>
        <w:t xml:space="preserve">tiekėjo netinkamo įsipareigojimų vykdymo ar </w:t>
      </w:r>
      <w:r w:rsidRPr="00084256">
        <w:rPr>
          <w:rFonts w:cstheme="minorHAnsi"/>
        </w:rPr>
        <w:t>nevykdymo</w:t>
      </w:r>
      <w:r w:rsidRPr="00084256">
        <w:rPr>
          <w:rFonts w:cstheme="minorHAnsi"/>
          <w:color w:val="FF0000"/>
        </w:rPr>
        <w:t xml:space="preserve"> (</w:t>
      </w:r>
      <w:r w:rsidR="00084256" w:rsidRPr="00084256">
        <w:rPr>
          <w:rFonts w:cstheme="minorHAnsi"/>
          <w:i/>
          <w:iCs/>
          <w:color w:val="FF0000"/>
        </w:rPr>
        <w:t>Taikoma, jei 5 priede nustatyt</w:t>
      </w:r>
      <w:r w:rsidR="00DB72C7">
        <w:rPr>
          <w:rFonts w:cstheme="minorHAnsi"/>
          <w:i/>
          <w:iCs/>
          <w:color w:val="FF0000"/>
        </w:rPr>
        <w:t>a</w:t>
      </w:r>
      <w:r w:rsidR="00084256" w:rsidRPr="00084256">
        <w:rPr>
          <w:rFonts w:cstheme="minorHAnsi"/>
          <w:i/>
          <w:iCs/>
          <w:color w:val="FF0000"/>
        </w:rPr>
        <w:t>s ekonominio ir finansinio pajėgumo reikalavim</w:t>
      </w:r>
      <w:r w:rsidR="00DB72C7">
        <w:rPr>
          <w:rFonts w:cstheme="minorHAnsi"/>
          <w:i/>
          <w:iCs/>
          <w:color w:val="FF0000"/>
        </w:rPr>
        <w:t>a</w:t>
      </w:r>
      <w:r w:rsidR="00084256" w:rsidRPr="00084256">
        <w:rPr>
          <w:rFonts w:cstheme="minorHAnsi"/>
          <w:i/>
          <w:iCs/>
          <w:color w:val="FF0000"/>
        </w:rPr>
        <w:t>s</w:t>
      </w:r>
      <w:r w:rsidR="00084256" w:rsidRPr="00084256">
        <w:rPr>
          <w:rFonts w:cstheme="minorHAnsi"/>
          <w:color w:val="FF0000"/>
        </w:rPr>
        <w:t>);</w:t>
      </w:r>
      <w:r w:rsidR="00D26667">
        <w:rPr>
          <w:rFonts w:cstheme="minorHAnsi"/>
        </w:rPr>
        <w:t xml:space="preserve"> </w:t>
      </w:r>
    </w:p>
    <w:p w14:paraId="28DE3CC9" w14:textId="12ADF6A4" w:rsidR="00450415" w:rsidRPr="009A408F" w:rsidRDefault="00870279" w:rsidP="00045893">
      <w:pPr>
        <w:pStyle w:val="Sraopastraipa"/>
        <w:numPr>
          <w:ilvl w:val="2"/>
          <w:numId w:val="8"/>
        </w:numPr>
        <w:tabs>
          <w:tab w:val="left" w:pos="1276"/>
        </w:tabs>
        <w:spacing w:after="0" w:line="240" w:lineRule="atLeast"/>
        <w:ind w:left="2127" w:hanging="1431"/>
        <w:jc w:val="both"/>
        <w:rPr>
          <w:rFonts w:cstheme="minorHAnsi"/>
          <w:color w:val="00B050"/>
          <w:u w:val="single"/>
        </w:rPr>
      </w:pPr>
      <w:r w:rsidRPr="009A408F">
        <w:rPr>
          <w:rFonts w:cstheme="minorHAnsi"/>
          <w:bCs/>
          <w:iCs/>
        </w:rPr>
        <w:t>darbų kiekių žiniaraščiai (s</w:t>
      </w:r>
      <w:r w:rsidRPr="009A408F">
        <w:rPr>
          <w:rFonts w:cstheme="minorHAnsi"/>
          <w:bCs/>
        </w:rPr>
        <w:t>ąmatos)</w:t>
      </w:r>
      <w:r w:rsidR="00450415" w:rsidRPr="009A408F">
        <w:rPr>
          <w:rFonts w:cstheme="minorHAnsi"/>
          <w:bCs/>
          <w:color w:val="00B050"/>
        </w:rPr>
        <w:t>,</w:t>
      </w:r>
      <w:r w:rsidR="00450415" w:rsidRPr="009A408F">
        <w:rPr>
          <w:rFonts w:cstheme="minorHAnsi"/>
          <w:color w:val="00B050"/>
        </w:rPr>
        <w:t xml:space="preserve"> užpildyt</w:t>
      </w:r>
      <w:r w:rsidRPr="009A408F">
        <w:rPr>
          <w:rFonts w:cstheme="minorHAnsi"/>
          <w:color w:val="00B050"/>
        </w:rPr>
        <w:t>i</w:t>
      </w:r>
      <w:r w:rsidR="00450415" w:rsidRPr="009A408F">
        <w:rPr>
          <w:rFonts w:cstheme="minorHAnsi"/>
          <w:color w:val="00B050"/>
        </w:rPr>
        <w:t xml:space="preserve"> pagal specialiųjų pirkimo sąlygų </w:t>
      </w:r>
      <w:r w:rsidR="00F42C38" w:rsidRPr="009A408F">
        <w:rPr>
          <w:rFonts w:cstheme="minorHAnsi"/>
          <w:color w:val="00B050"/>
        </w:rPr>
        <w:t>8</w:t>
      </w:r>
      <w:r w:rsidR="00450415" w:rsidRPr="009A408F">
        <w:rPr>
          <w:rFonts w:cstheme="minorHAnsi"/>
          <w:color w:val="00B050"/>
        </w:rPr>
        <w:t xml:space="preserve"> priedą</w:t>
      </w:r>
      <w:r w:rsidR="00450415" w:rsidRPr="009A408F">
        <w:rPr>
          <w:rFonts w:cstheme="minorHAnsi"/>
          <w:i/>
          <w:iCs/>
          <w:color w:val="00B050"/>
        </w:rPr>
        <w:t>;</w:t>
      </w:r>
    </w:p>
    <w:p w14:paraId="5A83181F" w14:textId="1FF92103" w:rsidR="00870279" w:rsidRPr="009A408F" w:rsidRDefault="00870279" w:rsidP="00045893">
      <w:pPr>
        <w:tabs>
          <w:tab w:val="left" w:pos="9631"/>
        </w:tabs>
        <w:spacing w:line="240" w:lineRule="atLeast"/>
        <w:jc w:val="both"/>
        <w:rPr>
          <w:rFonts w:cstheme="minorHAnsi"/>
          <w:iCs/>
        </w:rPr>
      </w:pPr>
      <w:r w:rsidRPr="009A408F">
        <w:rPr>
          <w:rFonts w:cstheme="minorHAnsi"/>
        </w:rPr>
        <w:t xml:space="preserve">Pateikiami užpildyti </w:t>
      </w:r>
      <w:r w:rsidRPr="009A408F">
        <w:rPr>
          <w:rFonts w:cstheme="minorHAnsi"/>
          <w:i/>
        </w:rPr>
        <w:t xml:space="preserve">darbų kiekių žiniaraščiai </w:t>
      </w:r>
      <w:proofErr w:type="spellStart"/>
      <w:r w:rsidRPr="009A408F">
        <w:rPr>
          <w:rFonts w:cstheme="minorHAnsi"/>
          <w:i/>
        </w:rPr>
        <w:t>excel</w:t>
      </w:r>
      <w:proofErr w:type="spellEnd"/>
      <w:r w:rsidRPr="009A408F">
        <w:rPr>
          <w:rFonts w:cstheme="minorHAnsi"/>
          <w:i/>
        </w:rPr>
        <w:t xml:space="preserve"> formatu, nekeičiant nurodytų darbų apibūdinimų (techninių specifikacijų), mato vienetų ir kiekių, </w:t>
      </w:r>
      <w:r w:rsidRPr="009A408F">
        <w:rPr>
          <w:rFonts w:cstheme="minorHAnsi"/>
          <w:i/>
          <w:u w:val="single"/>
        </w:rPr>
        <w:t xml:space="preserve">įrašant įkainius, bendrus atitinkamų darbų įkainius, bendrą darbų kainą </w:t>
      </w:r>
      <w:r w:rsidRPr="009A408F">
        <w:rPr>
          <w:rFonts w:cstheme="minorHAnsi"/>
          <w:i/>
          <w:color w:val="FF0000"/>
          <w:u w:val="single"/>
        </w:rPr>
        <w:t>(rekomenduojama visus įkainius įrašyti apvalinant dviem skaitmenimis po kablelio)</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 xml:space="preserve">darbų kiekių žiniaraščiuose ir techniniame </w:t>
      </w:r>
      <w:r w:rsidR="00DC31CE">
        <w:rPr>
          <w:rFonts w:cstheme="minorHAnsi"/>
          <w:b/>
          <w:iCs/>
        </w:rPr>
        <w:t xml:space="preserve">darbo </w:t>
      </w:r>
      <w:r w:rsidRPr="009A408F">
        <w:rPr>
          <w:rFonts w:cstheme="minorHAnsi"/>
          <w:b/>
          <w:iCs/>
        </w:rPr>
        <w:t>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72413F31" w14:textId="16F6272C" w:rsidR="00870279" w:rsidRPr="009A408F" w:rsidRDefault="00870279" w:rsidP="00045893">
      <w:pPr>
        <w:tabs>
          <w:tab w:val="left" w:pos="9631"/>
        </w:tabs>
        <w:spacing w:line="240" w:lineRule="atLeast"/>
        <w:jc w:val="both"/>
        <w:rPr>
          <w:rFonts w:cstheme="minorHAnsi"/>
          <w:iCs/>
        </w:rPr>
      </w:pPr>
      <w:r w:rsidRPr="009A408F">
        <w:rPr>
          <w:rFonts w:cstheme="minorHAnsi"/>
          <w:iCs/>
        </w:rPr>
        <w:t xml:space="preserve">Esant neatitikimams techninėje dokumentacijoje </w:t>
      </w:r>
      <w:r w:rsidRPr="009A408F">
        <w:rPr>
          <w:rFonts w:cstheme="minorHAnsi"/>
        </w:rPr>
        <w:t>(brėžiniai, planai, techninės specifikacijos, darbų kiekių žiniaraščiai ir kt.),</w:t>
      </w:r>
      <w:r w:rsidRPr="009A408F">
        <w:rPr>
          <w:rFonts w:cstheme="minorHAnsi"/>
          <w:iCs/>
        </w:rPr>
        <w:t xml:space="preserve"> tiekėjas turi CVP IS priemonėmis kreiptis į perkančiąją organizaciją dėl jų paaiškinimo </w:t>
      </w:r>
      <w:r w:rsidR="00CC7D89" w:rsidRPr="009A408F">
        <w:rPr>
          <w:rFonts w:cstheme="minorHAnsi"/>
          <w:iCs/>
        </w:rPr>
        <w:t>bendrųjų</w:t>
      </w:r>
      <w:r w:rsidRPr="009A408F">
        <w:rPr>
          <w:rFonts w:cstheme="minorHAnsi"/>
          <w:iCs/>
        </w:rPr>
        <w:t xml:space="preserve"> sąlygų </w:t>
      </w:r>
      <w:r w:rsidR="00CC7D89" w:rsidRPr="009A408F">
        <w:rPr>
          <w:rFonts w:cstheme="minorHAnsi"/>
          <w:iCs/>
        </w:rPr>
        <w:t>5</w:t>
      </w:r>
      <w:r w:rsidRPr="009A408F">
        <w:rPr>
          <w:rFonts w:cstheme="minorHAnsi"/>
          <w:iCs/>
        </w:rPr>
        <w:t>.2 punkte nustatyta tvarka.</w:t>
      </w:r>
    </w:p>
    <w:p w14:paraId="4C222426" w14:textId="77777777" w:rsidR="00870279" w:rsidRPr="009A408F" w:rsidRDefault="00870279" w:rsidP="00045893">
      <w:pPr>
        <w:tabs>
          <w:tab w:val="left" w:pos="9631"/>
        </w:tabs>
        <w:spacing w:line="240" w:lineRule="atLeast"/>
        <w:jc w:val="both"/>
        <w:rPr>
          <w:rFonts w:cstheme="minorHAnsi"/>
          <w:b/>
          <w:i/>
          <w:u w:val="single"/>
        </w:rPr>
      </w:pPr>
      <w:r w:rsidRPr="009A408F">
        <w:rPr>
          <w:rFonts w:cstheme="minorHAnsi"/>
          <w:b/>
          <w:i/>
          <w:u w:val="single"/>
        </w:rPr>
        <w:t>Pastabos:</w:t>
      </w:r>
    </w:p>
    <w:p w14:paraId="54D1AEA1" w14:textId="2D07E030" w:rsidR="00870279" w:rsidRPr="009A408F" w:rsidRDefault="00870279" w:rsidP="00045893">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kaip nurodyta bendrųjų</w:t>
      </w:r>
      <w:r w:rsidR="00CC6DA7" w:rsidRPr="009A408F">
        <w:rPr>
          <w:rFonts w:cstheme="minorHAnsi"/>
          <w:i/>
        </w:rPr>
        <w:t xml:space="preserve"> </w:t>
      </w:r>
      <w:r w:rsidRPr="009A408F">
        <w:rPr>
          <w:rFonts w:cstheme="minorHAnsi"/>
          <w:i/>
        </w:rPr>
        <w:t xml:space="preserve">sąlygų 18.1.6 punkte. </w:t>
      </w:r>
    </w:p>
    <w:p w14:paraId="0B2534C0" w14:textId="77777777" w:rsidR="00870279" w:rsidRPr="009A408F" w:rsidRDefault="00870279" w:rsidP="00045893">
      <w:pPr>
        <w:spacing w:line="240" w:lineRule="atLeast"/>
        <w:jc w:val="both"/>
        <w:rPr>
          <w:rFonts w:cstheme="minorHAnsi"/>
          <w:b/>
          <w:i/>
          <w:u w:val="single"/>
        </w:rPr>
      </w:pPr>
      <w:r w:rsidRPr="009A408F">
        <w:rPr>
          <w:rFonts w:cstheme="minorHAnsi"/>
          <w:b/>
          <w:i/>
          <w:u w:val="single"/>
        </w:rPr>
        <w:t xml:space="preserve">Atsižvelgiant į tai, perkančioji organizacija siūlo tiekėjams užpildyti darbų kiekių žiniaraščius (sąmatas) </w:t>
      </w:r>
      <w:proofErr w:type="spellStart"/>
      <w:r w:rsidRPr="009A408F">
        <w:rPr>
          <w:rFonts w:cstheme="minorHAnsi"/>
          <w:b/>
          <w:i/>
          <w:u w:val="single"/>
        </w:rPr>
        <w:t>excel</w:t>
      </w:r>
      <w:proofErr w:type="spellEnd"/>
      <w:r w:rsidRPr="009A408F">
        <w:rPr>
          <w:rFonts w:cstheme="minorHAnsi"/>
          <w:b/>
          <w:i/>
          <w:u w:val="single"/>
        </w:rPr>
        <w:t xml:space="preserve"> formatu, nekeičiant nurodytų darbų apibūdinimo (techn. specifikacijų), mato vienetų ir kiekių.</w:t>
      </w:r>
    </w:p>
    <w:p w14:paraId="1928166D" w14:textId="0DCD3FEB" w:rsidR="00870279" w:rsidRPr="009A408F" w:rsidRDefault="00870279" w:rsidP="00045893">
      <w:pPr>
        <w:spacing w:line="240" w:lineRule="atLeast"/>
        <w:jc w:val="both"/>
        <w:rPr>
          <w:rFonts w:cstheme="minorHAnsi"/>
          <w:color w:val="00B050"/>
          <w:highlight w:val="yellow"/>
          <w:u w:val="single"/>
        </w:rPr>
      </w:pPr>
      <w:r w:rsidRPr="009A408F">
        <w:rPr>
          <w:rFonts w:cstheme="minorHAnsi"/>
          <w:b/>
          <w:i/>
        </w:rPr>
        <w:t xml:space="preserve">Atkreipiame dėmesį, kad tiekėjui pateikus dokumentus ne </w:t>
      </w:r>
      <w:proofErr w:type="spellStart"/>
      <w:r w:rsidRPr="009A408F">
        <w:rPr>
          <w:rFonts w:cstheme="minorHAnsi"/>
          <w:b/>
          <w:i/>
        </w:rPr>
        <w:t>excel</w:t>
      </w:r>
      <w:proofErr w:type="spellEnd"/>
      <w:r w:rsidRPr="009A408F">
        <w:rPr>
          <w:rFonts w:cstheme="minorHAnsi"/>
          <w:b/>
          <w:i/>
        </w:rPr>
        <w:t xml:space="preserve">, o </w:t>
      </w:r>
      <w:proofErr w:type="spellStart"/>
      <w:r w:rsidRPr="009A408F">
        <w:rPr>
          <w:rFonts w:cstheme="minorHAnsi"/>
          <w:b/>
          <w:i/>
        </w:rPr>
        <w:t>pdf</w:t>
      </w:r>
      <w:proofErr w:type="spellEnd"/>
      <w:r w:rsidRPr="009A408F">
        <w:rPr>
          <w:rFonts w:cstheme="minorHAnsi"/>
          <w:b/>
          <w:i/>
        </w:rPr>
        <w:t xml:space="preserve"> formatu, Perkančioji organizacija, esant poreikiui, neturės galimybės įsitikinti jų atitiktimi pirkimo dokumentuose nustatytiems reikalavimams (atvejis, kai</w:t>
      </w:r>
      <w:r w:rsidRPr="009A408F">
        <w:rPr>
          <w:rFonts w:cstheme="minorHAnsi"/>
        </w:rPr>
        <w:t xml:space="preserve"> </w:t>
      </w:r>
      <w:proofErr w:type="spellStart"/>
      <w:r w:rsidRPr="009A408F">
        <w:rPr>
          <w:rFonts w:cstheme="minorHAnsi"/>
          <w:b/>
          <w:i/>
        </w:rPr>
        <w:t>pdf</w:t>
      </w:r>
      <w:proofErr w:type="spellEnd"/>
      <w:r w:rsidRPr="009A408F">
        <w:rPr>
          <w:rFonts w:cstheme="minorHAnsi"/>
          <w:b/>
          <w:i/>
        </w:rPr>
        <w:t xml:space="preserve"> formato dokumente nėra matomas pilnas darbų aprašymas ar kt. informacija, kuri dokumente </w:t>
      </w:r>
      <w:proofErr w:type="spellStart"/>
      <w:r w:rsidRPr="009A408F">
        <w:rPr>
          <w:rFonts w:cstheme="minorHAnsi"/>
          <w:b/>
          <w:i/>
        </w:rPr>
        <w:t>excel</w:t>
      </w:r>
      <w:proofErr w:type="spellEnd"/>
      <w:r w:rsidRPr="009A408F">
        <w:rPr>
          <w:rFonts w:cstheme="minorHAnsi"/>
          <w:b/>
          <w:i/>
        </w:rPr>
        <w:t xml:space="preserve"> formatu būtų matoma praplėtus langelį  (jei tokia informacija yra nurodyta)), todėl toks pasiūlymas bus atmestas.</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29CF16E2" w:rsidR="0096678C" w:rsidRPr="009A408F" w:rsidRDefault="00952E0D" w:rsidP="00045893">
      <w:pPr>
        <w:spacing w:line="240" w:lineRule="atLeast"/>
        <w:ind w:left="710"/>
        <w:jc w:val="both"/>
        <w:rPr>
          <w:rFonts w:cstheme="minorHAnsi"/>
        </w:rPr>
      </w:pPr>
      <w:r w:rsidRPr="009A408F">
        <w:rPr>
          <w:rFonts w:cstheme="minorHAnsi"/>
        </w:rPr>
        <w:t>6.3.</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9A408F">
        <w:rPr>
          <w:rFonts w:cstheme="minorHAnsi"/>
          <w:color w:val="00B050"/>
        </w:rPr>
        <w:t>.</w:t>
      </w:r>
    </w:p>
    <w:p w14:paraId="4172BF9D" w14:textId="7594CB31" w:rsidR="00380B99" w:rsidRPr="009A408F" w:rsidRDefault="00952E0D" w:rsidP="00045893">
      <w:pPr>
        <w:spacing w:line="240" w:lineRule="atLeast"/>
        <w:ind w:firstLine="710"/>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 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CE029B" w:rsidRPr="009A408F" w:rsidDel="00CE029B">
        <w:rPr>
          <w:rFonts w:eastAsia="Arial" w:cstheme="minorHAnsi"/>
        </w:rPr>
        <w:t xml:space="preserve"> </w:t>
      </w:r>
    </w:p>
    <w:p w14:paraId="22059CDA" w14:textId="29C3762E" w:rsidR="003A0EC0" w:rsidRPr="009A408F" w:rsidRDefault="00952E0D" w:rsidP="00045893">
      <w:pPr>
        <w:spacing w:line="240" w:lineRule="atLeast"/>
        <w:ind w:firstLine="710"/>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62810326" w:rsidR="00CC7D89" w:rsidRPr="009A408F" w:rsidRDefault="00CC7D89" w:rsidP="00045893">
      <w:pPr>
        <w:shd w:val="clear" w:color="auto" w:fill="FFFFFF"/>
        <w:spacing w:line="240" w:lineRule="atLeast"/>
        <w:ind w:firstLine="710"/>
        <w:jc w:val="both"/>
        <w:rPr>
          <w:rFonts w:cstheme="minorHAnsi"/>
        </w:rPr>
      </w:pPr>
      <w:r w:rsidRPr="009A408F">
        <w:rPr>
          <w:rFonts w:cstheme="minorHAnsi"/>
        </w:rPr>
        <w:t xml:space="preserve">6.6. </w:t>
      </w:r>
      <w:r w:rsidRPr="009A408F">
        <w:rPr>
          <w:rFonts w:cstheme="minorHAnsi"/>
          <w:b/>
          <w:i/>
          <w:color w:val="00B050"/>
          <w:u w:val="single"/>
        </w:rPr>
        <w:t xml:space="preserve">Bendra pasiūlymo kaina neturi viršyti </w:t>
      </w:r>
      <w:r w:rsidR="00DC31CE">
        <w:rPr>
          <w:rFonts w:cstheme="minorHAnsi"/>
          <w:b/>
          <w:i/>
          <w:color w:val="00B050"/>
          <w:u w:val="single"/>
        </w:rPr>
        <w:t>467 643,12</w:t>
      </w:r>
      <w:r w:rsidRPr="009A408F">
        <w:rPr>
          <w:rFonts w:cstheme="minorHAnsi"/>
          <w:b/>
          <w:i/>
          <w:color w:val="00B050"/>
          <w:u w:val="single"/>
        </w:rPr>
        <w:t xml:space="preserve"> </w:t>
      </w:r>
      <w:proofErr w:type="spellStart"/>
      <w:r w:rsidRPr="009A408F">
        <w:rPr>
          <w:rFonts w:cstheme="minorHAnsi"/>
          <w:b/>
          <w:i/>
          <w:color w:val="00B050"/>
          <w:u w:val="single"/>
        </w:rPr>
        <w:t>Eur</w:t>
      </w:r>
      <w:proofErr w:type="spellEnd"/>
      <w:r w:rsidRPr="009A408F">
        <w:rPr>
          <w:rFonts w:cstheme="minorHAnsi"/>
          <w:b/>
          <w:i/>
          <w:color w:val="00B050"/>
          <w:u w:val="single"/>
        </w:rPr>
        <w:t xml:space="preserve">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3862D602" w:rsidR="00EE1C85" w:rsidRPr="009A408F"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9A408F">
        <w:rPr>
          <w:rFonts w:asciiTheme="minorHAnsi" w:hAnsiTheme="minorHAnsi" w:cstheme="minorHAnsi"/>
        </w:rPr>
        <w:lastRenderedPageBreak/>
        <w:t xml:space="preserve">7. </w:t>
      </w:r>
      <w:r w:rsidR="00EE1C85" w:rsidRPr="009A408F">
        <w:rPr>
          <w:rFonts w:asciiTheme="minorHAnsi" w:hAnsiTheme="minorHAnsi" w:cstheme="minorHAnsi"/>
        </w:rPr>
        <w:t>Pasiūlymo galiojimo užtikrinimas</w:t>
      </w:r>
      <w:bookmarkEnd w:id="28"/>
      <w:bookmarkEnd w:id="29"/>
      <w:bookmarkEnd w:id="30"/>
    </w:p>
    <w:p w14:paraId="6DA68D02" w14:textId="4954FD12" w:rsidR="002D4C61" w:rsidRPr="009A408F" w:rsidRDefault="00655F17" w:rsidP="00EA234A">
      <w:pPr>
        <w:pStyle w:val="Sraopastraipa"/>
        <w:spacing w:after="0" w:line="240" w:lineRule="atLeast"/>
        <w:ind w:left="0" w:firstLine="567"/>
        <w:jc w:val="both"/>
        <w:rPr>
          <w:rFonts w:cstheme="minorHAnsi"/>
        </w:rPr>
      </w:pPr>
      <w:r w:rsidRPr="009A408F">
        <w:rPr>
          <w:rFonts w:cstheme="minorHAnsi"/>
        </w:rPr>
        <w:t xml:space="preserve">7.1. </w:t>
      </w:r>
      <w:r w:rsidR="009F474E" w:rsidRPr="009A408F">
        <w:rPr>
          <w:rFonts w:cstheme="minorHAnsi"/>
        </w:rPr>
        <w:t xml:space="preserve">Tiekėjas privalo užtikrinti savo pasiūlymo galiojimą ne mažesne kaip </w:t>
      </w:r>
      <w:r w:rsidR="00DC31CE">
        <w:rPr>
          <w:rFonts w:cstheme="minorHAnsi"/>
          <w:color w:val="00B050"/>
        </w:rPr>
        <w:t>14</w:t>
      </w:r>
      <w:r w:rsidR="00476E54" w:rsidRPr="009A408F">
        <w:rPr>
          <w:rFonts w:cstheme="minorHAnsi"/>
          <w:color w:val="00B050"/>
        </w:rPr>
        <w:t xml:space="preserve"> </w:t>
      </w:r>
      <w:r w:rsidR="00FB34B8" w:rsidRPr="009A408F">
        <w:rPr>
          <w:rFonts w:cstheme="minorHAnsi"/>
          <w:color w:val="00B050"/>
        </w:rPr>
        <w:t xml:space="preserve">000 </w:t>
      </w:r>
      <w:proofErr w:type="spellStart"/>
      <w:r w:rsidR="00FB34B8" w:rsidRPr="009A408F">
        <w:rPr>
          <w:rFonts w:cstheme="minorHAnsi"/>
          <w:color w:val="00B050"/>
        </w:rPr>
        <w:t>Eur</w:t>
      </w:r>
      <w:proofErr w:type="spellEnd"/>
      <w:r w:rsidR="00FB34B8" w:rsidRPr="009A408F">
        <w:rPr>
          <w:rFonts w:cstheme="minorHAnsi"/>
          <w:color w:val="00B050"/>
        </w:rPr>
        <w:t xml:space="preserve">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banko/kredito unijos ar draudimo bendrovės ar kito, turinčio teisę verstis šia veikla garantuotojo</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banko /kredito unijos ar draudimo bendrovės elektroniniu parašu. </w:t>
      </w:r>
    </w:p>
    <w:p w14:paraId="32D8E70A" w14:textId="77777777" w:rsidR="00476E54" w:rsidRDefault="00476E54" w:rsidP="00476E54">
      <w:pPr>
        <w:spacing w:after="0"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4624357C" w14:textId="77777777" w:rsidR="00476E54" w:rsidRPr="008361A9" w:rsidRDefault="00476E54" w:rsidP="00476E54">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7624C17E" w14:textId="77777777" w:rsidR="00476E54" w:rsidRPr="00140A10" w:rsidRDefault="00476E54" w:rsidP="00476E54">
      <w:pPr>
        <w:spacing w:after="0" w:line="240" w:lineRule="atLeast"/>
        <w:ind w:firstLine="567"/>
        <w:jc w:val="both"/>
        <w:rPr>
          <w:rFonts w:ascii="Calibri" w:hAnsi="Calibri" w:cs="Calibri"/>
          <w:bCs/>
          <w:i/>
          <w:color w:val="FF0000"/>
        </w:rPr>
      </w:pPr>
      <w:r w:rsidRPr="008361A9">
        <w:rPr>
          <w:rFonts w:ascii="Calibri" w:hAnsi="Calibri" w:cs="Calibri"/>
          <w:bCs/>
          <w:i/>
          <w:color w:val="FF0000"/>
          <w:u w:val="single"/>
        </w:rPr>
        <w:t>Esant prieštaravimams tarp šio Rašto teksto ir draudimo bendrovės taisyklių nuostatų, pirmumo teisė bus teikiama šio Rašto tekstui.</w:t>
      </w:r>
    </w:p>
    <w:p w14:paraId="7B1FEABE" w14:textId="77777777" w:rsidR="00476E54" w:rsidRPr="009A408F" w:rsidRDefault="00476E54" w:rsidP="00476E54">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Pasiūlymo galiojimo užtikrinimas turi galioti tiek, kiek galioja pasiūlymas, tai yra 4 mėn. nuo pasiūlymų pateikimo termino pabaigos.</w:t>
      </w:r>
    </w:p>
    <w:p w14:paraId="127D717D" w14:textId="77777777" w:rsidR="00476E54" w:rsidRPr="009A408F" w:rsidRDefault="00476E54" w:rsidP="00476E54">
      <w:pPr>
        <w:shd w:val="clear" w:color="auto" w:fill="FFFFFF"/>
        <w:tabs>
          <w:tab w:val="left" w:pos="567"/>
        </w:tabs>
        <w:spacing w:after="0" w:line="240" w:lineRule="atLeast"/>
        <w:jc w:val="both"/>
        <w:rPr>
          <w:rFonts w:cstheme="minorHAnsi"/>
          <w:b/>
        </w:rPr>
      </w:pPr>
      <w:r w:rsidRPr="006B689A">
        <w:rPr>
          <w:rFonts w:cstheme="minorHAnsi"/>
        </w:rPr>
        <w:tab/>
      </w:r>
      <w:r w:rsidRPr="009A408F">
        <w:rPr>
          <w:rFonts w:cstheme="minorHAnsi"/>
          <w:u w:val="single"/>
        </w:rPr>
        <w:t>Pasiūlymo galiojimo užtikrinimas turi atitikti esmines sąlygas (tokias kaip pirkimo pavadinimas, galiojimo data, suma, 7.2 p. nurodytos sąlygos)</w:t>
      </w:r>
      <w:r w:rsidRPr="009A408F">
        <w:rPr>
          <w:rFonts w:cstheme="minorHAnsi"/>
        </w:rPr>
        <w:t xml:space="preserve">. </w:t>
      </w:r>
    </w:p>
    <w:p w14:paraId="717782A0" w14:textId="77777777" w:rsidR="00476E54" w:rsidRPr="009A408F" w:rsidRDefault="00476E54" w:rsidP="00476E54">
      <w:pPr>
        <w:spacing w:after="0" w:line="240" w:lineRule="atLeast"/>
        <w:ind w:firstLine="567"/>
        <w:jc w:val="both"/>
        <w:rPr>
          <w:rFonts w:cstheme="minorHAnsi"/>
          <w:color w:val="7030A0"/>
        </w:rPr>
      </w:pPr>
      <w:r w:rsidRPr="009A408F">
        <w:rPr>
          <w:rFonts w:cstheme="minorHAnsi"/>
          <w:color w:val="000000" w:themeColor="text1"/>
        </w:rPr>
        <w:t>7.2. Dalyvis netenka pasiūlymo galiojimo užtikrinimo esant bent vienai šių sąlygų</w:t>
      </w:r>
      <w:r w:rsidRPr="009A408F">
        <w:rPr>
          <w:rFonts w:cstheme="minorHAnsi"/>
          <w:i/>
        </w:rPr>
        <w:t>:</w:t>
      </w:r>
      <w:r w:rsidRPr="009A408F">
        <w:rPr>
          <w:rFonts w:cstheme="minorHAnsi"/>
        </w:rPr>
        <w:t xml:space="preserve"> </w:t>
      </w:r>
    </w:p>
    <w:p w14:paraId="10DB3980"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4539A344"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 xml:space="preserve">7.2.2. dalyvis 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9A408F">
        <w:rPr>
          <w:rFonts w:cstheme="minorHAnsi"/>
        </w:rPr>
        <w:t>;</w:t>
      </w:r>
    </w:p>
    <w:p w14:paraId="4F393148" w14:textId="77777777" w:rsidR="00476E54" w:rsidRPr="009A408F" w:rsidRDefault="00476E54" w:rsidP="00476E54">
      <w:pPr>
        <w:tabs>
          <w:tab w:val="left" w:pos="567"/>
        </w:tabs>
        <w:spacing w:after="0" w:line="240" w:lineRule="atLeast"/>
        <w:ind w:firstLine="567"/>
        <w:jc w:val="both"/>
        <w:rPr>
          <w:rFonts w:cstheme="minorHAnsi"/>
        </w:rPr>
      </w:pPr>
      <w:r w:rsidRPr="009A408F">
        <w:rPr>
          <w:rFonts w:cstheme="minorHAnsi"/>
        </w:rPr>
        <w:t>7.2.3. Jeigu, pasiūlymo galiojimo laikotarpiu Užsakovui skyrus Sutartį, Dalyvis:</w:t>
      </w:r>
    </w:p>
    <w:p w14:paraId="60247F3B" w14:textId="77777777" w:rsidR="00476E54" w:rsidRPr="009A408F" w:rsidRDefault="00476E54" w:rsidP="00476E54">
      <w:pPr>
        <w:spacing w:after="0" w:line="240" w:lineRule="atLeast"/>
        <w:ind w:firstLine="567"/>
        <w:jc w:val="both"/>
        <w:rPr>
          <w:rFonts w:cstheme="minorHAnsi"/>
        </w:rPr>
      </w:pPr>
      <w:r w:rsidRPr="009A408F">
        <w:rPr>
          <w:rFonts w:cstheme="minorHAnsi"/>
        </w:rPr>
        <w:t>a) atsisako pasirašyti sutartį,</w:t>
      </w:r>
    </w:p>
    <w:p w14:paraId="7331DFBC" w14:textId="77777777" w:rsidR="00476E54" w:rsidRDefault="00476E54" w:rsidP="00476E54">
      <w:pPr>
        <w:spacing w:after="0" w:line="240" w:lineRule="atLeast"/>
        <w:ind w:firstLine="567"/>
        <w:jc w:val="both"/>
        <w:rPr>
          <w:rFonts w:cstheme="minorHAnsi"/>
        </w:rPr>
      </w:pPr>
      <w:r w:rsidRPr="009A408F">
        <w:rPr>
          <w:rFonts w:cstheme="minorHAnsi"/>
        </w:rPr>
        <w:t>b) atsisako pateikti Sutarties įvykdymo užtikrinimo garantiją;</w:t>
      </w:r>
    </w:p>
    <w:p w14:paraId="5B611F50" w14:textId="77777777" w:rsidR="00476E54" w:rsidRPr="00385D23" w:rsidRDefault="00476E54" w:rsidP="00476E54">
      <w:pPr>
        <w:pStyle w:val="Sraopastraipa"/>
        <w:spacing w:after="0" w:line="240" w:lineRule="atLeast"/>
        <w:ind w:left="0" w:firstLine="567"/>
        <w:jc w:val="both"/>
        <w:rPr>
          <w:rFonts w:ascii="Calibri" w:hAnsi="Calibri" w:cs="Calibri"/>
        </w:rPr>
      </w:pPr>
      <w:r w:rsidRPr="00385D23">
        <w:rPr>
          <w:rFonts w:cstheme="minorHAnsi"/>
          <w:color w:val="00B050"/>
        </w:rPr>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37FB2F2F" w14:textId="77777777" w:rsidR="00476E54" w:rsidRPr="009A408F" w:rsidRDefault="00476E54" w:rsidP="00476E54">
      <w:pPr>
        <w:pStyle w:val="Sraopastraipa"/>
        <w:spacing w:after="0" w:line="240" w:lineRule="atLeast"/>
        <w:ind w:left="0" w:firstLine="567"/>
        <w:jc w:val="both"/>
        <w:rPr>
          <w:rFonts w:cstheme="minorHAnsi"/>
        </w:rPr>
      </w:pPr>
      <w:r w:rsidRPr="009A408F">
        <w:rPr>
          <w:rFonts w:cstheme="minorHAnsi"/>
        </w:rPr>
        <w:t>7.</w:t>
      </w:r>
      <w:r>
        <w:rPr>
          <w:rFonts w:cstheme="minorHAnsi"/>
        </w:rPr>
        <w:t>4</w:t>
      </w:r>
      <w:r w:rsidRPr="009A408F">
        <w:rPr>
          <w:rFonts w:cstheme="minorHAnsi"/>
        </w:rPr>
        <w:t xml:space="preserve">.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A408F">
        <w:rPr>
          <w:rFonts w:cstheme="minorHAnsi"/>
          <w:color w:val="00B050"/>
        </w:rPr>
        <w:t>1</w:t>
      </w:r>
      <w:r w:rsidRPr="009A408F">
        <w:rPr>
          <w:rFonts w:cstheme="minorHAnsi"/>
          <w:color w:val="0070C0"/>
        </w:rPr>
        <w:t xml:space="preserve"> </w:t>
      </w:r>
      <w:r w:rsidRPr="009A408F">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A408F">
        <w:rPr>
          <w:rFonts w:cstheme="minorHAnsi"/>
          <w:color w:val="7030A0"/>
        </w:rPr>
        <w:t xml:space="preserve"> </w:t>
      </w:r>
      <w:r w:rsidRPr="009A408F">
        <w:rPr>
          <w:rFonts w:cstheme="minorHAnsi"/>
        </w:rPr>
        <w:t>perkančiajai organizacijai  arba kitiems ūkio subjektams, ar netinkamai juos vykdė.</w:t>
      </w:r>
    </w:p>
    <w:p w14:paraId="3A4DDFDD" w14:textId="77777777" w:rsidR="00476E54" w:rsidRPr="009A408F" w:rsidRDefault="00476E54" w:rsidP="00476E54">
      <w:pPr>
        <w:pStyle w:val="Sraopastraipa"/>
        <w:spacing w:after="120" w:line="240" w:lineRule="atLeast"/>
        <w:ind w:left="0" w:firstLine="567"/>
        <w:jc w:val="both"/>
        <w:rPr>
          <w:rFonts w:cstheme="minorHAnsi"/>
        </w:rPr>
      </w:pPr>
      <w:r w:rsidRPr="009A408F">
        <w:rPr>
          <w:rFonts w:cstheme="minorHAnsi"/>
        </w:rPr>
        <w:t>7.</w:t>
      </w:r>
      <w:r>
        <w:rPr>
          <w:rFonts w:cstheme="minorHAnsi"/>
        </w:rPr>
        <w:t>5</w:t>
      </w:r>
      <w:r w:rsidRPr="009A408F">
        <w:rPr>
          <w:rFonts w:cstheme="minorHAnsi"/>
        </w:rPr>
        <w:t>. Perkančioji organizacija gali prašyti dalyvius pratęsti pasiūlymo galiojimo užtikrinimo laiką iki konkrečiai nurodytos datos.</w:t>
      </w:r>
    </w:p>
    <w:p w14:paraId="5891E731" w14:textId="77777777" w:rsidR="00476E54" w:rsidRPr="009A408F" w:rsidRDefault="00476E54" w:rsidP="00476E54">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 xml:space="preserve">. Pasiūlymo galiojimo užtikrinimas dalyviui grąžinamas (arba atsisakoma teisių į jį) </w:t>
      </w:r>
      <w:r w:rsidRPr="009A408F">
        <w:rPr>
          <w:rFonts w:cstheme="minorHAnsi"/>
        </w:rPr>
        <w:t>per specialiųjų p</w:t>
      </w:r>
      <w:r w:rsidRPr="009A408F">
        <w:rPr>
          <w:rFonts w:cstheme="minorHAnsi"/>
          <w:color w:val="000000"/>
          <w:shd w:val="clear" w:color="auto" w:fill="FFFFFF"/>
        </w:rPr>
        <w:t xml:space="preserve">irkimo sąlygų 1 priede </w:t>
      </w:r>
      <w:r w:rsidRPr="009A408F">
        <w:rPr>
          <w:rFonts w:cstheme="minorHAnsi"/>
        </w:rPr>
        <w:t xml:space="preserve">nustatytą terminą </w:t>
      </w:r>
      <w:r w:rsidRPr="009A408F">
        <w:rPr>
          <w:rFonts w:cstheme="minorHAnsi"/>
          <w:color w:val="000000" w:themeColor="text1"/>
        </w:rPr>
        <w:t>įvykus bent vienai iš šių sąlygų:</w:t>
      </w:r>
    </w:p>
    <w:p w14:paraId="705F2EB2" w14:textId="77777777" w:rsidR="00476E54" w:rsidRPr="009A408F" w:rsidRDefault="00476E54" w:rsidP="00476E54">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.1. pasibaigia pasiūlymų užtikrinimo galiojimo laikas ir dalyvis jo nepratęsia ir (ar) ne</w:t>
      </w:r>
      <w:r w:rsidRPr="009A408F">
        <w:rPr>
          <w:rFonts w:cstheme="minorHAnsi"/>
        </w:rPr>
        <w:t>pateikia naujo pasiūlymo galiojimo užtikrinimą patvirtinančio dokumento (jeigu jo reikalaujama)</w:t>
      </w:r>
      <w:r w:rsidRPr="009A408F">
        <w:rPr>
          <w:rFonts w:cstheme="minorHAnsi"/>
          <w:color w:val="000000" w:themeColor="text1"/>
        </w:rPr>
        <w:t>;</w:t>
      </w:r>
    </w:p>
    <w:p w14:paraId="0E8F5216" w14:textId="77777777" w:rsidR="00476E54" w:rsidRPr="009A408F" w:rsidRDefault="00476E54" w:rsidP="00476E54">
      <w:pPr>
        <w:spacing w:after="0" w:line="240" w:lineRule="atLeast"/>
        <w:ind w:firstLine="567"/>
        <w:jc w:val="both"/>
        <w:rPr>
          <w:rFonts w:cstheme="minorHAnsi"/>
          <w:color w:val="000000" w:themeColor="text1"/>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.2. įsigalioja pasirašyta sutartis;</w:t>
      </w:r>
    </w:p>
    <w:p w14:paraId="2B4CCD5E" w14:textId="77777777" w:rsidR="00476E54" w:rsidRPr="009A408F" w:rsidRDefault="00476E54" w:rsidP="00476E54">
      <w:pPr>
        <w:spacing w:after="0" w:line="240" w:lineRule="atLeast"/>
        <w:ind w:firstLine="567"/>
        <w:jc w:val="both"/>
        <w:rPr>
          <w:rFonts w:cstheme="minorHAnsi"/>
        </w:rPr>
      </w:pPr>
      <w:r w:rsidRPr="009A408F">
        <w:rPr>
          <w:rFonts w:cstheme="minorHAnsi"/>
          <w:color w:val="000000" w:themeColor="text1"/>
        </w:rPr>
        <w:t>7.</w:t>
      </w:r>
      <w:r>
        <w:rPr>
          <w:rFonts w:cstheme="minorHAnsi"/>
          <w:color w:val="000000" w:themeColor="text1"/>
        </w:rPr>
        <w:t>6</w:t>
      </w:r>
      <w:r w:rsidRPr="009A408F">
        <w:rPr>
          <w:rFonts w:cstheme="minorHAnsi"/>
          <w:color w:val="000000" w:themeColor="text1"/>
        </w:rPr>
        <w:t>.3. nutraukiamos pirkimo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1"/>
      <w:bookmarkEnd w:id="32"/>
      <w:bookmarkEnd w:id="33"/>
      <w:bookmarkEnd w:id="34"/>
      <w:bookmarkEnd w:id="35"/>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60EDB06D"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26333936"/>
      <w:r w:rsidRPr="009A408F">
        <w:rPr>
          <w:rFonts w:asciiTheme="minorHAnsi" w:hAnsiTheme="minorHAnsi" w:cstheme="minorHAnsi"/>
        </w:rPr>
        <w:lastRenderedPageBreak/>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8"/>
      <w:bookmarkEnd w:id="39"/>
      <w:bookmarkEnd w:id="40"/>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2FE349D1"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 xml:space="preserve">pasiūlymas (2 priedas), darbų kiekių žiniaraščiai (8 priedas). </w:t>
      </w:r>
    </w:p>
    <w:p w14:paraId="678C44CA" w14:textId="550AC47E" w:rsidR="00FE7908" w:rsidRPr="009A408F" w:rsidRDefault="002F3A0C" w:rsidP="00CE07EB">
      <w:pPr>
        <w:pStyle w:val="Antrat1"/>
        <w:tabs>
          <w:tab w:val="left" w:pos="567"/>
        </w:tabs>
        <w:spacing w:line="20" w:lineRule="atLeast"/>
        <w:ind w:left="504"/>
        <w:contextualSpacing/>
        <w:rPr>
          <w:rFonts w:asciiTheme="minorHAnsi" w:hAnsiTheme="minorHAnsi" w:cstheme="minorHAnsi"/>
        </w:rPr>
      </w:pPr>
      <w:bookmarkStart w:id="41" w:name="_Ref39425999"/>
      <w:bookmarkStart w:id="42" w:name="_Ref39426005"/>
      <w:bookmarkStart w:id="43" w:name="_Toc126333937"/>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1"/>
      <w:bookmarkEnd w:id="42"/>
      <w:bookmarkEnd w:id="43"/>
    </w:p>
    <w:p w14:paraId="27CAEFF7" w14:textId="413BFEEE" w:rsidR="00F57665" w:rsidRPr="009A408F" w:rsidRDefault="00F57665" w:rsidP="00CE3113">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62F734C"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eastAsia="Times New Roman" w:cstheme="minorHAnsi"/>
        </w:rPr>
        <w:t>Sutartis įsigalioja abiem Sutarties Šalims pasirašius Sutartį (</w:t>
      </w:r>
      <w:r w:rsidRPr="009A408F">
        <w:rPr>
          <w:rFonts w:cstheme="minorHAnsi"/>
        </w:rPr>
        <w:t>jei sudaroma elektroninė Sutartis – Sutarties Šalys ją pasirašo kvalifikuotais elektroniniais parašais</w:t>
      </w:r>
      <w:r w:rsidRPr="009A408F">
        <w:rPr>
          <w:rFonts w:eastAsia="Times New Roman" w:cstheme="minorHAnsi"/>
        </w:rPr>
        <w:t xml:space="preserve">, </w:t>
      </w:r>
      <w:r w:rsidRPr="00DC31CE">
        <w:rPr>
          <w:rFonts w:cstheme="minorHAnsi"/>
        </w:rPr>
        <w:t xml:space="preserve">jei </w:t>
      </w:r>
      <w:r w:rsidRPr="009A408F">
        <w:rPr>
          <w:rFonts w:cstheme="minorHAnsi"/>
        </w:rPr>
        <w:t>sudaroma popierinė Sutartis – Sutarties Šalys ją pasirašo ir patvirtina antspaudais (jei antspaudus turėti privalo)</w:t>
      </w:r>
      <w:r w:rsidRPr="009A408F">
        <w:rPr>
          <w:rFonts w:eastAsia="Times New Roman" w:cstheme="minorHAnsi"/>
        </w:rPr>
        <w:t xml:space="preserve"> ir Rangovui per 5 darbo dienas nuo Sutarties pasirašymo dienos pateikus Užsakovui tinkamą Sutarties 7.11 papunktyje nurodyto dydžio Sutarties įvykdymo užtikrinimą </w:t>
      </w:r>
      <w:r w:rsidRPr="009A408F">
        <w:rPr>
          <w:rFonts w:cstheme="minorHAnsi"/>
        </w:rPr>
        <w:t>patvirtinantį dokumentą (toliau – Sutarties įvykdymo užtikrinimas) ir jo apmokėjimą patvirtinantį dokumentą (jeigu pateikiamas draudimo bendrovės išduotas Sutarties įvykdymo užtikrinimas)</w:t>
      </w:r>
      <w:r w:rsidRPr="009A408F">
        <w:rPr>
          <w:rFonts w:eastAsia="Times New Roman" w:cstheme="minorHAnsi"/>
        </w:rPr>
        <w:t xml:space="preserve">. </w:t>
      </w:r>
    </w:p>
    <w:p w14:paraId="45671C20"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cstheme="minorHAnsi"/>
        </w:rPr>
        <w:t xml:space="preserve">Šalims nepasirašius Sutarties ir (arba) </w:t>
      </w:r>
      <w:r w:rsidRPr="009A408F">
        <w:rPr>
          <w:rFonts w:eastAsia="Times New Roman" w:cstheme="minorHAnsi"/>
        </w:rPr>
        <w:t xml:space="preserve">Rangovui per 5 darbo dienas nuo Sutarties pasirašymo dienos nepateikus tinkamo Sutarties įvykdymo užtikrinimo </w:t>
      </w:r>
      <w:r w:rsidRPr="009A408F">
        <w:rPr>
          <w:rFonts w:cstheme="minorHAnsi"/>
        </w:rPr>
        <w:t xml:space="preserve">ir jo apmokėjimą patvirtinančio dokumento (jeigu pateikiamas draudimo bendrovės išduotas Sutarties įvykdymo užtikrinimas) </w:t>
      </w:r>
      <w:r w:rsidRPr="009A408F">
        <w:rPr>
          <w:rFonts w:eastAsia="Times New Roman" w:cstheme="minorHAnsi"/>
        </w:rPr>
        <w:t xml:space="preserve">Užsakovui, Sutartis neįsigalioja. </w:t>
      </w:r>
    </w:p>
    <w:p w14:paraId="128A163C" w14:textId="309D78CF" w:rsidR="004437F2" w:rsidRPr="009A408F" w:rsidRDefault="004437F2" w:rsidP="00CE3113">
      <w:pPr>
        <w:pStyle w:val="Sraopastraipa"/>
        <w:spacing w:after="0" w:line="240" w:lineRule="atLeast"/>
        <w:ind w:left="0" w:firstLine="567"/>
        <w:jc w:val="both"/>
        <w:rPr>
          <w:rFonts w:cstheme="minorHAnsi"/>
          <w:color w:val="000000" w:themeColor="text1"/>
        </w:rPr>
      </w:pPr>
      <w:r w:rsidRPr="009A408F">
        <w:rPr>
          <w:rFonts w:eastAsia="Times New Roman" w:cstheme="minorHAnsi"/>
        </w:rPr>
        <w:t xml:space="preserve">Sutarčiai įsigaliojus, ji galioja iki visiško Sutartyje numatytų įsipareigojimų įvykdymo, bet ne ilgiau kaip </w:t>
      </w:r>
      <w:r w:rsidR="00E74A2F">
        <w:rPr>
          <w:rFonts w:eastAsia="Times New Roman" w:cstheme="minorHAnsi"/>
          <w:color w:val="00B050"/>
        </w:rPr>
        <w:t>1</w:t>
      </w:r>
      <w:r w:rsidR="00EC2FE9">
        <w:rPr>
          <w:rFonts w:eastAsia="Times New Roman" w:cstheme="minorHAnsi"/>
          <w:color w:val="00B050"/>
        </w:rPr>
        <w:t>5</w:t>
      </w:r>
      <w:r w:rsidR="00E74A2F" w:rsidRPr="009A408F">
        <w:rPr>
          <w:rFonts w:eastAsia="Times New Roman" w:cstheme="minorHAnsi"/>
          <w:color w:val="00B050"/>
        </w:rPr>
        <w:t xml:space="preserve"> </w:t>
      </w:r>
      <w:r w:rsidRPr="009A408F">
        <w:rPr>
          <w:rFonts w:eastAsia="Times New Roman" w:cstheme="minorHAnsi"/>
          <w:color w:val="00B050"/>
        </w:rPr>
        <w:t>mėnes</w:t>
      </w:r>
      <w:r w:rsidR="00E74A2F">
        <w:rPr>
          <w:rFonts w:eastAsia="Times New Roman" w:cstheme="minorHAnsi"/>
          <w:color w:val="00B050"/>
        </w:rPr>
        <w:t>ių</w:t>
      </w:r>
      <w:r w:rsidRPr="009A408F">
        <w:rPr>
          <w:rFonts w:eastAsia="Times New Roman" w:cstheme="minorHAnsi"/>
          <w:color w:val="00B050"/>
        </w:rPr>
        <w:t>,</w:t>
      </w:r>
      <w:r w:rsidRPr="009A408F">
        <w:rPr>
          <w:rFonts w:eastAsia="Times New Roman" w:cstheme="minorHAnsi"/>
        </w:rPr>
        <w:t xml:space="preserve"> arba iki Sutarties nutraukimo. Sutarties galiojimo pasibaigimas neatleidžia Šalių nuo visiško Sutartimi prisiimtų įsipareigojimų įvykdymo.</w:t>
      </w:r>
    </w:p>
    <w:p w14:paraId="1640F94B" w14:textId="1B994232"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26333938"/>
      <w:bookmarkEnd w:id="2"/>
      <w:r w:rsidRPr="009A408F">
        <w:rPr>
          <w:rFonts w:asciiTheme="minorHAnsi" w:hAnsiTheme="minorHAnsi" w:cstheme="minorHAnsi"/>
        </w:rPr>
        <w:t>Kitos sąlygos</w:t>
      </w:r>
      <w:bookmarkEnd w:id="44"/>
    </w:p>
    <w:p w14:paraId="35DDA8B0" w14:textId="338862F3" w:rsidR="002707D9" w:rsidRPr="009A408F" w:rsidRDefault="002707D9" w:rsidP="00CE3113">
      <w:pPr>
        <w:spacing w:line="240" w:lineRule="atLeast"/>
        <w:ind w:firstLine="567"/>
        <w:jc w:val="both"/>
        <w:rPr>
          <w:rFonts w:cstheme="minorHAnsi"/>
        </w:rPr>
      </w:pPr>
      <w:r w:rsidRPr="009A408F">
        <w:rPr>
          <w:rFonts w:cstheme="minorHAnsi"/>
        </w:rPr>
        <w:t>Sutarties įvykdymo užtikrinimą (</w:t>
      </w:r>
      <w:r w:rsidR="00DC31CE">
        <w:rPr>
          <w:rFonts w:cstheme="minorHAnsi"/>
          <w:color w:val="00B050"/>
        </w:rPr>
        <w:t>23</w:t>
      </w:r>
      <w:r w:rsidR="00476E54" w:rsidRPr="00E74A2F">
        <w:rPr>
          <w:rFonts w:cstheme="minorHAnsi"/>
          <w:color w:val="00B050"/>
        </w:rPr>
        <w:t xml:space="preserve"> </w:t>
      </w:r>
      <w:r w:rsidRPr="00E74A2F">
        <w:rPr>
          <w:rFonts w:cstheme="minorHAnsi"/>
          <w:color w:val="00B050"/>
        </w:rPr>
        <w:t xml:space="preserve">000 </w:t>
      </w:r>
      <w:proofErr w:type="spellStart"/>
      <w:r w:rsidRPr="00E74A2F">
        <w:rPr>
          <w:rFonts w:cstheme="minorHAnsi"/>
          <w:color w:val="00B050"/>
        </w:rPr>
        <w:t>Eur</w:t>
      </w:r>
      <w:proofErr w:type="spellEnd"/>
      <w:r w:rsidRPr="009A408F">
        <w:rPr>
          <w:rFonts w:cstheme="minorHAnsi"/>
        </w:rPr>
        <w:t xml:space="preserve">), išduotą banko, kredito unijos ar kito, turinčio teisę teikti šias paslaugas, garantuotojo (toliau – garantas), draudimo bendrovės (toliau – laiduotojas), nurodytą sutarties 50 p. ir atitinkantį jame nurodytas sąlygas, Rangovas privalo pateikti Užsakovui ne vėliau kaip per 5 darbo dienas nuo Sutarties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0A6B5A0A" w:rsidR="00774AA5" w:rsidRPr="009A408F" w:rsidRDefault="000631F1" w:rsidP="005C1E12">
      <w:pPr>
        <w:pStyle w:val="Antrat1"/>
        <w:jc w:val="right"/>
        <w:rPr>
          <w:rFonts w:asciiTheme="minorHAnsi" w:hAnsiTheme="minorHAnsi" w:cstheme="minorHAnsi"/>
          <w:sz w:val="21"/>
          <w:szCs w:val="21"/>
        </w:rPr>
      </w:pPr>
      <w:bookmarkStart w:id="45" w:name="_Toc126333939"/>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5"/>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2"/>
        <w:gridCol w:w="2509"/>
        <w:gridCol w:w="3593"/>
        <w:gridCol w:w="2910"/>
      </w:tblGrid>
      <w:tr w:rsidR="004A60C3" w:rsidRPr="009A408F" w14:paraId="730836B8" w14:textId="77777777" w:rsidTr="004A60C3">
        <w:trPr>
          <w:trHeight w:val="20"/>
        </w:trPr>
        <w:tc>
          <w:tcPr>
            <w:tcW w:w="842" w:type="dxa"/>
            <w:shd w:val="clear" w:color="auto" w:fill="D9D9D9" w:themeFill="background1" w:themeFillShade="D9"/>
            <w:tcMar>
              <w:top w:w="0" w:type="dxa"/>
              <w:left w:w="108" w:type="dxa"/>
              <w:bottom w:w="0" w:type="dxa"/>
              <w:right w:w="108" w:type="dxa"/>
            </w:tcMar>
          </w:tcPr>
          <w:p w14:paraId="200EEC47" w14:textId="0A343174" w:rsidR="004A60C3" w:rsidRPr="009A408F" w:rsidRDefault="004A60C3" w:rsidP="004A60C3">
            <w:pPr>
              <w:jc w:val="center"/>
              <w:rPr>
                <w:rFonts w:cstheme="minorHAnsi"/>
                <w:b/>
                <w:bCs/>
              </w:rPr>
            </w:pPr>
            <w:r w:rsidRPr="009A408F">
              <w:rPr>
                <w:rFonts w:cstheme="minorHAnsi"/>
                <w:b/>
                <w:bCs/>
              </w:rPr>
              <w:t>Eil.</w:t>
            </w:r>
            <w:r>
              <w:rPr>
                <w:rFonts w:cstheme="minorHAnsi"/>
                <w:b/>
                <w:bCs/>
              </w:rPr>
              <w:t xml:space="preserve"> </w:t>
            </w:r>
            <w:r w:rsidRPr="009A408F">
              <w:rPr>
                <w:rFonts w:cstheme="minorHAnsi"/>
                <w:b/>
                <w:bCs/>
              </w:rPr>
              <w:t>Nr.</w:t>
            </w:r>
          </w:p>
        </w:tc>
        <w:tc>
          <w:tcPr>
            <w:tcW w:w="2509" w:type="dxa"/>
            <w:shd w:val="clear" w:color="auto" w:fill="D9D9D9" w:themeFill="background1" w:themeFillShade="D9"/>
            <w:tcMar>
              <w:top w:w="0" w:type="dxa"/>
              <w:left w:w="108" w:type="dxa"/>
              <w:bottom w:w="0" w:type="dxa"/>
              <w:right w:w="108" w:type="dxa"/>
            </w:tcMar>
          </w:tcPr>
          <w:p w14:paraId="778B1404" w14:textId="0F59F0B5" w:rsidR="004A60C3" w:rsidRPr="009A408F" w:rsidRDefault="004A60C3" w:rsidP="004A60C3">
            <w:pPr>
              <w:jc w:val="center"/>
              <w:rPr>
                <w:rFonts w:cstheme="minorHAnsi"/>
                <w:b/>
                <w:bCs/>
              </w:rPr>
            </w:pPr>
            <w:r w:rsidRPr="009A408F">
              <w:rPr>
                <w:rFonts w:cstheme="minorHAnsi"/>
                <w:b/>
                <w:bCs/>
              </w:rPr>
              <w:t>VEIKSMAS</w:t>
            </w:r>
          </w:p>
        </w:tc>
        <w:tc>
          <w:tcPr>
            <w:tcW w:w="3593" w:type="dxa"/>
            <w:shd w:val="clear" w:color="auto" w:fill="D9D9D9" w:themeFill="background1" w:themeFillShade="D9"/>
            <w:tcMar>
              <w:top w:w="0" w:type="dxa"/>
              <w:left w:w="108" w:type="dxa"/>
              <w:bottom w:w="0" w:type="dxa"/>
              <w:right w:w="108" w:type="dxa"/>
            </w:tcMar>
          </w:tcPr>
          <w:p w14:paraId="061C915E" w14:textId="77777777" w:rsidR="004A60C3" w:rsidRPr="009A408F" w:rsidRDefault="004A60C3" w:rsidP="004A60C3">
            <w:pPr>
              <w:spacing w:after="0"/>
              <w:jc w:val="center"/>
              <w:rPr>
                <w:rFonts w:cstheme="minorHAnsi"/>
                <w:b/>
              </w:rPr>
            </w:pPr>
            <w:r w:rsidRPr="009A408F">
              <w:rPr>
                <w:rFonts w:cstheme="minorHAnsi"/>
                <w:b/>
              </w:rPr>
              <w:t>DATA/DIENŲ SKAIČIUS/ LAIKAS</w:t>
            </w:r>
          </w:p>
          <w:p w14:paraId="677BC1F4" w14:textId="23C20D10" w:rsidR="004A60C3" w:rsidRPr="009A408F" w:rsidRDefault="004A60C3" w:rsidP="004A60C3">
            <w:pPr>
              <w:spacing w:after="0"/>
              <w:jc w:val="center"/>
              <w:rPr>
                <w:rFonts w:cstheme="minorHAnsi"/>
              </w:rPr>
            </w:pPr>
            <w:r w:rsidRPr="009A408F">
              <w:rPr>
                <w:rFonts w:cstheme="minorHAnsi"/>
              </w:rPr>
              <w:t>(Lietuvos laiku)</w:t>
            </w:r>
          </w:p>
        </w:tc>
        <w:tc>
          <w:tcPr>
            <w:tcW w:w="2910" w:type="dxa"/>
            <w:shd w:val="clear" w:color="auto" w:fill="D9D9D9" w:themeFill="background1" w:themeFillShade="D9"/>
            <w:tcMar>
              <w:top w:w="0" w:type="dxa"/>
              <w:left w:w="108" w:type="dxa"/>
              <w:bottom w:w="0" w:type="dxa"/>
              <w:right w:w="108" w:type="dxa"/>
            </w:tcMar>
          </w:tcPr>
          <w:p w14:paraId="11CCA5FB" w14:textId="667BEBC3" w:rsidR="004A60C3" w:rsidRPr="009A408F" w:rsidRDefault="004A60C3" w:rsidP="004A60C3">
            <w:pPr>
              <w:jc w:val="center"/>
              <w:rPr>
                <w:rFonts w:cstheme="minorHAnsi"/>
                <w:b/>
              </w:rPr>
            </w:pPr>
            <w:r w:rsidRPr="009A408F">
              <w:rPr>
                <w:rFonts w:cstheme="minorHAnsi"/>
                <w:b/>
              </w:rPr>
              <w:t>PASTABOS</w:t>
            </w:r>
          </w:p>
        </w:tc>
      </w:tr>
      <w:tr w:rsidR="004A60C3" w:rsidRPr="009A408F" w14:paraId="33F22B33" w14:textId="77777777" w:rsidTr="004A60C3">
        <w:trPr>
          <w:trHeight w:val="20"/>
        </w:trPr>
        <w:tc>
          <w:tcPr>
            <w:tcW w:w="842" w:type="dxa"/>
            <w:shd w:val="clear" w:color="auto" w:fill="auto"/>
            <w:tcMar>
              <w:top w:w="0" w:type="dxa"/>
              <w:left w:w="108" w:type="dxa"/>
              <w:bottom w:w="0" w:type="dxa"/>
              <w:right w:w="108" w:type="dxa"/>
            </w:tcMar>
          </w:tcPr>
          <w:p w14:paraId="1D2814F3" w14:textId="3B108696" w:rsidR="004A60C3" w:rsidRPr="009A408F" w:rsidRDefault="004A60C3" w:rsidP="004A60C3">
            <w:pPr>
              <w:keepNext/>
              <w:spacing w:after="0" w:line="240" w:lineRule="auto"/>
              <w:rPr>
                <w:rFonts w:cstheme="minorHAnsi"/>
                <w:bCs/>
              </w:rPr>
            </w:pPr>
            <w:r w:rsidRPr="009A408F">
              <w:rPr>
                <w:rFonts w:cstheme="minorHAnsi"/>
                <w:bCs/>
              </w:rPr>
              <w:t>1.</w:t>
            </w:r>
          </w:p>
        </w:tc>
        <w:tc>
          <w:tcPr>
            <w:tcW w:w="2509" w:type="dxa"/>
            <w:shd w:val="clear" w:color="auto" w:fill="auto"/>
            <w:tcMar>
              <w:top w:w="0" w:type="dxa"/>
              <w:left w:w="108" w:type="dxa"/>
              <w:bottom w:w="0" w:type="dxa"/>
              <w:right w:w="108" w:type="dxa"/>
            </w:tcMar>
          </w:tcPr>
          <w:p w14:paraId="25B87B88" w14:textId="0407EDCE" w:rsidR="004A60C3" w:rsidRPr="009A408F" w:rsidRDefault="004A60C3" w:rsidP="004A60C3">
            <w:pPr>
              <w:keepNext/>
              <w:spacing w:after="0" w:line="240" w:lineRule="auto"/>
              <w:rPr>
                <w:rFonts w:cstheme="minorHAnsi"/>
              </w:rPr>
            </w:pPr>
            <w:r w:rsidRPr="009A408F">
              <w:rPr>
                <w:rFonts w:cstheme="minorHAnsi"/>
                <w:bCs/>
              </w:rPr>
              <w:t>Pasiūlymų pateikimo terminas</w:t>
            </w:r>
          </w:p>
        </w:tc>
        <w:tc>
          <w:tcPr>
            <w:tcW w:w="3593" w:type="dxa"/>
            <w:shd w:val="clear" w:color="auto" w:fill="auto"/>
            <w:tcMar>
              <w:top w:w="0" w:type="dxa"/>
              <w:left w:w="108" w:type="dxa"/>
              <w:bottom w:w="0" w:type="dxa"/>
              <w:right w:w="108" w:type="dxa"/>
            </w:tcMar>
          </w:tcPr>
          <w:p w14:paraId="3167CE4C" w14:textId="0C88D7B5" w:rsidR="004A60C3" w:rsidRPr="009A408F" w:rsidRDefault="004A60C3" w:rsidP="004A60C3">
            <w:pPr>
              <w:spacing w:after="0" w:line="240" w:lineRule="auto"/>
              <w:rPr>
                <w:rFonts w:cstheme="minorHAnsi"/>
              </w:rPr>
            </w:pPr>
            <w:r w:rsidRPr="009A408F">
              <w:rPr>
                <w:rFonts w:cstheme="minorHAnsi"/>
              </w:rPr>
              <w:t xml:space="preserve">nurodytas skelbime </w:t>
            </w:r>
          </w:p>
        </w:tc>
        <w:tc>
          <w:tcPr>
            <w:tcW w:w="2910" w:type="dxa"/>
            <w:shd w:val="clear" w:color="auto" w:fill="auto"/>
            <w:tcMar>
              <w:top w:w="0" w:type="dxa"/>
              <w:left w:w="108" w:type="dxa"/>
              <w:bottom w:w="0" w:type="dxa"/>
              <w:right w:w="108" w:type="dxa"/>
            </w:tcMar>
          </w:tcPr>
          <w:p w14:paraId="2BC4B21F" w14:textId="78C7E5FC" w:rsidR="004A60C3" w:rsidRPr="009A408F" w:rsidRDefault="004A60C3" w:rsidP="004A60C3">
            <w:pPr>
              <w:spacing w:after="0" w:line="240" w:lineRule="auto"/>
              <w:rPr>
                <w:rFonts w:cstheme="minorHAnsi"/>
                <w:iCs/>
              </w:rPr>
            </w:pPr>
            <w:r w:rsidRPr="009A408F">
              <w:rPr>
                <w:rFonts w:cstheme="minorHAnsi"/>
              </w:rPr>
              <w:t>Perkančioji organizacija turi teisę pratęsti pasiūlymų pateikimo terminą.</w:t>
            </w:r>
          </w:p>
        </w:tc>
      </w:tr>
      <w:tr w:rsidR="004A60C3" w:rsidRPr="009A408F" w14:paraId="2DDCD559" w14:textId="77777777" w:rsidTr="004A60C3">
        <w:trPr>
          <w:trHeight w:val="20"/>
        </w:trPr>
        <w:tc>
          <w:tcPr>
            <w:tcW w:w="842" w:type="dxa"/>
            <w:shd w:val="clear" w:color="auto" w:fill="auto"/>
            <w:tcMar>
              <w:top w:w="0" w:type="dxa"/>
              <w:left w:w="108" w:type="dxa"/>
              <w:bottom w:w="0" w:type="dxa"/>
              <w:right w:w="108" w:type="dxa"/>
            </w:tcMar>
          </w:tcPr>
          <w:p w14:paraId="6C70187E" w14:textId="27CEED55" w:rsidR="004A60C3" w:rsidRPr="009A408F" w:rsidRDefault="004A60C3" w:rsidP="004A60C3">
            <w:pPr>
              <w:keepNext/>
              <w:spacing w:after="0" w:line="240" w:lineRule="auto"/>
              <w:rPr>
                <w:rFonts w:cstheme="minorHAnsi"/>
                <w:bCs/>
              </w:rPr>
            </w:pPr>
            <w:r w:rsidRPr="009A408F">
              <w:rPr>
                <w:rFonts w:cstheme="minorHAnsi"/>
                <w:bCs/>
              </w:rPr>
              <w:t>2.</w:t>
            </w:r>
          </w:p>
        </w:tc>
        <w:tc>
          <w:tcPr>
            <w:tcW w:w="2509" w:type="dxa"/>
            <w:shd w:val="clear" w:color="auto" w:fill="auto"/>
            <w:tcMar>
              <w:top w:w="0" w:type="dxa"/>
              <w:left w:w="108" w:type="dxa"/>
              <w:bottom w:w="0" w:type="dxa"/>
              <w:right w:w="108" w:type="dxa"/>
            </w:tcMar>
          </w:tcPr>
          <w:p w14:paraId="2368993B" w14:textId="4873A83A" w:rsidR="004A60C3" w:rsidRPr="009A408F" w:rsidRDefault="004A60C3" w:rsidP="004A60C3">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593" w:type="dxa"/>
            <w:shd w:val="clear" w:color="auto" w:fill="auto"/>
            <w:tcMar>
              <w:top w:w="0" w:type="dxa"/>
              <w:left w:w="108" w:type="dxa"/>
              <w:bottom w:w="0" w:type="dxa"/>
              <w:right w:w="108" w:type="dxa"/>
            </w:tcMar>
          </w:tcPr>
          <w:p w14:paraId="7ECB1EDB" w14:textId="449E9FB4" w:rsidR="004A60C3" w:rsidRPr="009A408F" w:rsidRDefault="004A60C3" w:rsidP="004A60C3">
            <w:pPr>
              <w:spacing w:after="0" w:line="240" w:lineRule="auto"/>
              <w:rPr>
                <w:rFonts w:cstheme="minorHAnsi"/>
              </w:rPr>
            </w:pPr>
            <w:r w:rsidRPr="009A408F">
              <w:rPr>
                <w:rFonts w:cstheme="minorHAnsi"/>
              </w:rPr>
              <w:t xml:space="preserve">Pradedamas ne anksčiau nei </w:t>
            </w:r>
            <w:r w:rsidRPr="009A408F">
              <w:rPr>
                <w:rFonts w:cstheme="minorHAnsi"/>
                <w:color w:val="000000" w:themeColor="text1"/>
              </w:rPr>
              <w:t>po 30 minučių</w:t>
            </w:r>
            <w:r w:rsidRPr="009A408F">
              <w:rPr>
                <w:rFonts w:cstheme="minorHAnsi"/>
              </w:rPr>
              <w:t xml:space="preserve"> po pasiūlymų pateikimo termino pabaigos</w:t>
            </w:r>
          </w:p>
        </w:tc>
        <w:tc>
          <w:tcPr>
            <w:tcW w:w="2910" w:type="dxa"/>
            <w:shd w:val="clear" w:color="auto" w:fill="auto"/>
            <w:tcMar>
              <w:top w:w="0" w:type="dxa"/>
              <w:left w:w="108" w:type="dxa"/>
              <w:bottom w:w="0" w:type="dxa"/>
              <w:right w:w="108" w:type="dxa"/>
            </w:tcMar>
          </w:tcPr>
          <w:p w14:paraId="516BC120" w14:textId="3556D373" w:rsidR="004A60C3" w:rsidRPr="009A408F" w:rsidRDefault="004A60C3" w:rsidP="004A60C3">
            <w:pPr>
              <w:spacing w:after="0" w:line="240" w:lineRule="auto"/>
              <w:rPr>
                <w:rFonts w:cstheme="minorHAnsi"/>
                <w:iCs/>
              </w:rPr>
            </w:pPr>
          </w:p>
        </w:tc>
      </w:tr>
      <w:tr w:rsidR="004A60C3" w:rsidRPr="009A408F" w14:paraId="0E1517C9" w14:textId="77777777" w:rsidTr="004A60C3">
        <w:trPr>
          <w:trHeight w:val="20"/>
        </w:trPr>
        <w:tc>
          <w:tcPr>
            <w:tcW w:w="842" w:type="dxa"/>
            <w:shd w:val="clear" w:color="auto" w:fill="auto"/>
            <w:tcMar>
              <w:top w:w="0" w:type="dxa"/>
              <w:left w:w="108" w:type="dxa"/>
              <w:bottom w:w="0" w:type="dxa"/>
              <w:right w:w="108" w:type="dxa"/>
            </w:tcMar>
          </w:tcPr>
          <w:p w14:paraId="0BF18051" w14:textId="66ECBB81" w:rsidR="004A60C3" w:rsidRPr="009A408F" w:rsidRDefault="004A60C3" w:rsidP="004A60C3">
            <w:pPr>
              <w:keepNext/>
              <w:spacing w:after="0" w:line="240" w:lineRule="auto"/>
              <w:rPr>
                <w:rFonts w:cstheme="minorHAnsi"/>
                <w:bCs/>
              </w:rPr>
            </w:pPr>
            <w:r w:rsidRPr="009A408F">
              <w:rPr>
                <w:rFonts w:cstheme="minorHAnsi"/>
                <w:bCs/>
              </w:rPr>
              <w:t>3.</w:t>
            </w:r>
          </w:p>
        </w:tc>
        <w:tc>
          <w:tcPr>
            <w:tcW w:w="2509" w:type="dxa"/>
            <w:shd w:val="clear" w:color="auto" w:fill="auto"/>
            <w:tcMar>
              <w:top w:w="0" w:type="dxa"/>
              <w:left w:w="108" w:type="dxa"/>
              <w:bottom w:w="0" w:type="dxa"/>
              <w:right w:w="108" w:type="dxa"/>
            </w:tcMar>
          </w:tcPr>
          <w:p w14:paraId="4AD453C1" w14:textId="484E9DE6" w:rsidR="004A60C3" w:rsidRPr="009A408F" w:rsidRDefault="004A60C3" w:rsidP="004A60C3">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593" w:type="dxa"/>
            <w:shd w:val="clear" w:color="auto" w:fill="auto"/>
            <w:tcMar>
              <w:top w:w="0" w:type="dxa"/>
              <w:left w:w="108" w:type="dxa"/>
              <w:bottom w:w="0" w:type="dxa"/>
              <w:right w:w="108" w:type="dxa"/>
            </w:tcMar>
          </w:tcPr>
          <w:p w14:paraId="56FC8010" w14:textId="3376320D" w:rsidR="004A60C3" w:rsidRPr="009A408F" w:rsidRDefault="004A60C3" w:rsidP="004A60C3">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10" w:type="dxa"/>
            <w:shd w:val="clear" w:color="auto" w:fill="auto"/>
            <w:tcMar>
              <w:top w:w="0" w:type="dxa"/>
              <w:left w:w="108" w:type="dxa"/>
              <w:bottom w:w="0" w:type="dxa"/>
              <w:right w:w="108" w:type="dxa"/>
            </w:tcMar>
          </w:tcPr>
          <w:p w14:paraId="6B3FEA86" w14:textId="10D89C80" w:rsidR="004A60C3" w:rsidRPr="009A408F" w:rsidRDefault="004A60C3" w:rsidP="004A60C3">
            <w:pPr>
              <w:spacing w:after="0" w:line="240" w:lineRule="auto"/>
              <w:rPr>
                <w:rFonts w:cstheme="minorHAnsi"/>
                <w:iCs/>
                <w:color w:val="7030A0"/>
              </w:rPr>
            </w:pPr>
          </w:p>
        </w:tc>
      </w:tr>
      <w:tr w:rsidR="004A60C3" w:rsidRPr="009A408F" w14:paraId="6E37868A" w14:textId="77777777" w:rsidTr="004A60C3">
        <w:trPr>
          <w:trHeight w:val="20"/>
        </w:trPr>
        <w:tc>
          <w:tcPr>
            <w:tcW w:w="842" w:type="dxa"/>
            <w:shd w:val="clear" w:color="auto" w:fill="auto"/>
            <w:tcMar>
              <w:top w:w="0" w:type="dxa"/>
              <w:left w:w="108" w:type="dxa"/>
              <w:bottom w:w="0" w:type="dxa"/>
              <w:right w:w="108" w:type="dxa"/>
            </w:tcMar>
          </w:tcPr>
          <w:p w14:paraId="5A3E2C4C" w14:textId="586AE135" w:rsidR="004A60C3" w:rsidRPr="009A408F" w:rsidRDefault="004A60C3" w:rsidP="004A60C3">
            <w:pPr>
              <w:pStyle w:val="Sraopastraipa"/>
              <w:spacing w:after="0" w:line="240" w:lineRule="auto"/>
              <w:ind w:left="0"/>
              <w:rPr>
                <w:rFonts w:cstheme="minorHAnsi"/>
                <w:bCs/>
              </w:rPr>
            </w:pPr>
            <w:r>
              <w:rPr>
                <w:rFonts w:cstheme="minorHAnsi"/>
                <w:bCs/>
              </w:rPr>
              <w:t>4.</w:t>
            </w:r>
          </w:p>
        </w:tc>
        <w:tc>
          <w:tcPr>
            <w:tcW w:w="2509" w:type="dxa"/>
            <w:shd w:val="clear" w:color="auto" w:fill="auto"/>
            <w:tcMar>
              <w:top w:w="0" w:type="dxa"/>
              <w:left w:w="108" w:type="dxa"/>
              <w:bottom w:w="0" w:type="dxa"/>
              <w:right w:w="108" w:type="dxa"/>
            </w:tcMar>
          </w:tcPr>
          <w:p w14:paraId="1E3634E1" w14:textId="517B7C21" w:rsidR="004A60C3" w:rsidRPr="009A408F" w:rsidRDefault="004A60C3" w:rsidP="004A60C3">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593" w:type="dxa"/>
            <w:shd w:val="clear" w:color="auto" w:fill="auto"/>
            <w:tcMar>
              <w:top w:w="0" w:type="dxa"/>
              <w:left w:w="108" w:type="dxa"/>
              <w:bottom w:w="0" w:type="dxa"/>
              <w:right w:w="108" w:type="dxa"/>
            </w:tcMar>
          </w:tcPr>
          <w:p w14:paraId="4D170373" w14:textId="6B72DF0C" w:rsidR="004A60C3" w:rsidRPr="009A408F" w:rsidRDefault="004A60C3" w:rsidP="004A60C3">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10" w:type="dxa"/>
            <w:shd w:val="clear" w:color="auto" w:fill="auto"/>
            <w:tcMar>
              <w:top w:w="0" w:type="dxa"/>
              <w:left w:w="108" w:type="dxa"/>
              <w:bottom w:w="0" w:type="dxa"/>
              <w:right w:w="108" w:type="dxa"/>
            </w:tcMar>
          </w:tcPr>
          <w:p w14:paraId="2E898EC9" w14:textId="67F0E27E" w:rsidR="004A60C3" w:rsidRPr="009A408F" w:rsidRDefault="004A60C3" w:rsidP="004A60C3">
            <w:pPr>
              <w:spacing w:after="0" w:line="240" w:lineRule="auto"/>
              <w:rPr>
                <w:rFonts w:cstheme="minorHAnsi"/>
              </w:rPr>
            </w:pPr>
          </w:p>
        </w:tc>
      </w:tr>
      <w:tr w:rsidR="004A60C3" w:rsidRPr="009A408F" w14:paraId="7621DE63" w14:textId="77777777" w:rsidTr="004A60C3">
        <w:trPr>
          <w:trHeight w:val="20"/>
        </w:trPr>
        <w:tc>
          <w:tcPr>
            <w:tcW w:w="842" w:type="dxa"/>
            <w:shd w:val="clear" w:color="auto" w:fill="auto"/>
            <w:tcMar>
              <w:top w:w="0" w:type="dxa"/>
              <w:left w:w="108" w:type="dxa"/>
              <w:bottom w:w="0" w:type="dxa"/>
              <w:right w:w="108" w:type="dxa"/>
            </w:tcMar>
          </w:tcPr>
          <w:p w14:paraId="63314DF2" w14:textId="2E5C7BF6" w:rsidR="004A60C3" w:rsidRPr="004A60C3" w:rsidRDefault="004A60C3" w:rsidP="004A60C3">
            <w:pPr>
              <w:spacing w:after="0" w:line="240" w:lineRule="auto"/>
              <w:rPr>
                <w:rFonts w:cstheme="minorHAnsi"/>
                <w:bCs/>
              </w:rPr>
            </w:pPr>
            <w:r>
              <w:rPr>
                <w:rFonts w:cstheme="minorHAnsi"/>
                <w:bCs/>
              </w:rPr>
              <w:t>5.</w:t>
            </w:r>
          </w:p>
        </w:tc>
        <w:tc>
          <w:tcPr>
            <w:tcW w:w="2509" w:type="dxa"/>
            <w:shd w:val="clear" w:color="auto" w:fill="auto"/>
            <w:tcMar>
              <w:top w:w="0" w:type="dxa"/>
              <w:left w:w="108" w:type="dxa"/>
              <w:bottom w:w="0" w:type="dxa"/>
              <w:right w:w="108" w:type="dxa"/>
            </w:tcMar>
          </w:tcPr>
          <w:p w14:paraId="758839D1" w14:textId="4C9D94C0" w:rsidR="004A60C3" w:rsidRPr="009A408F" w:rsidRDefault="004A60C3" w:rsidP="004A60C3">
            <w:pPr>
              <w:spacing w:after="0" w:line="240" w:lineRule="auto"/>
              <w:rPr>
                <w:rFonts w:cstheme="minorHAnsi"/>
              </w:rPr>
            </w:pPr>
            <w:r w:rsidRPr="009A408F">
              <w:rPr>
                <w:rFonts w:cstheme="minorHAnsi"/>
              </w:rPr>
              <w:t>Objekto apžiūra bus vykdoma:</w:t>
            </w:r>
          </w:p>
        </w:tc>
        <w:tc>
          <w:tcPr>
            <w:tcW w:w="3593" w:type="dxa"/>
            <w:shd w:val="clear" w:color="auto" w:fill="auto"/>
            <w:tcMar>
              <w:top w:w="0" w:type="dxa"/>
              <w:left w:w="108" w:type="dxa"/>
              <w:bottom w:w="0" w:type="dxa"/>
              <w:right w:w="108" w:type="dxa"/>
            </w:tcMar>
          </w:tcPr>
          <w:p w14:paraId="16ACE08C" w14:textId="546059C6" w:rsidR="004A60C3" w:rsidRPr="009A408F" w:rsidRDefault="004A60C3" w:rsidP="004A60C3">
            <w:pPr>
              <w:spacing w:after="0" w:line="240" w:lineRule="auto"/>
              <w:rPr>
                <w:rFonts w:cstheme="minorHAnsi"/>
                <w:iCs/>
                <w:color w:val="FF0000"/>
              </w:rPr>
            </w:pPr>
            <w:r w:rsidRPr="009A408F">
              <w:rPr>
                <w:rFonts w:cstheme="minorHAnsi"/>
                <w:iCs/>
                <w:color w:val="00B050"/>
              </w:rPr>
              <w:t>NETAIKOMA</w:t>
            </w:r>
          </w:p>
        </w:tc>
        <w:tc>
          <w:tcPr>
            <w:tcW w:w="2910" w:type="dxa"/>
            <w:shd w:val="clear" w:color="auto" w:fill="auto"/>
            <w:tcMar>
              <w:top w:w="0" w:type="dxa"/>
              <w:left w:w="108" w:type="dxa"/>
              <w:bottom w:w="0" w:type="dxa"/>
              <w:right w:w="108" w:type="dxa"/>
            </w:tcMar>
          </w:tcPr>
          <w:p w14:paraId="0CB425FC" w14:textId="3130A533" w:rsidR="004A60C3" w:rsidRPr="009A408F" w:rsidRDefault="004A60C3" w:rsidP="004A60C3">
            <w:pPr>
              <w:spacing w:after="0" w:line="240" w:lineRule="auto"/>
              <w:rPr>
                <w:rFonts w:cstheme="minorHAnsi"/>
              </w:rPr>
            </w:pPr>
          </w:p>
        </w:tc>
      </w:tr>
      <w:tr w:rsidR="004A60C3" w:rsidRPr="009A408F" w14:paraId="3AA572DF" w14:textId="77777777" w:rsidTr="004A60C3">
        <w:trPr>
          <w:trHeight w:val="20"/>
        </w:trPr>
        <w:tc>
          <w:tcPr>
            <w:tcW w:w="842" w:type="dxa"/>
            <w:shd w:val="clear" w:color="auto" w:fill="auto"/>
            <w:tcMar>
              <w:top w:w="0" w:type="dxa"/>
              <w:left w:w="108" w:type="dxa"/>
              <w:bottom w:w="0" w:type="dxa"/>
              <w:right w:w="108" w:type="dxa"/>
            </w:tcMar>
          </w:tcPr>
          <w:p w14:paraId="0C5D727C" w14:textId="0F60DA79" w:rsidR="004A60C3" w:rsidRPr="009A408F" w:rsidRDefault="004A60C3" w:rsidP="004A60C3">
            <w:pPr>
              <w:pStyle w:val="Sraopastraipa"/>
              <w:spacing w:after="0" w:line="240" w:lineRule="auto"/>
              <w:ind w:left="0"/>
              <w:rPr>
                <w:rFonts w:cstheme="minorHAnsi"/>
                <w:bCs/>
              </w:rPr>
            </w:pPr>
            <w:r>
              <w:rPr>
                <w:rFonts w:cstheme="minorHAnsi"/>
                <w:bCs/>
              </w:rPr>
              <w:t>6.</w:t>
            </w:r>
          </w:p>
        </w:tc>
        <w:tc>
          <w:tcPr>
            <w:tcW w:w="2509" w:type="dxa"/>
            <w:shd w:val="clear" w:color="auto" w:fill="auto"/>
            <w:tcMar>
              <w:top w:w="0" w:type="dxa"/>
              <w:left w:w="108" w:type="dxa"/>
              <w:bottom w:w="0" w:type="dxa"/>
              <w:right w:w="108" w:type="dxa"/>
            </w:tcMar>
          </w:tcPr>
          <w:p w14:paraId="77FDC819" w14:textId="4D2928A3" w:rsidR="004A60C3" w:rsidRPr="009A408F" w:rsidRDefault="004A60C3" w:rsidP="004A60C3">
            <w:pPr>
              <w:spacing w:after="0" w:line="240" w:lineRule="auto"/>
              <w:rPr>
                <w:rFonts w:cstheme="minorHAnsi"/>
              </w:rPr>
            </w:pPr>
            <w:r w:rsidRPr="009A408F">
              <w:rPr>
                <w:rFonts w:cstheme="minorHAnsi"/>
              </w:rPr>
              <w:t>Perkančioji organizacija rengs susitikimus su tiekėjais dėl pirkimo sąlygų paaiškinimo</w:t>
            </w:r>
          </w:p>
        </w:tc>
        <w:tc>
          <w:tcPr>
            <w:tcW w:w="3593" w:type="dxa"/>
            <w:shd w:val="clear" w:color="auto" w:fill="auto"/>
            <w:tcMar>
              <w:top w:w="0" w:type="dxa"/>
              <w:left w:w="108" w:type="dxa"/>
              <w:bottom w:w="0" w:type="dxa"/>
              <w:right w:w="108" w:type="dxa"/>
            </w:tcMar>
          </w:tcPr>
          <w:p w14:paraId="37463C11" w14:textId="3F08CF0E" w:rsidR="004A60C3" w:rsidRPr="009A408F" w:rsidRDefault="004A60C3" w:rsidP="004A60C3">
            <w:pPr>
              <w:spacing w:after="0" w:line="240" w:lineRule="auto"/>
              <w:rPr>
                <w:rFonts w:cstheme="minorHAnsi"/>
                <w:iCs/>
              </w:rPr>
            </w:pPr>
            <w:r w:rsidRPr="009A408F">
              <w:rPr>
                <w:rFonts w:cstheme="minorHAnsi"/>
                <w:iCs/>
                <w:color w:val="00B050"/>
              </w:rPr>
              <w:t>NETAIKOMA</w:t>
            </w:r>
          </w:p>
        </w:tc>
        <w:tc>
          <w:tcPr>
            <w:tcW w:w="2910" w:type="dxa"/>
            <w:shd w:val="clear" w:color="auto" w:fill="auto"/>
            <w:tcMar>
              <w:top w:w="0" w:type="dxa"/>
              <w:left w:w="108" w:type="dxa"/>
              <w:bottom w:w="0" w:type="dxa"/>
              <w:right w:w="108" w:type="dxa"/>
            </w:tcMar>
          </w:tcPr>
          <w:p w14:paraId="1C7B20C9" w14:textId="0B55E55F" w:rsidR="004A60C3" w:rsidRPr="009A408F" w:rsidRDefault="004A60C3" w:rsidP="004A60C3">
            <w:pPr>
              <w:spacing w:after="0" w:line="240" w:lineRule="auto"/>
              <w:rPr>
                <w:rFonts w:cstheme="minorHAnsi"/>
              </w:rPr>
            </w:pPr>
          </w:p>
        </w:tc>
      </w:tr>
      <w:tr w:rsidR="004A60C3" w:rsidRPr="009A408F" w14:paraId="595801DB" w14:textId="77777777" w:rsidTr="004A60C3">
        <w:trPr>
          <w:trHeight w:val="20"/>
        </w:trPr>
        <w:tc>
          <w:tcPr>
            <w:tcW w:w="842" w:type="dxa"/>
            <w:shd w:val="clear" w:color="auto" w:fill="auto"/>
            <w:tcMar>
              <w:top w:w="0" w:type="dxa"/>
              <w:left w:w="108" w:type="dxa"/>
              <w:bottom w:w="0" w:type="dxa"/>
              <w:right w:w="108" w:type="dxa"/>
            </w:tcMar>
          </w:tcPr>
          <w:p w14:paraId="7834A329" w14:textId="4FFC1DC2" w:rsidR="004A60C3" w:rsidRPr="004A60C3" w:rsidRDefault="004A60C3" w:rsidP="004A60C3">
            <w:pPr>
              <w:spacing w:after="0" w:line="240" w:lineRule="auto"/>
              <w:rPr>
                <w:rFonts w:cstheme="minorHAnsi"/>
                <w:bCs/>
              </w:rPr>
            </w:pPr>
            <w:r>
              <w:rPr>
                <w:rFonts w:cstheme="minorHAnsi"/>
                <w:bCs/>
              </w:rPr>
              <w:t>7.</w:t>
            </w:r>
          </w:p>
        </w:tc>
        <w:tc>
          <w:tcPr>
            <w:tcW w:w="2509" w:type="dxa"/>
            <w:shd w:val="clear" w:color="auto" w:fill="auto"/>
            <w:tcMar>
              <w:top w:w="0" w:type="dxa"/>
              <w:left w:w="108" w:type="dxa"/>
              <w:bottom w:w="0" w:type="dxa"/>
              <w:right w:w="108" w:type="dxa"/>
            </w:tcMar>
          </w:tcPr>
          <w:p w14:paraId="1664470B" w14:textId="43A636E0" w:rsidR="004A60C3" w:rsidRPr="009A408F" w:rsidRDefault="004A60C3" w:rsidP="004A60C3">
            <w:pPr>
              <w:spacing w:after="0" w:line="240" w:lineRule="auto"/>
              <w:rPr>
                <w:rFonts w:cstheme="minorHAnsi"/>
              </w:rPr>
            </w:pPr>
            <w:r w:rsidRPr="009A408F">
              <w:rPr>
                <w:rFonts w:cstheme="minorHAnsi"/>
              </w:rPr>
              <w:t>Tiekėjai turi pateikti prekių pavyzdžius</w:t>
            </w:r>
          </w:p>
        </w:tc>
        <w:tc>
          <w:tcPr>
            <w:tcW w:w="3593" w:type="dxa"/>
            <w:shd w:val="clear" w:color="auto" w:fill="auto"/>
            <w:tcMar>
              <w:top w:w="0" w:type="dxa"/>
              <w:left w:w="108" w:type="dxa"/>
              <w:bottom w:w="0" w:type="dxa"/>
              <w:right w:w="108" w:type="dxa"/>
            </w:tcMar>
          </w:tcPr>
          <w:p w14:paraId="61241C2F" w14:textId="77777777" w:rsidR="004A60C3" w:rsidRPr="009A408F" w:rsidRDefault="004A60C3" w:rsidP="004A60C3">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4A60C3" w:rsidRPr="009A408F" w:rsidRDefault="004A60C3" w:rsidP="004A60C3">
            <w:pPr>
              <w:spacing w:after="0" w:line="240" w:lineRule="auto"/>
              <w:rPr>
                <w:rFonts w:cstheme="minorHAnsi"/>
                <w:iCs/>
                <w:color w:val="00B050"/>
              </w:rPr>
            </w:pPr>
          </w:p>
        </w:tc>
        <w:tc>
          <w:tcPr>
            <w:tcW w:w="2910" w:type="dxa"/>
            <w:shd w:val="clear" w:color="auto" w:fill="auto"/>
            <w:tcMar>
              <w:top w:w="0" w:type="dxa"/>
              <w:left w:w="108" w:type="dxa"/>
              <w:bottom w:w="0" w:type="dxa"/>
              <w:right w:w="108" w:type="dxa"/>
            </w:tcMar>
          </w:tcPr>
          <w:p w14:paraId="49C9AF54" w14:textId="060712A8" w:rsidR="004A60C3" w:rsidRPr="009A408F" w:rsidRDefault="004A60C3" w:rsidP="004A60C3">
            <w:pPr>
              <w:spacing w:after="0" w:line="240" w:lineRule="auto"/>
              <w:rPr>
                <w:rFonts w:cstheme="minorHAnsi"/>
              </w:rPr>
            </w:pPr>
          </w:p>
        </w:tc>
      </w:tr>
      <w:tr w:rsidR="004A60C3" w:rsidRPr="009A408F" w14:paraId="712AAA1F" w14:textId="77777777" w:rsidTr="004A60C3">
        <w:trPr>
          <w:trHeight w:val="20"/>
        </w:trPr>
        <w:tc>
          <w:tcPr>
            <w:tcW w:w="842" w:type="dxa"/>
            <w:shd w:val="clear" w:color="auto" w:fill="auto"/>
            <w:tcMar>
              <w:top w:w="0" w:type="dxa"/>
              <w:left w:w="108" w:type="dxa"/>
              <w:bottom w:w="0" w:type="dxa"/>
              <w:right w:w="108" w:type="dxa"/>
            </w:tcMar>
          </w:tcPr>
          <w:p w14:paraId="204C0E52" w14:textId="7A15ECF6" w:rsidR="004A60C3" w:rsidRPr="009A408F" w:rsidRDefault="004A60C3" w:rsidP="00F24FC0">
            <w:pPr>
              <w:pStyle w:val="Sraopastraipa"/>
              <w:spacing w:after="0" w:line="240" w:lineRule="auto"/>
              <w:ind w:left="360" w:hanging="360"/>
              <w:rPr>
                <w:rFonts w:cstheme="minorHAnsi"/>
                <w:bCs/>
              </w:rPr>
            </w:pPr>
            <w:r>
              <w:rPr>
                <w:rFonts w:cstheme="minorHAnsi"/>
                <w:bCs/>
              </w:rPr>
              <w:t>8.</w:t>
            </w:r>
          </w:p>
        </w:tc>
        <w:tc>
          <w:tcPr>
            <w:tcW w:w="2509" w:type="dxa"/>
            <w:shd w:val="clear" w:color="auto" w:fill="auto"/>
            <w:tcMar>
              <w:top w:w="0" w:type="dxa"/>
              <w:left w:w="108" w:type="dxa"/>
              <w:bottom w:w="0" w:type="dxa"/>
              <w:right w:w="108" w:type="dxa"/>
            </w:tcMar>
          </w:tcPr>
          <w:p w14:paraId="20CE1883" w14:textId="3630A09D" w:rsidR="004A60C3" w:rsidRPr="009A408F" w:rsidRDefault="004A60C3" w:rsidP="004A60C3">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593" w:type="dxa"/>
            <w:shd w:val="clear" w:color="auto" w:fill="auto"/>
            <w:tcMar>
              <w:top w:w="0" w:type="dxa"/>
              <w:left w:w="108" w:type="dxa"/>
              <w:bottom w:w="0" w:type="dxa"/>
              <w:right w:w="108" w:type="dxa"/>
            </w:tcMar>
          </w:tcPr>
          <w:p w14:paraId="1D8F2053" w14:textId="0966E8CA" w:rsidR="004A60C3" w:rsidRPr="009A408F" w:rsidRDefault="004A60C3" w:rsidP="004A60C3">
            <w:pPr>
              <w:spacing w:after="0" w:line="240" w:lineRule="auto"/>
              <w:rPr>
                <w:rFonts w:cstheme="minorHAnsi"/>
                <w:iCs/>
              </w:rPr>
            </w:pPr>
            <w:r w:rsidRPr="009A408F">
              <w:rPr>
                <w:rFonts w:cstheme="minorHAnsi"/>
                <w:iCs/>
                <w:color w:val="00B050"/>
              </w:rPr>
              <w:t xml:space="preserve">4 (keturi) mėnesiai </w:t>
            </w:r>
            <w:r w:rsidRPr="009A408F">
              <w:rPr>
                <w:rFonts w:cstheme="minorHAnsi"/>
                <w:iCs/>
              </w:rPr>
              <w:t>nuo pasiūlymų pateikimo galutinio termino pabaigos</w:t>
            </w:r>
          </w:p>
        </w:tc>
        <w:tc>
          <w:tcPr>
            <w:tcW w:w="2910" w:type="dxa"/>
            <w:shd w:val="clear" w:color="auto" w:fill="auto"/>
            <w:tcMar>
              <w:top w:w="0" w:type="dxa"/>
              <w:left w:w="108" w:type="dxa"/>
              <w:bottom w:w="0" w:type="dxa"/>
              <w:right w:w="108" w:type="dxa"/>
            </w:tcMar>
          </w:tcPr>
          <w:p w14:paraId="16D7D59D" w14:textId="7639E1B8" w:rsidR="004A60C3" w:rsidRPr="009A408F" w:rsidRDefault="004A60C3" w:rsidP="004A60C3">
            <w:pPr>
              <w:spacing w:after="0" w:line="240" w:lineRule="auto"/>
              <w:rPr>
                <w:rFonts w:cstheme="minorHAnsi"/>
              </w:rPr>
            </w:pPr>
          </w:p>
        </w:tc>
      </w:tr>
      <w:tr w:rsidR="004A60C3" w:rsidRPr="009A408F" w14:paraId="046FE48C" w14:textId="77777777" w:rsidTr="004A60C3">
        <w:trPr>
          <w:trHeight w:val="20"/>
        </w:trPr>
        <w:tc>
          <w:tcPr>
            <w:tcW w:w="842" w:type="dxa"/>
            <w:shd w:val="clear" w:color="auto" w:fill="auto"/>
            <w:tcMar>
              <w:top w:w="0" w:type="dxa"/>
              <w:left w:w="108" w:type="dxa"/>
              <w:bottom w:w="0" w:type="dxa"/>
              <w:right w:w="108" w:type="dxa"/>
            </w:tcMar>
          </w:tcPr>
          <w:p w14:paraId="0CCD490C" w14:textId="4BFD3A1D" w:rsidR="004A60C3" w:rsidRPr="009A408F" w:rsidRDefault="004A60C3" w:rsidP="00F24FC0">
            <w:pPr>
              <w:pStyle w:val="Sraopastraipa"/>
              <w:spacing w:after="0" w:line="240" w:lineRule="auto"/>
              <w:ind w:left="360" w:hanging="360"/>
              <w:rPr>
                <w:rFonts w:cstheme="minorHAnsi"/>
              </w:rPr>
            </w:pPr>
            <w:r>
              <w:rPr>
                <w:rFonts w:cstheme="minorHAnsi"/>
              </w:rPr>
              <w:t>9.</w:t>
            </w:r>
          </w:p>
        </w:tc>
        <w:tc>
          <w:tcPr>
            <w:tcW w:w="2509" w:type="dxa"/>
            <w:shd w:val="clear" w:color="auto" w:fill="auto"/>
            <w:tcMar>
              <w:top w:w="0" w:type="dxa"/>
              <w:left w:w="108" w:type="dxa"/>
              <w:bottom w:w="0" w:type="dxa"/>
              <w:right w:w="108" w:type="dxa"/>
            </w:tcMar>
          </w:tcPr>
          <w:p w14:paraId="3A78067C" w14:textId="4CAB553C" w:rsidR="004A60C3" w:rsidRPr="009A408F" w:rsidRDefault="004A60C3" w:rsidP="004A60C3">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593" w:type="dxa"/>
            <w:shd w:val="clear" w:color="auto" w:fill="auto"/>
            <w:tcMar>
              <w:top w:w="0" w:type="dxa"/>
              <w:left w:w="108" w:type="dxa"/>
              <w:bottom w:w="0" w:type="dxa"/>
              <w:right w:w="108" w:type="dxa"/>
            </w:tcMar>
          </w:tcPr>
          <w:p w14:paraId="426DB2D8" w14:textId="77777777" w:rsidR="004A60C3" w:rsidRPr="009A408F" w:rsidRDefault="004A60C3" w:rsidP="004A60C3">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4A60C3" w:rsidRPr="009A408F" w:rsidRDefault="004A60C3" w:rsidP="004A60C3">
            <w:pPr>
              <w:spacing w:after="0" w:line="240" w:lineRule="auto"/>
              <w:rPr>
                <w:rFonts w:cstheme="minorHAnsi"/>
                <w:iCs/>
              </w:rPr>
            </w:pPr>
          </w:p>
        </w:tc>
        <w:tc>
          <w:tcPr>
            <w:tcW w:w="2910" w:type="dxa"/>
            <w:shd w:val="clear" w:color="auto" w:fill="auto"/>
            <w:tcMar>
              <w:top w:w="0" w:type="dxa"/>
              <w:left w:w="108" w:type="dxa"/>
              <w:bottom w:w="0" w:type="dxa"/>
              <w:right w:w="108" w:type="dxa"/>
            </w:tcMar>
          </w:tcPr>
          <w:p w14:paraId="7A43570F" w14:textId="79A8A8F4" w:rsidR="004A60C3" w:rsidRPr="009A408F" w:rsidRDefault="004A60C3" w:rsidP="004A60C3">
            <w:pPr>
              <w:spacing w:after="0" w:line="240" w:lineRule="auto"/>
              <w:rPr>
                <w:rFonts w:cstheme="minorHAnsi"/>
              </w:rPr>
            </w:pPr>
          </w:p>
        </w:tc>
      </w:tr>
      <w:tr w:rsidR="004A60C3" w:rsidRPr="009A408F" w14:paraId="1F2EA374" w14:textId="77777777" w:rsidTr="004A60C3">
        <w:trPr>
          <w:trHeight w:val="20"/>
        </w:trPr>
        <w:tc>
          <w:tcPr>
            <w:tcW w:w="842" w:type="dxa"/>
            <w:shd w:val="clear" w:color="auto" w:fill="auto"/>
            <w:tcMar>
              <w:top w:w="0" w:type="dxa"/>
              <w:left w:w="108" w:type="dxa"/>
              <w:bottom w:w="0" w:type="dxa"/>
              <w:right w:w="108" w:type="dxa"/>
            </w:tcMar>
          </w:tcPr>
          <w:p w14:paraId="539F7958" w14:textId="64230F18" w:rsidR="004A60C3" w:rsidRPr="009A408F" w:rsidRDefault="004A60C3" w:rsidP="00F24FC0">
            <w:pPr>
              <w:pStyle w:val="Sraopastraipa"/>
              <w:spacing w:after="0" w:line="240" w:lineRule="auto"/>
              <w:ind w:left="360" w:hanging="360"/>
              <w:rPr>
                <w:rFonts w:cstheme="minorHAnsi"/>
                <w:bCs/>
              </w:rPr>
            </w:pPr>
            <w:r>
              <w:rPr>
                <w:rFonts w:cstheme="minorHAnsi"/>
                <w:bCs/>
              </w:rPr>
              <w:t>10.</w:t>
            </w:r>
          </w:p>
        </w:tc>
        <w:tc>
          <w:tcPr>
            <w:tcW w:w="2509" w:type="dxa"/>
            <w:shd w:val="clear" w:color="auto" w:fill="auto"/>
            <w:tcMar>
              <w:top w:w="0" w:type="dxa"/>
              <w:left w:w="108" w:type="dxa"/>
              <w:bottom w:w="0" w:type="dxa"/>
              <w:right w:w="108" w:type="dxa"/>
            </w:tcMar>
          </w:tcPr>
          <w:p w14:paraId="27FEFE6F" w14:textId="30070B19" w:rsidR="004A60C3" w:rsidRPr="009A408F" w:rsidRDefault="004A60C3" w:rsidP="004A60C3">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593" w:type="dxa"/>
            <w:shd w:val="clear" w:color="auto" w:fill="auto"/>
            <w:tcMar>
              <w:top w:w="0" w:type="dxa"/>
              <w:left w:w="108" w:type="dxa"/>
              <w:bottom w:w="0" w:type="dxa"/>
              <w:right w:w="108" w:type="dxa"/>
            </w:tcMar>
          </w:tcPr>
          <w:p w14:paraId="52EEE43D" w14:textId="77777777" w:rsidR="004A60C3" w:rsidRPr="009A408F" w:rsidRDefault="004A60C3" w:rsidP="004A60C3">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684369EC" w14:textId="06D354C1" w:rsidR="004A60C3" w:rsidRPr="009A408F" w:rsidRDefault="004A60C3" w:rsidP="004A60C3">
            <w:pPr>
              <w:spacing w:after="0" w:line="240" w:lineRule="auto"/>
              <w:jc w:val="both"/>
              <w:rPr>
                <w:rFonts w:cstheme="minorHAnsi"/>
                <w:color w:val="000000" w:themeColor="text1"/>
              </w:rPr>
            </w:pPr>
          </w:p>
        </w:tc>
        <w:tc>
          <w:tcPr>
            <w:tcW w:w="2910" w:type="dxa"/>
            <w:shd w:val="clear" w:color="auto" w:fill="auto"/>
            <w:tcMar>
              <w:top w:w="0" w:type="dxa"/>
              <w:left w:w="108" w:type="dxa"/>
              <w:bottom w:w="0" w:type="dxa"/>
              <w:right w:w="108" w:type="dxa"/>
            </w:tcMar>
          </w:tcPr>
          <w:p w14:paraId="7D43700D" w14:textId="4084B4CF" w:rsidR="004A60C3" w:rsidRPr="009A408F" w:rsidRDefault="004A60C3" w:rsidP="004A60C3">
            <w:pPr>
              <w:spacing w:after="0" w:line="240" w:lineRule="auto"/>
              <w:rPr>
                <w:rFonts w:cstheme="minorHAnsi"/>
              </w:rPr>
            </w:pPr>
          </w:p>
        </w:tc>
      </w:tr>
      <w:tr w:rsidR="004A60C3" w:rsidRPr="009A408F" w14:paraId="6D55395E" w14:textId="77777777" w:rsidTr="004A60C3">
        <w:trPr>
          <w:trHeight w:val="20"/>
        </w:trPr>
        <w:tc>
          <w:tcPr>
            <w:tcW w:w="842" w:type="dxa"/>
            <w:shd w:val="clear" w:color="auto" w:fill="auto"/>
            <w:tcMar>
              <w:top w:w="0" w:type="dxa"/>
              <w:left w:w="108" w:type="dxa"/>
              <w:bottom w:w="0" w:type="dxa"/>
              <w:right w:w="108" w:type="dxa"/>
            </w:tcMar>
          </w:tcPr>
          <w:p w14:paraId="5B414F03" w14:textId="7677BD4F" w:rsidR="004A60C3" w:rsidRPr="009A408F" w:rsidRDefault="004A60C3" w:rsidP="00F24FC0">
            <w:pPr>
              <w:pStyle w:val="Sraopastraipa"/>
              <w:spacing w:after="0" w:line="240" w:lineRule="auto"/>
              <w:ind w:left="360" w:hanging="360"/>
              <w:rPr>
                <w:rFonts w:cstheme="minorHAnsi"/>
                <w:bCs/>
              </w:rPr>
            </w:pPr>
            <w:r>
              <w:rPr>
                <w:rFonts w:cstheme="minorHAnsi"/>
                <w:bCs/>
              </w:rPr>
              <w:t>11.</w:t>
            </w:r>
          </w:p>
        </w:tc>
        <w:tc>
          <w:tcPr>
            <w:tcW w:w="2509" w:type="dxa"/>
            <w:shd w:val="clear" w:color="auto" w:fill="auto"/>
            <w:tcMar>
              <w:top w:w="0" w:type="dxa"/>
              <w:left w:w="108" w:type="dxa"/>
              <w:bottom w:w="0" w:type="dxa"/>
              <w:right w:w="108" w:type="dxa"/>
            </w:tcMar>
          </w:tcPr>
          <w:p w14:paraId="738116EE" w14:textId="6AA68582" w:rsidR="004A60C3" w:rsidRPr="009A408F" w:rsidRDefault="004A60C3" w:rsidP="004A60C3">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593" w:type="dxa"/>
            <w:shd w:val="clear" w:color="auto" w:fill="auto"/>
            <w:tcMar>
              <w:top w:w="0" w:type="dxa"/>
              <w:left w:w="108" w:type="dxa"/>
              <w:bottom w:w="0" w:type="dxa"/>
              <w:right w:w="108" w:type="dxa"/>
            </w:tcMar>
          </w:tcPr>
          <w:p w14:paraId="3A59976E" w14:textId="30326899" w:rsidR="004A60C3" w:rsidRPr="009A408F" w:rsidRDefault="004A60C3" w:rsidP="004A60C3">
            <w:pPr>
              <w:spacing w:after="0" w:line="240" w:lineRule="auto"/>
              <w:rPr>
                <w:rFonts w:cstheme="minorHAnsi"/>
                <w:bCs/>
              </w:rPr>
            </w:pPr>
            <w:r w:rsidRPr="009A408F">
              <w:rPr>
                <w:rFonts w:cstheme="minorHAnsi"/>
                <w:bCs/>
              </w:rPr>
              <w:t>3 (tris) darbo dienas nuo sprendimo priėmimo dienos</w:t>
            </w:r>
          </w:p>
        </w:tc>
        <w:tc>
          <w:tcPr>
            <w:tcW w:w="2910" w:type="dxa"/>
            <w:shd w:val="clear" w:color="auto" w:fill="auto"/>
            <w:tcMar>
              <w:top w:w="0" w:type="dxa"/>
              <w:left w:w="108" w:type="dxa"/>
              <w:bottom w:w="0" w:type="dxa"/>
              <w:right w:w="108" w:type="dxa"/>
            </w:tcMar>
          </w:tcPr>
          <w:p w14:paraId="1A133141" w14:textId="16262ED2" w:rsidR="004A60C3" w:rsidRPr="009A408F" w:rsidRDefault="004A60C3" w:rsidP="004A60C3">
            <w:pPr>
              <w:spacing w:after="0" w:line="240" w:lineRule="auto"/>
              <w:rPr>
                <w:rFonts w:cstheme="minorHAnsi"/>
                <w:bCs/>
              </w:rPr>
            </w:pPr>
          </w:p>
        </w:tc>
      </w:tr>
      <w:tr w:rsidR="004A60C3" w:rsidRPr="009A408F" w14:paraId="59E99749" w14:textId="77777777" w:rsidTr="004A60C3">
        <w:trPr>
          <w:trHeight w:val="20"/>
        </w:trPr>
        <w:tc>
          <w:tcPr>
            <w:tcW w:w="842" w:type="dxa"/>
            <w:shd w:val="clear" w:color="auto" w:fill="auto"/>
            <w:tcMar>
              <w:top w:w="0" w:type="dxa"/>
              <w:left w:w="108" w:type="dxa"/>
              <w:bottom w:w="0" w:type="dxa"/>
              <w:right w:w="108" w:type="dxa"/>
            </w:tcMar>
          </w:tcPr>
          <w:p w14:paraId="7986B22C" w14:textId="27C298A3" w:rsidR="004A60C3" w:rsidRPr="009A408F" w:rsidRDefault="004A60C3" w:rsidP="00F24FC0">
            <w:pPr>
              <w:pStyle w:val="Sraopastraipa"/>
              <w:spacing w:after="0" w:line="240" w:lineRule="auto"/>
              <w:ind w:left="360" w:hanging="443"/>
              <w:jc w:val="both"/>
              <w:rPr>
                <w:rFonts w:cstheme="minorHAnsi"/>
                <w:bCs/>
              </w:rPr>
            </w:pPr>
            <w:r>
              <w:rPr>
                <w:rFonts w:cstheme="minorHAnsi"/>
                <w:bCs/>
              </w:rPr>
              <w:lastRenderedPageBreak/>
              <w:t>12.</w:t>
            </w:r>
          </w:p>
        </w:tc>
        <w:tc>
          <w:tcPr>
            <w:tcW w:w="2509" w:type="dxa"/>
            <w:shd w:val="clear" w:color="auto" w:fill="auto"/>
            <w:tcMar>
              <w:top w:w="0" w:type="dxa"/>
              <w:left w:w="108" w:type="dxa"/>
              <w:bottom w:w="0" w:type="dxa"/>
              <w:right w:w="108" w:type="dxa"/>
            </w:tcMar>
          </w:tcPr>
          <w:p w14:paraId="3F6E38E5" w14:textId="6D1E3174" w:rsidR="004A60C3" w:rsidRPr="009A408F" w:rsidRDefault="004A60C3" w:rsidP="004A60C3">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593" w:type="dxa"/>
            <w:shd w:val="clear" w:color="auto" w:fill="auto"/>
            <w:tcMar>
              <w:top w:w="0" w:type="dxa"/>
              <w:left w:w="108" w:type="dxa"/>
              <w:bottom w:w="0" w:type="dxa"/>
              <w:right w:w="108" w:type="dxa"/>
            </w:tcMar>
          </w:tcPr>
          <w:p w14:paraId="02898D3A" w14:textId="3E9C0E3B" w:rsidR="004A60C3" w:rsidRPr="009A408F" w:rsidRDefault="004A60C3" w:rsidP="004A60C3">
            <w:pPr>
              <w:spacing w:after="0" w:line="240" w:lineRule="auto"/>
              <w:rPr>
                <w:rFonts w:cstheme="minorHAnsi"/>
                <w:bCs/>
              </w:rPr>
            </w:pPr>
            <w:r w:rsidRPr="009A408F">
              <w:rPr>
                <w:rFonts w:cstheme="minorHAnsi"/>
                <w:bCs/>
              </w:rPr>
              <w:t>3 (tris) darbo dienas nuo sprendimo priėmimo dienos</w:t>
            </w:r>
          </w:p>
        </w:tc>
        <w:tc>
          <w:tcPr>
            <w:tcW w:w="2910" w:type="dxa"/>
            <w:shd w:val="clear" w:color="auto" w:fill="auto"/>
            <w:tcMar>
              <w:top w:w="0" w:type="dxa"/>
              <w:left w:w="108" w:type="dxa"/>
              <w:bottom w:w="0" w:type="dxa"/>
              <w:right w:w="108" w:type="dxa"/>
            </w:tcMar>
          </w:tcPr>
          <w:p w14:paraId="71FB89FD" w14:textId="2A118ABE" w:rsidR="004A60C3" w:rsidRPr="009A408F" w:rsidRDefault="004A60C3" w:rsidP="004A60C3">
            <w:pPr>
              <w:spacing w:after="0" w:line="240" w:lineRule="auto"/>
              <w:rPr>
                <w:rFonts w:cstheme="minorHAnsi"/>
              </w:rPr>
            </w:pPr>
          </w:p>
        </w:tc>
      </w:tr>
      <w:tr w:rsidR="004A60C3" w:rsidRPr="009A408F" w14:paraId="5D779D75" w14:textId="77777777" w:rsidTr="004A60C3">
        <w:trPr>
          <w:trHeight w:val="20"/>
        </w:trPr>
        <w:tc>
          <w:tcPr>
            <w:tcW w:w="842" w:type="dxa"/>
            <w:shd w:val="clear" w:color="auto" w:fill="auto"/>
            <w:tcMar>
              <w:top w:w="0" w:type="dxa"/>
              <w:left w:w="108" w:type="dxa"/>
              <w:bottom w:w="0" w:type="dxa"/>
              <w:right w:w="108" w:type="dxa"/>
            </w:tcMar>
          </w:tcPr>
          <w:p w14:paraId="715DBD55" w14:textId="4D0845DF" w:rsidR="004A60C3" w:rsidRPr="009A408F" w:rsidRDefault="004A60C3" w:rsidP="00F24FC0">
            <w:pPr>
              <w:pStyle w:val="Sraopastraipa"/>
              <w:spacing w:after="0" w:line="240" w:lineRule="auto"/>
              <w:ind w:left="360" w:hanging="443"/>
              <w:jc w:val="both"/>
              <w:rPr>
                <w:rFonts w:cstheme="minorHAnsi"/>
                <w:bCs/>
              </w:rPr>
            </w:pPr>
            <w:r>
              <w:rPr>
                <w:rFonts w:cstheme="minorHAnsi"/>
                <w:bCs/>
              </w:rPr>
              <w:t>13.</w:t>
            </w:r>
          </w:p>
        </w:tc>
        <w:tc>
          <w:tcPr>
            <w:tcW w:w="2509" w:type="dxa"/>
            <w:shd w:val="clear" w:color="auto" w:fill="auto"/>
            <w:tcMar>
              <w:top w:w="0" w:type="dxa"/>
              <w:left w:w="108" w:type="dxa"/>
              <w:bottom w:w="0" w:type="dxa"/>
              <w:right w:w="108" w:type="dxa"/>
            </w:tcMar>
          </w:tcPr>
          <w:p w14:paraId="343562B6" w14:textId="03DAC182" w:rsidR="004A60C3" w:rsidRPr="009A408F" w:rsidRDefault="004A60C3" w:rsidP="004A60C3">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593" w:type="dxa"/>
            <w:shd w:val="clear" w:color="auto" w:fill="auto"/>
            <w:tcMar>
              <w:top w:w="0" w:type="dxa"/>
              <w:left w:w="108" w:type="dxa"/>
              <w:bottom w:w="0" w:type="dxa"/>
              <w:right w:w="108" w:type="dxa"/>
            </w:tcMar>
          </w:tcPr>
          <w:p w14:paraId="7F18AB44" w14:textId="7A3E440E" w:rsidR="004A60C3" w:rsidRPr="009A408F" w:rsidRDefault="004A60C3" w:rsidP="004A60C3">
            <w:pPr>
              <w:spacing w:after="0" w:line="240" w:lineRule="auto"/>
              <w:rPr>
                <w:rFonts w:cstheme="minorHAnsi"/>
                <w:bCs/>
              </w:rPr>
            </w:pPr>
            <w:r w:rsidRPr="009A408F">
              <w:rPr>
                <w:rFonts w:cstheme="minorHAnsi"/>
                <w:bCs/>
              </w:rPr>
              <w:t>15 (penkiolika) dienų nuo pirkimo dalyvio raštu pateikto prašymo gavimo dienos</w:t>
            </w:r>
          </w:p>
        </w:tc>
        <w:tc>
          <w:tcPr>
            <w:tcW w:w="2910" w:type="dxa"/>
            <w:shd w:val="clear" w:color="auto" w:fill="auto"/>
            <w:tcMar>
              <w:top w:w="0" w:type="dxa"/>
              <w:left w:w="108" w:type="dxa"/>
              <w:bottom w:w="0" w:type="dxa"/>
              <w:right w:w="108" w:type="dxa"/>
            </w:tcMar>
          </w:tcPr>
          <w:p w14:paraId="7A6A5CD0" w14:textId="36C4D3EC" w:rsidR="004A60C3" w:rsidRPr="009A408F" w:rsidRDefault="004A60C3" w:rsidP="004A60C3">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A60C3" w:rsidRPr="009A408F" w14:paraId="3739CF2C" w14:textId="77777777" w:rsidTr="004A60C3">
        <w:trPr>
          <w:trHeight w:val="20"/>
        </w:trPr>
        <w:tc>
          <w:tcPr>
            <w:tcW w:w="842" w:type="dxa"/>
            <w:shd w:val="clear" w:color="auto" w:fill="auto"/>
            <w:tcMar>
              <w:top w:w="0" w:type="dxa"/>
              <w:left w:w="108" w:type="dxa"/>
              <w:bottom w:w="0" w:type="dxa"/>
              <w:right w:w="108" w:type="dxa"/>
            </w:tcMar>
          </w:tcPr>
          <w:p w14:paraId="50E0821F" w14:textId="21CE0ABC" w:rsidR="004A60C3" w:rsidRPr="009A408F" w:rsidRDefault="004A60C3" w:rsidP="00F24FC0">
            <w:pPr>
              <w:pStyle w:val="Sraopastraipa"/>
              <w:spacing w:after="0" w:line="240" w:lineRule="auto"/>
              <w:ind w:left="360" w:hanging="443"/>
              <w:jc w:val="both"/>
              <w:rPr>
                <w:rFonts w:cstheme="minorHAnsi"/>
                <w:bCs/>
              </w:rPr>
            </w:pPr>
            <w:r>
              <w:rPr>
                <w:rFonts w:cstheme="minorHAnsi"/>
                <w:bCs/>
              </w:rPr>
              <w:t>14.</w:t>
            </w:r>
          </w:p>
        </w:tc>
        <w:tc>
          <w:tcPr>
            <w:tcW w:w="2509" w:type="dxa"/>
            <w:shd w:val="clear" w:color="auto" w:fill="auto"/>
            <w:tcMar>
              <w:top w:w="0" w:type="dxa"/>
              <w:left w:w="108" w:type="dxa"/>
              <w:bottom w:w="0" w:type="dxa"/>
              <w:right w:w="108" w:type="dxa"/>
            </w:tcMar>
          </w:tcPr>
          <w:p w14:paraId="4FECB953" w14:textId="5DDFB05A" w:rsidR="004A60C3" w:rsidRPr="009A408F" w:rsidRDefault="004A60C3" w:rsidP="004A60C3">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593" w:type="dxa"/>
            <w:shd w:val="clear" w:color="auto" w:fill="auto"/>
            <w:tcMar>
              <w:top w:w="0" w:type="dxa"/>
              <w:left w:w="108" w:type="dxa"/>
              <w:bottom w:w="0" w:type="dxa"/>
              <w:right w:w="108" w:type="dxa"/>
            </w:tcMar>
          </w:tcPr>
          <w:p w14:paraId="487FC25C" w14:textId="77777777" w:rsidR="004A60C3" w:rsidRPr="009A408F" w:rsidRDefault="004A60C3" w:rsidP="004A60C3">
            <w:pPr>
              <w:spacing w:after="0" w:line="240" w:lineRule="auto"/>
              <w:rPr>
                <w:rFonts w:cstheme="minorHAnsi"/>
              </w:rPr>
            </w:pPr>
            <w:r w:rsidRPr="009A408F">
              <w:rPr>
                <w:rFonts w:cstheme="minorHAnsi"/>
              </w:rPr>
              <w:t xml:space="preserve">5 (penkias) darbo dienas nuo </w:t>
            </w:r>
            <w:r w:rsidRPr="009A408F">
              <w:rPr>
                <w:rFonts w:eastAsia="Arial" w:cstheme="minorHAnsi"/>
              </w:rPr>
              <w:t>perkančiosios organizacijos</w:t>
            </w:r>
            <w:r w:rsidRPr="009A408F">
              <w:rPr>
                <w:rFonts w:cstheme="minorHAnsi"/>
              </w:rPr>
              <w:t xml:space="preserve"> pranešimo raštu apie jos priimtą sprendimą išsiuntimo tiekėjams dienos arba nuo paskelbimo apie </w:t>
            </w:r>
            <w:r w:rsidRPr="009A408F">
              <w:rPr>
                <w:rFonts w:eastAsia="Arial" w:cstheme="minorHAnsi"/>
              </w:rPr>
              <w:t>perkančiosios organizacijos</w:t>
            </w:r>
            <w:r w:rsidRPr="009A408F">
              <w:rPr>
                <w:rFonts w:cstheme="minorHAnsi"/>
              </w:rPr>
              <w:t xml:space="preserve"> priimtus sprendimus dienos, jei VPĮ nenumato reikalavimo raštu informuoti tiekėjus apie </w:t>
            </w:r>
            <w:r w:rsidRPr="009A408F">
              <w:rPr>
                <w:rFonts w:eastAsia="Arial" w:cstheme="minorHAnsi"/>
              </w:rPr>
              <w:t xml:space="preserve"> perkančiosios organizacijos</w:t>
            </w:r>
            <w:r w:rsidRPr="009A408F">
              <w:rPr>
                <w:rFonts w:cstheme="minorHAnsi"/>
              </w:rPr>
              <w:t xml:space="preserve"> priimtus sprendimus;</w:t>
            </w:r>
          </w:p>
          <w:p w14:paraId="24167C40" w14:textId="73F042D8" w:rsidR="004A60C3" w:rsidRPr="009A408F" w:rsidRDefault="004A60C3" w:rsidP="004A60C3">
            <w:pPr>
              <w:spacing w:after="0" w:line="240" w:lineRule="auto"/>
              <w:jc w:val="both"/>
              <w:rPr>
                <w:rFonts w:cstheme="minorHAnsi"/>
              </w:rPr>
            </w:pPr>
          </w:p>
        </w:tc>
        <w:tc>
          <w:tcPr>
            <w:tcW w:w="2910" w:type="dxa"/>
            <w:shd w:val="clear" w:color="auto" w:fill="auto"/>
            <w:tcMar>
              <w:top w:w="0" w:type="dxa"/>
              <w:left w:w="108" w:type="dxa"/>
              <w:bottom w:w="0" w:type="dxa"/>
              <w:right w:w="108" w:type="dxa"/>
            </w:tcMar>
          </w:tcPr>
          <w:p w14:paraId="0DA96950" w14:textId="70776E48" w:rsidR="004A60C3" w:rsidRPr="009A408F" w:rsidRDefault="004A60C3" w:rsidP="004A60C3">
            <w:pPr>
              <w:spacing w:after="0" w:line="240" w:lineRule="auto"/>
              <w:rPr>
                <w:rFonts w:cstheme="minorHAnsi"/>
                <w:bCs/>
              </w:rPr>
            </w:pPr>
          </w:p>
        </w:tc>
      </w:tr>
      <w:tr w:rsidR="004A60C3" w:rsidRPr="009A408F" w14:paraId="1A8FC6DE" w14:textId="77777777" w:rsidTr="004A60C3">
        <w:trPr>
          <w:trHeight w:val="20"/>
        </w:trPr>
        <w:tc>
          <w:tcPr>
            <w:tcW w:w="842" w:type="dxa"/>
            <w:shd w:val="clear" w:color="auto" w:fill="auto"/>
            <w:tcMar>
              <w:top w:w="0" w:type="dxa"/>
              <w:left w:w="108" w:type="dxa"/>
              <w:bottom w:w="0" w:type="dxa"/>
              <w:right w:w="108" w:type="dxa"/>
            </w:tcMar>
          </w:tcPr>
          <w:p w14:paraId="3FCD8BCC" w14:textId="68503024" w:rsidR="004A60C3" w:rsidRPr="009A408F" w:rsidRDefault="004A60C3" w:rsidP="00F24FC0">
            <w:pPr>
              <w:pStyle w:val="Sraopastraipa"/>
              <w:spacing w:after="0" w:line="240" w:lineRule="auto"/>
              <w:ind w:left="360" w:hanging="443"/>
              <w:jc w:val="both"/>
              <w:rPr>
                <w:rFonts w:cstheme="minorHAnsi"/>
              </w:rPr>
            </w:pPr>
            <w:r>
              <w:rPr>
                <w:rFonts w:cstheme="minorHAnsi"/>
              </w:rPr>
              <w:t>15.</w:t>
            </w:r>
          </w:p>
        </w:tc>
        <w:tc>
          <w:tcPr>
            <w:tcW w:w="2509" w:type="dxa"/>
            <w:shd w:val="clear" w:color="auto" w:fill="auto"/>
            <w:tcMar>
              <w:top w:w="0" w:type="dxa"/>
              <w:left w:w="108" w:type="dxa"/>
              <w:bottom w:w="0" w:type="dxa"/>
              <w:right w:w="108" w:type="dxa"/>
            </w:tcMar>
          </w:tcPr>
          <w:p w14:paraId="4B78EF85" w14:textId="7A844BA1" w:rsidR="004A60C3" w:rsidRPr="009A408F" w:rsidRDefault="004A60C3" w:rsidP="004A60C3">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3" w:type="dxa"/>
            <w:shd w:val="clear" w:color="auto" w:fill="auto"/>
            <w:tcMar>
              <w:top w:w="0" w:type="dxa"/>
              <w:left w:w="108" w:type="dxa"/>
              <w:bottom w:w="0" w:type="dxa"/>
              <w:right w:w="108" w:type="dxa"/>
            </w:tcMar>
          </w:tcPr>
          <w:p w14:paraId="7989960F" w14:textId="40565E31" w:rsidR="004A60C3" w:rsidRPr="009A408F" w:rsidRDefault="004A60C3" w:rsidP="004A60C3">
            <w:pPr>
              <w:spacing w:after="0" w:line="240" w:lineRule="auto"/>
              <w:rPr>
                <w:rFonts w:cstheme="minorHAnsi"/>
              </w:rPr>
            </w:pPr>
            <w:r w:rsidRPr="009A408F">
              <w:rPr>
                <w:rFonts w:cstheme="minorHAnsi"/>
              </w:rPr>
              <w:t>6 (šešias) darbo dienas nuo pretenzijos gavimo dienos</w:t>
            </w:r>
          </w:p>
        </w:tc>
        <w:tc>
          <w:tcPr>
            <w:tcW w:w="2910" w:type="dxa"/>
            <w:shd w:val="clear" w:color="auto" w:fill="auto"/>
            <w:tcMar>
              <w:top w:w="0" w:type="dxa"/>
              <w:left w:w="108" w:type="dxa"/>
              <w:bottom w:w="0" w:type="dxa"/>
              <w:right w:w="108" w:type="dxa"/>
            </w:tcMar>
          </w:tcPr>
          <w:p w14:paraId="2E4EA800" w14:textId="424A9933" w:rsidR="004A60C3" w:rsidRPr="009A408F" w:rsidRDefault="004A60C3" w:rsidP="004A60C3">
            <w:pPr>
              <w:spacing w:after="0" w:line="240" w:lineRule="auto"/>
              <w:rPr>
                <w:rFonts w:cstheme="minorHAnsi"/>
              </w:rPr>
            </w:pPr>
          </w:p>
        </w:tc>
      </w:tr>
      <w:tr w:rsidR="004A60C3" w:rsidRPr="009A408F" w14:paraId="65BDD6BA" w14:textId="77777777" w:rsidTr="004A60C3">
        <w:trPr>
          <w:trHeight w:val="20"/>
        </w:trPr>
        <w:tc>
          <w:tcPr>
            <w:tcW w:w="842" w:type="dxa"/>
            <w:shd w:val="clear" w:color="auto" w:fill="auto"/>
            <w:tcMar>
              <w:top w:w="0" w:type="dxa"/>
              <w:left w:w="108" w:type="dxa"/>
              <w:bottom w:w="0" w:type="dxa"/>
              <w:right w:w="108" w:type="dxa"/>
            </w:tcMar>
          </w:tcPr>
          <w:p w14:paraId="18CCF556" w14:textId="70381C87" w:rsidR="004A60C3" w:rsidRPr="009A408F" w:rsidRDefault="004A60C3" w:rsidP="00F24FC0">
            <w:pPr>
              <w:pStyle w:val="Sraopastraipa"/>
              <w:spacing w:after="0" w:line="240" w:lineRule="auto"/>
              <w:ind w:left="360" w:hanging="360"/>
              <w:jc w:val="both"/>
              <w:rPr>
                <w:rFonts w:cstheme="minorHAnsi"/>
                <w:bCs/>
              </w:rPr>
            </w:pPr>
            <w:r>
              <w:rPr>
                <w:rFonts w:cstheme="minorHAnsi"/>
                <w:bCs/>
              </w:rPr>
              <w:t>16.</w:t>
            </w:r>
          </w:p>
        </w:tc>
        <w:tc>
          <w:tcPr>
            <w:tcW w:w="2509" w:type="dxa"/>
            <w:shd w:val="clear" w:color="auto" w:fill="auto"/>
            <w:tcMar>
              <w:top w:w="0" w:type="dxa"/>
              <w:left w:w="108" w:type="dxa"/>
              <w:bottom w:w="0" w:type="dxa"/>
              <w:right w:w="108" w:type="dxa"/>
            </w:tcMar>
          </w:tcPr>
          <w:p w14:paraId="09ECB10C" w14:textId="69D287E4" w:rsidR="004A60C3" w:rsidRPr="009A408F" w:rsidRDefault="004A60C3" w:rsidP="004A60C3">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593" w:type="dxa"/>
            <w:shd w:val="clear" w:color="auto" w:fill="auto"/>
            <w:tcMar>
              <w:top w:w="0" w:type="dxa"/>
              <w:left w:w="108" w:type="dxa"/>
              <w:bottom w:w="0" w:type="dxa"/>
              <w:right w:w="108" w:type="dxa"/>
            </w:tcMar>
          </w:tcPr>
          <w:p w14:paraId="5850D3CD" w14:textId="4CB42206" w:rsidR="004A60C3" w:rsidRPr="009A408F" w:rsidRDefault="004A60C3" w:rsidP="004A60C3">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10" w:type="dxa"/>
            <w:shd w:val="clear" w:color="auto" w:fill="auto"/>
            <w:tcMar>
              <w:top w:w="0" w:type="dxa"/>
              <w:left w:w="108" w:type="dxa"/>
              <w:bottom w:w="0" w:type="dxa"/>
              <w:right w:w="108" w:type="dxa"/>
            </w:tcMar>
          </w:tcPr>
          <w:p w14:paraId="2FDA5363" w14:textId="6C91B860" w:rsidR="004A60C3" w:rsidRPr="009A408F" w:rsidRDefault="004A60C3" w:rsidP="004A60C3">
            <w:pPr>
              <w:spacing w:after="0" w:line="240" w:lineRule="auto"/>
              <w:rPr>
                <w:rFonts w:cstheme="minorHAnsi"/>
              </w:rPr>
            </w:pPr>
          </w:p>
        </w:tc>
      </w:tr>
      <w:tr w:rsidR="004A60C3" w:rsidRPr="009A408F" w14:paraId="1EEDC62F" w14:textId="77777777" w:rsidTr="004A60C3">
        <w:trPr>
          <w:trHeight w:val="20"/>
        </w:trPr>
        <w:tc>
          <w:tcPr>
            <w:tcW w:w="842" w:type="dxa"/>
            <w:shd w:val="clear" w:color="auto" w:fill="auto"/>
            <w:tcMar>
              <w:top w:w="0" w:type="dxa"/>
              <w:left w:w="108" w:type="dxa"/>
              <w:bottom w:w="0" w:type="dxa"/>
              <w:right w:w="108" w:type="dxa"/>
            </w:tcMar>
          </w:tcPr>
          <w:p w14:paraId="3EE38EA3" w14:textId="2347F91C" w:rsidR="004A60C3" w:rsidRPr="009A408F" w:rsidRDefault="004A60C3" w:rsidP="00F24FC0">
            <w:pPr>
              <w:pStyle w:val="Sraopastraipa"/>
              <w:spacing w:after="0" w:line="240" w:lineRule="auto"/>
              <w:ind w:left="360" w:hanging="443"/>
              <w:jc w:val="both"/>
              <w:rPr>
                <w:rFonts w:cstheme="minorHAnsi"/>
              </w:rPr>
            </w:pPr>
            <w:r>
              <w:rPr>
                <w:rFonts w:cstheme="minorHAnsi"/>
              </w:rPr>
              <w:lastRenderedPageBreak/>
              <w:t>17.</w:t>
            </w:r>
          </w:p>
        </w:tc>
        <w:tc>
          <w:tcPr>
            <w:tcW w:w="2509" w:type="dxa"/>
            <w:shd w:val="clear" w:color="auto" w:fill="auto"/>
            <w:tcMar>
              <w:top w:w="0" w:type="dxa"/>
              <w:left w:w="108" w:type="dxa"/>
              <w:bottom w:w="0" w:type="dxa"/>
              <w:right w:w="108" w:type="dxa"/>
            </w:tcMar>
          </w:tcPr>
          <w:p w14:paraId="3AE3E0BA" w14:textId="358A251C" w:rsidR="004A60C3" w:rsidRPr="009A408F" w:rsidRDefault="004A60C3" w:rsidP="004A60C3">
            <w:pPr>
              <w:spacing w:after="0" w:line="240" w:lineRule="auto"/>
              <w:rPr>
                <w:rFonts w:cstheme="minorHAnsi"/>
              </w:rPr>
            </w:pPr>
            <w:r w:rsidRPr="009A408F">
              <w:rPr>
                <w:rFonts w:cstheme="minorHAnsi"/>
              </w:rPr>
              <w:t>Perkančioji organizacija negali sudaryti sutarties anksčiau kaip po</w:t>
            </w:r>
          </w:p>
        </w:tc>
        <w:tc>
          <w:tcPr>
            <w:tcW w:w="3593" w:type="dxa"/>
            <w:shd w:val="clear" w:color="auto" w:fill="auto"/>
            <w:tcMar>
              <w:top w:w="0" w:type="dxa"/>
              <w:left w:w="108" w:type="dxa"/>
              <w:bottom w:w="0" w:type="dxa"/>
              <w:right w:w="108" w:type="dxa"/>
            </w:tcMar>
          </w:tcPr>
          <w:p w14:paraId="1FD5A236" w14:textId="76A81263" w:rsidR="004A60C3" w:rsidRPr="009A408F" w:rsidRDefault="004A60C3" w:rsidP="004A60C3">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0" w:type="dxa"/>
            <w:shd w:val="clear" w:color="auto" w:fill="auto"/>
            <w:tcMar>
              <w:top w:w="0" w:type="dxa"/>
              <w:left w:w="108" w:type="dxa"/>
              <w:bottom w:w="0" w:type="dxa"/>
              <w:right w:w="108" w:type="dxa"/>
            </w:tcMar>
          </w:tcPr>
          <w:p w14:paraId="61BCB161" w14:textId="39873F9D" w:rsidR="004A60C3" w:rsidRPr="009A408F" w:rsidRDefault="004A60C3" w:rsidP="004A60C3">
            <w:pPr>
              <w:spacing w:after="0" w:line="240" w:lineRule="auto"/>
              <w:rPr>
                <w:rFonts w:cstheme="minorHAnsi"/>
              </w:rPr>
            </w:pPr>
          </w:p>
        </w:tc>
      </w:tr>
      <w:tr w:rsidR="004A60C3" w:rsidRPr="009A408F" w14:paraId="74B4ACF3" w14:textId="77777777" w:rsidTr="004A60C3">
        <w:trPr>
          <w:trHeight w:val="20"/>
        </w:trPr>
        <w:tc>
          <w:tcPr>
            <w:tcW w:w="842" w:type="dxa"/>
            <w:shd w:val="clear" w:color="auto" w:fill="auto"/>
            <w:tcMar>
              <w:top w:w="0" w:type="dxa"/>
              <w:left w:w="108" w:type="dxa"/>
              <w:bottom w:w="0" w:type="dxa"/>
              <w:right w:w="108" w:type="dxa"/>
            </w:tcMar>
          </w:tcPr>
          <w:p w14:paraId="5A1CA8A8" w14:textId="25066FF9" w:rsidR="004A60C3" w:rsidRPr="009A408F" w:rsidRDefault="004A60C3" w:rsidP="00F24FC0">
            <w:pPr>
              <w:pStyle w:val="Sraopastraipa"/>
              <w:spacing w:after="0" w:line="240" w:lineRule="auto"/>
              <w:ind w:left="360" w:hanging="443"/>
              <w:jc w:val="both"/>
              <w:rPr>
                <w:rFonts w:cstheme="minorHAnsi"/>
              </w:rPr>
            </w:pPr>
            <w:r>
              <w:rPr>
                <w:rFonts w:cstheme="minorHAnsi"/>
              </w:rPr>
              <w:t>18.</w:t>
            </w:r>
          </w:p>
        </w:tc>
        <w:tc>
          <w:tcPr>
            <w:tcW w:w="2509" w:type="dxa"/>
            <w:shd w:val="clear" w:color="auto" w:fill="auto"/>
            <w:tcMar>
              <w:top w:w="0" w:type="dxa"/>
              <w:left w:w="108" w:type="dxa"/>
              <w:bottom w:w="0" w:type="dxa"/>
              <w:right w:w="108" w:type="dxa"/>
            </w:tcMar>
          </w:tcPr>
          <w:p w14:paraId="187F2A99" w14:textId="440BB9BE" w:rsidR="004A60C3" w:rsidRPr="009A408F" w:rsidRDefault="004A60C3" w:rsidP="004A60C3">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593" w:type="dxa"/>
            <w:shd w:val="clear" w:color="auto" w:fill="auto"/>
            <w:tcMar>
              <w:top w:w="0" w:type="dxa"/>
              <w:left w:w="108" w:type="dxa"/>
              <w:bottom w:w="0" w:type="dxa"/>
              <w:right w:w="108" w:type="dxa"/>
            </w:tcMar>
          </w:tcPr>
          <w:p w14:paraId="6191E2D5" w14:textId="25E3D989" w:rsidR="004A60C3" w:rsidRPr="009A408F" w:rsidRDefault="004A60C3" w:rsidP="004A60C3">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10" w:type="dxa"/>
            <w:shd w:val="clear" w:color="auto" w:fill="auto"/>
            <w:tcMar>
              <w:top w:w="0" w:type="dxa"/>
              <w:left w:w="108" w:type="dxa"/>
              <w:bottom w:w="0" w:type="dxa"/>
              <w:right w:w="108" w:type="dxa"/>
            </w:tcMar>
          </w:tcPr>
          <w:p w14:paraId="34B7E883" w14:textId="77777777" w:rsidR="004A60C3" w:rsidRPr="009A408F" w:rsidRDefault="004A60C3" w:rsidP="004A60C3">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E1274AE" w:rsidR="008D704D" w:rsidRPr="009A408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6333940"/>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6"/>
      <w:bookmarkEnd w:id="47"/>
      <w:bookmarkEnd w:id="48"/>
      <w:bookmarkEnd w:id="49"/>
      <w:bookmarkEnd w:id="50"/>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58AD6E92" w:rsidR="00F11C35" w:rsidRPr="00914967" w:rsidRDefault="00F11C35" w:rsidP="00F11C35">
      <w:pPr>
        <w:spacing w:line="280" w:lineRule="atLeast"/>
        <w:jc w:val="center"/>
        <w:rPr>
          <w:rFonts w:cstheme="minorHAnsi"/>
          <w:b/>
          <w:bCs/>
          <w:caps/>
          <w:color w:val="00B050"/>
          <w:sz w:val="24"/>
          <w:szCs w:val="24"/>
        </w:rPr>
      </w:pPr>
      <w:r w:rsidRPr="00914967">
        <w:rPr>
          <w:rFonts w:cstheme="minorHAnsi"/>
          <w:b/>
          <w:bCs/>
          <w:caps/>
          <w:color w:val="00B050"/>
          <w:sz w:val="24"/>
          <w:szCs w:val="24"/>
        </w:rPr>
        <w:t xml:space="preserve">DĖL </w:t>
      </w:r>
      <w:r w:rsidR="00565F47" w:rsidRPr="00565F47">
        <w:rPr>
          <w:rFonts w:ascii="Calibri" w:eastAsia="Times New Roman" w:hAnsi="Calibri" w:cs="Calibri"/>
          <w:b/>
          <w:bCs/>
          <w:color w:val="00B050"/>
          <w:sz w:val="24"/>
          <w:szCs w:val="24"/>
        </w:rPr>
        <w:t xml:space="preserve">ADMINISTRACINĖS PASKIRTIES PASTATO VEIVERIŲ G. 35A, KAUNE, KAPITALINIO REMONTO </w:t>
      </w:r>
      <w:r w:rsidR="00E74A2F" w:rsidRPr="005A1C2A">
        <w:rPr>
          <w:rFonts w:eastAsia="Times New Roman" w:cstheme="minorHAnsi"/>
          <w:b/>
          <w:bCs/>
          <w:color w:val="00B050"/>
          <w:sz w:val="24"/>
          <w:szCs w:val="24"/>
        </w:rPr>
        <w:t>DARBŲ</w:t>
      </w:r>
      <w:r w:rsidRPr="00914967">
        <w:rPr>
          <w:rFonts w:cstheme="minorHAnsi"/>
          <w:b/>
          <w:bCs/>
          <w:caps/>
          <w:color w:val="00B050"/>
          <w:sz w:val="24"/>
          <w:szCs w:val="24"/>
        </w:rPr>
        <w:t xml:space="preserve"> 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D92CA7">
        <w:tc>
          <w:tcPr>
            <w:tcW w:w="4928" w:type="dxa"/>
          </w:tcPr>
          <w:p w14:paraId="0CDC888A" w14:textId="04DC66BB" w:rsidR="00F11C35" w:rsidRPr="009A408F" w:rsidRDefault="00F11C35" w:rsidP="00D92CA7">
            <w:pPr>
              <w:jc w:val="both"/>
              <w:rPr>
                <w:rFonts w:cstheme="minorHAnsi"/>
                <w:i/>
              </w:rPr>
            </w:pPr>
            <w:r w:rsidRPr="009A408F">
              <w:rPr>
                <w:rFonts w:cstheme="minorHAnsi"/>
              </w:rPr>
              <w:t xml:space="preserve">Tiekėjo </w:t>
            </w:r>
            <w:r w:rsidRPr="009A408F">
              <w:rPr>
                <w:rFonts w:cstheme="minorHAnsi"/>
                <w:u w:val="single"/>
              </w:rPr>
              <w:t xml:space="preserve">pavadinimas, </w:t>
            </w:r>
            <w:r w:rsidR="00476E54">
              <w:rPr>
                <w:rFonts w:cstheme="minorHAnsi"/>
                <w:u w:val="single"/>
              </w:rPr>
              <w:t>juridinio asmens</w:t>
            </w:r>
            <w:r w:rsidR="00476E54" w:rsidRPr="009A408F">
              <w:rPr>
                <w:rFonts w:cstheme="minorHAnsi"/>
                <w:u w:val="single"/>
              </w:rPr>
              <w:t xml:space="preserve"> </w:t>
            </w:r>
            <w:r w:rsidRPr="009A408F">
              <w:rPr>
                <w:rFonts w:cstheme="minorHAnsi"/>
                <w:u w:val="single"/>
              </w:rPr>
              <w:t>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D92CA7">
            <w:pPr>
              <w:jc w:val="both"/>
              <w:rPr>
                <w:rFonts w:cstheme="minorHAnsi"/>
              </w:rPr>
            </w:pPr>
          </w:p>
        </w:tc>
      </w:tr>
      <w:tr w:rsidR="00F11C35" w:rsidRPr="009A408F" w14:paraId="69FB89E9" w14:textId="77777777" w:rsidTr="00D92CA7">
        <w:tc>
          <w:tcPr>
            <w:tcW w:w="4928" w:type="dxa"/>
          </w:tcPr>
          <w:p w14:paraId="1337982F" w14:textId="77777777" w:rsidR="00F11C35" w:rsidRPr="009A408F" w:rsidRDefault="00F11C35" w:rsidP="00D92CA7">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D92CA7">
            <w:pPr>
              <w:jc w:val="both"/>
              <w:rPr>
                <w:rFonts w:cstheme="minorHAnsi"/>
              </w:rPr>
            </w:pPr>
          </w:p>
        </w:tc>
      </w:tr>
      <w:tr w:rsidR="00F11C35" w:rsidRPr="009A408F" w14:paraId="5142C0E3" w14:textId="77777777" w:rsidTr="00D92CA7">
        <w:tc>
          <w:tcPr>
            <w:tcW w:w="4928" w:type="dxa"/>
          </w:tcPr>
          <w:p w14:paraId="71E690AD" w14:textId="77777777" w:rsidR="00F11C35" w:rsidRPr="009A408F" w:rsidRDefault="00F11C35" w:rsidP="00D92CA7">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D92CA7">
            <w:pPr>
              <w:jc w:val="both"/>
              <w:rPr>
                <w:rFonts w:cstheme="minorHAnsi"/>
              </w:rPr>
            </w:pPr>
          </w:p>
        </w:tc>
      </w:tr>
      <w:tr w:rsidR="00F11C35" w:rsidRPr="009A408F" w14:paraId="37FA043A" w14:textId="77777777" w:rsidTr="00D92CA7">
        <w:tc>
          <w:tcPr>
            <w:tcW w:w="4928" w:type="dxa"/>
          </w:tcPr>
          <w:p w14:paraId="08EE9E3C" w14:textId="77777777" w:rsidR="00F11C35" w:rsidRPr="009A408F" w:rsidRDefault="00F11C35" w:rsidP="00D92CA7">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D92CA7">
            <w:pPr>
              <w:jc w:val="both"/>
              <w:rPr>
                <w:rFonts w:cstheme="minorHAnsi"/>
              </w:rPr>
            </w:pPr>
          </w:p>
        </w:tc>
      </w:tr>
      <w:tr w:rsidR="00F11C35" w:rsidRPr="009A408F" w14:paraId="7D23884E" w14:textId="77777777" w:rsidTr="00D92CA7">
        <w:tc>
          <w:tcPr>
            <w:tcW w:w="4928" w:type="dxa"/>
          </w:tcPr>
          <w:p w14:paraId="0D80F2ED" w14:textId="77777777" w:rsidR="00F11C35" w:rsidRPr="009A408F" w:rsidRDefault="00F11C35" w:rsidP="00D92CA7">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D92CA7">
            <w:pPr>
              <w:jc w:val="both"/>
              <w:rPr>
                <w:rFonts w:cstheme="minorHAnsi"/>
              </w:rPr>
            </w:pPr>
          </w:p>
        </w:tc>
      </w:tr>
    </w:tbl>
    <w:p w14:paraId="57311DB5" w14:textId="2492418C"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555290" w:rsidRPr="00555290">
        <w:rPr>
          <w:rFonts w:ascii="Calibri" w:eastAsia="Times New Roman" w:hAnsi="Calibri" w:cs="Calibri"/>
          <w:b/>
          <w:bCs/>
          <w:color w:val="00B050"/>
        </w:rPr>
        <w:t>Administracinės paskirties pastato Veiverių g. 35A, K</w:t>
      </w:r>
      <w:r w:rsidR="00555290">
        <w:rPr>
          <w:rFonts w:ascii="Calibri" w:eastAsia="Times New Roman" w:hAnsi="Calibri" w:cs="Calibri"/>
          <w:b/>
          <w:bCs/>
          <w:color w:val="00B050"/>
        </w:rPr>
        <w:t xml:space="preserve">aune, kapitalinio remonto </w:t>
      </w:r>
      <w:r w:rsidR="00E74A2F" w:rsidRPr="005A1C2A">
        <w:rPr>
          <w:rFonts w:eastAsia="Times New Roman" w:cstheme="minorHAnsi"/>
          <w:color w:val="00B050"/>
        </w:rPr>
        <w:t>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77777777"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Pr="009A408F">
        <w:rPr>
          <w:rFonts w:cstheme="minorHAnsi"/>
          <w:b/>
        </w:rPr>
        <w:t>;</w:t>
      </w:r>
    </w:p>
    <w:p w14:paraId="7A9E2448" w14:textId="7AE258DF" w:rsidR="00F11C35" w:rsidRPr="009A408F" w:rsidRDefault="00F11C35" w:rsidP="00F11C35">
      <w:pPr>
        <w:spacing w:line="280" w:lineRule="atLeast"/>
        <w:ind w:firstLine="731"/>
        <w:jc w:val="both"/>
        <w:rPr>
          <w:rFonts w:cstheme="minorHAnsi"/>
          <w:i/>
          <w:color w:val="FF0000"/>
        </w:rPr>
      </w:pPr>
      <w:r w:rsidRPr="009A408F">
        <w:rPr>
          <w:rFonts w:cstheme="minorHAnsi"/>
          <w:i/>
          <w:color w:val="FF0000"/>
          <w:vertAlign w:val="superscript"/>
        </w:rPr>
        <w:t>1</w:t>
      </w:r>
      <w:r w:rsidRPr="009A408F">
        <w:rPr>
          <w:rFonts w:cstheme="minorHAnsi"/>
          <w:i/>
          <w:color w:val="FF0000"/>
        </w:rPr>
        <w:t xml:space="preserve"> balai už pasiūlytą papildomą statinio garantinį terminą bus skiriami tik už 0-</w:t>
      </w:r>
      <w:r w:rsidR="00F54D68">
        <w:rPr>
          <w:rFonts w:cstheme="minorHAnsi"/>
          <w:i/>
          <w:color w:val="FF0000"/>
        </w:rPr>
        <w:t>3</w:t>
      </w:r>
      <w:r w:rsidRPr="009A408F">
        <w:rPr>
          <w:rFonts w:cstheme="minorHAnsi"/>
          <w:i/>
          <w:color w:val="FF0000"/>
        </w:rPr>
        <w:t xml:space="preserve"> papildomus metus, t. y. jei tiekėjas pasiūlys daugiau nei </w:t>
      </w:r>
      <w:r w:rsidR="00F54D68">
        <w:rPr>
          <w:rFonts w:cstheme="minorHAnsi"/>
          <w:i/>
          <w:color w:val="FF0000"/>
        </w:rPr>
        <w:t>3</w:t>
      </w:r>
      <w:r w:rsidRPr="009A408F">
        <w:rPr>
          <w:rFonts w:cstheme="minorHAnsi"/>
          <w:i/>
          <w:color w:val="FF0000"/>
        </w:rPr>
        <w:t xml:space="preserve"> metus </w:t>
      </w:r>
      <w:r w:rsidR="00555290">
        <w:rPr>
          <w:rFonts w:cstheme="minorHAnsi"/>
          <w:i/>
          <w:color w:val="FF0000"/>
        </w:rPr>
        <w:t>–</w:t>
      </w:r>
      <w:r w:rsidRPr="009A408F">
        <w:rPr>
          <w:rFonts w:cstheme="minorHAnsi"/>
          <w:i/>
          <w:color w:val="FF0000"/>
        </w:rPr>
        <w:t xml:space="preserve"> bus skaičiuojama, kad pasiūlė </w:t>
      </w:r>
      <w:r w:rsidR="00F54D68">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F11C35" w:rsidRPr="009A408F" w14:paraId="41583CBC" w14:textId="77777777" w:rsidTr="00586592">
        <w:tc>
          <w:tcPr>
            <w:tcW w:w="488" w:type="dxa"/>
          </w:tcPr>
          <w:p w14:paraId="5F310D4E" w14:textId="77777777" w:rsidR="00F11C35" w:rsidRPr="009A408F" w:rsidRDefault="00F11C35" w:rsidP="00D92CA7">
            <w:pPr>
              <w:tabs>
                <w:tab w:val="left" w:pos="8175"/>
              </w:tabs>
              <w:spacing w:line="280" w:lineRule="atLeast"/>
              <w:rPr>
                <w:rFonts w:cstheme="minorHAnsi"/>
              </w:rPr>
            </w:pPr>
            <w:r w:rsidRPr="009A408F">
              <w:rPr>
                <w:rFonts w:cstheme="minorHAnsi"/>
              </w:rPr>
              <w:lastRenderedPageBreak/>
              <w:t>1.</w:t>
            </w:r>
          </w:p>
        </w:tc>
        <w:tc>
          <w:tcPr>
            <w:tcW w:w="6035" w:type="dxa"/>
          </w:tcPr>
          <w:p w14:paraId="77D85860" w14:textId="73357E5B" w:rsidR="00F11C35" w:rsidRPr="009A408F" w:rsidRDefault="00F11C35" w:rsidP="00555290">
            <w:pPr>
              <w:tabs>
                <w:tab w:val="left" w:pos="8175"/>
              </w:tabs>
              <w:spacing w:line="280" w:lineRule="atLeast"/>
              <w:jc w:val="both"/>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atlikimo kaina, Eur be PVM</w:t>
            </w:r>
          </w:p>
        </w:tc>
        <w:tc>
          <w:tcPr>
            <w:tcW w:w="3439" w:type="dxa"/>
          </w:tcPr>
          <w:p w14:paraId="7FA39356" w14:textId="77777777" w:rsidR="00F11C35" w:rsidRPr="009A408F" w:rsidRDefault="00F11C35" w:rsidP="00D92CA7">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w:t>
            </w:r>
            <w:proofErr w:type="spellStart"/>
            <w:r w:rsidRPr="009A408F">
              <w:rPr>
                <w:rFonts w:cstheme="minorHAnsi"/>
              </w:rPr>
              <w:t>Eur</w:t>
            </w:r>
            <w:proofErr w:type="spellEnd"/>
            <w:r w:rsidRPr="009A408F">
              <w:rPr>
                <w:rFonts w:cstheme="minorHAnsi"/>
              </w:rPr>
              <w:t xml:space="preserve"> </w:t>
            </w:r>
          </w:p>
        </w:tc>
      </w:tr>
      <w:tr w:rsidR="00F11C35" w:rsidRPr="009A408F" w14:paraId="59B39898" w14:textId="77777777" w:rsidTr="00586592">
        <w:trPr>
          <w:trHeight w:val="317"/>
        </w:trPr>
        <w:tc>
          <w:tcPr>
            <w:tcW w:w="488" w:type="dxa"/>
          </w:tcPr>
          <w:p w14:paraId="711EC0C0" w14:textId="2AB1F029" w:rsidR="00F11C35" w:rsidRPr="009A408F" w:rsidRDefault="00586592" w:rsidP="00D92CA7">
            <w:pPr>
              <w:tabs>
                <w:tab w:val="left" w:pos="8175"/>
              </w:tabs>
              <w:spacing w:line="280" w:lineRule="atLeast"/>
              <w:rPr>
                <w:rFonts w:cstheme="minorHAnsi"/>
              </w:rPr>
            </w:pPr>
            <w:r>
              <w:rPr>
                <w:rFonts w:cstheme="minorHAnsi"/>
              </w:rPr>
              <w:t>2</w:t>
            </w:r>
            <w:r w:rsidR="00F11C35" w:rsidRPr="009A408F">
              <w:rPr>
                <w:rFonts w:cstheme="minorHAnsi"/>
              </w:rPr>
              <w:t>.</w:t>
            </w:r>
          </w:p>
        </w:tc>
        <w:tc>
          <w:tcPr>
            <w:tcW w:w="6035" w:type="dxa"/>
          </w:tcPr>
          <w:p w14:paraId="43D57864" w14:textId="09E857D9" w:rsidR="00F11C35" w:rsidRPr="009A408F" w:rsidRDefault="00555290" w:rsidP="00555290">
            <w:pPr>
              <w:tabs>
                <w:tab w:val="left" w:pos="8175"/>
              </w:tabs>
              <w:spacing w:line="280" w:lineRule="atLeast"/>
              <w:jc w:val="both"/>
              <w:rPr>
                <w:rFonts w:cstheme="minorHAnsi"/>
                <w:i/>
              </w:rPr>
            </w:pPr>
            <w:r>
              <w:rPr>
                <w:rFonts w:cstheme="minorHAnsi"/>
              </w:rPr>
              <w:t xml:space="preserve">Inžinerinių paslaugų </w:t>
            </w:r>
            <w:r w:rsidRPr="00555290">
              <w:rPr>
                <w:rFonts w:eastAsia="Times New Roman" w:cstheme="minorHAnsi"/>
                <w:color w:val="00B050"/>
              </w:rPr>
              <w:t>(kadastrinių, geodezinių matavimų atlikimas, vykdymo dokumentacijos, statybos darbų elektroninio statybos žurnalo (ESDŽ) pildymo paslauga, kadastrinių matavimų bylų parengimas, kontrolinės geodezinės nuotraukos parengimas, pastatų energetinio efektyvumo sertifikavimas, statinio (dalies) ekspertizės paslaugos ir kitos inžinerinės paslaugos, reikalingos statybos užbaigimo procedūroms (kad būtų surašytas reikiama</w:t>
            </w:r>
            <w:r>
              <w:rPr>
                <w:rFonts w:eastAsia="Times New Roman" w:cstheme="minorHAnsi"/>
                <w:color w:val="00B050"/>
              </w:rPr>
              <w:t>s Statybos užbaigimo dokumentas</w:t>
            </w:r>
            <w:r w:rsidR="00586592" w:rsidRPr="002D6031">
              <w:rPr>
                <w:rFonts w:cstheme="minorHAnsi"/>
                <w:color w:val="00B050"/>
              </w:rPr>
              <w:t>)</w:t>
            </w:r>
            <w:r w:rsidR="00586592" w:rsidRPr="00FF4A50">
              <w:rPr>
                <w:rFonts w:cstheme="minorHAnsi"/>
                <w:color w:val="00B050"/>
              </w:rPr>
              <w:t>)</w:t>
            </w:r>
            <w:r w:rsidR="00F11C35" w:rsidRPr="009A408F">
              <w:rPr>
                <w:rFonts w:cstheme="minorHAnsi"/>
              </w:rPr>
              <w:t xml:space="preserve"> kaina </w:t>
            </w:r>
            <w:proofErr w:type="spellStart"/>
            <w:r w:rsidR="00F11C35" w:rsidRPr="009A408F">
              <w:rPr>
                <w:rFonts w:cstheme="minorHAnsi"/>
              </w:rPr>
              <w:t>Eur</w:t>
            </w:r>
            <w:proofErr w:type="spellEnd"/>
            <w:r w:rsidR="00F11C35" w:rsidRPr="009A408F">
              <w:rPr>
                <w:rFonts w:cstheme="minorHAnsi"/>
              </w:rPr>
              <w:t>, be PVM</w:t>
            </w:r>
          </w:p>
        </w:tc>
        <w:tc>
          <w:tcPr>
            <w:tcW w:w="3439" w:type="dxa"/>
          </w:tcPr>
          <w:p w14:paraId="6F786ADE" w14:textId="77777777" w:rsidR="00F11C35" w:rsidRPr="009A408F" w:rsidRDefault="00F11C35" w:rsidP="00D92CA7">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79A8BEFB" w14:textId="77777777" w:rsidR="00F11C35" w:rsidRPr="009A408F" w:rsidRDefault="00F11C35" w:rsidP="00D92CA7">
            <w:pPr>
              <w:tabs>
                <w:tab w:val="left" w:pos="8175"/>
              </w:tabs>
              <w:spacing w:line="280" w:lineRule="atLeast"/>
              <w:rPr>
                <w:rFonts w:cstheme="minorHAnsi"/>
              </w:rPr>
            </w:pPr>
          </w:p>
        </w:tc>
      </w:tr>
      <w:tr w:rsidR="00F11C35" w:rsidRPr="009A408F" w14:paraId="516CB297" w14:textId="77777777" w:rsidTr="00586592">
        <w:trPr>
          <w:trHeight w:val="317"/>
        </w:trPr>
        <w:tc>
          <w:tcPr>
            <w:tcW w:w="488" w:type="dxa"/>
          </w:tcPr>
          <w:p w14:paraId="59F1F155" w14:textId="2908AD79" w:rsidR="00F11C35" w:rsidRPr="009A408F" w:rsidRDefault="00586592" w:rsidP="00D92CA7">
            <w:pPr>
              <w:tabs>
                <w:tab w:val="left" w:pos="8175"/>
              </w:tabs>
              <w:spacing w:line="280" w:lineRule="atLeast"/>
              <w:rPr>
                <w:rFonts w:cstheme="minorHAnsi"/>
              </w:rPr>
            </w:pPr>
            <w:r>
              <w:rPr>
                <w:rFonts w:cstheme="minorHAnsi"/>
              </w:rPr>
              <w:t>3</w:t>
            </w:r>
            <w:r w:rsidR="00F11C35" w:rsidRPr="009A408F">
              <w:rPr>
                <w:rFonts w:cstheme="minorHAnsi"/>
              </w:rPr>
              <w:t>.</w:t>
            </w:r>
          </w:p>
        </w:tc>
        <w:tc>
          <w:tcPr>
            <w:tcW w:w="6035" w:type="dxa"/>
          </w:tcPr>
          <w:p w14:paraId="31C43C38" w14:textId="77777777" w:rsidR="00F11C35" w:rsidRPr="009A408F" w:rsidRDefault="00F11C35" w:rsidP="00D92CA7">
            <w:pPr>
              <w:tabs>
                <w:tab w:val="left" w:pos="8175"/>
              </w:tabs>
              <w:spacing w:line="280" w:lineRule="atLeast"/>
              <w:rPr>
                <w:rFonts w:cstheme="minorHAnsi"/>
                <w:i/>
              </w:rPr>
            </w:pPr>
            <w:r w:rsidRPr="009A408F">
              <w:rPr>
                <w:rFonts w:cstheme="minorHAnsi"/>
              </w:rPr>
              <w:t>PVM</w:t>
            </w:r>
          </w:p>
        </w:tc>
        <w:tc>
          <w:tcPr>
            <w:tcW w:w="3439" w:type="dxa"/>
          </w:tcPr>
          <w:p w14:paraId="5047113A" w14:textId="77777777" w:rsidR="00F11C35" w:rsidRPr="009A408F" w:rsidRDefault="00F11C35" w:rsidP="00D92CA7">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F11C35" w:rsidRPr="009A408F" w14:paraId="4B1977B9" w14:textId="77777777" w:rsidTr="00586592">
        <w:trPr>
          <w:trHeight w:val="317"/>
        </w:trPr>
        <w:tc>
          <w:tcPr>
            <w:tcW w:w="488" w:type="dxa"/>
          </w:tcPr>
          <w:p w14:paraId="520C207F" w14:textId="4CF3C463" w:rsidR="00F11C35" w:rsidRPr="009A408F" w:rsidRDefault="00586592" w:rsidP="00D92CA7">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6035" w:type="dxa"/>
          </w:tcPr>
          <w:p w14:paraId="36479994" w14:textId="3EC1E41B" w:rsidR="00F11C35" w:rsidRPr="009A408F" w:rsidRDefault="00F11C35" w:rsidP="00D92CA7">
            <w:pPr>
              <w:tabs>
                <w:tab w:val="left" w:pos="8175"/>
              </w:tabs>
              <w:spacing w:line="280" w:lineRule="atLeast"/>
              <w:rPr>
                <w:rFonts w:cstheme="minorHAnsi"/>
                <w:b/>
                <w:i/>
              </w:rPr>
            </w:pPr>
            <w:r w:rsidRPr="009A408F">
              <w:rPr>
                <w:rFonts w:cstheme="minorHAnsi"/>
                <w:b/>
              </w:rPr>
              <w:t>Bendra kaina Eur su PVM (1-</w:t>
            </w:r>
            <w:r w:rsidR="00586592">
              <w:rPr>
                <w:rFonts w:cstheme="minorHAnsi"/>
                <w:b/>
              </w:rPr>
              <w:t>3</w:t>
            </w:r>
            <w:r w:rsidRPr="009A408F">
              <w:rPr>
                <w:rFonts w:cstheme="minorHAnsi"/>
                <w:b/>
              </w:rPr>
              <w:t xml:space="preserve"> eilučių suma)</w:t>
            </w:r>
          </w:p>
        </w:tc>
        <w:tc>
          <w:tcPr>
            <w:tcW w:w="3439" w:type="dxa"/>
          </w:tcPr>
          <w:p w14:paraId="73DB9CC0" w14:textId="77777777" w:rsidR="00F11C35" w:rsidRPr="009A408F" w:rsidRDefault="00F11C35" w:rsidP="00D92CA7">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2B12C55B" w14:textId="19607A97"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555290">
        <w:rPr>
          <w:rFonts w:cstheme="minorHAnsi"/>
          <w:b/>
          <w:i/>
          <w:color w:val="FF0000"/>
          <w:u w:val="single"/>
        </w:rPr>
        <w:t>467 643,12</w:t>
      </w:r>
      <w:r w:rsidRPr="009A408F">
        <w:rPr>
          <w:rFonts w:cstheme="minorHAnsi"/>
          <w:b/>
          <w:i/>
          <w:color w:val="FF0000"/>
          <w:u w:val="single"/>
        </w:rPr>
        <w:t xml:space="preserve"> </w:t>
      </w:r>
      <w:proofErr w:type="spellStart"/>
      <w:r w:rsidRPr="009A408F">
        <w:rPr>
          <w:rFonts w:cstheme="minorHAnsi"/>
          <w:b/>
          <w:i/>
          <w:color w:val="FF0000"/>
          <w:u w:val="single"/>
        </w:rPr>
        <w:t>Eur</w:t>
      </w:r>
      <w:proofErr w:type="spellEnd"/>
      <w:r w:rsidRPr="009A408F">
        <w:rPr>
          <w:rFonts w:cstheme="minorHAnsi"/>
          <w:b/>
          <w:i/>
          <w:color w:val="FF0000"/>
          <w:u w:val="single"/>
        </w:rPr>
        <w:t xml:space="preserve"> su PVM.</w:t>
      </w:r>
    </w:p>
    <w:p w14:paraId="0A2A0309" w14:textId="77777777" w:rsidR="00F11C35" w:rsidRPr="009A408F" w:rsidRDefault="00F11C35" w:rsidP="00F11C35">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4233C3B1" w14:textId="5EFBA55A" w:rsidR="00F11C35" w:rsidRPr="009A408F" w:rsidRDefault="009124B5" w:rsidP="00CE07EB">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11C35">
      <w:pPr>
        <w:pStyle w:val="Pagrindinistekstas"/>
        <w:tabs>
          <w:tab w:val="num" w:pos="-180"/>
          <w:tab w:val="left" w:pos="709"/>
        </w:tabs>
        <w:spacing w:after="0"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1EF2F17E" w:rsidR="00F11C35" w:rsidRPr="009A408F" w:rsidRDefault="00F11C35" w:rsidP="00F11C35">
      <w:pPr>
        <w:pStyle w:val="Pagrindinistekstas"/>
        <w:tabs>
          <w:tab w:val="left" w:pos="709"/>
        </w:tabs>
        <w:spacing w:after="0"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 xml:space="preserve">1 priedo </w:t>
      </w:r>
      <w:r w:rsidR="00E4269F">
        <w:rPr>
          <w:rFonts w:cstheme="minorHAnsi"/>
          <w:iCs/>
          <w:color w:val="000000"/>
          <w:szCs w:val="21"/>
        </w:rPr>
        <w:t>8</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D92CA7">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D92CA7">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20A92635" w14:textId="77777777" w:rsidR="00F11C35" w:rsidRPr="009A408F" w:rsidRDefault="00F11C35" w:rsidP="00D92CA7">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D92CA7">
            <w:pPr>
              <w:spacing w:line="260" w:lineRule="atLeast"/>
              <w:jc w:val="both"/>
              <w:rPr>
                <w:rFonts w:cstheme="minorHAnsi"/>
              </w:rPr>
            </w:pPr>
            <w:r w:rsidRPr="009A408F">
              <w:rPr>
                <w:rFonts w:cstheme="minorHAnsi"/>
              </w:rPr>
              <w:t xml:space="preserve">1. Ūkio subjektui, kurio pajėgumais remiuosi, numatomi perduoti </w:t>
            </w:r>
            <w:r w:rsidRPr="009A408F">
              <w:rPr>
                <w:rFonts w:cstheme="minorHAnsi"/>
              </w:rPr>
              <w:lastRenderedPageBreak/>
              <w:t>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D92CA7">
            <w:pPr>
              <w:spacing w:line="260" w:lineRule="atLeast"/>
              <w:jc w:val="both"/>
              <w:rPr>
                <w:rFonts w:cstheme="minorHAnsi"/>
              </w:rPr>
            </w:pPr>
            <w:r w:rsidRPr="009A408F">
              <w:rPr>
                <w:rFonts w:cstheme="minorHAnsi"/>
              </w:rPr>
              <w:t>2. Ūkio subjektui, kurio pajėgumais remiuosi, perduodama sutarties dalis % ar Eur sutarties kainoje</w:t>
            </w:r>
          </w:p>
        </w:tc>
      </w:tr>
      <w:tr w:rsidR="00F11C35" w:rsidRPr="009A408F" w14:paraId="4C8A52D0" w14:textId="77777777" w:rsidTr="00967265">
        <w:tc>
          <w:tcPr>
            <w:tcW w:w="948" w:type="dxa"/>
          </w:tcPr>
          <w:p w14:paraId="32B7438A" w14:textId="77777777" w:rsidR="00F11C35" w:rsidRPr="009A408F" w:rsidRDefault="00F11C35" w:rsidP="00D92CA7">
            <w:pPr>
              <w:spacing w:line="360" w:lineRule="atLeast"/>
              <w:ind w:left="57" w:firstLine="652"/>
              <w:jc w:val="both"/>
              <w:rPr>
                <w:rFonts w:cstheme="minorHAnsi"/>
              </w:rPr>
            </w:pPr>
          </w:p>
        </w:tc>
        <w:tc>
          <w:tcPr>
            <w:tcW w:w="5539" w:type="dxa"/>
          </w:tcPr>
          <w:p w14:paraId="3BA6D9E1" w14:textId="77777777" w:rsidR="00F11C35" w:rsidRPr="009A408F" w:rsidRDefault="00F11C35" w:rsidP="00D92CA7">
            <w:pPr>
              <w:spacing w:line="360" w:lineRule="atLeast"/>
              <w:ind w:left="57" w:firstLine="652"/>
              <w:jc w:val="both"/>
              <w:rPr>
                <w:rFonts w:cstheme="minorHAnsi"/>
              </w:rPr>
            </w:pPr>
          </w:p>
        </w:tc>
        <w:tc>
          <w:tcPr>
            <w:tcW w:w="3714" w:type="dxa"/>
          </w:tcPr>
          <w:p w14:paraId="0B0150ED" w14:textId="77777777" w:rsidR="00F11C35" w:rsidRPr="009A408F" w:rsidRDefault="00F11C35" w:rsidP="00D92CA7">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D92CA7">
            <w:pPr>
              <w:spacing w:line="360" w:lineRule="atLeast"/>
              <w:ind w:left="57" w:firstLine="652"/>
              <w:jc w:val="both"/>
              <w:rPr>
                <w:rFonts w:cstheme="minorHAnsi"/>
              </w:rPr>
            </w:pPr>
          </w:p>
        </w:tc>
        <w:tc>
          <w:tcPr>
            <w:tcW w:w="5539" w:type="dxa"/>
          </w:tcPr>
          <w:p w14:paraId="682D51E4" w14:textId="77777777" w:rsidR="00F11C35" w:rsidRPr="009A408F" w:rsidRDefault="00F11C35" w:rsidP="00D92CA7">
            <w:pPr>
              <w:spacing w:line="360" w:lineRule="atLeast"/>
              <w:ind w:left="57" w:firstLine="652"/>
              <w:jc w:val="both"/>
              <w:rPr>
                <w:rFonts w:cstheme="minorHAnsi"/>
              </w:rPr>
            </w:pPr>
          </w:p>
        </w:tc>
        <w:tc>
          <w:tcPr>
            <w:tcW w:w="3714" w:type="dxa"/>
          </w:tcPr>
          <w:p w14:paraId="2DAB77F6" w14:textId="77777777" w:rsidR="00F11C35" w:rsidRPr="009A408F" w:rsidRDefault="00F11C35" w:rsidP="00D92CA7">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D92CA7">
        <w:tc>
          <w:tcPr>
            <w:tcW w:w="948" w:type="dxa"/>
          </w:tcPr>
          <w:p w14:paraId="7B55B887" w14:textId="77777777" w:rsidR="00F11C35" w:rsidRPr="009A408F" w:rsidRDefault="00F11C35" w:rsidP="00D92CA7">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D92CA7">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D92CA7">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D92CA7">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0217C1AF" w:rsidR="00F11C35" w:rsidRPr="009A408F" w:rsidRDefault="00F11C35" w:rsidP="00D92CA7">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w:t>
            </w:r>
            <w:r w:rsidR="00E61599">
              <w:rPr>
                <w:rFonts w:cstheme="minorHAnsi"/>
              </w:rPr>
              <w:t xml:space="preserve"> </w:t>
            </w:r>
            <w:r w:rsidR="00E61599" w:rsidRPr="009A408F">
              <w:rPr>
                <w:rFonts w:cstheme="minorHAnsi"/>
              </w:rPr>
              <w:t>ar Eur</w:t>
            </w:r>
            <w:r w:rsidRPr="009A408F">
              <w:rPr>
                <w:rFonts w:cstheme="minorHAnsi"/>
              </w:rPr>
              <w:t xml:space="preserve"> sutarties kainoje.</w:t>
            </w:r>
          </w:p>
        </w:tc>
      </w:tr>
      <w:tr w:rsidR="00F11C35" w:rsidRPr="009A408F" w14:paraId="62FE5215" w14:textId="77777777" w:rsidTr="00D92CA7">
        <w:tc>
          <w:tcPr>
            <w:tcW w:w="948" w:type="dxa"/>
          </w:tcPr>
          <w:p w14:paraId="47875F9C" w14:textId="77777777" w:rsidR="00F11C35" w:rsidRPr="009A408F" w:rsidRDefault="00F11C35" w:rsidP="00D92CA7">
            <w:pPr>
              <w:spacing w:line="360" w:lineRule="atLeast"/>
              <w:ind w:left="57" w:firstLine="652"/>
              <w:jc w:val="both"/>
              <w:rPr>
                <w:rFonts w:cstheme="minorHAnsi"/>
              </w:rPr>
            </w:pPr>
          </w:p>
        </w:tc>
        <w:tc>
          <w:tcPr>
            <w:tcW w:w="5539" w:type="dxa"/>
          </w:tcPr>
          <w:p w14:paraId="2F6BB50C" w14:textId="77777777" w:rsidR="00F11C35" w:rsidRPr="009A408F" w:rsidRDefault="00F11C35" w:rsidP="00D92CA7">
            <w:pPr>
              <w:spacing w:line="360" w:lineRule="atLeast"/>
              <w:ind w:left="57" w:firstLine="652"/>
              <w:jc w:val="both"/>
              <w:rPr>
                <w:rFonts w:cstheme="minorHAnsi"/>
              </w:rPr>
            </w:pPr>
          </w:p>
        </w:tc>
        <w:tc>
          <w:tcPr>
            <w:tcW w:w="3827" w:type="dxa"/>
          </w:tcPr>
          <w:p w14:paraId="520D4AE0" w14:textId="77777777" w:rsidR="00F11C35" w:rsidRPr="009A408F" w:rsidRDefault="00F11C35" w:rsidP="00D92CA7">
            <w:pPr>
              <w:spacing w:line="360" w:lineRule="atLeast"/>
              <w:ind w:left="57" w:firstLine="652"/>
              <w:jc w:val="both"/>
              <w:rPr>
                <w:rFonts w:cstheme="minorHAnsi"/>
              </w:rPr>
            </w:pPr>
          </w:p>
        </w:tc>
      </w:tr>
      <w:tr w:rsidR="00F11C35" w:rsidRPr="009A408F" w14:paraId="5C3928A9" w14:textId="77777777" w:rsidTr="00D92CA7">
        <w:tc>
          <w:tcPr>
            <w:tcW w:w="948" w:type="dxa"/>
          </w:tcPr>
          <w:p w14:paraId="519FE03F" w14:textId="77777777" w:rsidR="00F11C35" w:rsidRPr="009A408F" w:rsidRDefault="00F11C35" w:rsidP="00D92CA7">
            <w:pPr>
              <w:spacing w:line="360" w:lineRule="atLeast"/>
              <w:ind w:left="57" w:firstLine="652"/>
              <w:jc w:val="both"/>
              <w:rPr>
                <w:rFonts w:cstheme="minorHAnsi"/>
              </w:rPr>
            </w:pPr>
          </w:p>
        </w:tc>
        <w:tc>
          <w:tcPr>
            <w:tcW w:w="5539" w:type="dxa"/>
          </w:tcPr>
          <w:p w14:paraId="7D6AAAF2" w14:textId="77777777" w:rsidR="00F11C35" w:rsidRPr="009A408F" w:rsidRDefault="00F11C35" w:rsidP="00D92CA7">
            <w:pPr>
              <w:spacing w:line="360" w:lineRule="atLeast"/>
              <w:ind w:left="57" w:firstLine="652"/>
              <w:jc w:val="both"/>
              <w:rPr>
                <w:rFonts w:cstheme="minorHAnsi"/>
              </w:rPr>
            </w:pPr>
          </w:p>
        </w:tc>
        <w:tc>
          <w:tcPr>
            <w:tcW w:w="3827" w:type="dxa"/>
          </w:tcPr>
          <w:p w14:paraId="002D12DC" w14:textId="77777777" w:rsidR="00F11C35" w:rsidRPr="009A408F" w:rsidRDefault="00F11C35" w:rsidP="00D92CA7">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55748493" w14:textId="4E2032A2" w:rsidR="00E22C55" w:rsidRPr="00E22C55" w:rsidRDefault="00E22C55" w:rsidP="00E22C55">
      <w:pPr>
        <w:spacing w:line="240" w:lineRule="exact"/>
        <w:ind w:firstLine="720"/>
        <w:jc w:val="both"/>
        <w:rPr>
          <w:rFonts w:cstheme="minorHAnsi"/>
          <w:i/>
          <w:iCs/>
        </w:rPr>
      </w:pPr>
      <w:r w:rsidRPr="00E22C55">
        <w:rPr>
          <w:rFonts w:cstheme="minorHAnsi"/>
          <w:bCs/>
          <w:i/>
          <w:iCs/>
        </w:rPr>
        <w:t>Pateikiama sub</w:t>
      </w:r>
      <w:r w:rsidR="00844BAC">
        <w:rPr>
          <w:rFonts w:cstheme="minorHAnsi"/>
          <w:bCs/>
          <w:i/>
          <w:iCs/>
        </w:rPr>
        <w:t>tiekėjo</w:t>
      </w:r>
      <w:r w:rsidRPr="00E22C55">
        <w:rPr>
          <w:rFonts w:cstheme="minorHAnsi"/>
          <w:bCs/>
          <w:i/>
          <w:iCs/>
        </w:rPr>
        <w:t xml:space="preserve"> pasirašytos laisvos formos deklaracijos ar kito dokumento, patvirtinančio sutikimą dalyvauti šiame viešajame pirkime, skaitmeninė kopija.</w:t>
      </w:r>
      <w:r w:rsidRPr="00E22C55">
        <w:rPr>
          <w:rFonts w:cstheme="minorHAnsi"/>
          <w:i/>
          <w:iCs/>
        </w:rPr>
        <w:t xml:space="preserve"> </w:t>
      </w:r>
    </w:p>
    <w:p w14:paraId="158384F0" w14:textId="444344FF"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 xml:space="preserve">Vykdant sutartį pasitelksiu šiuos specialistus, kuriuos ketinu įdarbinti (toliau - </w:t>
      </w:r>
      <w:proofErr w:type="spellStart"/>
      <w:r w:rsidRPr="009A408F">
        <w:rPr>
          <w:rFonts w:cstheme="minorHAnsi"/>
          <w:b/>
          <w:bCs/>
        </w:rPr>
        <w:t>kvazisub</w:t>
      </w:r>
      <w:r w:rsidR="00844BAC">
        <w:rPr>
          <w:rFonts w:cstheme="minorHAnsi"/>
          <w:b/>
          <w:bCs/>
        </w:rPr>
        <w:t>tiekėjai</w:t>
      </w:r>
      <w:proofErr w:type="spellEnd"/>
      <w:r w:rsidRPr="009A408F">
        <w:rPr>
          <w:rFonts w:cstheme="minorHAnsi"/>
          <w:b/>
          <w:bCs/>
        </w:rPr>
        <w:t xml:space="preserve">) </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D92CA7">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D92CA7">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D92CA7">
            <w:pPr>
              <w:spacing w:line="360" w:lineRule="atLeast"/>
              <w:ind w:left="57" w:firstLine="652"/>
              <w:jc w:val="center"/>
              <w:rPr>
                <w:rFonts w:cstheme="minorHAnsi"/>
              </w:rPr>
            </w:pPr>
            <w:proofErr w:type="spellStart"/>
            <w:r w:rsidRPr="009A408F">
              <w:rPr>
                <w:rFonts w:cstheme="minorHAnsi"/>
              </w:rPr>
              <w:t>Kvazisub</w:t>
            </w:r>
            <w:r w:rsidR="00844BAC">
              <w:rPr>
                <w:rFonts w:cstheme="minorHAnsi"/>
              </w:rPr>
              <w:t>tiekėjo</w:t>
            </w:r>
            <w:proofErr w:type="spellEnd"/>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D92CA7">
            <w:pPr>
              <w:spacing w:line="280" w:lineRule="atLeast"/>
              <w:jc w:val="both"/>
              <w:rPr>
                <w:rFonts w:cstheme="minorHAnsi"/>
              </w:rPr>
            </w:pPr>
            <w:proofErr w:type="spellStart"/>
            <w:r w:rsidRPr="009A408F">
              <w:rPr>
                <w:rFonts w:cstheme="minorHAnsi"/>
              </w:rPr>
              <w:t>Kvazisub</w:t>
            </w:r>
            <w:r w:rsidR="00844BAC">
              <w:rPr>
                <w:rFonts w:cstheme="minorHAnsi"/>
              </w:rPr>
              <w:t>tiekėjui</w:t>
            </w:r>
            <w:proofErr w:type="spellEnd"/>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D92CA7">
            <w:pPr>
              <w:spacing w:line="280" w:lineRule="atLeast"/>
              <w:jc w:val="both"/>
              <w:rPr>
                <w:rFonts w:cstheme="minorHAnsi"/>
              </w:rPr>
            </w:pPr>
          </w:p>
        </w:tc>
      </w:tr>
      <w:tr w:rsidR="00F11C35" w:rsidRPr="009A408F" w14:paraId="6AAA12AF" w14:textId="77777777" w:rsidTr="00D92CA7">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D92CA7">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D92CA7">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D92CA7">
            <w:pPr>
              <w:spacing w:line="360" w:lineRule="atLeast"/>
              <w:ind w:left="57" w:firstLine="652"/>
              <w:jc w:val="both"/>
              <w:rPr>
                <w:rFonts w:cstheme="minorHAnsi"/>
                <w:highlight w:val="lightGray"/>
              </w:rPr>
            </w:pPr>
          </w:p>
        </w:tc>
      </w:tr>
      <w:tr w:rsidR="00F11C35" w:rsidRPr="009A408F" w14:paraId="33FA37CC" w14:textId="77777777" w:rsidTr="00D92CA7">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D92CA7">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D92CA7">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D92CA7">
            <w:pPr>
              <w:spacing w:line="360" w:lineRule="atLeast"/>
              <w:ind w:left="57" w:firstLine="652"/>
              <w:jc w:val="both"/>
              <w:rPr>
                <w:rFonts w:cstheme="minorHAnsi"/>
                <w:highlight w:val="lightGray"/>
              </w:rPr>
            </w:pPr>
          </w:p>
        </w:tc>
      </w:tr>
    </w:tbl>
    <w:p w14:paraId="213B6AD9" w14:textId="1F1329A6" w:rsidR="00F11C35" w:rsidRPr="00E22C55" w:rsidRDefault="00F11C35" w:rsidP="00F11C35">
      <w:pPr>
        <w:spacing w:line="240" w:lineRule="exact"/>
        <w:ind w:firstLine="720"/>
        <w:jc w:val="both"/>
        <w:rPr>
          <w:rFonts w:cstheme="minorHAnsi"/>
          <w:bCs/>
          <w:i/>
          <w:iCs/>
        </w:rPr>
      </w:pPr>
      <w:r w:rsidRPr="00E22C55">
        <w:rPr>
          <w:rFonts w:cstheme="minorHAnsi"/>
          <w:i/>
          <w:iCs/>
        </w:rPr>
        <w:t>****</w:t>
      </w:r>
      <w:r w:rsidRPr="00E22C55">
        <w:rPr>
          <w:rFonts w:cstheme="minorHAnsi"/>
          <w:bCs/>
          <w:i/>
          <w:iCs/>
        </w:rPr>
        <w:t xml:space="preserve">Pildyti tuomet, jei sutarties vykdymui bus pasitelkti </w:t>
      </w:r>
      <w:proofErr w:type="spellStart"/>
      <w:r w:rsidRPr="00E22C55">
        <w:rPr>
          <w:rFonts w:cstheme="minorHAnsi"/>
          <w:bCs/>
          <w:i/>
          <w:iCs/>
        </w:rPr>
        <w:t>kvazisub</w:t>
      </w:r>
      <w:r w:rsidR="00844BAC">
        <w:rPr>
          <w:rFonts w:cstheme="minorHAnsi"/>
          <w:bCs/>
          <w:i/>
          <w:iCs/>
        </w:rPr>
        <w:t>tiekėajai</w:t>
      </w:r>
      <w:proofErr w:type="spellEnd"/>
      <w:r w:rsidRPr="00E22C55">
        <w:rPr>
          <w:rFonts w:cstheme="minorHAnsi"/>
          <w:bCs/>
          <w:i/>
          <w:iCs/>
        </w:rPr>
        <w:t>.</w:t>
      </w:r>
    </w:p>
    <w:p w14:paraId="7F7EC338" w14:textId="67E93394" w:rsidR="00F11C35" w:rsidRPr="00E22C55" w:rsidRDefault="00F11C35" w:rsidP="00F11C35">
      <w:pPr>
        <w:spacing w:line="240" w:lineRule="exact"/>
        <w:jc w:val="both"/>
        <w:rPr>
          <w:rFonts w:cstheme="minorHAnsi"/>
          <w:i/>
          <w:iCs/>
        </w:rPr>
      </w:pPr>
      <w:r w:rsidRPr="00E22C55">
        <w:rPr>
          <w:rFonts w:cstheme="minorHAnsi"/>
          <w:bCs/>
          <w:i/>
          <w:iCs/>
        </w:rPr>
        <w:lastRenderedPageBreak/>
        <w:t>P</w:t>
      </w:r>
      <w:r w:rsidRPr="00E22C55">
        <w:rPr>
          <w:rFonts w:cstheme="minorHAnsi"/>
          <w:i/>
          <w:iCs/>
        </w:rPr>
        <w:t xml:space="preserve">ateikiama </w:t>
      </w:r>
      <w:proofErr w:type="spellStart"/>
      <w:r w:rsidRPr="00E22C55">
        <w:rPr>
          <w:rFonts w:cstheme="minorHAnsi"/>
          <w:i/>
          <w:iCs/>
        </w:rPr>
        <w:t>kvazisub</w:t>
      </w:r>
      <w:r w:rsidR="00844BAC">
        <w:rPr>
          <w:rFonts w:cstheme="minorHAnsi"/>
          <w:i/>
          <w:iCs/>
        </w:rPr>
        <w:t>tiekėjų</w:t>
      </w:r>
      <w:proofErr w:type="spellEnd"/>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sidR="00844BAC">
        <w:rPr>
          <w:rFonts w:cstheme="minorHAnsi"/>
          <w:bCs/>
          <w:i/>
          <w:iCs/>
        </w:rPr>
        <w:t>tiekėjo</w:t>
      </w:r>
      <w:r w:rsidR="00844BAC" w:rsidRPr="00E22C55">
        <w:rPr>
          <w:rFonts w:cstheme="minorHAnsi"/>
          <w:bCs/>
          <w:i/>
          <w:iCs/>
        </w:rPr>
        <w:t xml:space="preserve">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D92CA7">
        <w:tc>
          <w:tcPr>
            <w:tcW w:w="948" w:type="dxa"/>
          </w:tcPr>
          <w:p w14:paraId="4E8D60F7" w14:textId="77777777" w:rsidR="00F11C35" w:rsidRPr="009A408F" w:rsidRDefault="00F11C35" w:rsidP="00D92CA7">
            <w:pPr>
              <w:jc w:val="center"/>
              <w:rPr>
                <w:rFonts w:cstheme="minorHAnsi"/>
              </w:rPr>
            </w:pPr>
            <w:r w:rsidRPr="009A408F">
              <w:rPr>
                <w:rFonts w:cstheme="minorHAnsi"/>
              </w:rPr>
              <w:t>Eil. Nr.</w:t>
            </w:r>
          </w:p>
        </w:tc>
        <w:tc>
          <w:tcPr>
            <w:tcW w:w="3480" w:type="dxa"/>
          </w:tcPr>
          <w:p w14:paraId="20CDBF25" w14:textId="77777777" w:rsidR="00F11C35" w:rsidRPr="009A408F" w:rsidRDefault="00F11C35" w:rsidP="00D92CA7">
            <w:pPr>
              <w:jc w:val="center"/>
              <w:rPr>
                <w:rFonts w:cstheme="minorHAnsi"/>
              </w:rPr>
            </w:pPr>
            <w:r w:rsidRPr="009A408F">
              <w:rPr>
                <w:rFonts w:cstheme="minorHAnsi"/>
              </w:rPr>
              <w:t>Pateikto dokumento pavadinimas</w:t>
            </w:r>
          </w:p>
        </w:tc>
        <w:tc>
          <w:tcPr>
            <w:tcW w:w="5886" w:type="dxa"/>
          </w:tcPr>
          <w:p w14:paraId="102AB900" w14:textId="77777777" w:rsidR="00F11C35" w:rsidRPr="009A408F" w:rsidRDefault="00F11C35" w:rsidP="00D92CA7">
            <w:pPr>
              <w:jc w:val="center"/>
              <w:rPr>
                <w:rFonts w:cstheme="minorHAnsi"/>
              </w:rPr>
            </w:pPr>
            <w:r w:rsidRPr="009A408F">
              <w:rPr>
                <w:rFonts w:cstheme="minorHAnsi"/>
              </w:rPr>
              <w:t>Dokumentas yra įkeltas šioje CVP IS pasiūlymo lango eilutėje („Prisegti dokumentai“</w:t>
            </w:r>
            <w:r w:rsidRPr="009A408F">
              <w:rPr>
                <w:rFonts w:cstheme="minorHAnsi"/>
                <w:bCs/>
              </w:rPr>
              <w:t>)</w:t>
            </w:r>
          </w:p>
        </w:tc>
      </w:tr>
      <w:tr w:rsidR="00F11C35" w:rsidRPr="009A408F" w14:paraId="777EEEBE" w14:textId="77777777" w:rsidTr="00D92CA7">
        <w:tc>
          <w:tcPr>
            <w:tcW w:w="948" w:type="dxa"/>
          </w:tcPr>
          <w:p w14:paraId="12E493B6" w14:textId="77777777" w:rsidR="00F11C35" w:rsidRPr="009A408F" w:rsidRDefault="00F11C35" w:rsidP="00D92CA7">
            <w:pPr>
              <w:jc w:val="both"/>
              <w:rPr>
                <w:rFonts w:cstheme="minorHAnsi"/>
              </w:rPr>
            </w:pPr>
          </w:p>
        </w:tc>
        <w:tc>
          <w:tcPr>
            <w:tcW w:w="3480" w:type="dxa"/>
          </w:tcPr>
          <w:p w14:paraId="66037BA4" w14:textId="77777777" w:rsidR="00F11C35" w:rsidRPr="009A408F" w:rsidRDefault="00F11C35" w:rsidP="00D92CA7">
            <w:pPr>
              <w:jc w:val="both"/>
              <w:rPr>
                <w:rFonts w:cstheme="minorHAnsi"/>
              </w:rPr>
            </w:pPr>
          </w:p>
        </w:tc>
        <w:tc>
          <w:tcPr>
            <w:tcW w:w="5886" w:type="dxa"/>
          </w:tcPr>
          <w:p w14:paraId="2EAB2A35" w14:textId="77777777" w:rsidR="00F11C35" w:rsidRPr="009A408F" w:rsidRDefault="00F11C35" w:rsidP="00D92CA7">
            <w:pPr>
              <w:jc w:val="both"/>
              <w:rPr>
                <w:rFonts w:cstheme="minorHAnsi"/>
              </w:rPr>
            </w:pPr>
          </w:p>
        </w:tc>
      </w:tr>
      <w:tr w:rsidR="00F11C35" w:rsidRPr="009A408F" w14:paraId="2E2458BE" w14:textId="77777777" w:rsidTr="00D92CA7">
        <w:tc>
          <w:tcPr>
            <w:tcW w:w="948" w:type="dxa"/>
          </w:tcPr>
          <w:p w14:paraId="5B99F7C4" w14:textId="77777777" w:rsidR="00F11C35" w:rsidRPr="009A408F" w:rsidRDefault="00F11C35" w:rsidP="00D92CA7">
            <w:pPr>
              <w:jc w:val="both"/>
              <w:rPr>
                <w:rFonts w:cstheme="minorHAnsi"/>
              </w:rPr>
            </w:pPr>
          </w:p>
        </w:tc>
        <w:tc>
          <w:tcPr>
            <w:tcW w:w="3480" w:type="dxa"/>
          </w:tcPr>
          <w:p w14:paraId="3CC30713" w14:textId="77777777" w:rsidR="00F11C35" w:rsidRPr="009A408F" w:rsidRDefault="00F11C35" w:rsidP="00D92CA7">
            <w:pPr>
              <w:pStyle w:val="Antrats"/>
              <w:tabs>
                <w:tab w:val="left" w:pos="1296"/>
              </w:tabs>
              <w:rPr>
                <w:rFonts w:cstheme="minorHAnsi"/>
              </w:rPr>
            </w:pPr>
          </w:p>
        </w:tc>
        <w:tc>
          <w:tcPr>
            <w:tcW w:w="5886" w:type="dxa"/>
          </w:tcPr>
          <w:p w14:paraId="20F33AD2" w14:textId="77777777" w:rsidR="00F11C35" w:rsidRPr="009A408F" w:rsidRDefault="00F11C35" w:rsidP="00D92CA7">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2584"/>
        <w:gridCol w:w="375"/>
        <w:gridCol w:w="1961"/>
        <w:gridCol w:w="694"/>
        <w:gridCol w:w="344"/>
        <w:gridCol w:w="1967"/>
        <w:gridCol w:w="1352"/>
      </w:tblGrid>
      <w:tr w:rsidR="00F11C35" w:rsidRPr="009A408F" w14:paraId="7B8E87FD" w14:textId="77777777" w:rsidTr="00D92CA7">
        <w:trPr>
          <w:trHeight w:val="136"/>
        </w:trPr>
        <w:tc>
          <w:tcPr>
            <w:tcW w:w="939" w:type="dxa"/>
          </w:tcPr>
          <w:p w14:paraId="4900596D" w14:textId="77777777" w:rsidR="00F11C35" w:rsidRPr="009A408F" w:rsidRDefault="00F11C35" w:rsidP="00D92CA7">
            <w:pPr>
              <w:jc w:val="center"/>
              <w:rPr>
                <w:rFonts w:cstheme="minorHAnsi"/>
              </w:rPr>
            </w:pPr>
            <w:r w:rsidRPr="009A408F">
              <w:rPr>
                <w:rFonts w:cstheme="minorHAnsi"/>
              </w:rPr>
              <w:t>Eil. Nr.</w:t>
            </w:r>
          </w:p>
        </w:tc>
        <w:tc>
          <w:tcPr>
            <w:tcW w:w="5958" w:type="dxa"/>
            <w:gridSpan w:val="5"/>
          </w:tcPr>
          <w:p w14:paraId="2D73748E" w14:textId="77777777" w:rsidR="00F11C35" w:rsidRPr="009A408F" w:rsidRDefault="00F11C35" w:rsidP="00D92CA7">
            <w:pPr>
              <w:jc w:val="center"/>
              <w:rPr>
                <w:rFonts w:cstheme="minorHAnsi"/>
              </w:rPr>
            </w:pPr>
            <w:r w:rsidRPr="009A408F">
              <w:rPr>
                <w:rFonts w:cstheme="minorHAnsi"/>
              </w:rPr>
              <w:t>Pateiktų dokumentų pavadinimas</w:t>
            </w:r>
          </w:p>
        </w:tc>
        <w:tc>
          <w:tcPr>
            <w:tcW w:w="3319" w:type="dxa"/>
            <w:gridSpan w:val="2"/>
          </w:tcPr>
          <w:p w14:paraId="414B29C7" w14:textId="77777777" w:rsidR="00F11C35" w:rsidRPr="009A408F" w:rsidRDefault="00F11C35" w:rsidP="00D92CA7">
            <w:pPr>
              <w:jc w:val="center"/>
              <w:rPr>
                <w:rFonts w:cstheme="minorHAnsi"/>
              </w:rPr>
            </w:pPr>
            <w:r w:rsidRPr="009A408F">
              <w:rPr>
                <w:rFonts w:cstheme="minorHAnsi"/>
              </w:rPr>
              <w:t>Dokumento puslapių skaičius</w:t>
            </w:r>
          </w:p>
        </w:tc>
      </w:tr>
      <w:tr w:rsidR="00F11C35" w:rsidRPr="009A408F" w14:paraId="18B6D697" w14:textId="77777777" w:rsidTr="00D92CA7">
        <w:trPr>
          <w:trHeight w:val="136"/>
        </w:trPr>
        <w:tc>
          <w:tcPr>
            <w:tcW w:w="939" w:type="dxa"/>
          </w:tcPr>
          <w:p w14:paraId="2603E6CE" w14:textId="77777777" w:rsidR="00F11C35" w:rsidRPr="009A408F" w:rsidRDefault="00F11C35" w:rsidP="00D92CA7">
            <w:pPr>
              <w:jc w:val="both"/>
              <w:rPr>
                <w:rFonts w:cstheme="minorHAnsi"/>
              </w:rPr>
            </w:pPr>
          </w:p>
        </w:tc>
        <w:tc>
          <w:tcPr>
            <w:tcW w:w="5958" w:type="dxa"/>
            <w:gridSpan w:val="5"/>
          </w:tcPr>
          <w:p w14:paraId="7EBA23E8" w14:textId="77777777" w:rsidR="00F11C35" w:rsidRPr="009A408F" w:rsidRDefault="00F11C35" w:rsidP="00D92CA7">
            <w:pPr>
              <w:jc w:val="both"/>
              <w:rPr>
                <w:rFonts w:cstheme="minorHAnsi"/>
              </w:rPr>
            </w:pPr>
          </w:p>
        </w:tc>
        <w:tc>
          <w:tcPr>
            <w:tcW w:w="3319" w:type="dxa"/>
            <w:gridSpan w:val="2"/>
          </w:tcPr>
          <w:p w14:paraId="46006887" w14:textId="77777777" w:rsidR="00F11C35" w:rsidRPr="009A408F" w:rsidRDefault="00F11C35" w:rsidP="00D92CA7">
            <w:pPr>
              <w:jc w:val="both"/>
              <w:rPr>
                <w:rFonts w:cstheme="minorHAnsi"/>
              </w:rPr>
            </w:pPr>
          </w:p>
        </w:tc>
      </w:tr>
      <w:tr w:rsidR="00F11C35" w:rsidRPr="009A408F" w14:paraId="70F6E635" w14:textId="77777777" w:rsidTr="00D92CA7">
        <w:trPr>
          <w:trHeight w:val="130"/>
        </w:trPr>
        <w:tc>
          <w:tcPr>
            <w:tcW w:w="939" w:type="dxa"/>
          </w:tcPr>
          <w:p w14:paraId="395326A3" w14:textId="77777777" w:rsidR="00F11C35" w:rsidRPr="009A408F" w:rsidRDefault="00F11C35" w:rsidP="00D92CA7">
            <w:pPr>
              <w:jc w:val="both"/>
              <w:rPr>
                <w:rFonts w:cstheme="minorHAnsi"/>
              </w:rPr>
            </w:pPr>
          </w:p>
        </w:tc>
        <w:tc>
          <w:tcPr>
            <w:tcW w:w="5958" w:type="dxa"/>
            <w:gridSpan w:val="5"/>
          </w:tcPr>
          <w:p w14:paraId="45FE1581" w14:textId="77777777" w:rsidR="00F11C35" w:rsidRPr="009A408F" w:rsidRDefault="00F11C35" w:rsidP="00D92CA7">
            <w:pPr>
              <w:pStyle w:val="Antrats"/>
              <w:tabs>
                <w:tab w:val="left" w:pos="1296"/>
              </w:tabs>
              <w:rPr>
                <w:rFonts w:cstheme="minorHAnsi"/>
              </w:rPr>
            </w:pPr>
          </w:p>
        </w:tc>
        <w:tc>
          <w:tcPr>
            <w:tcW w:w="3319" w:type="dxa"/>
            <w:gridSpan w:val="2"/>
          </w:tcPr>
          <w:p w14:paraId="3F8BCAFB" w14:textId="77777777" w:rsidR="00F11C35" w:rsidRPr="009A408F" w:rsidRDefault="00F11C35" w:rsidP="00D92CA7">
            <w:pPr>
              <w:jc w:val="both"/>
              <w:rPr>
                <w:rFonts w:cstheme="minorHAnsi"/>
              </w:rPr>
            </w:pPr>
          </w:p>
        </w:tc>
      </w:tr>
      <w:tr w:rsidR="00F11C35" w:rsidRPr="009A408F" w14:paraId="2383CE14" w14:textId="77777777" w:rsidTr="00D92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3523" w:type="dxa"/>
            <w:gridSpan w:val="2"/>
            <w:tcBorders>
              <w:top w:val="nil"/>
              <w:left w:val="nil"/>
              <w:bottom w:val="single" w:sz="4" w:space="0" w:color="auto"/>
              <w:right w:val="nil"/>
            </w:tcBorders>
          </w:tcPr>
          <w:p w14:paraId="4AEA7617" w14:textId="77777777" w:rsidR="00F11C35" w:rsidRPr="009A408F" w:rsidRDefault="00F11C35" w:rsidP="00D92CA7">
            <w:pPr>
              <w:ind w:right="-1"/>
              <w:rPr>
                <w:rFonts w:cstheme="minorHAnsi"/>
              </w:rPr>
            </w:pPr>
          </w:p>
          <w:p w14:paraId="1FC12D7E" w14:textId="77777777" w:rsidR="00F11C35" w:rsidRPr="009A408F" w:rsidRDefault="00F11C35" w:rsidP="00D92CA7">
            <w:pPr>
              <w:ind w:right="-1"/>
              <w:rPr>
                <w:rFonts w:cstheme="minorHAnsi"/>
              </w:rPr>
            </w:pPr>
          </w:p>
        </w:tc>
        <w:tc>
          <w:tcPr>
            <w:tcW w:w="375" w:type="dxa"/>
          </w:tcPr>
          <w:p w14:paraId="50FB0C25" w14:textId="77777777" w:rsidR="00F11C35" w:rsidRPr="009A408F" w:rsidRDefault="00F11C35" w:rsidP="00D92CA7">
            <w:pPr>
              <w:ind w:right="-1"/>
              <w:jc w:val="center"/>
              <w:rPr>
                <w:rFonts w:cstheme="minorHAnsi"/>
              </w:rPr>
            </w:pPr>
          </w:p>
        </w:tc>
        <w:tc>
          <w:tcPr>
            <w:tcW w:w="1961" w:type="dxa"/>
            <w:tcBorders>
              <w:top w:val="nil"/>
              <w:left w:val="nil"/>
              <w:bottom w:val="single" w:sz="4" w:space="0" w:color="auto"/>
              <w:right w:val="nil"/>
            </w:tcBorders>
          </w:tcPr>
          <w:p w14:paraId="4A0DCB52" w14:textId="77777777" w:rsidR="00F11C35" w:rsidRPr="009A408F" w:rsidRDefault="00F11C35" w:rsidP="00D92CA7">
            <w:pPr>
              <w:ind w:right="-1"/>
              <w:jc w:val="center"/>
              <w:rPr>
                <w:rFonts w:cstheme="minorHAnsi"/>
              </w:rPr>
            </w:pPr>
            <w:r w:rsidRPr="009A408F">
              <w:rPr>
                <w:rFonts w:cstheme="minorHAnsi"/>
              </w:rPr>
              <w:t xml:space="preserve"> </w:t>
            </w:r>
          </w:p>
        </w:tc>
        <w:tc>
          <w:tcPr>
            <w:tcW w:w="694" w:type="dxa"/>
          </w:tcPr>
          <w:p w14:paraId="0E3DE780" w14:textId="77777777" w:rsidR="00F11C35" w:rsidRPr="009A408F" w:rsidRDefault="00F11C35" w:rsidP="00D92CA7">
            <w:pPr>
              <w:ind w:right="-1"/>
              <w:jc w:val="center"/>
              <w:rPr>
                <w:rFonts w:cstheme="minorHAnsi"/>
              </w:rPr>
            </w:pPr>
          </w:p>
        </w:tc>
        <w:tc>
          <w:tcPr>
            <w:tcW w:w="2311" w:type="dxa"/>
            <w:gridSpan w:val="2"/>
            <w:tcBorders>
              <w:top w:val="nil"/>
              <w:left w:val="nil"/>
              <w:bottom w:val="single" w:sz="4" w:space="0" w:color="auto"/>
              <w:right w:val="nil"/>
            </w:tcBorders>
          </w:tcPr>
          <w:p w14:paraId="77E6E3C0" w14:textId="77777777" w:rsidR="00F11C35" w:rsidRPr="009A408F" w:rsidRDefault="00F11C35" w:rsidP="00D92CA7">
            <w:pPr>
              <w:ind w:right="-1"/>
              <w:jc w:val="right"/>
              <w:rPr>
                <w:rFonts w:cstheme="minorHAnsi"/>
              </w:rPr>
            </w:pPr>
          </w:p>
        </w:tc>
        <w:tc>
          <w:tcPr>
            <w:tcW w:w="1351" w:type="dxa"/>
          </w:tcPr>
          <w:p w14:paraId="6FBC3D2D" w14:textId="77777777" w:rsidR="00F11C35" w:rsidRPr="009A408F" w:rsidRDefault="00F11C35" w:rsidP="00D92CA7">
            <w:pPr>
              <w:ind w:right="-1"/>
              <w:jc w:val="right"/>
              <w:rPr>
                <w:rFonts w:cstheme="minorHAnsi"/>
              </w:rPr>
            </w:pPr>
          </w:p>
        </w:tc>
      </w:tr>
      <w:tr w:rsidR="00F11C35" w:rsidRPr="009A408F" w14:paraId="1DF9C546" w14:textId="77777777" w:rsidTr="00D92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3523" w:type="dxa"/>
            <w:gridSpan w:val="2"/>
            <w:tcBorders>
              <w:top w:val="single" w:sz="4" w:space="0" w:color="auto"/>
              <w:left w:val="nil"/>
              <w:bottom w:val="nil"/>
              <w:right w:val="nil"/>
            </w:tcBorders>
          </w:tcPr>
          <w:p w14:paraId="128589F1" w14:textId="77777777" w:rsidR="00F11C35" w:rsidRPr="009A408F" w:rsidRDefault="00F11C35" w:rsidP="00D92CA7">
            <w:pPr>
              <w:pStyle w:val="Pagrindinistekstas1"/>
              <w:ind w:firstLine="0"/>
              <w:rPr>
                <w:rFonts w:asciiTheme="minorHAnsi" w:hAnsiTheme="minorHAnsi" w:cstheme="minorHAnsi"/>
                <w:strike/>
                <w:position w:val="6"/>
                <w:sz w:val="21"/>
                <w:szCs w:val="21"/>
                <w:highlight w:val="yellow"/>
                <w:lang w:val="lt-LT"/>
              </w:rPr>
            </w:pPr>
          </w:p>
        </w:tc>
        <w:tc>
          <w:tcPr>
            <w:tcW w:w="375" w:type="dxa"/>
          </w:tcPr>
          <w:p w14:paraId="2809B0A1" w14:textId="77777777" w:rsidR="00F11C35" w:rsidRPr="009A408F" w:rsidRDefault="00F11C35" w:rsidP="00D92CA7">
            <w:pPr>
              <w:ind w:right="-1"/>
              <w:jc w:val="center"/>
              <w:rPr>
                <w:rFonts w:cstheme="minorHAnsi"/>
                <w:strike/>
                <w:highlight w:val="yellow"/>
              </w:rPr>
            </w:pPr>
          </w:p>
        </w:tc>
        <w:tc>
          <w:tcPr>
            <w:tcW w:w="1961" w:type="dxa"/>
            <w:tcBorders>
              <w:top w:val="single" w:sz="4" w:space="0" w:color="auto"/>
              <w:left w:val="nil"/>
              <w:bottom w:val="nil"/>
              <w:right w:val="nil"/>
            </w:tcBorders>
          </w:tcPr>
          <w:p w14:paraId="16C9CE4F" w14:textId="77777777" w:rsidR="00F11C35" w:rsidRPr="009A408F" w:rsidRDefault="00F11C35" w:rsidP="00D92CA7">
            <w:pPr>
              <w:ind w:left="33" w:right="-1" w:hanging="33"/>
              <w:rPr>
                <w:rFonts w:cstheme="minorHAnsi"/>
                <w:strike/>
                <w:position w:val="6"/>
                <w:highlight w:val="yellow"/>
              </w:rPr>
            </w:pPr>
          </w:p>
        </w:tc>
        <w:tc>
          <w:tcPr>
            <w:tcW w:w="694" w:type="dxa"/>
          </w:tcPr>
          <w:p w14:paraId="56FC5A8E" w14:textId="77777777" w:rsidR="00F11C35" w:rsidRPr="009A408F" w:rsidRDefault="00F11C35" w:rsidP="00D92CA7">
            <w:pPr>
              <w:ind w:right="-1"/>
              <w:jc w:val="center"/>
              <w:rPr>
                <w:rFonts w:cstheme="minorHAnsi"/>
                <w:strike/>
                <w:highlight w:val="yellow"/>
              </w:rPr>
            </w:pPr>
          </w:p>
        </w:tc>
        <w:tc>
          <w:tcPr>
            <w:tcW w:w="2311" w:type="dxa"/>
            <w:gridSpan w:val="2"/>
            <w:tcBorders>
              <w:top w:val="single" w:sz="4" w:space="0" w:color="auto"/>
              <w:left w:val="nil"/>
              <w:bottom w:val="nil"/>
              <w:right w:val="nil"/>
            </w:tcBorders>
          </w:tcPr>
          <w:p w14:paraId="2A2AD9B8" w14:textId="77777777" w:rsidR="00F11C35" w:rsidRPr="009A408F" w:rsidRDefault="00F11C35" w:rsidP="00D92CA7">
            <w:pPr>
              <w:ind w:right="-1"/>
              <w:jc w:val="center"/>
              <w:rPr>
                <w:rFonts w:cstheme="minorHAnsi"/>
                <w:strike/>
              </w:rPr>
            </w:pPr>
          </w:p>
        </w:tc>
        <w:tc>
          <w:tcPr>
            <w:tcW w:w="1351" w:type="dxa"/>
          </w:tcPr>
          <w:p w14:paraId="48EF4368" w14:textId="77777777" w:rsidR="00F11C35" w:rsidRPr="009A408F" w:rsidRDefault="00F11C35" w:rsidP="00D92CA7">
            <w:pPr>
              <w:ind w:right="-1"/>
              <w:jc w:val="center"/>
              <w:rPr>
                <w:rFonts w:cstheme="minorHAnsi"/>
                <w:strike/>
              </w:rPr>
            </w:pPr>
          </w:p>
        </w:tc>
      </w:tr>
    </w:tbl>
    <w:p w14:paraId="1211D5C4" w14:textId="77777777"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26F44FD9"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pajėgumais tiekėjas remiasi ir </w:t>
      </w:r>
      <w:proofErr w:type="spellStart"/>
      <w:r w:rsidRPr="009A408F">
        <w:rPr>
          <w:rFonts w:cstheme="minorHAnsi"/>
          <w:b/>
          <w:i/>
        </w:rPr>
        <w:t>kvazisub</w:t>
      </w:r>
      <w:r w:rsidR="00844BAC">
        <w:rPr>
          <w:rFonts w:cstheme="minorHAnsi"/>
          <w:b/>
          <w:i/>
        </w:rPr>
        <w:t>tiekėjus</w:t>
      </w:r>
      <w:proofErr w:type="spellEnd"/>
      <w:r w:rsidRPr="009A408F">
        <w:rPr>
          <w:rFonts w:cstheme="minorHAnsi"/>
          <w:b/>
          <w:i/>
        </w:rPr>
        <w:t xml:space="preserve">, nes ūkio subjektai, kurių pajėgumais tiekėjas remiasi ir </w:t>
      </w:r>
      <w:proofErr w:type="spellStart"/>
      <w:r w:rsidRPr="009A408F">
        <w:rPr>
          <w:rFonts w:cstheme="minorHAnsi"/>
          <w:b/>
          <w:i/>
        </w:rPr>
        <w:t>kvazisub</w:t>
      </w:r>
      <w:r w:rsidR="00844BAC">
        <w:rPr>
          <w:rFonts w:cstheme="minorHAnsi"/>
          <w:b/>
          <w:i/>
        </w:rPr>
        <w:t>tiekėjai</w:t>
      </w:r>
      <w:proofErr w:type="spellEnd"/>
      <w:r w:rsidRPr="009A408F">
        <w:rPr>
          <w:rFonts w:cstheme="minorHAnsi"/>
          <w:b/>
          <w:i/>
        </w:rPr>
        <w:t xml:space="preserve"> turi būti išviešinti teikiant pasiūlymą, nes po pasiūlymo pateikimo termino pabaigos pasitelkti (nurodyti) naujų ūkio subjektų, kurių pajėgumais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tam, kad atitiktų kvalifikacijos reikalavimus, tiekėjas negalės, t. y. po pasiūlymo pateikimo tiekėjas neturi teisės nurodyti naujų ūkio subjektų, kurių pajėgumais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2F3E0B" w:rsidRPr="009A408F">
        <w:rPr>
          <w:rFonts w:cstheme="minorHAnsi"/>
          <w:b/>
          <w:i/>
        </w:rPr>
        <w:t>18.1.6</w:t>
      </w:r>
      <w:r w:rsidRPr="009A408F">
        <w:rPr>
          <w:rFonts w:cstheme="minorHAnsi"/>
          <w:b/>
          <w:i/>
        </w:rPr>
        <w:t xml:space="preserve"> punkte. </w:t>
      </w:r>
    </w:p>
    <w:p w14:paraId="7CE9B10D" w14:textId="77777777" w:rsidR="00F11C35" w:rsidRPr="009A408F" w:rsidRDefault="00F11C35" w:rsidP="00F11C35">
      <w:pPr>
        <w:spacing w:line="280" w:lineRule="atLeast"/>
        <w:jc w:val="both"/>
        <w:rPr>
          <w:rFonts w:cstheme="minorHAnsi"/>
          <w:i/>
          <w:u w:val="single"/>
        </w:rPr>
      </w:pPr>
      <w:r w:rsidRPr="009A408F">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0803AF5A" w:rsidR="00F11C35" w:rsidRPr="009A408F" w:rsidRDefault="00F11C35" w:rsidP="00F11C35">
      <w:pPr>
        <w:spacing w:line="280" w:lineRule="atLeast"/>
        <w:jc w:val="both"/>
        <w:rPr>
          <w:rFonts w:cstheme="minorHAnsi"/>
          <w:i/>
        </w:rPr>
      </w:pPr>
      <w:r w:rsidRPr="009A408F">
        <w:rPr>
          <w:rFonts w:cstheme="minorHAnsi"/>
          <w:i/>
        </w:rPr>
        <w:t xml:space="preserve">- Tuo atveju, kai viešajame pirkime nurodomi fiziniai asmenys (pvz. tiekėjai, tiekėjo darbuotojai, subtiekėjai ir (ar) </w:t>
      </w:r>
      <w:proofErr w:type="spellStart"/>
      <w:r w:rsidRPr="009A408F">
        <w:rPr>
          <w:rFonts w:cstheme="minorHAnsi"/>
          <w:i/>
        </w:rPr>
        <w:t>kvazisub</w:t>
      </w:r>
      <w:r w:rsidR="00844BAC">
        <w:rPr>
          <w:rFonts w:cstheme="minorHAnsi"/>
          <w:i/>
        </w:rPr>
        <w:t>tiekėjai</w:t>
      </w:r>
      <w:proofErr w:type="spellEnd"/>
      <w:r w:rsidRPr="009A408F">
        <w:rPr>
          <w:rFonts w:cstheme="minorHAnsi"/>
          <w:i/>
        </w:rPr>
        <w:t xml:space="preserve">), pateiktų asmens duomenų valdytojas yra Kauno miesto savivaldybės administracija (juridinio asmens </w:t>
      </w:r>
      <w:r w:rsidRPr="009A408F">
        <w:rPr>
          <w:rFonts w:cstheme="minorHAnsi"/>
          <w:i/>
        </w:rPr>
        <w:lastRenderedPageBreak/>
        <w:t xml:space="preserve">kodas 188764867, adresas: Laisvės al. 96, 44251 Kaunas, tel. </w:t>
      </w:r>
      <w:r w:rsidR="00E4269F">
        <w:rPr>
          <w:rFonts w:cstheme="minorHAnsi"/>
          <w:i/>
        </w:rPr>
        <w:t>+370</w:t>
      </w:r>
      <w:r w:rsidRPr="009A408F">
        <w:rPr>
          <w:rFonts w:cstheme="minorHAnsi"/>
          <w:i/>
        </w:rPr>
        <w:t xml:space="preserve"> 37422631, el. p. </w:t>
      </w:r>
      <w:proofErr w:type="spellStart"/>
      <w:r w:rsidRPr="009A408F">
        <w:rPr>
          <w:rFonts w:cstheme="minorHAnsi"/>
          <w:i/>
        </w:rPr>
        <w:t>info@kaunas.lt</w:t>
      </w:r>
      <w:proofErr w:type="spellEnd"/>
      <w:r w:rsidRPr="009A408F">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 xml:space="preserve">Jeigu tiekėjas viešajame pirkime pateikia fizinių asmenų – darbuotojų, subtiekėjų ir (ar) </w:t>
      </w:r>
      <w:proofErr w:type="spellStart"/>
      <w:r w:rsidRPr="009A408F">
        <w:rPr>
          <w:rFonts w:cstheme="minorHAnsi"/>
          <w:i/>
        </w:rPr>
        <w:t>kvazisub</w:t>
      </w:r>
      <w:r w:rsidR="00844BAC">
        <w:rPr>
          <w:rFonts w:cstheme="minorHAnsi"/>
          <w:i/>
        </w:rPr>
        <w:t>tiekėjų</w:t>
      </w:r>
      <w:proofErr w:type="spellEnd"/>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9A408F">
        <w:rPr>
          <w:rFonts w:cstheme="minorHAnsi"/>
          <w:i/>
        </w:rPr>
        <w:t>ada@ada.lt</w:t>
      </w:r>
      <w:proofErr w:type="spellEnd"/>
      <w:r w:rsidRPr="009A408F">
        <w:rPr>
          <w:rFonts w:cstheme="minorHAnsi"/>
          <w:i/>
        </w:rPr>
        <w:t xml:space="preserve">), o taip pat pasikonsultuoti su Kauno miesto savivaldybės administracijos Asmens duomenų apsaugos pareigūnu el. p. </w:t>
      </w:r>
      <w:proofErr w:type="spellStart"/>
      <w:r w:rsidRPr="009A408F">
        <w:rPr>
          <w:rFonts w:cstheme="minorHAnsi"/>
          <w:i/>
        </w:rPr>
        <w:t>dap@kaunas.lt</w:t>
      </w:r>
      <w:proofErr w:type="spellEnd"/>
      <w:r w:rsidRPr="009A408F">
        <w:rPr>
          <w:rFonts w:cstheme="minorHAnsi"/>
          <w:i/>
        </w:rPr>
        <w: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1" w:name="_Ref38285444"/>
      <w:bookmarkStart w:id="52" w:name="_Ref38291496"/>
      <w:bookmarkStart w:id="53" w:name="_Toc126333941"/>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16AC9988" w:rsidR="008D704D" w:rsidRPr="009A408F" w:rsidRDefault="008D704D" w:rsidP="008D704D">
      <w:pPr>
        <w:pStyle w:val="Antrat2"/>
        <w:ind w:left="5103"/>
        <w:rPr>
          <w:rFonts w:asciiTheme="minorHAnsi" w:eastAsia="Calibri" w:hAnsiTheme="minorHAnsi" w:cstheme="minorHAnsi"/>
          <w:color w:val="0070C0"/>
          <w:sz w:val="21"/>
          <w:szCs w:val="21"/>
        </w:rPr>
      </w:pPr>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9A408F" w:rsidRDefault="000E6657" w:rsidP="000E6657">
      <w:pPr>
        <w:jc w:val="center"/>
        <w:rPr>
          <w:rFonts w:cstheme="minorHAnsi"/>
          <w:b/>
          <w:bCs/>
          <w:smallCaps/>
          <w:sz w:val="22"/>
          <w:szCs w:val="22"/>
        </w:rPr>
      </w:pPr>
    </w:p>
    <w:p w14:paraId="27DBA508" w14:textId="77777777" w:rsidR="00E4269F" w:rsidRPr="009A408F" w:rsidRDefault="00E4269F" w:rsidP="00E4269F">
      <w:pPr>
        <w:pStyle w:val="Paantrat"/>
        <w:jc w:val="center"/>
        <w:rPr>
          <w:rFonts w:cstheme="minorHAnsi"/>
        </w:rPr>
      </w:pPr>
      <w:r w:rsidRPr="009A408F">
        <w:rPr>
          <w:rFonts w:cstheme="minorHAnsi"/>
        </w:rPr>
        <w:t>TIEKĖJŲ PAŠALINIMO PAGRINDAI</w:t>
      </w:r>
    </w:p>
    <w:p w14:paraId="3056F880" w14:textId="77777777" w:rsidR="00E4269F" w:rsidRDefault="00E4269F" w:rsidP="00E4269F">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6" w:history="1">
        <w:r w:rsidRPr="009A408F">
          <w:rPr>
            <w:rFonts w:eastAsia="Calibri" w:cstheme="minorHAnsi"/>
            <w:iCs/>
            <w:color w:val="0563C1"/>
            <w:kern w:val="2"/>
            <w:u w:val="single"/>
            <w:shd w:val="clear" w:color="auto" w:fill="FFFFFF"/>
          </w:rPr>
          <w:t>https://ec.europa.eu/tools/ecertis/</w:t>
        </w:r>
      </w:hyperlink>
    </w:p>
    <w:p w14:paraId="1388231D" w14:textId="77777777" w:rsidR="00E4269F" w:rsidRPr="00477827" w:rsidRDefault="00E4269F" w:rsidP="00E4269F">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68B7D67D" w14:textId="77777777" w:rsidR="00E4269F" w:rsidRPr="009A408F" w:rsidRDefault="00E4269F" w:rsidP="00E4269F">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4269F" w:rsidRPr="009A408F" w14:paraId="730E54F4" w14:textId="77777777" w:rsidTr="00D92CA7">
        <w:trPr>
          <w:jc w:val="center"/>
        </w:trPr>
        <w:tc>
          <w:tcPr>
            <w:tcW w:w="1648" w:type="pct"/>
          </w:tcPr>
          <w:p w14:paraId="6FAC7A22" w14:textId="77777777" w:rsidR="00E4269F" w:rsidRPr="009A408F" w:rsidRDefault="00E4269F" w:rsidP="00D92CA7">
            <w:pPr>
              <w:spacing w:line="300" w:lineRule="atLeast"/>
              <w:jc w:val="center"/>
              <w:rPr>
                <w:rFonts w:cstheme="minorHAnsi"/>
                <w:b/>
              </w:rPr>
            </w:pPr>
            <w:r w:rsidRPr="009A408F">
              <w:rPr>
                <w:rFonts w:cstheme="minorHAnsi"/>
                <w:b/>
              </w:rPr>
              <w:t>Tiekėjo pašalinimo pagrindų pavadinimas</w:t>
            </w:r>
          </w:p>
        </w:tc>
        <w:tc>
          <w:tcPr>
            <w:tcW w:w="738" w:type="pct"/>
            <w:vMerge w:val="restart"/>
          </w:tcPr>
          <w:p w14:paraId="46D66CCD" w14:textId="77777777" w:rsidR="00E4269F" w:rsidRPr="009A408F" w:rsidRDefault="00E4269F" w:rsidP="00D92CA7">
            <w:pPr>
              <w:keepNext/>
              <w:spacing w:line="300" w:lineRule="atLeast"/>
              <w:jc w:val="center"/>
              <w:outlineLvl w:val="2"/>
              <w:rPr>
                <w:rFonts w:cstheme="minorHAnsi"/>
                <w:b/>
              </w:rPr>
            </w:pPr>
            <w:bookmarkStart w:id="54" w:name="_Toc190091897"/>
            <w:r w:rsidRPr="009A408F">
              <w:rPr>
                <w:rFonts w:cstheme="minorHAnsi"/>
                <w:b/>
              </w:rPr>
              <w:t>VPĮ straipsnis, dalis, punktas bei EBVPD formos dalis pildymui</w:t>
            </w:r>
            <w:bookmarkEnd w:id="54"/>
          </w:p>
        </w:tc>
        <w:tc>
          <w:tcPr>
            <w:tcW w:w="2614" w:type="pct"/>
          </w:tcPr>
          <w:p w14:paraId="2B18D774" w14:textId="77777777" w:rsidR="00E4269F" w:rsidRPr="009A408F" w:rsidRDefault="00E4269F" w:rsidP="00D92CA7">
            <w:pPr>
              <w:keepNext/>
              <w:spacing w:line="300" w:lineRule="atLeast"/>
              <w:jc w:val="center"/>
              <w:outlineLvl w:val="2"/>
              <w:rPr>
                <w:rFonts w:cstheme="minorHAnsi"/>
                <w:b/>
              </w:rPr>
            </w:pPr>
            <w:bookmarkStart w:id="55" w:name="_Toc190091898"/>
            <w:r w:rsidRPr="009A408F">
              <w:rPr>
                <w:rFonts w:cstheme="minorHAnsi"/>
                <w:b/>
              </w:rPr>
              <w:t>Dokumentai, kuriuos tiekėjas turi pateikti, siekiant įrodyti jo pašalinimo pagrindų nebuvimą</w:t>
            </w:r>
            <w:bookmarkEnd w:id="55"/>
            <w:r w:rsidRPr="009A408F">
              <w:rPr>
                <w:rFonts w:cstheme="minorHAnsi"/>
                <w:b/>
              </w:rPr>
              <w:t xml:space="preserve"> </w:t>
            </w:r>
          </w:p>
        </w:tc>
      </w:tr>
      <w:tr w:rsidR="00E4269F" w:rsidRPr="009A408F" w14:paraId="743801B1" w14:textId="77777777" w:rsidTr="00D92CA7">
        <w:trPr>
          <w:jc w:val="center"/>
        </w:trPr>
        <w:tc>
          <w:tcPr>
            <w:tcW w:w="1648" w:type="pct"/>
          </w:tcPr>
          <w:p w14:paraId="07DE105A" w14:textId="77777777" w:rsidR="00E4269F" w:rsidRPr="009A408F" w:rsidRDefault="00E4269F" w:rsidP="00D92CA7">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14:paraId="6D25FBF9" w14:textId="77777777" w:rsidR="00E4269F" w:rsidRPr="009A408F" w:rsidRDefault="00E4269F" w:rsidP="00D92CA7">
            <w:pPr>
              <w:spacing w:line="300" w:lineRule="atLeast"/>
              <w:jc w:val="both"/>
              <w:rPr>
                <w:rFonts w:cstheme="minorHAnsi"/>
                <w:b/>
              </w:rPr>
            </w:pPr>
          </w:p>
        </w:tc>
        <w:tc>
          <w:tcPr>
            <w:tcW w:w="2614" w:type="pct"/>
          </w:tcPr>
          <w:p w14:paraId="654070E6" w14:textId="77777777" w:rsidR="00E4269F" w:rsidRPr="009A408F" w:rsidRDefault="00E4269F" w:rsidP="00D92CA7">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E4269F" w:rsidRPr="009A408F" w14:paraId="3A61261E" w14:textId="77777777" w:rsidTr="00D92CA7">
        <w:trPr>
          <w:jc w:val="center"/>
        </w:trPr>
        <w:tc>
          <w:tcPr>
            <w:tcW w:w="1648" w:type="pct"/>
          </w:tcPr>
          <w:p w14:paraId="23A5D0D9"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2B49DDE4"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4BD22B20"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58CD4669"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13178A"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57AEA77"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4781AF32"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552AF471"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6BF086BD"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56DEBE3" w14:textId="77777777" w:rsidR="00E4269F" w:rsidRPr="009A408F" w:rsidRDefault="00E4269F" w:rsidP="00D92CA7">
            <w:pPr>
              <w:spacing w:line="300" w:lineRule="atLeast"/>
              <w:jc w:val="both"/>
              <w:rPr>
                <w:rFonts w:cstheme="minorHAnsi"/>
                <w:b/>
                <w:bCs/>
                <w:color w:val="000000"/>
                <w:bdr w:val="none" w:sz="0" w:space="0" w:color="auto" w:frame="1"/>
              </w:rPr>
            </w:pPr>
          </w:p>
          <w:p w14:paraId="64FF143E"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28B871E1" w14:textId="77777777" w:rsidR="00E4269F" w:rsidRPr="009A408F" w:rsidRDefault="00E4269F" w:rsidP="00D92CA7">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46F59908" w14:textId="77777777" w:rsidR="00E4269F" w:rsidRPr="009A408F" w:rsidRDefault="00E4269F" w:rsidP="00D92CA7">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CAF02" w14:textId="77777777" w:rsidR="00E4269F" w:rsidRPr="009A408F" w:rsidRDefault="00E4269F" w:rsidP="00D92CA7">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36D2B72B" w14:textId="77777777" w:rsidR="00E4269F" w:rsidRPr="009A408F" w:rsidRDefault="00E4269F" w:rsidP="00D92CA7">
            <w:pPr>
              <w:spacing w:line="300" w:lineRule="atLeast"/>
              <w:ind w:left="37"/>
              <w:rPr>
                <w:rFonts w:cstheme="minorHAnsi"/>
                <w:b/>
              </w:rPr>
            </w:pPr>
            <w:r w:rsidRPr="009A408F">
              <w:rPr>
                <w:rFonts w:cstheme="minorHAnsi"/>
                <w:b/>
              </w:rPr>
              <w:lastRenderedPageBreak/>
              <w:t>VPĮ 46 straipsnio 1 dalis</w:t>
            </w:r>
          </w:p>
          <w:p w14:paraId="4CC9C57C" w14:textId="77777777" w:rsidR="00E4269F" w:rsidRPr="009A408F" w:rsidRDefault="00E4269F" w:rsidP="00D92CA7">
            <w:pPr>
              <w:spacing w:line="300" w:lineRule="atLeast"/>
              <w:ind w:left="37"/>
              <w:rPr>
                <w:rFonts w:cstheme="minorHAnsi"/>
                <w:b/>
              </w:rPr>
            </w:pPr>
          </w:p>
          <w:p w14:paraId="73AA1038" w14:textId="77777777" w:rsidR="00E4269F" w:rsidRPr="009A408F" w:rsidRDefault="00E4269F" w:rsidP="00D92CA7">
            <w:pPr>
              <w:spacing w:line="300" w:lineRule="atLeast"/>
              <w:ind w:left="37"/>
              <w:rPr>
                <w:rFonts w:cstheme="minorHAnsi"/>
              </w:rPr>
            </w:pPr>
            <w:r w:rsidRPr="009A408F">
              <w:rPr>
                <w:rFonts w:cstheme="minorHAnsi"/>
              </w:rPr>
              <w:t>EBVPD III dalies A1-A6 punktai</w:t>
            </w:r>
          </w:p>
          <w:p w14:paraId="5E3D1CF1" w14:textId="77777777" w:rsidR="00E4269F" w:rsidRPr="009A408F" w:rsidRDefault="00E4269F" w:rsidP="00D92CA7">
            <w:pPr>
              <w:spacing w:line="300" w:lineRule="atLeast"/>
              <w:rPr>
                <w:rFonts w:cstheme="minorHAnsi"/>
              </w:rPr>
            </w:pPr>
            <w:r w:rsidRPr="009A408F">
              <w:rPr>
                <w:rFonts w:cstheme="minorHAnsi"/>
              </w:rPr>
              <w:t>EBVPD III dalies D1 punktas</w:t>
            </w:r>
          </w:p>
        </w:tc>
        <w:tc>
          <w:tcPr>
            <w:tcW w:w="2614" w:type="pct"/>
          </w:tcPr>
          <w:p w14:paraId="698C3944" w14:textId="77777777" w:rsidR="00E4269F" w:rsidRPr="009A408F" w:rsidRDefault="00E4269F" w:rsidP="00D92CA7">
            <w:pPr>
              <w:spacing w:line="300" w:lineRule="atLeast"/>
              <w:jc w:val="both"/>
              <w:rPr>
                <w:rFonts w:cstheme="minorHAnsi"/>
              </w:rPr>
            </w:pPr>
            <w:r w:rsidRPr="009A408F">
              <w:rPr>
                <w:rFonts w:cstheme="minorHAnsi"/>
              </w:rPr>
              <w:t>Iš Lietuvoje įsteigtų subjektų reikalaujama:</w:t>
            </w:r>
          </w:p>
          <w:p w14:paraId="437DDF3D"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4EE9F276"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000787C4"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3BF01716" w14:textId="77777777" w:rsidR="00E4269F" w:rsidRPr="009A408F" w:rsidRDefault="00E4269F" w:rsidP="00D92CA7">
            <w:pPr>
              <w:spacing w:line="300" w:lineRule="atLeast"/>
              <w:jc w:val="both"/>
              <w:rPr>
                <w:rFonts w:cstheme="minorHAnsi"/>
              </w:rPr>
            </w:pPr>
          </w:p>
          <w:p w14:paraId="04B27945" w14:textId="77777777" w:rsidR="00E4269F" w:rsidRPr="009A408F" w:rsidRDefault="00E4269F" w:rsidP="00D92CA7">
            <w:pPr>
              <w:spacing w:line="300" w:lineRule="atLeast"/>
              <w:jc w:val="both"/>
              <w:rPr>
                <w:rFonts w:cstheme="minorHAnsi"/>
              </w:rPr>
            </w:pPr>
            <w:r w:rsidRPr="009A408F">
              <w:rPr>
                <w:rFonts w:cstheme="minorHAnsi"/>
              </w:rPr>
              <w:t>Iš ne Lietuvoje įsteigtų subjektų reikalaujama:</w:t>
            </w:r>
          </w:p>
          <w:p w14:paraId="4DE2F7C0"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1747569F" w14:textId="77777777" w:rsidR="00E4269F" w:rsidRPr="009A408F" w:rsidRDefault="00E4269F" w:rsidP="00D92CA7">
            <w:pPr>
              <w:spacing w:line="300" w:lineRule="atLeast"/>
              <w:jc w:val="both"/>
              <w:rPr>
                <w:rFonts w:cstheme="minorHAnsi"/>
              </w:rPr>
            </w:pPr>
          </w:p>
          <w:p w14:paraId="26D2CB62" w14:textId="77777777" w:rsidR="00E4269F" w:rsidRPr="009A408F" w:rsidRDefault="00E4269F" w:rsidP="00D92CA7">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7FD13C39" w14:textId="77777777" w:rsidR="00E4269F" w:rsidRPr="009A408F" w:rsidRDefault="00E4269F" w:rsidP="00D92CA7">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19005DCE" w14:textId="77777777" w:rsidR="00E4269F" w:rsidRPr="009A408F" w:rsidRDefault="00E4269F" w:rsidP="00D92CA7">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3E1B6E7E" w14:textId="77777777" w:rsidR="00E4269F" w:rsidRPr="009A408F" w:rsidRDefault="00E4269F" w:rsidP="00D92CA7">
            <w:pPr>
              <w:spacing w:line="300" w:lineRule="atLeast"/>
              <w:jc w:val="both"/>
              <w:rPr>
                <w:rFonts w:eastAsia="Calibri" w:cstheme="minorHAnsi"/>
              </w:rPr>
            </w:pPr>
            <w:r w:rsidRPr="009A408F">
              <w:rPr>
                <w:rFonts w:eastAsia="Calibri" w:cstheme="minorHAnsi"/>
              </w:rPr>
              <w:t>1) priesaikos deklaracija;</w:t>
            </w:r>
          </w:p>
          <w:p w14:paraId="3D6ABCA1" w14:textId="77777777" w:rsidR="00E4269F" w:rsidRPr="009A408F" w:rsidRDefault="00E4269F" w:rsidP="00D92CA7">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D332B2" w14:textId="77777777" w:rsidR="00E4269F" w:rsidRPr="009A408F" w:rsidRDefault="00E4269F" w:rsidP="00D92CA7">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3B4CB812" w14:textId="77777777" w:rsidR="00E4269F" w:rsidRPr="009A408F" w:rsidRDefault="00E4269F" w:rsidP="00D92CA7">
            <w:pPr>
              <w:pStyle w:val="Betarp"/>
              <w:spacing w:line="300" w:lineRule="atLeast"/>
              <w:jc w:val="both"/>
              <w:rPr>
                <w:rFonts w:cstheme="minorHAnsi"/>
                <w:b/>
                <w:bCs/>
                <w:i/>
                <w:iCs/>
              </w:rPr>
            </w:pPr>
            <w:r w:rsidRPr="009A408F">
              <w:rPr>
                <w:rFonts w:cstheme="minorHAnsi"/>
                <w:b/>
                <w:bCs/>
                <w:i/>
                <w:iCs/>
              </w:rPr>
              <w:t>PASTABA</w:t>
            </w:r>
          </w:p>
          <w:p w14:paraId="093E697A" w14:textId="77777777" w:rsidR="00E4269F" w:rsidRPr="009A408F" w:rsidRDefault="00E4269F" w:rsidP="00D92CA7">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E4269F" w:rsidRPr="009A408F" w14:paraId="03AC17E3" w14:textId="77777777" w:rsidTr="00D92CA7">
        <w:trPr>
          <w:jc w:val="center"/>
        </w:trPr>
        <w:tc>
          <w:tcPr>
            <w:tcW w:w="1648" w:type="pct"/>
          </w:tcPr>
          <w:p w14:paraId="3C001A9A" w14:textId="77777777" w:rsidR="00E4269F" w:rsidRPr="00492B0E" w:rsidRDefault="00E4269F" w:rsidP="00D92CA7">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6B094748" w14:textId="77777777" w:rsidR="00E4269F" w:rsidRPr="00492B0E" w:rsidRDefault="00E4269F" w:rsidP="00D92CA7">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5E007DFB" w14:textId="77777777" w:rsidR="00E4269F" w:rsidRPr="00492B0E" w:rsidRDefault="00E4269F" w:rsidP="00D92CA7">
            <w:pPr>
              <w:pStyle w:val="Betarp"/>
              <w:rPr>
                <w:rFonts w:ascii="Calibri" w:eastAsia="Yu Mincho" w:hAnsi="Calibri" w:cs="Calibri"/>
                <w:b/>
                <w:bCs/>
              </w:rPr>
            </w:pPr>
          </w:p>
          <w:p w14:paraId="53EDE484" w14:textId="77777777" w:rsidR="00E4269F" w:rsidRPr="00492B0E" w:rsidRDefault="00E4269F" w:rsidP="00D92CA7">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68649017" w14:textId="77777777" w:rsidR="00E4269F" w:rsidRPr="00492B0E" w:rsidRDefault="00E4269F" w:rsidP="00D92CA7">
            <w:pPr>
              <w:pStyle w:val="Betarp"/>
              <w:jc w:val="both"/>
              <w:rPr>
                <w:rFonts w:ascii="Calibri" w:hAnsi="Calibri" w:cs="Calibri"/>
                <w:lang w:eastAsia="en-US"/>
              </w:rPr>
            </w:pPr>
            <w:r w:rsidRPr="00492B0E">
              <w:rPr>
                <w:rFonts w:ascii="Calibri" w:hAnsi="Calibri" w:cs="Calibri"/>
                <w:lang w:eastAsia="en-US"/>
              </w:rPr>
              <w:t>Užtenka pateikto EBVPD.</w:t>
            </w:r>
          </w:p>
          <w:p w14:paraId="74F8B106" w14:textId="77777777" w:rsidR="00E4269F" w:rsidRPr="00492B0E" w:rsidRDefault="00E4269F" w:rsidP="00D92CA7">
            <w:pPr>
              <w:spacing w:line="300" w:lineRule="atLeast"/>
              <w:jc w:val="both"/>
              <w:rPr>
                <w:rFonts w:cstheme="minorHAnsi"/>
              </w:rPr>
            </w:pPr>
          </w:p>
        </w:tc>
      </w:tr>
      <w:tr w:rsidR="00E4269F" w:rsidRPr="009A408F" w14:paraId="510DFF31" w14:textId="77777777" w:rsidTr="00D92CA7">
        <w:trPr>
          <w:jc w:val="center"/>
        </w:trPr>
        <w:tc>
          <w:tcPr>
            <w:tcW w:w="1648" w:type="pct"/>
          </w:tcPr>
          <w:p w14:paraId="7C1D17BC"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470F3"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p>
          <w:p w14:paraId="280DD240"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3547AF07"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1A127EDB"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2994CD5"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p>
          <w:p w14:paraId="5E2566D6"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5BE70951"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495D3FA4"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195F60E7"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B154E17" w14:textId="77777777" w:rsidR="00E4269F" w:rsidRPr="009A408F" w:rsidRDefault="00E4269F" w:rsidP="00D92CA7">
            <w:pPr>
              <w:spacing w:line="300" w:lineRule="atLeast"/>
              <w:ind w:firstLine="37"/>
              <w:rPr>
                <w:rFonts w:cstheme="minorHAnsi"/>
                <w:b/>
              </w:rPr>
            </w:pPr>
            <w:r w:rsidRPr="009A408F">
              <w:rPr>
                <w:rFonts w:cstheme="minorHAnsi"/>
                <w:b/>
              </w:rPr>
              <w:lastRenderedPageBreak/>
              <w:t>VPĮ 46 straipsnio 3 dalis</w:t>
            </w:r>
          </w:p>
          <w:p w14:paraId="7B61AFD4" w14:textId="77777777" w:rsidR="00E4269F" w:rsidRPr="009A408F" w:rsidRDefault="00E4269F" w:rsidP="00D92CA7">
            <w:pPr>
              <w:spacing w:line="300" w:lineRule="atLeast"/>
              <w:ind w:firstLine="37"/>
              <w:rPr>
                <w:rFonts w:cstheme="minorHAnsi"/>
                <w:b/>
              </w:rPr>
            </w:pPr>
          </w:p>
          <w:p w14:paraId="6DA3525F" w14:textId="77777777" w:rsidR="00E4269F" w:rsidRPr="009A408F" w:rsidRDefault="00E4269F" w:rsidP="00D92CA7">
            <w:pPr>
              <w:spacing w:line="300" w:lineRule="atLeast"/>
              <w:ind w:firstLine="37"/>
              <w:rPr>
                <w:rFonts w:cstheme="minorHAnsi"/>
              </w:rPr>
            </w:pPr>
            <w:r w:rsidRPr="009A408F">
              <w:rPr>
                <w:rFonts w:cstheme="minorHAnsi"/>
              </w:rPr>
              <w:t>EBVPD III dalies B1 ir B2 punktai</w:t>
            </w:r>
          </w:p>
          <w:p w14:paraId="2D9BF82E" w14:textId="77777777" w:rsidR="00E4269F" w:rsidRPr="009A408F" w:rsidRDefault="00E4269F" w:rsidP="00D92CA7">
            <w:pPr>
              <w:spacing w:line="300" w:lineRule="atLeast"/>
              <w:jc w:val="both"/>
              <w:rPr>
                <w:rFonts w:cstheme="minorHAnsi"/>
                <w:b/>
              </w:rPr>
            </w:pPr>
          </w:p>
        </w:tc>
        <w:tc>
          <w:tcPr>
            <w:tcW w:w="2614" w:type="pct"/>
          </w:tcPr>
          <w:p w14:paraId="538CC551" w14:textId="77777777" w:rsidR="00E4269F" w:rsidRPr="009A408F" w:rsidRDefault="00E4269F" w:rsidP="00D92CA7">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5A7A8EA3" w14:textId="77777777" w:rsidR="00E4269F" w:rsidRPr="009A408F" w:rsidRDefault="00E4269F" w:rsidP="00D92CA7">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2ABEF7BB" w14:textId="77777777" w:rsidR="00E4269F" w:rsidRPr="009A408F" w:rsidRDefault="00E4269F" w:rsidP="00D92CA7">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7B3285B7" w14:textId="77777777" w:rsidR="00E4269F" w:rsidRPr="009A408F" w:rsidRDefault="00E4269F" w:rsidP="00D92CA7">
            <w:pPr>
              <w:spacing w:line="300" w:lineRule="atLeast"/>
              <w:jc w:val="both"/>
              <w:rPr>
                <w:rFonts w:cstheme="minorHAnsi"/>
              </w:rPr>
            </w:pPr>
            <w:r w:rsidRPr="009A408F">
              <w:rPr>
                <w:rFonts w:cstheme="minorHAnsi"/>
              </w:rPr>
              <w:t>Iš ne Lietuvoje įsteigtų subjektų reikalaujama:</w:t>
            </w:r>
          </w:p>
          <w:p w14:paraId="5C40B3F1"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39440522" w14:textId="77777777" w:rsidR="00E4269F" w:rsidRPr="009A408F" w:rsidRDefault="00E4269F" w:rsidP="00D92CA7">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185C85D" w14:textId="77777777" w:rsidR="00E4269F" w:rsidRPr="009A408F" w:rsidRDefault="00E4269F" w:rsidP="00D92CA7">
            <w:pPr>
              <w:spacing w:line="300" w:lineRule="atLeast"/>
              <w:jc w:val="both"/>
              <w:rPr>
                <w:rFonts w:cstheme="minorHAnsi"/>
                <w:i/>
                <w:iCs/>
                <w:color w:val="7030A0"/>
              </w:rPr>
            </w:pPr>
          </w:p>
          <w:p w14:paraId="0464578E" w14:textId="77777777" w:rsidR="00E4269F" w:rsidRPr="009A408F" w:rsidRDefault="00E4269F" w:rsidP="00D92CA7">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87F85CE" w14:textId="77777777" w:rsidR="00E4269F" w:rsidRPr="009A408F" w:rsidRDefault="00E4269F" w:rsidP="00D92CA7">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3CFD0B" w14:textId="77777777" w:rsidR="00E4269F" w:rsidRPr="009A408F" w:rsidRDefault="00E4269F" w:rsidP="00D92CA7">
            <w:pPr>
              <w:spacing w:line="300" w:lineRule="atLeast"/>
              <w:jc w:val="both"/>
              <w:rPr>
                <w:rFonts w:cstheme="minorHAnsi"/>
                <w:b/>
                <w:bCs/>
              </w:rPr>
            </w:pPr>
          </w:p>
          <w:p w14:paraId="11C47B54" w14:textId="77777777" w:rsidR="00E4269F" w:rsidRPr="009A408F" w:rsidRDefault="00E4269F" w:rsidP="00D92CA7">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39BBF399" w14:textId="77777777" w:rsidR="00E4269F" w:rsidRPr="009A408F" w:rsidRDefault="00E4269F" w:rsidP="00D92CA7">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A7D0341" w14:textId="77777777" w:rsidR="00E4269F" w:rsidRPr="009A408F" w:rsidRDefault="00E4269F" w:rsidP="00D92CA7">
            <w:pPr>
              <w:spacing w:line="300" w:lineRule="atLeast"/>
              <w:jc w:val="both"/>
              <w:rPr>
                <w:rFonts w:cstheme="minorHAnsi"/>
                <w:b/>
                <w:bCs/>
              </w:rPr>
            </w:pPr>
          </w:p>
          <w:p w14:paraId="28F2CA2D" w14:textId="77777777" w:rsidR="00E4269F" w:rsidRPr="009A408F" w:rsidRDefault="00E4269F" w:rsidP="00D92CA7">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2FA0A" w14:textId="77777777" w:rsidR="00E4269F" w:rsidRPr="009A408F" w:rsidRDefault="00E4269F" w:rsidP="00D92CA7">
            <w:pPr>
              <w:spacing w:line="300" w:lineRule="atLeast"/>
              <w:jc w:val="both"/>
              <w:rPr>
                <w:rFonts w:cstheme="minorHAnsi"/>
                <w:b/>
                <w:bCs/>
              </w:rPr>
            </w:pPr>
          </w:p>
          <w:p w14:paraId="757F155D" w14:textId="77777777" w:rsidR="00E4269F" w:rsidRPr="009A408F" w:rsidRDefault="00E4269F" w:rsidP="00D92CA7">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6398C8" w14:textId="77777777" w:rsidR="00E4269F" w:rsidRPr="009A408F" w:rsidRDefault="00E4269F" w:rsidP="00D92CA7">
            <w:pPr>
              <w:spacing w:line="300" w:lineRule="atLeast"/>
              <w:jc w:val="both"/>
              <w:rPr>
                <w:rFonts w:cstheme="minorHAnsi"/>
                <w:b/>
                <w:bCs/>
              </w:rPr>
            </w:pPr>
          </w:p>
          <w:p w14:paraId="32E8FE35" w14:textId="77777777" w:rsidR="00E4269F" w:rsidRPr="009A408F" w:rsidRDefault="00E4269F" w:rsidP="00D92CA7">
            <w:pPr>
              <w:spacing w:line="300" w:lineRule="atLeast"/>
              <w:jc w:val="both"/>
              <w:rPr>
                <w:rFonts w:cstheme="minorHAnsi"/>
              </w:rPr>
            </w:pPr>
            <w:r w:rsidRPr="009A408F">
              <w:rPr>
                <w:rFonts w:cstheme="minorHAnsi"/>
              </w:rPr>
              <w:t>Iš ne Lietuvoje įsteigtų subjektų reikalaujama:</w:t>
            </w:r>
          </w:p>
          <w:p w14:paraId="2F6D1105" w14:textId="77777777" w:rsidR="00E4269F" w:rsidRPr="009A408F" w:rsidRDefault="00E4269F" w:rsidP="00D92CA7">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0632B786" w14:textId="77777777" w:rsidR="00E4269F" w:rsidRPr="009A408F" w:rsidRDefault="00E4269F" w:rsidP="00D92CA7">
            <w:pPr>
              <w:spacing w:line="300" w:lineRule="atLeast"/>
              <w:jc w:val="both"/>
              <w:rPr>
                <w:rFonts w:cstheme="minorHAnsi"/>
                <w:b/>
                <w:bCs/>
              </w:rPr>
            </w:pPr>
          </w:p>
          <w:p w14:paraId="62B746D3" w14:textId="77777777" w:rsidR="00E4269F" w:rsidRPr="009A408F" w:rsidRDefault="00E4269F" w:rsidP="00D92CA7">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2C2500DE" w14:textId="77777777" w:rsidR="00E4269F" w:rsidRPr="009A408F" w:rsidRDefault="00E4269F" w:rsidP="00D92CA7">
            <w:pPr>
              <w:spacing w:line="300" w:lineRule="atLeast"/>
              <w:jc w:val="both"/>
              <w:rPr>
                <w:rFonts w:cstheme="minorHAnsi"/>
                <w:b/>
                <w:bCs/>
              </w:rPr>
            </w:pPr>
          </w:p>
          <w:p w14:paraId="229F13ED" w14:textId="77777777" w:rsidR="00E4269F" w:rsidRPr="009A408F" w:rsidRDefault="00E4269F" w:rsidP="00D92CA7">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CC2551" w14:textId="77777777" w:rsidR="00E4269F" w:rsidRPr="009A408F" w:rsidRDefault="00E4269F" w:rsidP="00D92CA7">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C0736F" w14:textId="77777777" w:rsidR="00E4269F" w:rsidRPr="009A408F" w:rsidRDefault="00E4269F" w:rsidP="00D92CA7">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194F73" w14:textId="77777777" w:rsidR="00E4269F" w:rsidRPr="009A408F" w:rsidRDefault="00E4269F" w:rsidP="00D92CA7">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0909DECC" w14:textId="77777777" w:rsidR="00E4269F" w:rsidRPr="009A408F" w:rsidRDefault="00E4269F" w:rsidP="00D92CA7">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B500DD" w14:textId="77777777" w:rsidR="00E4269F" w:rsidRPr="009A408F" w:rsidRDefault="00E4269F" w:rsidP="00D92CA7">
            <w:pPr>
              <w:pStyle w:val="Betarp"/>
              <w:spacing w:line="300" w:lineRule="atLeast"/>
              <w:jc w:val="both"/>
              <w:rPr>
                <w:rFonts w:cstheme="minorHAnsi"/>
                <w:b/>
                <w:bCs/>
                <w:i/>
                <w:iCs/>
              </w:rPr>
            </w:pPr>
          </w:p>
          <w:p w14:paraId="6CEF066F" w14:textId="77777777" w:rsidR="00E4269F" w:rsidRPr="009A408F" w:rsidRDefault="00E4269F" w:rsidP="00D92CA7">
            <w:pPr>
              <w:pStyle w:val="Betarp"/>
              <w:spacing w:line="300" w:lineRule="atLeast"/>
              <w:jc w:val="both"/>
              <w:rPr>
                <w:rFonts w:cstheme="minorHAnsi"/>
                <w:b/>
                <w:bCs/>
                <w:i/>
                <w:iCs/>
              </w:rPr>
            </w:pPr>
            <w:r w:rsidRPr="009A408F">
              <w:rPr>
                <w:rFonts w:cstheme="minorHAnsi"/>
                <w:b/>
                <w:bCs/>
                <w:i/>
                <w:iCs/>
              </w:rPr>
              <w:t>PASTABA</w:t>
            </w:r>
          </w:p>
          <w:p w14:paraId="28D6BC99" w14:textId="77777777" w:rsidR="00E4269F" w:rsidRPr="009A408F" w:rsidRDefault="00E4269F" w:rsidP="00D92CA7">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269F" w:rsidRPr="009A408F" w14:paraId="294AC5D5" w14:textId="77777777" w:rsidTr="00D92CA7">
        <w:trPr>
          <w:jc w:val="center"/>
        </w:trPr>
        <w:tc>
          <w:tcPr>
            <w:tcW w:w="1648" w:type="pct"/>
          </w:tcPr>
          <w:p w14:paraId="2103CAD4"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988DA31" w14:textId="77777777" w:rsidR="00E4269F" w:rsidRPr="009A408F" w:rsidRDefault="00E4269F" w:rsidP="00D92CA7">
            <w:pPr>
              <w:spacing w:line="300" w:lineRule="atLeast"/>
              <w:ind w:left="37"/>
              <w:rPr>
                <w:rFonts w:eastAsia="Yu Mincho" w:cstheme="minorHAnsi"/>
                <w:b/>
                <w:bCs/>
              </w:rPr>
            </w:pPr>
            <w:r w:rsidRPr="009A408F">
              <w:rPr>
                <w:rFonts w:eastAsia="Yu Mincho" w:cstheme="minorHAnsi"/>
                <w:b/>
                <w:bCs/>
              </w:rPr>
              <w:t>VPĮ 46 straipsnio 4 dalies 1 punktas</w:t>
            </w:r>
          </w:p>
          <w:p w14:paraId="022765F7" w14:textId="77777777" w:rsidR="00E4269F" w:rsidRPr="009A408F" w:rsidRDefault="00E4269F" w:rsidP="00D92CA7">
            <w:pPr>
              <w:spacing w:line="300" w:lineRule="atLeast"/>
              <w:ind w:left="37"/>
              <w:rPr>
                <w:rFonts w:eastAsia="Yu Mincho" w:cstheme="minorHAnsi"/>
              </w:rPr>
            </w:pPr>
          </w:p>
          <w:p w14:paraId="3C7F783E" w14:textId="77777777" w:rsidR="00E4269F" w:rsidRPr="009A408F" w:rsidRDefault="00E4269F" w:rsidP="00D92CA7">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0134AF42"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5D341B17" w14:textId="77777777" w:rsidR="00E4269F" w:rsidRPr="009A408F" w:rsidRDefault="00E4269F" w:rsidP="00D92CA7">
            <w:pPr>
              <w:pBdr>
                <w:top w:val="nil"/>
                <w:left w:val="nil"/>
                <w:bottom w:val="nil"/>
                <w:right w:val="nil"/>
                <w:between w:val="nil"/>
                <w:bar w:val="nil"/>
              </w:pBdr>
              <w:spacing w:line="300" w:lineRule="atLeast"/>
              <w:jc w:val="both"/>
              <w:rPr>
                <w:rFonts w:cstheme="minorHAnsi"/>
                <w:bCs/>
                <w:iCs/>
                <w:color w:val="000000"/>
                <w:u w:color="000000"/>
                <w:bdr w:val="nil"/>
              </w:rPr>
            </w:pPr>
          </w:p>
          <w:p w14:paraId="33003054"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6221E88E" w14:textId="77777777" w:rsidTr="00D92CA7">
        <w:trPr>
          <w:jc w:val="center"/>
        </w:trPr>
        <w:tc>
          <w:tcPr>
            <w:tcW w:w="1648" w:type="pct"/>
          </w:tcPr>
          <w:p w14:paraId="34944283"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w:t>
            </w:r>
            <w:r w:rsidRPr="009A408F">
              <w:rPr>
                <w:rFonts w:cstheme="minorHAnsi"/>
                <w:color w:val="000000"/>
                <w:u w:color="000000"/>
                <w:bdr w:val="nil"/>
              </w:rPr>
              <w:lastRenderedPageBreak/>
              <w:t xml:space="preserve">kaip apibrėžta VPĮ 21 straipsnyje, ir atitinkamos padėties negalima ištaisyti. </w:t>
            </w:r>
          </w:p>
          <w:p w14:paraId="36C87607"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4364CD99" w14:textId="77777777" w:rsidR="00E4269F" w:rsidRPr="009A408F" w:rsidRDefault="00E4269F" w:rsidP="00D92CA7">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D30455F" w14:textId="77777777" w:rsidR="00E4269F" w:rsidRPr="009A408F" w:rsidRDefault="00E4269F" w:rsidP="00D92CA7">
            <w:pPr>
              <w:spacing w:line="300" w:lineRule="atLeast"/>
              <w:ind w:left="37"/>
              <w:rPr>
                <w:rFonts w:eastAsia="Yu Mincho" w:cstheme="minorHAnsi"/>
              </w:rPr>
            </w:pPr>
          </w:p>
          <w:p w14:paraId="0FE1F860"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6B022A74" w14:textId="77777777" w:rsidR="00E4269F" w:rsidRPr="009A408F" w:rsidRDefault="00E4269F" w:rsidP="00D92CA7">
            <w:pPr>
              <w:spacing w:line="300" w:lineRule="atLeast"/>
              <w:jc w:val="both"/>
              <w:rPr>
                <w:rFonts w:cstheme="minorHAnsi"/>
              </w:rPr>
            </w:pPr>
            <w:r w:rsidRPr="009A408F">
              <w:rPr>
                <w:rFonts w:cstheme="minorHAnsi"/>
              </w:rPr>
              <w:lastRenderedPageBreak/>
              <w:t>Užtenka pateikto EBVPD.</w:t>
            </w:r>
          </w:p>
          <w:p w14:paraId="4D238B17" w14:textId="77777777" w:rsidR="00E4269F" w:rsidRPr="009A408F" w:rsidRDefault="00E4269F" w:rsidP="00D92CA7">
            <w:pPr>
              <w:pBdr>
                <w:top w:val="nil"/>
                <w:left w:val="nil"/>
                <w:bottom w:val="nil"/>
                <w:right w:val="nil"/>
                <w:between w:val="nil"/>
                <w:bar w:val="nil"/>
              </w:pBdr>
              <w:spacing w:line="300" w:lineRule="atLeast"/>
              <w:jc w:val="both"/>
              <w:rPr>
                <w:rFonts w:cstheme="minorHAnsi"/>
                <w:bCs/>
                <w:iCs/>
                <w:color w:val="000000"/>
                <w:u w:color="000000"/>
                <w:bdr w:val="nil"/>
              </w:rPr>
            </w:pPr>
          </w:p>
          <w:p w14:paraId="679BE15F"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68437306" w14:textId="77777777" w:rsidTr="00D92CA7">
        <w:trPr>
          <w:jc w:val="center"/>
        </w:trPr>
        <w:tc>
          <w:tcPr>
            <w:tcW w:w="1648" w:type="pct"/>
          </w:tcPr>
          <w:p w14:paraId="49E370C5"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3569FF99" w14:textId="77777777" w:rsidR="00E4269F" w:rsidRPr="009A408F" w:rsidRDefault="00E4269F" w:rsidP="00D92CA7">
            <w:pPr>
              <w:spacing w:line="300" w:lineRule="atLeast"/>
              <w:ind w:left="37"/>
              <w:rPr>
                <w:rFonts w:eastAsia="Yu Mincho" w:cstheme="minorHAnsi"/>
                <w:b/>
                <w:bCs/>
              </w:rPr>
            </w:pPr>
            <w:r w:rsidRPr="009A408F">
              <w:rPr>
                <w:rFonts w:eastAsia="Yu Mincho" w:cstheme="minorHAnsi"/>
                <w:b/>
                <w:bCs/>
              </w:rPr>
              <w:t>VPĮ 46 straipsnio 4 dalies 3 punktas</w:t>
            </w:r>
          </w:p>
          <w:p w14:paraId="3E7F55BE" w14:textId="77777777" w:rsidR="00E4269F" w:rsidRPr="009A408F" w:rsidRDefault="00E4269F" w:rsidP="00D92CA7">
            <w:pPr>
              <w:spacing w:line="300" w:lineRule="atLeast"/>
              <w:ind w:left="37"/>
              <w:rPr>
                <w:rFonts w:eastAsia="Yu Mincho" w:cstheme="minorHAnsi"/>
              </w:rPr>
            </w:pPr>
          </w:p>
          <w:p w14:paraId="3609269A"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181AADDA"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528C37BF"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58D148C2" w14:textId="77777777" w:rsidTr="00D92CA7">
        <w:trPr>
          <w:jc w:val="center"/>
        </w:trPr>
        <w:tc>
          <w:tcPr>
            <w:tcW w:w="1648" w:type="pct"/>
          </w:tcPr>
          <w:p w14:paraId="7EA0A8CF"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790229" w14:textId="77777777" w:rsidR="00E4269F" w:rsidRPr="009A408F" w:rsidRDefault="00E4269F" w:rsidP="00D92CA7">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54CD90" w14:textId="77777777" w:rsidR="00E4269F" w:rsidRPr="009A408F" w:rsidRDefault="00E4269F" w:rsidP="00D92CA7">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D5EF218" w14:textId="77777777" w:rsidR="00E4269F" w:rsidRPr="009A408F" w:rsidRDefault="00E4269F" w:rsidP="00D92CA7">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0E7A41F6" w14:textId="77777777" w:rsidR="00E4269F" w:rsidRPr="009A408F" w:rsidRDefault="00E4269F" w:rsidP="00D92CA7">
            <w:pPr>
              <w:spacing w:line="300" w:lineRule="atLeast"/>
              <w:ind w:left="37"/>
              <w:rPr>
                <w:rFonts w:eastAsia="Yu Mincho" w:cstheme="minorHAnsi"/>
              </w:rPr>
            </w:pPr>
          </w:p>
          <w:p w14:paraId="03413989"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848F4F6"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21EA8A6A" w14:textId="77777777" w:rsidR="00E4269F" w:rsidRPr="009A408F" w:rsidRDefault="00E4269F" w:rsidP="00D92CA7">
            <w:pPr>
              <w:spacing w:line="300" w:lineRule="atLeast"/>
              <w:ind w:left="32"/>
              <w:jc w:val="both"/>
              <w:rPr>
                <w:rFonts w:cstheme="minorHAnsi"/>
                <w:bCs/>
                <w:iCs/>
              </w:rPr>
            </w:pPr>
          </w:p>
          <w:p w14:paraId="3DCCD774" w14:textId="77777777" w:rsidR="00E4269F" w:rsidRPr="009A408F" w:rsidRDefault="00E4269F" w:rsidP="00D92CA7">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67259E6" w14:textId="77777777" w:rsidR="00E4269F" w:rsidRPr="009A408F" w:rsidRDefault="00E4269F" w:rsidP="00D92CA7">
            <w:pPr>
              <w:spacing w:line="300" w:lineRule="atLeast"/>
              <w:ind w:left="32"/>
              <w:jc w:val="both"/>
              <w:rPr>
                <w:rFonts w:cstheme="minorHAnsi"/>
                <w:b/>
                <w:bCs/>
              </w:rPr>
            </w:pPr>
          </w:p>
          <w:p w14:paraId="1BEFC7D0" w14:textId="77777777" w:rsidR="00E4269F" w:rsidRPr="009A408F" w:rsidRDefault="00927A4B" w:rsidP="00D92CA7">
            <w:pPr>
              <w:pBdr>
                <w:top w:val="nil"/>
                <w:left w:val="nil"/>
                <w:bottom w:val="nil"/>
                <w:right w:val="nil"/>
                <w:between w:val="nil"/>
                <w:bar w:val="nil"/>
              </w:pBdr>
              <w:spacing w:line="300" w:lineRule="atLeast"/>
              <w:jc w:val="both"/>
              <w:rPr>
                <w:rFonts w:cstheme="minorHAnsi"/>
                <w:b/>
                <w:bCs/>
                <w:color w:val="000000"/>
                <w:u w:color="000000"/>
                <w:bdr w:val="nil"/>
              </w:rPr>
            </w:pPr>
            <w:hyperlink r:id="rId18" w:history="1">
              <w:r w:rsidR="00E4269F" w:rsidRPr="009A408F">
                <w:rPr>
                  <w:rStyle w:val="Hipersaitas"/>
                  <w:rFonts w:cstheme="minorHAnsi"/>
                </w:rPr>
                <w:t>https://vpt.lrv.lt/lt/nuorodos/kiti-duomenys/powerbi/melaginga-informacija-pateikusiu-tiekeju-sarasas-3/</w:t>
              </w:r>
            </w:hyperlink>
            <w:r w:rsidR="00E4269F" w:rsidRPr="009A408F">
              <w:rPr>
                <w:rFonts w:cstheme="minorHAnsi"/>
              </w:rPr>
              <w:t xml:space="preserve"> </w:t>
            </w:r>
          </w:p>
        </w:tc>
      </w:tr>
      <w:tr w:rsidR="00E4269F" w:rsidRPr="009A408F" w14:paraId="65B6F0BA" w14:textId="77777777" w:rsidTr="00D92CA7">
        <w:trPr>
          <w:jc w:val="center"/>
        </w:trPr>
        <w:tc>
          <w:tcPr>
            <w:tcW w:w="1648" w:type="pct"/>
          </w:tcPr>
          <w:p w14:paraId="6FE11E47"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A408F">
              <w:rPr>
                <w:rFonts w:cstheme="minorHAnsi"/>
                <w:color w:val="000000"/>
                <w:u w:color="000000"/>
                <w:bdr w:val="nil"/>
              </w:rPr>
              <w:lastRenderedPageBreak/>
              <w:t>perkančioji organizacija gali tai įrodyti bet kokiomis teisėtomis priemonėmis.</w:t>
            </w:r>
          </w:p>
        </w:tc>
        <w:tc>
          <w:tcPr>
            <w:tcW w:w="738" w:type="pct"/>
          </w:tcPr>
          <w:p w14:paraId="2A5387E6" w14:textId="77777777" w:rsidR="00E4269F" w:rsidRPr="009A408F" w:rsidRDefault="00E4269F" w:rsidP="00D92CA7">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61915101" w14:textId="77777777" w:rsidR="00E4269F" w:rsidRPr="009A408F" w:rsidRDefault="00E4269F" w:rsidP="00D92CA7">
            <w:pPr>
              <w:spacing w:line="300" w:lineRule="atLeast"/>
              <w:ind w:left="37"/>
              <w:rPr>
                <w:rFonts w:eastAsia="Yu Mincho" w:cstheme="minorHAnsi"/>
              </w:rPr>
            </w:pPr>
          </w:p>
          <w:p w14:paraId="1EDD7406" w14:textId="77777777" w:rsidR="00E4269F" w:rsidRPr="009A408F" w:rsidRDefault="00E4269F" w:rsidP="00D92CA7">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B8C9CC"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C2252C1"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BCD8012"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iCs/>
                <w:color w:val="000000"/>
                <w:u w:color="000000"/>
                <w:bdr w:val="nil"/>
              </w:rPr>
            </w:pPr>
          </w:p>
        </w:tc>
      </w:tr>
      <w:tr w:rsidR="00E4269F" w:rsidRPr="009A408F" w14:paraId="70A9E078" w14:textId="77777777" w:rsidTr="00D92CA7">
        <w:trPr>
          <w:jc w:val="center"/>
        </w:trPr>
        <w:tc>
          <w:tcPr>
            <w:tcW w:w="1648" w:type="pct"/>
          </w:tcPr>
          <w:p w14:paraId="363E06A2" w14:textId="77777777" w:rsidR="00E4269F" w:rsidRPr="009A408F" w:rsidRDefault="00E4269F" w:rsidP="00D92CA7">
            <w:pPr>
              <w:spacing w:line="300" w:lineRule="atLeast"/>
              <w:jc w:val="both"/>
              <w:rPr>
                <w:rFonts w:cstheme="minorHAnsi"/>
              </w:rPr>
            </w:pPr>
            <w:r w:rsidRPr="009A408F">
              <w:rPr>
                <w:rFonts w:cstheme="minorHAnsi"/>
                <w:b/>
              </w:rPr>
              <w:t>2.5.1.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14062" w14:textId="77777777" w:rsidR="00E4269F" w:rsidRPr="009A408F" w:rsidRDefault="00E4269F" w:rsidP="00D92CA7">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w:t>
            </w:r>
            <w:r w:rsidRPr="009A408F">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5FA6AC" w14:textId="77777777" w:rsidR="00E4269F" w:rsidRPr="009A408F" w:rsidRDefault="00E4269F" w:rsidP="00D92CA7">
            <w:pPr>
              <w:spacing w:line="300" w:lineRule="atLeast"/>
              <w:rPr>
                <w:rFonts w:eastAsia="Yu Mincho" w:cstheme="minorHAnsi"/>
                <w:b/>
                <w:bCs/>
              </w:rPr>
            </w:pPr>
            <w:r w:rsidRPr="009A408F">
              <w:rPr>
                <w:rFonts w:eastAsia="Yu Mincho" w:cstheme="minorHAnsi"/>
                <w:b/>
                <w:bCs/>
              </w:rPr>
              <w:lastRenderedPageBreak/>
              <w:t>VPĮ 46 straipsnio 4 dalies 6 punktas</w:t>
            </w:r>
          </w:p>
          <w:p w14:paraId="178A01BC" w14:textId="77777777" w:rsidR="00E4269F" w:rsidRPr="009A408F" w:rsidRDefault="00E4269F" w:rsidP="00D92CA7">
            <w:pPr>
              <w:spacing w:line="300" w:lineRule="atLeast"/>
              <w:rPr>
                <w:rFonts w:eastAsia="Yu Mincho" w:cstheme="minorHAnsi"/>
              </w:rPr>
            </w:pPr>
          </w:p>
          <w:p w14:paraId="24713655" w14:textId="77777777" w:rsidR="00E4269F" w:rsidRPr="009A408F" w:rsidRDefault="00E4269F" w:rsidP="00D92CA7">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263E14BA"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36ADDFBD" w14:textId="77777777" w:rsidR="00E4269F" w:rsidRPr="009A408F" w:rsidRDefault="00E4269F" w:rsidP="00D92CA7">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76D2A07" w14:textId="77777777" w:rsidR="00E4269F" w:rsidRPr="009A408F" w:rsidRDefault="00E4269F" w:rsidP="00D92CA7">
            <w:pPr>
              <w:pBdr>
                <w:top w:val="nil"/>
                <w:left w:val="nil"/>
                <w:bottom w:val="nil"/>
                <w:right w:val="nil"/>
                <w:between w:val="nil"/>
                <w:bar w:val="nil"/>
              </w:pBdr>
              <w:spacing w:line="300" w:lineRule="atLeast"/>
              <w:jc w:val="both"/>
              <w:rPr>
                <w:rFonts w:cstheme="minorHAnsi"/>
                <w:bCs/>
                <w:iCs/>
                <w:color w:val="000000"/>
                <w:u w:color="000000"/>
                <w:bdr w:val="nil"/>
              </w:rPr>
            </w:pPr>
          </w:p>
          <w:p w14:paraId="41F23C9D"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50C265C"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p>
          <w:p w14:paraId="3E284A4C" w14:textId="77777777" w:rsidR="00E4269F" w:rsidRPr="009A408F" w:rsidRDefault="00927A4B" w:rsidP="00D92CA7">
            <w:pPr>
              <w:spacing w:line="300" w:lineRule="atLeast"/>
              <w:rPr>
                <w:rFonts w:cstheme="minorHAnsi"/>
              </w:rPr>
            </w:pPr>
            <w:hyperlink r:id="rId19" w:history="1">
              <w:r w:rsidR="00E4269F" w:rsidRPr="009A408F">
                <w:rPr>
                  <w:rStyle w:val="Hipersaitas"/>
                  <w:rFonts w:cstheme="minorHAnsi"/>
                </w:rPr>
                <w:t>https://vpt.lrv.lt/lt/nuorodos/kiti-duomenys/powerbi/nepatikimi-tiekejai-1/</w:t>
              </w:r>
            </w:hyperlink>
          </w:p>
          <w:p w14:paraId="2AB72C43"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p>
          <w:p w14:paraId="5029DA55" w14:textId="77777777" w:rsidR="00E4269F" w:rsidRPr="009A408F" w:rsidRDefault="00927A4B" w:rsidP="00D92CA7">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E4269F" w:rsidRPr="009A408F">
                <w:rPr>
                  <w:rFonts w:cstheme="minorHAnsi"/>
                  <w:color w:val="0000FF"/>
                  <w:u w:val="single" w:color="000000"/>
                  <w:bdr w:val="nil"/>
                </w:rPr>
                <w:t>https://vpt.lrv.lt/lt/pasalinimo-pagrindai-1/nepatikimu-koncesininku-sarasas-1/nepatikimu-koncesininku-sarasas</w:t>
              </w:r>
            </w:hyperlink>
          </w:p>
        </w:tc>
      </w:tr>
      <w:tr w:rsidR="00E4269F" w:rsidRPr="009A408F" w14:paraId="708C36D4" w14:textId="77777777" w:rsidTr="00D92CA7">
        <w:trPr>
          <w:jc w:val="center"/>
        </w:trPr>
        <w:tc>
          <w:tcPr>
            <w:tcW w:w="1648" w:type="pct"/>
          </w:tcPr>
          <w:p w14:paraId="40154385"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ACC1CC3" w14:textId="77777777" w:rsidR="00E4269F" w:rsidRPr="009A408F" w:rsidRDefault="00E4269F" w:rsidP="00D92CA7">
            <w:pPr>
              <w:spacing w:line="300" w:lineRule="atLeast"/>
              <w:jc w:val="both"/>
              <w:rPr>
                <w:rFonts w:cstheme="minorHAnsi"/>
                <w:b/>
              </w:rPr>
            </w:pPr>
          </w:p>
        </w:tc>
        <w:tc>
          <w:tcPr>
            <w:tcW w:w="738" w:type="pct"/>
          </w:tcPr>
          <w:p w14:paraId="53781757" w14:textId="77777777" w:rsidR="00E4269F" w:rsidRPr="009A408F" w:rsidRDefault="00E4269F" w:rsidP="00D92CA7">
            <w:pPr>
              <w:spacing w:line="300" w:lineRule="atLeast"/>
              <w:rPr>
                <w:rFonts w:eastAsia="Yu Mincho" w:cstheme="minorHAnsi"/>
                <w:b/>
                <w:bCs/>
              </w:rPr>
            </w:pPr>
            <w:r w:rsidRPr="009A408F">
              <w:rPr>
                <w:rFonts w:eastAsia="Yu Mincho" w:cstheme="minorHAnsi"/>
                <w:b/>
                <w:bCs/>
              </w:rPr>
              <w:t>VPĮ 46 straipsnio 4 dalies 7 punkto a papunktis</w:t>
            </w:r>
          </w:p>
          <w:p w14:paraId="41244EC7" w14:textId="77777777" w:rsidR="00E4269F" w:rsidRPr="009A408F" w:rsidRDefault="00E4269F" w:rsidP="00D92CA7">
            <w:pPr>
              <w:spacing w:line="300" w:lineRule="atLeast"/>
              <w:rPr>
                <w:rFonts w:eastAsia="Yu Mincho" w:cstheme="minorHAnsi"/>
              </w:rPr>
            </w:pPr>
          </w:p>
          <w:p w14:paraId="28EF10E5"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667EA8B"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0B9DD009" w14:textId="77777777" w:rsidR="00E4269F" w:rsidRPr="009A408F" w:rsidRDefault="00E4269F" w:rsidP="00D92CA7">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1" w:history="1">
              <w:r w:rsidRPr="009A408F">
                <w:rPr>
                  <w:rFonts w:cstheme="minorHAnsi"/>
                  <w:color w:val="0000FF"/>
                  <w:u w:val="single"/>
                </w:rPr>
                <w:t>https://www.registrucentras.lt/jar/p/index.php</w:t>
              </w:r>
            </w:hyperlink>
          </w:p>
          <w:p w14:paraId="40428E5C" w14:textId="77777777" w:rsidR="00E4269F" w:rsidRPr="009A408F" w:rsidRDefault="00E4269F" w:rsidP="00D92CA7">
            <w:pPr>
              <w:spacing w:line="300" w:lineRule="atLeast"/>
              <w:jc w:val="both"/>
              <w:rPr>
                <w:rFonts w:cstheme="minorHAnsi"/>
              </w:rPr>
            </w:pPr>
            <w:r w:rsidRPr="009A408F">
              <w:rPr>
                <w:rFonts w:cstheme="minorHAnsi"/>
              </w:rPr>
              <w:t>paskelbtą informaciją, taip pat į šiame informaciniame pranešime pateiktą informaciją:</w:t>
            </w:r>
          </w:p>
          <w:p w14:paraId="545C35E3" w14:textId="77777777" w:rsidR="00E4269F" w:rsidRPr="009A408F" w:rsidRDefault="00927A4B" w:rsidP="00D92CA7">
            <w:pPr>
              <w:pBdr>
                <w:top w:val="nil"/>
                <w:left w:val="nil"/>
                <w:bottom w:val="nil"/>
                <w:right w:val="nil"/>
                <w:between w:val="nil"/>
                <w:bar w:val="nil"/>
              </w:pBdr>
              <w:spacing w:line="300" w:lineRule="atLeast"/>
              <w:jc w:val="both"/>
              <w:rPr>
                <w:rFonts w:cstheme="minorHAnsi"/>
                <w:b/>
                <w:bCs/>
                <w:iCs/>
                <w:color w:val="000000"/>
                <w:u w:color="000000"/>
                <w:bdr w:val="nil"/>
              </w:rPr>
            </w:pPr>
            <w:hyperlink r:id="rId22" w:history="1">
              <w:r w:rsidR="00E4269F" w:rsidRPr="009A408F">
                <w:rPr>
                  <w:rStyle w:val="Hipersaitas"/>
                  <w:rFonts w:cstheme="minorHAnsi"/>
                </w:rPr>
                <w:t>https://vpt.lrv.lt/lt/naujienos-3/finansiniu-ataskaitu-nepateikimas-gali-tapti-kliutimi-dalyvauti-viesuosiuose-pirkimuose/</w:t>
              </w:r>
            </w:hyperlink>
          </w:p>
        </w:tc>
      </w:tr>
      <w:tr w:rsidR="00E4269F" w:rsidRPr="009A408F" w14:paraId="65151D6E" w14:textId="77777777" w:rsidTr="00D92CA7">
        <w:trPr>
          <w:jc w:val="center"/>
        </w:trPr>
        <w:tc>
          <w:tcPr>
            <w:tcW w:w="1648" w:type="pct"/>
          </w:tcPr>
          <w:p w14:paraId="4E205C66" w14:textId="77777777" w:rsidR="00E4269F" w:rsidRPr="009A408F" w:rsidRDefault="00E4269F" w:rsidP="00D92CA7">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A8598C9" w14:textId="77777777" w:rsidR="00E4269F" w:rsidRPr="009A408F" w:rsidRDefault="00E4269F" w:rsidP="00D92CA7">
            <w:pPr>
              <w:spacing w:line="300" w:lineRule="atLeast"/>
              <w:rPr>
                <w:rFonts w:eastAsia="Yu Mincho" w:cstheme="minorHAnsi"/>
                <w:b/>
                <w:bCs/>
              </w:rPr>
            </w:pPr>
            <w:r w:rsidRPr="009A408F">
              <w:rPr>
                <w:rFonts w:eastAsia="Yu Mincho" w:cstheme="minorHAnsi"/>
                <w:b/>
                <w:bCs/>
              </w:rPr>
              <w:t>VPĮ 46 straipsnio 4 dalies 7 punkto b papunktis</w:t>
            </w:r>
          </w:p>
          <w:p w14:paraId="024327CC" w14:textId="77777777" w:rsidR="00E4269F" w:rsidRPr="009A408F" w:rsidRDefault="00E4269F" w:rsidP="00D92CA7">
            <w:pPr>
              <w:spacing w:line="300" w:lineRule="atLeast"/>
              <w:rPr>
                <w:rFonts w:eastAsia="Yu Mincho" w:cstheme="minorHAnsi"/>
              </w:rPr>
            </w:pPr>
          </w:p>
          <w:p w14:paraId="655A693D" w14:textId="77777777" w:rsidR="00E4269F" w:rsidRPr="009A408F" w:rsidRDefault="00E4269F" w:rsidP="00D92CA7">
            <w:pPr>
              <w:spacing w:line="300" w:lineRule="atLeast"/>
              <w:rPr>
                <w:rFonts w:eastAsia="Yu Mincho" w:cstheme="minorHAnsi"/>
              </w:rPr>
            </w:pPr>
            <w:r w:rsidRPr="009A408F">
              <w:rPr>
                <w:rFonts w:eastAsia="Yu Mincho" w:cstheme="minorHAnsi"/>
              </w:rPr>
              <w:t>EBVPD III dalies C11 punktas</w:t>
            </w:r>
          </w:p>
        </w:tc>
        <w:tc>
          <w:tcPr>
            <w:tcW w:w="2614" w:type="pct"/>
          </w:tcPr>
          <w:p w14:paraId="588448D7"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65EB3E5D" w14:textId="77777777" w:rsidR="00E4269F" w:rsidRPr="009A408F" w:rsidRDefault="00E4269F" w:rsidP="00D92CA7">
            <w:pPr>
              <w:spacing w:line="300" w:lineRule="atLeast"/>
              <w:ind w:left="32"/>
              <w:jc w:val="both"/>
              <w:rPr>
                <w:rFonts w:cstheme="minorHAnsi"/>
                <w:b/>
                <w:bCs/>
                <w:iCs/>
              </w:rPr>
            </w:pPr>
          </w:p>
          <w:p w14:paraId="0CC462F6" w14:textId="77777777" w:rsidR="00E4269F" w:rsidRPr="009A408F" w:rsidRDefault="00E4269F" w:rsidP="00D92CA7">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E4269F" w:rsidRPr="009A408F" w14:paraId="1CE7B618" w14:textId="77777777" w:rsidTr="00D92CA7">
        <w:trPr>
          <w:jc w:val="center"/>
        </w:trPr>
        <w:tc>
          <w:tcPr>
            <w:tcW w:w="1648" w:type="pct"/>
          </w:tcPr>
          <w:p w14:paraId="7616E949" w14:textId="77777777" w:rsidR="00E4269F" w:rsidRPr="009A408F" w:rsidRDefault="00E4269F" w:rsidP="00D92CA7">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9A408F">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8" w:type="pct"/>
          </w:tcPr>
          <w:p w14:paraId="68009E09" w14:textId="77777777" w:rsidR="00E4269F" w:rsidRPr="009A408F" w:rsidRDefault="00E4269F" w:rsidP="00D92CA7">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7ABBBDAC" w14:textId="77777777" w:rsidR="00E4269F" w:rsidRPr="009A408F" w:rsidRDefault="00E4269F" w:rsidP="00D92CA7">
            <w:pPr>
              <w:spacing w:line="300" w:lineRule="atLeast"/>
              <w:rPr>
                <w:rFonts w:eastAsia="Yu Mincho" w:cstheme="minorHAnsi"/>
              </w:rPr>
            </w:pPr>
          </w:p>
          <w:p w14:paraId="0F6859BC"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1474AA7" w14:textId="77777777" w:rsidR="00E4269F" w:rsidRPr="009A408F" w:rsidRDefault="00E4269F" w:rsidP="00D92CA7">
            <w:pPr>
              <w:spacing w:line="300" w:lineRule="atLeast"/>
              <w:jc w:val="both"/>
              <w:rPr>
                <w:rFonts w:cstheme="minorHAnsi"/>
              </w:rPr>
            </w:pPr>
            <w:r w:rsidRPr="009A408F">
              <w:rPr>
                <w:rFonts w:cstheme="minorHAnsi"/>
              </w:rPr>
              <w:lastRenderedPageBreak/>
              <w:t>Užtenka pateikto EBVPD.</w:t>
            </w:r>
          </w:p>
          <w:p w14:paraId="1707BBD7" w14:textId="77777777" w:rsidR="00E4269F" w:rsidRPr="009A408F" w:rsidRDefault="00E4269F" w:rsidP="00D92CA7">
            <w:pPr>
              <w:spacing w:line="300" w:lineRule="atLeast"/>
              <w:ind w:left="32"/>
              <w:jc w:val="both"/>
              <w:rPr>
                <w:rFonts w:cstheme="minorHAnsi"/>
                <w:bCs/>
                <w:iCs/>
              </w:rPr>
            </w:pPr>
          </w:p>
          <w:p w14:paraId="1EBDF269" w14:textId="77777777" w:rsidR="00E4269F" w:rsidRPr="009A408F" w:rsidRDefault="00E4269F" w:rsidP="00D92CA7">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78096EAC" w14:textId="77777777" w:rsidR="00E4269F" w:rsidRPr="009A408F" w:rsidRDefault="00927A4B" w:rsidP="00D92CA7">
            <w:pPr>
              <w:spacing w:line="300" w:lineRule="atLeast"/>
              <w:rPr>
                <w:rFonts w:cstheme="minorHAnsi"/>
                <w:bCs/>
                <w:iCs/>
              </w:rPr>
            </w:pPr>
            <w:hyperlink r:id="rId24" w:history="1">
              <w:r w:rsidR="00E4269F" w:rsidRPr="009A408F">
                <w:rPr>
                  <w:rFonts w:cstheme="minorHAnsi"/>
                  <w:color w:val="0000FF"/>
                  <w:u w:val="single"/>
                </w:rPr>
                <w:t>https://kt.gov.lt/lt/atviri-duomenys/diskvalifikavimas-is-viesuju-pirkimu</w:t>
              </w:r>
            </w:hyperlink>
            <w:r w:rsidR="00E4269F" w:rsidRPr="009A408F">
              <w:rPr>
                <w:rFonts w:cstheme="minorHAnsi"/>
              </w:rPr>
              <w:t xml:space="preserve"> skelbiamą informaciją.</w:t>
            </w:r>
          </w:p>
        </w:tc>
      </w:tr>
      <w:tr w:rsidR="00E4269F" w:rsidRPr="009A408F" w14:paraId="71D93631" w14:textId="77777777" w:rsidTr="00D92CA7">
        <w:trPr>
          <w:jc w:val="center"/>
        </w:trPr>
        <w:tc>
          <w:tcPr>
            <w:tcW w:w="1648" w:type="pct"/>
          </w:tcPr>
          <w:p w14:paraId="00418912" w14:textId="77777777" w:rsidR="00E4269F" w:rsidRPr="009A408F" w:rsidRDefault="00E4269F" w:rsidP="00D92CA7">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2.5.1.1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6D341C8D" w14:textId="77777777" w:rsidR="00E4269F" w:rsidRPr="009A408F" w:rsidRDefault="00E4269F" w:rsidP="00D92CA7">
            <w:pPr>
              <w:spacing w:line="300" w:lineRule="atLeast"/>
              <w:rPr>
                <w:rFonts w:eastAsia="Yu Mincho" w:cstheme="minorHAnsi"/>
              </w:rPr>
            </w:pPr>
            <w:r w:rsidRPr="009A408F">
              <w:rPr>
                <w:rFonts w:eastAsia="Yu Mincho" w:cstheme="minorHAnsi"/>
                <w:b/>
                <w:bCs/>
              </w:rPr>
              <w:t>VPĮ 46 straipsnio 6 dalies 1 punktas</w:t>
            </w:r>
          </w:p>
          <w:p w14:paraId="03384317" w14:textId="77777777" w:rsidR="00E4269F" w:rsidRPr="009A408F" w:rsidRDefault="00E4269F" w:rsidP="00D92CA7">
            <w:pPr>
              <w:spacing w:line="300" w:lineRule="atLeast"/>
              <w:rPr>
                <w:rFonts w:eastAsia="Yu Mincho" w:cstheme="minorHAnsi"/>
              </w:rPr>
            </w:pPr>
            <w:r w:rsidRPr="009A408F">
              <w:rPr>
                <w:rFonts w:eastAsia="Yu Mincho" w:cstheme="minorHAnsi"/>
              </w:rPr>
              <w:t>EBVPD III dalies C1, C2, C3 punktai</w:t>
            </w:r>
          </w:p>
          <w:p w14:paraId="20728094" w14:textId="77777777" w:rsidR="00E4269F" w:rsidRPr="009A408F" w:rsidRDefault="00E4269F" w:rsidP="00D92CA7">
            <w:pPr>
              <w:spacing w:line="300" w:lineRule="atLeast"/>
              <w:rPr>
                <w:rFonts w:cstheme="minorHAnsi"/>
              </w:rPr>
            </w:pPr>
          </w:p>
        </w:tc>
        <w:tc>
          <w:tcPr>
            <w:tcW w:w="2614" w:type="pct"/>
          </w:tcPr>
          <w:p w14:paraId="63BB8296"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2B8D96A6" w14:textId="77777777" w:rsidR="00E4269F" w:rsidRPr="009A408F" w:rsidRDefault="00E4269F" w:rsidP="00D92CA7">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E4269F" w:rsidRPr="009A408F" w14:paraId="56B7CF89" w14:textId="77777777" w:rsidTr="00D92CA7">
        <w:trPr>
          <w:jc w:val="center"/>
        </w:trPr>
        <w:tc>
          <w:tcPr>
            <w:tcW w:w="1648" w:type="pct"/>
          </w:tcPr>
          <w:p w14:paraId="3500F87A" w14:textId="77777777" w:rsidR="00E4269F" w:rsidRPr="009A408F" w:rsidRDefault="00E4269F" w:rsidP="00D92CA7">
            <w:pPr>
              <w:spacing w:line="300" w:lineRule="atLeast"/>
              <w:jc w:val="both"/>
              <w:rPr>
                <w:rFonts w:cstheme="minorHAnsi"/>
              </w:rPr>
            </w:pPr>
            <w:r w:rsidRPr="009A408F">
              <w:rPr>
                <w:rFonts w:cstheme="minorHAnsi"/>
                <w:b/>
              </w:rPr>
              <w:t>2.5.1.1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4931C6" w14:textId="77777777" w:rsidR="00E4269F" w:rsidRPr="009A408F" w:rsidRDefault="00E4269F" w:rsidP="00D92CA7">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7007170C" w14:textId="77777777" w:rsidR="00E4269F" w:rsidRPr="009A408F" w:rsidRDefault="00E4269F" w:rsidP="00D92CA7">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5B0C2850" w14:textId="77777777" w:rsidR="00E4269F" w:rsidRPr="009A408F" w:rsidRDefault="00E4269F" w:rsidP="00D92CA7">
            <w:pPr>
              <w:spacing w:line="300" w:lineRule="atLeast"/>
              <w:ind w:left="37"/>
              <w:rPr>
                <w:rFonts w:eastAsia="Yu Mincho" w:cstheme="minorHAnsi"/>
              </w:rPr>
            </w:pPr>
          </w:p>
          <w:p w14:paraId="7C735B4D" w14:textId="77777777" w:rsidR="00E4269F" w:rsidRPr="009A408F" w:rsidRDefault="00E4269F" w:rsidP="00D92CA7">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0829BCB"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5D9FC0A4" w14:textId="77777777" w:rsidR="00E4269F" w:rsidRPr="009A408F" w:rsidRDefault="00E4269F" w:rsidP="00D92CA7">
            <w:pPr>
              <w:spacing w:line="300" w:lineRule="atLeast"/>
              <w:jc w:val="both"/>
              <w:rPr>
                <w:rFonts w:cstheme="minorHAnsi"/>
              </w:rPr>
            </w:pPr>
            <w:r w:rsidRPr="009A408F">
              <w:rPr>
                <w:rFonts w:cstheme="minorHAnsi"/>
              </w:rPr>
              <w:t>Perkančioji organizacija savarankiškai patikrina duomenis nacionalinėje duomenų bazėje, adresu:</w:t>
            </w:r>
          </w:p>
          <w:p w14:paraId="54AE4432" w14:textId="77777777" w:rsidR="00E4269F" w:rsidRPr="009A408F" w:rsidRDefault="00927A4B" w:rsidP="00D92CA7">
            <w:pPr>
              <w:spacing w:line="300" w:lineRule="atLeast"/>
              <w:jc w:val="both"/>
              <w:rPr>
                <w:rFonts w:cstheme="minorHAnsi"/>
                <w:bCs/>
              </w:rPr>
            </w:pPr>
            <w:hyperlink r:id="rId25" w:history="1">
              <w:r w:rsidR="00E4269F" w:rsidRPr="009A408F">
                <w:rPr>
                  <w:rFonts w:cstheme="minorHAnsi"/>
                  <w:bCs/>
                  <w:color w:val="0000FF"/>
                  <w:u w:val="single"/>
                </w:rPr>
                <w:t>https://www.registrucentras.lt/jar/p/</w:t>
              </w:r>
            </w:hyperlink>
            <w:r w:rsidR="00E4269F" w:rsidRPr="009A408F">
              <w:rPr>
                <w:rFonts w:cstheme="minorHAnsi"/>
                <w:bCs/>
              </w:rPr>
              <w:t xml:space="preserve">. </w:t>
            </w:r>
          </w:p>
          <w:p w14:paraId="3C7B0C3A" w14:textId="77777777" w:rsidR="00E4269F" w:rsidRPr="009A408F" w:rsidRDefault="00E4269F" w:rsidP="00D92CA7">
            <w:pPr>
              <w:spacing w:line="300" w:lineRule="atLeast"/>
              <w:jc w:val="both"/>
              <w:rPr>
                <w:rFonts w:cstheme="minorHAnsi"/>
                <w:b/>
                <w:bCs/>
                <w:highlight w:val="lightGray"/>
              </w:rPr>
            </w:pPr>
          </w:p>
          <w:p w14:paraId="5790F3A5" w14:textId="77777777" w:rsidR="00E4269F" w:rsidRPr="009A408F" w:rsidRDefault="00E4269F" w:rsidP="00D92CA7">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6EDFF454" w14:textId="77777777" w:rsidR="00E4269F" w:rsidRPr="009A408F" w:rsidRDefault="00E4269F" w:rsidP="00D92CA7">
            <w:pPr>
              <w:spacing w:line="300" w:lineRule="atLeast"/>
              <w:ind w:left="32"/>
              <w:jc w:val="both"/>
              <w:rPr>
                <w:rFonts w:cstheme="minorHAnsi"/>
              </w:rPr>
            </w:pPr>
          </w:p>
          <w:p w14:paraId="20AD303B" w14:textId="77777777" w:rsidR="00E4269F" w:rsidRPr="009A408F" w:rsidRDefault="00E4269F" w:rsidP="00D92CA7">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F2008B3" w14:textId="77777777" w:rsidR="00E4269F" w:rsidRPr="009A408F" w:rsidRDefault="00E4269F" w:rsidP="00D92CA7">
            <w:pPr>
              <w:pStyle w:val="Betarp"/>
              <w:spacing w:line="300" w:lineRule="atLeast"/>
              <w:jc w:val="both"/>
              <w:rPr>
                <w:rFonts w:cstheme="minorHAnsi"/>
                <w:b/>
                <w:bCs/>
                <w:i/>
                <w:iCs/>
              </w:rPr>
            </w:pPr>
          </w:p>
          <w:p w14:paraId="7AFA7684" w14:textId="77777777" w:rsidR="00E4269F" w:rsidRPr="009A408F" w:rsidRDefault="00E4269F" w:rsidP="00D92CA7">
            <w:pPr>
              <w:pStyle w:val="Betarp"/>
              <w:spacing w:line="300" w:lineRule="atLeast"/>
              <w:jc w:val="both"/>
              <w:rPr>
                <w:rFonts w:cstheme="minorHAnsi"/>
                <w:b/>
                <w:bCs/>
                <w:i/>
                <w:iCs/>
              </w:rPr>
            </w:pPr>
            <w:r w:rsidRPr="009A408F">
              <w:rPr>
                <w:rFonts w:cstheme="minorHAnsi"/>
                <w:b/>
                <w:bCs/>
                <w:i/>
                <w:iCs/>
              </w:rPr>
              <w:t>PASTABA</w:t>
            </w:r>
          </w:p>
          <w:p w14:paraId="75A1AEB2" w14:textId="77777777" w:rsidR="00E4269F" w:rsidRPr="009A408F" w:rsidRDefault="00E4269F" w:rsidP="00D92CA7">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4269F" w:rsidRPr="009A408F" w14:paraId="0850C59D" w14:textId="77777777" w:rsidTr="00D92CA7">
        <w:trPr>
          <w:jc w:val="center"/>
        </w:trPr>
        <w:tc>
          <w:tcPr>
            <w:tcW w:w="1648" w:type="pct"/>
          </w:tcPr>
          <w:p w14:paraId="64A191C2" w14:textId="77777777" w:rsidR="00E4269F" w:rsidRPr="009A408F" w:rsidRDefault="00E4269F" w:rsidP="00D92CA7">
            <w:pPr>
              <w:spacing w:line="300" w:lineRule="atLeast"/>
              <w:jc w:val="both"/>
              <w:rPr>
                <w:rFonts w:cstheme="minorHAnsi"/>
              </w:rPr>
            </w:pPr>
            <w:r w:rsidRPr="009A408F">
              <w:rPr>
                <w:rFonts w:cstheme="minorHAnsi"/>
                <w:b/>
              </w:rPr>
              <w:lastRenderedPageBreak/>
              <w:t>2.5.1.1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561BB43" w14:textId="77777777" w:rsidR="00E4269F" w:rsidRPr="009A408F" w:rsidRDefault="00E4269F" w:rsidP="00D92CA7">
            <w:pPr>
              <w:spacing w:line="300" w:lineRule="atLeast"/>
              <w:ind w:left="37"/>
              <w:rPr>
                <w:rFonts w:eastAsia="Yu Mincho" w:cstheme="minorHAnsi"/>
              </w:rPr>
            </w:pPr>
            <w:r w:rsidRPr="009A408F">
              <w:rPr>
                <w:rFonts w:eastAsia="Yu Mincho" w:cstheme="minorHAnsi"/>
                <w:b/>
                <w:bCs/>
              </w:rPr>
              <w:t>VPĮ 46 straipsnio 6 dalies 3 punktas</w:t>
            </w:r>
          </w:p>
          <w:p w14:paraId="3159AF84" w14:textId="77777777" w:rsidR="00E4269F" w:rsidRPr="009A408F" w:rsidRDefault="00E4269F" w:rsidP="00D92CA7">
            <w:pPr>
              <w:spacing w:line="300" w:lineRule="atLeast"/>
              <w:ind w:left="37"/>
              <w:rPr>
                <w:rFonts w:eastAsia="Yu Mincho" w:cstheme="minorHAnsi"/>
              </w:rPr>
            </w:pPr>
          </w:p>
          <w:p w14:paraId="58AF1AF1" w14:textId="77777777" w:rsidR="00E4269F" w:rsidRPr="009A408F" w:rsidRDefault="00E4269F" w:rsidP="00D92CA7">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50A96E09" w14:textId="77777777" w:rsidR="00E4269F" w:rsidRPr="009A408F" w:rsidRDefault="00E4269F" w:rsidP="00D92CA7">
            <w:pPr>
              <w:spacing w:line="300" w:lineRule="atLeast"/>
              <w:jc w:val="both"/>
              <w:rPr>
                <w:rFonts w:cstheme="minorHAnsi"/>
              </w:rPr>
            </w:pPr>
            <w:r w:rsidRPr="009A408F">
              <w:rPr>
                <w:rFonts w:cstheme="minorHAnsi"/>
              </w:rPr>
              <w:t>Užtenka pateikto EBVPD.</w:t>
            </w:r>
          </w:p>
          <w:p w14:paraId="0EEF2AFC" w14:textId="77777777" w:rsidR="00E4269F" w:rsidRPr="009A408F" w:rsidRDefault="00E4269F" w:rsidP="00D92CA7">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56A8D2F9" w:rsidR="008D704D" w:rsidRPr="009A408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5C5BF2D2"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994"/>
        <w:gridCol w:w="4581"/>
      </w:tblGrid>
      <w:tr w:rsidR="00504BFD" w:rsidRPr="009A408F" w14:paraId="4E32B1E2" w14:textId="647459D9" w:rsidTr="00504BFD">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C8691A">
            <w:pPr>
              <w:spacing w:before="60" w:after="60" w:line="256" w:lineRule="auto"/>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DEF0575" w:rsidR="00D04366" w:rsidRPr="009A408F" w:rsidRDefault="00D04366" w:rsidP="00C8691A">
            <w:pPr>
              <w:spacing w:before="60" w:after="60" w:line="256" w:lineRule="auto"/>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C8691A">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0287092B" w:rsidR="00063A25" w:rsidRPr="000445F9" w:rsidRDefault="00063A25" w:rsidP="00063A25">
            <w:pPr>
              <w:pStyle w:val="Sraopastraipa"/>
              <w:numPr>
                <w:ilvl w:val="0"/>
                <w:numId w:val="26"/>
              </w:numPr>
              <w:spacing w:before="60" w:after="60" w:line="257" w:lineRule="auto"/>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0445F9" w:rsidRDefault="00063A25"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0445F9" w:rsidRDefault="00063A25" w:rsidP="00C8691A">
            <w:pPr>
              <w:autoSpaceDE w:val="0"/>
              <w:autoSpaceDN w:val="0"/>
              <w:adjustRightInd w:val="0"/>
              <w:rPr>
                <w:rFonts w:asciiTheme="minorHAnsi" w:hAnsiTheme="minorHAnsi" w:cstheme="minorHAnsi"/>
                <w:color w:val="000000"/>
                <w:sz w:val="21"/>
                <w:szCs w:val="21"/>
              </w:rPr>
            </w:pPr>
          </w:p>
        </w:tc>
      </w:tr>
      <w:tr w:rsidR="00504BFD" w:rsidRPr="009A408F" w14:paraId="090D3098" w14:textId="3DAC1454"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7C50BBC" w:rsidR="00D04366" w:rsidRPr="000445F9" w:rsidRDefault="0045750A" w:rsidP="00975333">
            <w:pPr>
              <w:pStyle w:val="Sraopastraipa"/>
              <w:spacing w:before="60" w:after="60" w:line="257" w:lineRule="auto"/>
              <w:ind w:left="0"/>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1862827" w:rsidR="00D92CA7" w:rsidRPr="000445F9" w:rsidRDefault="00975333" w:rsidP="008D38C3">
            <w:pPr>
              <w:autoSpaceDE w:val="0"/>
              <w:autoSpaceDN w:val="0"/>
              <w:adjustRightInd w:val="0"/>
              <w:spacing w:line="280" w:lineRule="atLeast"/>
              <w:jc w:val="both"/>
              <w:rPr>
                <w:rFonts w:asciiTheme="minorHAnsi" w:hAnsiTheme="minorHAnsi" w:cstheme="minorHAnsi"/>
                <w:color w:val="000000"/>
                <w:sz w:val="21"/>
                <w:szCs w:val="21"/>
              </w:rPr>
            </w:pPr>
            <w:r w:rsidRPr="000445F9">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801B4F8" w:rsidR="00D04366" w:rsidRPr="000445F9" w:rsidRDefault="00D04366" w:rsidP="008D38C3">
            <w:pPr>
              <w:autoSpaceDE w:val="0"/>
              <w:autoSpaceDN w:val="0"/>
              <w:adjustRightInd w:val="0"/>
              <w:spacing w:line="280" w:lineRule="atLeast"/>
              <w:rPr>
                <w:rFonts w:asciiTheme="minorHAnsi" w:hAnsiTheme="minorHAnsi" w:cstheme="minorHAnsi"/>
                <w:color w:val="000000"/>
                <w:sz w:val="21"/>
                <w:szCs w:val="21"/>
              </w:rPr>
            </w:pPr>
          </w:p>
        </w:tc>
      </w:tr>
      <w:tr w:rsidR="00504BFD" w:rsidRPr="009A408F" w14:paraId="69FF8E8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3700F060" w:rsidR="0045750A" w:rsidRPr="00BC46DF" w:rsidRDefault="00BC46DF" w:rsidP="00BC46DF">
            <w:pPr>
              <w:spacing w:before="60" w:after="60" w:line="257" w:lineRule="auto"/>
              <w:jc w:val="center"/>
              <w:rPr>
                <w:rFonts w:eastAsiaTheme="minorHAnsi" w:cstheme="minorHAnsi"/>
              </w:rPr>
            </w:pPr>
            <w:r>
              <w:rPr>
                <w:rFonts w:eastAsiaTheme="minorHAnsi" w:cstheme="minorHAnsi"/>
              </w:rPr>
              <w:t>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0445F9" w:rsidRDefault="0045750A"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Finansinis</w:t>
            </w:r>
            <w:r w:rsidRPr="000445F9">
              <w:rPr>
                <w:rFonts w:asciiTheme="minorHAnsi" w:hAnsiTheme="minorHAnsi" w:cstheme="minorHAnsi"/>
                <w:color w:val="000000"/>
                <w:sz w:val="21"/>
                <w:szCs w:val="21"/>
              </w:rPr>
              <w:t xml:space="preserve"> </w:t>
            </w:r>
            <w:r w:rsidRPr="000445F9">
              <w:rPr>
                <w:rFonts w:asciiTheme="minorHAnsi" w:hAnsiTheme="minorHAnsi" w:cstheme="minorHAns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0445F9" w:rsidRDefault="0045750A" w:rsidP="00C8691A">
            <w:pPr>
              <w:autoSpaceDE w:val="0"/>
              <w:autoSpaceDN w:val="0"/>
              <w:adjustRightInd w:val="0"/>
              <w:rPr>
                <w:rFonts w:asciiTheme="minorHAnsi" w:hAnsiTheme="minorHAnsi" w:cstheme="minorHAnsi"/>
                <w:color w:val="000000"/>
                <w:sz w:val="21"/>
                <w:szCs w:val="21"/>
              </w:rPr>
            </w:pPr>
          </w:p>
        </w:tc>
      </w:tr>
      <w:tr w:rsidR="00504BFD" w:rsidRPr="009A408F" w14:paraId="53AA187A" w14:textId="3F0674A2"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0445F9" w:rsidRDefault="0045750A" w:rsidP="00063A25">
            <w:pPr>
              <w:pStyle w:val="Sraopastraipa"/>
              <w:spacing w:before="60" w:after="60" w:line="257" w:lineRule="auto"/>
              <w:ind w:left="852"/>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0445F9" w:rsidRDefault="00D04366" w:rsidP="00C8691A">
            <w:pPr>
              <w:autoSpaceDE w:val="0"/>
              <w:autoSpaceDN w:val="0"/>
              <w:adjustRightInd w:val="0"/>
              <w:rPr>
                <w:rFonts w:asciiTheme="minorHAnsi" w:hAnsiTheme="minorHAnsi" w:cstheme="minorHAnsi"/>
                <w:color w:val="000000"/>
                <w:sz w:val="21"/>
                <w:szCs w:val="21"/>
              </w:rPr>
            </w:pPr>
            <w:r w:rsidRPr="000445F9">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0445F9" w:rsidRDefault="00D04366" w:rsidP="00C8691A">
            <w:pPr>
              <w:autoSpaceDE w:val="0"/>
              <w:autoSpaceDN w:val="0"/>
              <w:adjustRightInd w:val="0"/>
              <w:rPr>
                <w:rFonts w:asciiTheme="minorHAnsi" w:hAnsiTheme="minorHAnsi" w:cstheme="minorHAnsi"/>
                <w:color w:val="000000"/>
                <w:sz w:val="21"/>
                <w:szCs w:val="21"/>
              </w:rPr>
            </w:pPr>
          </w:p>
        </w:tc>
      </w:tr>
      <w:tr w:rsidR="00504BFD" w:rsidRPr="009A408F" w14:paraId="381CCE3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0445F9" w:rsidRDefault="00305A06" w:rsidP="00305A06">
            <w:pPr>
              <w:spacing w:before="60" w:after="60" w:line="257" w:lineRule="auto"/>
              <w:ind w:left="426"/>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0445F9" w:rsidRDefault="0045750A" w:rsidP="00C8691A">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0445F9" w:rsidRDefault="0045750A" w:rsidP="00C8691A">
            <w:pPr>
              <w:autoSpaceDE w:val="0"/>
              <w:autoSpaceDN w:val="0"/>
              <w:adjustRightInd w:val="0"/>
              <w:rPr>
                <w:rFonts w:asciiTheme="minorHAnsi" w:hAnsiTheme="minorHAnsi" w:cstheme="minorHAnsi"/>
                <w:color w:val="000000"/>
                <w:sz w:val="21"/>
                <w:szCs w:val="21"/>
              </w:rPr>
            </w:pPr>
          </w:p>
        </w:tc>
      </w:tr>
      <w:tr w:rsidR="00975333" w:rsidRPr="009A408F" w14:paraId="3B360BFB" w14:textId="41E448BB"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46980F22" w:rsidR="00975333" w:rsidRPr="000445F9" w:rsidRDefault="00975333" w:rsidP="00975333">
            <w:pPr>
              <w:spacing w:before="60" w:after="60" w:line="240" w:lineRule="atLeast"/>
              <w:ind w:left="492"/>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3.1</w:t>
            </w:r>
            <w:r>
              <w:rPr>
                <w:rFonts w:asciiTheme="minorHAnsi" w:eastAsiaTheme="minorHAnsi" w:hAnsiTheme="minorHAnsi" w:cstheme="minorHAnsi"/>
                <w:sz w:val="21"/>
                <w:szCs w:val="21"/>
              </w:rPr>
              <w:t>.</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4515837" w14:textId="77777777" w:rsidR="00975333" w:rsidRPr="001F1025" w:rsidRDefault="00975333" w:rsidP="0097533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Tiekėjo vadovaujančių specialistų ir asmenų, atsakingų už sutarties vykdymą, kvalifikacija.</w:t>
            </w:r>
          </w:p>
          <w:p w14:paraId="3FB1DCB8" w14:textId="77777777" w:rsidR="00975333" w:rsidRPr="001F1025" w:rsidRDefault="00975333" w:rsidP="0097533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 xml:space="preserve">Tiekėjas privalo paskirti specialistus, kurie atitinka kvalifikacijos reikalavimus </w:t>
            </w:r>
            <w:r w:rsidRPr="001F1025">
              <w:rPr>
                <w:rFonts w:asciiTheme="minorHAnsi" w:hAnsiTheme="minorHAnsi" w:cstheme="minorHAnsi"/>
                <w:i/>
                <w:sz w:val="21"/>
                <w:szCs w:val="21"/>
              </w:rPr>
              <w:t>(</w:t>
            </w:r>
            <w:r w:rsidRPr="001F1025">
              <w:rPr>
                <w:rFonts w:asciiTheme="minorHAnsi" w:hAnsiTheme="minorHAnsi" w:cstheme="minorHAnsi"/>
                <w:i/>
                <w:iCs/>
                <w:sz w:val="21"/>
                <w:szCs w:val="21"/>
              </w:rPr>
              <w:t>reikalavimas nustatomas atsižvelgiant į Lietuvos Respublikos statybos įstatyme nurodytus kvalifikacijos reikalavimus)</w:t>
            </w:r>
            <w:r w:rsidRPr="001F1025">
              <w:rPr>
                <w:rFonts w:asciiTheme="minorHAnsi" w:hAnsiTheme="minorHAnsi" w:cstheme="minorHAnsi"/>
                <w:sz w:val="21"/>
                <w:szCs w:val="21"/>
              </w:rPr>
              <w:t>:</w:t>
            </w:r>
          </w:p>
          <w:p w14:paraId="256D552A" w14:textId="27ACE3D8" w:rsidR="00975333" w:rsidRPr="001F1025" w:rsidRDefault="00975333" w:rsidP="00975333">
            <w:pPr>
              <w:spacing w:line="300" w:lineRule="atLeast"/>
              <w:jc w:val="both"/>
              <w:rPr>
                <w:rFonts w:asciiTheme="minorHAnsi" w:hAnsiTheme="minorHAnsi" w:cstheme="minorHAnsi"/>
                <w:i/>
                <w:color w:val="000000"/>
                <w:sz w:val="21"/>
                <w:szCs w:val="21"/>
                <w:bdr w:val="none" w:sz="0" w:space="0" w:color="auto" w:frame="1"/>
              </w:rPr>
            </w:pPr>
            <w:r>
              <w:rPr>
                <w:rFonts w:asciiTheme="minorHAnsi" w:eastAsia="Calibri" w:hAnsiTheme="minorHAnsi" w:cstheme="minorHAnsi"/>
                <w:b/>
                <w:bCs/>
                <w:sz w:val="21"/>
                <w:szCs w:val="21"/>
              </w:rPr>
              <w:t xml:space="preserve">– </w:t>
            </w:r>
            <w:r w:rsidRPr="001F1025">
              <w:rPr>
                <w:rFonts w:asciiTheme="minorHAnsi" w:eastAsia="Calibri" w:hAnsiTheme="minorHAnsi" w:cstheme="minorHAnsi"/>
                <w:b/>
                <w:bCs/>
                <w:sz w:val="21"/>
                <w:szCs w:val="21"/>
              </w:rPr>
              <w:t xml:space="preserve">ne mažiau kaip 1 (vieną) </w:t>
            </w:r>
            <w:r>
              <w:rPr>
                <w:rFonts w:asciiTheme="minorHAnsi" w:eastAsia="Calibri" w:hAnsiTheme="minorHAnsi" w:cstheme="minorHAnsi"/>
                <w:b/>
                <w:bCs/>
                <w:sz w:val="21"/>
                <w:szCs w:val="21"/>
              </w:rPr>
              <w:t>ne</w:t>
            </w:r>
            <w:r w:rsidRPr="001F1025">
              <w:rPr>
                <w:rFonts w:asciiTheme="minorHAnsi" w:hAnsiTheme="minorHAnsi" w:cstheme="minorHAnsi"/>
                <w:b/>
                <w:sz w:val="21"/>
                <w:szCs w:val="21"/>
              </w:rPr>
              <w:t>ypatingojo statinio statybos vadovą</w:t>
            </w:r>
            <w:r w:rsidRPr="001F1025">
              <w:rPr>
                <w:rFonts w:asciiTheme="minorHAnsi" w:hAnsiTheme="minorHAnsi" w:cstheme="minorHAnsi"/>
                <w:sz w:val="21"/>
                <w:szCs w:val="21"/>
              </w:rPr>
              <w:t xml:space="preserve"> </w:t>
            </w:r>
            <w:r w:rsidRPr="00975333">
              <w:rPr>
                <w:rFonts w:asciiTheme="minorHAnsi" w:hAnsiTheme="minorHAnsi" w:cstheme="minorHAnsi"/>
                <w:b/>
                <w:sz w:val="21"/>
                <w:szCs w:val="21"/>
              </w:rPr>
              <w:t>(p</w:t>
            </w:r>
            <w:r w:rsidRPr="001F1025">
              <w:rPr>
                <w:rFonts w:asciiTheme="minorHAnsi" w:hAnsiTheme="minorHAnsi" w:cstheme="minorHAnsi"/>
                <w:b/>
                <w:sz w:val="21"/>
                <w:szCs w:val="21"/>
              </w:rPr>
              <w:t>astato tipas:</w:t>
            </w:r>
            <w:r w:rsidRPr="001F1025">
              <w:rPr>
                <w:rFonts w:asciiTheme="minorHAnsi" w:hAnsiTheme="minorHAnsi" w:cstheme="minorHAnsi"/>
                <w:sz w:val="21"/>
                <w:szCs w:val="21"/>
              </w:rPr>
              <w:t xml:space="preserve"> </w:t>
            </w:r>
            <w:r w:rsidRPr="001F1025">
              <w:rPr>
                <w:rFonts w:asciiTheme="minorHAnsi" w:hAnsiTheme="minorHAnsi" w:cstheme="minorHAnsi"/>
                <w:i/>
                <w:color w:val="000000"/>
                <w:sz w:val="21"/>
                <w:szCs w:val="21"/>
                <w:bdr w:val="none" w:sz="0" w:space="0" w:color="auto" w:frame="1"/>
              </w:rPr>
              <w:t>negyvenamieji pastatai</w:t>
            </w:r>
            <w:r w:rsidRPr="001F1025">
              <w:rPr>
                <w:rFonts w:asciiTheme="minorHAnsi" w:hAnsiTheme="minorHAnsi" w:cstheme="minorHAnsi"/>
                <w:color w:val="000000"/>
                <w:sz w:val="21"/>
                <w:szCs w:val="21"/>
                <w:bdr w:val="none" w:sz="0" w:space="0" w:color="auto" w:frame="1"/>
              </w:rPr>
              <w:t xml:space="preserve">, </w:t>
            </w:r>
            <w:r w:rsidRPr="001F1025">
              <w:rPr>
                <w:rFonts w:asciiTheme="minorHAnsi" w:hAnsiTheme="minorHAnsi" w:cstheme="minorHAnsi"/>
                <w:b/>
                <w:color w:val="000000"/>
                <w:sz w:val="21"/>
                <w:szCs w:val="21"/>
                <w:bdr w:val="none" w:sz="0" w:space="0" w:color="auto" w:frame="1"/>
              </w:rPr>
              <w:t>pastato paskirties grupė:</w:t>
            </w:r>
            <w:r w:rsidRPr="001F1025">
              <w:rPr>
                <w:rFonts w:asciiTheme="minorHAnsi" w:hAnsiTheme="minorHAnsi" w:cstheme="minorHAnsi"/>
                <w:color w:val="000000"/>
                <w:sz w:val="21"/>
                <w:szCs w:val="21"/>
                <w:bdr w:val="none" w:sz="0" w:space="0" w:color="auto" w:frame="1"/>
              </w:rPr>
              <w:t xml:space="preserve"> </w:t>
            </w:r>
            <w:r w:rsidR="004A7AF8" w:rsidRPr="004A7AF8">
              <w:rPr>
                <w:rFonts w:asciiTheme="minorHAnsi" w:hAnsiTheme="minorHAnsi" w:cstheme="minorHAnsi"/>
                <w:i/>
                <w:color w:val="000000"/>
                <w:sz w:val="21"/>
                <w:szCs w:val="21"/>
                <w:bdr w:val="none" w:sz="0" w:space="0" w:color="auto" w:frame="1"/>
              </w:rPr>
              <w:t>administracinių</w:t>
            </w:r>
            <w:r w:rsidRPr="001F1025">
              <w:rPr>
                <w:rFonts w:asciiTheme="minorHAnsi" w:hAnsiTheme="minorHAnsi" w:cstheme="minorHAnsi"/>
                <w:color w:val="000000"/>
                <w:sz w:val="21"/>
                <w:szCs w:val="21"/>
                <w:bdr w:val="none" w:sz="0" w:space="0" w:color="auto" w:frame="1"/>
              </w:rPr>
              <w:t xml:space="preserve">, </w:t>
            </w:r>
            <w:r w:rsidRPr="001F1025">
              <w:rPr>
                <w:rFonts w:asciiTheme="minorHAnsi" w:hAnsiTheme="minorHAnsi" w:cstheme="minorHAnsi"/>
                <w:b/>
                <w:color w:val="000000"/>
                <w:sz w:val="21"/>
                <w:szCs w:val="21"/>
                <w:bdr w:val="none" w:sz="0" w:space="0" w:color="auto" w:frame="1"/>
              </w:rPr>
              <w:t>pastato paskirtis:</w:t>
            </w:r>
            <w:r w:rsidRPr="001F1025">
              <w:rPr>
                <w:rFonts w:asciiTheme="minorHAnsi" w:hAnsiTheme="minorHAnsi" w:cstheme="minorHAnsi"/>
                <w:color w:val="000000"/>
                <w:sz w:val="21"/>
                <w:szCs w:val="21"/>
                <w:bdr w:val="none" w:sz="0" w:space="0" w:color="auto" w:frame="1"/>
              </w:rPr>
              <w:t xml:space="preserve"> </w:t>
            </w:r>
            <w:r>
              <w:rPr>
                <w:rFonts w:asciiTheme="minorHAnsi" w:hAnsiTheme="minorHAnsi" w:cstheme="minorHAnsi"/>
                <w:i/>
                <w:color w:val="000000"/>
                <w:sz w:val="21"/>
                <w:szCs w:val="21"/>
                <w:bdr w:val="none" w:sz="0" w:space="0" w:color="auto" w:frame="1"/>
              </w:rPr>
              <w:t>administracinių)</w:t>
            </w:r>
            <w:r w:rsidR="00FE113A">
              <w:rPr>
                <w:rFonts w:asciiTheme="minorHAnsi" w:hAnsiTheme="minorHAnsi" w:cstheme="minorHAnsi"/>
                <w:i/>
                <w:color w:val="000000"/>
                <w:sz w:val="21"/>
                <w:szCs w:val="21"/>
                <w:bdr w:val="none" w:sz="0" w:space="0" w:color="auto" w:frame="1"/>
              </w:rPr>
              <w:t>.</w:t>
            </w:r>
          </w:p>
          <w:p w14:paraId="6E68E952" w14:textId="77777777" w:rsidR="00975333" w:rsidRPr="001F1025" w:rsidRDefault="00975333" w:rsidP="00975333">
            <w:pPr>
              <w:spacing w:line="300" w:lineRule="atLeast"/>
              <w:jc w:val="both"/>
              <w:rPr>
                <w:rFonts w:asciiTheme="minorHAnsi" w:hAnsiTheme="minorHAnsi" w:cstheme="minorHAnsi"/>
                <w:sz w:val="21"/>
                <w:szCs w:val="21"/>
              </w:rPr>
            </w:pPr>
          </w:p>
          <w:p w14:paraId="49CBF06A" w14:textId="77777777" w:rsidR="00975333" w:rsidRPr="002E5AA7" w:rsidRDefault="00975333" w:rsidP="009C0491">
            <w:pPr>
              <w:spacing w:line="276" w:lineRule="auto"/>
              <w:jc w:val="both"/>
              <w:rPr>
                <w:rFonts w:ascii="Calibri" w:hAnsi="Calibri" w:cs="Calibri"/>
                <w:i/>
                <w:sz w:val="21"/>
                <w:szCs w:val="21"/>
                <w:u w:val="single"/>
              </w:rPr>
            </w:pPr>
            <w:r w:rsidRPr="002E5AA7">
              <w:rPr>
                <w:rFonts w:ascii="Calibri" w:hAnsi="Calibri" w:cs="Calibri"/>
                <w:i/>
                <w:sz w:val="21"/>
                <w:szCs w:val="21"/>
                <w:u w:val="single"/>
              </w:rPr>
              <w:t>Pastabos:</w:t>
            </w:r>
          </w:p>
          <w:p w14:paraId="2FD2F5A4" w14:textId="635084BA" w:rsidR="00975333" w:rsidRPr="002E5AA7" w:rsidRDefault="00975333" w:rsidP="009C0491">
            <w:pPr>
              <w:spacing w:line="276" w:lineRule="auto"/>
              <w:jc w:val="both"/>
              <w:rPr>
                <w:rFonts w:ascii="Calibri" w:hAnsi="Calibri" w:cs="Calibri"/>
                <w:i/>
                <w:color w:val="000000"/>
                <w:sz w:val="21"/>
                <w:szCs w:val="21"/>
              </w:rPr>
            </w:pPr>
            <w:r w:rsidRPr="002E5AA7">
              <w:rPr>
                <w:rFonts w:ascii="Calibri" w:hAnsi="Calibri" w:cs="Calibri"/>
                <w:i/>
                <w:color w:val="000000"/>
                <w:sz w:val="21"/>
                <w:szCs w:val="21"/>
              </w:rPr>
              <w:t xml:space="preserve">1) </w:t>
            </w:r>
            <w:r w:rsidRPr="002E5AA7">
              <w:rPr>
                <w:rFonts w:ascii="Calibri" w:hAnsi="Calibri" w:cs="Calibri"/>
                <w:i/>
                <w:sz w:val="21"/>
                <w:szCs w:val="21"/>
              </w:rPr>
              <w:t xml:space="preserve">Reikalaujamą </w:t>
            </w:r>
            <w:r w:rsidR="002E5AA7" w:rsidRPr="002E5AA7">
              <w:rPr>
                <w:rFonts w:ascii="Calibri" w:hAnsi="Calibri" w:cs="Calibri"/>
                <w:i/>
                <w:sz w:val="21"/>
                <w:szCs w:val="21"/>
              </w:rPr>
              <w:t>kvalifikaciją tiekėjo</w:t>
            </w:r>
            <w:r w:rsidRPr="002E5AA7">
              <w:rPr>
                <w:rFonts w:ascii="Calibri" w:hAnsi="Calibri" w:cs="Calibri"/>
                <w:i/>
                <w:sz w:val="21"/>
                <w:szCs w:val="21"/>
              </w:rPr>
              <w:t xml:space="preserve"> personalas</w:t>
            </w:r>
            <w:r w:rsidR="002E5AA7" w:rsidRPr="002E5AA7">
              <w:rPr>
                <w:rFonts w:ascii="Calibri" w:hAnsi="Calibri" w:cs="Calibri"/>
                <w:i/>
                <w:sz w:val="21"/>
                <w:szCs w:val="21"/>
              </w:rPr>
              <w:t xml:space="preserve"> </w:t>
            </w:r>
            <w:r w:rsidRPr="002E5AA7">
              <w:rPr>
                <w:rFonts w:ascii="Calibri" w:hAnsi="Calibri" w:cs="Calibri"/>
                <w:i/>
                <w:sz w:val="21"/>
                <w:szCs w:val="21"/>
              </w:rPr>
              <w:t>privalo būti įgijęs iki pasiūlymų pateikimo termino pabaigos.</w:t>
            </w:r>
            <w:r w:rsidRPr="002E5AA7">
              <w:rPr>
                <w:rFonts w:ascii="Calibri" w:hAnsi="Calibri" w:cs="Calibri"/>
                <w:i/>
                <w:color w:val="000000"/>
                <w:sz w:val="21"/>
                <w:szCs w:val="21"/>
              </w:rPr>
              <w:t xml:space="preserve"> </w:t>
            </w:r>
          </w:p>
          <w:p w14:paraId="4B2653F8" w14:textId="77777777" w:rsidR="00975333" w:rsidRPr="002E5AA7" w:rsidRDefault="00975333" w:rsidP="009C0491">
            <w:pPr>
              <w:spacing w:line="276" w:lineRule="auto"/>
              <w:jc w:val="both"/>
              <w:rPr>
                <w:rFonts w:ascii="Calibri" w:hAnsi="Calibri" w:cs="Calibri"/>
                <w:i/>
                <w:color w:val="000000"/>
                <w:sz w:val="21"/>
                <w:szCs w:val="21"/>
              </w:rPr>
            </w:pPr>
            <w:r w:rsidRPr="002E5AA7">
              <w:rPr>
                <w:rFonts w:ascii="Calibri" w:hAnsi="Calibri" w:cs="Calibri"/>
                <w:i/>
                <w:sz w:val="21"/>
                <w:szCs w:val="21"/>
              </w:rPr>
              <w:t>2) Tiekėjas privalo paskirti reikiamą skaičių specialistų, kad užtikrintų tinkamą sutarties vykdymą.</w:t>
            </w:r>
            <w:r w:rsidRPr="002E5AA7">
              <w:rPr>
                <w:rFonts w:ascii="Calibri" w:hAnsi="Calibri" w:cs="Calibri"/>
                <w:i/>
                <w:color w:val="000000"/>
                <w:sz w:val="21"/>
                <w:szCs w:val="21"/>
              </w:rPr>
              <w:t xml:space="preserve"> </w:t>
            </w:r>
          </w:p>
          <w:p w14:paraId="18701E33" w14:textId="77777777" w:rsidR="00975333" w:rsidRPr="00521AE0" w:rsidRDefault="00975333" w:rsidP="009C0491">
            <w:pPr>
              <w:autoSpaceDE w:val="0"/>
              <w:autoSpaceDN w:val="0"/>
              <w:adjustRightInd w:val="0"/>
              <w:spacing w:line="276" w:lineRule="auto"/>
              <w:jc w:val="both"/>
              <w:rPr>
                <w:rFonts w:asciiTheme="minorHAnsi" w:hAnsiTheme="minorHAnsi" w:cstheme="minorHAnsi"/>
                <w:i/>
                <w:iCs/>
                <w:color w:val="000000"/>
                <w:sz w:val="21"/>
                <w:szCs w:val="21"/>
                <w:bdr w:val="none" w:sz="0" w:space="0" w:color="auto" w:frame="1"/>
              </w:rPr>
            </w:pPr>
            <w:r w:rsidRPr="002E5AA7">
              <w:rPr>
                <w:rFonts w:ascii="Calibri" w:hAnsi="Calibri" w:cs="Calibri"/>
                <w:i/>
                <w:iCs/>
                <w:color w:val="000000"/>
                <w:sz w:val="21"/>
                <w:szCs w:val="21"/>
              </w:rPr>
              <w:t xml:space="preserve">3) </w:t>
            </w:r>
            <w:r w:rsidRPr="002E5AA7">
              <w:rPr>
                <w:rFonts w:asciiTheme="minorHAnsi" w:hAnsiTheme="minorHAnsi" w:cstheme="minorHAnsi"/>
                <w:i/>
                <w:iCs/>
                <w:color w:val="000000"/>
                <w:sz w:val="21"/>
                <w:szCs w:val="21"/>
                <w:bdr w:val="none" w:sz="0" w:space="0" w:color="auto" w:frame="1"/>
              </w:rPr>
              <w:t>Jei atestate yra nurodytas visas pastatų pobūdis (neišskirtas/nenurodytas pastatų tipas, pastatų paskirties grupė, pastatų paskirtis) ar pastatų  tipas, paskirties grupė, pastatų paskirtis yra išskirti ir tarp jų yra nurodytas reikalaujamas – tokie atestatai yra tinkami.</w:t>
            </w:r>
            <w:r w:rsidRPr="00521AE0">
              <w:rPr>
                <w:rFonts w:asciiTheme="minorHAnsi" w:hAnsiTheme="minorHAnsi" w:cstheme="minorHAnsi"/>
                <w:i/>
                <w:iCs/>
                <w:color w:val="000000"/>
                <w:sz w:val="21"/>
                <w:szCs w:val="21"/>
                <w:bdr w:val="none" w:sz="0" w:space="0" w:color="auto" w:frame="1"/>
              </w:rPr>
              <w:t xml:space="preserve"> </w:t>
            </w:r>
          </w:p>
          <w:p w14:paraId="7D80563F" w14:textId="4E415FAE" w:rsidR="00975333" w:rsidRPr="000445F9" w:rsidRDefault="00975333" w:rsidP="00323E60">
            <w:pPr>
              <w:autoSpaceDE w:val="0"/>
              <w:autoSpaceDN w:val="0"/>
              <w:adjustRightInd w:val="0"/>
              <w:spacing w:line="276" w:lineRule="auto"/>
              <w:jc w:val="both"/>
              <w:rPr>
                <w:rFonts w:asciiTheme="minorHAnsi" w:hAnsiTheme="minorHAnsi" w:cstheme="minorHAnsi"/>
                <w:color w:val="000000"/>
                <w:sz w:val="21"/>
                <w:szCs w:val="21"/>
              </w:rPr>
            </w:pPr>
            <w:r>
              <w:rPr>
                <w:rFonts w:asciiTheme="minorHAnsi" w:hAnsiTheme="minorHAnsi" w:cstheme="minorHAnsi"/>
                <w:bCs/>
                <w:i/>
                <w:iCs/>
                <w:color w:val="000000"/>
                <w:spacing w:val="-5"/>
                <w:sz w:val="21"/>
                <w:szCs w:val="21"/>
              </w:rPr>
              <w:t xml:space="preserve">4) </w:t>
            </w:r>
            <w:r w:rsidR="00323E60">
              <w:rPr>
                <w:rFonts w:asciiTheme="minorHAnsi" w:hAnsiTheme="minorHAnsi" w:cstheme="minorHAnsi"/>
                <w:bCs/>
                <w:i/>
                <w:iCs/>
                <w:color w:val="000000"/>
                <w:spacing w:val="-5"/>
                <w:sz w:val="21"/>
                <w:szCs w:val="21"/>
              </w:rPr>
              <w:t xml:space="preserve">Atsižvelgiant į nuo 2024-11-01 STR </w:t>
            </w:r>
            <w:r w:rsidR="00323E60">
              <w:t xml:space="preserve"> </w:t>
            </w:r>
            <w:r w:rsidR="00323E60" w:rsidRPr="00323E60">
              <w:rPr>
                <w:rFonts w:asciiTheme="minorHAnsi" w:hAnsiTheme="minorHAnsi" w:cstheme="minorHAnsi"/>
                <w:bCs/>
                <w:i/>
                <w:iCs/>
                <w:color w:val="000000"/>
                <w:spacing w:val="-5"/>
                <w:sz w:val="21"/>
                <w:szCs w:val="21"/>
              </w:rPr>
              <w:t xml:space="preserve"> 1.01.03:2017 „Statinių ir patalpų klasifikavimas“</w:t>
            </w:r>
            <w:r w:rsidR="00323E60">
              <w:rPr>
                <w:rFonts w:asciiTheme="minorHAnsi" w:hAnsiTheme="minorHAnsi" w:cstheme="minorHAnsi"/>
                <w:bCs/>
                <w:i/>
                <w:iCs/>
                <w:color w:val="000000"/>
                <w:spacing w:val="-5"/>
                <w:sz w:val="21"/>
                <w:szCs w:val="21"/>
              </w:rPr>
              <w:t xml:space="preserve"> </w:t>
            </w:r>
            <w:proofErr w:type="spellStart"/>
            <w:r w:rsidR="00323E60">
              <w:rPr>
                <w:rFonts w:asciiTheme="minorHAnsi" w:hAnsiTheme="minorHAnsi" w:cstheme="minorHAnsi"/>
                <w:bCs/>
                <w:i/>
                <w:iCs/>
                <w:color w:val="000000"/>
                <w:spacing w:val="-5"/>
                <w:sz w:val="21"/>
                <w:szCs w:val="21"/>
              </w:rPr>
              <w:t>pasikeitimus</w:t>
            </w:r>
            <w:proofErr w:type="spellEnd"/>
            <w:r w:rsidR="00323E60">
              <w:rPr>
                <w:rFonts w:asciiTheme="minorHAnsi" w:hAnsiTheme="minorHAnsi" w:cstheme="minorHAnsi"/>
                <w:bCs/>
                <w:i/>
                <w:iCs/>
                <w:color w:val="000000"/>
                <w:spacing w:val="-5"/>
                <w:sz w:val="21"/>
                <w:szCs w:val="21"/>
              </w:rPr>
              <w:t>, b</w:t>
            </w:r>
            <w:r>
              <w:rPr>
                <w:rFonts w:asciiTheme="minorHAnsi" w:hAnsiTheme="minorHAnsi" w:cstheme="minorHAnsi"/>
                <w:i/>
                <w:iCs/>
                <w:color w:val="000000"/>
                <w:sz w:val="21"/>
                <w:szCs w:val="21"/>
              </w:rPr>
              <w:t>et kokiu atveju, vertinant, ar atestatas yra tinkamas,</w:t>
            </w:r>
            <w:r w:rsidRPr="00282A44">
              <w:rPr>
                <w:rFonts w:asciiTheme="minorHAnsi" w:hAnsiTheme="minorHAnsi" w:cstheme="minorHAnsi"/>
                <w:i/>
                <w:iCs/>
                <w:color w:val="000000"/>
                <w:sz w:val="21"/>
                <w:szCs w:val="21"/>
              </w:rPr>
              <w:t xml:space="preserve"> bus</w:t>
            </w:r>
            <w:r w:rsidRPr="00282A44">
              <w:rPr>
                <w:rFonts w:asciiTheme="minorHAnsi" w:hAnsiTheme="minorHAnsi" w:cstheme="minorHAnsi"/>
                <w:color w:val="000000"/>
                <w:sz w:val="21"/>
                <w:szCs w:val="21"/>
              </w:rPr>
              <w:t xml:space="preserve"> </w:t>
            </w:r>
            <w:r w:rsidRPr="00282A44">
              <w:rPr>
                <w:rFonts w:asciiTheme="minorHAnsi" w:hAnsiTheme="minorHAnsi" w:cstheme="minorHAnsi"/>
                <w:i/>
                <w:iCs/>
                <w:color w:val="000000"/>
                <w:sz w:val="21"/>
                <w:szCs w:val="21"/>
              </w:rPr>
              <w:t>vertinama</w:t>
            </w:r>
            <w:r>
              <w:rPr>
                <w:rFonts w:asciiTheme="minorHAnsi" w:hAnsiTheme="minorHAnsi" w:cstheme="minorHAnsi"/>
                <w:i/>
                <w:iCs/>
                <w:color w:val="000000"/>
                <w:sz w:val="21"/>
                <w:szCs w:val="21"/>
              </w:rPr>
              <w:t xml:space="preserve">, ar specialistas turi teisę eiti </w:t>
            </w:r>
            <w:r w:rsidR="009C0491">
              <w:rPr>
                <w:rFonts w:asciiTheme="minorHAnsi" w:hAnsiTheme="minorHAnsi" w:cstheme="minorHAnsi"/>
                <w:i/>
                <w:iCs/>
                <w:color w:val="000000"/>
                <w:sz w:val="21"/>
                <w:szCs w:val="21"/>
              </w:rPr>
              <w:t>ne</w:t>
            </w:r>
            <w:r>
              <w:rPr>
                <w:rFonts w:asciiTheme="minorHAnsi" w:hAnsiTheme="minorHAnsi" w:cstheme="minorHAnsi"/>
                <w:i/>
                <w:iCs/>
                <w:color w:val="000000"/>
                <w:sz w:val="21"/>
                <w:szCs w:val="21"/>
              </w:rPr>
              <w:t xml:space="preserve">ypatingojo statinio statybos vadovo </w:t>
            </w:r>
            <w:r>
              <w:rPr>
                <w:rFonts w:asciiTheme="minorHAnsi" w:hAnsiTheme="minorHAnsi" w:cstheme="minorHAnsi"/>
                <w:i/>
                <w:iCs/>
                <w:color w:val="000000"/>
                <w:sz w:val="21"/>
                <w:szCs w:val="21"/>
              </w:rPr>
              <w:lastRenderedPageBreak/>
              <w:t xml:space="preserve">pareigas  objekte: </w:t>
            </w:r>
            <w:r w:rsidR="009C0491">
              <w:rPr>
                <w:rFonts w:asciiTheme="minorHAnsi" w:hAnsiTheme="minorHAnsi" w:cstheme="minorHAnsi"/>
                <w:i/>
                <w:iCs/>
                <w:color w:val="000000"/>
                <w:sz w:val="21"/>
                <w:szCs w:val="21"/>
              </w:rPr>
              <w:t>ne</w:t>
            </w:r>
            <w:r>
              <w:rPr>
                <w:rFonts w:asciiTheme="minorHAnsi" w:hAnsiTheme="minorHAnsi" w:cstheme="minorHAnsi"/>
                <w:i/>
                <w:iCs/>
                <w:color w:val="000000"/>
                <w:sz w:val="21"/>
                <w:szCs w:val="21"/>
              </w:rPr>
              <w:t xml:space="preserve">ypatingasis negyvenamasis </w:t>
            </w:r>
            <w:r w:rsidR="009C0491">
              <w:rPr>
                <w:rFonts w:asciiTheme="minorHAnsi" w:hAnsiTheme="minorHAnsi" w:cstheme="minorHAnsi"/>
                <w:i/>
                <w:iCs/>
                <w:color w:val="000000"/>
                <w:sz w:val="21"/>
                <w:szCs w:val="21"/>
              </w:rPr>
              <w:t>administracinės</w:t>
            </w:r>
            <w:r>
              <w:rPr>
                <w:rFonts w:asciiTheme="minorHAnsi" w:hAnsiTheme="minorHAnsi" w:cstheme="minorHAnsi"/>
                <w:i/>
                <w:iCs/>
                <w:color w:val="000000"/>
                <w:sz w:val="21"/>
                <w:szCs w:val="21"/>
              </w:rPr>
              <w:t xml:space="preserve"> paskirties pastatas</w:t>
            </w:r>
            <w:r w:rsidRPr="00282A44">
              <w:rPr>
                <w:rFonts w:asciiTheme="minorHAnsi" w:hAnsiTheme="minorHAnsi" w:cstheme="minorHAnsi"/>
                <w:i/>
                <w:iCs/>
                <w:color w:val="000000"/>
                <w:sz w:val="21"/>
                <w:szCs w:val="21"/>
              </w:rPr>
              <w:t>.</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3887CC" w14:textId="77777777" w:rsidR="00975333" w:rsidRPr="001F1025" w:rsidRDefault="00975333" w:rsidP="009C0491">
            <w:pPr>
              <w:spacing w:line="276" w:lineRule="auto"/>
              <w:jc w:val="both"/>
              <w:rPr>
                <w:rFonts w:asciiTheme="minorHAnsi" w:hAnsiTheme="minorHAnsi" w:cstheme="minorHAnsi"/>
                <w:sz w:val="21"/>
                <w:szCs w:val="21"/>
              </w:rPr>
            </w:pPr>
            <w:r w:rsidRPr="001F1025">
              <w:rPr>
                <w:rFonts w:asciiTheme="minorHAnsi" w:hAnsiTheme="minorHAnsi" w:cstheme="minorHAnsi"/>
                <w:b/>
                <w:sz w:val="21"/>
                <w:szCs w:val="21"/>
              </w:rPr>
              <w:lastRenderedPageBreak/>
              <w:t>1)</w:t>
            </w:r>
            <w:r w:rsidRPr="001F1025">
              <w:rPr>
                <w:rFonts w:asciiTheme="minorHAnsi" w:hAnsiTheme="minorHAnsi" w:cstheme="minorHAnsi"/>
                <w:sz w:val="21"/>
                <w:szCs w:val="21"/>
              </w:rPr>
              <w:t xml:space="preserve"> Vadovaujančių specialistų ir asmenų atsakingų už sutarties vykdymą sąrašas (</w:t>
            </w:r>
            <w:r w:rsidRPr="001F1025">
              <w:rPr>
                <w:rFonts w:asciiTheme="minorHAnsi" w:hAnsiTheme="minorHAnsi" w:cstheme="minorHAnsi"/>
                <w:b/>
                <w:sz w:val="21"/>
                <w:szCs w:val="21"/>
              </w:rPr>
              <w:t xml:space="preserve">parengtas pagal </w:t>
            </w:r>
            <w:r>
              <w:rPr>
                <w:rFonts w:asciiTheme="minorHAnsi" w:hAnsiTheme="minorHAnsi" w:cstheme="minorHAnsi"/>
                <w:b/>
                <w:sz w:val="21"/>
                <w:szCs w:val="21"/>
              </w:rPr>
              <w:t xml:space="preserve">specialiųjų </w:t>
            </w:r>
            <w:r w:rsidRPr="001F1025">
              <w:rPr>
                <w:rFonts w:asciiTheme="minorHAnsi" w:hAnsiTheme="minorHAnsi" w:cstheme="minorHAnsi"/>
                <w:b/>
                <w:sz w:val="21"/>
                <w:szCs w:val="21"/>
              </w:rPr>
              <w:t xml:space="preserve">pirkimo </w:t>
            </w:r>
            <w:r w:rsidRPr="001F1025">
              <w:rPr>
                <w:rFonts w:asciiTheme="minorHAnsi" w:hAnsiTheme="minorHAnsi" w:cstheme="minorHAnsi"/>
                <w:b/>
                <w:bCs/>
                <w:sz w:val="21"/>
                <w:szCs w:val="21"/>
              </w:rPr>
              <w:t>sąlygų</w:t>
            </w:r>
            <w:r w:rsidRPr="001F1025">
              <w:rPr>
                <w:rFonts w:asciiTheme="minorHAnsi" w:hAnsiTheme="minorHAnsi" w:cstheme="minorHAnsi"/>
                <w:b/>
                <w:sz w:val="21"/>
                <w:szCs w:val="21"/>
              </w:rPr>
              <w:t xml:space="preserve"> </w:t>
            </w:r>
            <w:r>
              <w:rPr>
                <w:rFonts w:asciiTheme="minorHAnsi" w:hAnsiTheme="minorHAnsi" w:cstheme="minorHAnsi"/>
                <w:b/>
                <w:sz w:val="21"/>
                <w:szCs w:val="21"/>
              </w:rPr>
              <w:t>9</w:t>
            </w:r>
            <w:r w:rsidRPr="001F1025">
              <w:rPr>
                <w:rFonts w:asciiTheme="minorHAnsi" w:hAnsiTheme="minorHAnsi" w:cstheme="minorHAnsi"/>
                <w:b/>
                <w:sz w:val="21"/>
                <w:szCs w:val="21"/>
              </w:rPr>
              <w:t xml:space="preserve"> priedą)</w:t>
            </w:r>
            <w:r w:rsidRPr="001F1025">
              <w:rPr>
                <w:rFonts w:asciiTheme="minorHAnsi" w:hAnsiTheme="minorHAnsi" w:cstheme="minorHAnsi"/>
                <w:sz w:val="21"/>
                <w:szCs w:val="21"/>
              </w:rPr>
              <w:t xml:space="preserve"> „</w:t>
            </w:r>
            <w:r w:rsidRPr="001F1025">
              <w:rPr>
                <w:rFonts w:asciiTheme="minorHAnsi" w:hAnsiTheme="minorHAnsi" w:cstheme="minorHAnsi"/>
                <w:i/>
                <w:sz w:val="21"/>
                <w:szCs w:val="21"/>
              </w:rPr>
              <w:t>Tiekėjo vadovaujančių darbuotojų (specialistų) ir asmenų, atsakingų už sutarties vykdymą sąrašas“</w:t>
            </w:r>
            <w:r w:rsidRPr="001F1025">
              <w:rPr>
                <w:rFonts w:asciiTheme="minorHAnsi" w:hAnsiTheme="minorHAnsi" w:cstheme="minorHAnsi"/>
                <w:sz w:val="21"/>
                <w:szCs w:val="21"/>
              </w:rPr>
              <w:t xml:space="preserve">), </w:t>
            </w:r>
            <w:r w:rsidRPr="001F1025">
              <w:rPr>
                <w:rFonts w:asciiTheme="minorHAnsi" w:hAnsiTheme="minorHAnsi" w:cstheme="minorHAnsi"/>
                <w:sz w:val="21"/>
                <w:szCs w:val="21"/>
                <w:u w:val="single"/>
              </w:rPr>
              <w:t>pateiktas elektroninėje formoje,</w:t>
            </w:r>
            <w:r w:rsidRPr="001F1025">
              <w:rPr>
                <w:rFonts w:asciiTheme="minorHAnsi" w:hAnsiTheme="minorHAnsi" w:cstheme="minorHAnsi"/>
                <w:sz w:val="21"/>
                <w:szCs w:val="21"/>
              </w:rPr>
              <w:t xml:space="preserve"> nurodant vardus, pavardes, profesinę kvalifikaciją, dabartinę darbovietę;</w:t>
            </w:r>
          </w:p>
          <w:p w14:paraId="0BBE8018" w14:textId="0807F65A" w:rsidR="00975333" w:rsidRPr="001F1025" w:rsidRDefault="00975333" w:rsidP="009C0491">
            <w:pPr>
              <w:spacing w:line="276" w:lineRule="auto"/>
              <w:jc w:val="both"/>
              <w:rPr>
                <w:rFonts w:asciiTheme="minorHAnsi" w:eastAsia="Calibri" w:hAnsiTheme="minorHAnsi" w:cstheme="minorHAnsi"/>
                <w:sz w:val="21"/>
                <w:szCs w:val="21"/>
              </w:rPr>
            </w:pPr>
            <w:bookmarkStart w:id="60" w:name="_GoBack"/>
            <w:r w:rsidRPr="001F1025">
              <w:rPr>
                <w:rFonts w:asciiTheme="minorHAnsi" w:hAnsiTheme="minorHAnsi" w:cstheme="minorHAnsi"/>
                <w:b/>
                <w:sz w:val="21"/>
                <w:szCs w:val="21"/>
              </w:rPr>
              <w:t>2)</w:t>
            </w:r>
            <w:r w:rsidRPr="001F1025">
              <w:rPr>
                <w:rFonts w:asciiTheme="minorHAnsi" w:hAnsiTheme="minorHAnsi" w:cstheme="minorHAnsi"/>
                <w:sz w:val="21"/>
                <w:szCs w:val="21"/>
              </w:rPr>
              <w:t xml:space="preserve"> </w:t>
            </w:r>
            <w:r w:rsidR="00FE113A">
              <w:t xml:space="preserve"> </w:t>
            </w:r>
            <w:r w:rsidR="00FE113A" w:rsidRPr="00FE113A">
              <w:rPr>
                <w:rFonts w:asciiTheme="minorHAnsi" w:eastAsia="Calibri" w:hAnsiTheme="minorHAnsi" w:cstheme="minorHAnsi"/>
                <w:sz w:val="21"/>
                <w:szCs w:val="21"/>
              </w:rPr>
              <w:t xml:space="preserve">Aplinkos ministerijos ar VĮ Statybos produkcijos sertifikavimo centro ar Statybos sektoriaus vystymo agentūros </w:t>
            </w:r>
            <w:r w:rsidR="00FE113A" w:rsidRPr="00927A4B">
              <w:rPr>
                <w:rFonts w:asciiTheme="minorHAnsi" w:eastAsia="Calibri" w:hAnsiTheme="minorHAnsi" w:cstheme="minorHAnsi"/>
                <w:strike/>
                <w:sz w:val="21"/>
                <w:szCs w:val="21"/>
                <w:highlight w:val="yellow"/>
              </w:rPr>
              <w:t>ar LR Architektų rūmų</w:t>
            </w:r>
            <w:r w:rsidR="00FE113A" w:rsidRPr="00FE113A">
              <w:rPr>
                <w:rFonts w:asciiTheme="minorHAnsi" w:eastAsia="Calibri" w:hAnsiTheme="minorHAnsi" w:cstheme="minorHAnsi"/>
                <w:sz w:val="21"/>
                <w:szCs w:val="21"/>
              </w:rPr>
              <w:t xml:space="preserve"> išduoti neypatingo</w:t>
            </w:r>
            <w:r w:rsidR="00FE113A">
              <w:rPr>
                <w:rFonts w:asciiTheme="minorHAnsi" w:eastAsia="Calibri" w:hAnsiTheme="minorHAnsi" w:cstheme="minorHAnsi"/>
                <w:sz w:val="21"/>
                <w:szCs w:val="21"/>
              </w:rPr>
              <w:t>/ypatingo</w:t>
            </w:r>
            <w:r w:rsidR="00FE113A" w:rsidRPr="00FE113A">
              <w:rPr>
                <w:rFonts w:asciiTheme="minorHAnsi" w:eastAsia="Calibri" w:hAnsiTheme="minorHAnsi" w:cstheme="minorHAnsi"/>
                <w:sz w:val="21"/>
                <w:szCs w:val="21"/>
              </w:rPr>
              <w:t xml:space="preserve"> statinio statybos vadovo </w:t>
            </w:r>
            <w:r w:rsidR="00FE113A">
              <w:rPr>
                <w:rFonts w:asciiTheme="minorHAnsi" w:eastAsia="Calibri" w:hAnsiTheme="minorHAnsi" w:cstheme="minorHAnsi"/>
                <w:sz w:val="21"/>
                <w:szCs w:val="21"/>
              </w:rPr>
              <w:t xml:space="preserve">kvalifikacijos </w:t>
            </w:r>
            <w:r w:rsidR="00FE113A" w:rsidRPr="00FE113A">
              <w:rPr>
                <w:rFonts w:asciiTheme="minorHAnsi" w:eastAsia="Calibri" w:hAnsiTheme="minorHAnsi" w:cstheme="minorHAnsi"/>
                <w:sz w:val="21"/>
                <w:szCs w:val="21"/>
              </w:rPr>
              <w:t>atestatai, turintys tokią pačią teisinę galią ir suteikiantys teisę atlikti atitinkam</w:t>
            </w:r>
            <w:r w:rsidR="00FE113A">
              <w:rPr>
                <w:rFonts w:asciiTheme="minorHAnsi" w:eastAsia="Calibri" w:hAnsiTheme="minorHAnsi" w:cstheme="minorHAnsi"/>
                <w:sz w:val="21"/>
                <w:szCs w:val="21"/>
              </w:rPr>
              <w:t>u</w:t>
            </w:r>
            <w:r w:rsidR="00FE113A" w:rsidRPr="00FE113A">
              <w:rPr>
                <w:rFonts w:asciiTheme="minorHAnsi" w:eastAsia="Calibri" w:hAnsiTheme="minorHAnsi" w:cstheme="minorHAnsi"/>
                <w:sz w:val="21"/>
                <w:szCs w:val="21"/>
              </w:rPr>
              <w:t xml:space="preserve">s </w:t>
            </w:r>
            <w:r w:rsidR="00FE113A">
              <w:rPr>
                <w:rFonts w:asciiTheme="minorHAnsi" w:eastAsia="Calibri" w:hAnsiTheme="minorHAnsi" w:cstheme="minorHAnsi"/>
                <w:sz w:val="21"/>
                <w:szCs w:val="21"/>
              </w:rPr>
              <w:t>darbus</w:t>
            </w:r>
            <w:r w:rsidR="00FE113A" w:rsidRPr="00FE113A">
              <w:rPr>
                <w:rFonts w:asciiTheme="minorHAnsi" w:eastAsia="Calibri" w:hAnsiTheme="minorHAnsi" w:cstheme="minorHAnsi"/>
                <w:sz w:val="21"/>
                <w:szCs w:val="21"/>
              </w:rPr>
              <w:t>, ar atitinkamas užsienio šalies i</w:t>
            </w:r>
            <w:r w:rsidR="00FE113A">
              <w:rPr>
                <w:rFonts w:asciiTheme="minorHAnsi" w:eastAsia="Calibri" w:hAnsiTheme="minorHAnsi" w:cstheme="minorHAnsi"/>
                <w:sz w:val="21"/>
                <w:szCs w:val="21"/>
              </w:rPr>
              <w:t>nstitucijos išduotas dokumentas</w:t>
            </w:r>
            <w:r w:rsidRPr="001F1025">
              <w:rPr>
                <w:rFonts w:asciiTheme="minorHAnsi" w:eastAsia="Calibri" w:hAnsiTheme="minorHAnsi" w:cstheme="minorHAnsi"/>
                <w:sz w:val="21"/>
                <w:szCs w:val="21"/>
              </w:rPr>
              <w:t>;</w:t>
            </w:r>
          </w:p>
          <w:bookmarkEnd w:id="60"/>
          <w:p w14:paraId="2644CA2C" w14:textId="77777777" w:rsidR="00975333" w:rsidRPr="001F1025" w:rsidRDefault="00975333" w:rsidP="009C0491">
            <w:pPr>
              <w:spacing w:line="276" w:lineRule="auto"/>
              <w:jc w:val="both"/>
              <w:rPr>
                <w:rFonts w:asciiTheme="minorHAnsi" w:eastAsia="Calibri" w:hAnsiTheme="minorHAnsi" w:cstheme="minorHAnsi"/>
                <w:sz w:val="21"/>
                <w:szCs w:val="21"/>
              </w:rPr>
            </w:pPr>
            <w:r w:rsidRPr="001F1025">
              <w:rPr>
                <w:rFonts w:asciiTheme="minorHAnsi" w:hAnsiTheme="minorHAnsi" w:cstheme="minorHAnsi"/>
                <w:b/>
                <w:sz w:val="21"/>
                <w:szCs w:val="21"/>
              </w:rPr>
              <w:t>3)</w:t>
            </w:r>
            <w:r w:rsidRPr="001F1025">
              <w:rPr>
                <w:rFonts w:asciiTheme="minorHAnsi" w:hAnsiTheme="minorHAnsi" w:cstheme="minorHAnsi"/>
                <w:sz w:val="21"/>
                <w:szCs w:val="21"/>
              </w:rPr>
              <w:t xml:space="preserve"> </w:t>
            </w:r>
            <w:r w:rsidRPr="001F1025">
              <w:rPr>
                <w:rFonts w:asciiTheme="minorHAnsi" w:eastAsia="Calibri" w:hAnsiTheme="minorHAnsi" w:cstheme="minorHAnsi"/>
                <w:b/>
                <w:bCs/>
                <w:sz w:val="21"/>
                <w:szCs w:val="21"/>
              </w:rPr>
              <w:t xml:space="preserve">specialisto – </w:t>
            </w:r>
            <w:proofErr w:type="spellStart"/>
            <w:r w:rsidRPr="001F1025">
              <w:rPr>
                <w:rFonts w:asciiTheme="minorHAnsi" w:eastAsia="Calibri" w:hAnsiTheme="minorHAnsi" w:cstheme="minorHAnsi"/>
                <w:b/>
                <w:bCs/>
                <w:sz w:val="21"/>
                <w:szCs w:val="21"/>
              </w:rPr>
              <w:t>kvazisubtiekėjo</w:t>
            </w:r>
            <w:proofErr w:type="spellEnd"/>
            <w:r w:rsidRPr="001F1025">
              <w:rPr>
                <w:rFonts w:asciiTheme="minorHAnsi" w:eastAsia="Calibri" w:hAnsiTheme="minorHAnsi" w:cstheme="minorHAnsi"/>
                <w:b/>
                <w:bCs/>
                <w:sz w:val="21"/>
                <w:szCs w:val="21"/>
              </w:rPr>
              <w:t xml:space="preserve"> sutikimas</w:t>
            </w:r>
            <w:r w:rsidRPr="001F1025">
              <w:rPr>
                <w:rFonts w:asciiTheme="minorHAnsi" w:eastAsia="Calibri" w:hAnsiTheme="minorHAnsi" w:cstheme="minorHAnsi"/>
                <w:sz w:val="21"/>
                <w:szCs w:val="21"/>
              </w:rPr>
              <w:t xml:space="preserve"> atlikti sutartyje nurodytus darbus/paslaugas, </w:t>
            </w:r>
            <w:r w:rsidRPr="001F1025">
              <w:rPr>
                <w:rFonts w:asciiTheme="minorHAnsi" w:eastAsia="Calibri" w:hAnsiTheme="minorHAnsi" w:cstheme="minorHAnsi"/>
                <w:b/>
                <w:bCs/>
                <w:sz w:val="21"/>
                <w:szCs w:val="21"/>
              </w:rPr>
              <w:t>jei jis dirba kitoje įmonėje</w:t>
            </w:r>
            <w:r w:rsidRPr="001F1025">
              <w:rPr>
                <w:rFonts w:asciiTheme="minorHAnsi" w:eastAsia="Calibri" w:hAnsiTheme="minorHAnsi" w:cstheme="minorHAnsi"/>
                <w:sz w:val="21"/>
                <w:szCs w:val="21"/>
              </w:rPr>
              <w:t xml:space="preserve"> (ne tiekėjo ar ūkio subjekto, kurio </w:t>
            </w:r>
            <w:proofErr w:type="spellStart"/>
            <w:r w:rsidRPr="001F1025">
              <w:rPr>
                <w:rFonts w:asciiTheme="minorHAnsi" w:eastAsia="Calibri" w:hAnsiTheme="minorHAnsi" w:cstheme="minorHAnsi"/>
                <w:sz w:val="21"/>
                <w:szCs w:val="21"/>
              </w:rPr>
              <w:t>pajėgumais</w:t>
            </w:r>
            <w:proofErr w:type="spellEnd"/>
            <w:r w:rsidRPr="001F1025">
              <w:rPr>
                <w:rFonts w:asciiTheme="minorHAnsi" w:eastAsia="Calibri" w:hAnsiTheme="minorHAnsi" w:cstheme="minorHAnsi"/>
                <w:sz w:val="21"/>
                <w:szCs w:val="21"/>
              </w:rPr>
              <w:t xml:space="preserve"> tiekėjas remiasi, įmonėje) ir </w:t>
            </w:r>
            <w:r w:rsidRPr="001F1025">
              <w:rPr>
                <w:rFonts w:asciiTheme="minorHAnsi" w:eastAsia="Calibri" w:hAnsiTheme="minorHAnsi" w:cstheme="minorHAnsi"/>
                <w:b/>
                <w:bCs/>
                <w:sz w:val="21"/>
                <w:szCs w:val="21"/>
              </w:rPr>
              <w:t xml:space="preserve">tiekėjo ar ūkio subjekto, kurio </w:t>
            </w:r>
            <w:proofErr w:type="spellStart"/>
            <w:r w:rsidRPr="001F1025">
              <w:rPr>
                <w:rFonts w:asciiTheme="minorHAnsi" w:eastAsia="Calibri" w:hAnsiTheme="minorHAnsi" w:cstheme="minorHAnsi"/>
                <w:b/>
                <w:bCs/>
                <w:sz w:val="21"/>
                <w:szCs w:val="21"/>
              </w:rPr>
              <w:t>pajėgumais</w:t>
            </w:r>
            <w:proofErr w:type="spellEnd"/>
            <w:r w:rsidRPr="001F1025">
              <w:rPr>
                <w:rFonts w:asciiTheme="minorHAnsi" w:eastAsia="Calibri" w:hAnsiTheme="minorHAnsi" w:cstheme="minorHAnsi"/>
                <w:b/>
                <w:bCs/>
                <w:sz w:val="21"/>
                <w:szCs w:val="21"/>
              </w:rPr>
              <w:t xml:space="preserve"> tiekėjas remiasi, patvirtinimas, </w:t>
            </w:r>
            <w:r w:rsidRPr="001F1025">
              <w:rPr>
                <w:rFonts w:asciiTheme="minorHAnsi" w:eastAsia="Calibri" w:hAnsiTheme="minorHAnsi" w:cstheme="minorHAnsi"/>
                <w:sz w:val="21"/>
                <w:szCs w:val="21"/>
              </w:rPr>
              <w:t xml:space="preserve">kad laimėjęs konkursą, įdarbins šį </w:t>
            </w:r>
            <w:proofErr w:type="spellStart"/>
            <w:r w:rsidRPr="001F1025">
              <w:rPr>
                <w:rFonts w:asciiTheme="minorHAnsi" w:eastAsia="Calibri" w:hAnsiTheme="minorHAnsi" w:cstheme="minorHAnsi"/>
                <w:sz w:val="21"/>
                <w:szCs w:val="21"/>
              </w:rPr>
              <w:t>kvazisubtiekėją</w:t>
            </w:r>
            <w:proofErr w:type="spellEnd"/>
            <w:r w:rsidRPr="001F1025">
              <w:rPr>
                <w:rFonts w:asciiTheme="minorHAnsi" w:eastAsia="Calibri" w:hAnsiTheme="minorHAnsi" w:cstheme="minorHAnsi"/>
                <w:sz w:val="21"/>
                <w:szCs w:val="21"/>
              </w:rPr>
              <w:t xml:space="preserve"> (tik tuo atveju, jei šis specialistas nesiūlomas kaip ūkio subjektas, kurio </w:t>
            </w:r>
            <w:proofErr w:type="spellStart"/>
            <w:r w:rsidRPr="001F1025">
              <w:rPr>
                <w:rFonts w:asciiTheme="minorHAnsi" w:eastAsia="Calibri" w:hAnsiTheme="minorHAnsi" w:cstheme="minorHAnsi"/>
                <w:sz w:val="21"/>
                <w:szCs w:val="21"/>
              </w:rPr>
              <w:t>pajėgumais</w:t>
            </w:r>
            <w:proofErr w:type="spellEnd"/>
            <w:r w:rsidRPr="001F1025">
              <w:rPr>
                <w:rFonts w:asciiTheme="minorHAnsi" w:eastAsia="Calibri" w:hAnsiTheme="minorHAnsi" w:cstheme="minorHAnsi"/>
                <w:sz w:val="21"/>
                <w:szCs w:val="21"/>
              </w:rPr>
              <w:t xml:space="preserve"> tiekėjas remiasi).</w:t>
            </w:r>
          </w:p>
          <w:p w14:paraId="380CCF54" w14:textId="5EB1149C" w:rsidR="00975333" w:rsidRPr="001F1025" w:rsidRDefault="00323E60" w:rsidP="009C0491">
            <w:pPr>
              <w:spacing w:line="276" w:lineRule="auto"/>
              <w:jc w:val="both"/>
              <w:rPr>
                <w:rFonts w:ascii="Calibri" w:hAnsi="Calibri" w:cs="Calibri"/>
                <w:sz w:val="21"/>
                <w:szCs w:val="21"/>
              </w:rPr>
            </w:pPr>
            <w:r>
              <w:rPr>
                <w:rFonts w:ascii="Calibri" w:hAnsi="Calibri" w:cs="Calibri"/>
                <w:color w:val="000000"/>
                <w:sz w:val="21"/>
                <w:szCs w:val="21"/>
                <w:u w:val="single"/>
              </w:rPr>
              <w:t>Užsienio šalies s</w:t>
            </w:r>
            <w:r w:rsidR="00975333" w:rsidRPr="001F1025">
              <w:rPr>
                <w:rFonts w:ascii="Calibri" w:hAnsi="Calibri" w:cs="Calibri"/>
                <w:color w:val="000000"/>
                <w:sz w:val="21"/>
                <w:szCs w:val="21"/>
                <w:u w:val="single"/>
              </w:rPr>
              <w:t>pecialistai pasiūlymo pateikimo dienai turi turėti teisę verstis šiame punkte nurodyta veikla savo kilmės šalyje</w:t>
            </w:r>
            <w:r w:rsidR="00975333" w:rsidRPr="001F102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w:t>
            </w:r>
            <w:r w:rsidR="00975333" w:rsidRPr="001F1025">
              <w:rPr>
                <w:rFonts w:ascii="Calibri" w:hAnsi="Calibri" w:cs="Calibri"/>
                <w:color w:val="000000"/>
                <w:sz w:val="21"/>
                <w:szCs w:val="21"/>
              </w:rPr>
              <w:lastRenderedPageBreak/>
              <w:t xml:space="preserve">dėl teisės pripažinimo dokumento, </w:t>
            </w:r>
            <w:r w:rsidR="00975333" w:rsidRPr="001F1025">
              <w:rPr>
                <w:rFonts w:ascii="Calibri" w:hAnsi="Calibri" w:cs="Calibri"/>
                <w:sz w:val="21"/>
                <w:szCs w:val="21"/>
              </w:rPr>
              <w:t>kurį turi įgyti prieš pasirašant sutartį (PO pasitikrins LT registruose),</w:t>
            </w:r>
            <w:r w:rsidR="00975333" w:rsidRPr="001F1025">
              <w:rPr>
                <w:rFonts w:ascii="Calibri" w:hAnsi="Calibri" w:cs="Calibri"/>
                <w:color w:val="000000"/>
                <w:sz w:val="21"/>
                <w:szCs w:val="21"/>
              </w:rPr>
              <w:t xml:space="preserve"> išdavimo</w:t>
            </w:r>
            <w:r w:rsidR="00975333" w:rsidRPr="001F1025">
              <w:rPr>
                <w:rFonts w:ascii="Calibri" w:hAnsi="Calibri" w:cs="Calibri"/>
                <w:sz w:val="21"/>
                <w:szCs w:val="21"/>
              </w:rPr>
              <w:t xml:space="preserve">. </w:t>
            </w:r>
          </w:p>
          <w:p w14:paraId="5E7A9F15" w14:textId="77777777" w:rsidR="00975333" w:rsidRPr="001F1025" w:rsidRDefault="00975333" w:rsidP="009C0491">
            <w:pPr>
              <w:spacing w:line="276" w:lineRule="auto"/>
              <w:jc w:val="both"/>
              <w:rPr>
                <w:rFonts w:ascii="Calibri" w:hAnsi="Calibri" w:cs="Calibri"/>
                <w:color w:val="000000"/>
                <w:sz w:val="21"/>
                <w:szCs w:val="21"/>
              </w:rPr>
            </w:pPr>
            <w:r w:rsidRPr="001F1025">
              <w:rPr>
                <w:rFonts w:ascii="Calibri" w:hAnsi="Calibri" w:cs="Calibri"/>
                <w:color w:val="000000"/>
                <w:sz w:val="21"/>
                <w:szCs w:val="21"/>
              </w:rPr>
              <w:t>Specialistas, registruotas trečiojoje šalyje, atestuojamas LR statybos techninio reglamento STR 1.02.01:2017 „Statybos dalyvių atestavimo ir teisės pripažinimo tvarkos aprašas“ nustatyta tvarka.</w:t>
            </w:r>
          </w:p>
          <w:p w14:paraId="52C42293" w14:textId="2135D31B" w:rsidR="00975333" w:rsidRPr="000445F9" w:rsidRDefault="00975333" w:rsidP="009C0491">
            <w:pPr>
              <w:autoSpaceDE w:val="0"/>
              <w:autoSpaceDN w:val="0"/>
              <w:adjustRightInd w:val="0"/>
              <w:spacing w:line="276" w:lineRule="auto"/>
              <w:rPr>
                <w:rFonts w:asciiTheme="minorHAnsi" w:hAnsiTheme="minorHAnsi" w:cstheme="minorHAnsi"/>
                <w:color w:val="000000"/>
                <w:sz w:val="21"/>
                <w:szCs w:val="21"/>
              </w:rPr>
            </w:pPr>
            <w:r w:rsidRPr="001F1025">
              <w:rPr>
                <w:rFonts w:asciiTheme="minorHAnsi" w:hAnsiTheme="minorHAnsi" w:cstheme="minorHAnsi"/>
                <w:sz w:val="21"/>
                <w:szCs w:val="21"/>
                <w:u w:val="single"/>
              </w:rPr>
              <w:t>Pateikiamos atitinkamų dokumentų skaitmeninės kopijos.</w:t>
            </w:r>
          </w:p>
        </w:tc>
      </w:tr>
      <w:tr w:rsidR="00063A25" w:rsidRPr="009A408F" w14:paraId="7D44B7D2"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2AEBB345" w:rsidR="00D04366" w:rsidRPr="000445F9" w:rsidRDefault="00063A25" w:rsidP="00063A25">
            <w:pPr>
              <w:spacing w:before="60" w:after="60" w:line="240" w:lineRule="atLeast"/>
              <w:ind w:left="568"/>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lastRenderedPageBreak/>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0445F9" w:rsidRDefault="00D04366" w:rsidP="00D04366">
            <w:pPr>
              <w:spacing w:line="240" w:lineRule="atLeast"/>
              <w:jc w:val="both"/>
              <w:rPr>
                <w:rFonts w:asciiTheme="minorHAnsi" w:hAnsiTheme="minorHAnsi" w:cstheme="minorHAnsi"/>
                <w:b/>
                <w:sz w:val="21"/>
                <w:szCs w:val="21"/>
              </w:rPr>
            </w:pPr>
          </w:p>
        </w:tc>
      </w:tr>
      <w:tr w:rsidR="00063A25" w:rsidRPr="009A408F" w14:paraId="027C3FE5"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7126C495" w:rsidR="00D04366" w:rsidRPr="000445F9" w:rsidRDefault="00063A25" w:rsidP="0045750A">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5A599DD1" w:rsidR="00504BFD" w:rsidRPr="000445F9" w:rsidRDefault="00D04366" w:rsidP="00D04366">
            <w:pPr>
              <w:spacing w:line="240" w:lineRule="atLeast"/>
              <w:jc w:val="both"/>
              <w:rPr>
                <w:rFonts w:asciiTheme="minorHAnsi" w:hAnsiTheme="minorHAnsi" w:cstheme="minorHAnsi"/>
                <w:sz w:val="21"/>
                <w:szCs w:val="21"/>
              </w:rPr>
            </w:pPr>
            <w:r w:rsidRPr="000445F9">
              <w:rPr>
                <w:rFonts w:asciiTheme="minorHAnsi" w:hAnsiTheme="minorHAnsi" w:cstheme="minorHAnsi"/>
                <w:sz w:val="21"/>
                <w:szCs w:val="21"/>
              </w:rPr>
              <w:t xml:space="preserve">Kvalifikacijos </w:t>
            </w:r>
            <w:r w:rsidR="008C573C" w:rsidRPr="000445F9">
              <w:rPr>
                <w:rFonts w:asciiTheme="minorHAnsi" w:hAnsiTheme="minorHAnsi" w:cstheme="minorHAnsi"/>
                <w:sz w:val="21"/>
                <w:szCs w:val="21"/>
              </w:rPr>
              <w:t xml:space="preserve">reikalavimų </w:t>
            </w:r>
            <w:r w:rsidR="00CD0A6C">
              <w:rPr>
                <w:rFonts w:asciiTheme="minorHAnsi" w:hAnsiTheme="minorHAnsi" w:cstheme="minorHAnsi"/>
                <w:color w:val="000000"/>
                <w:sz w:val="21"/>
                <w:szCs w:val="21"/>
              </w:rPr>
              <w:t>3.1</w:t>
            </w:r>
            <w:r w:rsidR="00504BFD" w:rsidRPr="000445F9">
              <w:rPr>
                <w:rFonts w:asciiTheme="minorHAnsi" w:hAnsiTheme="minorHAnsi" w:cstheme="minorHAnsi"/>
                <w:color w:val="000000"/>
                <w:sz w:val="21"/>
                <w:szCs w:val="21"/>
              </w:rPr>
              <w:t xml:space="preserve"> punkto reikalavimus turi atitikti ir pateikti nurodytus dokumentus ūkio subjektų grupės nario (-</w:t>
            </w:r>
            <w:proofErr w:type="spellStart"/>
            <w:r w:rsidR="00504BFD" w:rsidRPr="000445F9">
              <w:rPr>
                <w:rFonts w:asciiTheme="minorHAnsi" w:hAnsiTheme="minorHAnsi" w:cstheme="minorHAnsi"/>
                <w:color w:val="000000"/>
                <w:sz w:val="21"/>
                <w:szCs w:val="21"/>
              </w:rPr>
              <w:t>ių</w:t>
            </w:r>
            <w:proofErr w:type="spellEnd"/>
            <w:r w:rsidR="00504BFD" w:rsidRPr="000445F9">
              <w:rPr>
                <w:rFonts w:asciiTheme="minorHAnsi" w:hAnsiTheme="minorHAnsi" w:cstheme="minorHAnsi"/>
                <w:color w:val="000000"/>
                <w:sz w:val="21"/>
                <w:szCs w:val="21"/>
              </w:rPr>
              <w:t>) specialistai, atsižvelgiant į jų prisiimamus įsipareigojimus pirkimo sutarčiai vykdyti</w:t>
            </w:r>
            <w:r w:rsidR="00CD0A6C">
              <w:rPr>
                <w:rFonts w:asciiTheme="minorHAnsi" w:hAnsiTheme="minorHAnsi" w:cstheme="minorHAnsi"/>
                <w:color w:val="000000"/>
                <w:sz w:val="21"/>
                <w:szCs w:val="21"/>
              </w:rPr>
              <w:t>.</w:t>
            </w:r>
            <w:r w:rsidR="00504BFD" w:rsidRPr="000445F9" w:rsidDel="00504BFD">
              <w:rPr>
                <w:rFonts w:asciiTheme="minorHAnsi" w:hAnsiTheme="minorHAnsi" w:cstheme="minorHAnsi"/>
                <w:sz w:val="21"/>
                <w:szCs w:val="21"/>
              </w:rPr>
              <w:t xml:space="preserve"> </w:t>
            </w:r>
          </w:p>
          <w:p w14:paraId="46A6A7B2" w14:textId="109D260A" w:rsidR="00D04366" w:rsidRPr="000445F9" w:rsidRDefault="00D04366" w:rsidP="00D04366">
            <w:pPr>
              <w:spacing w:line="240" w:lineRule="atLeast"/>
              <w:jc w:val="both"/>
              <w:rPr>
                <w:rFonts w:asciiTheme="minorHAnsi" w:hAnsiTheme="minorHAnsi" w:cstheme="minorHAnsi"/>
                <w:b/>
                <w:sz w:val="21"/>
                <w:szCs w:val="21"/>
              </w:rPr>
            </w:pPr>
            <w:r w:rsidRPr="000445F9">
              <w:rPr>
                <w:rFonts w:asciiTheme="minorHAnsi" w:hAnsiTheme="minorHAnsi" w:cstheme="minorHAnsi"/>
                <w:sz w:val="21"/>
                <w:szCs w:val="21"/>
                <w:u w:val="single"/>
              </w:rPr>
              <w:t>Pateikiamos dokumentų skaitmeninės kopijos arba dokumentai elektroninėje formoje</w:t>
            </w:r>
            <w:r w:rsidRPr="000445F9">
              <w:rPr>
                <w:rFonts w:asciiTheme="minorHAnsi" w:hAnsiTheme="minorHAnsi" w:cstheme="minorHAnsi"/>
                <w:sz w:val="21"/>
                <w:szCs w:val="21"/>
              </w:rPr>
              <w:t>.</w:t>
            </w:r>
            <w:r w:rsidR="00504BFD" w:rsidRPr="000445F9">
              <w:rPr>
                <w:rFonts w:asciiTheme="minorHAnsi" w:hAnsiTheme="minorHAnsi" w:cstheme="minorHAnsi"/>
                <w:sz w:val="21"/>
                <w:szCs w:val="21"/>
              </w:rPr>
              <w:t xml:space="preserve"> </w:t>
            </w:r>
          </w:p>
        </w:tc>
      </w:tr>
      <w:tr w:rsidR="00063A25" w:rsidRPr="009A408F" w14:paraId="2572DC96"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381408F5" w:rsidR="00D04366" w:rsidRPr="000445F9" w:rsidRDefault="00063A25" w:rsidP="00D04366">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5E60BF0B" w:rsidR="00D04366" w:rsidRPr="000445F9" w:rsidRDefault="00D04366" w:rsidP="00504BFD">
            <w:pPr>
              <w:jc w:val="both"/>
              <w:rPr>
                <w:rFonts w:asciiTheme="minorHAnsi" w:hAnsiTheme="minorHAnsi" w:cstheme="minorHAnsi"/>
                <w:b/>
                <w:bCs/>
                <w:sz w:val="21"/>
                <w:szCs w:val="21"/>
              </w:rPr>
            </w:pPr>
            <w:r w:rsidRPr="000445F9">
              <w:rPr>
                <w:rFonts w:asciiTheme="minorHAnsi" w:hAnsiTheme="minorHAnsi" w:cstheme="minorHAnsi"/>
                <w:b/>
                <w:bCs/>
                <w:sz w:val="21"/>
                <w:szCs w:val="21"/>
              </w:rPr>
              <w:t>2. Tiekėjas turi teisę pasitelkti ūkio subjektus, kurių pajėgumais tiekėjas remiasi</w:t>
            </w:r>
            <w:r w:rsidRPr="000445F9">
              <w:rPr>
                <w:rFonts w:asciiTheme="minorHAnsi" w:hAnsiTheme="minorHAnsi" w:cstheme="minorHAnsi"/>
                <w:sz w:val="21"/>
                <w:szCs w:val="21"/>
              </w:rPr>
              <w:t xml:space="preserve"> </w:t>
            </w:r>
            <w:r w:rsidRPr="000445F9">
              <w:rPr>
                <w:rFonts w:asciiTheme="minorHAnsi" w:hAnsiTheme="minorHAnsi" w:cstheme="minorHAnsi"/>
                <w:b/>
                <w:bCs/>
                <w:sz w:val="21"/>
                <w:szCs w:val="21"/>
              </w:rPr>
              <w:t>savo įsipareigojimams vykdyti.</w:t>
            </w:r>
            <w:r w:rsidRPr="000445F9">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7EEBA041" w:rsidR="00504BFD" w:rsidRPr="000445F9" w:rsidRDefault="00504BFD" w:rsidP="00D04366">
            <w:pPr>
              <w:jc w:val="both"/>
              <w:rPr>
                <w:rFonts w:asciiTheme="minorHAnsi" w:hAnsiTheme="minorHAnsi" w:cstheme="minorHAnsi"/>
                <w:sz w:val="21"/>
                <w:szCs w:val="21"/>
              </w:rPr>
            </w:pP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iCs/>
                <w:sz w:val="21"/>
                <w:szCs w:val="21"/>
              </w:rPr>
              <w:t xml:space="preserve">, dokumentai, nurodyti 3.1 </w:t>
            </w:r>
            <w:r w:rsidR="00CD0A6C">
              <w:rPr>
                <w:rFonts w:asciiTheme="minorHAnsi" w:hAnsiTheme="minorHAnsi" w:cstheme="minorHAnsi"/>
                <w:iCs/>
                <w:sz w:val="21"/>
                <w:szCs w:val="21"/>
              </w:rPr>
              <w:t>punkte</w:t>
            </w:r>
            <w:r w:rsidRPr="000445F9">
              <w:rPr>
                <w:rFonts w:asciiTheme="minorHAnsi" w:hAnsiTheme="minorHAnsi" w:cstheme="minorHAnsi"/>
                <w:iCs/>
                <w:sz w:val="21"/>
                <w:szCs w:val="21"/>
              </w:rPr>
              <w:t xml:space="preserve"> pateikiami </w:t>
            </w:r>
            <w:r w:rsidRPr="000445F9">
              <w:rPr>
                <w:rFonts w:asciiTheme="minorHAnsi" w:hAnsiTheme="minorHAnsi" w:cstheme="minorHAnsi"/>
                <w:color w:val="000000"/>
                <w:sz w:val="21"/>
                <w:szCs w:val="21"/>
              </w:rPr>
              <w:t xml:space="preserve">tuo atveju, jeigu tie subjektai patys vykdys tą pirkimo sutarties dalį, kuriai reikia jų turimų pajėgumų. Pateikiama </w:t>
            </w:r>
            <w:r w:rsidRPr="000445F9">
              <w:rPr>
                <w:rFonts w:asciiTheme="minorHAnsi" w:hAnsiTheme="minorHAnsi" w:cstheme="minorHAnsi"/>
                <w:iCs/>
                <w:sz w:val="21"/>
                <w:szCs w:val="21"/>
              </w:rPr>
              <w:t xml:space="preserve">ketinamo pasitelkti </w:t>
            </w: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37F32B20" w:rsidR="00D04366" w:rsidRPr="000445F9" w:rsidRDefault="00D04366" w:rsidP="00D04366">
            <w:pPr>
              <w:jc w:val="both"/>
              <w:rPr>
                <w:rFonts w:asciiTheme="minorHAnsi" w:hAnsiTheme="minorHAnsi" w:cstheme="minorHAnsi"/>
                <w:sz w:val="21"/>
                <w:szCs w:val="21"/>
                <w:u w:val="single"/>
                <w:lang w:eastAsia="en-US"/>
              </w:rPr>
            </w:pPr>
            <w:r w:rsidRPr="000445F9">
              <w:rPr>
                <w:rFonts w:asciiTheme="minorHAnsi" w:hAnsiTheme="minorHAnsi" w:cstheme="minorHAnsi"/>
                <w:sz w:val="21"/>
                <w:szCs w:val="21"/>
                <w:u w:val="single"/>
              </w:rPr>
              <w:t>Pateikiamos dokumentų skaitmeninės kopijos arba el. parašu pasirašyti dokumentai.</w:t>
            </w:r>
          </w:p>
          <w:p w14:paraId="7A0ED0F2" w14:textId="29B38152" w:rsidR="00D04366" w:rsidRPr="000445F9" w:rsidRDefault="00D04366" w:rsidP="00D04366">
            <w:pPr>
              <w:spacing w:line="300" w:lineRule="atLeast"/>
              <w:jc w:val="both"/>
              <w:rPr>
                <w:rFonts w:asciiTheme="minorHAnsi" w:hAnsiTheme="minorHAnsi" w:cstheme="minorHAnsi"/>
                <w:sz w:val="21"/>
                <w:szCs w:val="21"/>
              </w:rPr>
            </w:pPr>
            <w:r w:rsidRPr="000445F9">
              <w:rPr>
                <w:rFonts w:asciiTheme="minorHAnsi" w:hAnsiTheme="minorHAnsi" w:cstheme="minorHAnsi"/>
                <w:sz w:val="21"/>
                <w:szCs w:val="21"/>
              </w:rPr>
              <w:t>Galimybė pasitelkti trečiuosius asmenis nekeičia pagrindinio tiekėjo atsakomybės dėl numatomos sudaryti pirkimo sutarties įvykdymo.</w:t>
            </w:r>
          </w:p>
        </w:tc>
      </w:tr>
      <w:tr w:rsidR="00BC46DF" w:rsidRPr="009A408F" w14:paraId="45558909"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BC46DF" w:rsidRPr="000445F9" w:rsidRDefault="00BC46DF" w:rsidP="00BC46DF">
            <w:pPr>
              <w:pStyle w:val="Sraopastraipa"/>
              <w:spacing w:before="60" w:after="60" w:line="240" w:lineRule="atLeast"/>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548E4FC5" w:rsidR="00BC46DF" w:rsidRPr="000445F9" w:rsidRDefault="00CD0A6C" w:rsidP="00CD0A6C">
            <w:pPr>
              <w:jc w:val="both"/>
              <w:rPr>
                <w:rFonts w:asciiTheme="minorHAnsi" w:hAnsiTheme="minorHAnsi" w:cstheme="minorHAnsi"/>
                <w:b/>
                <w:bCs/>
                <w:sz w:val="21"/>
                <w:szCs w:val="21"/>
              </w:rPr>
            </w:pPr>
            <w:r>
              <w:rPr>
                <w:rFonts w:asciiTheme="minorHAnsi" w:hAnsiTheme="minorHAnsi" w:cstheme="minorHAnsi"/>
                <w:b/>
                <w:bCs/>
                <w:sz w:val="21"/>
                <w:szCs w:val="21"/>
              </w:rPr>
              <w:t>Jei tiekėj</w:t>
            </w:r>
            <w:r w:rsidR="00BC46DF" w:rsidRPr="00774B6C">
              <w:rPr>
                <w:rFonts w:asciiTheme="minorHAnsi" w:hAnsiTheme="minorHAnsi" w:cstheme="minorHAnsi"/>
                <w:b/>
                <w:bCs/>
                <w:sz w:val="21"/>
                <w:szCs w:val="21"/>
              </w:rPr>
              <w:t>o pasitelkiami specialistai patys atitinka nustatytą reikalavimą, tačiau pirkimo sutarties vykdymui ketina pasitelkti subtiekėjus ir (ar) jo specialistus, pasitelkiami subtiekėjai ir (ar) jų specialistai privalo atitikti reikalavimus</w:t>
            </w:r>
            <w:r>
              <w:rPr>
                <w:rFonts w:asciiTheme="minorHAnsi" w:hAnsiTheme="minorHAnsi" w:cstheme="minorHAnsi"/>
                <w:b/>
                <w:bCs/>
                <w:sz w:val="21"/>
                <w:szCs w:val="21"/>
              </w:rPr>
              <w:t>,</w:t>
            </w:r>
            <w:r w:rsidR="00BC46DF" w:rsidRPr="00774B6C">
              <w:rPr>
                <w:rFonts w:asciiTheme="minorHAnsi" w:hAnsiTheme="minorHAnsi" w:cstheme="minorHAnsi"/>
                <w:b/>
                <w:bCs/>
                <w:sz w:val="21"/>
                <w:szCs w:val="21"/>
              </w:rPr>
              <w:t xml:space="preserve"> nustatytus 3.</w:t>
            </w:r>
            <w:r>
              <w:rPr>
                <w:rFonts w:asciiTheme="minorHAnsi" w:hAnsiTheme="minorHAnsi" w:cstheme="minorHAnsi"/>
                <w:b/>
                <w:bCs/>
                <w:sz w:val="21"/>
                <w:szCs w:val="21"/>
              </w:rPr>
              <w:t>1</w:t>
            </w:r>
            <w:r w:rsidR="00BC46DF" w:rsidRPr="00774B6C">
              <w:rPr>
                <w:rFonts w:asciiTheme="minorHAnsi" w:hAnsiTheme="minorHAnsi" w:cstheme="minorHAnsi"/>
                <w:b/>
                <w:bCs/>
                <w:sz w:val="21"/>
                <w:szCs w:val="21"/>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3BEF056C" w:rsidR="00BC46DF" w:rsidRPr="000445F9" w:rsidRDefault="00BC46DF" w:rsidP="00CD0A6C">
            <w:pPr>
              <w:jc w:val="both"/>
              <w:rPr>
                <w:rFonts w:asciiTheme="minorHAnsi" w:hAnsiTheme="minorHAnsi" w:cstheme="minorHAnsi"/>
                <w:sz w:val="21"/>
                <w:szCs w:val="21"/>
              </w:rPr>
            </w:pPr>
            <w:r w:rsidRPr="00774B6C">
              <w:rPr>
                <w:rFonts w:asciiTheme="minorHAnsi" w:hAnsiTheme="minorHAnsi" w:cstheme="minorHAnsi"/>
                <w:sz w:val="21"/>
                <w:szCs w:val="21"/>
              </w:rPr>
              <w:t>Subtiekėjo specialisto dokumentai, nurodyti 3.</w:t>
            </w:r>
            <w:r w:rsidR="00CD0A6C">
              <w:rPr>
                <w:rFonts w:asciiTheme="minorHAnsi" w:hAnsiTheme="minorHAnsi" w:cstheme="minorHAnsi"/>
                <w:sz w:val="21"/>
                <w:szCs w:val="21"/>
              </w:rPr>
              <w:t>1</w:t>
            </w:r>
            <w:r w:rsidRPr="00774B6C">
              <w:rPr>
                <w:rFonts w:asciiTheme="minorHAnsi" w:hAnsiTheme="minorHAnsi" w:cstheme="minorHAnsi"/>
                <w:sz w:val="21"/>
                <w:szCs w:val="21"/>
              </w:rPr>
              <w:t xml:space="preserve"> punkte </w:t>
            </w:r>
            <w:r w:rsidR="00CD0A6C">
              <w:rPr>
                <w:rFonts w:asciiTheme="minorHAnsi" w:hAnsiTheme="minorHAnsi" w:cstheme="minorHAnsi"/>
                <w:color w:val="000000"/>
                <w:sz w:val="21"/>
                <w:szCs w:val="21"/>
                <w:shd w:val="clear" w:color="auto" w:fill="FFFFFF"/>
              </w:rPr>
              <w:t>pateikiami, jei tiekėjo pasitelkiami specialistai patys</w:t>
            </w:r>
            <w:r w:rsidRPr="00774B6C">
              <w:rPr>
                <w:rFonts w:asciiTheme="minorHAnsi" w:hAnsiTheme="minorHAnsi" w:cstheme="minorHAnsi"/>
                <w:color w:val="000000"/>
                <w:sz w:val="21"/>
                <w:szCs w:val="21"/>
                <w:shd w:val="clear" w:color="auto" w:fill="FFFFFF"/>
              </w:rPr>
              <w:t xml:space="preserve"> atitinka nustatytą reikalavimą, tačiau ketina pasitelkti subtiekėjus (jo specialistus), subtiekėjų specialistai privalo atitikti 3.</w:t>
            </w:r>
            <w:r w:rsidR="00CD0A6C">
              <w:rPr>
                <w:rFonts w:asciiTheme="minorHAnsi" w:hAnsiTheme="minorHAnsi" w:cstheme="minorHAnsi"/>
                <w:color w:val="000000"/>
                <w:sz w:val="21"/>
                <w:szCs w:val="21"/>
                <w:shd w:val="clear" w:color="auto" w:fill="FFFFFF"/>
              </w:rPr>
              <w:t>1</w:t>
            </w:r>
            <w:r w:rsidRPr="00774B6C">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CD0A6C" w:rsidRPr="009A408F" w14:paraId="399608B9" w14:textId="77777777" w:rsidTr="008153A6">
        <w:tc>
          <w:tcPr>
            <w:tcW w:w="3539" w:type="dxa"/>
          </w:tcPr>
          <w:p w14:paraId="6CBD5FF9" w14:textId="486C9ABF" w:rsidR="00CD0A6C" w:rsidRPr="001F1025" w:rsidRDefault="00CD0A6C" w:rsidP="00CD0A6C">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 xml:space="preserve">Tiekėjas </w:t>
            </w:r>
            <w:r w:rsidRPr="001F1025">
              <w:rPr>
                <w:rFonts w:asciiTheme="minorHAnsi" w:hAnsiTheme="minorHAnsi" w:cstheme="minorHAnsi"/>
                <w:b/>
                <w:i/>
                <w:color w:val="000000"/>
                <w:sz w:val="21"/>
                <w:szCs w:val="21"/>
                <w:u w:val="single"/>
                <w:bdr w:val="none" w:sz="0" w:space="0" w:color="auto" w:frame="1"/>
              </w:rPr>
              <w:t xml:space="preserve">negyvenamųjų pastatų: </w:t>
            </w:r>
            <w:r w:rsidR="00551DFC">
              <w:rPr>
                <w:rFonts w:asciiTheme="minorHAnsi" w:hAnsiTheme="minorHAnsi" w:cstheme="minorHAnsi"/>
                <w:b/>
                <w:i/>
                <w:color w:val="000000"/>
                <w:sz w:val="21"/>
                <w:szCs w:val="21"/>
                <w:u w:val="single"/>
                <w:bdr w:val="none" w:sz="0" w:space="0" w:color="auto" w:frame="1"/>
              </w:rPr>
              <w:t>administracinių</w:t>
            </w:r>
            <w:r w:rsidRPr="001F1025">
              <w:rPr>
                <w:rFonts w:asciiTheme="minorHAnsi" w:hAnsiTheme="minorHAnsi" w:cstheme="minorHAnsi"/>
                <w:b/>
                <w:i/>
                <w:color w:val="000000"/>
                <w:sz w:val="21"/>
                <w:szCs w:val="21"/>
                <w:u w:val="single"/>
                <w:bdr w:val="none" w:sz="0" w:space="0" w:color="auto" w:frame="1"/>
              </w:rPr>
              <w:t xml:space="preserve">: </w:t>
            </w:r>
            <w:r w:rsidR="00551DFC">
              <w:rPr>
                <w:rFonts w:asciiTheme="minorHAnsi" w:hAnsiTheme="minorHAnsi" w:cstheme="minorHAnsi"/>
                <w:b/>
                <w:i/>
                <w:color w:val="000000"/>
                <w:sz w:val="21"/>
                <w:szCs w:val="21"/>
                <w:u w:val="single"/>
                <w:bdr w:val="none" w:sz="0" w:space="0" w:color="auto" w:frame="1"/>
              </w:rPr>
              <w:t>administracinės</w:t>
            </w:r>
            <w:r w:rsidRPr="001F1025">
              <w:rPr>
                <w:rFonts w:asciiTheme="minorHAnsi" w:hAnsiTheme="minorHAnsi" w:cstheme="minorHAnsi"/>
                <w:color w:val="000000"/>
                <w:sz w:val="21"/>
                <w:szCs w:val="21"/>
                <w:u w:val="single"/>
                <w:bdr w:val="none" w:sz="0" w:space="0" w:color="auto" w:frame="1"/>
              </w:rPr>
              <w:t xml:space="preserve"> </w:t>
            </w:r>
            <w:r w:rsidRPr="001F1025">
              <w:rPr>
                <w:rFonts w:asciiTheme="minorHAnsi" w:hAnsiTheme="minorHAnsi" w:cstheme="minorHAnsi"/>
                <w:b/>
                <w:i/>
                <w:color w:val="000000"/>
                <w:sz w:val="21"/>
                <w:szCs w:val="21"/>
                <w:u w:val="single"/>
                <w:bdr w:val="none" w:sz="0" w:space="0" w:color="auto" w:frame="1"/>
              </w:rPr>
              <w:t>paskirties pastatų</w:t>
            </w:r>
            <w:r w:rsidRPr="001F1025">
              <w:rPr>
                <w:rFonts w:asciiTheme="minorHAnsi" w:hAnsiTheme="minorHAnsi" w:cstheme="minorHAnsi"/>
                <w:spacing w:val="2"/>
                <w:sz w:val="21"/>
                <w:szCs w:val="21"/>
                <w:u w:val="single"/>
                <w:shd w:val="clear" w:color="auto" w:fill="FFFFFF"/>
              </w:rPr>
              <w:t xml:space="preserve"> </w:t>
            </w:r>
            <w:r w:rsidRPr="000F4545">
              <w:rPr>
                <w:rFonts w:ascii="Calibri" w:hAnsi="Calibri" w:cs="Calibri"/>
                <w:sz w:val="22"/>
                <w:szCs w:val="22"/>
                <w:u w:val="single"/>
              </w:rPr>
              <w:t xml:space="preserve">bendrųjų statybos darbų: </w:t>
            </w:r>
            <w:r w:rsidRPr="000F4545">
              <w:rPr>
                <w:rFonts w:ascii="Calibri" w:hAnsi="Calibri" w:cs="Calibri"/>
                <w:b/>
                <w:i/>
                <w:sz w:val="21"/>
                <w:szCs w:val="21"/>
                <w:u w:val="single"/>
              </w:rPr>
              <w:t>statybinių konstrukcijų (</w:t>
            </w:r>
            <w:r>
              <w:rPr>
                <w:rFonts w:ascii="Calibri" w:hAnsi="Calibri" w:cs="Calibri"/>
                <w:b/>
                <w:i/>
                <w:sz w:val="21"/>
                <w:szCs w:val="21"/>
                <w:u w:val="single"/>
              </w:rPr>
              <w:t xml:space="preserve">gelžbetonio, </w:t>
            </w:r>
            <w:r w:rsidRPr="000F4545">
              <w:rPr>
                <w:rFonts w:ascii="Calibri" w:hAnsi="Calibri" w:cs="Calibri"/>
                <w:b/>
                <w:i/>
                <w:sz w:val="21"/>
                <w:szCs w:val="21"/>
                <w:u w:val="single"/>
              </w:rPr>
              <w:t>betono, metalo, mūro) statybos ir montavimo,</w:t>
            </w:r>
            <w:r w:rsidRPr="000F4545">
              <w:rPr>
                <w:rFonts w:ascii="Calibri" w:hAnsi="Calibri" w:cs="Calibri"/>
                <w:i/>
                <w:sz w:val="21"/>
                <w:szCs w:val="21"/>
                <w:u w:val="single"/>
              </w:rPr>
              <w:t xml:space="preserve"> </w:t>
            </w:r>
            <w:r w:rsidRPr="000F4545">
              <w:rPr>
                <w:rFonts w:ascii="Calibri" w:hAnsi="Calibri" w:cs="Calibri"/>
                <w:b/>
                <w:i/>
                <w:sz w:val="22"/>
                <w:szCs w:val="22"/>
                <w:u w:val="single"/>
              </w:rPr>
              <w:t xml:space="preserve">apdailos </w:t>
            </w:r>
            <w:r w:rsidRPr="001D77AA">
              <w:rPr>
                <w:rFonts w:ascii="Calibri" w:hAnsi="Calibri" w:cs="Calibri"/>
                <w:b/>
                <w:i/>
                <w:sz w:val="22"/>
                <w:szCs w:val="22"/>
                <w:u w:val="single"/>
              </w:rPr>
              <w:t xml:space="preserve">darbų </w:t>
            </w:r>
            <w:r w:rsidRPr="001D77AA">
              <w:rPr>
                <w:rFonts w:asciiTheme="minorHAnsi" w:hAnsiTheme="minorHAnsi" w:cstheme="minorHAnsi"/>
                <w:b/>
                <w:bCs/>
                <w:i/>
                <w:iCs/>
                <w:sz w:val="21"/>
                <w:szCs w:val="21"/>
                <w:u w:val="single"/>
              </w:rPr>
              <w:t>(</w:t>
            </w:r>
            <w:r>
              <w:rPr>
                <w:rFonts w:asciiTheme="minorHAnsi" w:hAnsiTheme="minorHAnsi" w:cstheme="minorHAnsi"/>
                <w:i/>
                <w:iCs/>
                <w:sz w:val="21"/>
                <w:szCs w:val="21"/>
              </w:rPr>
              <w:t>grindų dangos įrengimas, lubų įrengimas, sienų, lubų tinkavimas, glaistymas, dažymas, paviršių apdaila plytelėmis</w:t>
            </w:r>
            <w:r w:rsidRPr="00356C18">
              <w:rPr>
                <w:rFonts w:asciiTheme="minorHAnsi" w:hAnsiTheme="minorHAnsi" w:cstheme="minorHAnsi"/>
                <w:b/>
                <w:bCs/>
                <w:i/>
                <w:iCs/>
                <w:sz w:val="21"/>
                <w:szCs w:val="21"/>
              </w:rPr>
              <w:t>)</w:t>
            </w:r>
            <w:r w:rsidRPr="00356C18">
              <w:rPr>
                <w:rFonts w:ascii="Calibri" w:hAnsi="Calibri" w:cs="Calibri"/>
                <w:sz w:val="22"/>
                <w:szCs w:val="22"/>
              </w:rPr>
              <w:t>,</w:t>
            </w:r>
            <w:r w:rsidRPr="001D77AA">
              <w:rPr>
                <w:rFonts w:ascii="Calibri" w:hAnsi="Calibri" w:cs="Calibri"/>
                <w:b/>
                <w:bCs/>
                <w:sz w:val="22"/>
                <w:szCs w:val="22"/>
                <w:u w:val="single"/>
              </w:rPr>
              <w:t xml:space="preserve"> </w:t>
            </w:r>
            <w:r w:rsidRPr="000F4545">
              <w:rPr>
                <w:rFonts w:ascii="Calibri" w:hAnsi="Calibri" w:cs="Calibri"/>
                <w:sz w:val="22"/>
                <w:szCs w:val="22"/>
                <w:u w:val="single"/>
              </w:rPr>
              <w:t xml:space="preserve">specialiųjų statybos darbų: </w:t>
            </w:r>
            <w:r w:rsidRPr="000F4545">
              <w:rPr>
                <w:rFonts w:ascii="Calibri" w:hAnsi="Calibri" w:cs="Calibri"/>
                <w:b/>
                <w:i/>
                <w:sz w:val="22"/>
                <w:szCs w:val="22"/>
                <w:u w:val="single"/>
              </w:rPr>
              <w:t>statinio vandentiekio ir nuotekų šalinimo inžinerinių</w:t>
            </w:r>
            <w:r w:rsidRPr="009B7E4D">
              <w:rPr>
                <w:rFonts w:ascii="Calibri" w:hAnsi="Calibri" w:cs="Calibri"/>
                <w:b/>
                <w:i/>
                <w:sz w:val="22"/>
                <w:szCs w:val="22"/>
                <w:u w:val="single"/>
              </w:rPr>
              <w:t xml:space="preserve"> sistemų įrengimo</w:t>
            </w:r>
            <w:r w:rsidRPr="009B7E4D">
              <w:rPr>
                <w:rFonts w:ascii="Calibri" w:hAnsi="Calibri" w:cs="Calibri"/>
                <w:sz w:val="22"/>
                <w:szCs w:val="22"/>
                <w:u w:val="single"/>
              </w:rPr>
              <w:t xml:space="preserve">, </w:t>
            </w:r>
            <w:r w:rsidRPr="009B7E4D">
              <w:rPr>
                <w:rFonts w:ascii="Calibri" w:hAnsi="Calibri" w:cs="Calibri"/>
                <w:b/>
                <w:i/>
                <w:sz w:val="22"/>
                <w:szCs w:val="22"/>
                <w:u w:val="single"/>
              </w:rPr>
              <w:t xml:space="preserve">statinio šildymo, </w:t>
            </w:r>
            <w:r w:rsidRPr="000F4545">
              <w:rPr>
                <w:rFonts w:ascii="Calibri" w:hAnsi="Calibri" w:cs="Calibri"/>
                <w:b/>
                <w:i/>
                <w:sz w:val="22"/>
                <w:szCs w:val="22"/>
                <w:u w:val="single"/>
              </w:rPr>
              <w:t>vėdinimo, oro kondicionavimo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elektros inžinerinių sistemų įrengimo, statinio nuotolinio ryšio (telekomunikacijų)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apsauginės signalizacijos, gaisrinės saugos inžinerinių sistemų įrengimo</w:t>
            </w:r>
            <w:r w:rsidRPr="000F4545">
              <w:rPr>
                <w:rFonts w:ascii="Calibri" w:hAnsi="Calibri" w:cs="Calibri"/>
                <w:sz w:val="22"/>
                <w:szCs w:val="22"/>
                <w:u w:val="single"/>
              </w:rPr>
              <w:t xml:space="preserve"> srityje</w:t>
            </w:r>
            <w:r w:rsidRPr="000F4545">
              <w:rPr>
                <w:rFonts w:ascii="Calibri" w:hAnsi="Calibri" w:cs="Calibri"/>
                <w:sz w:val="22"/>
                <w:szCs w:val="22"/>
                <w:vertAlign w:val="superscript"/>
              </w:rPr>
              <w:t>1</w:t>
            </w:r>
            <w:r w:rsidRPr="000F4545">
              <w:rPr>
                <w:rFonts w:asciiTheme="minorHAnsi" w:hAnsiTheme="minorHAnsi" w:cstheme="minorHAnsi"/>
                <w:spacing w:val="2"/>
                <w:sz w:val="21"/>
                <w:szCs w:val="21"/>
                <w:shd w:val="clear" w:color="auto" w:fill="FFFFFF"/>
              </w:rPr>
              <w:t xml:space="preserve"> turi būti įsidiegęs</w:t>
            </w:r>
            <w:r w:rsidRPr="001F1025">
              <w:rPr>
                <w:rFonts w:asciiTheme="minorHAnsi" w:hAnsiTheme="minorHAnsi" w:cstheme="minorHAnsi"/>
                <w:spacing w:val="2"/>
                <w:sz w:val="21"/>
                <w:szCs w:val="21"/>
                <w:shd w:val="clear" w:color="auto" w:fill="FFFFFF"/>
              </w:rPr>
              <w:t xml:space="preserve"> ir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1F1025">
              <w:rPr>
                <w:rFonts w:asciiTheme="minorHAnsi" w:hAnsiTheme="minorHAnsi" w:cstheme="minorHAnsi"/>
                <w:spacing w:val="2"/>
                <w:sz w:val="21"/>
                <w:szCs w:val="21"/>
                <w:shd w:val="clear" w:color="auto" w:fill="FFFFFF"/>
              </w:rPr>
              <w:t>įrodymais</w:t>
            </w:r>
            <w:proofErr w:type="spellEnd"/>
            <w:r w:rsidRPr="001F1025">
              <w:rPr>
                <w:rFonts w:asciiTheme="minorHAnsi" w:hAnsiTheme="minorHAnsi" w:cstheme="minorHAnsi"/>
                <w:spacing w:val="2"/>
                <w:sz w:val="21"/>
                <w:szCs w:val="21"/>
                <w:shd w:val="clear" w:color="auto" w:fill="FFFFFF"/>
              </w:rPr>
              <w:t>.</w:t>
            </w:r>
          </w:p>
          <w:p w14:paraId="3817BEFB" w14:textId="77777777" w:rsidR="00CD0A6C" w:rsidRPr="001F1025" w:rsidRDefault="00CD0A6C" w:rsidP="00CD0A6C">
            <w:pPr>
              <w:spacing w:line="300" w:lineRule="atLeast"/>
              <w:rPr>
                <w:rFonts w:asciiTheme="minorHAnsi" w:hAnsiTheme="minorHAnsi" w:cstheme="minorHAnsi"/>
                <w:spacing w:val="2"/>
                <w:sz w:val="21"/>
                <w:szCs w:val="21"/>
                <w:shd w:val="clear" w:color="auto" w:fill="FFFFFF"/>
              </w:rPr>
            </w:pPr>
          </w:p>
          <w:p w14:paraId="02066FD7" w14:textId="77777777" w:rsidR="00CD0A6C" w:rsidRPr="001F1025" w:rsidRDefault="00CD0A6C" w:rsidP="00CD0A6C">
            <w:pPr>
              <w:shd w:val="clear" w:color="auto" w:fill="FFFFFF"/>
              <w:spacing w:line="300" w:lineRule="atLeast"/>
              <w:jc w:val="both"/>
              <w:rPr>
                <w:rFonts w:ascii="Calibri" w:hAnsi="Calibri"/>
                <w:color w:val="000000"/>
                <w:sz w:val="21"/>
                <w:szCs w:val="21"/>
                <w:bdr w:val="none" w:sz="0" w:space="0" w:color="auto" w:frame="1"/>
              </w:rPr>
            </w:pPr>
            <w:r w:rsidRPr="001F1025">
              <w:rPr>
                <w:rFonts w:ascii="Calibri" w:hAnsi="Calibri"/>
                <w:color w:val="000000"/>
                <w:sz w:val="21"/>
                <w:szCs w:val="21"/>
                <w:bdr w:val="none" w:sz="0" w:space="0" w:color="auto" w:frame="1"/>
              </w:rPr>
              <w:lastRenderedPageBreak/>
              <w:t>Pastaba.</w:t>
            </w:r>
          </w:p>
          <w:p w14:paraId="4BFD379D" w14:textId="77777777" w:rsidR="00CD0A6C" w:rsidRPr="001F1025" w:rsidRDefault="00CD0A6C" w:rsidP="00CD0A6C">
            <w:pPr>
              <w:shd w:val="clear" w:color="auto" w:fill="FFFFFF"/>
              <w:spacing w:line="300" w:lineRule="atLeast"/>
              <w:jc w:val="both"/>
              <w:rPr>
                <w:rFonts w:ascii="Calibri" w:hAnsi="Calibri"/>
                <w:i/>
                <w:iCs/>
                <w:color w:val="000000"/>
                <w:sz w:val="21"/>
                <w:szCs w:val="21"/>
                <w:bdr w:val="none" w:sz="0" w:space="0" w:color="auto" w:frame="1"/>
              </w:rPr>
            </w:pPr>
            <w:r w:rsidRPr="001F1025">
              <w:rPr>
                <w:rFonts w:ascii="Calibri" w:hAnsi="Calibri"/>
                <w:i/>
                <w:iCs/>
                <w:color w:val="000000"/>
                <w:sz w:val="21"/>
                <w:szCs w:val="21"/>
                <w:bdr w:val="none" w:sz="0" w:space="0" w:color="auto" w:frame="1"/>
                <w:vertAlign w:val="superscript"/>
              </w:rPr>
              <w:t>1</w:t>
            </w:r>
            <w:r w:rsidRPr="001F1025">
              <w:rPr>
                <w:rFonts w:ascii="Calibri" w:hAnsi="Calibri"/>
                <w:i/>
                <w:iCs/>
                <w:color w:val="000000"/>
                <w:sz w:val="21"/>
                <w:szCs w:val="21"/>
                <w:bdr w:val="none" w:sz="0" w:space="0" w:color="auto" w:frame="1"/>
              </w:rPr>
              <w:t>Jei pateiktame dokumente yra nurodytas visas pastatų pobūdis (neišskirtas/nenurodytas pastato tipas, 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p w14:paraId="520A8C09" w14:textId="77777777" w:rsidR="00CD0A6C" w:rsidRPr="009A408F" w:rsidRDefault="00CD0A6C" w:rsidP="00CD0A6C">
            <w:pPr>
              <w:spacing w:line="300" w:lineRule="atLeast"/>
              <w:jc w:val="both"/>
              <w:rPr>
                <w:rFonts w:asciiTheme="minorHAnsi" w:hAnsiTheme="minorHAnsi" w:cstheme="minorHAnsi"/>
                <w:color w:val="000000"/>
                <w:sz w:val="21"/>
                <w:szCs w:val="21"/>
              </w:rPr>
            </w:pPr>
          </w:p>
        </w:tc>
        <w:tc>
          <w:tcPr>
            <w:tcW w:w="6379" w:type="dxa"/>
          </w:tcPr>
          <w:p w14:paraId="0175500A" w14:textId="77777777" w:rsidR="00CD0A6C" w:rsidRPr="001F1025" w:rsidRDefault="00CD0A6C" w:rsidP="00CD0A6C">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lastRenderedPageBreak/>
              <w:t>Pateikiama:</w:t>
            </w:r>
          </w:p>
          <w:p w14:paraId="0C8C31F4" w14:textId="560337C8" w:rsidR="00CD0A6C" w:rsidRPr="001F1025" w:rsidRDefault="00CD0A6C" w:rsidP="00CD0A6C">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color w:val="000000"/>
                <w:sz w:val="21"/>
                <w:szCs w:val="21"/>
              </w:rPr>
              <w:t>tiekėjo (</w:t>
            </w:r>
            <w:r w:rsidRPr="001F1025">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1F1025">
              <w:rPr>
                <w:rFonts w:asciiTheme="minorHAnsi" w:hAnsiTheme="minorHAnsi" w:cstheme="minorHAnsi"/>
                <w:color w:val="1F497D"/>
                <w:spacing w:val="2"/>
                <w:sz w:val="21"/>
                <w:szCs w:val="21"/>
              </w:rPr>
              <w:t>*</w:t>
            </w:r>
            <w:r w:rsidRPr="001F1025">
              <w:rPr>
                <w:rFonts w:asciiTheme="minorHAnsi" w:hAnsiTheme="minorHAnsi" w:cstheme="minorHAnsi"/>
                <w:color w:val="000000"/>
                <w:sz w:val="21"/>
                <w:szCs w:val="21"/>
              </w:rPr>
              <w:t xml:space="preserve">) </w:t>
            </w:r>
            <w:r w:rsidRPr="001F1025">
              <w:rPr>
                <w:rFonts w:asciiTheme="minorHAnsi" w:hAnsiTheme="minorHAnsi" w:cstheme="minorHAnsi"/>
                <w:bCs/>
                <w:sz w:val="21"/>
                <w:szCs w:val="21"/>
              </w:rPr>
              <w:t xml:space="preserve">LST EN ISO 14001 arba EMAS, ar kitas lygiavertis sertifikatas, </w:t>
            </w:r>
            <w:r w:rsidRPr="001F1025">
              <w:rPr>
                <w:rFonts w:asciiTheme="minorHAnsi" w:hAnsiTheme="minorHAnsi" w:cstheme="minorHAnsi"/>
                <w:sz w:val="21"/>
                <w:szCs w:val="21"/>
              </w:rPr>
              <w:t xml:space="preserve">išduotas nepriklausomos įstaigos, patvirtinantis, kad tiekėjas </w:t>
            </w:r>
            <w:r w:rsidR="00D61CE6" w:rsidRPr="001F1025">
              <w:rPr>
                <w:rFonts w:asciiTheme="minorHAnsi" w:hAnsiTheme="minorHAnsi" w:cstheme="minorHAnsi"/>
                <w:b/>
                <w:i/>
                <w:color w:val="000000"/>
                <w:sz w:val="21"/>
                <w:szCs w:val="21"/>
                <w:u w:val="single"/>
                <w:bdr w:val="none" w:sz="0" w:space="0" w:color="auto" w:frame="1"/>
              </w:rPr>
              <w:t xml:space="preserve">negyvenamųjų pastatų: </w:t>
            </w:r>
            <w:r w:rsidR="00D61CE6" w:rsidRPr="00D61CE6">
              <w:rPr>
                <w:rFonts w:asciiTheme="minorHAnsi" w:hAnsiTheme="minorHAnsi" w:cstheme="minorHAnsi"/>
                <w:b/>
                <w:i/>
                <w:color w:val="000000"/>
                <w:sz w:val="21"/>
                <w:szCs w:val="21"/>
                <w:highlight w:val="yellow"/>
                <w:u w:val="single"/>
                <w:bdr w:val="none" w:sz="0" w:space="0" w:color="auto" w:frame="1"/>
              </w:rPr>
              <w:t>administracinių: administracinės</w:t>
            </w:r>
            <w:r w:rsidR="00D61CE6" w:rsidRPr="00D61CE6">
              <w:rPr>
                <w:rFonts w:asciiTheme="minorHAnsi" w:hAnsiTheme="minorHAnsi" w:cstheme="minorHAnsi"/>
                <w:color w:val="000000"/>
                <w:sz w:val="21"/>
                <w:szCs w:val="21"/>
                <w:highlight w:val="yellow"/>
                <w:u w:val="single"/>
                <w:bdr w:val="none" w:sz="0" w:space="0" w:color="auto" w:frame="1"/>
              </w:rPr>
              <w:t xml:space="preserve"> </w:t>
            </w:r>
            <w:r w:rsidR="00D61CE6" w:rsidRPr="00D61CE6">
              <w:rPr>
                <w:rFonts w:asciiTheme="minorHAnsi" w:hAnsiTheme="minorHAnsi" w:cstheme="minorHAnsi"/>
                <w:b/>
                <w:i/>
                <w:color w:val="000000"/>
                <w:sz w:val="21"/>
                <w:szCs w:val="21"/>
                <w:highlight w:val="yellow"/>
                <w:u w:val="single"/>
                <w:bdr w:val="none" w:sz="0" w:space="0" w:color="auto" w:frame="1"/>
              </w:rPr>
              <w:t>paskirties pastatų</w:t>
            </w:r>
            <w:r w:rsidR="00D61CE6" w:rsidRPr="001F1025">
              <w:rPr>
                <w:rFonts w:asciiTheme="minorHAnsi" w:hAnsiTheme="minorHAnsi" w:cstheme="minorHAnsi"/>
                <w:spacing w:val="2"/>
                <w:sz w:val="21"/>
                <w:szCs w:val="21"/>
                <w:u w:val="single"/>
                <w:shd w:val="clear" w:color="auto" w:fill="FFFFFF"/>
              </w:rPr>
              <w:t xml:space="preserve"> </w:t>
            </w:r>
            <w:r w:rsidRPr="000F4545">
              <w:rPr>
                <w:rFonts w:ascii="Calibri" w:hAnsi="Calibri" w:cs="Calibri"/>
                <w:sz w:val="22"/>
                <w:szCs w:val="22"/>
                <w:u w:val="single"/>
              </w:rPr>
              <w:t xml:space="preserve">bendrųjų statybos darbų: </w:t>
            </w:r>
            <w:r w:rsidRPr="000F4545">
              <w:rPr>
                <w:rFonts w:ascii="Calibri" w:hAnsi="Calibri" w:cs="Calibri"/>
                <w:b/>
                <w:i/>
                <w:sz w:val="21"/>
                <w:szCs w:val="21"/>
                <w:u w:val="single"/>
              </w:rPr>
              <w:t>statybinių konstrukcijų (</w:t>
            </w:r>
            <w:r>
              <w:rPr>
                <w:rFonts w:ascii="Calibri" w:hAnsi="Calibri" w:cs="Calibri"/>
                <w:b/>
                <w:i/>
                <w:sz w:val="21"/>
                <w:szCs w:val="21"/>
                <w:u w:val="single"/>
              </w:rPr>
              <w:t xml:space="preserve">gelžbetonio, </w:t>
            </w:r>
            <w:r w:rsidRPr="000F4545">
              <w:rPr>
                <w:rFonts w:ascii="Calibri" w:hAnsi="Calibri" w:cs="Calibri"/>
                <w:b/>
                <w:i/>
                <w:sz w:val="21"/>
                <w:szCs w:val="21"/>
                <w:u w:val="single"/>
              </w:rPr>
              <w:t>betono, metalo, mūro) statybos ir montavimo,</w:t>
            </w:r>
            <w:r w:rsidRPr="000F4545">
              <w:rPr>
                <w:rFonts w:ascii="Calibri" w:hAnsi="Calibri" w:cs="Calibri"/>
                <w:i/>
                <w:sz w:val="21"/>
                <w:szCs w:val="21"/>
                <w:u w:val="single"/>
              </w:rPr>
              <w:t xml:space="preserve"> </w:t>
            </w:r>
            <w:r w:rsidRPr="000F4545">
              <w:rPr>
                <w:rFonts w:ascii="Calibri" w:hAnsi="Calibri" w:cs="Calibri"/>
                <w:b/>
                <w:i/>
                <w:sz w:val="22"/>
                <w:szCs w:val="22"/>
                <w:u w:val="single"/>
              </w:rPr>
              <w:t>apdailos darbų</w:t>
            </w:r>
            <w:r>
              <w:rPr>
                <w:rFonts w:ascii="Calibri" w:hAnsi="Calibri" w:cs="Calibri"/>
                <w:b/>
                <w:i/>
                <w:sz w:val="22"/>
                <w:szCs w:val="22"/>
                <w:u w:val="single"/>
              </w:rPr>
              <w:t xml:space="preserve"> </w:t>
            </w:r>
            <w:r w:rsidRPr="001D77AA">
              <w:rPr>
                <w:rFonts w:asciiTheme="minorHAnsi" w:hAnsiTheme="minorHAnsi" w:cstheme="minorHAnsi"/>
                <w:b/>
                <w:bCs/>
                <w:i/>
                <w:iCs/>
                <w:sz w:val="21"/>
                <w:szCs w:val="21"/>
                <w:u w:val="single"/>
              </w:rPr>
              <w:t>(</w:t>
            </w:r>
            <w:r>
              <w:rPr>
                <w:rFonts w:asciiTheme="minorHAnsi" w:hAnsiTheme="minorHAnsi" w:cstheme="minorHAnsi"/>
                <w:i/>
                <w:iCs/>
                <w:sz w:val="21"/>
                <w:szCs w:val="21"/>
              </w:rPr>
              <w:t>grindų dangos įrengimas, lubų įrengimas, sienų, lubų tinkavimas, glaistymas, dažymas, paviršių apdaila plytelėmis</w:t>
            </w:r>
            <w:r w:rsidRPr="001D77AA">
              <w:rPr>
                <w:rFonts w:asciiTheme="minorHAnsi" w:hAnsiTheme="minorHAnsi" w:cstheme="minorHAnsi"/>
                <w:b/>
                <w:bCs/>
                <w:i/>
                <w:iCs/>
                <w:sz w:val="21"/>
                <w:szCs w:val="21"/>
                <w:u w:val="single"/>
              </w:rPr>
              <w:t>)</w:t>
            </w:r>
            <w:r w:rsidRPr="001D77AA">
              <w:rPr>
                <w:rFonts w:ascii="Calibri" w:hAnsi="Calibri" w:cs="Calibri"/>
                <w:i/>
                <w:iCs/>
                <w:sz w:val="22"/>
                <w:szCs w:val="22"/>
                <w:u w:val="single"/>
              </w:rPr>
              <w:t xml:space="preserve">, </w:t>
            </w:r>
            <w:r w:rsidRPr="000F4545">
              <w:rPr>
                <w:rFonts w:ascii="Calibri" w:hAnsi="Calibri" w:cs="Calibri"/>
                <w:sz w:val="22"/>
                <w:szCs w:val="22"/>
                <w:u w:val="single"/>
              </w:rPr>
              <w:t xml:space="preserve">specialiųjų statybos darbų: </w:t>
            </w:r>
            <w:r w:rsidRPr="000F4545">
              <w:rPr>
                <w:rFonts w:ascii="Calibri" w:hAnsi="Calibri" w:cs="Calibri"/>
                <w:b/>
                <w:i/>
                <w:sz w:val="22"/>
                <w:szCs w:val="22"/>
                <w:u w:val="single"/>
              </w:rPr>
              <w:t>statinio vandentiekio ir nuotekų šalinimo inžinerinių</w:t>
            </w:r>
            <w:r w:rsidRPr="009B7E4D">
              <w:rPr>
                <w:rFonts w:ascii="Calibri" w:hAnsi="Calibri" w:cs="Calibri"/>
                <w:b/>
                <w:i/>
                <w:sz w:val="22"/>
                <w:szCs w:val="22"/>
                <w:u w:val="single"/>
              </w:rPr>
              <w:t xml:space="preserve"> sistemų įrengimo</w:t>
            </w:r>
            <w:r w:rsidRPr="009B7E4D">
              <w:rPr>
                <w:rFonts w:ascii="Calibri" w:hAnsi="Calibri" w:cs="Calibri"/>
                <w:sz w:val="22"/>
                <w:szCs w:val="22"/>
                <w:u w:val="single"/>
              </w:rPr>
              <w:t xml:space="preserve">, </w:t>
            </w:r>
            <w:r w:rsidRPr="009B7E4D">
              <w:rPr>
                <w:rFonts w:ascii="Calibri" w:hAnsi="Calibri" w:cs="Calibri"/>
                <w:b/>
                <w:i/>
                <w:sz w:val="22"/>
                <w:szCs w:val="22"/>
                <w:u w:val="single"/>
              </w:rPr>
              <w:t xml:space="preserve">statinio šildymo, </w:t>
            </w:r>
            <w:r w:rsidRPr="000F4545">
              <w:rPr>
                <w:rFonts w:ascii="Calibri" w:hAnsi="Calibri" w:cs="Calibri"/>
                <w:b/>
                <w:i/>
                <w:sz w:val="22"/>
                <w:szCs w:val="22"/>
                <w:u w:val="single"/>
              </w:rPr>
              <w:t>vėdinimo, oro kondicionavimo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elektros inžinerinių sistemų įrengimo, statinio nuotolinio ryšio (telekomunikacijų) inžinerinių sistemų įrengimo</w:t>
            </w:r>
            <w:r w:rsidRPr="000F4545">
              <w:rPr>
                <w:rFonts w:ascii="Calibri" w:hAnsi="Calibri" w:cs="Calibri"/>
                <w:sz w:val="22"/>
                <w:szCs w:val="22"/>
                <w:u w:val="single"/>
              </w:rPr>
              <w:t xml:space="preserve">, </w:t>
            </w:r>
            <w:r w:rsidRPr="000F4545">
              <w:rPr>
                <w:rFonts w:ascii="Calibri" w:hAnsi="Calibri" w:cs="Calibri"/>
                <w:b/>
                <w:i/>
                <w:sz w:val="22"/>
                <w:szCs w:val="22"/>
                <w:u w:val="single"/>
              </w:rPr>
              <w:t>statinio apsauginės signalizacijos, gaisrinės saugos inžinerinių sistemų įrengimo</w:t>
            </w:r>
            <w:r>
              <w:rPr>
                <w:rFonts w:ascii="Calibri" w:hAnsi="Calibri" w:cs="Calibri"/>
                <w:b/>
                <w:i/>
                <w:sz w:val="22"/>
                <w:szCs w:val="22"/>
                <w:u w:val="single"/>
              </w:rPr>
              <w:t xml:space="preserve"> </w:t>
            </w:r>
            <w:r w:rsidRPr="001F1025">
              <w:rPr>
                <w:rFonts w:ascii="Calibri" w:hAnsi="Calibri" w:cs="Calibri"/>
                <w:sz w:val="22"/>
                <w:szCs w:val="22"/>
                <w:u w:val="single"/>
              </w:rPr>
              <w:t>srityje</w:t>
            </w:r>
            <w:r w:rsidRPr="001F1025">
              <w:rPr>
                <w:rFonts w:asciiTheme="minorHAnsi" w:hAnsiTheme="minorHAnsi" w:cstheme="minorHAnsi"/>
                <w:spacing w:val="2"/>
                <w:sz w:val="21"/>
                <w:szCs w:val="21"/>
                <w:shd w:val="clear" w:color="auto" w:fill="FFFFFF"/>
              </w:rPr>
              <w:t xml:space="preserve"> turi būti įsidiegęs ir taikyti</w:t>
            </w:r>
            <w:r w:rsidRPr="001F1025">
              <w:rPr>
                <w:rFonts w:asciiTheme="minorHAnsi" w:hAnsiTheme="minorHAnsi" w:cstheme="minorHAnsi"/>
                <w:spacing w:val="2"/>
                <w:sz w:val="21"/>
                <w:szCs w:val="21"/>
                <w:u w:val="single"/>
                <w:shd w:val="clear" w:color="auto" w:fill="FFFFFF"/>
              </w:rPr>
              <w:t xml:space="preserve"> </w:t>
            </w:r>
            <w:r w:rsidRPr="001F1025">
              <w:rPr>
                <w:rFonts w:asciiTheme="minorHAnsi" w:hAnsiTheme="minorHAnsi" w:cstheme="minorHAnsi"/>
                <w:color w:val="000000"/>
                <w:sz w:val="21"/>
                <w:szCs w:val="21"/>
              </w:rPr>
              <w:t xml:space="preserve">aplinkos apsaugos vadybos sistemos reikalavimus pagal </w:t>
            </w:r>
            <w:r w:rsidRPr="001F1025">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79651875" w14:textId="77777777" w:rsidR="00CD0A6C" w:rsidRPr="001F1025" w:rsidRDefault="00CD0A6C" w:rsidP="00CD0A6C">
            <w:pPr>
              <w:spacing w:line="300" w:lineRule="atLeast"/>
              <w:jc w:val="both"/>
              <w:rPr>
                <w:rFonts w:asciiTheme="minorHAnsi" w:hAnsiTheme="minorHAnsi" w:cstheme="minorHAnsi"/>
                <w:b/>
                <w:spacing w:val="2"/>
                <w:sz w:val="21"/>
                <w:szCs w:val="21"/>
                <w:u w:val="single"/>
                <w:shd w:val="clear" w:color="auto" w:fill="FFFFFF"/>
              </w:rPr>
            </w:pPr>
            <w:r w:rsidRPr="001F1025">
              <w:rPr>
                <w:rFonts w:asciiTheme="minorHAnsi" w:hAnsiTheme="minorHAnsi" w:cstheme="minorHAnsi"/>
                <w:b/>
                <w:i/>
                <w:spacing w:val="2"/>
                <w:sz w:val="21"/>
                <w:szCs w:val="21"/>
                <w:u w:val="single"/>
                <w:shd w:val="clear" w:color="auto" w:fill="FFFFFF"/>
              </w:rPr>
              <w:t xml:space="preserve">arba </w:t>
            </w:r>
          </w:p>
          <w:p w14:paraId="36683C66" w14:textId="77777777" w:rsidR="00CD0A6C" w:rsidRPr="001F1025" w:rsidRDefault="00CD0A6C" w:rsidP="00CD0A6C">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57E1E8E6"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0B0A336"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6372186B"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2B1FBDDA"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7BC32D22"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lastRenderedPageBreak/>
              <w:t>4) numatyta aplinkosauginių tikslų įgyvendinimo stebėsena – paskirti atsakingi asmenys, nustatyta jų atsakomybė, pareigos ir priemonių įgyvendinimo terminai;</w:t>
            </w:r>
          </w:p>
          <w:p w14:paraId="09A7627F"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5) parengtas aplinkosauginių ir avarinių situacijų valdymo planas;</w:t>
            </w:r>
          </w:p>
          <w:p w14:paraId="757A6066" w14:textId="77777777" w:rsidR="00CD0A6C" w:rsidRPr="001F1025" w:rsidRDefault="00CD0A6C" w:rsidP="00CD0A6C">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72D12715" w14:textId="77777777" w:rsidR="00CD0A6C" w:rsidRPr="001F1025" w:rsidRDefault="00CD0A6C" w:rsidP="00CD0A6C">
            <w:pPr>
              <w:spacing w:line="300" w:lineRule="atLeast"/>
              <w:jc w:val="both"/>
              <w:rPr>
                <w:rFonts w:asciiTheme="minorHAnsi" w:hAnsiTheme="minorHAnsi" w:cstheme="minorHAnsi"/>
                <w:b/>
                <w:color w:val="FF0000"/>
                <w:sz w:val="21"/>
                <w:szCs w:val="21"/>
                <w:u w:val="single"/>
              </w:rPr>
            </w:pPr>
            <w:r w:rsidRPr="001F1025">
              <w:rPr>
                <w:rFonts w:asciiTheme="minorHAnsi" w:hAnsiTheme="minorHAnsi" w:cstheme="minorHAnsi"/>
                <w:sz w:val="21"/>
                <w:szCs w:val="21"/>
              </w:rPr>
              <w:t xml:space="preserve">* </w:t>
            </w:r>
            <w:r w:rsidRPr="001F1025">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1F1025">
              <w:rPr>
                <w:rFonts w:asciiTheme="minorHAnsi" w:hAnsiTheme="minorHAnsi" w:cstheme="minorHAnsi"/>
                <w:b/>
                <w:i/>
                <w:iCs/>
                <w:color w:val="FF0000"/>
                <w:spacing w:val="2"/>
                <w:sz w:val="21"/>
                <w:szCs w:val="21"/>
                <w:highlight w:val="yellow"/>
                <w:u w:val="single"/>
              </w:rPr>
              <w:t>ir būtų išviešintas teikiant pasiūlymą.</w:t>
            </w:r>
          </w:p>
          <w:p w14:paraId="5CD53E8C" w14:textId="77777777" w:rsidR="00CD0A6C" w:rsidRPr="001F1025" w:rsidRDefault="00927A4B" w:rsidP="00CD0A6C">
            <w:pPr>
              <w:spacing w:line="276" w:lineRule="auto"/>
              <w:jc w:val="both"/>
              <w:rPr>
                <w:rStyle w:val="Hipersaitas"/>
                <w:rFonts w:ascii="Calibri" w:hAnsi="Calibri" w:cs="Calibri"/>
                <w:sz w:val="22"/>
                <w:szCs w:val="22"/>
              </w:rPr>
            </w:pPr>
            <w:hyperlink r:id="rId27" w:history="1">
              <w:r w:rsidR="00CD0A6C" w:rsidRPr="001F1025">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r w:rsidR="00CD0A6C" w:rsidRPr="001F1025">
              <w:rPr>
                <w:rStyle w:val="Hipersaitas"/>
                <w:rFonts w:ascii="Calibri" w:hAnsi="Calibri" w:cs="Calibri"/>
                <w:sz w:val="22"/>
                <w:szCs w:val="22"/>
              </w:rPr>
              <w:t xml:space="preserve"> </w:t>
            </w:r>
          </w:p>
          <w:p w14:paraId="7BCD6CAE" w14:textId="77777777" w:rsidR="00CD0A6C" w:rsidRPr="001F1025" w:rsidRDefault="00CD0A6C" w:rsidP="00CD0A6C">
            <w:pPr>
              <w:spacing w:line="276" w:lineRule="auto"/>
              <w:jc w:val="both"/>
              <w:rPr>
                <w:rFonts w:ascii="Calibri" w:hAnsi="Calibri" w:cs="Calibri"/>
                <w:sz w:val="22"/>
                <w:szCs w:val="22"/>
              </w:rPr>
            </w:pPr>
          </w:p>
          <w:p w14:paraId="12CF37AA" w14:textId="77777777" w:rsidR="00CD0A6C" w:rsidRPr="001F1025" w:rsidRDefault="00CD0A6C" w:rsidP="00CD0A6C">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Pateikiamos atitinkamų dokumentų skaitmeninės kopijos.</w:t>
            </w:r>
          </w:p>
          <w:p w14:paraId="32973054" w14:textId="77777777" w:rsidR="00CD0A6C" w:rsidRPr="001F1025" w:rsidRDefault="00CD0A6C" w:rsidP="00CD0A6C">
            <w:pPr>
              <w:spacing w:line="300" w:lineRule="atLeast"/>
              <w:jc w:val="both"/>
              <w:rPr>
                <w:rFonts w:asciiTheme="minorHAnsi" w:hAnsiTheme="minorHAnsi" w:cstheme="minorHAnsi"/>
                <w:color w:val="000000"/>
                <w:sz w:val="21"/>
                <w:szCs w:val="21"/>
              </w:rPr>
            </w:pPr>
          </w:p>
          <w:p w14:paraId="6D25C980" w14:textId="77777777" w:rsidR="00CD0A6C" w:rsidRPr="001F1025" w:rsidRDefault="00CD0A6C" w:rsidP="00CD0A6C">
            <w:pPr>
              <w:spacing w:line="300" w:lineRule="atLeast"/>
              <w:jc w:val="both"/>
              <w:rPr>
                <w:rFonts w:asciiTheme="minorHAnsi" w:hAnsiTheme="minorHAnsi" w:cstheme="minorHAnsi"/>
                <w:i/>
                <w:spacing w:val="2"/>
                <w:sz w:val="21"/>
                <w:szCs w:val="21"/>
                <w:shd w:val="clear" w:color="auto" w:fill="FFFFFF"/>
              </w:rPr>
            </w:pPr>
            <w:r w:rsidRPr="001F1025">
              <w:rPr>
                <w:rFonts w:asciiTheme="minorHAnsi" w:hAnsiTheme="minorHAnsi" w:cstheme="minorHAnsi"/>
                <w:i/>
                <w:spacing w:val="2"/>
                <w:sz w:val="21"/>
                <w:szCs w:val="21"/>
                <w:u w:val="single"/>
                <w:shd w:val="clear" w:color="auto" w:fill="FFFFFF"/>
              </w:rPr>
              <w:t>Pastaba.</w:t>
            </w:r>
            <w:r w:rsidRPr="001F1025">
              <w:rPr>
                <w:rFonts w:asciiTheme="minorHAnsi" w:hAnsiTheme="minorHAnsi" w:cstheme="minorHAns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C4B57D4" w:rsidR="00CD0A6C" w:rsidRPr="009A408F" w:rsidRDefault="00CD0A6C" w:rsidP="00CD0A6C">
            <w:pPr>
              <w:spacing w:line="300" w:lineRule="atLeast"/>
              <w:jc w:val="both"/>
              <w:rPr>
                <w:rFonts w:asciiTheme="minorHAnsi" w:hAnsiTheme="minorHAnsi" w:cstheme="minorHAnsi"/>
                <w:color w:val="000000"/>
                <w:sz w:val="21"/>
                <w:szCs w:val="21"/>
              </w:rPr>
            </w:pP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2B60D49E" w:rsidR="008D704D" w:rsidRPr="009A408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126333945"/>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60606043"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b/>
          <w:color w:val="000000"/>
          <w:spacing w:val="-5"/>
        </w:rPr>
        <w:t>.</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min</w:t>
      </w:r>
      <w:proofErr w:type="spellEnd"/>
      <w:r w:rsidR="000A7A3E" w:rsidRPr="009A408F">
        <w:rPr>
          <w:rFonts w:cstheme="minorHAnsi"/>
          <w:color w:val="000000"/>
          <w:spacing w:val="-5"/>
        </w:rPr>
        <w:t>) ir vertinamo pasiūlymo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p</w:t>
      </w:r>
      <w:proofErr w:type="spellEnd"/>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proofErr w:type="spellStart"/>
      <w:r w:rsidRPr="009A408F">
        <w:rPr>
          <w:rFonts w:cstheme="minorHAnsi"/>
          <w:color w:val="000000"/>
          <w:spacing w:val="-5"/>
        </w:rPr>
        <w:t>C</w:t>
      </w:r>
      <w:r w:rsidRPr="009A408F">
        <w:rPr>
          <w:rFonts w:cstheme="minorHAnsi"/>
          <w:color w:val="000000"/>
          <w:spacing w:val="-5"/>
          <w:vertAlign w:val="subscript"/>
        </w:rPr>
        <w:t>p</w:t>
      </w:r>
      <w:proofErr w:type="spellEnd"/>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p w14:paraId="30475166" w14:textId="77777777" w:rsidR="000A7A3E" w:rsidRPr="009A408F"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D92CA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D92CA7">
            <w:pPr>
              <w:spacing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D92CA7">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D92CA7">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D92CA7">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D92CA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D92CA7">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D92CA7">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77412287" w:rsidR="000A7A3E" w:rsidRPr="009A408F" w:rsidRDefault="007C7F1F" w:rsidP="00D92CA7">
            <w:pPr>
              <w:spacing w:line="300" w:lineRule="atLeast"/>
              <w:jc w:val="center"/>
              <w:rPr>
                <w:rFonts w:cstheme="minorHAnsi"/>
                <w:color w:val="000000"/>
                <w:spacing w:val="-5"/>
              </w:rPr>
            </w:pPr>
            <w:r>
              <w:rPr>
                <w:rFonts w:cstheme="minorHAnsi"/>
                <w:color w:val="000000"/>
                <w:spacing w:val="-5"/>
              </w:rPr>
              <w:t>2</w:t>
            </w:r>
          </w:p>
        </w:tc>
      </w:tr>
      <w:tr w:rsidR="000A7A3E" w:rsidRPr="009A408F" w14:paraId="44F55481" w14:textId="77777777" w:rsidTr="00D92CA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D92CA7">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D92CA7">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18D68058" w:rsidR="000A7A3E" w:rsidRPr="009A408F" w:rsidRDefault="007C7F1F" w:rsidP="00D92CA7">
            <w:pPr>
              <w:spacing w:line="300" w:lineRule="atLeast"/>
              <w:jc w:val="center"/>
              <w:rPr>
                <w:rFonts w:cstheme="minorHAnsi"/>
                <w:color w:val="000000"/>
                <w:spacing w:val="-5"/>
              </w:rPr>
            </w:pPr>
            <w:r>
              <w:rPr>
                <w:rFonts w:cstheme="minorHAnsi"/>
                <w:color w:val="000000"/>
                <w:spacing w:val="-5"/>
              </w:rPr>
              <w:t>4</w:t>
            </w:r>
          </w:p>
        </w:tc>
      </w:tr>
      <w:tr w:rsidR="000A7A3E" w:rsidRPr="009A408F" w14:paraId="0F3FF248" w14:textId="77777777" w:rsidTr="00D92CA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D92CA7">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D92CA7">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780667A3" w:rsidR="000A7A3E" w:rsidRPr="009A408F" w:rsidRDefault="007C7F1F" w:rsidP="00D92CA7">
            <w:pPr>
              <w:spacing w:line="300" w:lineRule="atLeast"/>
              <w:jc w:val="center"/>
              <w:rPr>
                <w:rFonts w:cstheme="minorHAnsi"/>
                <w:color w:val="000000"/>
                <w:spacing w:val="-5"/>
              </w:rPr>
            </w:pPr>
            <w:r>
              <w:rPr>
                <w:rFonts w:cstheme="minorHAnsi"/>
                <w:color w:val="000000"/>
                <w:spacing w:val="-5"/>
              </w:rPr>
              <w:t>6</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33AB87ED"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C7F1F">
        <w:rPr>
          <w:rFonts w:cstheme="minorHAnsi"/>
          <w:i/>
          <w:iCs/>
          <w:color w:val="000000"/>
          <w:spacing w:val="-5"/>
        </w:rPr>
        <w:t>3</w:t>
      </w:r>
      <w:r w:rsidRPr="009A408F">
        <w:rPr>
          <w:rFonts w:cstheme="minorHAnsi"/>
          <w:i/>
          <w:iCs/>
          <w:color w:val="000000"/>
          <w:spacing w:val="-5"/>
        </w:rPr>
        <w:t xml:space="preserve">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w:t>
      </w:r>
      <w:r w:rsidR="007C7F1F">
        <w:rPr>
          <w:rFonts w:cstheme="minorHAnsi"/>
          <w:i/>
          <w:iCs/>
          <w:color w:val="000000"/>
          <w:spacing w:val="-5"/>
        </w:rPr>
        <w:t>3</w:t>
      </w:r>
      <w:r w:rsidRPr="009A408F">
        <w:rPr>
          <w:rFonts w:cstheme="minorHAnsi"/>
          <w:i/>
          <w:iCs/>
          <w:color w:val="000000"/>
          <w:spacing w:val="-5"/>
        </w:rPr>
        <w:t xml:space="preserve"> </w:t>
      </w:r>
      <w:r w:rsidRPr="009A408F">
        <w:rPr>
          <w:rFonts w:cstheme="minorHAnsi"/>
          <w:i/>
          <w:iCs/>
          <w:color w:val="000000"/>
          <w:spacing w:val="-5"/>
        </w:rPr>
        <w:lastRenderedPageBreak/>
        <w:t xml:space="preserve">metus, skaičiuojant šio kriterijaus reikšmę bus vertinama, kad tiekėjas pasiūlė maksimalų </w:t>
      </w:r>
      <w:r w:rsidR="007C7F1F">
        <w:rPr>
          <w:rFonts w:cstheme="minorHAnsi"/>
          <w:i/>
          <w:iCs/>
          <w:color w:val="000000"/>
          <w:spacing w:val="-5"/>
        </w:rPr>
        <w:t>3</w:t>
      </w:r>
      <w:r w:rsidRPr="009A408F">
        <w:rPr>
          <w:rFonts w:cstheme="minorHAnsi"/>
          <w:i/>
          <w:iCs/>
          <w:color w:val="000000"/>
          <w:spacing w:val="-5"/>
        </w:rPr>
        <w:t xml:space="preserve"> metų papildomą garantinį terminą.</w:t>
      </w:r>
    </w:p>
    <w:p w14:paraId="710C4104" w14:textId="114515C5"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skiriamas </w:t>
      </w:r>
      <w:r w:rsidR="007C7F1F">
        <w:rPr>
          <w:rFonts w:cstheme="minorHAnsi"/>
          <w:i/>
          <w:iCs/>
          <w:color w:val="000000"/>
          <w:spacing w:val="-5"/>
        </w:rPr>
        <w:t>2</w:t>
      </w:r>
      <w:r w:rsidRPr="009A408F">
        <w:rPr>
          <w:rFonts w:cstheme="minorHAnsi"/>
          <w:i/>
          <w:iCs/>
          <w:color w:val="000000"/>
          <w:spacing w:val="-5"/>
        </w:rPr>
        <w:t xml:space="preserve"> bala</w:t>
      </w:r>
      <w:r w:rsidR="007C7F1F">
        <w:rPr>
          <w:rFonts w:cstheme="minorHAnsi"/>
          <w:i/>
          <w:iCs/>
          <w:color w:val="000000"/>
          <w:spacing w:val="-5"/>
        </w:rPr>
        <w:t>i</w:t>
      </w:r>
      <w:r w:rsidRPr="009A408F">
        <w:rPr>
          <w:rFonts w:cstheme="minorHAnsi"/>
          <w:i/>
          <w:iCs/>
          <w:color w:val="000000"/>
          <w:spacing w:val="-5"/>
        </w:rPr>
        <w:t xml:space="preserve"> (V); pasiūlius 2,2 metų papildomą garantinį terminą - </w:t>
      </w:r>
      <w:r w:rsidR="007C7F1F">
        <w:rPr>
          <w:rFonts w:cstheme="minorHAnsi"/>
          <w:i/>
          <w:iCs/>
          <w:color w:val="000000"/>
          <w:spacing w:val="-5"/>
        </w:rPr>
        <w:t>4</w:t>
      </w:r>
      <w:r w:rsidRPr="009A408F">
        <w:rPr>
          <w:rFonts w:cstheme="minorHAnsi"/>
          <w:i/>
          <w:iCs/>
          <w:color w:val="000000"/>
          <w:spacing w:val="-5"/>
        </w:rPr>
        <w:t xml:space="preserve">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2260DD44"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7C7F1F">
        <w:rPr>
          <w:rFonts w:cstheme="minorHAnsi"/>
          <w:b/>
          <w:spacing w:val="-5"/>
        </w:rPr>
        <w:t>4</w:t>
      </w:r>
      <w:r w:rsidRPr="009A408F">
        <w:rPr>
          <w:rFonts w:cstheme="minorHAnsi"/>
          <w:b/>
          <w:spacing w:val="-5"/>
        </w:rPr>
        <w:t>.</w:t>
      </w:r>
    </w:p>
    <w:p w14:paraId="32106055" w14:textId="7915441B"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7C7F1F">
        <w:rPr>
          <w:rFonts w:cstheme="minorHAnsi"/>
          <w:b/>
          <w:spacing w:val="-5"/>
        </w:rPr>
        <w:t>6</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4" w:name="_Toc126333946"/>
      <w:bookmarkStart w:id="65" w:name="_Ref39586171"/>
      <w:bookmarkStart w:id="66" w:name="_Ref39673580"/>
      <w:bookmarkStart w:id="67"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4"/>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15A3BFCC" w14:textId="3347225B" w:rsidR="00CB659C" w:rsidRPr="009A408F" w:rsidRDefault="00CB659C" w:rsidP="00CE07EB">
      <w:pPr>
        <w:rPr>
          <w:rFonts w:cstheme="minorHAnsi"/>
        </w:rPr>
      </w:pP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68" w:name="_Toc126333947"/>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r w:rsidR="008A052E" w:rsidRPr="009A408F">
        <w:rPr>
          <w:rFonts w:asciiTheme="minorHAnsi" w:hAnsiTheme="minorHAnsi" w:cstheme="minorHAnsi"/>
          <w:color w:val="4472C4" w:themeColor="accent1"/>
          <w:sz w:val="21"/>
          <w:szCs w:val="21"/>
        </w:rPr>
        <w:t xml:space="preserve"> </w:t>
      </w:r>
      <w:bookmarkEnd w:id="68"/>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3FE019FF" w:rsidR="00C0229D" w:rsidRPr="009A408F" w:rsidRDefault="008153A6" w:rsidP="00A67586">
      <w:pPr>
        <w:ind w:firstLine="1296"/>
        <w:jc w:val="both"/>
        <w:rPr>
          <w:rFonts w:cstheme="minorHAnsi"/>
          <w:b/>
          <w:bCs/>
          <w:smallCaps/>
          <w:sz w:val="22"/>
          <w:szCs w:val="22"/>
        </w:rPr>
      </w:pPr>
      <w:r w:rsidRPr="009A408F">
        <w:rPr>
          <w:rFonts w:cstheme="minorHAnsi"/>
        </w:rPr>
        <w:t xml:space="preserve">Techninis </w:t>
      </w:r>
      <w:r w:rsidR="004C0D70" w:rsidRPr="004C0D70">
        <w:rPr>
          <w:rFonts w:cstheme="minorHAnsi"/>
          <w:color w:val="00B050"/>
        </w:rPr>
        <w:t>darbo</w:t>
      </w:r>
      <w:r w:rsidR="004C0D70">
        <w:rPr>
          <w:rFonts w:cstheme="minorHAnsi"/>
        </w:rPr>
        <w:t xml:space="preserve"> </w:t>
      </w:r>
      <w:r w:rsidRPr="009A408F">
        <w:rPr>
          <w:rFonts w:cstheme="minorHAnsi"/>
        </w:rPr>
        <w:t>projektas „</w:t>
      </w:r>
      <w:r w:rsidR="00A67586" w:rsidRPr="00A67586">
        <w:rPr>
          <w:rFonts w:cstheme="minorHAnsi"/>
          <w:color w:val="00B050"/>
        </w:rPr>
        <w:t>Administracinės paskirties pastato Veiverių g.</w:t>
      </w:r>
      <w:r w:rsidR="00A67586">
        <w:rPr>
          <w:rFonts w:cstheme="minorHAnsi"/>
          <w:color w:val="00B050"/>
        </w:rPr>
        <w:t xml:space="preserve"> </w:t>
      </w:r>
      <w:r w:rsidR="00A67586" w:rsidRPr="00A67586">
        <w:rPr>
          <w:rFonts w:cstheme="minorHAnsi"/>
          <w:color w:val="00B050"/>
        </w:rPr>
        <w:t>35A, Kaune, kapitalinio remonto projektas</w:t>
      </w:r>
      <w:r w:rsidRPr="009A408F">
        <w:rPr>
          <w:rFonts w:cstheme="minorHAnsi"/>
        </w:rPr>
        <w:t>“ ir perkamų darbų kiekių žiniaraščiai (</w:t>
      </w:r>
      <w:proofErr w:type="spellStart"/>
      <w:r w:rsidRPr="009A408F">
        <w:rPr>
          <w:rFonts w:cstheme="minorHAnsi"/>
        </w:rPr>
        <w:t>excel</w:t>
      </w:r>
      <w:proofErr w:type="spellEnd"/>
      <w:r w:rsidRPr="009A408F">
        <w:rPr>
          <w:rFonts w:cstheme="minorHAnsi"/>
        </w:rPr>
        <w:t>)</w:t>
      </w:r>
      <w:r w:rsidRPr="009A408F" w:rsidDel="008153A6">
        <w:rPr>
          <w:rFonts w:cstheme="minorHAnsi"/>
        </w:rPr>
        <w:t xml:space="preserve"> </w:t>
      </w:r>
      <w:r w:rsidRPr="009A408F">
        <w:rPr>
          <w:rFonts w:cstheme="minorHAnsi"/>
        </w:rPr>
        <w:t>pridedami atskirais dokumentais.</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69" w:name="_Ref39673589"/>
      <w:bookmarkStart w:id="70" w:name="_Toc126333949"/>
      <w:bookmarkEnd w:id="65"/>
      <w:bookmarkEnd w:id="66"/>
      <w:bookmarkEnd w:id="67"/>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69"/>
      <w:bookmarkEnd w:id="70"/>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16165F">
            <w:pPr>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w:t>
            </w:r>
            <w:proofErr w:type="spellStart"/>
            <w:r w:rsidRPr="009A408F">
              <w:rPr>
                <w:rFonts w:cstheme="minorHAnsi"/>
                <w:b/>
              </w:rPr>
              <w:t>os</w:t>
            </w:r>
            <w:proofErr w:type="spellEnd"/>
            <w:r w:rsidRPr="009A408F">
              <w:rPr>
                <w:rFonts w:cstheme="minorHAnsi"/>
                <w:b/>
              </w:rPr>
              <w:t>) darbovietė (-ės)*</w:t>
            </w:r>
          </w:p>
        </w:tc>
        <w:tc>
          <w:tcPr>
            <w:tcW w:w="2126" w:type="dxa"/>
          </w:tcPr>
          <w:p w14:paraId="413700E6" w14:textId="67F57394" w:rsidR="0016165F" w:rsidRPr="009A408F" w:rsidRDefault="0016165F" w:rsidP="0016165F">
            <w:pPr>
              <w:jc w:val="center"/>
              <w:rPr>
                <w:rFonts w:cstheme="minorHAnsi"/>
                <w:b/>
              </w:rPr>
            </w:pPr>
            <w:r w:rsidRPr="009A408F">
              <w:rPr>
                <w:rFonts w:cstheme="minorHAnsi"/>
                <w:b/>
              </w:rPr>
              <w:t>Pozicija (darbo vieta, pareigos), kuriai siūlomas darbuotojas (specialistas) p</w:t>
            </w:r>
            <w:r w:rsidR="00A67586">
              <w:rPr>
                <w:rFonts w:cstheme="minorHAnsi"/>
                <w:b/>
              </w:rPr>
              <w:t>agal pirkimo sąlygų 5 priedo 3.1</w:t>
            </w:r>
            <w:r w:rsidRPr="009A408F">
              <w:rPr>
                <w:rFonts w:cstheme="minorHAnsi"/>
                <w:b/>
              </w:rPr>
              <w:t xml:space="preserve">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lastRenderedPageBreak/>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sidR="00844BAC">
        <w:rPr>
          <w:rFonts w:cstheme="minorHAnsi"/>
          <w:i/>
        </w:rPr>
        <w:t>tiekėjas</w:t>
      </w:r>
      <w:proofErr w:type="spellEnd"/>
      <w:r w:rsidRPr="009A408F">
        <w:rPr>
          <w:rFonts w:cstheme="minorHAnsi"/>
          <w:i/>
        </w:rPr>
        <w:t xml:space="preserve"> dirba kitoje įmonėje, t. y. ne tiekėjo ar ūkio subjekto, kurio pajėgumais tiekėjas remiasi, įmonėje, kuri dalyvauja konkurse, turi būti pateikiamas specialisto - </w:t>
      </w:r>
      <w:proofErr w:type="spellStart"/>
      <w:r w:rsidRPr="009A408F">
        <w:rPr>
          <w:rFonts w:cstheme="minorHAnsi"/>
          <w:i/>
        </w:rPr>
        <w:t>kvazisub</w:t>
      </w:r>
      <w:r w:rsidR="00844BAC">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paslaugas/darbus ir tiekėjo / ūkio subjekto, kurio pajėgumais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sidR="00844BAC">
        <w:rPr>
          <w:rFonts w:cstheme="minorHAnsi"/>
          <w:i/>
        </w:rPr>
        <w:t>tiekėją</w:t>
      </w:r>
      <w:proofErr w:type="spellEnd"/>
      <w:r w:rsidRPr="009A408F">
        <w:rPr>
          <w:rFonts w:cstheme="minorHAnsi"/>
          <w:i/>
        </w:rPr>
        <w:t xml:space="preserve">. </w:t>
      </w:r>
    </w:p>
    <w:p w14:paraId="3B6547B0" w14:textId="2EA4C95B" w:rsidR="0016165F" w:rsidRDefault="008A052E" w:rsidP="008A052E">
      <w:pPr>
        <w:rPr>
          <w:rFonts w:cstheme="minorHAnsi"/>
          <w:i/>
        </w:rPr>
        <w:sectPr w:rsidR="0016165F" w:rsidSect="009D6624">
          <w:pgSz w:w="15840" w:h="12240" w:orient="landscape" w:code="1"/>
          <w:pgMar w:top="1701" w:right="1134" w:bottom="567" w:left="1134"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A67586">
        <w:rPr>
          <w:rFonts w:cstheme="minorHAnsi"/>
          <w:i/>
        </w:rPr>
        <w:t>ikalaujama pirkimo dokumentuose.</w:t>
      </w:r>
    </w:p>
    <w:p w14:paraId="716FC466" w14:textId="569F33B0" w:rsidR="00475373" w:rsidRPr="009A408F" w:rsidRDefault="00475373" w:rsidP="00A67586">
      <w:pPr>
        <w:spacing w:line="300" w:lineRule="atLeast"/>
        <w:jc w:val="both"/>
        <w:rPr>
          <w:rFonts w:cstheme="minorHAnsi"/>
          <w:sz w:val="22"/>
          <w:szCs w:val="22"/>
        </w:rPr>
      </w:pPr>
    </w:p>
    <w:sectPr w:rsidR="00475373" w:rsidRPr="009A408F" w:rsidSect="009D66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A96AA4" w:rsidRDefault="00A96AA4" w:rsidP="00D05666">
      <w:r>
        <w:separator/>
      </w:r>
    </w:p>
  </w:endnote>
  <w:endnote w:type="continuationSeparator" w:id="0">
    <w:p w14:paraId="5D45DF7F" w14:textId="77777777" w:rsidR="00A96AA4" w:rsidRDefault="00A96AA4" w:rsidP="00D05666">
      <w:r>
        <w:continuationSeparator/>
      </w:r>
    </w:p>
  </w:endnote>
  <w:endnote w:type="continuationNotice" w:id="1">
    <w:p w14:paraId="6766718E" w14:textId="77777777" w:rsidR="00A96AA4" w:rsidRDefault="00A96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781F7459" w:rsidR="00A96AA4" w:rsidRDefault="00A96AA4">
        <w:pPr>
          <w:pStyle w:val="Porat"/>
          <w:jc w:val="right"/>
        </w:pPr>
        <w:r>
          <w:fldChar w:fldCharType="begin"/>
        </w:r>
        <w:r>
          <w:instrText>PAGE   \* MERGEFORMAT</w:instrText>
        </w:r>
        <w:r>
          <w:fldChar w:fldCharType="separate"/>
        </w:r>
        <w:r w:rsidR="00927A4B">
          <w:rPr>
            <w:noProof/>
          </w:rPr>
          <w:t>39</w:t>
        </w:r>
        <w:r>
          <w:fldChar w:fldCharType="end"/>
        </w:r>
      </w:p>
    </w:sdtContent>
  </w:sdt>
  <w:p w14:paraId="384D48BF" w14:textId="77777777" w:rsidR="00A96AA4" w:rsidRDefault="00A96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96AA4" w:rsidRDefault="00A96AA4">
    <w:pPr>
      <w:pStyle w:val="Porat"/>
      <w:jc w:val="right"/>
    </w:pPr>
  </w:p>
  <w:p w14:paraId="2575BBBA" w14:textId="77777777" w:rsidR="00A96AA4" w:rsidRDefault="00A96A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DC8721F" w:rsidR="00A96AA4" w:rsidRDefault="00A96AA4">
    <w:pPr>
      <w:pStyle w:val="Porat"/>
      <w:jc w:val="right"/>
    </w:pPr>
    <w:r>
      <w:fldChar w:fldCharType="begin"/>
    </w:r>
    <w:r>
      <w:instrText xml:space="preserve"> PAGE   \* MERGEFORMAT </w:instrText>
    </w:r>
    <w:r>
      <w:fldChar w:fldCharType="separate"/>
    </w:r>
    <w:r w:rsidR="00927A4B">
      <w:rPr>
        <w:noProof/>
      </w:rPr>
      <w:t>38</w:t>
    </w:r>
    <w:r>
      <w:rPr>
        <w:noProof/>
      </w:rPr>
      <w:fldChar w:fldCharType="end"/>
    </w:r>
  </w:p>
  <w:p w14:paraId="0B840016" w14:textId="77777777" w:rsidR="00A96AA4" w:rsidRDefault="00A96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A96AA4" w:rsidRDefault="00A96AA4" w:rsidP="00D05666">
      <w:r>
        <w:separator/>
      </w:r>
    </w:p>
  </w:footnote>
  <w:footnote w:type="continuationSeparator" w:id="0">
    <w:p w14:paraId="38816B4C" w14:textId="77777777" w:rsidR="00A96AA4" w:rsidRDefault="00A96AA4" w:rsidP="00D05666">
      <w:r>
        <w:continuationSeparator/>
      </w:r>
    </w:p>
  </w:footnote>
  <w:footnote w:type="continuationNotice" w:id="1">
    <w:p w14:paraId="4A769ADF" w14:textId="77777777" w:rsidR="00A96AA4" w:rsidRDefault="00A96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A96AA4" w:rsidRDefault="00A96AA4">
    <w:pPr>
      <w:pStyle w:val="Antrats"/>
      <w:jc w:val="right"/>
    </w:pPr>
  </w:p>
  <w:p w14:paraId="68E3FFE8" w14:textId="3805043F" w:rsidR="00A96AA4" w:rsidRDefault="00A9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BB44BAF2"/>
    <w:lvl w:ilvl="0" w:tplc="7E32A524">
      <w:start w:val="6"/>
      <w:numFmt w:val="decimal"/>
      <w:lvlText w:val="1.%1."/>
      <w:lvlJc w:val="left"/>
      <w:pPr>
        <w:ind w:left="7165"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7"/>
  </w:num>
  <w:num w:numId="4">
    <w:abstractNumId w:val="20"/>
  </w:num>
  <w:num w:numId="5">
    <w:abstractNumId w:val="14"/>
  </w:num>
  <w:num w:numId="6">
    <w:abstractNumId w:val="25"/>
  </w:num>
  <w:num w:numId="7">
    <w:abstractNumId w:val="23"/>
  </w:num>
  <w:num w:numId="8">
    <w:abstractNumId w:val="1"/>
  </w:num>
  <w:num w:numId="9">
    <w:abstractNumId w:val="24"/>
  </w:num>
  <w:num w:numId="10">
    <w:abstractNumId w:val="22"/>
  </w:num>
  <w:num w:numId="11">
    <w:abstractNumId w:val="19"/>
  </w:num>
  <w:num w:numId="12">
    <w:abstractNumId w:val="10"/>
  </w:num>
  <w:num w:numId="13">
    <w:abstractNumId w:val="13"/>
  </w:num>
  <w:num w:numId="14">
    <w:abstractNumId w:val="21"/>
  </w:num>
  <w:num w:numId="15">
    <w:abstractNumId w:val="4"/>
  </w:num>
  <w:num w:numId="16">
    <w:abstractNumId w:val="5"/>
  </w:num>
  <w:num w:numId="17">
    <w:abstractNumId w:val="12"/>
  </w:num>
  <w:num w:numId="18">
    <w:abstractNumId w:val="11"/>
  </w:num>
  <w:num w:numId="19">
    <w:abstractNumId w:val="6"/>
  </w:num>
  <w:num w:numId="20">
    <w:abstractNumId w:val="16"/>
  </w:num>
  <w:num w:numId="21">
    <w:abstractNumId w:val="9"/>
  </w:num>
  <w:num w:numId="22">
    <w:abstractNumId w:val="18"/>
  </w:num>
  <w:num w:numId="23">
    <w:abstractNumId w:val="0"/>
  </w:num>
  <w:num w:numId="24">
    <w:abstractNumId w:val="8"/>
  </w:num>
  <w:num w:numId="25">
    <w:abstractNumId w:val="15"/>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28C6"/>
    <w:rsid w:val="00003568"/>
    <w:rsid w:val="000035DA"/>
    <w:rsid w:val="00003A28"/>
    <w:rsid w:val="00003A3F"/>
    <w:rsid w:val="000044FA"/>
    <w:rsid w:val="00004521"/>
    <w:rsid w:val="00004A08"/>
    <w:rsid w:val="00005A34"/>
    <w:rsid w:val="00005F36"/>
    <w:rsid w:val="000060AC"/>
    <w:rsid w:val="0000676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A"/>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F9"/>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42"/>
    <w:rsid w:val="00055235"/>
    <w:rsid w:val="000561CC"/>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256"/>
    <w:rsid w:val="0008436A"/>
    <w:rsid w:val="000851E4"/>
    <w:rsid w:val="00085478"/>
    <w:rsid w:val="00085609"/>
    <w:rsid w:val="000859C8"/>
    <w:rsid w:val="00085AFA"/>
    <w:rsid w:val="0008691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604"/>
    <w:rsid w:val="00095834"/>
    <w:rsid w:val="00095A99"/>
    <w:rsid w:val="0009724E"/>
    <w:rsid w:val="000977DB"/>
    <w:rsid w:val="00097B80"/>
    <w:rsid w:val="000A05FB"/>
    <w:rsid w:val="000A09BB"/>
    <w:rsid w:val="000A0DFE"/>
    <w:rsid w:val="000A0F5D"/>
    <w:rsid w:val="000A1E34"/>
    <w:rsid w:val="000A202B"/>
    <w:rsid w:val="000A2CBA"/>
    <w:rsid w:val="000A2D88"/>
    <w:rsid w:val="000A3EDF"/>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3A10"/>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8F"/>
    <w:rsid w:val="00116A84"/>
    <w:rsid w:val="0011798C"/>
    <w:rsid w:val="00117DD0"/>
    <w:rsid w:val="00120F58"/>
    <w:rsid w:val="00121867"/>
    <w:rsid w:val="00121982"/>
    <w:rsid w:val="00121D5E"/>
    <w:rsid w:val="0012267C"/>
    <w:rsid w:val="0012273B"/>
    <w:rsid w:val="001229FD"/>
    <w:rsid w:val="001232F3"/>
    <w:rsid w:val="00124338"/>
    <w:rsid w:val="00124345"/>
    <w:rsid w:val="00124594"/>
    <w:rsid w:val="00124FB1"/>
    <w:rsid w:val="00125082"/>
    <w:rsid w:val="0012584E"/>
    <w:rsid w:val="0012639E"/>
    <w:rsid w:val="00126BE9"/>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4BBC"/>
    <w:rsid w:val="00135122"/>
    <w:rsid w:val="00135139"/>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59"/>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96"/>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2F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4B3"/>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607C"/>
    <w:rsid w:val="002576BB"/>
    <w:rsid w:val="00257DA9"/>
    <w:rsid w:val="002601F1"/>
    <w:rsid w:val="002602D9"/>
    <w:rsid w:val="002603C7"/>
    <w:rsid w:val="00260708"/>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0FB"/>
    <w:rsid w:val="002A43AA"/>
    <w:rsid w:val="002A4AC9"/>
    <w:rsid w:val="002A5143"/>
    <w:rsid w:val="002A62B6"/>
    <w:rsid w:val="002A637A"/>
    <w:rsid w:val="002A6658"/>
    <w:rsid w:val="002A70E6"/>
    <w:rsid w:val="002A71C8"/>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C61"/>
    <w:rsid w:val="002D51D8"/>
    <w:rsid w:val="002D54D5"/>
    <w:rsid w:val="002D572C"/>
    <w:rsid w:val="002D5ABC"/>
    <w:rsid w:val="002D6031"/>
    <w:rsid w:val="002D61AE"/>
    <w:rsid w:val="002D6348"/>
    <w:rsid w:val="002D6D51"/>
    <w:rsid w:val="002D6E52"/>
    <w:rsid w:val="002D6F74"/>
    <w:rsid w:val="002D71B6"/>
    <w:rsid w:val="002D7F06"/>
    <w:rsid w:val="002E00F1"/>
    <w:rsid w:val="002E115D"/>
    <w:rsid w:val="002E120E"/>
    <w:rsid w:val="002E1796"/>
    <w:rsid w:val="002E259F"/>
    <w:rsid w:val="002E2902"/>
    <w:rsid w:val="002E2B93"/>
    <w:rsid w:val="002E2CD8"/>
    <w:rsid w:val="002E348F"/>
    <w:rsid w:val="002E3C32"/>
    <w:rsid w:val="002E4A5A"/>
    <w:rsid w:val="002E5AA7"/>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0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3E6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5C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48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20E"/>
    <w:rsid w:val="0039183A"/>
    <w:rsid w:val="00391FE7"/>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8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04E"/>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C34"/>
    <w:rsid w:val="003F3EFE"/>
    <w:rsid w:val="003F3FC9"/>
    <w:rsid w:val="003F418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4"/>
    <w:rsid w:val="00421D7D"/>
    <w:rsid w:val="00422E0D"/>
    <w:rsid w:val="00422EEB"/>
    <w:rsid w:val="00423046"/>
    <w:rsid w:val="00424668"/>
    <w:rsid w:val="0042470D"/>
    <w:rsid w:val="00424B94"/>
    <w:rsid w:val="00424C4C"/>
    <w:rsid w:val="00424EB4"/>
    <w:rsid w:val="004252AF"/>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3E5"/>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38ED"/>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E54"/>
    <w:rsid w:val="00476F8C"/>
    <w:rsid w:val="00477827"/>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88"/>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A"/>
    <w:rsid w:val="004A4C80"/>
    <w:rsid w:val="004A4DA2"/>
    <w:rsid w:val="004A51B9"/>
    <w:rsid w:val="004A53AB"/>
    <w:rsid w:val="004A553B"/>
    <w:rsid w:val="004A60B1"/>
    <w:rsid w:val="004A60C3"/>
    <w:rsid w:val="004A7223"/>
    <w:rsid w:val="004A7485"/>
    <w:rsid w:val="004A7AF8"/>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219"/>
    <w:rsid w:val="004F6FEF"/>
    <w:rsid w:val="004F750A"/>
    <w:rsid w:val="004F7943"/>
    <w:rsid w:val="005002B8"/>
    <w:rsid w:val="00500818"/>
    <w:rsid w:val="00501200"/>
    <w:rsid w:val="00501215"/>
    <w:rsid w:val="00502049"/>
    <w:rsid w:val="005020EF"/>
    <w:rsid w:val="0050218B"/>
    <w:rsid w:val="0050224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DFC"/>
    <w:rsid w:val="00551FA7"/>
    <w:rsid w:val="00553286"/>
    <w:rsid w:val="00553E2C"/>
    <w:rsid w:val="0055476C"/>
    <w:rsid w:val="00555290"/>
    <w:rsid w:val="0055610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47"/>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195F"/>
    <w:rsid w:val="005A1C2A"/>
    <w:rsid w:val="005A2704"/>
    <w:rsid w:val="005A2AC1"/>
    <w:rsid w:val="005A2B07"/>
    <w:rsid w:val="005A354E"/>
    <w:rsid w:val="005A58E6"/>
    <w:rsid w:val="005A65C8"/>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4D"/>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101"/>
    <w:rsid w:val="00603E31"/>
    <w:rsid w:val="006041B7"/>
    <w:rsid w:val="0060451D"/>
    <w:rsid w:val="00605629"/>
    <w:rsid w:val="006059FB"/>
    <w:rsid w:val="00605D03"/>
    <w:rsid w:val="00606FD4"/>
    <w:rsid w:val="0060795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45"/>
    <w:rsid w:val="00633A99"/>
    <w:rsid w:val="00633F89"/>
    <w:rsid w:val="0063491E"/>
    <w:rsid w:val="006349FB"/>
    <w:rsid w:val="00634E47"/>
    <w:rsid w:val="00635013"/>
    <w:rsid w:val="0063557A"/>
    <w:rsid w:val="00635D4A"/>
    <w:rsid w:val="00636208"/>
    <w:rsid w:val="006375BD"/>
    <w:rsid w:val="00637F68"/>
    <w:rsid w:val="00640399"/>
    <w:rsid w:val="00640DBD"/>
    <w:rsid w:val="0064169B"/>
    <w:rsid w:val="00641B4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65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FB"/>
    <w:rsid w:val="00692F9F"/>
    <w:rsid w:val="006932C2"/>
    <w:rsid w:val="00693481"/>
    <w:rsid w:val="006937F3"/>
    <w:rsid w:val="00693BF3"/>
    <w:rsid w:val="00693D4F"/>
    <w:rsid w:val="006942B0"/>
    <w:rsid w:val="006944F4"/>
    <w:rsid w:val="00694911"/>
    <w:rsid w:val="0069522B"/>
    <w:rsid w:val="00696781"/>
    <w:rsid w:val="006967C9"/>
    <w:rsid w:val="00696DF6"/>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1DB"/>
    <w:rsid w:val="006E04DD"/>
    <w:rsid w:val="006E0DEA"/>
    <w:rsid w:val="006E1496"/>
    <w:rsid w:val="006E1CFB"/>
    <w:rsid w:val="006E202E"/>
    <w:rsid w:val="006E28D7"/>
    <w:rsid w:val="006E2957"/>
    <w:rsid w:val="006E2F05"/>
    <w:rsid w:val="006E3394"/>
    <w:rsid w:val="006E3CC2"/>
    <w:rsid w:val="006E4EDC"/>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4D26"/>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C3E"/>
    <w:rsid w:val="007A7D55"/>
    <w:rsid w:val="007A7E8A"/>
    <w:rsid w:val="007B0F0F"/>
    <w:rsid w:val="007B12FF"/>
    <w:rsid w:val="007B17BA"/>
    <w:rsid w:val="007B185F"/>
    <w:rsid w:val="007B2A01"/>
    <w:rsid w:val="007B2E75"/>
    <w:rsid w:val="007B2E78"/>
    <w:rsid w:val="007B39EB"/>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064"/>
    <w:rsid w:val="007C65CC"/>
    <w:rsid w:val="007C72A8"/>
    <w:rsid w:val="007C7A8A"/>
    <w:rsid w:val="007C7D60"/>
    <w:rsid w:val="007C7F1F"/>
    <w:rsid w:val="007D0225"/>
    <w:rsid w:val="007D0F6B"/>
    <w:rsid w:val="007D1221"/>
    <w:rsid w:val="007D1BAE"/>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43"/>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1B2"/>
    <w:rsid w:val="008125DB"/>
    <w:rsid w:val="00813105"/>
    <w:rsid w:val="0081425E"/>
    <w:rsid w:val="008142E7"/>
    <w:rsid w:val="00814604"/>
    <w:rsid w:val="00814C2C"/>
    <w:rsid w:val="00814F72"/>
    <w:rsid w:val="008150F0"/>
    <w:rsid w:val="008153A6"/>
    <w:rsid w:val="0081570A"/>
    <w:rsid w:val="00815D5F"/>
    <w:rsid w:val="00816329"/>
    <w:rsid w:val="008167B4"/>
    <w:rsid w:val="00816E3C"/>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5D4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9"/>
    <w:rsid w:val="00870F9D"/>
    <w:rsid w:val="008715AB"/>
    <w:rsid w:val="0087164F"/>
    <w:rsid w:val="008717FB"/>
    <w:rsid w:val="00871873"/>
    <w:rsid w:val="0087218A"/>
    <w:rsid w:val="008721F6"/>
    <w:rsid w:val="00872295"/>
    <w:rsid w:val="0087372C"/>
    <w:rsid w:val="00873D68"/>
    <w:rsid w:val="00874383"/>
    <w:rsid w:val="00875609"/>
    <w:rsid w:val="00875E60"/>
    <w:rsid w:val="00876B29"/>
    <w:rsid w:val="00876B6A"/>
    <w:rsid w:val="00876ECE"/>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1835"/>
    <w:rsid w:val="008E1BD3"/>
    <w:rsid w:val="008E2035"/>
    <w:rsid w:val="008E3081"/>
    <w:rsid w:val="008E31B9"/>
    <w:rsid w:val="008E355F"/>
    <w:rsid w:val="008E387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4B5"/>
    <w:rsid w:val="00912795"/>
    <w:rsid w:val="00913029"/>
    <w:rsid w:val="00913EE3"/>
    <w:rsid w:val="009142CB"/>
    <w:rsid w:val="00914967"/>
    <w:rsid w:val="00914D3F"/>
    <w:rsid w:val="009152F5"/>
    <w:rsid w:val="0091557F"/>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B"/>
    <w:rsid w:val="00927DE7"/>
    <w:rsid w:val="00927FB2"/>
    <w:rsid w:val="00927FFC"/>
    <w:rsid w:val="009302A6"/>
    <w:rsid w:val="0093049E"/>
    <w:rsid w:val="00930569"/>
    <w:rsid w:val="009311C2"/>
    <w:rsid w:val="00931412"/>
    <w:rsid w:val="00931518"/>
    <w:rsid w:val="00931E5B"/>
    <w:rsid w:val="00931F19"/>
    <w:rsid w:val="009323DD"/>
    <w:rsid w:val="0093261C"/>
    <w:rsid w:val="00934599"/>
    <w:rsid w:val="00935371"/>
    <w:rsid w:val="0093569B"/>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A8F"/>
    <w:rsid w:val="00955067"/>
    <w:rsid w:val="00955109"/>
    <w:rsid w:val="00955F2F"/>
    <w:rsid w:val="00956A4E"/>
    <w:rsid w:val="00956AB5"/>
    <w:rsid w:val="009572B3"/>
    <w:rsid w:val="00957893"/>
    <w:rsid w:val="00957BA8"/>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33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5C41"/>
    <w:rsid w:val="009A61DC"/>
    <w:rsid w:val="009A6678"/>
    <w:rsid w:val="009A732C"/>
    <w:rsid w:val="009A7D11"/>
    <w:rsid w:val="009B1258"/>
    <w:rsid w:val="009B2302"/>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491"/>
    <w:rsid w:val="009C06DA"/>
    <w:rsid w:val="009C1155"/>
    <w:rsid w:val="009C19E0"/>
    <w:rsid w:val="009C1B9B"/>
    <w:rsid w:val="009C2357"/>
    <w:rsid w:val="009C2518"/>
    <w:rsid w:val="009C30B3"/>
    <w:rsid w:val="009C3882"/>
    <w:rsid w:val="009C436F"/>
    <w:rsid w:val="009C43B4"/>
    <w:rsid w:val="009C4A6D"/>
    <w:rsid w:val="009C5825"/>
    <w:rsid w:val="009C5AA9"/>
    <w:rsid w:val="009C5B31"/>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55BE"/>
    <w:rsid w:val="009E61A9"/>
    <w:rsid w:val="009E6E3B"/>
    <w:rsid w:val="009E72CA"/>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7E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586"/>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6A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80"/>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872"/>
    <w:rsid w:val="00B1096B"/>
    <w:rsid w:val="00B1123C"/>
    <w:rsid w:val="00B123E4"/>
    <w:rsid w:val="00B12512"/>
    <w:rsid w:val="00B12BF6"/>
    <w:rsid w:val="00B1388F"/>
    <w:rsid w:val="00B14544"/>
    <w:rsid w:val="00B149EA"/>
    <w:rsid w:val="00B1529D"/>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1A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DF"/>
    <w:rsid w:val="00BC512A"/>
    <w:rsid w:val="00BC5391"/>
    <w:rsid w:val="00BC56C9"/>
    <w:rsid w:val="00BC7052"/>
    <w:rsid w:val="00BC759E"/>
    <w:rsid w:val="00BC7F89"/>
    <w:rsid w:val="00BD00CF"/>
    <w:rsid w:val="00BD0C86"/>
    <w:rsid w:val="00BD22D9"/>
    <w:rsid w:val="00BD3C64"/>
    <w:rsid w:val="00BD41D7"/>
    <w:rsid w:val="00BD4544"/>
    <w:rsid w:val="00BD498D"/>
    <w:rsid w:val="00BD584D"/>
    <w:rsid w:val="00BD65B2"/>
    <w:rsid w:val="00BD7C43"/>
    <w:rsid w:val="00BD7E7B"/>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4EA"/>
    <w:rsid w:val="00C22DB0"/>
    <w:rsid w:val="00C23DFD"/>
    <w:rsid w:val="00C23E06"/>
    <w:rsid w:val="00C25FC8"/>
    <w:rsid w:val="00C26588"/>
    <w:rsid w:val="00C265EA"/>
    <w:rsid w:val="00C271D1"/>
    <w:rsid w:val="00C3061F"/>
    <w:rsid w:val="00C31457"/>
    <w:rsid w:val="00C31BFE"/>
    <w:rsid w:val="00C32030"/>
    <w:rsid w:val="00C32158"/>
    <w:rsid w:val="00C323C5"/>
    <w:rsid w:val="00C327B5"/>
    <w:rsid w:val="00C32E53"/>
    <w:rsid w:val="00C338F5"/>
    <w:rsid w:val="00C33C34"/>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240"/>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2F4"/>
    <w:rsid w:val="00CB55B3"/>
    <w:rsid w:val="00CB5945"/>
    <w:rsid w:val="00CB5C1D"/>
    <w:rsid w:val="00CB5CA0"/>
    <w:rsid w:val="00CB5FF7"/>
    <w:rsid w:val="00CB607B"/>
    <w:rsid w:val="00CB659C"/>
    <w:rsid w:val="00CB6B3C"/>
    <w:rsid w:val="00CB6E3A"/>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0A6C"/>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667"/>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1CE6"/>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6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18"/>
    <w:rsid w:val="00D90B3E"/>
    <w:rsid w:val="00D90C01"/>
    <w:rsid w:val="00D91242"/>
    <w:rsid w:val="00D91789"/>
    <w:rsid w:val="00D92083"/>
    <w:rsid w:val="00D92147"/>
    <w:rsid w:val="00D92CA7"/>
    <w:rsid w:val="00D93420"/>
    <w:rsid w:val="00D934AE"/>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2C7"/>
    <w:rsid w:val="00DB7E29"/>
    <w:rsid w:val="00DB7F65"/>
    <w:rsid w:val="00DB7F9E"/>
    <w:rsid w:val="00DC0229"/>
    <w:rsid w:val="00DC0565"/>
    <w:rsid w:val="00DC09FD"/>
    <w:rsid w:val="00DC0DE3"/>
    <w:rsid w:val="00DC165B"/>
    <w:rsid w:val="00DC18B0"/>
    <w:rsid w:val="00DC1957"/>
    <w:rsid w:val="00DC1AF4"/>
    <w:rsid w:val="00DC2956"/>
    <w:rsid w:val="00DC31CE"/>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40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954"/>
    <w:rsid w:val="00E41326"/>
    <w:rsid w:val="00E41B4B"/>
    <w:rsid w:val="00E42587"/>
    <w:rsid w:val="00E4269F"/>
    <w:rsid w:val="00E42A6B"/>
    <w:rsid w:val="00E42AB8"/>
    <w:rsid w:val="00E42B7C"/>
    <w:rsid w:val="00E43E42"/>
    <w:rsid w:val="00E43FBD"/>
    <w:rsid w:val="00E448B7"/>
    <w:rsid w:val="00E50D81"/>
    <w:rsid w:val="00E50F51"/>
    <w:rsid w:val="00E50F94"/>
    <w:rsid w:val="00E528D2"/>
    <w:rsid w:val="00E52B67"/>
    <w:rsid w:val="00E53CA2"/>
    <w:rsid w:val="00E53E12"/>
    <w:rsid w:val="00E54362"/>
    <w:rsid w:val="00E54BE2"/>
    <w:rsid w:val="00E55E1A"/>
    <w:rsid w:val="00E56BA8"/>
    <w:rsid w:val="00E57702"/>
    <w:rsid w:val="00E577C7"/>
    <w:rsid w:val="00E6008D"/>
    <w:rsid w:val="00E6084D"/>
    <w:rsid w:val="00E60B06"/>
    <w:rsid w:val="00E60C92"/>
    <w:rsid w:val="00E61599"/>
    <w:rsid w:val="00E61D90"/>
    <w:rsid w:val="00E6341D"/>
    <w:rsid w:val="00E6378C"/>
    <w:rsid w:val="00E63E0C"/>
    <w:rsid w:val="00E64158"/>
    <w:rsid w:val="00E6448D"/>
    <w:rsid w:val="00E64DFF"/>
    <w:rsid w:val="00E655C9"/>
    <w:rsid w:val="00E655D1"/>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9B7"/>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FE9"/>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4FC0"/>
    <w:rsid w:val="00F25241"/>
    <w:rsid w:val="00F274A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D6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13A"/>
    <w:rsid w:val="00FE142D"/>
    <w:rsid w:val="00FE149F"/>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724974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90036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6016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301393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sta.kudirkait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stankevicius@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3.xml><?xml version="1.0" encoding="utf-8"?>
<ds:datastoreItem xmlns:ds="http://schemas.openxmlformats.org/officeDocument/2006/customXml" ds:itemID="{4F0AAE2C-43E3-4EFA-A470-16A383AB77D6}">
  <ds:schemaRefs>
    <ds:schemaRef ds:uri="http://schemas.openxmlformats.org/package/2006/metadata/core-properties"/>
    <ds:schemaRef ds:uri="http://purl.org/dc/terms/"/>
    <ds:schemaRef ds:uri="9f7bfde5-fec1-41b1-af96-d0ead4fdf1a4"/>
    <ds:schemaRef ds:uri="e58d86aa-8fe5-4539-8203-03c44674af5d"/>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9B09AB2-1D5A-4BC1-A3B3-1CA97804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51889</Words>
  <Characters>29577</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Kudirkaitė</cp:lastModifiedBy>
  <cp:revision>5</cp:revision>
  <cp:lastPrinted>2025-05-28T07:13:00Z</cp:lastPrinted>
  <dcterms:created xsi:type="dcterms:W3CDTF">2025-08-18T05:26:00Z</dcterms:created>
  <dcterms:modified xsi:type="dcterms:W3CDTF">2025-08-18T05:37:00Z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