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9C" w:rsidRPr="00F26EDB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Herbas arba prekių ženklas</w:t>
      </w:r>
    </w:p>
    <w:p w:rsidR="00EB019C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ie</w:t>
      </w: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kėjo pavadinimas)</w:t>
      </w:r>
    </w:p>
    <w:p w:rsidR="00EB019C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Pr="002A2C89" w:rsidRDefault="00EB019C" w:rsidP="00EB019C">
      <w:pPr>
        <w:spacing w:after="6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</w:p>
    <w:p w:rsidR="00EB019C" w:rsidRPr="00F26EDB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(Juridinio asmens teisinė forma, buveinė, kontaktinė informacija, registro, kuriame kaup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iami ir saugomi duomenys apie tie</w:t>
      </w: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kėją, pavadinimas, juridinio asmens kodas, pridėtinės vertės mokesčio mokėtojo kodas, jei juridinis asmuo yra pridėtinės vertės mokesčio mokėtojas)</w:t>
      </w: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D6469" w:rsidRDefault="00DD6469" w:rsidP="00A82171">
      <w:pPr>
        <w:tabs>
          <w:tab w:val="center" w:pos="2520"/>
        </w:tabs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INFRASTUKTŪROS VALDYMO AGENTŪRA</w:t>
      </w:r>
      <w:r w:rsidR="00A8217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</w:t>
      </w:r>
    </w:p>
    <w:p w:rsidR="00DD6469" w:rsidRDefault="00DD6469" w:rsidP="00DD6469">
      <w:pPr>
        <w:tabs>
          <w:tab w:val="center" w:pos="2520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EB019C" w:rsidRPr="00F26EDB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EB019C" w:rsidRPr="00A82171" w:rsidRDefault="00DD6469" w:rsidP="00EB019C">
      <w:pPr>
        <w:jc w:val="center"/>
        <w:rPr>
          <w:rStyle w:val="Strong"/>
          <w:rFonts w:ascii="Times New Roman" w:hAnsi="Times New Roman" w:cs="Times New Roman"/>
          <w:sz w:val="28"/>
          <w:szCs w:val="28"/>
          <w:vertAlign w:val="superscript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TIEKĖJO DEKLARACIJA </w:t>
      </w:r>
      <w:r w:rsidR="00EB019C" w:rsidRPr="00750767">
        <w:rPr>
          <w:rStyle w:val="Strong"/>
          <w:rFonts w:ascii="Times New Roman" w:hAnsi="Times New Roman" w:cs="Times New Roman"/>
          <w:sz w:val="28"/>
          <w:szCs w:val="28"/>
        </w:rPr>
        <w:t>DĖL</w:t>
      </w:r>
      <w:r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 xml:space="preserve"> PASIŪLYMO</w:t>
      </w:r>
      <w:r w:rsidR="00BD1FA4">
        <w:rPr>
          <w:rStyle w:val="FootnoteReference"/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footnoteReference w:id="1"/>
      </w:r>
      <w:r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 xml:space="preserve"> ATITIKTIES TECHNINEI SPECIFIKACIJAI</w:t>
      </w:r>
      <w:r w:rsidR="00A82171"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:rsidR="00A9612A" w:rsidRPr="00B86C40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1. Pažymime, kad</w:t>
      </w:r>
      <w:r w:rsidR="00AD659F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šis,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Pirkimo sąlygų </w:t>
      </w:r>
      <w:r w:rsidR="004977E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7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pried</w:t>
      </w:r>
      <w:r w:rsidR="00AD659F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as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yra neatsiejama </w:t>
      </w:r>
      <w:r w:rsidR="00AD659F" w:rsidRPr="00AD659F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Pirkimo sąlygų </w:t>
      </w:r>
      <w:r w:rsidR="004977E9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4</w:t>
      </w:r>
      <w:r w:rsidR="00AD659F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priedo „Pasiūlymas“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dalis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.                                                                                                                                             2. Tiekėjas turi 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pilnai 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užpildyti</w:t>
      </w:r>
      <w:r w:rsidR="00981174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lentelės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</w:t>
      </w:r>
      <w:r w:rsidR="00A9612A"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4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ir </w:t>
      </w:r>
      <w:r w:rsidR="00A9612A"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5</w:t>
      </w:r>
      <w:r w:rsidR="00A9612A" w:rsidRPr="00B86C40">
        <w:rPr>
          <w:rStyle w:val="Strong"/>
          <w:rFonts w:ascii="Times New Roman" w:hAnsi="Times New Roman" w:cs="Times New Roman"/>
          <w:color w:val="0070C0"/>
          <w:sz w:val="28"/>
          <w:szCs w:val="28"/>
          <w:u w:val="single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stulp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elius.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</w:p>
    <w:p w:rsidR="00C43153" w:rsidRPr="00B86C40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3.  Patvirtindamas, kad prekė</w:t>
      </w:r>
      <w:r w:rsidR="00942D2D">
        <w:rPr>
          <w:rStyle w:val="Strong"/>
          <w:rFonts w:ascii="Times New Roman" w:hAnsi="Times New Roman" w:cs="Times New Roman"/>
          <w:sz w:val="28"/>
          <w:szCs w:val="28"/>
          <w:lang w:val="lt-LT"/>
        </w:rPr>
        <w:t>s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atitinka technin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ių rodiklių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reikalavimus, nurodytus Pirkimo sąlygų 1 priede „</w:t>
      </w:r>
      <w:r w:rsidR="00DD6469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Elektroninių apsaugos sistemų įrangos Nr. </w:t>
      </w:r>
      <w:r w:rsidR="00AD659F">
        <w:rPr>
          <w:rStyle w:val="Strong"/>
          <w:rFonts w:ascii="Times New Roman" w:hAnsi="Times New Roman" w:cs="Times New Roman"/>
          <w:sz w:val="28"/>
          <w:szCs w:val="28"/>
          <w:lang w:val="lt-LT"/>
        </w:rPr>
        <w:t>3</w:t>
      </w:r>
      <w:r w:rsidR="00DD6469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techninė specifikacija“</w:t>
      </w:r>
      <w:r w:rsidRPr="00B86C40">
        <w:rPr>
          <w:rStyle w:val="Strong"/>
          <w:rFonts w:ascii="Times New Roman" w:hAnsi="Times New Roman" w:cs="Times New Roman"/>
          <w:b w:val="0"/>
          <w:sz w:val="28"/>
          <w:szCs w:val="28"/>
          <w:lang w:val="lt-LT"/>
        </w:rPr>
        <w:t>,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tiekėjas privalo 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aiškiai apibūdinti siūlomų prekių charakteristikas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ir 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pateikti </w:t>
      </w:r>
      <w:r w:rsidR="006B1F2F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informaciją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(pvz</w:t>
      </w:r>
      <w:r w:rsidR="00AD659F">
        <w:rPr>
          <w:rStyle w:val="Strong"/>
          <w:rFonts w:ascii="Times New Roman" w:hAnsi="Times New Roman" w:cs="Times New Roman"/>
          <w:sz w:val="28"/>
          <w:szCs w:val="28"/>
          <w:lang w:val="lt-LT"/>
        </w:rPr>
        <w:t>.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:</w:t>
      </w:r>
      <w:r w:rsidR="00045F82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Prekės modelį, nuoroda į gamintojo prekės specifikaciją/dokumentą, puslapį ar kt.</w:t>
      </w:r>
      <w:r w:rsidR="00465A75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), </w:t>
      </w:r>
    </w:p>
    <w:p w:rsidR="00C43153" w:rsidRPr="00B86C40" w:rsidRDefault="006B1F2F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kuri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patvirtintų </w:t>
      </w:r>
      <w:r w:rsidR="00A9612A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prekės techninių rodiklių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atitiktį </w:t>
      </w:r>
      <w:r w:rsidR="00A9612A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nustatytiems reikalavimams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. </w:t>
      </w:r>
    </w:p>
    <w:p w:rsidR="00A9612A" w:rsidRPr="00B86C40" w:rsidRDefault="00AD659F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4. </w:t>
      </w:r>
      <w:r w:rsidR="00A109AC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Tiekėjas 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negali naudoti sąvokos „Atitinka“</w:t>
      </w:r>
      <w:r w:rsidR="00A109AC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, o privalo aiškiai apibūdinti siūlomų prekių charakteristikas, priešingu atveju toks pasiūlymas bus pripažintas neatitinkančiu pirkimo dokumentų reikalavimų ir bus atmestas.</w:t>
      </w:r>
    </w:p>
    <w:tbl>
      <w:tblPr>
        <w:tblStyle w:val="TableGrid"/>
        <w:tblW w:w="13750" w:type="dxa"/>
        <w:tblInd w:w="-5" w:type="dxa"/>
        <w:tblLook w:val="04A0" w:firstRow="1" w:lastRow="0" w:firstColumn="1" w:lastColumn="0" w:noHBand="0" w:noVBand="1"/>
      </w:tblPr>
      <w:tblGrid>
        <w:gridCol w:w="829"/>
        <w:gridCol w:w="2432"/>
        <w:gridCol w:w="4306"/>
        <w:gridCol w:w="3366"/>
        <w:gridCol w:w="2817"/>
      </w:tblGrid>
      <w:tr w:rsidR="00C54198" w:rsidRPr="00EB019C" w:rsidTr="00B10B97">
        <w:trPr>
          <w:trHeight w:val="517"/>
        </w:trPr>
        <w:tc>
          <w:tcPr>
            <w:tcW w:w="7567" w:type="dxa"/>
            <w:gridSpan w:val="3"/>
            <w:shd w:val="clear" w:color="auto" w:fill="DEEAF6" w:themeFill="accent1" w:themeFillTint="33"/>
            <w:vAlign w:val="center"/>
          </w:tcPr>
          <w:p w:rsidR="00942D2D" w:rsidRDefault="00942D2D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1607CB" w:rsidRDefault="000A0A3F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A0A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Elektroninių apsaugos sistemų įrangos Nr. </w:t>
            </w:r>
            <w:r w:rsidR="00AD65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Pr="000A0A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1607C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</w:t>
            </w:r>
            <w:r w:rsidR="004977E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="001607CB" w:rsidRPr="001607C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prekių grupė)</w:t>
            </w:r>
          </w:p>
          <w:p w:rsidR="00C54198" w:rsidRDefault="00C54198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</w:t>
            </w: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toliau - </w:t>
            </w:r>
            <w:r w:rsidR="000A0A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Prekės</w:t>
            </w: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techninių rodiklių</w:t>
            </w:r>
            <w:r w:rsidRPr="00C541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reikalavimai:</w:t>
            </w:r>
          </w:p>
          <w:p w:rsidR="00981174" w:rsidRPr="00EB019C" w:rsidRDefault="00981174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183" w:type="dxa"/>
            <w:gridSpan w:val="2"/>
            <w:shd w:val="clear" w:color="auto" w:fill="E7E6E6" w:themeFill="background2"/>
            <w:vAlign w:val="center"/>
          </w:tcPr>
          <w:p w:rsidR="00C54198" w:rsidRPr="00A109AC" w:rsidRDefault="00F64482" w:rsidP="00F644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Tiekėjo s</w:t>
            </w:r>
            <w:r w:rsidR="00C54198" w:rsidRPr="00A109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iūlomos prekės techniniai rodikliai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ir informacija apie prekės atitiktį nustatytiems reikalavimams</w:t>
            </w:r>
          </w:p>
        </w:tc>
      </w:tr>
      <w:tr w:rsidR="00A109AC" w:rsidRPr="00EB019C" w:rsidTr="0027768A">
        <w:trPr>
          <w:trHeight w:val="228"/>
        </w:trPr>
        <w:tc>
          <w:tcPr>
            <w:tcW w:w="829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2432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4306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:rsidR="00A109AC" w:rsidRPr="00942D2D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</w:pP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4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A109AC" w:rsidRPr="00942D2D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</w:pP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5</w:t>
            </w:r>
          </w:p>
        </w:tc>
      </w:tr>
      <w:tr w:rsidR="00EB019C" w:rsidRPr="00EB019C" w:rsidTr="0027768A">
        <w:trPr>
          <w:trHeight w:val="1049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>Eil. Nr.</w:t>
            </w:r>
          </w:p>
        </w:tc>
        <w:tc>
          <w:tcPr>
            <w:tcW w:w="2432" w:type="dxa"/>
            <w:shd w:val="clear" w:color="auto" w:fill="DEEAF6" w:themeFill="accent1" w:themeFillTint="33"/>
            <w:vAlign w:val="center"/>
          </w:tcPr>
          <w:p w:rsidR="00A109AC" w:rsidRPr="00FA63C6" w:rsidRDefault="00465A75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Prekės </w:t>
            </w:r>
            <w:r w:rsidR="00A109AC"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avadinimas </w:t>
            </w:r>
          </w:p>
          <w:p w:rsidR="00EB019C" w:rsidRPr="00EB019C" w:rsidRDefault="00EB019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06" w:type="dxa"/>
            <w:shd w:val="clear" w:color="auto" w:fill="DEEAF6" w:themeFill="accent1" w:themeFillTint="33"/>
            <w:vAlign w:val="center"/>
          </w:tcPr>
          <w:p w:rsidR="00EB019C" w:rsidRPr="00EB019C" w:rsidRDefault="00A109A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eikalaujama parametro (</w:t>
            </w: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1 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vnt.)</w:t>
            </w: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funkcijos reikšmė, išpildymas ar savybė</w:t>
            </w:r>
          </w:p>
        </w:tc>
        <w:tc>
          <w:tcPr>
            <w:tcW w:w="3366" w:type="dxa"/>
            <w:shd w:val="clear" w:color="auto" w:fill="E7E6E6" w:themeFill="background2"/>
            <w:vAlign w:val="center"/>
          </w:tcPr>
          <w:p w:rsidR="00843700" w:rsidRPr="001F4D30" w:rsidRDefault="00A109A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</w:pP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Siūloma prekė </w:t>
            </w:r>
          </w:p>
          <w:p w:rsidR="00843700" w:rsidRPr="001F4D30" w:rsidRDefault="00A109AC" w:rsidP="00A109AC">
            <w:pPr>
              <w:contextualSpacing/>
              <w:jc w:val="center"/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</w:pP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>atitinka</w:t>
            </w:r>
            <w:r w:rsidR="00F64482"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</w:t>
            </w:r>
            <w:r w:rsidR="009F065E" w:rsidRPr="001F4D30"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  <w:t xml:space="preserve">visus </w:t>
            </w:r>
          </w:p>
          <w:p w:rsidR="00A109AC" w:rsidRPr="001F4D30" w:rsidRDefault="00F64482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</w:pPr>
            <w:r w:rsidRPr="001F4D30"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  <w:t>Pirkimo sąlygų 1 priede</w:t>
            </w:r>
            <w:r w:rsidR="00A109AC"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nustatytus techninius reikalavimus ir jos savybės tokios: </w:t>
            </w:r>
          </w:p>
          <w:p w:rsidR="00EB019C" w:rsidRDefault="00A109AC" w:rsidP="001F4D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</w:pPr>
            <w:r w:rsidRPr="001F4D3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Tiekėjas turi įrašyti</w:t>
            </w: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</w:t>
            </w:r>
            <w:r w:rsidRPr="001F4D3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konkrečias siūlomų prekių rodiklių reikšmes</w:t>
            </w:r>
          </w:p>
          <w:p w:rsidR="00465A75" w:rsidRPr="00EB019C" w:rsidRDefault="00465A75" w:rsidP="001F4D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  <w:shd w:val="clear" w:color="auto" w:fill="E7E6E6" w:themeFill="background2"/>
          </w:tcPr>
          <w:p w:rsidR="00EB019C" w:rsidRPr="00F27634" w:rsidRDefault="00465A75" w:rsidP="00465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Prekės </w:t>
            </w:r>
            <w:r w:rsidR="00C43153">
              <w:rPr>
                <w:rFonts w:ascii="Times New Roman" w:eastAsia="Times New Roman" w:hAnsi="Times New Roman" w:cs="Times New Roman"/>
                <w:sz w:val="24"/>
                <w:szCs w:val="20"/>
              </w:rPr>
              <w:t>modelis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n</w:t>
            </w:r>
            <w:r w:rsidR="00F27634" w:rsidRPr="00F27634">
              <w:rPr>
                <w:rFonts w:ascii="Times New Roman" w:eastAsia="Times New Roman" w:hAnsi="Times New Roman" w:cs="Times New Roman"/>
                <w:sz w:val="24"/>
                <w:szCs w:val="20"/>
              </w:rPr>
              <w:t>uoroda į gamintojo prekės specifikaciją/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dokumentą, puslapį </w:t>
            </w:r>
            <w:r w:rsidR="00C54198">
              <w:rPr>
                <w:rFonts w:ascii="Times New Roman" w:eastAsia="Times New Roman" w:hAnsi="Times New Roman" w:cs="Times New Roman"/>
                <w:sz w:val="24"/>
                <w:szCs w:val="20"/>
              </w:rPr>
              <w:t>ar kt.</w:t>
            </w:r>
          </w:p>
        </w:tc>
      </w:tr>
      <w:tr w:rsidR="001607CB" w:rsidRPr="00EB019C" w:rsidTr="008863AF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607CB" w:rsidRPr="00EB019C" w:rsidRDefault="001607CB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07CB" w:rsidRPr="00DA2680" w:rsidRDefault="001607CB" w:rsidP="004977E9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1607CB">
              <w:rPr>
                <w:rFonts w:ascii="Times New Roman" w:hAnsi="Times New Roman" w:cs="Times New Roman"/>
                <w:b/>
              </w:rPr>
              <w:t xml:space="preserve">Nuotolinių kortelių skaitytuvas </w:t>
            </w:r>
          </w:p>
        </w:tc>
        <w:tc>
          <w:tcPr>
            <w:tcW w:w="4306" w:type="dxa"/>
            <w:shd w:val="clear" w:color="auto" w:fill="DEEAF6" w:themeFill="accent1" w:themeFillTint="33"/>
            <w:vAlign w:val="center"/>
          </w:tcPr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Gamintojo EVOLIS įrenginys AGILIA arba lygiavertis, palaikomų funkcijų: </w:t>
            </w:r>
          </w:p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775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Išpildymas: stalinis, su LCD liečiamu spalvotu ekranu.</w:t>
            </w:r>
          </w:p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775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</w:t>
            </w: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usdinimo technologija: pakartotinio perkėlimo (angl. </w:t>
            </w:r>
            <w:proofErr w:type="spellStart"/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retransfer</w:t>
            </w:r>
            <w:proofErr w:type="spellEnd"/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) (atvirkštinis perkeliamo vaizdo spausdinimas naudojant spalvų sublimaciją ir monochrominį perkėlimą).</w:t>
            </w:r>
          </w:p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775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Spausdinimo galimybės: vienpusis arba dvipusis.</w:t>
            </w:r>
          </w:p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775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Spausdinimo kokybė: ne mažiau ar lygu 16 milijonų spalvų.</w:t>
            </w:r>
          </w:p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775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Spausdinimo raiška: ne mažesnė ar lygi 600x600 </w:t>
            </w:r>
            <w:proofErr w:type="spellStart"/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dpi</w:t>
            </w:r>
            <w:proofErr w:type="spellEnd"/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, (patobulintas (</w:t>
            </w:r>
            <w:proofErr w:type="spellStart"/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ang</w:t>
            </w:r>
            <w:proofErr w:type="spellEnd"/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enhanced</w:t>
            </w:r>
            <w:proofErr w:type="spellEnd"/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) spalvotas arba vienspalvis spausdinimas).</w:t>
            </w:r>
          </w:p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Spausdinimo greitaveika: 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YMCK vienpusis spausdinimas iki 150 kortelių per valandą,  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- YMCK-K dvipusis spausdinimas iki 100 kortelių per valandą.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</w:t>
            </w:r>
            <w:r w:rsidR="004977E9" w:rsidRPr="0045775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Atmintis ne mažiau ar lygu: RAM – 256 MB, angl. Flash </w:t>
            </w:r>
            <w:proofErr w:type="spellStart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memory</w:t>
            </w:r>
            <w:proofErr w:type="spellEnd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4GB.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</w:t>
            </w:r>
            <w:r w:rsidR="004977E9" w:rsidRPr="0045775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Ne mažiau kaip po 1 sąsają: USB A (2.0), USB B (2.0), </w:t>
            </w:r>
            <w:proofErr w:type="spellStart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Ethernet</w:t>
            </w:r>
            <w:proofErr w:type="spellEnd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10/100 BASE-T.</w:t>
            </w:r>
          </w:p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Saugos funkcijos: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</w:t>
            </w:r>
            <w:r w:rsidR="0045775F" w:rsidRPr="0045775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5775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proofErr w:type="spellStart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Kensington</w:t>
            </w:r>
            <w:proofErr w:type="spellEnd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ar lygiaverčio užrakto palaikymas,</w:t>
            </w:r>
          </w:p>
          <w:p w:rsidR="004977E9" w:rsidRPr="004977E9" w:rsidRDefault="004B5FBC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B5F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="0045775F" w:rsidRPr="004B5F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5775F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- skaitmeninis ištrynimas (ištrinama visa jautri informacija iš spausdintuvo atminties,</w:t>
            </w:r>
          </w:p>
          <w:p w:rsidR="004977E9" w:rsidRPr="004977E9" w:rsidRDefault="0045775F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775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45775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- UV atsparus spausdinimas naudojant specialią juostelę (YMCFK).</w:t>
            </w:r>
          </w:p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Pagalba naudotojui: 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- pilnas valdymas iš LCD ekrano.</w:t>
            </w:r>
          </w:p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B5F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  <w:r w:rsidRPr="004B5F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Programinė įranga su vidine duomenų baze (nelimituojamas įrašų skaičius).</w:t>
            </w:r>
          </w:p>
          <w:p w:rsidR="00450570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Suderinamumas: 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15)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gramStart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suderinamas</w:t>
            </w:r>
            <w:proofErr w:type="gramEnd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su Windows 11, 10, 8.1 (32 arba 64 bitų), Windows </w:t>
            </w:r>
            <w:proofErr w:type="spellStart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server</w:t>
            </w:r>
            <w:proofErr w:type="spellEnd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2022, 2019, 2016 programine įranga.</w:t>
            </w:r>
          </w:p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Spausdinimo juostų parametrai: 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16</w:t>
            </w:r>
            <w:r w:rsidR="004B5FBC"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bespalvė perkėlimo juosta – ne mažiau 1200 spausdinimų/ritinyje,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</w:t>
            </w:r>
            <w:r w:rsidR="00951C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</w:t>
            </w: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- YMCK – ne mažiau 600 spausdinimų/ritinyje,</w:t>
            </w:r>
          </w:p>
          <w:p w:rsidR="004977E9" w:rsidRPr="004977E9" w:rsidRDefault="00951C8D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18</w:t>
            </w:r>
            <w:r w:rsidR="00450570"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YMSFK – ne mažiau 600 spausdinimų/ritinyje.</w:t>
            </w:r>
          </w:p>
          <w:p w:rsidR="004977E9" w:rsidRPr="004977E9" w:rsidRDefault="004977E9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Spausdinamų kortelių parametrai: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="00951C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</w:t>
            </w: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kortelės storis ne blogiau kaip 0,76-1,25 mm, (30-50 </w:t>
            </w:r>
            <w:proofErr w:type="spellStart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mil</w:t>
            </w:r>
            <w:proofErr w:type="spellEnd"/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),</w:t>
            </w:r>
          </w:p>
          <w:p w:rsidR="004977E9" w:rsidRPr="004977E9" w:rsidRDefault="00951C8D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</w:t>
            </w:r>
            <w:r w:rsidR="00450570"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kortelių tipai: ISO 7810 formatas, Type ID1, CR-80 (85,6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 53,98 mm),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="00951C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- kortelės medžiaga: PVC, kompozitinis PVC, PET, PC, ABS.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="00951C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="004977E9"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Paduodamų kortelių konteinerio talpa: ne mažiau 200 (0,76 mm storio kortelių).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="00951C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="004977E9"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Atspausdintų kortelių konteinerio talpa: ne mažiau 100 (0,76 mm storio kortelių).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="00951C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</w:t>
            </w:r>
            <w:r w:rsidR="004977E9"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Papildomos funkcijos: galimybė pajungti kortelių laminavimo modulį (CLM), elektromechaninis užraktas.</w:t>
            </w:r>
          </w:p>
          <w:p w:rsidR="004977E9" w:rsidRPr="004977E9" w:rsidRDefault="00450570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="00951C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</w:t>
            </w:r>
            <w:r w:rsidR="004977E9"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Eksploatavimo temperatūros diapazonas ne mažesnis kaip nuo 15 iki 30 °C, esant drėgnumui nuo 20 iki 65 %;.</w:t>
            </w:r>
          </w:p>
          <w:p w:rsidR="004977E9" w:rsidRPr="004977E9" w:rsidRDefault="0045775F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="00951C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</w:t>
            </w:r>
            <w:r w:rsidR="004977E9"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Išorinis maitinimo šaltinis: įėjimo įtampa 100-240 VAC, išėjimo įtampa 24VDC, 6,25 A.</w:t>
            </w:r>
          </w:p>
          <w:p w:rsidR="004977E9" w:rsidRPr="004977E9" w:rsidRDefault="0045775F" w:rsidP="004977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="00951C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</w:t>
            </w: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977E9"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>Vartojama galia ne daugiau kaip 150W.</w:t>
            </w:r>
          </w:p>
          <w:p w:rsidR="001607CB" w:rsidRPr="00EB019C" w:rsidRDefault="004977E9" w:rsidP="00951C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="00951C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</w:t>
            </w:r>
            <w:r w:rsidR="0045775F" w:rsidRPr="0045057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Spausdintuvas turi būti pateiktas su vienpusio spausdinimo nustatymu, elektromechaniniu užraktu ir spausdinimo </w:t>
            </w:r>
            <w:r w:rsidRPr="004977E9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medžiagų komplektu, kurių turi pakakti atspausdinti ne mažiau kaip 1200 kortelių.</w:t>
            </w:r>
          </w:p>
        </w:tc>
        <w:tc>
          <w:tcPr>
            <w:tcW w:w="3366" w:type="dxa"/>
            <w:vAlign w:val="center"/>
          </w:tcPr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1607CB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12)...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16)...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17)...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18)...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19)...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20)...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21)...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22)...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23)...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24)...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25)...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26)...</w:t>
            </w:r>
          </w:p>
          <w:p w:rsidR="00951C8D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27)...</w:t>
            </w:r>
          </w:p>
          <w:p w:rsidR="00951C8D" w:rsidRPr="000D6EE7" w:rsidRDefault="00951C8D" w:rsidP="00951C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28)...</w:t>
            </w:r>
          </w:p>
        </w:tc>
        <w:tc>
          <w:tcPr>
            <w:tcW w:w="2817" w:type="dxa"/>
          </w:tcPr>
          <w:p w:rsidR="001607CB" w:rsidRPr="00EB019C" w:rsidRDefault="001607CB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57345" w:rsidRPr="00EB019C" w:rsidTr="00957345">
        <w:trPr>
          <w:trHeight w:val="208"/>
        </w:trPr>
        <w:tc>
          <w:tcPr>
            <w:tcW w:w="13750" w:type="dxa"/>
            <w:gridSpan w:val="5"/>
            <w:shd w:val="clear" w:color="auto" w:fill="auto"/>
            <w:vAlign w:val="center"/>
          </w:tcPr>
          <w:p w:rsidR="00957345" w:rsidRPr="001D2E90" w:rsidRDefault="00957345" w:rsidP="00BE16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D2E90" w:rsidRPr="00EB019C" w:rsidTr="00546AE1">
        <w:trPr>
          <w:trHeight w:val="900"/>
        </w:trPr>
        <w:tc>
          <w:tcPr>
            <w:tcW w:w="13750" w:type="dxa"/>
            <w:gridSpan w:val="5"/>
            <w:shd w:val="clear" w:color="auto" w:fill="DEEAF6" w:themeFill="accent1" w:themeFillTint="33"/>
            <w:vAlign w:val="center"/>
          </w:tcPr>
          <w:p w:rsidR="001D2E90" w:rsidRPr="00EB019C" w:rsidRDefault="001D2E90" w:rsidP="00BE16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TIEKĖJAS, TEIKDAMAS </w:t>
            </w:r>
            <w:r w:rsidR="00BE1691" w:rsidRPr="00BE169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PIRKIMUI </w:t>
            </w:r>
            <w:r w:rsidR="00BE1691">
              <w:rPr>
                <w:rFonts w:ascii="Times New Roman" w:eastAsia="Times New Roman" w:hAnsi="Times New Roman" w:cs="Times New Roman"/>
                <w:sz w:val="24"/>
                <w:szCs w:val="20"/>
              </w:rPr>
              <w:t>PASIŪLYMĄ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PATVIRTINA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KAD VYKDANT PREKIŲ PIRKIMO-PARDAVIMO SUTARTĮ </w:t>
            </w:r>
            <w:r w:rsidRPr="00942D2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PREKĖS ATITIKS ŠIUOS REIKALAVIMUS</w:t>
            </w:r>
            <w:r w:rsidRPr="003577F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EB019C" w:rsidRDefault="001D2E90" w:rsidP="001D2E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Visa pateikiama įranga privalo būti nauja, negali būti atnaujinta, restauruota (angl.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refurbished</w:t>
            </w:r>
            <w:proofErr w:type="spellEnd"/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), pateikta nepažeistoje gamyklinėje pakuotėje.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EB019C" w:rsidRDefault="001D2E90" w:rsidP="009573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Įrangos dokumentai turi būti lietuvių arba anglų kalba. Užrašai ant įrenginio ir jo</w:t>
            </w:r>
            <w:r w:rsid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dalių turi būti anglų arba lietuvių kalba.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turi pateikti techninės ar programinės įrangos visus nurodytus parametrus patikimai patvirtinančius dokumentus (pvz. gamintojo prekės aprašymą, nuorodą į gamintojo puslapį arba lygiavertį dokumentą)</w:t>
            </w:r>
            <w:r w:rsidR="00BE16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Įrangos gamintojas ar jį kontroliuojantis asmuo negali būti registruoti (jeigu gamintojas ar jį kontroliuojantis asmuo yra fizinis asmuo – nuolat gyvenantis ar turintis pilietybę) Lietuvos Respublikos viešųjų pirkimų įstatymo 92 straipsnio 14 dalyje numatytame sąraše nurodytose valstybėse ar teritorijose</w:t>
            </w:r>
            <w:r w:rsidR="00BE1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Tiekėjas, jų subtiekėjas ar ūkio subjektas, kurio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ar juos kontroliuojantis asmuo negali būti registruoti (jeigu tiekėjas, jo subtiekėjas, ūkio subjektas, kurio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ar jį kontroliuojantis asmuo yra fizinis asmuo – nuolat gyvenantis ar turintis pilietybę) Lietuvos Respublikos viešųjų pirkimų įstatymo 92 straipsnio 14 dalyje numatytame sąraše nurodytose valstybėse ar teritorijose</w:t>
            </w:r>
            <w:r w:rsidR="00BE1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9573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Įranga, taip pat jos gamintojai, susijusios paslaugos ar darbai turi nekelti grėsmės</w:t>
            </w:r>
            <w:r w:rsidR="00957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nacionaliniam saugumui.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7.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Tiekėjai, jų subtiekėjai ir ūkio subjektai, kurių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turi būti registruoti (jeigu tiekėjas, jų subtiekėjas ar ūkio subjektas, kurio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yra fizinis asmuo – nuolat gyvenantis ar turintis pilietybę) Europos Sąjungos valstybėje narėje, Šiaurės Atlanto sutarties organizacijos valstybėje narėje ar trečiojoje šalyje, pasirašiusioje Lietuvos Respublikos viešųjų pirkimų įstatymo 17 straipsnio 4 dalyje nurodytus tarptautinius susitarimus</w:t>
            </w:r>
            <w:r w:rsidR="00BE1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Jeigu pirkimo metu bus atliekama patikra dėl atitikties nacionalinio saugumo interesams, tiekėjas privalo turėti ir Užsakovo reikalavimu jam pateikti tokiai patikrai atlikti reikalingus dokumentus</w:t>
            </w:r>
            <w:r w:rsidR="00BE16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DF2D14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turi užtikrinti, kad įsigyjamoje įrangoje nebūtų įdiegta jokios papildomos programinės įrangos, kuri nėra būtina tokios įrangos funkcionalumui užtikrinti.</w:t>
            </w:r>
          </w:p>
          <w:p w:rsidR="001D2E90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Paaiškėjus, kad įrangoje yra įdiegta įtartina, šnipinėjimo ar kokia kita kenksminga programinė įranga, tai būtų traktuojama kaip reikalavimų neatitikimas ir sutarties sąlygų nesilaikymas:</w:t>
            </w:r>
          </w:p>
          <w:p w:rsidR="00DF2D14" w:rsidRPr="00DF2D14" w:rsidRDefault="00DF2D14" w:rsidP="00DF2D1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įranga grąžinama tiekėjui arba keičiama nauja adekvačia ar geresne, tačiau saugumo reikalavimus atitinkančia įranga;</w:t>
            </w:r>
          </w:p>
          <w:p w:rsidR="00DF2D14" w:rsidRPr="00DF2D14" w:rsidRDefault="00DF2D14" w:rsidP="00DF2D1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padengia pirkimo proceso metu pirkėjo patirtą materialinę žalą.</w:t>
            </w:r>
          </w:p>
          <w:p w:rsidR="00DF2D14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D14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DF2D14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DF2D14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0"/>
              </w:rPr>
              <w:t>Garantinė priežiūra:</w:t>
            </w:r>
          </w:p>
          <w:p w:rsidR="00DF2D14" w:rsidRPr="00957345" w:rsidRDefault="00DF2D14" w:rsidP="00E3121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>tiekiamai įrangai turi būti suteikta garantija ne trumpesniam laikotarpiui, kaip</w:t>
            </w:r>
            <w:r w:rsidR="00957345"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tas, kurį suteikia įrangos gamintojas, tačiau ne trumpesniam kaip 24 </w:t>
            </w:r>
            <w:proofErr w:type="spellStart"/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>mėn</w:t>
            </w:r>
            <w:proofErr w:type="spellEnd"/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DF2D14" w:rsidRPr="00CE76C9" w:rsidRDefault="00DF2D14" w:rsidP="00DF6106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garantinio remonto trukmė – ne ilgiau kaip 30 kalendorinių dienų nuo</w:t>
            </w:r>
            <w:r w:rsidR="00CE76C9"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pranešimo apie įrangos gedimą. Jei sugedusios įrangos per šį laikotarpį</w:t>
            </w:r>
            <w:r w:rsidR="00CE76C9"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pataisyti neįmanoma, ji pakeičiama nauja;</w:t>
            </w:r>
          </w:p>
          <w:p w:rsidR="00DF2D14" w:rsidRPr="00CE76C9" w:rsidRDefault="00DF2D14" w:rsidP="0035383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garantinis laikotarpis skaičiuojamas nuo priėmimo–perdavimo akto</w:t>
            </w:r>
            <w:r w:rsidR="00CE76C9"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pasirašymo datos.</w:t>
            </w:r>
          </w:p>
          <w:p w:rsidR="00DF2D14" w:rsidRPr="00EB019C" w:rsidRDefault="00DF2D14" w:rsidP="00CE76C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garantiniu laikotarpiu tiekėjas privalo savo lėšomis sugedusią įrangą pasiimti</w:t>
            </w:r>
            <w:r w:rsid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iš Pirkėjo padalinio Vilniaus mieste, ją suremontuoti (ar pakeisti nauja) ir savo</w:t>
            </w:r>
            <w:r w:rsid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DF2D14">
              <w:rPr>
                <w:rFonts w:ascii="Times New Roman" w:eastAsia="Times New Roman" w:hAnsi="Times New Roman" w:cs="Times New Roman"/>
                <w:sz w:val="24"/>
                <w:szCs w:val="20"/>
              </w:rPr>
              <w:t>lėšomis pristatyti Pirkėjui</w:t>
            </w:r>
            <w:r w:rsidR="00BE1691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</w:tbl>
    <w:p w:rsidR="00FE0CB8" w:rsidRDefault="00FE0CB8"/>
    <w:p w:rsidR="003279EB" w:rsidRDefault="003279EB"/>
    <w:p w:rsidR="003279EB" w:rsidRDefault="003279EB"/>
    <w:tbl>
      <w:tblPr>
        <w:tblW w:w="1144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1560"/>
        <w:gridCol w:w="240"/>
        <w:gridCol w:w="2779"/>
      </w:tblGrid>
      <w:tr w:rsidR="003279EB" w:rsidRPr="003279EB" w:rsidTr="003279EB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Tiekėjo arba jo įgalioto asmens pareigų pavadinimas)</w:t>
            </w:r>
          </w:p>
        </w:tc>
        <w:tc>
          <w:tcPr>
            <w:tcW w:w="24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(Parašas)</w:t>
            </w:r>
          </w:p>
        </w:tc>
        <w:tc>
          <w:tcPr>
            <w:tcW w:w="24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(Vardas ir pavardė)</w:t>
            </w:r>
          </w:p>
        </w:tc>
      </w:tr>
    </w:tbl>
    <w:p w:rsidR="003279EB" w:rsidRPr="003279EB" w:rsidRDefault="003279EB" w:rsidP="003279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:rsidR="003279EB" w:rsidRPr="003279EB" w:rsidRDefault="003279EB" w:rsidP="003279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279EB">
        <w:rPr>
          <w:rFonts w:ascii="Times New Roman" w:eastAsia="Calibri" w:hAnsi="Times New Roman" w:cs="Times New Roman"/>
          <w:sz w:val="24"/>
          <w:szCs w:val="24"/>
          <w:lang w:val="lt-LT" w:eastAsia="lt-LT"/>
        </w:rPr>
        <w:lastRenderedPageBreak/>
        <w:t>A.V.</w:t>
      </w:r>
    </w:p>
    <w:p w:rsidR="003279EB" w:rsidRDefault="003279EB"/>
    <w:sectPr w:rsidR="003279EB" w:rsidSect="00AD659F">
      <w:headerReference w:type="default" r:id="rId8"/>
      <w:pgSz w:w="15840" w:h="12240" w:orient="landscape"/>
      <w:pgMar w:top="851" w:right="170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86" w:rsidRDefault="00F70E86" w:rsidP="00EB019C">
      <w:pPr>
        <w:spacing w:after="0" w:line="240" w:lineRule="auto"/>
      </w:pPr>
      <w:r>
        <w:separator/>
      </w:r>
    </w:p>
  </w:endnote>
  <w:endnote w:type="continuationSeparator" w:id="0">
    <w:p w:rsidR="00F70E86" w:rsidRDefault="00F70E86" w:rsidP="00E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86" w:rsidRDefault="00F70E86" w:rsidP="00EB019C">
      <w:pPr>
        <w:spacing w:after="0" w:line="240" w:lineRule="auto"/>
      </w:pPr>
      <w:r>
        <w:separator/>
      </w:r>
    </w:p>
  </w:footnote>
  <w:footnote w:type="continuationSeparator" w:id="0">
    <w:p w:rsidR="00F70E86" w:rsidRDefault="00F70E86" w:rsidP="00EB019C">
      <w:pPr>
        <w:spacing w:after="0" w:line="240" w:lineRule="auto"/>
      </w:pPr>
      <w:r>
        <w:continuationSeparator/>
      </w:r>
    </w:p>
  </w:footnote>
  <w:footnote w:id="1">
    <w:p w:rsidR="00BD1FA4" w:rsidRPr="00BD1FA4" w:rsidRDefault="00BD1FA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520A81">
        <w:rPr>
          <w:rFonts w:ascii="Times New Roman" w:hAnsi="Times New Roman" w:cs="Times New Roman"/>
          <w:i/>
          <w:lang w:val="lt-LT"/>
        </w:rPr>
        <w:t>Pasiūlymas teikiamas I</w:t>
      </w:r>
      <w:r>
        <w:rPr>
          <w:rFonts w:ascii="Times New Roman" w:hAnsi="Times New Roman" w:cs="Times New Roman"/>
          <w:i/>
          <w:lang w:val="lt-LT"/>
        </w:rPr>
        <w:t>II</w:t>
      </w:r>
      <w:bookmarkStart w:id="0" w:name="_GoBack"/>
      <w:bookmarkEnd w:id="0"/>
      <w:r w:rsidRPr="00520A81">
        <w:rPr>
          <w:rFonts w:ascii="Times New Roman" w:hAnsi="Times New Roman" w:cs="Times New Roman"/>
          <w:i/>
          <w:lang w:val="lt-LT"/>
        </w:rPr>
        <w:t xml:space="preserve"> pirkimo daliai</w:t>
      </w:r>
      <w:r>
        <w:rPr>
          <w:rFonts w:ascii="Times New Roman" w:hAnsi="Times New Roman" w:cs="Times New Roman"/>
          <w:i/>
          <w:lang w:val="lt-LT"/>
        </w:rPr>
        <w:t>;</w:t>
      </w:r>
    </w:p>
  </w:footnote>
  <w:footnote w:id="2">
    <w:p w:rsidR="00A82171" w:rsidRPr="00AD659F" w:rsidRDefault="00A82171">
      <w:pPr>
        <w:pStyle w:val="FootnoteText"/>
        <w:rPr>
          <w:rFonts w:ascii="Times New Roman" w:hAnsi="Times New Roman" w:cs="Times New Roman"/>
          <w:b/>
          <w:i/>
          <w:u w:val="single"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27768A">
        <w:rPr>
          <w:rFonts w:ascii="Times New Roman" w:hAnsi="Times New Roman" w:cs="Times New Roman"/>
          <w:i/>
          <w:lang w:val="lt-LT"/>
        </w:rPr>
        <w:t xml:space="preserve">„Elektroninių apsaugos sistemų įrangos Nr. </w:t>
      </w:r>
      <w:r w:rsidR="0027768A" w:rsidRPr="0027768A">
        <w:rPr>
          <w:rFonts w:ascii="Times New Roman" w:hAnsi="Times New Roman" w:cs="Times New Roman"/>
          <w:i/>
          <w:lang w:val="lt-LT"/>
        </w:rPr>
        <w:t>3</w:t>
      </w:r>
      <w:r w:rsidRPr="0027768A">
        <w:rPr>
          <w:rFonts w:ascii="Times New Roman" w:hAnsi="Times New Roman" w:cs="Times New Roman"/>
          <w:i/>
          <w:lang w:val="lt-LT"/>
        </w:rPr>
        <w:t xml:space="preserve"> techninė specifikacija”</w:t>
      </w:r>
      <w:r w:rsidR="00AD659F">
        <w:rPr>
          <w:rFonts w:ascii="Times New Roman" w:hAnsi="Times New Roman" w:cs="Times New Roman"/>
          <w:i/>
          <w:lang w:val="lt-LT"/>
        </w:rPr>
        <w:t xml:space="preserve">/ </w:t>
      </w:r>
      <w:r w:rsidR="004977E9" w:rsidRPr="004977E9">
        <w:rPr>
          <w:rFonts w:ascii="Times New Roman" w:hAnsi="Times New Roman" w:cs="Times New Roman"/>
          <w:b/>
          <w:i/>
          <w:u w:val="single"/>
          <w:lang w:val="lt-LT"/>
        </w:rPr>
        <w:t>3</w:t>
      </w:r>
      <w:r w:rsidR="00AD659F" w:rsidRPr="004977E9">
        <w:rPr>
          <w:rFonts w:ascii="Times New Roman" w:hAnsi="Times New Roman" w:cs="Times New Roman"/>
          <w:b/>
          <w:i/>
          <w:u w:val="single"/>
          <w:lang w:val="lt-LT"/>
        </w:rPr>
        <w:t xml:space="preserve"> </w:t>
      </w:r>
      <w:r w:rsidR="00AD659F" w:rsidRPr="00AD659F">
        <w:rPr>
          <w:rFonts w:ascii="Times New Roman" w:hAnsi="Times New Roman" w:cs="Times New Roman"/>
          <w:b/>
          <w:i/>
          <w:u w:val="single"/>
          <w:lang w:val="lt-LT"/>
        </w:rPr>
        <w:t>prekių grupė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7724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019C" w:rsidRDefault="00EB019C" w:rsidP="00EB019C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FA4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        </w:t>
        </w:r>
      </w:p>
      <w:p w:rsidR="00AD659F" w:rsidRDefault="00EB019C" w:rsidP="00AD659F">
        <w:pPr>
          <w:pStyle w:val="Header"/>
          <w:jc w:val="right"/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</w:pPr>
        <w:r>
          <w:rPr>
            <w:noProof/>
          </w:rPr>
          <w:t xml:space="preserve">                                                                                                                                                 </w:t>
        </w:r>
        <w:r w:rsidRPr="00E878BD">
          <w:rPr>
            <w:rFonts w:ascii="Times New Roman" w:hAnsi="Times New Roman" w:cs="Times New Roman"/>
            <w:b/>
            <w:noProof/>
            <w:sz w:val="24"/>
            <w:szCs w:val="24"/>
          </w:rPr>
          <w:t>Pirkimo s</w:t>
        </w:r>
        <w:r w:rsidRPr="00E878BD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ąlygų </w:t>
        </w:r>
        <w:r w:rsidR="004977E9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>7</w:t>
        </w:r>
        <w:r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 Pried</w:t>
        </w:r>
        <w:r w:rsidR="00AD659F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>a</w:t>
        </w:r>
        <w:r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>s</w:t>
        </w:r>
      </w:p>
      <w:p w:rsidR="00AD659F" w:rsidRPr="00AD659F" w:rsidRDefault="00EB019C" w:rsidP="00AD659F">
        <w:pPr>
          <w:pStyle w:val="Header"/>
          <w:jc w:val="right"/>
          <w:rPr>
            <w:rFonts w:ascii="Times New Roman" w:hAnsi="Times New Roman" w:cs="Times New Roman"/>
            <w:b/>
            <w:i/>
            <w:noProof/>
            <w:sz w:val="24"/>
            <w:szCs w:val="24"/>
            <w:lang w:val="lt-LT"/>
          </w:rPr>
        </w:pPr>
        <w:r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 </w:t>
        </w:r>
        <w:r w:rsidR="00AD659F" w:rsidRPr="00AD659F">
          <w:rPr>
            <w:rFonts w:ascii="Times New Roman" w:hAnsi="Times New Roman" w:cs="Times New Roman"/>
            <w:b/>
            <w:i/>
            <w:noProof/>
            <w:sz w:val="24"/>
            <w:szCs w:val="24"/>
            <w:lang w:val="lt-LT"/>
          </w:rPr>
          <w:t>„I</w:t>
        </w:r>
        <w:r w:rsidR="00AD659F">
          <w:rPr>
            <w:rFonts w:ascii="Times New Roman" w:hAnsi="Times New Roman" w:cs="Times New Roman"/>
            <w:b/>
            <w:i/>
            <w:noProof/>
            <w:sz w:val="24"/>
            <w:szCs w:val="24"/>
            <w:lang w:val="lt-LT"/>
          </w:rPr>
          <w:t>I</w:t>
        </w:r>
        <w:r w:rsidR="004977E9">
          <w:rPr>
            <w:rFonts w:ascii="Times New Roman" w:hAnsi="Times New Roman" w:cs="Times New Roman"/>
            <w:b/>
            <w:i/>
            <w:noProof/>
            <w:sz w:val="24"/>
            <w:szCs w:val="24"/>
            <w:lang w:val="lt-LT"/>
          </w:rPr>
          <w:t>I</w:t>
        </w:r>
        <w:r w:rsidR="00AD659F" w:rsidRPr="00AD659F">
          <w:rPr>
            <w:rFonts w:ascii="Times New Roman" w:hAnsi="Times New Roman" w:cs="Times New Roman"/>
            <w:b/>
            <w:i/>
            <w:noProof/>
            <w:sz w:val="24"/>
            <w:szCs w:val="24"/>
            <w:lang w:val="lt-LT"/>
          </w:rPr>
          <w:t xml:space="preserve"> pirkimo dalies „Pasiūlymo forma“ priedėlis</w:t>
        </w:r>
      </w:p>
      <w:p w:rsidR="00AD659F" w:rsidRPr="00AD659F" w:rsidRDefault="00AD659F" w:rsidP="00AD659F">
        <w:pPr>
          <w:pStyle w:val="Header"/>
          <w:jc w:val="right"/>
          <w:rPr>
            <w:rFonts w:ascii="Times New Roman" w:hAnsi="Times New Roman" w:cs="Times New Roman"/>
            <w:b/>
            <w:i/>
            <w:noProof/>
            <w:sz w:val="24"/>
            <w:szCs w:val="24"/>
          </w:rPr>
        </w:pPr>
        <w:r w:rsidRPr="00AD659F">
          <w:rPr>
            <w:rFonts w:ascii="Times New Roman" w:hAnsi="Times New Roman" w:cs="Times New Roman"/>
            <w:b/>
            <w:i/>
            <w:noProof/>
            <w:sz w:val="24"/>
            <w:szCs w:val="24"/>
            <w:lang w:val="lt-LT"/>
          </w:rPr>
          <w:t xml:space="preserve"> „Tiekėjo deklaracija dėl pasiūlymo atitikties Elektroninių apsaugos sistemų įrangos Nr. 3  techninei specifikacijai“</w:t>
        </w:r>
      </w:p>
      <w:p w:rsidR="00AD659F" w:rsidRPr="00AD659F" w:rsidRDefault="00AD659F" w:rsidP="00AD659F">
        <w:pPr>
          <w:pStyle w:val="Header"/>
          <w:jc w:val="center"/>
          <w:rPr>
            <w:rFonts w:ascii="Times New Roman" w:hAnsi="Times New Roman" w:cs="Times New Roman"/>
            <w:b/>
            <w:noProof/>
            <w:sz w:val="24"/>
            <w:szCs w:val="24"/>
          </w:rPr>
        </w:pPr>
      </w:p>
      <w:p w:rsidR="00EB019C" w:rsidRDefault="00F70E86" w:rsidP="00EB019C">
        <w:pPr>
          <w:pStyle w:val="Header"/>
          <w:jc w:val="center"/>
        </w:pPr>
      </w:p>
    </w:sdtContent>
  </w:sdt>
  <w:p w:rsidR="00EB019C" w:rsidRDefault="00EB0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473E"/>
    <w:multiLevelType w:val="hybridMultilevel"/>
    <w:tmpl w:val="DD2A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7CB9"/>
    <w:multiLevelType w:val="hybridMultilevel"/>
    <w:tmpl w:val="FF4CC62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5484B6B"/>
    <w:multiLevelType w:val="multilevel"/>
    <w:tmpl w:val="4672FF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F3F0601"/>
    <w:multiLevelType w:val="hybridMultilevel"/>
    <w:tmpl w:val="F87AFE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9C"/>
    <w:rsid w:val="00045F82"/>
    <w:rsid w:val="00072B4B"/>
    <w:rsid w:val="000A0A3F"/>
    <w:rsid w:val="000A4BCE"/>
    <w:rsid w:val="000A7877"/>
    <w:rsid w:val="000B340C"/>
    <w:rsid w:val="000D6EE7"/>
    <w:rsid w:val="00155A17"/>
    <w:rsid w:val="001607CB"/>
    <w:rsid w:val="00172610"/>
    <w:rsid w:val="001D2E90"/>
    <w:rsid w:val="001F4D30"/>
    <w:rsid w:val="0027768A"/>
    <w:rsid w:val="002F43CE"/>
    <w:rsid w:val="003279EB"/>
    <w:rsid w:val="003577F5"/>
    <w:rsid w:val="003B2638"/>
    <w:rsid w:val="00450570"/>
    <w:rsid w:val="0045775F"/>
    <w:rsid w:val="004608A3"/>
    <w:rsid w:val="00465A75"/>
    <w:rsid w:val="004977E9"/>
    <w:rsid w:val="004B5FBC"/>
    <w:rsid w:val="004E4532"/>
    <w:rsid w:val="005E5A2F"/>
    <w:rsid w:val="005F7584"/>
    <w:rsid w:val="00632077"/>
    <w:rsid w:val="006A5C34"/>
    <w:rsid w:val="006B1F2F"/>
    <w:rsid w:val="00750767"/>
    <w:rsid w:val="00843700"/>
    <w:rsid w:val="008810C4"/>
    <w:rsid w:val="008964D8"/>
    <w:rsid w:val="00942D2D"/>
    <w:rsid w:val="00951C8D"/>
    <w:rsid w:val="00957345"/>
    <w:rsid w:val="009741A0"/>
    <w:rsid w:val="00981174"/>
    <w:rsid w:val="009A73DA"/>
    <w:rsid w:val="009A7F6A"/>
    <w:rsid w:val="009F065E"/>
    <w:rsid w:val="00A109AC"/>
    <w:rsid w:val="00A82171"/>
    <w:rsid w:val="00A87C77"/>
    <w:rsid w:val="00A9612A"/>
    <w:rsid w:val="00AD659F"/>
    <w:rsid w:val="00AD6AEA"/>
    <w:rsid w:val="00AE4D45"/>
    <w:rsid w:val="00B10B97"/>
    <w:rsid w:val="00B55E18"/>
    <w:rsid w:val="00B75560"/>
    <w:rsid w:val="00B86C40"/>
    <w:rsid w:val="00B86F0D"/>
    <w:rsid w:val="00BD1FA4"/>
    <w:rsid w:val="00BE1691"/>
    <w:rsid w:val="00C43153"/>
    <w:rsid w:val="00C54198"/>
    <w:rsid w:val="00C56E0A"/>
    <w:rsid w:val="00CE76C9"/>
    <w:rsid w:val="00DC2A85"/>
    <w:rsid w:val="00DD6469"/>
    <w:rsid w:val="00DF2D14"/>
    <w:rsid w:val="00E0585E"/>
    <w:rsid w:val="00E44322"/>
    <w:rsid w:val="00E4774D"/>
    <w:rsid w:val="00E67F9A"/>
    <w:rsid w:val="00EB019C"/>
    <w:rsid w:val="00F27634"/>
    <w:rsid w:val="00F64482"/>
    <w:rsid w:val="00F70E86"/>
    <w:rsid w:val="00FA63C6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9000"/>
  <w15:chartTrackingRefBased/>
  <w15:docId w15:val="{8589BD7D-E2BA-4F8B-B376-67C85277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01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019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19C"/>
  </w:style>
  <w:style w:type="paragraph" w:styleId="Footer">
    <w:name w:val="footer"/>
    <w:basedOn w:val="Normal"/>
    <w:link w:val="FooterChar"/>
    <w:uiPriority w:val="99"/>
    <w:unhideWhenUsed/>
    <w:rsid w:val="00EB019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19C"/>
  </w:style>
  <w:style w:type="table" w:styleId="TableGrid">
    <w:name w:val="Table Grid"/>
    <w:basedOn w:val="TableNormal"/>
    <w:uiPriority w:val="59"/>
    <w:rsid w:val="00EB019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D1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21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1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2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EAD9-C4B6-4337-93A5-4A88DE1B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2025-07-31T14:25:00Z</dcterms:created>
  <dcterms:modified xsi:type="dcterms:W3CDTF">2025-08-01T19:08:00Z</dcterms:modified>
</cp:coreProperties>
</file>