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B5014A" w14:textId="77777777" w:rsidR="008D4FCC" w:rsidRPr="00D15973" w:rsidRDefault="008D4FCC" w:rsidP="00752A77">
      <w:pPr>
        <w:tabs>
          <w:tab w:val="left" w:pos="284"/>
        </w:tabs>
        <w:spacing w:after="0"/>
        <w:jc w:val="both"/>
        <w:rPr>
          <w:rFonts w:ascii="Arial" w:hAnsi="Arial" w:cs="Arial"/>
          <w:lang w:val="fi-FI"/>
        </w:rPr>
      </w:pPr>
    </w:p>
    <w:p w14:paraId="022E10B8" w14:textId="07727110" w:rsidR="002F73C0" w:rsidRPr="00D15973" w:rsidRDefault="00ED3508" w:rsidP="008D4FCC">
      <w:pPr>
        <w:pStyle w:val="ListParagraph"/>
        <w:tabs>
          <w:tab w:val="left" w:pos="284"/>
        </w:tabs>
        <w:spacing w:after="0"/>
        <w:ind w:left="1080"/>
        <w:jc w:val="right"/>
        <w:rPr>
          <w:rFonts w:ascii="Arial" w:hAnsi="Arial" w:cs="Arial"/>
          <w:lang w:val="lt-LT"/>
        </w:rPr>
      </w:pPr>
      <w:r>
        <w:rPr>
          <w:rFonts w:ascii="Arial" w:hAnsi="Arial" w:cs="Arial"/>
          <w:lang w:val="lt-LT"/>
        </w:rPr>
        <w:t>2020-12-</w:t>
      </w:r>
      <w:r w:rsidR="00191C85">
        <w:rPr>
          <w:rFonts w:ascii="Arial" w:hAnsi="Arial" w:cs="Arial"/>
          <w:lang w:val="lt-LT"/>
        </w:rPr>
        <w:t>10</w:t>
      </w:r>
    </w:p>
    <w:p w14:paraId="76C15A08" w14:textId="77777777" w:rsidR="00F032BF" w:rsidRDefault="00F032BF" w:rsidP="007068AC">
      <w:pPr>
        <w:pStyle w:val="ListParagraph"/>
        <w:tabs>
          <w:tab w:val="left" w:pos="284"/>
        </w:tabs>
        <w:ind w:left="0"/>
        <w:jc w:val="both"/>
        <w:rPr>
          <w:rFonts w:ascii="Arial" w:hAnsi="Arial" w:cs="Arial"/>
          <w:b/>
          <w:bCs/>
          <w:caps/>
          <w:lang w:val="lt-LT"/>
        </w:rPr>
      </w:pPr>
    </w:p>
    <w:p w14:paraId="15A02E19" w14:textId="57FF432F" w:rsidR="007068AC" w:rsidRPr="00D15973" w:rsidRDefault="00CC53BD" w:rsidP="007068AC">
      <w:pPr>
        <w:pStyle w:val="ListParagraph"/>
        <w:tabs>
          <w:tab w:val="left" w:pos="284"/>
        </w:tabs>
        <w:ind w:left="0"/>
        <w:jc w:val="both"/>
        <w:rPr>
          <w:rFonts w:ascii="Arial" w:hAnsi="Arial" w:cs="Arial"/>
          <w:b/>
          <w:bCs/>
          <w:caps/>
          <w:lang w:val="lt-LT"/>
        </w:rPr>
      </w:pPr>
      <w:r w:rsidRPr="00D15973">
        <w:rPr>
          <w:rFonts w:ascii="Arial" w:hAnsi="Arial" w:cs="Arial"/>
          <w:b/>
          <w:bCs/>
          <w:caps/>
          <w:lang w:val="lt-LT"/>
        </w:rPr>
        <w:t xml:space="preserve">DĖL </w:t>
      </w:r>
      <w:r w:rsidR="00FE15ED" w:rsidRPr="00FE15ED">
        <w:rPr>
          <w:rFonts w:ascii="Arial" w:hAnsi="Arial" w:cs="Arial"/>
          <w:b/>
          <w:bCs/>
          <w:caps/>
          <w:lang w:val="fi-FI"/>
        </w:rPr>
        <w:t>16</w:t>
      </w:r>
      <w:r w:rsidR="00FE15ED">
        <w:rPr>
          <w:rFonts w:ascii="Arial" w:hAnsi="Arial" w:cs="Arial"/>
          <w:b/>
          <w:bCs/>
          <w:caps/>
          <w:lang w:val="fi-FI"/>
        </w:rPr>
        <w:t xml:space="preserve">099 </w:t>
      </w:r>
      <w:r w:rsidR="00ED3508" w:rsidRPr="00ED3508">
        <w:rPr>
          <w:rFonts w:ascii="Arial" w:eastAsia="Calibri" w:hAnsi="Arial" w:cs="Arial"/>
          <w:b/>
          <w:bCs/>
          <w:lang w:val="lt-LT"/>
        </w:rPr>
        <w:t>TRAUKOS RIEDMENŲ ATSARGINIŲ DALIŲ, MAZGŲ IR JŲ AGREGATŲ REMONTO PASLAUGŲ DINAMINĖ</w:t>
      </w:r>
      <w:r w:rsidR="000F20D6">
        <w:rPr>
          <w:rFonts w:ascii="Arial" w:eastAsia="Calibri" w:hAnsi="Arial" w:cs="Arial"/>
          <w:b/>
          <w:bCs/>
          <w:lang w:val="lt-LT"/>
        </w:rPr>
        <w:t>S</w:t>
      </w:r>
      <w:r w:rsidR="00ED3508" w:rsidRPr="00ED3508">
        <w:rPr>
          <w:rFonts w:ascii="Arial" w:eastAsia="Calibri" w:hAnsi="Arial" w:cs="Arial"/>
          <w:b/>
          <w:bCs/>
          <w:lang w:val="lt-LT"/>
        </w:rPr>
        <w:t xml:space="preserve"> PIRKIMO SISTEM</w:t>
      </w:r>
      <w:r w:rsidR="00ED3508">
        <w:rPr>
          <w:rFonts w:ascii="Arial" w:eastAsia="Calibri" w:hAnsi="Arial" w:cs="Arial"/>
          <w:b/>
          <w:bCs/>
          <w:lang w:val="lt-LT"/>
        </w:rPr>
        <w:t>OS</w:t>
      </w:r>
      <w:r w:rsidR="00ED3508" w:rsidRPr="00D15973">
        <w:rPr>
          <w:rFonts w:ascii="Arial" w:hAnsi="Arial" w:cs="Arial"/>
          <w:b/>
          <w:bCs/>
          <w:lang w:val="lt-LT"/>
        </w:rPr>
        <w:t xml:space="preserve"> </w:t>
      </w:r>
      <w:r w:rsidRPr="00D15973">
        <w:rPr>
          <w:rFonts w:ascii="Arial" w:hAnsi="Arial" w:cs="Arial"/>
          <w:b/>
          <w:bCs/>
          <w:caps/>
          <w:lang w:val="lt-LT"/>
        </w:rPr>
        <w:t>sąlygų tikslinimo</w:t>
      </w:r>
    </w:p>
    <w:p w14:paraId="1D710C95" w14:textId="14FC6029" w:rsidR="0089655C" w:rsidRPr="00D15973" w:rsidRDefault="0089655C" w:rsidP="007068AC">
      <w:pPr>
        <w:pStyle w:val="ListParagraph"/>
        <w:tabs>
          <w:tab w:val="left" w:pos="284"/>
        </w:tabs>
        <w:ind w:left="0"/>
        <w:jc w:val="both"/>
        <w:rPr>
          <w:rFonts w:ascii="Arial" w:hAnsi="Arial" w:cs="Arial"/>
          <w:b/>
          <w:bCs/>
          <w:caps/>
          <w:lang w:val="lt-LT"/>
        </w:rPr>
      </w:pPr>
    </w:p>
    <w:p w14:paraId="7F605EDC" w14:textId="10A494D8" w:rsidR="009D5FDB" w:rsidRPr="00D15973" w:rsidRDefault="00812CF1" w:rsidP="009D5FDB">
      <w:pPr>
        <w:shd w:val="clear" w:color="auto" w:fill="FFFFFF"/>
        <w:spacing w:after="0" w:line="240" w:lineRule="auto"/>
        <w:ind w:firstLine="851"/>
        <w:jc w:val="both"/>
        <w:rPr>
          <w:rFonts w:ascii="Arial" w:hAnsi="Arial" w:cs="Arial"/>
          <w:lang w:val="lt-LT"/>
        </w:rPr>
      </w:pPr>
      <w:r w:rsidRPr="00D15973">
        <w:rPr>
          <w:rFonts w:ascii="Arial" w:hAnsi="Arial" w:cs="Arial"/>
          <w:position w:val="6"/>
          <w:lang w:val="lt-LT"/>
        </w:rPr>
        <w:t xml:space="preserve">AB „Lietuvos geležinkeliai“ (toliau – </w:t>
      </w:r>
      <w:r w:rsidRPr="00D15973">
        <w:rPr>
          <w:rFonts w:ascii="Arial" w:hAnsi="Arial" w:cs="Arial"/>
          <w:b/>
          <w:bCs/>
          <w:position w:val="6"/>
          <w:lang w:val="lt-LT"/>
        </w:rPr>
        <w:t>LTG</w:t>
      </w:r>
      <w:r w:rsidRPr="00D15973">
        <w:rPr>
          <w:rFonts w:ascii="Arial" w:hAnsi="Arial" w:cs="Arial"/>
          <w:position w:val="6"/>
          <w:lang w:val="lt-LT"/>
        </w:rPr>
        <w:t>)</w:t>
      </w:r>
      <w:r w:rsidR="009D5FDB">
        <w:rPr>
          <w:rFonts w:ascii="Arial" w:hAnsi="Arial" w:cs="Arial"/>
          <w:position w:val="6"/>
          <w:lang w:val="lt-LT"/>
        </w:rPr>
        <w:t xml:space="preserve">, vadovaudamasi </w:t>
      </w:r>
      <w:r w:rsidR="00A67650">
        <w:rPr>
          <w:rFonts w:ascii="Arial" w:hAnsi="Arial" w:cs="Arial"/>
          <w:position w:val="6"/>
          <w:lang w:val="lt-LT"/>
        </w:rPr>
        <w:t>d</w:t>
      </w:r>
      <w:r w:rsidR="009D5FDB">
        <w:rPr>
          <w:rFonts w:ascii="Arial" w:hAnsi="Arial" w:cs="Arial"/>
          <w:position w:val="6"/>
          <w:lang w:val="lt-LT"/>
        </w:rPr>
        <w:t xml:space="preserve">inaminės pirkimo sistemos dokumentų </w:t>
      </w:r>
      <w:r w:rsidR="009D5FDB" w:rsidRPr="009D5FDB">
        <w:rPr>
          <w:rFonts w:ascii="Arial" w:hAnsi="Arial" w:cs="Arial"/>
          <w:position w:val="6"/>
          <w:lang w:val="lt-LT"/>
        </w:rPr>
        <w:t>4</w:t>
      </w:r>
      <w:r w:rsidR="009D5FDB">
        <w:rPr>
          <w:rFonts w:ascii="Arial" w:hAnsi="Arial" w:cs="Arial"/>
          <w:position w:val="6"/>
          <w:lang w:val="lt-LT"/>
        </w:rPr>
        <w:t xml:space="preserve">.5 punktu, </w:t>
      </w:r>
      <w:r w:rsidRPr="00D15973">
        <w:rPr>
          <w:rFonts w:ascii="Arial" w:hAnsi="Arial" w:cs="Arial"/>
          <w:position w:val="6"/>
          <w:lang w:val="lt-LT"/>
        </w:rPr>
        <w:t xml:space="preserve">Centrinės viešųjų pirkimų informacinės sistemos priemonėmis (toliau – </w:t>
      </w:r>
      <w:r w:rsidRPr="00D15973">
        <w:rPr>
          <w:rFonts w:ascii="Arial" w:hAnsi="Arial" w:cs="Arial"/>
          <w:b/>
          <w:bCs/>
          <w:position w:val="6"/>
          <w:lang w:val="lt-LT"/>
        </w:rPr>
        <w:t>CVP IS</w:t>
      </w:r>
      <w:r w:rsidRPr="00D15973">
        <w:rPr>
          <w:rFonts w:ascii="Arial" w:hAnsi="Arial" w:cs="Arial"/>
          <w:position w:val="6"/>
          <w:lang w:val="lt-LT"/>
        </w:rPr>
        <w:t>)</w:t>
      </w:r>
      <w:r w:rsidR="009D5FDB">
        <w:rPr>
          <w:rFonts w:ascii="Arial" w:hAnsi="Arial" w:cs="Arial"/>
          <w:position w:val="6"/>
          <w:lang w:val="lt-LT"/>
        </w:rPr>
        <w:t xml:space="preserve"> patikslina </w:t>
      </w:r>
      <w:r w:rsidR="00A67650">
        <w:rPr>
          <w:rFonts w:ascii="Arial" w:hAnsi="Arial" w:cs="Arial"/>
          <w:position w:val="6"/>
          <w:lang w:val="lt-LT"/>
        </w:rPr>
        <w:t xml:space="preserve">šiuos </w:t>
      </w:r>
      <w:r w:rsidR="009D5FDB">
        <w:rPr>
          <w:rFonts w:ascii="Arial" w:hAnsi="Arial" w:cs="Arial"/>
          <w:position w:val="6"/>
          <w:lang w:val="lt-LT"/>
        </w:rPr>
        <w:t>dokumentus:</w:t>
      </w:r>
    </w:p>
    <w:p w14:paraId="3101C8EE" w14:textId="40AE1542" w:rsidR="0089655C" w:rsidRPr="00D15973" w:rsidRDefault="0089655C" w:rsidP="00A717F3">
      <w:pPr>
        <w:shd w:val="clear" w:color="auto" w:fill="FFFFFF" w:themeFill="background1"/>
        <w:spacing w:after="0" w:line="240" w:lineRule="auto"/>
        <w:ind w:firstLine="851"/>
        <w:jc w:val="both"/>
        <w:rPr>
          <w:rFonts w:ascii="Arial" w:hAnsi="Arial" w:cs="Arial"/>
          <w:lang w:val="lt-LT"/>
        </w:rPr>
      </w:pPr>
    </w:p>
    <w:tbl>
      <w:tblPr>
        <w:tblStyle w:val="TableGrid"/>
        <w:tblpPr w:leftFromText="180" w:rightFromText="180" w:vertAnchor="text" w:horzAnchor="margin" w:tblpY="122"/>
        <w:tblW w:w="0" w:type="auto"/>
        <w:tblLayout w:type="fixed"/>
        <w:tblLook w:val="04A0" w:firstRow="1" w:lastRow="0" w:firstColumn="1" w:lastColumn="0" w:noHBand="0" w:noVBand="1"/>
      </w:tblPr>
      <w:tblGrid>
        <w:gridCol w:w="1555"/>
        <w:gridCol w:w="3911"/>
        <w:gridCol w:w="4162"/>
      </w:tblGrid>
      <w:tr w:rsidR="007068AC" w:rsidRPr="00D15973" w14:paraId="2B24B21E" w14:textId="77777777" w:rsidTr="0064681B">
        <w:tc>
          <w:tcPr>
            <w:tcW w:w="1555" w:type="dxa"/>
          </w:tcPr>
          <w:p w14:paraId="353269CE" w14:textId="31F5373B" w:rsidR="007068AC" w:rsidRPr="00D15973" w:rsidRDefault="00ED2B18" w:rsidP="00496EF5">
            <w:pPr>
              <w:jc w:val="center"/>
              <w:rPr>
                <w:rFonts w:ascii="Arial" w:eastAsia="Times New Roman" w:hAnsi="Arial" w:cs="Arial"/>
                <w:b/>
                <w:sz w:val="22"/>
                <w:szCs w:val="22"/>
                <w:lang w:eastAsia="ar-SA"/>
              </w:rPr>
            </w:pPr>
            <w:r>
              <w:rPr>
                <w:rFonts w:ascii="Arial" w:eastAsia="Times New Roman" w:hAnsi="Arial" w:cs="Arial"/>
                <w:b/>
                <w:sz w:val="22"/>
                <w:szCs w:val="22"/>
                <w:lang w:eastAsia="ar-SA"/>
              </w:rPr>
              <w:t xml:space="preserve">Tikslinamas dokumentas </w:t>
            </w:r>
          </w:p>
        </w:tc>
        <w:tc>
          <w:tcPr>
            <w:tcW w:w="3911" w:type="dxa"/>
          </w:tcPr>
          <w:p w14:paraId="6A11E0D2" w14:textId="14EEE48F" w:rsidR="007068AC" w:rsidRPr="00D15973" w:rsidRDefault="00ED2B18" w:rsidP="00496EF5">
            <w:pPr>
              <w:jc w:val="center"/>
              <w:rPr>
                <w:rFonts w:ascii="Arial" w:eastAsia="Times New Roman" w:hAnsi="Arial" w:cs="Arial"/>
                <w:b/>
                <w:sz w:val="22"/>
                <w:szCs w:val="22"/>
                <w:lang w:eastAsia="ar-SA"/>
              </w:rPr>
            </w:pPr>
            <w:r>
              <w:rPr>
                <w:rFonts w:ascii="Arial" w:eastAsia="Times New Roman" w:hAnsi="Arial" w:cs="Arial"/>
                <w:b/>
                <w:sz w:val="22"/>
                <w:szCs w:val="22"/>
                <w:lang w:eastAsia="ar-SA"/>
              </w:rPr>
              <w:t xml:space="preserve">Tikslinama </w:t>
            </w:r>
            <w:r w:rsidR="00E53D28">
              <w:rPr>
                <w:rFonts w:ascii="Arial" w:eastAsia="Times New Roman" w:hAnsi="Arial" w:cs="Arial"/>
                <w:b/>
                <w:sz w:val="22"/>
                <w:szCs w:val="22"/>
                <w:lang w:eastAsia="ar-SA"/>
              </w:rPr>
              <w:t>d</w:t>
            </w:r>
            <w:r>
              <w:rPr>
                <w:rFonts w:ascii="Arial" w:eastAsia="Times New Roman" w:hAnsi="Arial" w:cs="Arial"/>
                <w:b/>
                <w:sz w:val="22"/>
                <w:szCs w:val="22"/>
                <w:lang w:eastAsia="ar-SA"/>
              </w:rPr>
              <w:t xml:space="preserve">inaminės pirkimo sistemos dokumentų vieta: </w:t>
            </w:r>
          </w:p>
        </w:tc>
        <w:tc>
          <w:tcPr>
            <w:tcW w:w="4162" w:type="dxa"/>
          </w:tcPr>
          <w:p w14:paraId="4AEAC216" w14:textId="71040CD5" w:rsidR="007068AC" w:rsidRPr="00D15973" w:rsidRDefault="00ED2B18" w:rsidP="00496EF5">
            <w:pPr>
              <w:jc w:val="center"/>
              <w:rPr>
                <w:rFonts w:ascii="Arial" w:eastAsia="Times New Roman" w:hAnsi="Arial" w:cs="Arial"/>
                <w:b/>
                <w:sz w:val="22"/>
                <w:szCs w:val="22"/>
                <w:lang w:eastAsia="ar-SA"/>
              </w:rPr>
            </w:pPr>
            <w:r>
              <w:rPr>
                <w:rFonts w:ascii="Arial" w:eastAsia="Times New Roman" w:hAnsi="Arial" w:cs="Arial"/>
                <w:b/>
                <w:sz w:val="22"/>
                <w:szCs w:val="22"/>
                <w:lang w:eastAsia="ar-SA"/>
              </w:rPr>
              <w:t>Turi būti</w:t>
            </w:r>
          </w:p>
        </w:tc>
      </w:tr>
      <w:tr w:rsidR="007068AC" w:rsidRPr="00191C85" w14:paraId="43F6C4A1" w14:textId="77777777" w:rsidTr="0064681B">
        <w:tc>
          <w:tcPr>
            <w:tcW w:w="1555" w:type="dxa"/>
          </w:tcPr>
          <w:p w14:paraId="39D1E07F" w14:textId="1C82084F" w:rsidR="007068AC" w:rsidRPr="00ED2B18" w:rsidRDefault="00ED2B18" w:rsidP="00ED2B18">
            <w:pPr>
              <w:contextualSpacing/>
              <w:jc w:val="both"/>
              <w:rPr>
                <w:rFonts w:ascii="Arial" w:eastAsia="Times New Roman" w:hAnsi="Arial" w:cs="Arial"/>
                <w:sz w:val="22"/>
                <w:szCs w:val="22"/>
                <w:lang w:val="en-GB" w:eastAsia="ar-SA"/>
              </w:rPr>
            </w:pPr>
            <w:r>
              <w:rPr>
                <w:rFonts w:ascii="Arial" w:eastAsia="Times New Roman" w:hAnsi="Arial" w:cs="Arial"/>
                <w:sz w:val="22"/>
                <w:szCs w:val="22"/>
                <w:lang w:eastAsia="ar-SA"/>
              </w:rPr>
              <w:t xml:space="preserve">3 priedas Reikalavimai tiekėjų kvalifikacijai, </w:t>
            </w:r>
            <w:r w:rsidRPr="00ED2B18">
              <w:rPr>
                <w:rFonts w:ascii="Arial" w:eastAsia="Times New Roman" w:hAnsi="Arial" w:cs="Arial"/>
                <w:sz w:val="22"/>
                <w:szCs w:val="22"/>
                <w:lang w:val="en-GB" w:eastAsia="ar-SA"/>
              </w:rPr>
              <w:t>1 pun</w:t>
            </w:r>
            <w:r>
              <w:rPr>
                <w:rFonts w:ascii="Arial" w:eastAsia="Times New Roman" w:hAnsi="Arial" w:cs="Arial"/>
                <w:sz w:val="22"/>
                <w:szCs w:val="22"/>
                <w:lang w:val="en-GB" w:eastAsia="ar-SA"/>
              </w:rPr>
              <w:t>ktas</w:t>
            </w:r>
          </w:p>
        </w:tc>
        <w:tc>
          <w:tcPr>
            <w:tcW w:w="3911" w:type="dxa"/>
          </w:tcPr>
          <w:p w14:paraId="2C702D69" w14:textId="77777777" w:rsidR="00ED2B18" w:rsidRPr="00C95AB1" w:rsidRDefault="00ED2B18" w:rsidP="00ED2B18">
            <w:pPr>
              <w:jc w:val="both"/>
              <w:rPr>
                <w:rFonts w:ascii="Arial" w:hAnsi="Arial" w:cs="Arial"/>
              </w:rPr>
            </w:pPr>
            <w:r w:rsidRPr="00C95AB1">
              <w:rPr>
                <w:rFonts w:ascii="Arial" w:hAnsi="Arial" w:cs="Arial"/>
              </w:rPr>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Pr="008016FF">
              <w:rPr>
                <w:rFonts w:ascii="Arial" w:hAnsi="Arial" w:cs="Arial"/>
                <w:color w:val="FF0000"/>
              </w:rPr>
              <w:t xml:space="preserve">30 (trisdešimt) </w:t>
            </w:r>
            <w:r w:rsidRPr="00C95AB1">
              <w:rPr>
                <w:rFonts w:ascii="Arial" w:hAnsi="Arial" w:cs="Arial"/>
              </w:rPr>
              <w:t>kalendorinių dienų iki paraiškų pateikimo termino pabaigos. Jei dokumentas išduotas anksčiau, tačiau jame nurodytas galiojimo terminas ilgesnis nei paraiškų pateikimo terminas, toks dokumentas jo galiojimo laikotarpiu yra priimtinas.</w:t>
            </w:r>
          </w:p>
          <w:p w14:paraId="439E396F" w14:textId="27549678" w:rsidR="007068AC" w:rsidRPr="00ED2B18" w:rsidRDefault="007068AC" w:rsidP="00496EF5">
            <w:pPr>
              <w:jc w:val="both"/>
              <w:rPr>
                <w:rFonts w:ascii="Arial" w:eastAsia="Times New Roman" w:hAnsi="Arial" w:cs="Arial"/>
                <w:sz w:val="22"/>
                <w:szCs w:val="22"/>
              </w:rPr>
            </w:pPr>
          </w:p>
        </w:tc>
        <w:tc>
          <w:tcPr>
            <w:tcW w:w="4162" w:type="dxa"/>
          </w:tcPr>
          <w:p w14:paraId="436D311A" w14:textId="204C811E" w:rsidR="00ED2B18" w:rsidRPr="00C95AB1" w:rsidRDefault="00ED2B18" w:rsidP="00ED2B18">
            <w:pPr>
              <w:jc w:val="both"/>
              <w:rPr>
                <w:rFonts w:ascii="Arial" w:hAnsi="Arial" w:cs="Arial"/>
              </w:rPr>
            </w:pPr>
            <w:r w:rsidRPr="00C95AB1">
              <w:rPr>
                <w:rFonts w:ascii="Arial" w:hAnsi="Arial" w:cs="Arial"/>
              </w:rPr>
              <w:t xml:space="preserve">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atitinkamos užsienio šalies institucijos dokumentas (pateikiama skaitmeninė dokumento kopija), išduotas ne anksčiau kaip </w:t>
            </w:r>
            <w:r w:rsidRPr="008016FF">
              <w:rPr>
                <w:rFonts w:ascii="Arial" w:hAnsi="Arial" w:cs="Arial"/>
                <w:color w:val="FF0000"/>
              </w:rPr>
              <w:t xml:space="preserve">160 (vienas šimtas šešiasdešimt) </w:t>
            </w:r>
            <w:r w:rsidRPr="00C95AB1">
              <w:rPr>
                <w:rFonts w:ascii="Arial" w:hAnsi="Arial" w:cs="Arial"/>
              </w:rPr>
              <w:t>kalendorinių dienų iki paraiškų pateikimo termino pabaigos. Jei dokumentas išduotas anksčiau, tačiau jame nurodytas galiojimo terminas ilgesnis nei paraiškų pateikimo terminas, toks dokumentas jo galiojimo laikotarpiu yra priimtinas.</w:t>
            </w:r>
          </w:p>
          <w:p w14:paraId="280E343D" w14:textId="77777777" w:rsidR="007068AC" w:rsidRPr="00D15973" w:rsidRDefault="007068AC" w:rsidP="00496EF5">
            <w:pPr>
              <w:jc w:val="both"/>
              <w:rPr>
                <w:rFonts w:ascii="Arial" w:eastAsia="Times New Roman" w:hAnsi="Arial" w:cs="Arial"/>
                <w:sz w:val="22"/>
                <w:szCs w:val="22"/>
                <w:lang w:eastAsia="ar-SA"/>
              </w:rPr>
            </w:pPr>
          </w:p>
        </w:tc>
      </w:tr>
      <w:tr w:rsidR="008016FF" w:rsidRPr="00191C85" w14:paraId="0D545B7E" w14:textId="77777777" w:rsidTr="0064681B">
        <w:tc>
          <w:tcPr>
            <w:tcW w:w="1555" w:type="dxa"/>
          </w:tcPr>
          <w:p w14:paraId="116CED8B" w14:textId="418FD3A1" w:rsidR="008016FF" w:rsidRPr="008016FF" w:rsidRDefault="008016FF" w:rsidP="00ED2B18">
            <w:pPr>
              <w:contextualSpacing/>
              <w:jc w:val="both"/>
              <w:rPr>
                <w:rFonts w:ascii="Arial" w:eastAsia="Times New Roman" w:hAnsi="Arial" w:cs="Arial"/>
                <w:lang w:eastAsia="ar-SA"/>
              </w:rPr>
            </w:pPr>
            <w:r>
              <w:rPr>
                <w:rFonts w:ascii="Arial" w:eastAsia="Times New Roman" w:hAnsi="Arial" w:cs="Arial"/>
                <w:sz w:val="22"/>
                <w:szCs w:val="22"/>
                <w:lang w:eastAsia="ar-SA"/>
              </w:rPr>
              <w:t xml:space="preserve">3 priedas Reikalavimai tiekėjų kvalifikacijai, </w:t>
            </w:r>
            <w:r w:rsidRPr="008016FF">
              <w:rPr>
                <w:rFonts w:ascii="Arial" w:eastAsia="Times New Roman" w:hAnsi="Arial" w:cs="Arial"/>
                <w:sz w:val="22"/>
                <w:szCs w:val="22"/>
                <w:lang w:eastAsia="ar-SA"/>
              </w:rPr>
              <w:t>2 punktas</w:t>
            </w:r>
          </w:p>
        </w:tc>
        <w:tc>
          <w:tcPr>
            <w:tcW w:w="3911" w:type="dxa"/>
          </w:tcPr>
          <w:p w14:paraId="56812849" w14:textId="77777777" w:rsidR="008016FF" w:rsidRPr="00C95AB1" w:rsidRDefault="008016FF" w:rsidP="008016FF">
            <w:pPr>
              <w:pStyle w:val="ListParagraph"/>
              <w:numPr>
                <w:ilvl w:val="0"/>
                <w:numId w:val="10"/>
              </w:numPr>
              <w:tabs>
                <w:tab w:val="left" w:pos="328"/>
              </w:tabs>
              <w:ind w:left="45" w:firstLine="0"/>
              <w:jc w:val="both"/>
              <w:rPr>
                <w:rFonts w:ascii="Arial" w:hAnsi="Arial" w:cs="Arial"/>
              </w:rPr>
            </w:pPr>
            <w:r w:rsidRPr="00C95AB1">
              <w:rPr>
                <w:rFonts w:ascii="Arial" w:hAnsi="Arial" w:cs="Arial"/>
              </w:rPr>
              <w:t>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w:t>
            </w:r>
            <w:r>
              <w:rPr>
                <w:rFonts w:ascii="Arial" w:hAnsi="Arial" w:cs="Arial"/>
              </w:rPr>
              <w:t xml:space="preserve"> </w:t>
            </w:r>
            <w:r w:rsidRPr="00C95AB1">
              <w:rPr>
                <w:rFonts w:ascii="Arial" w:hAnsi="Arial" w:cs="Arial"/>
              </w:rPr>
              <w:t xml:space="preserve">yra registruotas užsienio šalyje - atitinkamos užsienio šalies institucijos dokumentas (pateikiama skaitmeninė dokumento kopija), išduotas ne anksčiau kaip </w:t>
            </w:r>
            <w:r w:rsidRPr="008016FF">
              <w:rPr>
                <w:rFonts w:ascii="Arial" w:hAnsi="Arial" w:cs="Arial"/>
                <w:color w:val="FF0000"/>
              </w:rPr>
              <w:t xml:space="preserve">30 (trisdešimt) </w:t>
            </w:r>
            <w:r w:rsidRPr="00C95AB1">
              <w:rPr>
                <w:rFonts w:ascii="Arial" w:hAnsi="Arial" w:cs="Arial"/>
              </w:rPr>
              <w:t xml:space="preserve">kalendorinių dienų iki paraiškų pateikimo termino pabaigos. Jei dokumentas išduotas anksčiau, tačiau jame nurodytas galiojimo terminas </w:t>
            </w:r>
            <w:r w:rsidRPr="00C95AB1">
              <w:rPr>
                <w:rFonts w:ascii="Arial" w:hAnsi="Arial" w:cs="Arial"/>
              </w:rPr>
              <w:lastRenderedPageBreak/>
              <w:t>ilgesnis nei paraiškų pateikimo terminas, toks dokumentas jo galiojimo laikotarpiu yra priimtinas.</w:t>
            </w:r>
          </w:p>
          <w:p w14:paraId="33F36491" w14:textId="77777777" w:rsidR="008016FF" w:rsidRPr="00C95AB1" w:rsidRDefault="008016FF" w:rsidP="008016FF">
            <w:pPr>
              <w:ind w:left="45"/>
              <w:jc w:val="both"/>
              <w:rPr>
                <w:rFonts w:ascii="Arial" w:hAnsi="Arial" w:cs="Arial"/>
              </w:rPr>
            </w:pPr>
          </w:p>
          <w:p w14:paraId="1B65E5AC" w14:textId="77777777" w:rsidR="008016FF" w:rsidRPr="00C95AB1" w:rsidRDefault="008016FF" w:rsidP="008016FF">
            <w:pPr>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30BEFBE1" w14:textId="77777777" w:rsidR="008016FF" w:rsidRPr="00C95AB1" w:rsidRDefault="008016FF" w:rsidP="008016FF">
            <w:pPr>
              <w:ind w:left="45"/>
              <w:jc w:val="both"/>
              <w:rPr>
                <w:rFonts w:ascii="Arial" w:hAnsi="Arial" w:cs="Arial"/>
              </w:rPr>
            </w:pPr>
            <w:r w:rsidRPr="00C95AB1">
              <w:rPr>
                <w:rFonts w:ascii="Arial" w:hAnsi="Arial" w:cs="Arial"/>
              </w:rPr>
              <w:t>2.1) Jeigu tiekėjas yra juridinis asmuo, registruotas Lietuvos Respublikoje, dėl įsipareigojimų įvykdymo įrodymo iš jo nereikalaujama pateikti jokių šį reikalavimą įrodančių dokumentų. LTG tikrina duomenis pats nacionalinėje duomenų bazėje (</w:t>
            </w:r>
            <w:hyperlink r:id="rId10"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Jeigu dėl „Sodros“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 Įrodymui, kad toks tiekėjas</w:t>
            </w:r>
            <w:r>
              <w:rPr>
                <w:rFonts w:ascii="Arial" w:hAnsi="Arial" w:cs="Arial"/>
              </w:rPr>
              <w:t xml:space="preserve"> </w:t>
            </w:r>
            <w:r w:rsidRPr="00C95AB1">
              <w:rPr>
                <w:rFonts w:ascii="Arial" w:hAnsi="Arial" w:cs="Arial"/>
              </w:rPr>
              <w:t xml:space="preserve">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29D1C0E1" w14:textId="77777777" w:rsidR="008016FF" w:rsidRPr="00C95AB1" w:rsidRDefault="008016FF" w:rsidP="008016FF">
            <w:pPr>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6EE13EEB" w14:textId="77777777" w:rsidR="008016FF" w:rsidRPr="00C95AB1" w:rsidRDefault="008016FF" w:rsidP="008016FF">
            <w:pPr>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5237ACA4" w14:textId="77777777" w:rsidR="008016FF" w:rsidRPr="00C95AB1" w:rsidRDefault="008016FF" w:rsidP="008016FF">
            <w:pPr>
              <w:ind w:left="45"/>
              <w:jc w:val="both"/>
              <w:rPr>
                <w:rFonts w:ascii="Arial" w:hAnsi="Arial" w:cs="Arial"/>
              </w:rPr>
            </w:pPr>
          </w:p>
          <w:p w14:paraId="1AE1A0E6" w14:textId="1751A984" w:rsidR="008016FF" w:rsidRPr="00C95AB1" w:rsidRDefault="008016FF" w:rsidP="008016FF">
            <w:pPr>
              <w:jc w:val="both"/>
              <w:rPr>
                <w:rFonts w:ascii="Arial" w:hAnsi="Arial" w:cs="Arial"/>
              </w:rPr>
            </w:pPr>
            <w:r w:rsidRPr="00C95AB1">
              <w:rPr>
                <w:rFonts w:ascii="Arial" w:hAnsi="Arial" w:cs="Arial"/>
              </w:rPr>
              <w:t xml:space="preserve">2.2 ir 2.3 punktuose nurodyti dokumentai turi būti išduoti ne anksčiau kaip </w:t>
            </w:r>
            <w:r w:rsidRPr="008016FF">
              <w:rPr>
                <w:rFonts w:ascii="Arial" w:hAnsi="Arial" w:cs="Arial"/>
                <w:color w:val="FF0000"/>
              </w:rPr>
              <w:t xml:space="preserve">30 (trisdešimt) </w:t>
            </w:r>
            <w:r w:rsidRPr="00C95AB1">
              <w:rPr>
                <w:rFonts w:ascii="Arial" w:hAnsi="Arial" w:cs="Arial"/>
              </w:rPr>
              <w:t>kalendorinių dienų iki paraiškų pateikimo</w:t>
            </w:r>
            <w:r>
              <w:rPr>
                <w:rFonts w:ascii="Arial" w:hAnsi="Arial" w:cs="Arial"/>
              </w:rPr>
              <w:t xml:space="preserve"> </w:t>
            </w:r>
            <w:r w:rsidRPr="00C95AB1">
              <w:rPr>
                <w:rFonts w:ascii="Arial" w:hAnsi="Arial" w:cs="Arial"/>
              </w:rPr>
              <w:t>termino pabaigos. Jei dokumentas išduotas anksčiau, tačiau jis 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c>
          <w:tcPr>
            <w:tcW w:w="4162" w:type="dxa"/>
          </w:tcPr>
          <w:p w14:paraId="60D42186" w14:textId="78C208BB" w:rsidR="00011213" w:rsidRPr="00011213" w:rsidRDefault="00011213" w:rsidP="00011213">
            <w:pPr>
              <w:tabs>
                <w:tab w:val="left" w:pos="328"/>
              </w:tabs>
              <w:jc w:val="both"/>
              <w:rPr>
                <w:rFonts w:ascii="Arial" w:hAnsi="Arial" w:cs="Arial"/>
              </w:rPr>
            </w:pPr>
            <w:r>
              <w:rPr>
                <w:rFonts w:ascii="Arial" w:hAnsi="Arial" w:cs="Arial"/>
              </w:rPr>
              <w:lastRenderedPageBreak/>
              <w:t>1)</w:t>
            </w:r>
            <w:r w:rsidR="00766FD4" w:rsidRPr="00011213">
              <w:rPr>
                <w:rFonts w:ascii="Arial" w:hAnsi="Arial" w:cs="Arial"/>
              </w:rPr>
              <w:t xml:space="preserve">Įrodymui, kad tiekėjas yra įvykdęs įsipareigojimus, susijusius su mokesčių mokėjimu ir neturi nurodyto teistumo, pateikiama: Išrašas iš teismo sprendimo, Valstybinės mokesčių inspekcijos prie Lietuvos Respublikos finansų ministerijos išduotas dokumentas, arba valstybės įmonės Registrų centro Lietuvos Respublikos Vyriausybės nustatyta tvarka išduotas dokumentas, patvirtinantis jungtinius kompetentingų institucijų tvarkomus duomenis, jeigu tiekėjas yra registruotas užsienio šalyje - atitinkamos užsienio šalies institucijos dokumentas (pateikiama skaitmeninė dokumento kopija), išduotas ne anksčiau kaip </w:t>
            </w:r>
            <w:r w:rsidRPr="008016FF">
              <w:rPr>
                <w:rFonts w:ascii="Arial" w:hAnsi="Arial" w:cs="Arial"/>
                <w:color w:val="FF0000"/>
              </w:rPr>
              <w:t xml:space="preserve">160 (vienas šimtas šešiasdešimt) </w:t>
            </w:r>
            <w:r w:rsidR="00766FD4" w:rsidRPr="00011213">
              <w:rPr>
                <w:rFonts w:ascii="Arial" w:hAnsi="Arial" w:cs="Arial"/>
              </w:rPr>
              <w:t>kalendorinių dienų iki paraiškų pateikimo termino pabaigos. Jei</w:t>
            </w:r>
            <w:r w:rsidRPr="00011213">
              <w:rPr>
                <w:rFonts w:ascii="Arial" w:hAnsi="Arial" w:cs="Arial"/>
              </w:rPr>
              <w:t xml:space="preserve"> dokumentas išduotas anksčiau, tačiau jame nurodytas galiojimo terminas ilgesnis nei paraiškų </w:t>
            </w:r>
            <w:r w:rsidRPr="00011213">
              <w:rPr>
                <w:rFonts w:ascii="Arial" w:hAnsi="Arial" w:cs="Arial"/>
              </w:rPr>
              <w:lastRenderedPageBreak/>
              <w:t>pateikimo terminas, toks dokumentas jo galiojimo laikotarpiu yra priimtinas.</w:t>
            </w:r>
          </w:p>
          <w:p w14:paraId="4516FA34" w14:textId="77777777" w:rsidR="00011213" w:rsidRPr="00C95AB1" w:rsidRDefault="00011213" w:rsidP="00011213">
            <w:pPr>
              <w:ind w:left="45"/>
              <w:jc w:val="both"/>
              <w:rPr>
                <w:rFonts w:ascii="Arial" w:hAnsi="Arial" w:cs="Arial"/>
              </w:rPr>
            </w:pPr>
          </w:p>
          <w:p w14:paraId="1D8985A5" w14:textId="77777777" w:rsidR="00011213" w:rsidRPr="00C95AB1" w:rsidRDefault="00011213" w:rsidP="00011213">
            <w:pPr>
              <w:ind w:left="45"/>
              <w:jc w:val="both"/>
              <w:rPr>
                <w:rFonts w:ascii="Arial" w:hAnsi="Arial" w:cs="Arial"/>
              </w:rPr>
            </w:pPr>
            <w:r w:rsidRPr="00C95AB1">
              <w:rPr>
                <w:rFonts w:ascii="Arial" w:hAnsi="Arial" w:cs="Arial"/>
              </w:rPr>
              <w:t>2) Įrodymui, kad tiekėjas yra įvykdęs įsipareigojimus, susijusius su socialinio draudimo įmokų mokėjimu ir neturi nurodyto teistumo, pateikiama:</w:t>
            </w:r>
          </w:p>
          <w:p w14:paraId="3FD8BBDF" w14:textId="77777777" w:rsidR="00011213" w:rsidRPr="00C95AB1" w:rsidRDefault="00011213" w:rsidP="00011213">
            <w:pPr>
              <w:ind w:left="45"/>
              <w:jc w:val="both"/>
              <w:rPr>
                <w:rFonts w:ascii="Arial" w:hAnsi="Arial" w:cs="Arial"/>
              </w:rPr>
            </w:pPr>
            <w:r w:rsidRPr="00C95AB1">
              <w:rPr>
                <w:rFonts w:ascii="Arial" w:hAnsi="Arial" w:cs="Arial"/>
              </w:rPr>
              <w:t>2.1) Jeigu tiekėjas yra juridinis asmuo, registruotas Lietuvos Respublikoje, dėl įsipareigojimų įvykdymo įrodymo iš jo nereikalaujama pateikti jokių šį reikalavimą įrodančių dokumentų. LTG tikrina duomenis pats nacionalinėje duomenų bazėje (</w:t>
            </w:r>
            <w:hyperlink r:id="rId11" w:history="1">
              <w:r w:rsidRPr="00C95AB1">
                <w:rPr>
                  <w:rFonts w:ascii="Arial" w:hAnsi="Arial" w:cs="Arial"/>
                  <w:bCs/>
                  <w:color w:val="000000" w:themeColor="text1"/>
                </w:rPr>
                <w:t>http://draudejai.sodra.lt/draudeju_viesi_duomenys/</w:t>
              </w:r>
            </w:hyperlink>
            <w:r w:rsidRPr="00C95AB1">
              <w:rPr>
                <w:rFonts w:ascii="Arial" w:hAnsi="Arial" w:cs="Arial"/>
                <w:color w:val="000000"/>
              </w:rPr>
              <w:t>)</w:t>
            </w:r>
            <w:r w:rsidRPr="00C95AB1">
              <w:rPr>
                <w:rFonts w:ascii="Arial" w:hAnsi="Arial" w:cs="Arial"/>
              </w:rPr>
              <w:t>. Jeigu dėl „Sodros“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 Įrodymui, kad toks tiekėjas</w:t>
            </w:r>
            <w:r>
              <w:rPr>
                <w:rFonts w:ascii="Arial" w:hAnsi="Arial" w:cs="Arial"/>
              </w:rPr>
              <w:t xml:space="preserve"> </w:t>
            </w:r>
            <w:r w:rsidRPr="00C95AB1">
              <w:rPr>
                <w:rFonts w:ascii="Arial" w:hAnsi="Arial" w:cs="Arial"/>
              </w:rPr>
              <w:t xml:space="preserve">neturi teistumo, pateikiama išrašas iš teismo sprendimo arba valstybės įmonės Registrų centro Lietuvos Respublikos Vyriausybės nustatyta tvarka išduotas dokumentas, patvirtinantis jungtinius kompetentingų institucijų tvarkomus duomenis (pateikiama skaitmeninė dokumento kopija).  </w:t>
            </w:r>
          </w:p>
          <w:p w14:paraId="78AC24F0" w14:textId="77777777" w:rsidR="00011213" w:rsidRPr="00C95AB1" w:rsidRDefault="00011213" w:rsidP="00011213">
            <w:pPr>
              <w:ind w:left="45"/>
              <w:jc w:val="both"/>
              <w:rPr>
                <w:rFonts w:ascii="Arial" w:hAnsi="Arial" w:cs="Arial"/>
              </w:rPr>
            </w:pPr>
            <w:r w:rsidRPr="00C95AB1">
              <w:rPr>
                <w:rFonts w:ascii="Arial" w:hAnsi="Arial" w:cs="Arial"/>
              </w:rPr>
              <w:t xml:space="preserve">2.2) Jeigu tiekėjas yra fizinis asmuo, registruotas Lietuvos Respublikoje, pateikia išrašą iš teismo sprendimo, Valstybinio socialinio draudimo fondo valdybos teritorinių skyrių ir kitų Valstybinio socialinio draudimo fondo įstaigų, susijusių su Valstybinio socialinio draudimo fondo administravimu, išduotą dokumentą, arba valstybės įmonės Registrų centro Lietuvos Respublikos Vyriausybės nustatyta tvarka išduotą dokumentą, patvirtinantį jungtinius kompetentingų institucijų tvarkomus duomenis (pateikiama skaitmeninė dokumento kopija). </w:t>
            </w:r>
          </w:p>
          <w:p w14:paraId="7F11FD99" w14:textId="77777777" w:rsidR="00011213" w:rsidRPr="00C95AB1" w:rsidRDefault="00011213" w:rsidP="00011213">
            <w:pPr>
              <w:ind w:left="45"/>
              <w:jc w:val="both"/>
              <w:rPr>
                <w:rFonts w:ascii="Arial" w:hAnsi="Arial" w:cs="Arial"/>
              </w:rPr>
            </w:pPr>
            <w:r w:rsidRPr="00C95AB1">
              <w:rPr>
                <w:rFonts w:ascii="Arial" w:hAnsi="Arial" w:cs="Arial"/>
              </w:rPr>
              <w:t xml:space="preserve">2.3) Kitos valstybės tiekėjas, kuris yra fizinis arba juridinis asmuo, pateikia šalies, kurioje jis yra registruotas, kompetentingos valstybės institucijos išduotą pažymą (pateikiama skaitmeninė dokumento kopija). </w:t>
            </w:r>
          </w:p>
          <w:p w14:paraId="703AE4DE" w14:textId="77777777" w:rsidR="00011213" w:rsidRPr="00C95AB1" w:rsidRDefault="00011213" w:rsidP="00011213">
            <w:pPr>
              <w:ind w:left="45"/>
              <w:jc w:val="both"/>
              <w:rPr>
                <w:rFonts w:ascii="Arial" w:hAnsi="Arial" w:cs="Arial"/>
              </w:rPr>
            </w:pPr>
          </w:p>
          <w:p w14:paraId="5CE66242" w14:textId="44E28050" w:rsidR="008016FF" w:rsidRPr="00C95AB1" w:rsidRDefault="00011213" w:rsidP="00011213">
            <w:pPr>
              <w:jc w:val="both"/>
              <w:rPr>
                <w:rFonts w:ascii="Arial" w:hAnsi="Arial" w:cs="Arial"/>
              </w:rPr>
            </w:pPr>
            <w:r w:rsidRPr="00C95AB1">
              <w:rPr>
                <w:rFonts w:ascii="Arial" w:hAnsi="Arial" w:cs="Arial"/>
              </w:rPr>
              <w:t xml:space="preserve">2.2 ir 2.3 punktuose nurodyti dokumentai turi būti išduoti ne anksčiau kaip </w:t>
            </w:r>
            <w:r w:rsidRPr="008016FF">
              <w:rPr>
                <w:rFonts w:ascii="Arial" w:hAnsi="Arial" w:cs="Arial"/>
                <w:color w:val="FF0000"/>
              </w:rPr>
              <w:t xml:space="preserve">160 (vienas šimtas šešiasdešimt) </w:t>
            </w:r>
            <w:r w:rsidRPr="00C95AB1">
              <w:rPr>
                <w:rFonts w:ascii="Arial" w:hAnsi="Arial" w:cs="Arial"/>
              </w:rPr>
              <w:t>kalendorinių dienų iki paraiškų pateikimo</w:t>
            </w:r>
            <w:r>
              <w:rPr>
                <w:rFonts w:ascii="Arial" w:hAnsi="Arial" w:cs="Arial"/>
              </w:rPr>
              <w:t xml:space="preserve"> </w:t>
            </w:r>
            <w:r w:rsidRPr="00C95AB1">
              <w:rPr>
                <w:rFonts w:ascii="Arial" w:hAnsi="Arial" w:cs="Arial"/>
              </w:rPr>
              <w:t xml:space="preserve">termino pabaigos. Jei dokumentas išduotas anksčiau, tačiau jis </w:t>
            </w:r>
            <w:r w:rsidRPr="00C95AB1">
              <w:rPr>
                <w:rFonts w:ascii="Arial" w:hAnsi="Arial" w:cs="Arial"/>
              </w:rPr>
              <w:lastRenderedPageBreak/>
              <w:t>galioja jo vertinimo metu</w:t>
            </w:r>
            <w:r w:rsidRPr="00C95AB1">
              <w:rPr>
                <w:rFonts w:ascii="Arial" w:hAnsi="Arial" w:cs="Arial"/>
                <w:color w:val="000000" w:themeColor="text1"/>
              </w:rPr>
              <w:t xml:space="preserve">, toks dokumentas </w:t>
            </w:r>
            <w:r w:rsidRPr="00C95AB1">
              <w:rPr>
                <w:rFonts w:ascii="Arial" w:hAnsi="Arial" w:cs="Arial"/>
              </w:rPr>
              <w:t>yra priimtinas.</w:t>
            </w:r>
          </w:p>
        </w:tc>
      </w:tr>
      <w:tr w:rsidR="00011213" w:rsidRPr="00191C85" w14:paraId="742EBCA1" w14:textId="77777777" w:rsidTr="0064681B">
        <w:tc>
          <w:tcPr>
            <w:tcW w:w="1555" w:type="dxa"/>
          </w:tcPr>
          <w:p w14:paraId="6D7D5379" w14:textId="5AF5BC22" w:rsidR="00011213" w:rsidRDefault="00011213" w:rsidP="00ED2B18">
            <w:pPr>
              <w:contextualSpacing/>
              <w:jc w:val="both"/>
              <w:rPr>
                <w:rFonts w:ascii="Arial" w:eastAsia="Times New Roman" w:hAnsi="Arial" w:cs="Arial"/>
                <w:lang w:eastAsia="ar-SA"/>
              </w:rPr>
            </w:pPr>
            <w:r>
              <w:rPr>
                <w:rFonts w:ascii="Arial" w:eastAsia="Times New Roman" w:hAnsi="Arial" w:cs="Arial"/>
                <w:sz w:val="22"/>
                <w:szCs w:val="22"/>
                <w:lang w:eastAsia="ar-SA"/>
              </w:rPr>
              <w:lastRenderedPageBreak/>
              <w:t>3 priedas Reikalavimai tiekėjų kvalifikacijai, 10</w:t>
            </w:r>
            <w:r w:rsidRPr="008016FF">
              <w:rPr>
                <w:rFonts w:ascii="Arial" w:eastAsia="Times New Roman" w:hAnsi="Arial" w:cs="Arial"/>
                <w:sz w:val="22"/>
                <w:szCs w:val="22"/>
                <w:lang w:eastAsia="ar-SA"/>
              </w:rPr>
              <w:t xml:space="preserve"> punktas</w:t>
            </w:r>
          </w:p>
        </w:tc>
        <w:tc>
          <w:tcPr>
            <w:tcW w:w="3911" w:type="dxa"/>
          </w:tcPr>
          <w:p w14:paraId="2BDAC667" w14:textId="77777777" w:rsidR="00011213" w:rsidRPr="00C95AB1" w:rsidRDefault="00011213" w:rsidP="00011213">
            <w:pPr>
              <w:jc w:val="both"/>
              <w:rPr>
                <w:rFonts w:ascii="Arial" w:hAnsi="Arial" w:cs="Arial"/>
              </w:rPr>
            </w:pPr>
            <w:r w:rsidRPr="00C95AB1">
              <w:rPr>
                <w:rFonts w:ascii="Arial" w:hAnsi="Arial" w:cs="Arial"/>
              </w:rPr>
              <w:t>LTG nereikalauja papildomų dokumentų dėl</w:t>
            </w:r>
            <w:r>
              <w:rPr>
                <w:rFonts w:ascii="Arial" w:hAnsi="Arial" w:cs="Arial"/>
              </w:rPr>
              <w:t xml:space="preserve"> </w:t>
            </w:r>
            <w:r w:rsidRPr="00C95AB1">
              <w:rPr>
                <w:rFonts w:ascii="Arial" w:hAnsi="Arial" w:cs="Arial"/>
              </w:rPr>
              <w:t xml:space="preserve">atitikties šiam reikalavimui įrodymo, išskyrus 1 punkte nurodytą reikalavimą. Pagrįsdamas 1 punkto reikalavimą tiekėjas turi pateikti: </w:t>
            </w:r>
          </w:p>
          <w:p w14:paraId="02FA208F" w14:textId="77777777" w:rsidR="00011213" w:rsidRPr="00C95AB1" w:rsidRDefault="00011213" w:rsidP="00011213">
            <w:pPr>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50BFB7D5" w14:textId="77777777" w:rsidR="00011213" w:rsidRPr="00C95AB1" w:rsidRDefault="00011213" w:rsidP="00011213">
            <w:pPr>
              <w:jc w:val="both"/>
              <w:rPr>
                <w:rFonts w:ascii="Arial" w:hAnsi="Arial" w:cs="Arial"/>
              </w:rPr>
            </w:pPr>
            <w:r w:rsidRPr="00C95AB1">
              <w:rPr>
                <w:rFonts w:ascii="Arial" w:hAnsi="Arial" w:cs="Arial"/>
              </w:rPr>
              <w:t>LTG tikrina duomenis pats nacionalinėje duomenų bazėje (http://www.registrucentras.lt/jar/p/index.php). Jeigu dėl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w:t>
            </w:r>
          </w:p>
          <w:p w14:paraId="65FC54D3" w14:textId="77777777" w:rsidR="00011213" w:rsidRPr="00C95AB1" w:rsidRDefault="00011213" w:rsidP="00011213">
            <w:pPr>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4E7519EA" w14:textId="77777777" w:rsidR="00011213" w:rsidRPr="00C95AB1" w:rsidRDefault="00011213" w:rsidP="00011213">
            <w:pPr>
              <w:jc w:val="both"/>
              <w:rPr>
                <w:rFonts w:ascii="Arial" w:hAnsi="Arial" w:cs="Arial"/>
              </w:rPr>
            </w:pPr>
            <w:r w:rsidRPr="00C95AB1">
              <w:rPr>
                <w:rFonts w:ascii="Arial" w:hAnsi="Arial" w:cs="Arial"/>
              </w:rPr>
              <w:t>3) Kitos valstybės tiekėjas, kuris yra fizinis arba juridinis asmuo, pateikia šalies, kurioje jis yra registruotas, kompetentingos valstybės</w:t>
            </w:r>
            <w:r>
              <w:rPr>
                <w:rFonts w:ascii="Arial" w:hAnsi="Arial" w:cs="Arial"/>
              </w:rPr>
              <w:t xml:space="preserve"> </w:t>
            </w:r>
            <w:r w:rsidRPr="00C95AB1">
              <w:rPr>
                <w:rFonts w:ascii="Arial" w:hAnsi="Arial" w:cs="Arial"/>
              </w:rPr>
              <w:t>institucijos išduotą pažymą (pateikiama skaitmeninė dokumento kopija).</w:t>
            </w:r>
          </w:p>
          <w:p w14:paraId="7BF84290" w14:textId="7D700D55" w:rsidR="00011213" w:rsidRPr="00C95AB1" w:rsidRDefault="00011213" w:rsidP="00011213">
            <w:pPr>
              <w:pStyle w:val="ListParagraph"/>
              <w:tabs>
                <w:tab w:val="left" w:pos="328"/>
              </w:tabs>
              <w:ind w:left="45"/>
              <w:jc w:val="both"/>
              <w:rPr>
                <w:rFonts w:ascii="Arial" w:hAnsi="Arial" w:cs="Arial"/>
              </w:rPr>
            </w:pPr>
            <w:r w:rsidRPr="00C95AB1">
              <w:rPr>
                <w:rFonts w:ascii="Arial" w:hAnsi="Arial" w:cs="Arial"/>
              </w:rPr>
              <w:t xml:space="preserve">4) Nurodyti dokumentai turi būti išduoti ne anksčiau kaip </w:t>
            </w:r>
            <w:r w:rsidRPr="00011213">
              <w:rPr>
                <w:rFonts w:ascii="Arial" w:hAnsi="Arial" w:cs="Arial"/>
                <w:color w:val="FF0000"/>
              </w:rPr>
              <w:t xml:space="preserve">30 (trisdešimt) </w:t>
            </w:r>
            <w:r w:rsidRPr="00C95AB1">
              <w:rPr>
                <w:rFonts w:ascii="Arial" w:hAnsi="Arial" w:cs="Arial"/>
              </w:rPr>
              <w:t>kalendorinių dienų iki paraiškų pateikimo termino pabaigos. Jei dokumentas išduotas anksčiau, tačiau jis galioja jo vertinimo metu, toks dokumentas yra priimtinas.</w:t>
            </w:r>
          </w:p>
        </w:tc>
        <w:tc>
          <w:tcPr>
            <w:tcW w:w="4162" w:type="dxa"/>
          </w:tcPr>
          <w:p w14:paraId="3BC24831" w14:textId="77777777" w:rsidR="00011213" w:rsidRPr="00C95AB1" w:rsidRDefault="00011213" w:rsidP="00011213">
            <w:pPr>
              <w:jc w:val="both"/>
              <w:rPr>
                <w:rFonts w:ascii="Arial" w:hAnsi="Arial" w:cs="Arial"/>
              </w:rPr>
            </w:pPr>
            <w:r w:rsidRPr="00C95AB1">
              <w:rPr>
                <w:rFonts w:ascii="Arial" w:hAnsi="Arial" w:cs="Arial"/>
              </w:rPr>
              <w:t>LTG nereikalauja papildomų dokumentų dėl</w:t>
            </w:r>
            <w:r>
              <w:rPr>
                <w:rFonts w:ascii="Arial" w:hAnsi="Arial" w:cs="Arial"/>
              </w:rPr>
              <w:t xml:space="preserve"> </w:t>
            </w:r>
            <w:r w:rsidRPr="00C95AB1">
              <w:rPr>
                <w:rFonts w:ascii="Arial" w:hAnsi="Arial" w:cs="Arial"/>
              </w:rPr>
              <w:t xml:space="preserve">atitikties šiam reikalavimui įrodymo, išskyrus 1 punkte nurodytą reikalavimą. Pagrįsdamas 1 punkto reikalavimą tiekėjas turi pateikti: </w:t>
            </w:r>
          </w:p>
          <w:p w14:paraId="27586614" w14:textId="77777777" w:rsidR="00011213" w:rsidRPr="00C95AB1" w:rsidRDefault="00011213" w:rsidP="00011213">
            <w:pPr>
              <w:jc w:val="both"/>
              <w:rPr>
                <w:rFonts w:ascii="Arial" w:hAnsi="Arial" w:cs="Arial"/>
              </w:rPr>
            </w:pPr>
            <w:r w:rsidRPr="00C95AB1">
              <w:rPr>
                <w:rFonts w:ascii="Arial" w:hAnsi="Arial" w:cs="Arial"/>
              </w:rPr>
              <w:t xml:space="preserve">1) Jeigu tiekėjas yra juridinis asmuo, registruotas Lietuvos Respublikoje, iš jo nereikalaujama pateikti jokių reikalavimą įrodančių dokumentų. </w:t>
            </w:r>
          </w:p>
          <w:p w14:paraId="0550E4C9" w14:textId="77777777" w:rsidR="00011213" w:rsidRPr="00C95AB1" w:rsidRDefault="00011213" w:rsidP="00011213">
            <w:pPr>
              <w:jc w:val="both"/>
              <w:rPr>
                <w:rFonts w:ascii="Arial" w:hAnsi="Arial" w:cs="Arial"/>
              </w:rPr>
            </w:pPr>
            <w:r w:rsidRPr="00C95AB1">
              <w:rPr>
                <w:rFonts w:ascii="Arial" w:hAnsi="Arial" w:cs="Arial"/>
              </w:rPr>
              <w:t>LTG tikrina duomenis pats nacionalinėje duomenų bazėje (http://www.registrucentras.lt/jar/p/index.php). Jeigu dėl informacinės sistemos techninių trikdžių LTG neturės galimybės patikrinti neatlygintinai prieinamų duomenų apie tiekėją (juridinį asmenį), ji turės teisę prašyti tiekėjo (juridinio asmens), pateikti nustatyta tvarka išduotą dokumentą, patvirtinantį atitiktį šiam reikalavimui.</w:t>
            </w:r>
          </w:p>
          <w:p w14:paraId="0B65AC7E" w14:textId="77777777" w:rsidR="00011213" w:rsidRPr="00C95AB1" w:rsidRDefault="00011213" w:rsidP="00011213">
            <w:pPr>
              <w:jc w:val="both"/>
              <w:rPr>
                <w:rFonts w:ascii="Arial" w:hAnsi="Arial" w:cs="Arial"/>
              </w:rPr>
            </w:pPr>
            <w:r w:rsidRPr="00C95AB1">
              <w:rPr>
                <w:rFonts w:ascii="Arial" w:hAnsi="Arial" w:cs="Arial"/>
              </w:rPr>
              <w:t xml:space="preserve">2) Jeigu tiekėjas yra fizinis asmuo, registruotas Lietuvos Respublikoje, jis pateikia Valstybės įmonės Registrų centro išduotą išrašą ar šios įmonės Lietuvos Respublikos Vyriausybės nustatyta tvarka išduotą dokumentą, patvirtinantį jungtinius kompetentingų institucijų tvarkomus duomenis nurodytoms aplinkybėms įrodyti, arba teismo išduotą išrašą iš teismo sprendimo, jei toks yra (pateikiama skaitmeninė dokumento kopija). </w:t>
            </w:r>
          </w:p>
          <w:p w14:paraId="56971D76" w14:textId="77777777" w:rsidR="00011213" w:rsidRPr="00C95AB1" w:rsidRDefault="00011213" w:rsidP="00011213">
            <w:pPr>
              <w:jc w:val="both"/>
              <w:rPr>
                <w:rFonts w:ascii="Arial" w:hAnsi="Arial" w:cs="Arial"/>
              </w:rPr>
            </w:pPr>
            <w:r w:rsidRPr="00C95AB1">
              <w:rPr>
                <w:rFonts w:ascii="Arial" w:hAnsi="Arial" w:cs="Arial"/>
              </w:rPr>
              <w:t>3) Kitos valstybės tiekėjas, kuris yra fizinis arba juridinis asmuo, pateikia šalies, kurioje jis yra registruotas, kompetentingos valstybės</w:t>
            </w:r>
            <w:r>
              <w:rPr>
                <w:rFonts w:ascii="Arial" w:hAnsi="Arial" w:cs="Arial"/>
              </w:rPr>
              <w:t xml:space="preserve"> </w:t>
            </w:r>
            <w:r w:rsidRPr="00C95AB1">
              <w:rPr>
                <w:rFonts w:ascii="Arial" w:hAnsi="Arial" w:cs="Arial"/>
              </w:rPr>
              <w:t>institucijos išduotą pažymą (pateikiama skaitmeninė dokumento kopija).</w:t>
            </w:r>
          </w:p>
          <w:p w14:paraId="7E1E8705" w14:textId="3504740F" w:rsidR="00011213" w:rsidRDefault="00011213" w:rsidP="00011213">
            <w:pPr>
              <w:tabs>
                <w:tab w:val="left" w:pos="328"/>
              </w:tabs>
              <w:jc w:val="both"/>
              <w:rPr>
                <w:rFonts w:ascii="Arial" w:hAnsi="Arial" w:cs="Arial"/>
              </w:rPr>
            </w:pPr>
            <w:r w:rsidRPr="00C95AB1">
              <w:rPr>
                <w:rFonts w:ascii="Arial" w:hAnsi="Arial" w:cs="Arial"/>
              </w:rPr>
              <w:t xml:space="preserve">4) Nurodyti dokumentai turi būti išduoti ne anksčiau kaip </w:t>
            </w:r>
            <w:r w:rsidRPr="008016FF">
              <w:rPr>
                <w:rFonts w:ascii="Arial" w:hAnsi="Arial" w:cs="Arial"/>
                <w:color w:val="FF0000"/>
              </w:rPr>
              <w:t xml:space="preserve">160 (vienas šimtas šešiasdešimt) </w:t>
            </w:r>
            <w:r w:rsidRPr="00C95AB1">
              <w:rPr>
                <w:rFonts w:ascii="Arial" w:hAnsi="Arial" w:cs="Arial"/>
              </w:rPr>
              <w:t>kalendorinių dienų iki paraiškų pateikimo termino pabaigos. Jei dokumentas išduotas anksčiau, tačiau jis galioja jo vertinimo metu, toks dokumentas yra priimtinas.</w:t>
            </w:r>
          </w:p>
        </w:tc>
      </w:tr>
    </w:tbl>
    <w:p w14:paraId="7C6C18D8" w14:textId="5348E4C4" w:rsidR="00695FEC" w:rsidRPr="00D15973" w:rsidRDefault="00695FEC" w:rsidP="003F2378">
      <w:pPr>
        <w:pStyle w:val="ListParagraph"/>
        <w:spacing w:after="0" w:line="240" w:lineRule="auto"/>
        <w:ind w:left="0" w:firstLine="567"/>
        <w:jc w:val="both"/>
        <w:rPr>
          <w:rFonts w:ascii="Arial" w:hAnsi="Arial" w:cs="Arial"/>
          <w:position w:val="6"/>
          <w:lang w:val="lt-LT"/>
        </w:rPr>
      </w:pPr>
      <w:r w:rsidRPr="00D15973">
        <w:rPr>
          <w:rFonts w:ascii="Arial" w:hAnsi="Arial" w:cs="Arial"/>
          <w:position w:val="6"/>
          <w:lang w:val="lt-LT"/>
        </w:rPr>
        <w:t xml:space="preserve">Pažymėtina, kad bet kuris LTG atliktas paaiškinimas / patikslinimas yra laikomas neatskiriama Pirkimo </w:t>
      </w:r>
      <w:r w:rsidR="008478D8" w:rsidRPr="00D15973">
        <w:rPr>
          <w:rFonts w:ascii="Arial" w:hAnsi="Arial" w:cs="Arial"/>
          <w:position w:val="6"/>
          <w:lang w:val="lt-LT"/>
        </w:rPr>
        <w:t xml:space="preserve">dokumentų </w:t>
      </w:r>
      <w:r w:rsidRPr="00D15973">
        <w:rPr>
          <w:rFonts w:ascii="Arial" w:hAnsi="Arial" w:cs="Arial"/>
          <w:position w:val="6"/>
          <w:lang w:val="lt-LT"/>
        </w:rPr>
        <w:t xml:space="preserve">dalimi, ir jo nuostatos turi viršenybę prieš ankstesnes Pirkimo </w:t>
      </w:r>
      <w:r w:rsidR="008478D8" w:rsidRPr="00D15973">
        <w:rPr>
          <w:rFonts w:ascii="Arial" w:hAnsi="Arial" w:cs="Arial"/>
          <w:position w:val="6"/>
          <w:lang w:val="lt-LT"/>
        </w:rPr>
        <w:t xml:space="preserve">dokumentuose </w:t>
      </w:r>
      <w:r w:rsidRPr="00D15973">
        <w:rPr>
          <w:rFonts w:ascii="Arial" w:hAnsi="Arial" w:cs="Arial"/>
          <w:position w:val="6"/>
          <w:lang w:val="lt-LT"/>
        </w:rPr>
        <w:lastRenderedPageBreak/>
        <w:t>išdėstytas nuostatas. Tuo atveju, kai skelbime apie Pirkimą pateikta informacija neatitinka informacijos, pateiktos kit</w:t>
      </w:r>
      <w:r w:rsidR="00C431B5">
        <w:rPr>
          <w:rFonts w:ascii="Arial" w:hAnsi="Arial" w:cs="Arial"/>
          <w:position w:val="6"/>
          <w:lang w:val="lt-LT"/>
        </w:rPr>
        <w:t>u</w:t>
      </w:r>
      <w:r w:rsidRPr="00D15973">
        <w:rPr>
          <w:rFonts w:ascii="Arial" w:hAnsi="Arial" w:cs="Arial"/>
          <w:position w:val="6"/>
          <w:lang w:val="lt-LT"/>
        </w:rPr>
        <w:t xml:space="preserve">ose Pirkimo </w:t>
      </w:r>
      <w:r w:rsidR="008478D8" w:rsidRPr="00D15973">
        <w:rPr>
          <w:rFonts w:ascii="Arial" w:hAnsi="Arial" w:cs="Arial"/>
          <w:position w:val="6"/>
          <w:lang w:val="lt-LT"/>
        </w:rPr>
        <w:t>dokumentuose</w:t>
      </w:r>
      <w:r w:rsidRPr="00D15973">
        <w:rPr>
          <w:rFonts w:ascii="Arial" w:hAnsi="Arial" w:cs="Arial"/>
          <w:position w:val="6"/>
          <w:lang w:val="lt-LT"/>
        </w:rPr>
        <w:t>, teisinga laikoma informacija, nurodyta skelbime apie Pirkimą.</w:t>
      </w:r>
    </w:p>
    <w:p w14:paraId="3E98142E" w14:textId="77777777" w:rsidR="00B22A19" w:rsidRPr="00D15973" w:rsidRDefault="00B22A19" w:rsidP="003F2378">
      <w:pPr>
        <w:tabs>
          <w:tab w:val="left" w:pos="284"/>
        </w:tabs>
        <w:rPr>
          <w:rFonts w:ascii="Arial" w:hAnsi="Arial" w:cs="Arial"/>
          <w:color w:val="FF0000"/>
          <w:lang w:val="lt-LT"/>
        </w:rPr>
      </w:pPr>
    </w:p>
    <w:p w14:paraId="4F99972F" w14:textId="001E4426" w:rsidR="00546E18" w:rsidRDefault="0002173A" w:rsidP="0002173A">
      <w:pPr>
        <w:tabs>
          <w:tab w:val="left" w:pos="567"/>
        </w:tabs>
        <w:spacing w:after="0" w:line="240" w:lineRule="auto"/>
        <w:ind w:firstLine="567"/>
        <w:jc w:val="both"/>
        <w:rPr>
          <w:rFonts w:ascii="Arial" w:hAnsi="Arial" w:cs="Arial"/>
          <w:lang w:val="lt-LT"/>
        </w:rPr>
      </w:pPr>
      <w:r w:rsidRPr="00D15973">
        <w:rPr>
          <w:rFonts w:ascii="Arial" w:hAnsi="Arial" w:cs="Arial"/>
          <w:lang w:val="lt-LT"/>
        </w:rPr>
        <w:tab/>
      </w:r>
      <w:r w:rsidR="00546E18" w:rsidRPr="00D15973">
        <w:rPr>
          <w:rFonts w:ascii="Arial" w:hAnsi="Arial" w:cs="Arial"/>
          <w:color w:val="0D0D0D"/>
          <w:lang w:val="lt-LT"/>
        </w:rPr>
        <w:t>Pridedama</w:t>
      </w:r>
      <w:r w:rsidR="00546E18" w:rsidRPr="00D15973">
        <w:rPr>
          <w:rFonts w:ascii="Arial" w:hAnsi="Arial" w:cs="Arial"/>
          <w:lang w:val="lt-LT"/>
        </w:rPr>
        <w:t>:</w:t>
      </w:r>
      <w:r w:rsidR="00011213">
        <w:rPr>
          <w:rFonts w:ascii="Arial" w:hAnsi="Arial" w:cs="Arial"/>
          <w:lang w:val="lt-LT"/>
        </w:rPr>
        <w:t xml:space="preserve"> </w:t>
      </w:r>
    </w:p>
    <w:p w14:paraId="24290A12" w14:textId="7A74C6E0" w:rsidR="00011213" w:rsidRPr="00D15973" w:rsidRDefault="00DF502A" w:rsidP="0002173A">
      <w:pPr>
        <w:tabs>
          <w:tab w:val="left" w:pos="567"/>
        </w:tabs>
        <w:spacing w:after="0" w:line="240" w:lineRule="auto"/>
        <w:ind w:firstLine="567"/>
        <w:jc w:val="both"/>
        <w:rPr>
          <w:rFonts w:ascii="Arial" w:hAnsi="Arial" w:cs="Arial"/>
          <w:lang w:val="lt-LT"/>
        </w:rPr>
      </w:pPr>
      <w:r w:rsidRPr="00DF502A">
        <w:rPr>
          <w:rFonts w:ascii="Arial" w:hAnsi="Arial" w:cs="Arial"/>
          <w:lang w:val="lt-LT"/>
        </w:rPr>
        <w:t xml:space="preserve">1 priedas. Patikslintas </w:t>
      </w:r>
      <w:r w:rsidR="00E86E1D">
        <w:rPr>
          <w:rFonts w:ascii="Arial" w:hAnsi="Arial" w:cs="Arial"/>
          <w:lang w:val="lt-LT"/>
        </w:rPr>
        <w:t>d</w:t>
      </w:r>
      <w:r w:rsidRPr="00DF502A">
        <w:rPr>
          <w:rFonts w:ascii="Arial" w:hAnsi="Arial" w:cs="Arial"/>
          <w:lang w:val="lt-LT"/>
        </w:rPr>
        <w:t>ina</w:t>
      </w:r>
      <w:r>
        <w:rPr>
          <w:rFonts w:ascii="Arial" w:hAnsi="Arial" w:cs="Arial"/>
          <w:lang w:val="lt-LT"/>
        </w:rPr>
        <w:t xml:space="preserve">minės pirkimo sistemos dokumentų </w:t>
      </w:r>
      <w:r w:rsidR="00011213">
        <w:rPr>
          <w:rFonts w:ascii="Arial" w:hAnsi="Arial" w:cs="Arial"/>
          <w:lang w:val="lt-LT"/>
        </w:rPr>
        <w:t xml:space="preserve">3 priedas </w:t>
      </w:r>
      <w:r w:rsidR="00E86E1D">
        <w:rPr>
          <w:rFonts w:ascii="Arial" w:hAnsi="Arial" w:cs="Arial"/>
          <w:lang w:val="lt-LT"/>
        </w:rPr>
        <w:t>„</w:t>
      </w:r>
      <w:r w:rsidR="00011213">
        <w:rPr>
          <w:rFonts w:ascii="Arial" w:hAnsi="Arial" w:cs="Arial"/>
          <w:lang w:val="lt-LT"/>
        </w:rPr>
        <w:t>Reikalavimai tiek</w:t>
      </w:r>
      <w:r>
        <w:rPr>
          <w:rFonts w:ascii="Arial" w:hAnsi="Arial" w:cs="Arial"/>
          <w:lang w:val="lt-LT"/>
        </w:rPr>
        <w:t>ėjų</w:t>
      </w:r>
      <w:r w:rsidR="00011213">
        <w:rPr>
          <w:rFonts w:ascii="Arial" w:hAnsi="Arial" w:cs="Arial"/>
          <w:lang w:val="lt-LT"/>
        </w:rPr>
        <w:t xml:space="preserve"> kvalifikacijai</w:t>
      </w:r>
      <w:r w:rsidR="00E86E1D">
        <w:rPr>
          <w:rFonts w:ascii="Arial" w:hAnsi="Arial" w:cs="Arial"/>
          <w:lang w:val="lt-LT"/>
        </w:rPr>
        <w:t>“.</w:t>
      </w:r>
    </w:p>
    <w:p w14:paraId="73D432C9" w14:textId="2EAD4614" w:rsidR="00F25E7D" w:rsidRPr="00D15973" w:rsidRDefault="00F25E7D" w:rsidP="00F004E5">
      <w:pPr>
        <w:tabs>
          <w:tab w:val="left" w:pos="284"/>
        </w:tabs>
        <w:jc w:val="both"/>
        <w:rPr>
          <w:rFonts w:ascii="Arial" w:hAnsi="Arial" w:cs="Arial"/>
          <w:color w:val="FF0000"/>
          <w:lang w:val="lt-LT"/>
        </w:rPr>
      </w:pPr>
    </w:p>
    <w:p w14:paraId="0A807317" w14:textId="78077037" w:rsidR="00F25E7D" w:rsidRPr="00D15973" w:rsidRDefault="00F25E7D" w:rsidP="00F004E5">
      <w:pPr>
        <w:tabs>
          <w:tab w:val="left" w:pos="284"/>
        </w:tabs>
        <w:jc w:val="both"/>
        <w:rPr>
          <w:rFonts w:ascii="Arial" w:hAnsi="Arial" w:cs="Arial"/>
          <w:color w:val="FF0000"/>
          <w:lang w:val="lt-LT"/>
        </w:rPr>
      </w:pPr>
      <w:r w:rsidRPr="00D15973">
        <w:rPr>
          <w:rFonts w:ascii="Arial" w:hAnsi="Arial" w:cs="Arial"/>
          <w:position w:val="6"/>
          <w:lang w:val="lt-LT"/>
        </w:rPr>
        <w:tab/>
      </w:r>
      <w:r w:rsidRPr="00D15973">
        <w:rPr>
          <w:rFonts w:ascii="Arial" w:hAnsi="Arial" w:cs="Arial"/>
          <w:position w:val="6"/>
          <w:lang w:val="lt-LT"/>
        </w:rPr>
        <w:tab/>
      </w:r>
      <w:r w:rsidRPr="00D15973">
        <w:rPr>
          <w:rFonts w:ascii="Arial" w:hAnsi="Arial" w:cs="Arial"/>
          <w:position w:val="6"/>
          <w:lang w:val="lt-LT"/>
        </w:rPr>
        <w:tab/>
      </w:r>
      <w:r w:rsidRPr="00D15973">
        <w:rPr>
          <w:rFonts w:ascii="Arial" w:hAnsi="Arial" w:cs="Arial"/>
          <w:position w:val="6"/>
          <w:lang w:val="lt-LT"/>
        </w:rPr>
        <w:tab/>
      </w:r>
      <w:r w:rsidRPr="00D15973">
        <w:rPr>
          <w:rFonts w:ascii="Arial" w:hAnsi="Arial" w:cs="Arial"/>
          <w:position w:val="6"/>
          <w:lang w:val="lt-LT"/>
        </w:rPr>
        <w:tab/>
      </w:r>
    </w:p>
    <w:p w14:paraId="7C5FB97F" w14:textId="77777777" w:rsidR="00DF502A" w:rsidRPr="00DF502A" w:rsidRDefault="00DF502A" w:rsidP="00DF502A">
      <w:pPr>
        <w:spacing w:after="0" w:line="240" w:lineRule="auto"/>
        <w:ind w:firstLine="360"/>
        <w:jc w:val="both"/>
        <w:rPr>
          <w:rFonts w:asciiTheme="minorBidi" w:eastAsia="Calibri" w:hAnsiTheme="minorBidi"/>
          <w:lang w:val="lt-LT"/>
        </w:rPr>
      </w:pPr>
      <w:r w:rsidRPr="00DF502A">
        <w:rPr>
          <w:rFonts w:ascii="Arial" w:hAnsi="Arial" w:cs="Arial"/>
          <w:lang w:val="lt-LT"/>
        </w:rPr>
        <w:t xml:space="preserve">Rengė: </w:t>
      </w:r>
      <w:r w:rsidRPr="00DF502A">
        <w:rPr>
          <w:rFonts w:asciiTheme="minorBidi" w:hAnsiTheme="minorBidi"/>
          <w:lang w:val="lt-LT"/>
        </w:rPr>
        <w:t xml:space="preserve">Technologinių pirkimų skyriaus projektų vadovė Gabija Vitkauskienė, tel. +370 665 25569, el. paštas </w:t>
      </w:r>
      <w:hyperlink r:id="rId12" w:history="1">
        <w:r w:rsidRPr="00DF502A">
          <w:rPr>
            <w:rFonts w:asciiTheme="minorBidi" w:hAnsiTheme="minorBidi"/>
            <w:color w:val="0563C1" w:themeColor="hyperlink"/>
            <w:u w:val="single"/>
            <w:lang w:val="lt-LT"/>
          </w:rPr>
          <w:t>gabija.vitkauskiene@litrail.lt</w:t>
        </w:r>
      </w:hyperlink>
      <w:r w:rsidRPr="00DF502A">
        <w:rPr>
          <w:rFonts w:asciiTheme="minorBidi" w:hAnsiTheme="minorBidi"/>
          <w:lang w:val="lt-LT"/>
        </w:rPr>
        <w:t xml:space="preserve"> .</w:t>
      </w:r>
    </w:p>
    <w:p w14:paraId="7F5C3505" w14:textId="77777777" w:rsidR="00DF502A" w:rsidRPr="00DF502A" w:rsidRDefault="00DF502A" w:rsidP="00DF502A">
      <w:pPr>
        <w:tabs>
          <w:tab w:val="left" w:pos="284"/>
        </w:tabs>
        <w:jc w:val="both"/>
        <w:rPr>
          <w:rFonts w:ascii="Arial" w:hAnsi="Arial" w:cs="Arial"/>
          <w:lang w:val="lt-LT"/>
        </w:rPr>
      </w:pPr>
    </w:p>
    <w:p w14:paraId="5AE1651B" w14:textId="13F0AB68" w:rsidR="00120CFE" w:rsidRDefault="00120CFE" w:rsidP="003E1708">
      <w:pPr>
        <w:tabs>
          <w:tab w:val="left" w:pos="284"/>
        </w:tabs>
        <w:jc w:val="both"/>
        <w:rPr>
          <w:rFonts w:ascii="Arial" w:hAnsi="Arial" w:cs="Arial"/>
          <w:color w:val="FF0000"/>
          <w:lang w:val="lt-LT"/>
        </w:rPr>
      </w:pPr>
    </w:p>
    <w:p w14:paraId="12EC6C28" w14:textId="12FDF6ED" w:rsidR="00120CFE" w:rsidRDefault="00120CFE" w:rsidP="003E1708">
      <w:pPr>
        <w:tabs>
          <w:tab w:val="left" w:pos="284"/>
        </w:tabs>
        <w:jc w:val="both"/>
        <w:rPr>
          <w:rFonts w:ascii="Arial" w:hAnsi="Arial" w:cs="Arial"/>
          <w:color w:val="FF0000"/>
          <w:lang w:val="lt-LT"/>
        </w:rPr>
      </w:pPr>
    </w:p>
    <w:p w14:paraId="6B397BA6" w14:textId="1749901C" w:rsidR="00120CFE" w:rsidRDefault="00120CFE" w:rsidP="00120CFE">
      <w:pPr>
        <w:tabs>
          <w:tab w:val="left" w:pos="284"/>
        </w:tabs>
        <w:jc w:val="both"/>
        <w:rPr>
          <w:rFonts w:ascii="Arial" w:hAnsi="Arial" w:cs="Arial"/>
          <w:lang w:val="en-US"/>
        </w:rPr>
      </w:pPr>
    </w:p>
    <w:p w14:paraId="7C2A3EEF" w14:textId="7BBD62F0" w:rsidR="00120CFE" w:rsidRDefault="00120CFE" w:rsidP="00120CFE">
      <w:pPr>
        <w:tabs>
          <w:tab w:val="left" w:pos="284"/>
        </w:tabs>
        <w:jc w:val="both"/>
        <w:rPr>
          <w:rFonts w:ascii="Arial" w:hAnsi="Arial" w:cs="Arial"/>
          <w:lang w:val="en-US"/>
        </w:rPr>
      </w:pPr>
    </w:p>
    <w:p w14:paraId="2B8984CE" w14:textId="55B890CD" w:rsidR="00120CFE" w:rsidRDefault="00120CFE" w:rsidP="00120CFE">
      <w:pPr>
        <w:tabs>
          <w:tab w:val="left" w:pos="284"/>
        </w:tabs>
        <w:jc w:val="both"/>
        <w:rPr>
          <w:rFonts w:ascii="Arial" w:hAnsi="Arial" w:cs="Arial"/>
          <w:lang w:val="en-US"/>
        </w:rPr>
      </w:pPr>
    </w:p>
    <w:p w14:paraId="2497EAA1" w14:textId="7310FA60" w:rsidR="00120CFE" w:rsidRDefault="00120CFE" w:rsidP="00120CFE">
      <w:pPr>
        <w:tabs>
          <w:tab w:val="left" w:pos="284"/>
        </w:tabs>
        <w:jc w:val="both"/>
        <w:rPr>
          <w:rFonts w:ascii="Arial" w:hAnsi="Arial" w:cs="Arial"/>
          <w:lang w:val="en-US"/>
        </w:rPr>
      </w:pPr>
    </w:p>
    <w:p w14:paraId="6D62378C" w14:textId="6BF9EDAB" w:rsidR="00120CFE" w:rsidRDefault="00120CFE" w:rsidP="00120CFE">
      <w:pPr>
        <w:tabs>
          <w:tab w:val="left" w:pos="284"/>
        </w:tabs>
        <w:jc w:val="both"/>
        <w:rPr>
          <w:rFonts w:ascii="Arial" w:hAnsi="Arial" w:cs="Arial"/>
          <w:lang w:val="en-US"/>
        </w:rPr>
      </w:pPr>
    </w:p>
    <w:p w14:paraId="414A3457" w14:textId="77777777" w:rsidR="004140C2" w:rsidRPr="004140C2" w:rsidRDefault="004140C2" w:rsidP="008F5256">
      <w:pPr>
        <w:tabs>
          <w:tab w:val="left" w:pos="284"/>
        </w:tabs>
        <w:jc w:val="both"/>
        <w:rPr>
          <w:rFonts w:ascii="Arial" w:hAnsi="Arial" w:cs="Arial"/>
          <w:lang w:val="fi-FI"/>
        </w:rPr>
      </w:pPr>
    </w:p>
    <w:sectPr w:rsidR="004140C2" w:rsidRPr="004140C2" w:rsidSect="008F5256">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FE6014" w14:textId="77777777" w:rsidR="00860BF4" w:rsidRDefault="00860BF4" w:rsidP="008D4FCC">
      <w:pPr>
        <w:spacing w:after="0" w:line="240" w:lineRule="auto"/>
      </w:pPr>
      <w:r>
        <w:separator/>
      </w:r>
    </w:p>
  </w:endnote>
  <w:endnote w:type="continuationSeparator" w:id="0">
    <w:p w14:paraId="51D420DA" w14:textId="77777777" w:rsidR="00860BF4" w:rsidRDefault="00860BF4" w:rsidP="008D4FCC">
      <w:pPr>
        <w:spacing w:after="0" w:line="240" w:lineRule="auto"/>
      </w:pPr>
      <w:r>
        <w:continuationSeparator/>
      </w:r>
    </w:p>
  </w:endnote>
  <w:endnote w:type="continuationNotice" w:id="1">
    <w:p w14:paraId="7801163F" w14:textId="77777777" w:rsidR="00860BF4" w:rsidRDefault="00860B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1A70D" w14:textId="77777777" w:rsidR="00D75097" w:rsidRDefault="00D750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tblW w:w="9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72"/>
      <w:gridCol w:w="3455"/>
      <w:gridCol w:w="2218"/>
    </w:tblGrid>
    <w:tr w:rsidR="00023B34" w14:paraId="445B347F" w14:textId="77777777" w:rsidTr="00023B34">
      <w:trPr>
        <w:trHeight w:val="703"/>
      </w:trPr>
      <w:tc>
        <w:tcPr>
          <w:tcW w:w="3970" w:type="dxa"/>
          <w:hideMark/>
        </w:tcPr>
        <w:p w14:paraId="17C17266"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AB „Lietuvos geležinkeliai“</w:t>
          </w:r>
        </w:p>
        <w:p w14:paraId="734E6E05" w14:textId="77777777" w:rsidR="00023B34" w:rsidRDefault="00023B34" w:rsidP="00023B34">
          <w:pPr>
            <w:pStyle w:val="Footer"/>
            <w:spacing w:line="360" w:lineRule="auto"/>
            <w:ind w:left="447" w:hanging="447"/>
            <w:rPr>
              <w:rFonts w:ascii="Arial" w:hAnsi="Arial" w:cs="Arial"/>
              <w:sz w:val="14"/>
              <w:szCs w:val="14"/>
            </w:rPr>
          </w:pPr>
          <w:r>
            <w:rPr>
              <w:rFonts w:ascii="Arial" w:hAnsi="Arial" w:cs="Arial"/>
              <w:sz w:val="14"/>
              <w:szCs w:val="14"/>
            </w:rPr>
            <w:t>Mindaugo g. 12, 03603 Vilnius</w:t>
          </w:r>
        </w:p>
      </w:tc>
      <w:tc>
        <w:tcPr>
          <w:tcW w:w="3453" w:type="dxa"/>
          <w:hideMark/>
        </w:tcPr>
        <w:p w14:paraId="22DFB426" w14:textId="77777777" w:rsidR="00023B34" w:rsidRDefault="00023B34" w:rsidP="00023B34">
          <w:pPr>
            <w:pStyle w:val="Footer"/>
            <w:spacing w:line="360" w:lineRule="auto"/>
            <w:ind w:left="27" w:right="-72" w:hanging="27"/>
            <w:rPr>
              <w:rFonts w:ascii="Arial" w:hAnsi="Arial" w:cs="Arial"/>
              <w:sz w:val="14"/>
              <w:szCs w:val="14"/>
            </w:rPr>
          </w:pPr>
          <w:r>
            <w:rPr>
              <w:rFonts w:ascii="Arial" w:hAnsi="Arial" w:cs="Arial"/>
              <w:sz w:val="14"/>
              <w:szCs w:val="14"/>
            </w:rPr>
            <w:t>Tel. (8 5) 269 2038</w:t>
          </w:r>
        </w:p>
        <w:p w14:paraId="7B0ED2DE" w14:textId="77777777" w:rsidR="00023B34" w:rsidRDefault="00023B34" w:rsidP="00023B34">
          <w:pPr>
            <w:pStyle w:val="Footer"/>
            <w:spacing w:line="360" w:lineRule="auto"/>
            <w:ind w:right="-72"/>
            <w:rPr>
              <w:rFonts w:ascii="Arial" w:hAnsi="Arial" w:cs="Arial"/>
              <w:sz w:val="14"/>
              <w:szCs w:val="14"/>
            </w:rPr>
          </w:pPr>
          <w:r>
            <w:rPr>
              <w:rFonts w:ascii="Arial" w:hAnsi="Arial" w:cs="Arial"/>
              <w:sz w:val="14"/>
              <w:szCs w:val="14"/>
            </w:rPr>
            <w:t>El. p. info@litrail.lt</w:t>
          </w:r>
          <w:r>
            <w:rPr>
              <w:rFonts w:ascii="Arial" w:hAnsi="Arial" w:cs="Arial"/>
              <w:sz w:val="14"/>
              <w:szCs w:val="14"/>
            </w:rPr>
            <w:tab/>
          </w:r>
        </w:p>
      </w:tc>
      <w:tc>
        <w:tcPr>
          <w:tcW w:w="2217" w:type="dxa"/>
          <w:hideMark/>
        </w:tcPr>
        <w:p w14:paraId="02BC9047"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Duomenys kaupiami ir saugomi</w:t>
          </w:r>
        </w:p>
        <w:p w14:paraId="16F7B090" w14:textId="77777777" w:rsidR="00023B34" w:rsidRDefault="00023B34" w:rsidP="00023B34">
          <w:pPr>
            <w:pStyle w:val="Footer"/>
            <w:spacing w:line="360" w:lineRule="auto"/>
            <w:rPr>
              <w:rFonts w:ascii="Arial" w:hAnsi="Arial" w:cs="Arial"/>
              <w:sz w:val="14"/>
              <w:szCs w:val="14"/>
            </w:rPr>
          </w:pPr>
          <w:r>
            <w:rPr>
              <w:rFonts w:ascii="Arial" w:hAnsi="Arial" w:cs="Arial"/>
              <w:sz w:val="14"/>
              <w:szCs w:val="14"/>
            </w:rPr>
            <w:t xml:space="preserve">Juridinių </w:t>
          </w:r>
          <w:r w:rsidRPr="00023B34">
            <w:rPr>
              <w:rFonts w:ascii="Arial" w:hAnsi="Arial" w:cs="Arial"/>
              <w:sz w:val="14"/>
              <w:szCs w:val="14"/>
            </w:rPr>
            <w:t xml:space="preserve">asmenų </w:t>
          </w:r>
          <w:r>
            <w:rPr>
              <w:rFonts w:ascii="Arial" w:hAnsi="Arial" w:cs="Arial"/>
              <w:sz w:val="14"/>
              <w:szCs w:val="14"/>
            </w:rPr>
            <w:t>registre</w:t>
          </w:r>
        </w:p>
        <w:p w14:paraId="373D43B4" w14:textId="77777777" w:rsidR="00023B34" w:rsidRDefault="00023B34" w:rsidP="00023B34">
          <w:pPr>
            <w:pStyle w:val="Footer"/>
            <w:spacing w:line="360" w:lineRule="auto"/>
            <w:rPr>
              <w:rFonts w:ascii="Times New Roman" w:hAnsi="Times New Roman"/>
              <w:sz w:val="14"/>
              <w:szCs w:val="14"/>
            </w:rPr>
          </w:pPr>
          <w:r>
            <w:rPr>
              <w:rFonts w:ascii="Arial" w:hAnsi="Arial" w:cs="Arial"/>
              <w:sz w:val="14"/>
              <w:szCs w:val="14"/>
            </w:rPr>
            <w:t>Kodas 110053842</w:t>
          </w:r>
        </w:p>
      </w:tc>
    </w:tr>
  </w:tbl>
  <w:p w14:paraId="6A395CD0" w14:textId="77777777" w:rsidR="008568A9" w:rsidRDefault="008568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0C7914" w14:textId="77777777" w:rsidR="00D75097" w:rsidRDefault="00D750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FFCA8" w14:textId="77777777" w:rsidR="00860BF4" w:rsidRDefault="00860BF4" w:rsidP="008D4FCC">
      <w:pPr>
        <w:spacing w:after="0" w:line="240" w:lineRule="auto"/>
      </w:pPr>
      <w:r>
        <w:separator/>
      </w:r>
    </w:p>
  </w:footnote>
  <w:footnote w:type="continuationSeparator" w:id="0">
    <w:p w14:paraId="5FDACA4E" w14:textId="77777777" w:rsidR="00860BF4" w:rsidRDefault="00860BF4" w:rsidP="008D4FCC">
      <w:pPr>
        <w:spacing w:after="0" w:line="240" w:lineRule="auto"/>
      </w:pPr>
      <w:r>
        <w:continuationSeparator/>
      </w:r>
    </w:p>
  </w:footnote>
  <w:footnote w:type="continuationNotice" w:id="1">
    <w:p w14:paraId="175E8C48" w14:textId="77777777" w:rsidR="00860BF4" w:rsidRDefault="00860B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13270" w14:textId="77777777" w:rsidR="00D75097" w:rsidRDefault="00D750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B3FB8" w14:textId="26BA587D" w:rsidR="00A60578" w:rsidRDefault="73FF6C92">
    <w:pPr>
      <w:pStyle w:val="Header"/>
    </w:pPr>
    <w:r>
      <w:rPr>
        <w:noProof/>
      </w:rPr>
      <w:drawing>
        <wp:anchor distT="0" distB="0" distL="114300" distR="114300" simplePos="0" relativeHeight="251658240" behindDoc="0" locked="0" layoutInCell="1" allowOverlap="1" wp14:anchorId="55E16F5A" wp14:editId="242A0632">
          <wp:simplePos x="0" y="0"/>
          <wp:positionH relativeFrom="column">
            <wp:align>left</wp:align>
          </wp:positionH>
          <wp:positionV relativeFrom="paragraph">
            <wp:posOffset>0</wp:posOffset>
          </wp:positionV>
          <wp:extent cx="6120130" cy="1020445"/>
          <wp:effectExtent l="0" t="0" r="0" b="0"/>
          <wp:wrapSquare wrapText="bothSides"/>
          <wp:docPr id="129897578"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6120130" cy="102044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B082" w14:textId="77777777" w:rsidR="00D75097" w:rsidRDefault="00D750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27189"/>
    <w:multiLevelType w:val="hybridMultilevel"/>
    <w:tmpl w:val="DE1C547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D494D1F"/>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1185AC4"/>
    <w:multiLevelType w:val="hybridMultilevel"/>
    <w:tmpl w:val="32544132"/>
    <w:lvl w:ilvl="0" w:tplc="9DF2B5C4">
      <w:start w:val="1"/>
      <w:numFmt w:val="upperRoman"/>
      <w:lvlText w:val="%1."/>
      <w:lvlJc w:val="left"/>
      <w:pPr>
        <w:ind w:left="1080"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180574"/>
    <w:multiLevelType w:val="hybridMultilevel"/>
    <w:tmpl w:val="6F1AC566"/>
    <w:lvl w:ilvl="0" w:tplc="570A80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1910752"/>
    <w:multiLevelType w:val="multilevel"/>
    <w:tmpl w:val="C9704BB2"/>
    <w:lvl w:ilvl="0">
      <w:start w:val="1"/>
      <w:numFmt w:val="decimal"/>
      <w:lvlText w:val="%1."/>
      <w:lvlJc w:val="left"/>
      <w:pPr>
        <w:ind w:left="928" w:hanging="360"/>
      </w:p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48290495"/>
    <w:multiLevelType w:val="hybridMultilevel"/>
    <w:tmpl w:val="308E0F70"/>
    <w:lvl w:ilvl="0" w:tplc="05F60E12">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2001A5A"/>
    <w:multiLevelType w:val="hybridMultilevel"/>
    <w:tmpl w:val="A430686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B354F64"/>
    <w:multiLevelType w:val="hybridMultilevel"/>
    <w:tmpl w:val="4EBC123E"/>
    <w:lvl w:ilvl="0" w:tplc="85AA55A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8" w15:restartNumberingAfterBreak="0">
    <w:nsid w:val="5C7E125D"/>
    <w:multiLevelType w:val="hybridMultilevel"/>
    <w:tmpl w:val="B1907530"/>
    <w:lvl w:ilvl="0" w:tplc="AF90C922">
      <w:start w:val="2020"/>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2F45F0"/>
    <w:multiLevelType w:val="hybridMultilevel"/>
    <w:tmpl w:val="9D2872E4"/>
    <w:lvl w:ilvl="0" w:tplc="E88E51AC">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50B06AE"/>
    <w:multiLevelType w:val="hybridMultilevel"/>
    <w:tmpl w:val="F4726932"/>
    <w:lvl w:ilvl="0" w:tplc="3D3A689E">
      <w:start w:val="1"/>
      <w:numFmt w:val="bullet"/>
      <w:lvlText w:val=""/>
      <w:lvlJc w:val="left"/>
      <w:pPr>
        <w:tabs>
          <w:tab w:val="num" w:pos="720"/>
        </w:tabs>
        <w:ind w:left="720" w:hanging="360"/>
      </w:pPr>
      <w:rPr>
        <w:rFonts w:ascii="Symbol" w:hAnsi="Symbol" w:hint="default"/>
        <w:color w:val="FF0000"/>
        <w:sz w:val="20"/>
      </w:rPr>
    </w:lvl>
    <w:lvl w:ilvl="1" w:tplc="DF3C936A">
      <w:start w:val="1"/>
      <w:numFmt w:val="decimal"/>
      <w:lvlText w:val="%2."/>
      <w:lvlJc w:val="left"/>
      <w:pPr>
        <w:ind w:left="1440" w:hanging="360"/>
      </w:pPr>
      <w:rPr>
        <w:rFonts w:hint="default"/>
        <w:i w:val="0"/>
        <w:iCs w:val="0"/>
        <w:color w:val="auto"/>
      </w:rPr>
    </w:lvl>
    <w:lvl w:ilvl="2" w:tplc="E85E08DC" w:tentative="1">
      <w:start w:val="1"/>
      <w:numFmt w:val="bullet"/>
      <w:lvlText w:val=""/>
      <w:lvlJc w:val="left"/>
      <w:pPr>
        <w:tabs>
          <w:tab w:val="num" w:pos="2160"/>
        </w:tabs>
        <w:ind w:left="2160" w:hanging="360"/>
      </w:pPr>
      <w:rPr>
        <w:rFonts w:ascii="Symbol" w:hAnsi="Symbol" w:hint="default"/>
        <w:sz w:val="20"/>
      </w:rPr>
    </w:lvl>
    <w:lvl w:ilvl="3" w:tplc="1F1CEAC8" w:tentative="1">
      <w:start w:val="1"/>
      <w:numFmt w:val="bullet"/>
      <w:lvlText w:val=""/>
      <w:lvlJc w:val="left"/>
      <w:pPr>
        <w:tabs>
          <w:tab w:val="num" w:pos="2880"/>
        </w:tabs>
        <w:ind w:left="2880" w:hanging="360"/>
      </w:pPr>
      <w:rPr>
        <w:rFonts w:ascii="Symbol" w:hAnsi="Symbol" w:hint="default"/>
        <w:sz w:val="20"/>
      </w:rPr>
    </w:lvl>
    <w:lvl w:ilvl="4" w:tplc="9872C012" w:tentative="1">
      <w:start w:val="1"/>
      <w:numFmt w:val="bullet"/>
      <w:lvlText w:val=""/>
      <w:lvlJc w:val="left"/>
      <w:pPr>
        <w:tabs>
          <w:tab w:val="num" w:pos="3600"/>
        </w:tabs>
        <w:ind w:left="3600" w:hanging="360"/>
      </w:pPr>
      <w:rPr>
        <w:rFonts w:ascii="Symbol" w:hAnsi="Symbol" w:hint="default"/>
        <w:sz w:val="20"/>
      </w:rPr>
    </w:lvl>
    <w:lvl w:ilvl="5" w:tplc="FC560856" w:tentative="1">
      <w:start w:val="1"/>
      <w:numFmt w:val="bullet"/>
      <w:lvlText w:val=""/>
      <w:lvlJc w:val="left"/>
      <w:pPr>
        <w:tabs>
          <w:tab w:val="num" w:pos="4320"/>
        </w:tabs>
        <w:ind w:left="4320" w:hanging="360"/>
      </w:pPr>
      <w:rPr>
        <w:rFonts w:ascii="Symbol" w:hAnsi="Symbol" w:hint="default"/>
        <w:sz w:val="20"/>
      </w:rPr>
    </w:lvl>
    <w:lvl w:ilvl="6" w:tplc="0EA07E0C" w:tentative="1">
      <w:start w:val="1"/>
      <w:numFmt w:val="bullet"/>
      <w:lvlText w:val=""/>
      <w:lvlJc w:val="left"/>
      <w:pPr>
        <w:tabs>
          <w:tab w:val="num" w:pos="5040"/>
        </w:tabs>
        <w:ind w:left="5040" w:hanging="360"/>
      </w:pPr>
      <w:rPr>
        <w:rFonts w:ascii="Symbol" w:hAnsi="Symbol" w:hint="default"/>
        <w:sz w:val="20"/>
      </w:rPr>
    </w:lvl>
    <w:lvl w:ilvl="7" w:tplc="21D690D8" w:tentative="1">
      <w:start w:val="1"/>
      <w:numFmt w:val="bullet"/>
      <w:lvlText w:val=""/>
      <w:lvlJc w:val="left"/>
      <w:pPr>
        <w:tabs>
          <w:tab w:val="num" w:pos="5760"/>
        </w:tabs>
        <w:ind w:left="5760" w:hanging="360"/>
      </w:pPr>
      <w:rPr>
        <w:rFonts w:ascii="Symbol" w:hAnsi="Symbol" w:hint="default"/>
        <w:sz w:val="20"/>
      </w:rPr>
    </w:lvl>
    <w:lvl w:ilvl="8" w:tplc="45C0255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0"/>
  </w:num>
  <w:num w:numId="3">
    <w:abstractNumId w:val="9"/>
  </w:num>
  <w:num w:numId="4">
    <w:abstractNumId w:val="8"/>
  </w:num>
  <w:num w:numId="5">
    <w:abstractNumId w:val="3"/>
  </w:num>
  <w:num w:numId="6">
    <w:abstractNumId w:val="2"/>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396"/>
  <w:characterSpacingControl w:val="doNotCompress"/>
  <w:hdrShapeDefaults>
    <o:shapedefaults v:ext="edit" spidmax="2867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68AC"/>
    <w:rsid w:val="00004C94"/>
    <w:rsid w:val="00011213"/>
    <w:rsid w:val="00011AAA"/>
    <w:rsid w:val="00013D05"/>
    <w:rsid w:val="0002173A"/>
    <w:rsid w:val="00023B34"/>
    <w:rsid w:val="00025B29"/>
    <w:rsid w:val="0002782B"/>
    <w:rsid w:val="00027BB3"/>
    <w:rsid w:val="00056168"/>
    <w:rsid w:val="00064ED6"/>
    <w:rsid w:val="00067971"/>
    <w:rsid w:val="00095171"/>
    <w:rsid w:val="000A0435"/>
    <w:rsid w:val="000B2423"/>
    <w:rsid w:val="000B4232"/>
    <w:rsid w:val="000F20D6"/>
    <w:rsid w:val="00100238"/>
    <w:rsid w:val="00111CE0"/>
    <w:rsid w:val="00120CFE"/>
    <w:rsid w:val="00134D57"/>
    <w:rsid w:val="001355DA"/>
    <w:rsid w:val="00155FC9"/>
    <w:rsid w:val="00160C16"/>
    <w:rsid w:val="00163AD1"/>
    <w:rsid w:val="00191C85"/>
    <w:rsid w:val="001F565F"/>
    <w:rsid w:val="002103AE"/>
    <w:rsid w:val="00254423"/>
    <w:rsid w:val="00280B9C"/>
    <w:rsid w:val="00284DCB"/>
    <w:rsid w:val="002A0332"/>
    <w:rsid w:val="002A5661"/>
    <w:rsid w:val="002D0194"/>
    <w:rsid w:val="002F574C"/>
    <w:rsid w:val="002F73C0"/>
    <w:rsid w:val="00301215"/>
    <w:rsid w:val="00301FBB"/>
    <w:rsid w:val="00353B75"/>
    <w:rsid w:val="003720B5"/>
    <w:rsid w:val="00385D2E"/>
    <w:rsid w:val="00391C20"/>
    <w:rsid w:val="003A6E24"/>
    <w:rsid w:val="003B00CD"/>
    <w:rsid w:val="003B1F96"/>
    <w:rsid w:val="003B72D6"/>
    <w:rsid w:val="003C624E"/>
    <w:rsid w:val="003D00E4"/>
    <w:rsid w:val="003D2684"/>
    <w:rsid w:val="003E1708"/>
    <w:rsid w:val="003F2378"/>
    <w:rsid w:val="003F27BC"/>
    <w:rsid w:val="0040402D"/>
    <w:rsid w:val="004140C2"/>
    <w:rsid w:val="00415035"/>
    <w:rsid w:val="00415605"/>
    <w:rsid w:val="00434606"/>
    <w:rsid w:val="00457C40"/>
    <w:rsid w:val="00472053"/>
    <w:rsid w:val="00496EF5"/>
    <w:rsid w:val="004A40BA"/>
    <w:rsid w:val="004A6B01"/>
    <w:rsid w:val="004B55E4"/>
    <w:rsid w:val="004B5FB7"/>
    <w:rsid w:val="004C3216"/>
    <w:rsid w:val="004E1A30"/>
    <w:rsid w:val="004E707C"/>
    <w:rsid w:val="005032D0"/>
    <w:rsid w:val="0052213D"/>
    <w:rsid w:val="00523CDA"/>
    <w:rsid w:val="005312B7"/>
    <w:rsid w:val="00546E18"/>
    <w:rsid w:val="0054771A"/>
    <w:rsid w:val="005545B0"/>
    <w:rsid w:val="00562CBE"/>
    <w:rsid w:val="00565F06"/>
    <w:rsid w:val="005663CF"/>
    <w:rsid w:val="005A2FCE"/>
    <w:rsid w:val="005F3050"/>
    <w:rsid w:val="006355BA"/>
    <w:rsid w:val="006375CF"/>
    <w:rsid w:val="0064681B"/>
    <w:rsid w:val="00662C67"/>
    <w:rsid w:val="00666FB3"/>
    <w:rsid w:val="00684E14"/>
    <w:rsid w:val="00690EF5"/>
    <w:rsid w:val="0069112F"/>
    <w:rsid w:val="00695FEC"/>
    <w:rsid w:val="006A3A8A"/>
    <w:rsid w:val="006C46DA"/>
    <w:rsid w:val="006E0E0E"/>
    <w:rsid w:val="007068AC"/>
    <w:rsid w:val="00710769"/>
    <w:rsid w:val="0071161D"/>
    <w:rsid w:val="00711893"/>
    <w:rsid w:val="00721E6E"/>
    <w:rsid w:val="007234C6"/>
    <w:rsid w:val="00752A77"/>
    <w:rsid w:val="00763E31"/>
    <w:rsid w:val="00766FD4"/>
    <w:rsid w:val="007939A2"/>
    <w:rsid w:val="00795C14"/>
    <w:rsid w:val="007A2A66"/>
    <w:rsid w:val="007B20A3"/>
    <w:rsid w:val="007B524C"/>
    <w:rsid w:val="007C30B9"/>
    <w:rsid w:val="007E0870"/>
    <w:rsid w:val="00800527"/>
    <w:rsid w:val="008016FF"/>
    <w:rsid w:val="0080271D"/>
    <w:rsid w:val="00812CF1"/>
    <w:rsid w:val="00816FA6"/>
    <w:rsid w:val="00820D8C"/>
    <w:rsid w:val="00835B3F"/>
    <w:rsid w:val="008478D8"/>
    <w:rsid w:val="0085199E"/>
    <w:rsid w:val="008568A9"/>
    <w:rsid w:val="008574B9"/>
    <w:rsid w:val="00860BF4"/>
    <w:rsid w:val="00863B40"/>
    <w:rsid w:val="00866899"/>
    <w:rsid w:val="00881045"/>
    <w:rsid w:val="0089655C"/>
    <w:rsid w:val="008D4ED0"/>
    <w:rsid w:val="008D4FCC"/>
    <w:rsid w:val="008F5256"/>
    <w:rsid w:val="0090703C"/>
    <w:rsid w:val="00907EB1"/>
    <w:rsid w:val="00910852"/>
    <w:rsid w:val="009132D5"/>
    <w:rsid w:val="00921636"/>
    <w:rsid w:val="00930B7D"/>
    <w:rsid w:val="00946686"/>
    <w:rsid w:val="00962E00"/>
    <w:rsid w:val="0096460F"/>
    <w:rsid w:val="009761C4"/>
    <w:rsid w:val="009C3629"/>
    <w:rsid w:val="009D1706"/>
    <w:rsid w:val="009D1839"/>
    <w:rsid w:val="009D5FDB"/>
    <w:rsid w:val="009D7EDA"/>
    <w:rsid w:val="009F03AA"/>
    <w:rsid w:val="009F6A65"/>
    <w:rsid w:val="009F6A78"/>
    <w:rsid w:val="009F6DA2"/>
    <w:rsid w:val="00A31FCB"/>
    <w:rsid w:val="00A34C8C"/>
    <w:rsid w:val="00A4407F"/>
    <w:rsid w:val="00A60578"/>
    <w:rsid w:val="00A67650"/>
    <w:rsid w:val="00A717F3"/>
    <w:rsid w:val="00A76C00"/>
    <w:rsid w:val="00A86052"/>
    <w:rsid w:val="00A913C6"/>
    <w:rsid w:val="00A92B2E"/>
    <w:rsid w:val="00AA3B54"/>
    <w:rsid w:val="00AA4168"/>
    <w:rsid w:val="00AA4C29"/>
    <w:rsid w:val="00AA6ACC"/>
    <w:rsid w:val="00AB0932"/>
    <w:rsid w:val="00AC3C05"/>
    <w:rsid w:val="00AE0682"/>
    <w:rsid w:val="00B02D16"/>
    <w:rsid w:val="00B22A19"/>
    <w:rsid w:val="00B23123"/>
    <w:rsid w:val="00B2520C"/>
    <w:rsid w:val="00B7080C"/>
    <w:rsid w:val="00B742FC"/>
    <w:rsid w:val="00B803F2"/>
    <w:rsid w:val="00B819D4"/>
    <w:rsid w:val="00B90860"/>
    <w:rsid w:val="00BD4B00"/>
    <w:rsid w:val="00BF6C1D"/>
    <w:rsid w:val="00C06207"/>
    <w:rsid w:val="00C140CC"/>
    <w:rsid w:val="00C26450"/>
    <w:rsid w:val="00C31D57"/>
    <w:rsid w:val="00C431B5"/>
    <w:rsid w:val="00C554E9"/>
    <w:rsid w:val="00C64378"/>
    <w:rsid w:val="00C72C24"/>
    <w:rsid w:val="00C73852"/>
    <w:rsid w:val="00C76E39"/>
    <w:rsid w:val="00C86EBE"/>
    <w:rsid w:val="00C87A5C"/>
    <w:rsid w:val="00C9503A"/>
    <w:rsid w:val="00CA4E91"/>
    <w:rsid w:val="00CB0BFD"/>
    <w:rsid w:val="00CB6F60"/>
    <w:rsid w:val="00CC53BD"/>
    <w:rsid w:val="00D15973"/>
    <w:rsid w:val="00D23753"/>
    <w:rsid w:val="00D24615"/>
    <w:rsid w:val="00D3354F"/>
    <w:rsid w:val="00D346B2"/>
    <w:rsid w:val="00D37EC2"/>
    <w:rsid w:val="00D42BA0"/>
    <w:rsid w:val="00D46CF9"/>
    <w:rsid w:val="00D75097"/>
    <w:rsid w:val="00D757E1"/>
    <w:rsid w:val="00D81270"/>
    <w:rsid w:val="00D85F8D"/>
    <w:rsid w:val="00D93FD4"/>
    <w:rsid w:val="00DB65C5"/>
    <w:rsid w:val="00DD5B67"/>
    <w:rsid w:val="00DF0A68"/>
    <w:rsid w:val="00DF2823"/>
    <w:rsid w:val="00DF4B3B"/>
    <w:rsid w:val="00DF502A"/>
    <w:rsid w:val="00DF6A0E"/>
    <w:rsid w:val="00E37446"/>
    <w:rsid w:val="00E408D3"/>
    <w:rsid w:val="00E46882"/>
    <w:rsid w:val="00E53D28"/>
    <w:rsid w:val="00E636B2"/>
    <w:rsid w:val="00E86E1D"/>
    <w:rsid w:val="00EA7646"/>
    <w:rsid w:val="00EB0B47"/>
    <w:rsid w:val="00EC1E5E"/>
    <w:rsid w:val="00EC402A"/>
    <w:rsid w:val="00ED1952"/>
    <w:rsid w:val="00ED2B18"/>
    <w:rsid w:val="00ED3508"/>
    <w:rsid w:val="00ED4F78"/>
    <w:rsid w:val="00F004E5"/>
    <w:rsid w:val="00F032BF"/>
    <w:rsid w:val="00F0646B"/>
    <w:rsid w:val="00F25E7D"/>
    <w:rsid w:val="00F45D74"/>
    <w:rsid w:val="00F90F36"/>
    <w:rsid w:val="00FA1E91"/>
    <w:rsid w:val="00FA3AC4"/>
    <w:rsid w:val="00FC3064"/>
    <w:rsid w:val="00FD376C"/>
    <w:rsid w:val="00FD531F"/>
    <w:rsid w:val="00FE15ED"/>
    <w:rsid w:val="00FE3C64"/>
    <w:rsid w:val="00FE3D60"/>
    <w:rsid w:val="00FF3BDC"/>
    <w:rsid w:val="03D1526B"/>
    <w:rsid w:val="04DFB705"/>
    <w:rsid w:val="07355E1D"/>
    <w:rsid w:val="0B96A318"/>
    <w:rsid w:val="0C2EEA31"/>
    <w:rsid w:val="0F490887"/>
    <w:rsid w:val="11DBCBB3"/>
    <w:rsid w:val="12348349"/>
    <w:rsid w:val="147ED8E4"/>
    <w:rsid w:val="1613F07A"/>
    <w:rsid w:val="16E7A1A5"/>
    <w:rsid w:val="18DCC4DB"/>
    <w:rsid w:val="1E5C8B49"/>
    <w:rsid w:val="225B86DB"/>
    <w:rsid w:val="23B06862"/>
    <w:rsid w:val="25645F2C"/>
    <w:rsid w:val="276E434E"/>
    <w:rsid w:val="2D8C866F"/>
    <w:rsid w:val="2F9A64B0"/>
    <w:rsid w:val="3332BA73"/>
    <w:rsid w:val="37261597"/>
    <w:rsid w:val="380A5FA2"/>
    <w:rsid w:val="3832E6CC"/>
    <w:rsid w:val="3A7393DE"/>
    <w:rsid w:val="3B34CA46"/>
    <w:rsid w:val="3D9844A6"/>
    <w:rsid w:val="3E571600"/>
    <w:rsid w:val="3E5A5C32"/>
    <w:rsid w:val="40568B89"/>
    <w:rsid w:val="41AFB9BC"/>
    <w:rsid w:val="42FB5698"/>
    <w:rsid w:val="4495AB7C"/>
    <w:rsid w:val="4E11AC65"/>
    <w:rsid w:val="4F1809F3"/>
    <w:rsid w:val="53181D56"/>
    <w:rsid w:val="549CE718"/>
    <w:rsid w:val="5BD58BCF"/>
    <w:rsid w:val="641E28FF"/>
    <w:rsid w:val="643EFD3B"/>
    <w:rsid w:val="6761A7EA"/>
    <w:rsid w:val="69E70B77"/>
    <w:rsid w:val="6AD34035"/>
    <w:rsid w:val="6BF110C4"/>
    <w:rsid w:val="6E26F8E2"/>
    <w:rsid w:val="6EF1E030"/>
    <w:rsid w:val="7117D9DB"/>
    <w:rsid w:val="71C86121"/>
    <w:rsid w:val="72FA055E"/>
    <w:rsid w:val="73B04801"/>
    <w:rsid w:val="73FF6C92"/>
    <w:rsid w:val="743966DC"/>
    <w:rsid w:val="744A500D"/>
    <w:rsid w:val="74B4BAAF"/>
    <w:rsid w:val="7898AD6E"/>
    <w:rsid w:val="78FBE070"/>
    <w:rsid w:val="79A30682"/>
    <w:rsid w:val="79EB90C5"/>
    <w:rsid w:val="7A78B00C"/>
    <w:rsid w:val="7CB3D37B"/>
    <w:rsid w:val="7F79A68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17F8E8B1"/>
  <w15:chartTrackingRefBased/>
  <w15:docId w15:val="{68E702C6-3A42-4085-B0EC-635252A28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List Paragraph Red,Bullet EY,Buletai,List Paragraph21,List Paragraph2,lp1,Bullet 1,Use Case List Paragraph,Sąrašo pastraipa1,List Paragraph1,Sąrašo pastraipa.Bullet,Bullet"/>
    <w:basedOn w:val="Normal"/>
    <w:link w:val="ListParagraphChar"/>
    <w:uiPriority w:val="34"/>
    <w:qFormat/>
    <w:rsid w:val="007068AC"/>
    <w:pPr>
      <w:ind w:left="720"/>
      <w:contextualSpacing/>
    </w:pPr>
  </w:style>
  <w:style w:type="paragraph" w:styleId="BalloonText">
    <w:name w:val="Balloon Text"/>
    <w:basedOn w:val="Normal"/>
    <w:link w:val="BalloonTextChar"/>
    <w:uiPriority w:val="99"/>
    <w:semiHidden/>
    <w:unhideWhenUsed/>
    <w:rsid w:val="007068A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68AC"/>
    <w:rPr>
      <w:rFonts w:ascii="Segoe UI" w:hAnsi="Segoe UI" w:cs="Segoe UI"/>
      <w:sz w:val="18"/>
      <w:szCs w:val="18"/>
    </w:rPr>
  </w:style>
  <w:style w:type="table" w:styleId="TableGrid">
    <w:name w:val="Table Grid"/>
    <w:basedOn w:val="TableNormal"/>
    <w:uiPriority w:val="39"/>
    <w:rsid w:val="007068AC"/>
    <w:pPr>
      <w:spacing w:after="0" w:line="240" w:lineRule="auto"/>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D346B2"/>
    <w:rPr>
      <w:sz w:val="16"/>
      <w:szCs w:val="16"/>
    </w:rPr>
  </w:style>
  <w:style w:type="paragraph" w:styleId="CommentText">
    <w:name w:val="annotation text"/>
    <w:basedOn w:val="Normal"/>
    <w:link w:val="CommentTextChar"/>
    <w:uiPriority w:val="99"/>
    <w:unhideWhenUsed/>
    <w:rsid w:val="00D346B2"/>
    <w:pPr>
      <w:spacing w:line="240" w:lineRule="auto"/>
    </w:pPr>
    <w:rPr>
      <w:sz w:val="20"/>
      <w:szCs w:val="20"/>
    </w:rPr>
  </w:style>
  <w:style w:type="character" w:customStyle="1" w:styleId="CommentTextChar">
    <w:name w:val="Comment Text Char"/>
    <w:basedOn w:val="DefaultParagraphFont"/>
    <w:link w:val="CommentText"/>
    <w:uiPriority w:val="99"/>
    <w:rsid w:val="00D346B2"/>
    <w:rPr>
      <w:sz w:val="20"/>
      <w:szCs w:val="20"/>
    </w:rPr>
  </w:style>
  <w:style w:type="paragraph" w:styleId="CommentSubject">
    <w:name w:val="annotation subject"/>
    <w:basedOn w:val="CommentText"/>
    <w:next w:val="CommentText"/>
    <w:link w:val="CommentSubjectChar"/>
    <w:uiPriority w:val="99"/>
    <w:unhideWhenUsed/>
    <w:rsid w:val="00D346B2"/>
    <w:rPr>
      <w:b/>
      <w:bCs/>
    </w:rPr>
  </w:style>
  <w:style w:type="character" w:customStyle="1" w:styleId="CommentSubjectChar">
    <w:name w:val="Comment Subject Char"/>
    <w:basedOn w:val="CommentTextChar"/>
    <w:link w:val="CommentSubject"/>
    <w:uiPriority w:val="99"/>
    <w:rsid w:val="00D346B2"/>
    <w:rPr>
      <w:b/>
      <w:bCs/>
      <w:sz w:val="20"/>
      <w:szCs w:val="20"/>
    </w:rPr>
  </w:style>
  <w:style w:type="character" w:styleId="PlaceholderText">
    <w:name w:val="Placeholder Text"/>
    <w:basedOn w:val="DefaultParagraphFont"/>
    <w:uiPriority w:val="99"/>
    <w:semiHidden/>
    <w:rsid w:val="00A4407F"/>
    <w:rPr>
      <w:color w:val="808080"/>
    </w:rPr>
  </w:style>
  <w:style w:type="paragraph" w:customStyle="1" w:styleId="paragraph">
    <w:name w:val="paragraph"/>
    <w:basedOn w:val="Normal"/>
    <w:rsid w:val="008D4FC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8D4FCC"/>
  </w:style>
  <w:style w:type="character" w:customStyle="1" w:styleId="eop">
    <w:name w:val="eop"/>
    <w:basedOn w:val="DefaultParagraphFont"/>
    <w:rsid w:val="008D4FCC"/>
  </w:style>
  <w:style w:type="character" w:customStyle="1" w:styleId="ListParagraphChar">
    <w:name w:val="List Paragraph Char"/>
    <w:aliases w:val="Numbering Char,ERP-List Paragraph Char,List Paragraph11 Char,List Paragraph111 Char,List Paragraph Red Char,Bullet EY Char,Buletai Char,List Paragraph21 Char,List Paragraph2 Char,lp1 Char,Bullet 1 Char,Use Case List Paragraph Char"/>
    <w:link w:val="ListParagraph"/>
    <w:uiPriority w:val="34"/>
    <w:qFormat/>
    <w:locked/>
    <w:rsid w:val="00695FEC"/>
  </w:style>
  <w:style w:type="paragraph" w:styleId="Header">
    <w:name w:val="header"/>
    <w:basedOn w:val="Normal"/>
    <w:link w:val="HeaderChar"/>
    <w:uiPriority w:val="99"/>
    <w:unhideWhenUsed/>
    <w:rsid w:val="00A60578"/>
    <w:pPr>
      <w:tabs>
        <w:tab w:val="center" w:pos="4819"/>
        <w:tab w:val="right" w:pos="9638"/>
      </w:tabs>
      <w:spacing w:after="0" w:line="240" w:lineRule="auto"/>
    </w:pPr>
  </w:style>
  <w:style w:type="character" w:customStyle="1" w:styleId="HeaderChar">
    <w:name w:val="Header Char"/>
    <w:basedOn w:val="DefaultParagraphFont"/>
    <w:link w:val="Header"/>
    <w:uiPriority w:val="99"/>
    <w:rsid w:val="00A60578"/>
  </w:style>
  <w:style w:type="paragraph" w:styleId="Footer">
    <w:name w:val="footer"/>
    <w:basedOn w:val="Normal"/>
    <w:link w:val="FooterChar"/>
    <w:uiPriority w:val="99"/>
    <w:unhideWhenUsed/>
    <w:rsid w:val="00A60578"/>
    <w:pPr>
      <w:tabs>
        <w:tab w:val="center" w:pos="4819"/>
        <w:tab w:val="right" w:pos="9638"/>
      </w:tabs>
      <w:spacing w:after="0" w:line="240" w:lineRule="auto"/>
    </w:pPr>
  </w:style>
  <w:style w:type="character" w:customStyle="1" w:styleId="FooterChar">
    <w:name w:val="Footer Char"/>
    <w:basedOn w:val="DefaultParagraphFont"/>
    <w:link w:val="Footer"/>
    <w:uiPriority w:val="99"/>
    <w:rsid w:val="00A60578"/>
  </w:style>
  <w:style w:type="paragraph" w:styleId="Revision">
    <w:name w:val="Revision"/>
    <w:hidden/>
    <w:uiPriority w:val="99"/>
    <w:semiHidden/>
    <w:rsid w:val="003E1708"/>
    <w:pPr>
      <w:spacing w:after="0" w:line="240" w:lineRule="auto"/>
    </w:pPr>
  </w:style>
  <w:style w:type="table" w:customStyle="1" w:styleId="TableGrid1">
    <w:name w:val="Table Grid1"/>
    <w:basedOn w:val="TableNormal"/>
    <w:next w:val="TableGrid"/>
    <w:uiPriority w:val="39"/>
    <w:rsid w:val="007118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34D57"/>
    <w:rPr>
      <w:color w:val="0563C1" w:themeColor="hyperlink"/>
      <w:u w:val="single"/>
    </w:rPr>
  </w:style>
  <w:style w:type="character" w:styleId="UnresolvedMention">
    <w:name w:val="Unresolved Mention"/>
    <w:basedOn w:val="DefaultParagraphFont"/>
    <w:uiPriority w:val="99"/>
    <w:semiHidden/>
    <w:unhideWhenUsed/>
    <w:rsid w:val="00134D57"/>
    <w:rPr>
      <w:color w:val="605E5C"/>
      <w:shd w:val="clear" w:color="auto" w:fill="E1DFDD"/>
    </w:rPr>
  </w:style>
  <w:style w:type="paragraph" w:styleId="FootnoteText">
    <w:name w:val="footnote text"/>
    <w:basedOn w:val="Normal"/>
    <w:link w:val="FootnoteTextChar"/>
    <w:uiPriority w:val="99"/>
    <w:semiHidden/>
    <w:unhideWhenUsed/>
    <w:rsid w:val="00AA6ACC"/>
    <w:pPr>
      <w:spacing w:after="0" w:line="240" w:lineRule="auto"/>
    </w:pPr>
    <w:rPr>
      <w:sz w:val="20"/>
      <w:szCs w:val="20"/>
      <w:lang w:val="lt-LT"/>
    </w:rPr>
  </w:style>
  <w:style w:type="character" w:customStyle="1" w:styleId="FootnoteTextChar">
    <w:name w:val="Footnote Text Char"/>
    <w:basedOn w:val="DefaultParagraphFont"/>
    <w:link w:val="FootnoteText"/>
    <w:uiPriority w:val="99"/>
    <w:semiHidden/>
    <w:rsid w:val="00AA6ACC"/>
    <w:rPr>
      <w:sz w:val="20"/>
      <w:szCs w:val="20"/>
      <w:lang w:val="lt-LT"/>
    </w:rPr>
  </w:style>
  <w:style w:type="character" w:styleId="FootnoteReference">
    <w:name w:val="footnote reference"/>
    <w:basedOn w:val="DefaultParagraphFont"/>
    <w:uiPriority w:val="99"/>
    <w:semiHidden/>
    <w:unhideWhenUsed/>
    <w:rsid w:val="00AA6ACC"/>
    <w:rPr>
      <w:vertAlign w:val="superscript"/>
    </w:rPr>
  </w:style>
  <w:style w:type="table" w:customStyle="1" w:styleId="TableGrid2">
    <w:name w:val="Table Grid2"/>
    <w:basedOn w:val="TableNormal"/>
    <w:next w:val="TableGrid"/>
    <w:uiPriority w:val="59"/>
    <w:rsid w:val="00120CFE"/>
    <w:pPr>
      <w:spacing w:after="0" w:line="240" w:lineRule="auto"/>
    </w:pPr>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062623">
      <w:bodyDiv w:val="1"/>
      <w:marLeft w:val="0"/>
      <w:marRight w:val="0"/>
      <w:marTop w:val="0"/>
      <w:marBottom w:val="0"/>
      <w:divBdr>
        <w:top w:val="none" w:sz="0" w:space="0" w:color="auto"/>
        <w:left w:val="none" w:sz="0" w:space="0" w:color="auto"/>
        <w:bottom w:val="none" w:sz="0" w:space="0" w:color="auto"/>
        <w:right w:val="none" w:sz="0" w:space="0" w:color="auto"/>
      </w:divBdr>
    </w:div>
    <w:div w:id="332992453">
      <w:bodyDiv w:val="1"/>
      <w:marLeft w:val="0"/>
      <w:marRight w:val="0"/>
      <w:marTop w:val="0"/>
      <w:marBottom w:val="0"/>
      <w:divBdr>
        <w:top w:val="none" w:sz="0" w:space="0" w:color="auto"/>
        <w:left w:val="none" w:sz="0" w:space="0" w:color="auto"/>
        <w:bottom w:val="none" w:sz="0" w:space="0" w:color="auto"/>
        <w:right w:val="none" w:sz="0" w:space="0" w:color="auto"/>
      </w:divBdr>
    </w:div>
    <w:div w:id="1029523601">
      <w:bodyDiv w:val="1"/>
      <w:marLeft w:val="0"/>
      <w:marRight w:val="0"/>
      <w:marTop w:val="0"/>
      <w:marBottom w:val="0"/>
      <w:divBdr>
        <w:top w:val="none" w:sz="0" w:space="0" w:color="auto"/>
        <w:left w:val="none" w:sz="0" w:space="0" w:color="auto"/>
        <w:bottom w:val="none" w:sz="0" w:space="0" w:color="auto"/>
        <w:right w:val="none" w:sz="0" w:space="0" w:color="auto"/>
      </w:divBdr>
    </w:div>
    <w:div w:id="1158887882">
      <w:bodyDiv w:val="1"/>
      <w:marLeft w:val="0"/>
      <w:marRight w:val="0"/>
      <w:marTop w:val="0"/>
      <w:marBottom w:val="0"/>
      <w:divBdr>
        <w:top w:val="none" w:sz="0" w:space="0" w:color="auto"/>
        <w:left w:val="none" w:sz="0" w:space="0" w:color="auto"/>
        <w:bottom w:val="none" w:sz="0" w:space="0" w:color="auto"/>
        <w:right w:val="none" w:sz="0" w:space="0" w:color="auto"/>
      </w:divBdr>
    </w:div>
    <w:div w:id="1425344430">
      <w:bodyDiv w:val="1"/>
      <w:marLeft w:val="0"/>
      <w:marRight w:val="0"/>
      <w:marTop w:val="0"/>
      <w:marBottom w:val="0"/>
      <w:divBdr>
        <w:top w:val="none" w:sz="0" w:space="0" w:color="auto"/>
        <w:left w:val="none" w:sz="0" w:space="0" w:color="auto"/>
        <w:bottom w:val="none" w:sz="0" w:space="0" w:color="auto"/>
        <w:right w:val="none" w:sz="0" w:space="0" w:color="auto"/>
      </w:divBdr>
    </w:div>
    <w:div w:id="210426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openxmlformats.org/officeDocument/2006/relationships/hyperlink" Target="mailto:gabija.vitkauskiene@litrail.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draudejai.sodra.lt/draudeju_viesi_duomeny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C0F5D513BA704092BD606558B04D5D" ma:contentTypeVersion="190" ma:contentTypeDescription="Create a new document." ma:contentTypeScope="" ma:versionID="2e46114620d0451122f1f2d2d8793d74">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b56713dbd9f02483dad0fb7d4009dff4"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e2507f1-1fab-4f1f-8c5d-2dd5baf9006a" xsi:nil="true"/>
    <lcf76f155ced4ddcb4097134ff3c332f xmlns="12e0826c-40f2-47bd-b519-bbb4da682c2c">
      <Terms xmlns="http://schemas.microsoft.com/office/infopath/2007/PartnerControls"/>
    </lcf76f155ced4ddcb4097134ff3c332f>
    <_dlc_DocId xmlns="0e2507f1-1fab-4f1f-8c5d-2dd5baf9006a">VWCZ4TY2TVRH-535898010-1997330</_dlc_DocId>
    <_dlc_DocIdUrl xmlns="0e2507f1-1fab-4f1f-8c5d-2dd5baf9006a">
      <Url>https://lglt.sharepoint.com/sites/files/_layouts/15/DocIdRedir.aspx?ID=VWCZ4TY2TVRH-535898010-1997330</Url>
      <Description>VWCZ4TY2TVRH-535898010-1997330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852021F-9CF9-4B3F-80D9-49C651307614}"/>
</file>

<file path=customXml/itemProps2.xml><?xml version="1.0" encoding="utf-8"?>
<ds:datastoreItem xmlns:ds="http://schemas.openxmlformats.org/officeDocument/2006/customXml" ds:itemID="{E7E83DB3-30D4-4F76-AE46-CEE6F93DFD25}">
  <ds:schemaRefs>
    <ds:schemaRef ds:uri="http://schemas.microsoft.com/sharepoint/v3/contenttype/forms"/>
  </ds:schemaRefs>
</ds:datastoreItem>
</file>

<file path=customXml/itemProps3.xml><?xml version="1.0" encoding="utf-8"?>
<ds:datastoreItem xmlns:ds="http://schemas.openxmlformats.org/officeDocument/2006/customXml" ds:itemID="{13EA946D-1621-4BC3-B7D4-53FCB6CA2F50}">
  <ds:schemaRefs>
    <ds:schemaRef ds:uri="http://purl.org/dc/terms/"/>
    <ds:schemaRef ds:uri="http://schemas.openxmlformats.org/package/2006/metadata/core-properties"/>
    <ds:schemaRef ds:uri="http://purl.org/dc/dcmitype/"/>
    <ds:schemaRef ds:uri="http://schemas.microsoft.com/office/2006/documentManagement/types"/>
    <ds:schemaRef ds:uri="http://schemas.microsoft.com/office/2006/metadata/properties"/>
    <ds:schemaRef ds:uri="http://schemas.microsoft.com/office/infopath/2007/PartnerControls"/>
    <ds:schemaRef ds:uri="876aa201-1ff8-4a41-9e7d-fc5790b0d53a"/>
    <ds:schemaRef ds:uri="http://www.w3.org/XML/1998/namespace"/>
    <ds:schemaRef ds:uri="http://purl.org/dc/elements/1.1/"/>
  </ds:schemaRefs>
</ds:datastoreItem>
</file>

<file path=customXml/itemProps4.xml><?xml version="1.0" encoding="utf-8"?>
<ds:datastoreItem xmlns:ds="http://schemas.openxmlformats.org/officeDocument/2006/customXml" ds:itemID="{C73A5F09-6B6A-475C-9B12-1ED7C8C2FDA6}"/>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Normal</Template>
  <TotalTime>165</TotalTime>
  <Pages>4</Pages>
  <Words>7564</Words>
  <Characters>4312</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Bivainytė</dc:creator>
  <cp:keywords/>
  <dc:description/>
  <cp:lastModifiedBy>Gabija Vitkauskienė</cp:lastModifiedBy>
  <cp:revision>45</cp:revision>
  <dcterms:created xsi:type="dcterms:W3CDTF">2020-11-13T12:21:00Z</dcterms:created>
  <dcterms:modified xsi:type="dcterms:W3CDTF">2020-12-10T06:23:00Z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2020-10-28T11:48:40Z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8fb8154d-7c08-4078-9ce6-41cf227be5dc</vt:lpwstr>
  </property>
  <property fmtid="{D5CDD505-2E9C-101B-9397-08002B2CF9AE}" pid="8" name="MSIP_Label_cfcb905c-755b-4fd4-bd20-0d682d4f1d27_ContentBits">
    <vt:lpwstr>0</vt:lpwstr>
  </property>
  <property fmtid="{D5CDD505-2E9C-101B-9397-08002B2CF9AE}" pid="9" name="ContentTypeId">
    <vt:lpwstr>0x010100E9C0F5D513BA704092BD606558B04D5D</vt:lpwstr>
  </property>
  <property fmtid="{D5CDD505-2E9C-101B-9397-08002B2CF9AE}" pid="10" name="_dlc_DocIdItemGuid">
    <vt:lpwstr>1a5eb481-678f-48bc-a379-63a0417f80f5</vt:lpwstr>
  </property>
  <property fmtid="{D5CDD505-2E9C-101B-9397-08002B2CF9AE}" pid="11" name="MediaServiceImageTags">
    <vt:lpwstr/>
  </property>
</Properties>
</file>